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D6498B" w14:textId="47818301" w:rsidR="00F95A35" w:rsidRPr="00B25A46" w:rsidRDefault="00F95A35" w:rsidP="0075427D">
      <w:pPr>
        <w:pStyle w:val="10"/>
      </w:pPr>
      <w:bookmarkStart w:id="0" w:name="_Toc360523488"/>
      <w:bookmarkStart w:id="1" w:name="_Toc391731093"/>
      <w:bookmarkStart w:id="2" w:name="_Toc486690105"/>
      <w:r w:rsidRPr="00B25A46">
        <w:rPr>
          <w:rFonts w:hint="eastAsia"/>
        </w:rPr>
        <w:t>甲、總述</w:t>
      </w:r>
      <w:bookmarkEnd w:id="0"/>
      <w:bookmarkEnd w:id="1"/>
      <w:bookmarkEnd w:id="2"/>
    </w:p>
    <w:p w14:paraId="53D0264C" w14:textId="77777777" w:rsidR="00F95A35" w:rsidRPr="00B25A46" w:rsidRDefault="00F95A35" w:rsidP="00B80051">
      <w:pPr>
        <w:pStyle w:val="21"/>
      </w:pPr>
      <w:bookmarkStart w:id="3" w:name="_Toc360523489"/>
      <w:bookmarkStart w:id="4" w:name="_Toc391731094"/>
      <w:bookmarkStart w:id="5" w:name="_Toc486690106"/>
      <w:r w:rsidRPr="00B25A46">
        <w:rPr>
          <w:rFonts w:hint="eastAsia"/>
        </w:rPr>
        <w:t>壹、總預算執行之審核</w:t>
      </w:r>
      <w:bookmarkEnd w:id="3"/>
      <w:bookmarkEnd w:id="4"/>
      <w:bookmarkEnd w:id="5"/>
    </w:p>
    <w:p w14:paraId="735A126A" w14:textId="726D9912" w:rsidR="00F95A35" w:rsidRPr="00B25A46" w:rsidRDefault="00F95A35" w:rsidP="000532B1">
      <w:pPr>
        <w:overflowPunct w:val="0"/>
        <w:topLinePunct/>
        <w:adjustRightInd w:val="0"/>
        <w:snapToGrid w:val="0"/>
        <w:spacing w:beforeLines="50" w:before="120" w:afterLines="400" w:after="960" w:line="560" w:lineRule="exact"/>
        <w:ind w:firstLine="560"/>
        <w:contextualSpacing/>
        <w:textAlignment w:val="auto"/>
        <w:rPr>
          <w:snapToGrid w:val="0"/>
        </w:rPr>
      </w:pPr>
      <w:proofErr w:type="gramStart"/>
      <w:r w:rsidRPr="00B25A46">
        <w:rPr>
          <w:rFonts w:hint="eastAsia"/>
          <w:snapToGrid w:val="0"/>
        </w:rPr>
        <w:t>1</w:t>
      </w:r>
      <w:r w:rsidRPr="00B25A46">
        <w:rPr>
          <w:snapToGrid w:val="0"/>
        </w:rPr>
        <w:t>1</w:t>
      </w:r>
      <w:r w:rsidR="00BC5D45" w:rsidRPr="00B25A46">
        <w:rPr>
          <w:rFonts w:hint="eastAsia"/>
          <w:snapToGrid w:val="0"/>
        </w:rPr>
        <w:t>3</w:t>
      </w:r>
      <w:proofErr w:type="gramEnd"/>
      <w:r w:rsidRPr="00B25A46">
        <w:rPr>
          <w:rFonts w:hint="eastAsia"/>
          <w:snapToGrid w:val="0"/>
        </w:rPr>
        <w:t>年度</w:t>
      </w:r>
      <w:r w:rsidRPr="00B25A46">
        <w:rPr>
          <w:snapToGrid w:val="0"/>
        </w:rPr>
        <w:t>桃園</w:t>
      </w:r>
      <w:r w:rsidRPr="00B25A46">
        <w:rPr>
          <w:rFonts w:hint="eastAsia"/>
          <w:snapToGrid w:val="0"/>
        </w:rPr>
        <w:t>市</w:t>
      </w:r>
      <w:r w:rsidRPr="00B25A46">
        <w:rPr>
          <w:snapToGrid w:val="0"/>
        </w:rPr>
        <w:t>總決算審核結果</w:t>
      </w:r>
      <w:r w:rsidRPr="00B25A46">
        <w:rPr>
          <w:rFonts w:hint="eastAsia"/>
          <w:snapToGrid w:val="0"/>
        </w:rPr>
        <w:t>（圖</w:t>
      </w:r>
      <w:r w:rsidRPr="00B25A46">
        <w:rPr>
          <w:snapToGrid w:val="0"/>
        </w:rPr>
        <w:t>1），歲入決算</w:t>
      </w:r>
      <w:proofErr w:type="gramStart"/>
      <w:r w:rsidRPr="00B25A46">
        <w:rPr>
          <w:rFonts w:hint="eastAsia"/>
          <w:snapToGrid w:val="0"/>
        </w:rPr>
        <w:t>修正</w:t>
      </w:r>
      <w:r w:rsidR="00BC5D45" w:rsidRPr="00B25A46">
        <w:rPr>
          <w:rFonts w:hint="eastAsia"/>
          <w:snapToGrid w:val="0"/>
        </w:rPr>
        <w:t>淨減</w:t>
      </w:r>
      <w:r w:rsidRPr="00B25A46">
        <w:rPr>
          <w:rFonts w:hint="eastAsia"/>
          <w:snapToGrid w:val="0"/>
        </w:rPr>
        <w:t>列</w:t>
      </w:r>
      <w:proofErr w:type="gramEnd"/>
      <w:r w:rsidR="002803CE" w:rsidRPr="00B25A46">
        <w:rPr>
          <w:rFonts w:hint="eastAsia"/>
          <w:snapToGrid w:val="0"/>
        </w:rPr>
        <w:t>3</w:t>
      </w:r>
      <w:r w:rsidR="00BC5D45" w:rsidRPr="00B25A46">
        <w:rPr>
          <w:snapToGrid w:val="0"/>
        </w:rPr>
        <w:t>,</w:t>
      </w:r>
      <w:r w:rsidR="00BC5D45" w:rsidRPr="00B25A46">
        <w:rPr>
          <w:rFonts w:hint="eastAsia"/>
          <w:snapToGrid w:val="0"/>
        </w:rPr>
        <w:t>117</w:t>
      </w:r>
      <w:r w:rsidRPr="00B25A46">
        <w:rPr>
          <w:rFonts w:hint="eastAsia"/>
          <w:snapToGrid w:val="0"/>
        </w:rPr>
        <w:t>萬餘元</w:t>
      </w:r>
      <w:r w:rsidRPr="00B25A46">
        <w:rPr>
          <w:snapToGrid w:val="0"/>
        </w:rPr>
        <w:t>（</w:t>
      </w:r>
      <w:r w:rsidRPr="00B25A46">
        <w:rPr>
          <w:rFonts w:hint="eastAsia"/>
          <w:snapToGrid w:val="0"/>
        </w:rPr>
        <w:t>增列</w:t>
      </w:r>
      <w:r w:rsidR="00BC5D45" w:rsidRPr="00B25A46">
        <w:rPr>
          <w:rFonts w:hint="eastAsia"/>
          <w:snapToGrid w:val="0"/>
        </w:rPr>
        <w:t>2</w:t>
      </w:r>
      <w:r w:rsidRPr="00B25A46">
        <w:rPr>
          <w:snapToGrid w:val="0"/>
        </w:rPr>
        <w:t>,</w:t>
      </w:r>
      <w:r w:rsidR="00BC5D45" w:rsidRPr="00B25A46">
        <w:rPr>
          <w:rFonts w:hint="eastAsia"/>
          <w:snapToGrid w:val="0"/>
        </w:rPr>
        <w:t>848</w:t>
      </w:r>
      <w:r w:rsidRPr="00B25A46">
        <w:rPr>
          <w:rFonts w:hint="eastAsia"/>
          <w:snapToGrid w:val="0"/>
        </w:rPr>
        <w:t>萬餘元，減列</w:t>
      </w:r>
      <w:r w:rsidR="00BC5D45" w:rsidRPr="00B25A46">
        <w:rPr>
          <w:rFonts w:hint="eastAsia"/>
          <w:snapToGrid w:val="0"/>
        </w:rPr>
        <w:t>5</w:t>
      </w:r>
      <w:r w:rsidR="00BC5D45" w:rsidRPr="00B25A46">
        <w:rPr>
          <w:snapToGrid w:val="0"/>
        </w:rPr>
        <w:t>,</w:t>
      </w:r>
      <w:r w:rsidR="00BC5D45" w:rsidRPr="00B25A46">
        <w:rPr>
          <w:rFonts w:hint="eastAsia"/>
          <w:snapToGrid w:val="0"/>
        </w:rPr>
        <w:t>966</w:t>
      </w:r>
      <w:r w:rsidRPr="00B25A46">
        <w:rPr>
          <w:rFonts w:hint="eastAsia"/>
          <w:snapToGrid w:val="0"/>
        </w:rPr>
        <w:t>萬餘元</w:t>
      </w:r>
      <w:r w:rsidRPr="00B25A46">
        <w:rPr>
          <w:snapToGrid w:val="0"/>
        </w:rPr>
        <w:t>）</w:t>
      </w:r>
      <w:r w:rsidRPr="00B25A46">
        <w:rPr>
          <w:rFonts w:hint="eastAsia"/>
          <w:snapToGrid w:val="0"/>
        </w:rPr>
        <w:t>，</w:t>
      </w:r>
      <w:r w:rsidRPr="00B25A46">
        <w:rPr>
          <w:snapToGrid w:val="0"/>
        </w:rPr>
        <w:t>審定為</w:t>
      </w:r>
      <w:r w:rsidR="00BC5D45" w:rsidRPr="00B25A46">
        <w:rPr>
          <w:rFonts w:hint="eastAsia"/>
          <w:snapToGrid w:val="0"/>
        </w:rPr>
        <w:t>1,433</w:t>
      </w:r>
      <w:r w:rsidRPr="00B25A46">
        <w:rPr>
          <w:snapToGrid w:val="0"/>
        </w:rPr>
        <w:t>億</w:t>
      </w:r>
      <w:r w:rsidR="00BC5D45" w:rsidRPr="00B25A46">
        <w:rPr>
          <w:rFonts w:hint="eastAsia"/>
          <w:snapToGrid w:val="0"/>
        </w:rPr>
        <w:t>8</w:t>
      </w:r>
      <w:r w:rsidRPr="00B25A46">
        <w:rPr>
          <w:snapToGrid w:val="0"/>
        </w:rPr>
        <w:t>,</w:t>
      </w:r>
      <w:r w:rsidR="002803CE" w:rsidRPr="00B25A46">
        <w:rPr>
          <w:rFonts w:hint="eastAsia"/>
          <w:snapToGrid w:val="0"/>
        </w:rPr>
        <w:t>8</w:t>
      </w:r>
      <w:r w:rsidR="00BC5D45" w:rsidRPr="00B25A46">
        <w:rPr>
          <w:rFonts w:hint="eastAsia"/>
          <w:snapToGrid w:val="0"/>
        </w:rPr>
        <w:t>96</w:t>
      </w:r>
      <w:r w:rsidRPr="00B25A46">
        <w:rPr>
          <w:rFonts w:hint="eastAsia"/>
          <w:snapToGrid w:val="0"/>
        </w:rPr>
        <w:t>萬</w:t>
      </w:r>
      <w:r w:rsidRPr="00B25A46">
        <w:rPr>
          <w:snapToGrid w:val="0"/>
        </w:rPr>
        <w:t>餘元</w:t>
      </w:r>
      <w:r w:rsidRPr="00B25A46">
        <w:rPr>
          <w:rFonts w:hint="eastAsia"/>
          <w:snapToGrid w:val="0"/>
        </w:rPr>
        <w:t>；</w:t>
      </w:r>
      <w:r w:rsidRPr="00B25A46">
        <w:rPr>
          <w:snapToGrid w:val="0"/>
        </w:rPr>
        <w:t>歲出</w:t>
      </w:r>
      <w:r w:rsidRPr="00777C31">
        <w:rPr>
          <w:snapToGrid w:val="0"/>
          <w:spacing w:val="-6"/>
        </w:rPr>
        <w:t>決算</w:t>
      </w:r>
      <w:proofErr w:type="gramStart"/>
      <w:r w:rsidRPr="00777C31">
        <w:rPr>
          <w:snapToGrid w:val="0"/>
          <w:spacing w:val="-6"/>
        </w:rPr>
        <w:t>修正</w:t>
      </w:r>
      <w:r w:rsidR="005426F1" w:rsidRPr="00777C31">
        <w:rPr>
          <w:rFonts w:hint="eastAsia"/>
          <w:snapToGrid w:val="0"/>
          <w:spacing w:val="-6"/>
        </w:rPr>
        <w:t>淨</w:t>
      </w:r>
      <w:r w:rsidRPr="00777C31">
        <w:rPr>
          <w:rFonts w:hint="eastAsia"/>
          <w:snapToGrid w:val="0"/>
          <w:spacing w:val="-6"/>
        </w:rPr>
        <w:t>減列</w:t>
      </w:r>
      <w:proofErr w:type="gramEnd"/>
      <w:r w:rsidR="002803CE" w:rsidRPr="00777C31">
        <w:rPr>
          <w:rFonts w:hint="eastAsia"/>
          <w:snapToGrid w:val="0"/>
          <w:spacing w:val="-6"/>
        </w:rPr>
        <w:t>1</w:t>
      </w:r>
      <w:r w:rsidR="00BC5D45" w:rsidRPr="00777C31">
        <w:rPr>
          <w:rFonts w:hint="eastAsia"/>
          <w:snapToGrid w:val="0"/>
          <w:spacing w:val="-6"/>
        </w:rPr>
        <w:t>億533</w:t>
      </w:r>
      <w:r w:rsidRPr="00777C31">
        <w:rPr>
          <w:snapToGrid w:val="0"/>
          <w:spacing w:val="-6"/>
        </w:rPr>
        <w:t>萬</w:t>
      </w:r>
      <w:r w:rsidRPr="00777C31">
        <w:rPr>
          <w:rFonts w:hint="eastAsia"/>
          <w:snapToGrid w:val="0"/>
          <w:spacing w:val="-6"/>
        </w:rPr>
        <w:t>餘</w:t>
      </w:r>
      <w:r w:rsidRPr="00777C31">
        <w:rPr>
          <w:snapToGrid w:val="0"/>
          <w:spacing w:val="-6"/>
        </w:rPr>
        <w:t>元</w:t>
      </w:r>
      <w:r w:rsidR="005426F1" w:rsidRPr="00777C31">
        <w:rPr>
          <w:snapToGrid w:val="0"/>
          <w:spacing w:val="-6"/>
        </w:rPr>
        <w:t>（</w:t>
      </w:r>
      <w:r w:rsidR="005426F1" w:rsidRPr="00777C31">
        <w:rPr>
          <w:rFonts w:hint="eastAsia"/>
          <w:snapToGrid w:val="0"/>
          <w:spacing w:val="-6"/>
        </w:rPr>
        <w:t>增列</w:t>
      </w:r>
      <w:r w:rsidR="00BC5D45" w:rsidRPr="00777C31">
        <w:rPr>
          <w:rFonts w:hint="eastAsia"/>
          <w:snapToGrid w:val="0"/>
          <w:spacing w:val="-6"/>
        </w:rPr>
        <w:t>3億4</w:t>
      </w:r>
      <w:r w:rsidR="00BC5D45" w:rsidRPr="00777C31">
        <w:rPr>
          <w:snapToGrid w:val="0"/>
          <w:spacing w:val="-6"/>
        </w:rPr>
        <w:t>,</w:t>
      </w:r>
      <w:r w:rsidR="00BC5D45" w:rsidRPr="00777C31">
        <w:rPr>
          <w:rFonts w:hint="eastAsia"/>
          <w:snapToGrid w:val="0"/>
          <w:spacing w:val="-6"/>
        </w:rPr>
        <w:t>230</w:t>
      </w:r>
      <w:r w:rsidR="005426F1" w:rsidRPr="00777C31">
        <w:rPr>
          <w:rFonts w:hint="eastAsia"/>
          <w:snapToGrid w:val="0"/>
          <w:spacing w:val="-6"/>
        </w:rPr>
        <w:t>萬餘元，減列</w:t>
      </w:r>
      <w:r w:rsidR="00BC5D45" w:rsidRPr="00777C31">
        <w:rPr>
          <w:rFonts w:hint="eastAsia"/>
          <w:snapToGrid w:val="0"/>
          <w:spacing w:val="-6"/>
        </w:rPr>
        <w:t>4億4</w:t>
      </w:r>
      <w:r w:rsidR="00BC5D45" w:rsidRPr="00777C31">
        <w:rPr>
          <w:snapToGrid w:val="0"/>
          <w:spacing w:val="-6"/>
        </w:rPr>
        <w:t>,</w:t>
      </w:r>
      <w:r w:rsidR="00BC5D45" w:rsidRPr="00777C31">
        <w:rPr>
          <w:rFonts w:hint="eastAsia"/>
          <w:snapToGrid w:val="0"/>
          <w:spacing w:val="-6"/>
        </w:rPr>
        <w:t>7</w:t>
      </w:r>
      <w:r w:rsidR="005426F1" w:rsidRPr="00777C31">
        <w:rPr>
          <w:rFonts w:hint="eastAsia"/>
          <w:snapToGrid w:val="0"/>
          <w:spacing w:val="-6"/>
        </w:rPr>
        <w:t>6</w:t>
      </w:r>
      <w:r w:rsidR="00BC5D45" w:rsidRPr="00777C31">
        <w:rPr>
          <w:rFonts w:hint="eastAsia"/>
          <w:snapToGrid w:val="0"/>
          <w:spacing w:val="-6"/>
        </w:rPr>
        <w:t>3</w:t>
      </w:r>
      <w:r w:rsidR="005426F1" w:rsidRPr="00777C31">
        <w:rPr>
          <w:rFonts w:hint="eastAsia"/>
          <w:snapToGrid w:val="0"/>
          <w:spacing w:val="-6"/>
        </w:rPr>
        <w:t>萬餘元</w:t>
      </w:r>
      <w:r w:rsidR="005426F1" w:rsidRPr="00B25A46">
        <w:rPr>
          <w:snapToGrid w:val="0"/>
        </w:rPr>
        <w:t>）</w:t>
      </w:r>
      <w:r w:rsidRPr="00B25A46">
        <w:rPr>
          <w:snapToGrid w:val="0"/>
        </w:rPr>
        <w:t>，</w:t>
      </w:r>
      <w:r w:rsidRPr="00777C31">
        <w:rPr>
          <w:snapToGrid w:val="0"/>
          <w:spacing w:val="-4"/>
        </w:rPr>
        <w:t>審定為</w:t>
      </w:r>
      <w:r w:rsidRPr="00777C31">
        <w:rPr>
          <w:rFonts w:hint="eastAsia"/>
          <w:snapToGrid w:val="0"/>
          <w:spacing w:val="-4"/>
        </w:rPr>
        <w:t>1,</w:t>
      </w:r>
      <w:r w:rsidR="00BC5D45" w:rsidRPr="00777C31">
        <w:rPr>
          <w:snapToGrid w:val="0"/>
          <w:spacing w:val="-4"/>
        </w:rPr>
        <w:t>490</w:t>
      </w:r>
      <w:r w:rsidRPr="00777C31">
        <w:rPr>
          <w:snapToGrid w:val="0"/>
          <w:spacing w:val="-4"/>
        </w:rPr>
        <w:t>億</w:t>
      </w:r>
      <w:r w:rsidR="002803CE" w:rsidRPr="00777C31">
        <w:rPr>
          <w:rFonts w:hint="eastAsia"/>
          <w:snapToGrid w:val="0"/>
          <w:spacing w:val="-4"/>
        </w:rPr>
        <w:t>1</w:t>
      </w:r>
      <w:r w:rsidRPr="00777C31">
        <w:rPr>
          <w:snapToGrid w:val="0"/>
          <w:spacing w:val="-4"/>
        </w:rPr>
        <w:t>,</w:t>
      </w:r>
      <w:r w:rsidR="00BC5D45" w:rsidRPr="00777C31">
        <w:rPr>
          <w:snapToGrid w:val="0"/>
          <w:spacing w:val="-4"/>
        </w:rPr>
        <w:t>71</w:t>
      </w:r>
      <w:r w:rsidR="002803CE" w:rsidRPr="00777C31">
        <w:rPr>
          <w:rFonts w:hint="eastAsia"/>
          <w:snapToGrid w:val="0"/>
          <w:spacing w:val="-4"/>
        </w:rPr>
        <w:t>0</w:t>
      </w:r>
      <w:r w:rsidRPr="00777C31">
        <w:rPr>
          <w:rFonts w:hint="eastAsia"/>
          <w:snapToGrid w:val="0"/>
          <w:spacing w:val="-4"/>
        </w:rPr>
        <w:t>萬</w:t>
      </w:r>
      <w:r w:rsidRPr="00777C31">
        <w:rPr>
          <w:snapToGrid w:val="0"/>
          <w:spacing w:val="-4"/>
        </w:rPr>
        <w:t>餘元</w:t>
      </w:r>
      <w:r w:rsidRPr="00777C31">
        <w:rPr>
          <w:rFonts w:hint="eastAsia"/>
          <w:snapToGrid w:val="0"/>
          <w:spacing w:val="-4"/>
        </w:rPr>
        <w:t>；歲入歲出相抵</w:t>
      </w:r>
      <w:r w:rsidR="002803CE" w:rsidRPr="00777C31">
        <w:rPr>
          <w:rFonts w:hint="eastAsia"/>
          <w:snapToGrid w:val="0"/>
          <w:spacing w:val="-4"/>
        </w:rPr>
        <w:t>短</w:t>
      </w:r>
      <w:proofErr w:type="gramStart"/>
      <w:r w:rsidR="002803CE" w:rsidRPr="00777C31">
        <w:rPr>
          <w:rFonts w:hint="eastAsia"/>
          <w:snapToGrid w:val="0"/>
          <w:spacing w:val="-4"/>
        </w:rPr>
        <w:t>絀</w:t>
      </w:r>
      <w:proofErr w:type="gramEnd"/>
      <w:r w:rsidR="00BC5D45" w:rsidRPr="00777C31">
        <w:rPr>
          <w:rFonts w:hint="eastAsia"/>
          <w:snapToGrid w:val="0"/>
          <w:spacing w:val="-4"/>
        </w:rPr>
        <w:t>5</w:t>
      </w:r>
      <w:r w:rsidR="00BC5D45" w:rsidRPr="00777C31">
        <w:rPr>
          <w:snapToGrid w:val="0"/>
          <w:spacing w:val="-4"/>
        </w:rPr>
        <w:t>6</w:t>
      </w:r>
      <w:r w:rsidRPr="00777C31">
        <w:rPr>
          <w:rFonts w:hint="eastAsia"/>
          <w:snapToGrid w:val="0"/>
          <w:spacing w:val="-4"/>
        </w:rPr>
        <w:t>億</w:t>
      </w:r>
      <w:r w:rsidR="00BC5D45" w:rsidRPr="00777C31">
        <w:rPr>
          <w:rFonts w:hint="eastAsia"/>
          <w:snapToGrid w:val="0"/>
          <w:spacing w:val="-4"/>
        </w:rPr>
        <w:t>2,</w:t>
      </w:r>
      <w:r w:rsidR="00BC5D45" w:rsidRPr="00777C31">
        <w:rPr>
          <w:snapToGrid w:val="0"/>
          <w:spacing w:val="-4"/>
        </w:rPr>
        <w:t>814</w:t>
      </w:r>
      <w:r w:rsidRPr="00777C31">
        <w:rPr>
          <w:rFonts w:hint="eastAsia"/>
          <w:snapToGrid w:val="0"/>
          <w:spacing w:val="-4"/>
        </w:rPr>
        <w:t>萬餘元</w:t>
      </w:r>
      <w:r w:rsidRPr="00777C31">
        <w:rPr>
          <w:snapToGrid w:val="0"/>
          <w:spacing w:val="-4"/>
        </w:rPr>
        <w:t>（詳丙－</w:t>
      </w:r>
      <w:r w:rsidRPr="00777C31">
        <w:rPr>
          <w:rFonts w:hint="eastAsia"/>
          <w:snapToGrid w:val="0"/>
          <w:spacing w:val="-4"/>
        </w:rPr>
        <w:t>1</w:t>
      </w:r>
      <w:r w:rsidRPr="00777C31">
        <w:rPr>
          <w:snapToGrid w:val="0"/>
          <w:spacing w:val="-4"/>
        </w:rPr>
        <w:t>頁）</w:t>
      </w:r>
      <w:r w:rsidRPr="00B25A46">
        <w:rPr>
          <w:rFonts w:hint="eastAsia"/>
          <w:snapToGrid w:val="0"/>
        </w:rPr>
        <w:t>，債務之舉借決算</w:t>
      </w:r>
      <w:r w:rsidR="00BC5D45" w:rsidRPr="00B25A46">
        <w:rPr>
          <w:rFonts w:hint="eastAsia"/>
          <w:snapToGrid w:val="0"/>
        </w:rPr>
        <w:t>4</w:t>
      </w:r>
      <w:r w:rsidR="002803CE" w:rsidRPr="00B25A46">
        <w:rPr>
          <w:rFonts w:hint="eastAsia"/>
          <w:snapToGrid w:val="0"/>
        </w:rPr>
        <w:t>0</w:t>
      </w:r>
      <w:r w:rsidR="00BC5D45" w:rsidRPr="00B25A46">
        <w:rPr>
          <w:snapToGrid w:val="0"/>
        </w:rPr>
        <w:t>0</w:t>
      </w:r>
      <w:r w:rsidR="002803CE" w:rsidRPr="00B25A46">
        <w:rPr>
          <w:rFonts w:hint="eastAsia"/>
          <w:snapToGrid w:val="0"/>
        </w:rPr>
        <w:t>億</w:t>
      </w:r>
      <w:r w:rsidR="00BC5D45" w:rsidRPr="00B25A46">
        <w:rPr>
          <w:rFonts w:hint="eastAsia"/>
          <w:snapToGrid w:val="0"/>
        </w:rPr>
        <w:t>3</w:t>
      </w:r>
      <w:r w:rsidR="00BC5D45" w:rsidRPr="00B25A46">
        <w:rPr>
          <w:snapToGrid w:val="0"/>
        </w:rPr>
        <w:t>,</w:t>
      </w:r>
      <w:r w:rsidR="00BC5D45" w:rsidRPr="00B25A46">
        <w:rPr>
          <w:rFonts w:hint="eastAsia"/>
          <w:snapToGrid w:val="0"/>
        </w:rPr>
        <w:t>000萬元</w:t>
      </w:r>
      <w:r w:rsidRPr="00B25A46">
        <w:rPr>
          <w:rFonts w:hint="eastAsia"/>
          <w:snapToGrid w:val="0"/>
        </w:rPr>
        <w:t>，債務之償還</w:t>
      </w:r>
      <w:r w:rsidRPr="00B25A46">
        <w:rPr>
          <w:rFonts w:hint="eastAsia"/>
          <w:snapToGrid w:val="0"/>
          <w:spacing w:val="4"/>
        </w:rPr>
        <w:t>決算</w:t>
      </w:r>
      <w:r w:rsidR="00BC5D45" w:rsidRPr="00B25A46">
        <w:rPr>
          <w:snapToGrid w:val="0"/>
          <w:spacing w:val="4"/>
        </w:rPr>
        <w:t>39</w:t>
      </w:r>
      <w:r w:rsidR="002803CE" w:rsidRPr="00B25A46">
        <w:rPr>
          <w:rFonts w:hint="eastAsia"/>
          <w:snapToGrid w:val="0"/>
          <w:spacing w:val="4"/>
        </w:rPr>
        <w:t>5</w:t>
      </w:r>
      <w:r w:rsidRPr="00B25A46">
        <w:rPr>
          <w:rFonts w:hint="eastAsia"/>
          <w:snapToGrid w:val="0"/>
          <w:spacing w:val="4"/>
        </w:rPr>
        <w:t>億元，經照數審定</w:t>
      </w:r>
      <w:r w:rsidRPr="00B25A46">
        <w:rPr>
          <w:snapToGrid w:val="0"/>
          <w:spacing w:val="4"/>
        </w:rPr>
        <w:t>，收支</w:t>
      </w:r>
      <w:r w:rsidR="00BC5D45" w:rsidRPr="00B25A46">
        <w:rPr>
          <w:rFonts w:hint="eastAsia"/>
          <w:snapToGrid w:val="0"/>
          <w:spacing w:val="4"/>
        </w:rPr>
        <w:t>短</w:t>
      </w:r>
      <w:proofErr w:type="gramStart"/>
      <w:r w:rsidR="00BC5D45" w:rsidRPr="00B25A46">
        <w:rPr>
          <w:rFonts w:hint="eastAsia"/>
          <w:snapToGrid w:val="0"/>
          <w:spacing w:val="4"/>
        </w:rPr>
        <w:t>絀</w:t>
      </w:r>
      <w:proofErr w:type="gramEnd"/>
      <w:r w:rsidR="00BC5D45" w:rsidRPr="00B25A46">
        <w:rPr>
          <w:rFonts w:hint="eastAsia"/>
          <w:snapToGrid w:val="0"/>
          <w:spacing w:val="4"/>
        </w:rPr>
        <w:t>計5</w:t>
      </w:r>
      <w:r w:rsidR="003C48A8" w:rsidRPr="00B25A46">
        <w:rPr>
          <w:rFonts w:hint="eastAsia"/>
          <w:snapToGrid w:val="0"/>
          <w:spacing w:val="4"/>
        </w:rPr>
        <w:t>0</w:t>
      </w:r>
      <w:r w:rsidRPr="00B25A46">
        <w:rPr>
          <w:rFonts w:hint="eastAsia"/>
          <w:snapToGrid w:val="0"/>
          <w:spacing w:val="4"/>
        </w:rPr>
        <w:t>億</w:t>
      </w:r>
      <w:r w:rsidR="003C48A8" w:rsidRPr="00B25A46">
        <w:rPr>
          <w:rFonts w:hint="eastAsia"/>
          <w:snapToGrid w:val="0"/>
          <w:spacing w:val="4"/>
        </w:rPr>
        <w:t>9</w:t>
      </w:r>
      <w:r w:rsidRPr="00B25A46">
        <w:rPr>
          <w:snapToGrid w:val="0"/>
          <w:spacing w:val="4"/>
        </w:rPr>
        <w:t>,</w:t>
      </w:r>
      <w:r w:rsidR="003C48A8" w:rsidRPr="00B25A46">
        <w:rPr>
          <w:rFonts w:hint="eastAsia"/>
          <w:snapToGrid w:val="0"/>
          <w:spacing w:val="4"/>
        </w:rPr>
        <w:t>814</w:t>
      </w:r>
      <w:r w:rsidRPr="00B25A46">
        <w:rPr>
          <w:rFonts w:hint="eastAsia"/>
          <w:snapToGrid w:val="0"/>
        </w:rPr>
        <w:t>萬</w:t>
      </w:r>
      <w:r w:rsidRPr="00B25A46">
        <w:rPr>
          <w:snapToGrid w:val="0"/>
        </w:rPr>
        <w:t>餘元（詳丙－3頁）。茲將</w:t>
      </w:r>
      <w:proofErr w:type="gramStart"/>
      <w:r w:rsidRPr="00B25A46">
        <w:rPr>
          <w:rFonts w:hint="eastAsia"/>
          <w:snapToGrid w:val="0"/>
        </w:rPr>
        <w:t>1</w:t>
      </w:r>
      <w:r w:rsidRPr="00B25A46">
        <w:rPr>
          <w:snapToGrid w:val="0"/>
        </w:rPr>
        <w:t>1</w:t>
      </w:r>
      <w:r w:rsidR="00BC5D45" w:rsidRPr="00B25A46">
        <w:rPr>
          <w:rFonts w:hint="eastAsia"/>
          <w:snapToGrid w:val="0"/>
        </w:rPr>
        <w:t>3</w:t>
      </w:r>
      <w:proofErr w:type="gramEnd"/>
      <w:r w:rsidRPr="00B25A46">
        <w:rPr>
          <w:rFonts w:hint="eastAsia"/>
          <w:snapToGrid w:val="0"/>
        </w:rPr>
        <w:t>年度</w:t>
      </w:r>
      <w:r w:rsidRPr="00B25A46">
        <w:rPr>
          <w:snapToGrid w:val="0"/>
        </w:rPr>
        <w:t>歲入、歲出預算執行之審核結果，說明如次：</w:t>
      </w:r>
    </w:p>
    <w:p w14:paraId="6181606C" w14:textId="16DC36C6" w:rsidR="00F95A35" w:rsidRPr="00B25A46" w:rsidRDefault="004909FA" w:rsidP="000532B1">
      <w:pPr>
        <w:widowControl/>
        <w:spacing w:beforeLines="200" w:before="480"/>
        <w:ind w:firstLineChars="0" w:firstLine="0"/>
        <w:jc w:val="left"/>
        <w:textAlignment w:val="auto"/>
        <w:rPr>
          <w:snapToGrid w:val="0"/>
        </w:rPr>
      </w:pPr>
      <w:r w:rsidRPr="00B25A46">
        <w:rPr>
          <w:snapToGrid w:val="0"/>
        </w:rPr>
        <w:object w:dxaOrig="4825" w:dyaOrig="3973" w14:anchorId="2CA5D277">
          <v:shape id="_x0000_i1027" type="#_x0000_t75" style="width:500.95pt;height:410.85pt" o:ole="">
            <v:imagedata r:id="rId8" o:title=""/>
          </v:shape>
          <o:OLEObject Type="Embed" ProgID="PowerPoint.Show.12" ShapeID="_x0000_i1027" DrawAspect="Content" ObjectID="_1813921108" r:id="rId9"/>
        </w:object>
      </w:r>
    </w:p>
    <w:p w14:paraId="3B5CE913" w14:textId="77777777" w:rsidR="00F95A35" w:rsidRPr="00B25A46" w:rsidRDefault="00F95A35" w:rsidP="00F95A35">
      <w:pPr>
        <w:overflowPunct w:val="0"/>
        <w:topLinePunct/>
        <w:adjustRightInd w:val="0"/>
        <w:snapToGrid w:val="0"/>
        <w:spacing w:beforeLines="50" w:before="120" w:afterLines="50" w:after="120" w:line="20" w:lineRule="exact"/>
        <w:ind w:firstLine="568"/>
        <w:contextualSpacing/>
        <w:textAlignment w:val="auto"/>
        <w:rPr>
          <w:snapToGrid w:val="0"/>
          <w:spacing w:val="2"/>
        </w:rPr>
      </w:pPr>
    </w:p>
    <w:p w14:paraId="76664F92" w14:textId="06A92863" w:rsidR="00F95A35" w:rsidRPr="00B25A46" w:rsidRDefault="00F95A35" w:rsidP="00C947D6">
      <w:pPr>
        <w:pStyle w:val="31"/>
        <w:ind w:firstLineChars="0" w:firstLine="0"/>
      </w:pPr>
      <w:r w:rsidRPr="00B25A46">
        <w:rPr>
          <w:rFonts w:hint="eastAsia"/>
        </w:rPr>
        <w:lastRenderedPageBreak/>
        <w:t>一、歲入、歲出決算審定數與預算數之比較</w:t>
      </w:r>
    </w:p>
    <w:p w14:paraId="4E0793CB" w14:textId="4E8B879E" w:rsidR="00F95A35" w:rsidRPr="00B25A46" w:rsidRDefault="00E77656" w:rsidP="00E77656">
      <w:pPr>
        <w:overflowPunct w:val="0"/>
        <w:adjustRightInd w:val="0"/>
        <w:snapToGrid w:val="0"/>
        <w:spacing w:line="440" w:lineRule="exact"/>
        <w:ind w:firstLine="560"/>
        <w:textAlignment w:val="auto"/>
        <w:rPr>
          <w:spacing w:val="4"/>
        </w:rPr>
      </w:pPr>
      <w:r w:rsidRPr="00B25A46">
        <w:rPr>
          <w:noProof/>
          <w:spacing w:val="6"/>
        </w:rPr>
        <mc:AlternateContent>
          <mc:Choice Requires="wps">
            <w:drawing>
              <wp:anchor distT="0" distB="0" distL="114300" distR="114300" simplePos="0" relativeHeight="251666432" behindDoc="1" locked="0" layoutInCell="1" allowOverlap="1" wp14:anchorId="73B37EC6" wp14:editId="42CB4C8F">
                <wp:simplePos x="0" y="0"/>
                <wp:positionH relativeFrom="margin">
                  <wp:posOffset>2195195</wp:posOffset>
                </wp:positionH>
                <wp:positionV relativeFrom="page">
                  <wp:posOffset>1367155</wp:posOffset>
                </wp:positionV>
                <wp:extent cx="4122420" cy="2749550"/>
                <wp:effectExtent l="0" t="0" r="0" b="0"/>
                <wp:wrapTight wrapText="bothSides">
                  <wp:wrapPolygon edited="0">
                    <wp:start x="299" y="0"/>
                    <wp:lineTo x="299" y="21400"/>
                    <wp:lineTo x="21261" y="21400"/>
                    <wp:lineTo x="21261" y="0"/>
                    <wp:lineTo x="299" y="0"/>
                  </wp:wrapPolygon>
                </wp:wrapTight>
                <wp:docPr id="9" name="文字方塊 9"/>
                <wp:cNvGraphicFramePr/>
                <a:graphic xmlns:a="http://schemas.openxmlformats.org/drawingml/2006/main">
                  <a:graphicData uri="http://schemas.microsoft.com/office/word/2010/wordprocessingShape">
                    <wps:wsp>
                      <wps:cNvSpPr txBox="1"/>
                      <wps:spPr>
                        <a:xfrm>
                          <a:off x="0" y="0"/>
                          <a:ext cx="4122420" cy="2749550"/>
                        </a:xfrm>
                        <a:prstGeom prst="rect">
                          <a:avLst/>
                        </a:prstGeom>
                        <a:noFill/>
                        <a:ln w="6350">
                          <a:noFill/>
                        </a:ln>
                      </wps:spPr>
                      <wps:txbx>
                        <w:txbxContent>
                          <w:p w14:paraId="1D5DE99E" w14:textId="473A9639" w:rsidR="004875B9" w:rsidRDefault="004875B9" w:rsidP="004909FA">
                            <w:pPr>
                              <w:ind w:firstLineChars="0" w:firstLine="0"/>
                            </w:pPr>
                            <w:r>
                              <w:object w:dxaOrig="5958" w:dyaOrig="3972" w14:anchorId="227E725A">
                                <v:shape id="_x0000_i1029" type="#_x0000_t75" style="width:318.05pt;height:212.95pt">
                                  <v:imagedata r:id="rId10" o:title=""/>
                                </v:shape>
                                <o:OLEObject Type="Embed" ProgID="PowerPoint.Show.12" ShapeID="_x0000_i1029" DrawAspect="Content" ObjectID="_1813921110" r:id="rId1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3B37EC6" id="_x0000_t202" coordsize="21600,21600" o:spt="202" path="m,l,21600r21600,l21600,xe">
                <v:stroke joinstyle="miter"/>
                <v:path gradientshapeok="t" o:connecttype="rect"/>
              </v:shapetype>
              <v:shape id="文字方塊 9" o:spid="_x0000_s1026" type="#_x0000_t202" style="position:absolute;left:0;text-align:left;margin-left:172.85pt;margin-top:107.65pt;width:324.6pt;height:216.5pt;z-index:-251650048;visibility:visible;mso-wrap-style:non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" filled="f" stroked="f" strokeweight=".5pt">
                <v:textbox style="mso-fit-shape-to-text:t">
                  <w:txbxContent>
                    <w:p w14:paraId="1D5DE99E" w14:textId="473A9639" w:rsidR="004875B9" w:rsidRDefault="004875B9" w:rsidP="004909FA">
                      <w:pPr>
                        <w:ind w:firstLineChars="0" w:firstLine="0"/>
                      </w:pPr>
                      <w:r>
                        <w:object w:dxaOrig="5958" w:dyaOrig="3972" w14:anchorId="227E725A">
                          <v:shape id="_x0000_i1029" type="#_x0000_t75" style="width:317.85pt;height:213.1pt" o:ole="">
                            <v:imagedata r:id="rId12" o:title=""/>
                          </v:shape>
                          <o:OLEObject Type="Embed" ProgID="PowerPoint.Show.12" ShapeID="_x0000_i1029" DrawAspect="Content" ObjectID="_1813918778" r:id="rId13"/>
                        </w:object>
                      </w:r>
                    </w:p>
                  </w:txbxContent>
                </v:textbox>
                <w10:wrap type="tight" anchorx="margin" anchory="page"/>
              </v:shape>
            </w:pict>
          </mc:Fallback>
        </mc:AlternateContent>
      </w:r>
      <w:proofErr w:type="gramStart"/>
      <w:r w:rsidR="00F95A35" w:rsidRPr="00B25A46">
        <w:rPr>
          <w:rFonts w:hint="eastAsia"/>
          <w:spacing w:val="6"/>
        </w:rPr>
        <w:t>1</w:t>
      </w:r>
      <w:r w:rsidR="00F95A35" w:rsidRPr="00B25A46">
        <w:rPr>
          <w:spacing w:val="6"/>
        </w:rPr>
        <w:t>1</w:t>
      </w:r>
      <w:r w:rsidR="004909FA" w:rsidRPr="00B25A46">
        <w:rPr>
          <w:rFonts w:hint="eastAsia"/>
          <w:spacing w:val="6"/>
        </w:rPr>
        <w:t>3</w:t>
      </w:r>
      <w:proofErr w:type="gramEnd"/>
      <w:r w:rsidR="00F95A35" w:rsidRPr="00B25A46">
        <w:rPr>
          <w:rFonts w:hint="eastAsia"/>
          <w:spacing w:val="6"/>
        </w:rPr>
        <w:t>年度歲入決算審定總額</w:t>
      </w:r>
      <w:r w:rsidR="00E200EE" w:rsidRPr="00B25A46">
        <w:rPr>
          <w:rFonts w:hint="eastAsia"/>
          <w:snapToGrid w:val="0"/>
          <w:spacing w:val="6"/>
        </w:rPr>
        <w:t>1,433</w:t>
      </w:r>
      <w:r w:rsidR="00E200EE" w:rsidRPr="00B25A46">
        <w:rPr>
          <w:snapToGrid w:val="0"/>
          <w:spacing w:val="6"/>
        </w:rPr>
        <w:t>億</w:t>
      </w:r>
      <w:r w:rsidR="00E200EE" w:rsidRPr="00B25A46">
        <w:rPr>
          <w:rFonts w:hint="eastAsia"/>
          <w:snapToGrid w:val="0"/>
          <w:spacing w:val="6"/>
        </w:rPr>
        <w:t>8</w:t>
      </w:r>
      <w:r w:rsidR="00E200EE" w:rsidRPr="00B25A46">
        <w:rPr>
          <w:snapToGrid w:val="0"/>
          <w:spacing w:val="6"/>
        </w:rPr>
        <w:t>,</w:t>
      </w:r>
      <w:r w:rsidR="00E200EE" w:rsidRPr="00B25A46">
        <w:rPr>
          <w:rFonts w:hint="eastAsia"/>
          <w:snapToGrid w:val="0"/>
          <w:spacing w:val="6"/>
        </w:rPr>
        <w:t>896萬</w:t>
      </w:r>
      <w:r w:rsidR="00E200EE" w:rsidRPr="00B25A46">
        <w:rPr>
          <w:snapToGrid w:val="0"/>
          <w:spacing w:val="6"/>
        </w:rPr>
        <w:t>餘元</w:t>
      </w:r>
      <w:r w:rsidR="00F95A35" w:rsidRPr="00B25A46">
        <w:rPr>
          <w:spacing w:val="6"/>
        </w:rPr>
        <w:t>，較預算</w:t>
      </w:r>
      <w:r w:rsidR="00F95A35" w:rsidRPr="00B25A46">
        <w:rPr>
          <w:rFonts w:hint="eastAsia"/>
          <w:spacing w:val="6"/>
        </w:rPr>
        <w:t>數1,</w:t>
      </w:r>
      <w:r w:rsidR="00E200EE" w:rsidRPr="00B25A46">
        <w:rPr>
          <w:rFonts w:hint="eastAsia"/>
          <w:spacing w:val="6"/>
        </w:rPr>
        <w:t>432</w:t>
      </w:r>
      <w:r w:rsidR="00F95A35" w:rsidRPr="00B25A46">
        <w:rPr>
          <w:spacing w:val="6"/>
        </w:rPr>
        <w:t>億元</w:t>
      </w:r>
      <w:r w:rsidR="00C9370F" w:rsidRPr="00B25A46">
        <w:rPr>
          <w:spacing w:val="6"/>
        </w:rPr>
        <w:t>（圖2）</w:t>
      </w:r>
      <w:r w:rsidR="00E200EE" w:rsidRPr="00B25A46">
        <w:rPr>
          <w:rFonts w:hint="eastAsia"/>
          <w:spacing w:val="6"/>
        </w:rPr>
        <w:t>，增加1</w:t>
      </w:r>
      <w:r w:rsidR="00F95A35" w:rsidRPr="00B25A46">
        <w:rPr>
          <w:rFonts w:hint="eastAsia"/>
          <w:spacing w:val="6"/>
        </w:rPr>
        <w:t>億</w:t>
      </w:r>
      <w:r w:rsidR="00E200EE" w:rsidRPr="00B25A46">
        <w:rPr>
          <w:rFonts w:hint="eastAsia"/>
          <w:spacing w:val="6"/>
        </w:rPr>
        <w:t>8</w:t>
      </w:r>
      <w:r w:rsidR="00F95A35" w:rsidRPr="00B25A46">
        <w:rPr>
          <w:spacing w:val="6"/>
        </w:rPr>
        <w:t>,</w:t>
      </w:r>
      <w:r w:rsidR="00E200EE" w:rsidRPr="00B25A46">
        <w:rPr>
          <w:rFonts w:hint="eastAsia"/>
          <w:spacing w:val="6"/>
        </w:rPr>
        <w:t>896</w:t>
      </w:r>
      <w:r w:rsidR="00F95A35" w:rsidRPr="00B25A46">
        <w:rPr>
          <w:rFonts w:hint="eastAsia"/>
          <w:spacing w:val="6"/>
        </w:rPr>
        <w:t>萬</w:t>
      </w:r>
      <w:r w:rsidR="00F95A35" w:rsidRPr="00B25A46">
        <w:rPr>
          <w:spacing w:val="6"/>
        </w:rPr>
        <w:t>餘</w:t>
      </w:r>
      <w:r w:rsidR="00C9370F" w:rsidRPr="00B25A46">
        <w:rPr>
          <w:spacing w:val="6"/>
        </w:rPr>
        <w:t>元</w:t>
      </w:r>
      <w:r w:rsidR="00F95A35" w:rsidRPr="00B25A46">
        <w:rPr>
          <w:spacing w:val="6"/>
        </w:rPr>
        <w:t>，約</w:t>
      </w:r>
      <w:r w:rsidR="00E200EE" w:rsidRPr="00B25A46">
        <w:rPr>
          <w:rFonts w:hint="eastAsia"/>
          <w:spacing w:val="6"/>
        </w:rPr>
        <w:t>0</w:t>
      </w:r>
      <w:r w:rsidR="00F95A35" w:rsidRPr="00B25A46">
        <w:rPr>
          <w:spacing w:val="6"/>
        </w:rPr>
        <w:t>.</w:t>
      </w:r>
      <w:r w:rsidR="00E200EE" w:rsidRPr="00B25A46">
        <w:rPr>
          <w:rFonts w:hint="eastAsia"/>
          <w:spacing w:val="6"/>
        </w:rPr>
        <w:t>13</w:t>
      </w:r>
      <w:r w:rsidR="00F95A35" w:rsidRPr="00B25A46">
        <w:rPr>
          <w:spacing w:val="6"/>
        </w:rPr>
        <w:t>％，</w:t>
      </w:r>
      <w:proofErr w:type="gramStart"/>
      <w:r w:rsidR="00F95A35" w:rsidRPr="00B25A46">
        <w:rPr>
          <w:spacing w:val="6"/>
        </w:rPr>
        <w:t>主要係</w:t>
      </w:r>
      <w:r w:rsidR="00E200EE" w:rsidRPr="00B25A46">
        <w:rPr>
          <w:rFonts w:hint="eastAsia"/>
          <w:spacing w:val="6"/>
        </w:rPr>
        <w:t>稅課</w:t>
      </w:r>
      <w:proofErr w:type="gramEnd"/>
      <w:r w:rsidR="00E200EE" w:rsidRPr="00B25A46">
        <w:rPr>
          <w:rFonts w:hint="eastAsia"/>
          <w:spacing w:val="6"/>
        </w:rPr>
        <w:t>收</w:t>
      </w:r>
      <w:r w:rsidR="008A0553" w:rsidRPr="00B25A46">
        <w:rPr>
          <w:rFonts w:hint="eastAsia"/>
          <w:noProof/>
          <w:spacing w:val="6"/>
        </w:rPr>
        <w:t>入</w:t>
      </w:r>
      <w:r w:rsidR="008A0553" w:rsidRPr="00B25A46">
        <w:rPr>
          <w:rFonts w:hint="eastAsia"/>
          <w:spacing w:val="6"/>
        </w:rPr>
        <w:t>、</w:t>
      </w:r>
      <w:r w:rsidR="00E200EE" w:rsidRPr="00B25A46">
        <w:rPr>
          <w:rFonts w:hint="eastAsia"/>
          <w:spacing w:val="6"/>
        </w:rPr>
        <w:t>罰款及賠償</w:t>
      </w:r>
      <w:r w:rsidR="008A0553" w:rsidRPr="00B25A46">
        <w:rPr>
          <w:rFonts w:hint="eastAsia"/>
          <w:spacing w:val="6"/>
        </w:rPr>
        <w:t>收入</w:t>
      </w:r>
      <w:r w:rsidR="00E200EE" w:rsidRPr="00B25A46">
        <w:rPr>
          <w:rFonts w:hint="eastAsia"/>
          <w:spacing w:val="6"/>
        </w:rPr>
        <w:t>較預計增加</w:t>
      </w:r>
      <w:r w:rsidR="00F95A35" w:rsidRPr="00B25A46">
        <w:rPr>
          <w:rFonts w:hint="eastAsia"/>
          <w:spacing w:val="6"/>
        </w:rPr>
        <w:t>所致；</w:t>
      </w:r>
      <w:proofErr w:type="gramStart"/>
      <w:r w:rsidR="00F95A35" w:rsidRPr="00B25A46">
        <w:rPr>
          <w:spacing w:val="4"/>
        </w:rPr>
        <w:t>11</w:t>
      </w:r>
      <w:r w:rsidR="00E200EE" w:rsidRPr="00B25A46">
        <w:rPr>
          <w:rFonts w:hint="eastAsia"/>
          <w:spacing w:val="4"/>
        </w:rPr>
        <w:t>3</w:t>
      </w:r>
      <w:proofErr w:type="gramEnd"/>
      <w:r w:rsidR="00F95A35" w:rsidRPr="00B25A46">
        <w:rPr>
          <w:spacing w:val="4"/>
        </w:rPr>
        <w:t>年度歲入決算應收保留數</w:t>
      </w:r>
      <w:r w:rsidR="00E200EE" w:rsidRPr="00B25A46">
        <w:rPr>
          <w:rFonts w:hint="eastAsia"/>
          <w:spacing w:val="4"/>
        </w:rPr>
        <w:t>60</w:t>
      </w:r>
      <w:r w:rsidR="00F95A35" w:rsidRPr="00B25A46">
        <w:rPr>
          <w:spacing w:val="4"/>
        </w:rPr>
        <w:t>億</w:t>
      </w:r>
      <w:r w:rsidR="00E200EE" w:rsidRPr="00B25A46">
        <w:rPr>
          <w:rFonts w:hint="eastAsia"/>
          <w:spacing w:val="4"/>
        </w:rPr>
        <w:t>2</w:t>
      </w:r>
      <w:r w:rsidR="00F95A35" w:rsidRPr="00B25A46">
        <w:rPr>
          <w:spacing w:val="4"/>
        </w:rPr>
        <w:t>,</w:t>
      </w:r>
      <w:r w:rsidR="00E200EE" w:rsidRPr="00B25A46">
        <w:rPr>
          <w:rFonts w:hint="eastAsia"/>
          <w:spacing w:val="4"/>
        </w:rPr>
        <w:t>660</w:t>
      </w:r>
      <w:r w:rsidR="00F95A35" w:rsidRPr="00B25A46">
        <w:rPr>
          <w:rFonts w:hint="eastAsia"/>
          <w:spacing w:val="4"/>
        </w:rPr>
        <w:t>萬</w:t>
      </w:r>
      <w:r w:rsidR="00F95A35" w:rsidRPr="00B25A46">
        <w:rPr>
          <w:spacing w:val="4"/>
        </w:rPr>
        <w:t>餘元，占歲入預算數</w:t>
      </w:r>
      <w:r w:rsidR="00E200EE" w:rsidRPr="00B25A46">
        <w:rPr>
          <w:rFonts w:hint="eastAsia"/>
          <w:spacing w:val="4"/>
        </w:rPr>
        <w:t>4</w:t>
      </w:r>
      <w:r w:rsidR="00F95A35" w:rsidRPr="00B25A46">
        <w:rPr>
          <w:spacing w:val="4"/>
        </w:rPr>
        <w:t>.</w:t>
      </w:r>
      <w:r w:rsidR="00E200EE" w:rsidRPr="00B25A46">
        <w:rPr>
          <w:rFonts w:hint="eastAsia"/>
          <w:spacing w:val="4"/>
        </w:rPr>
        <w:t>21</w:t>
      </w:r>
      <w:r w:rsidR="00F95A35" w:rsidRPr="00B25A46">
        <w:rPr>
          <w:spacing w:val="4"/>
        </w:rPr>
        <w:t>％，主要係</w:t>
      </w:r>
      <w:r w:rsidR="00C90D84" w:rsidRPr="00B25A46">
        <w:rPr>
          <w:rFonts w:hint="eastAsia"/>
          <w:spacing w:val="4"/>
        </w:rPr>
        <w:t>統籌分配稅</w:t>
      </w:r>
      <w:r w:rsidR="00C5667B" w:rsidRPr="00B25A46">
        <w:rPr>
          <w:rFonts w:hint="eastAsia"/>
          <w:spacing w:val="4"/>
        </w:rPr>
        <w:t>及上級政府</w:t>
      </w:r>
      <w:r w:rsidR="00C5667B" w:rsidRPr="00B25A46">
        <w:rPr>
          <w:spacing w:val="4"/>
        </w:rPr>
        <w:t>補助收入</w:t>
      </w:r>
      <w:r w:rsidR="00C90D84" w:rsidRPr="00B25A46">
        <w:rPr>
          <w:rFonts w:hint="eastAsia"/>
          <w:spacing w:val="4"/>
        </w:rPr>
        <w:t>尚未撥入，暨</w:t>
      </w:r>
      <w:r w:rsidR="00C5667B" w:rsidRPr="00B25A46">
        <w:rPr>
          <w:rFonts w:hint="eastAsia"/>
          <w:spacing w:val="4"/>
        </w:rPr>
        <w:t>各項罰鍰尚待繼續收繳</w:t>
      </w:r>
      <w:r w:rsidR="00F95A35" w:rsidRPr="00B25A46">
        <w:rPr>
          <w:rFonts w:hint="eastAsia"/>
          <w:spacing w:val="4"/>
        </w:rPr>
        <w:t>等，須保留轉入</w:t>
      </w:r>
      <w:proofErr w:type="gramStart"/>
      <w:r w:rsidR="00F95A35" w:rsidRPr="00B25A46">
        <w:rPr>
          <w:spacing w:val="4"/>
        </w:rPr>
        <w:t>11</w:t>
      </w:r>
      <w:r w:rsidR="00E200EE" w:rsidRPr="00B25A46">
        <w:rPr>
          <w:rFonts w:hint="eastAsia"/>
          <w:spacing w:val="4"/>
        </w:rPr>
        <w:t>4</w:t>
      </w:r>
      <w:proofErr w:type="gramEnd"/>
      <w:r w:rsidR="00F95A35" w:rsidRPr="00B25A46">
        <w:rPr>
          <w:spacing w:val="4"/>
        </w:rPr>
        <w:t>年度繼續執行。</w:t>
      </w:r>
    </w:p>
    <w:p w14:paraId="5E7546CE" w14:textId="5C50E530" w:rsidR="006102C4" w:rsidRPr="00B25A46" w:rsidRDefault="00F95A35" w:rsidP="006F02E6">
      <w:pPr>
        <w:overflowPunct w:val="0"/>
        <w:topLinePunct/>
        <w:adjustRightInd w:val="0"/>
        <w:snapToGrid w:val="0"/>
        <w:spacing w:line="442" w:lineRule="exact"/>
        <w:ind w:firstLine="560"/>
        <w:textAlignment w:val="auto"/>
        <w:rPr>
          <w:spacing w:val="4"/>
        </w:rPr>
      </w:pPr>
      <w:r w:rsidRPr="00B25A46">
        <w:rPr>
          <w:noProof/>
          <w:spacing w:val="4"/>
        </w:rPr>
        <mc:AlternateContent>
          <mc:Choice Requires="wps">
            <w:drawing>
              <wp:anchor distT="0" distB="0" distL="0" distR="0" simplePos="0" relativeHeight="251667456" behindDoc="0" locked="1" layoutInCell="1" allowOverlap="0" wp14:anchorId="2B790669" wp14:editId="30334858">
                <wp:simplePos x="0" y="0"/>
                <wp:positionH relativeFrom="margin">
                  <wp:posOffset>-70485</wp:posOffset>
                </wp:positionH>
                <wp:positionV relativeFrom="margin">
                  <wp:posOffset>5986145</wp:posOffset>
                </wp:positionV>
                <wp:extent cx="3688080" cy="2880360"/>
                <wp:effectExtent l="0" t="0" r="7620" b="15240"/>
                <wp:wrapSquare wrapText="bothSides"/>
                <wp:docPr id="10"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8080" cy="288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4705" w:type="pct"/>
                              <w:tblInd w:w="171" w:type="dxa"/>
                              <w:tblBorders>
                                <w:top w:val="single" w:sz="2" w:space="0" w:color="000000"/>
                                <w:bottom w:val="single" w:sz="2" w:space="0" w:color="000000"/>
                                <w:insideV w:val="single" w:sz="2" w:space="0" w:color="000000"/>
                              </w:tblBorders>
                              <w:tblCellMar>
                                <w:left w:w="0" w:type="dxa"/>
                                <w:right w:w="0" w:type="dxa"/>
                              </w:tblCellMar>
                              <w:tblLook w:val="0000" w:firstRow="0" w:lastRow="0" w:firstColumn="0" w:lastColumn="0" w:noHBand="0" w:noVBand="0"/>
                            </w:tblPr>
                            <w:tblGrid>
                              <w:gridCol w:w="3595"/>
                              <w:gridCol w:w="1140"/>
                              <w:gridCol w:w="744"/>
                            </w:tblGrid>
                            <w:tr w:rsidR="004875B9" w:rsidRPr="003C3A47" w14:paraId="326F6C59" w14:textId="77777777" w:rsidTr="00E200EE">
                              <w:trPr>
                                <w:trHeight w:val="20"/>
                              </w:trPr>
                              <w:tc>
                                <w:tcPr>
                                  <w:tcW w:w="5000" w:type="pct"/>
                                  <w:gridSpan w:val="3"/>
                                  <w:tcBorders>
                                    <w:top w:val="nil"/>
                                    <w:bottom w:val="nil"/>
                                  </w:tcBorders>
                                  <w:tcMar>
                                    <w:left w:w="0" w:type="dxa"/>
                                    <w:right w:w="0" w:type="dxa"/>
                                  </w:tcMar>
                                  <w:vAlign w:val="center"/>
                                </w:tcPr>
                                <w:p w14:paraId="28F3F7A0" w14:textId="77777777" w:rsidR="004875B9" w:rsidRPr="003C3A47" w:rsidRDefault="004875B9" w:rsidP="00A0026D">
                                  <w:pPr>
                                    <w:pStyle w:val="af1"/>
                                    <w:adjustRightInd w:val="0"/>
                                    <w:spacing w:beforeLines="0" w:afterLines="20" w:after="48"/>
                                    <w:ind w:firstLineChars="0" w:firstLine="0"/>
                                    <w:rPr>
                                      <w:snapToGrid w:val="0"/>
                                      <w:sz w:val="24"/>
                                    </w:rPr>
                                  </w:pPr>
                                  <w:r w:rsidRPr="003C3A47">
                                    <w:rPr>
                                      <w:rFonts w:hint="eastAsia"/>
                                      <w:snapToGrid w:val="0"/>
                                      <w:sz w:val="24"/>
                                    </w:rPr>
                                    <w:t>表1</w:t>
                                  </w:r>
                                  <w:r>
                                    <w:rPr>
                                      <w:rFonts w:hint="eastAsia"/>
                                      <w:snapToGrid w:val="0"/>
                                      <w:sz w:val="24"/>
                                    </w:rPr>
                                    <w:t xml:space="preserve">　歲出經費賸餘分析</w:t>
                                  </w:r>
                                  <w:r w:rsidRPr="003C3A47">
                                    <w:rPr>
                                      <w:rFonts w:hint="eastAsia"/>
                                      <w:snapToGrid w:val="0"/>
                                      <w:sz w:val="24"/>
                                    </w:rPr>
                                    <w:t>（原因別）</w:t>
                                  </w:r>
                                </w:p>
                              </w:tc>
                            </w:tr>
                            <w:tr w:rsidR="004875B9" w:rsidRPr="003C3A47" w14:paraId="462E0E52" w14:textId="77777777" w:rsidTr="00E200EE">
                              <w:trPr>
                                <w:trHeight w:val="20"/>
                              </w:trPr>
                              <w:tc>
                                <w:tcPr>
                                  <w:tcW w:w="5000" w:type="pct"/>
                                  <w:gridSpan w:val="3"/>
                                  <w:tcBorders>
                                    <w:top w:val="nil"/>
                                    <w:bottom w:val="single" w:sz="2" w:space="0" w:color="000000"/>
                                  </w:tcBorders>
                                  <w:tcMar>
                                    <w:left w:w="0" w:type="dxa"/>
                                    <w:right w:w="0" w:type="dxa"/>
                                  </w:tcMar>
                                  <w:vAlign w:val="center"/>
                                </w:tcPr>
                                <w:p w14:paraId="779C6726" w14:textId="77777777" w:rsidR="004875B9" w:rsidRPr="00DE7719" w:rsidRDefault="004875B9" w:rsidP="00E200EE">
                                  <w:pPr>
                                    <w:pStyle w:val="-"/>
                                    <w:adjustRightInd w:val="0"/>
                                    <w:spacing w:beforeLines="10" w:before="24" w:afterLines="0"/>
                                    <w:ind w:firstLineChars="0" w:firstLine="0"/>
                                    <w:jc w:val="right"/>
                                    <w:rPr>
                                      <w:snapToGrid w:val="0"/>
                                      <w:spacing w:val="0"/>
                                      <w:szCs w:val="20"/>
                                    </w:rPr>
                                  </w:pPr>
                                  <w:r>
                                    <w:rPr>
                                      <w:rFonts w:hint="eastAsia"/>
                                      <w:snapToGrid w:val="0"/>
                                      <w:spacing w:val="0"/>
                                      <w:szCs w:val="20"/>
                                    </w:rPr>
                                    <w:t>單位：新臺幣千</w:t>
                                  </w:r>
                                  <w:r w:rsidRPr="003C3A47">
                                    <w:rPr>
                                      <w:rFonts w:hint="eastAsia"/>
                                      <w:snapToGrid w:val="0"/>
                                      <w:spacing w:val="0"/>
                                      <w:szCs w:val="20"/>
                                    </w:rPr>
                                    <w:t>元</w:t>
                                  </w:r>
                                  <w:r>
                                    <w:rPr>
                                      <w:snapToGrid w:val="0"/>
                                      <w:spacing w:val="0"/>
                                      <w:szCs w:val="20"/>
                                    </w:rPr>
                                    <w:t>、</w:t>
                                  </w:r>
                                  <w:r w:rsidRPr="003C3A47">
                                    <w:rPr>
                                      <w:rFonts w:hint="eastAsia"/>
                                      <w:snapToGrid w:val="0"/>
                                      <w:spacing w:val="0"/>
                                      <w:szCs w:val="20"/>
                                    </w:rPr>
                                    <w:t>％</w:t>
                                  </w:r>
                                </w:p>
                              </w:tc>
                            </w:tr>
                            <w:tr w:rsidR="004875B9" w:rsidRPr="003C3A47" w14:paraId="3B12F6F4" w14:textId="77777777" w:rsidTr="00880566">
                              <w:trPr>
                                <w:trHeight w:val="369"/>
                              </w:trPr>
                              <w:tc>
                                <w:tcPr>
                                  <w:tcW w:w="3281" w:type="pct"/>
                                  <w:tcBorders>
                                    <w:top w:val="single" w:sz="2" w:space="0" w:color="000000"/>
                                    <w:left w:val="single" w:sz="2" w:space="0" w:color="000000"/>
                                    <w:bottom w:val="single" w:sz="2" w:space="0" w:color="000000"/>
                                  </w:tcBorders>
                                  <w:shd w:val="clear" w:color="auto" w:fill="C8E9F5"/>
                                  <w:tcMar>
                                    <w:left w:w="0" w:type="dxa"/>
                                    <w:right w:w="0" w:type="dxa"/>
                                  </w:tcMar>
                                  <w:vAlign w:val="center"/>
                                </w:tcPr>
                                <w:p w14:paraId="6FE840D2" w14:textId="77777777" w:rsidR="004875B9" w:rsidRPr="003C3A47" w:rsidRDefault="004875B9" w:rsidP="00E200EE">
                                  <w:pPr>
                                    <w:pStyle w:val="-"/>
                                    <w:adjustRightInd w:val="0"/>
                                    <w:spacing w:beforeLines="10" w:before="24" w:afterLines="0"/>
                                    <w:ind w:leftChars="10" w:left="28" w:rightChars="10" w:right="28" w:firstLineChars="0" w:firstLine="0"/>
                                    <w:jc w:val="distribute"/>
                                    <w:rPr>
                                      <w:snapToGrid w:val="0"/>
                                      <w:spacing w:val="0"/>
                                      <w:szCs w:val="20"/>
                                    </w:rPr>
                                  </w:pPr>
                                  <w:r w:rsidRPr="003C3A47">
                                    <w:rPr>
                                      <w:rFonts w:hint="eastAsia"/>
                                      <w:snapToGrid w:val="0"/>
                                      <w:spacing w:val="0"/>
                                      <w:szCs w:val="20"/>
                                    </w:rPr>
                                    <w:t>經費賸餘原因</w:t>
                                  </w:r>
                                </w:p>
                              </w:tc>
                              <w:tc>
                                <w:tcPr>
                                  <w:tcW w:w="1040" w:type="pct"/>
                                  <w:tcBorders>
                                    <w:top w:val="single" w:sz="2" w:space="0" w:color="000000"/>
                                    <w:bottom w:val="single" w:sz="2" w:space="0" w:color="000000"/>
                                  </w:tcBorders>
                                  <w:shd w:val="clear" w:color="auto" w:fill="C8E9F5"/>
                                  <w:tcMar>
                                    <w:left w:w="0" w:type="dxa"/>
                                    <w:right w:w="0" w:type="dxa"/>
                                  </w:tcMar>
                                  <w:vAlign w:val="center"/>
                                </w:tcPr>
                                <w:p w14:paraId="3C0B9ABF" w14:textId="77777777" w:rsidR="004875B9" w:rsidRPr="003C3A47" w:rsidRDefault="004875B9" w:rsidP="00E200EE">
                                  <w:pPr>
                                    <w:pStyle w:val="-"/>
                                    <w:adjustRightInd w:val="0"/>
                                    <w:spacing w:beforeLines="10" w:before="24" w:afterLines="0"/>
                                    <w:ind w:leftChars="10" w:left="28" w:rightChars="10" w:right="28" w:firstLineChars="0" w:firstLine="0"/>
                                    <w:jc w:val="distribute"/>
                                    <w:rPr>
                                      <w:snapToGrid w:val="0"/>
                                      <w:spacing w:val="0"/>
                                      <w:szCs w:val="20"/>
                                    </w:rPr>
                                  </w:pPr>
                                  <w:r w:rsidRPr="003C3A47">
                                    <w:rPr>
                                      <w:rFonts w:hint="eastAsia"/>
                                      <w:snapToGrid w:val="0"/>
                                      <w:spacing w:val="0"/>
                                      <w:szCs w:val="20"/>
                                    </w:rPr>
                                    <w:t>金額</w:t>
                                  </w:r>
                                </w:p>
                              </w:tc>
                              <w:tc>
                                <w:tcPr>
                                  <w:tcW w:w="680" w:type="pct"/>
                                  <w:tcBorders>
                                    <w:top w:val="single" w:sz="2" w:space="0" w:color="000000"/>
                                    <w:bottom w:val="single" w:sz="2" w:space="0" w:color="000000"/>
                                    <w:right w:val="single" w:sz="2" w:space="0" w:color="000000"/>
                                  </w:tcBorders>
                                  <w:shd w:val="clear" w:color="auto" w:fill="C8E9F5"/>
                                  <w:tcMar>
                                    <w:left w:w="0" w:type="dxa"/>
                                    <w:right w:w="0" w:type="dxa"/>
                                  </w:tcMar>
                                  <w:vAlign w:val="center"/>
                                </w:tcPr>
                                <w:p w14:paraId="243C5EF1" w14:textId="77777777" w:rsidR="004875B9" w:rsidRPr="003C3A47" w:rsidRDefault="004875B9" w:rsidP="00E200EE">
                                  <w:pPr>
                                    <w:pStyle w:val="-"/>
                                    <w:adjustRightInd w:val="0"/>
                                    <w:spacing w:beforeLines="10" w:before="24" w:afterLines="0"/>
                                    <w:ind w:rightChars="10" w:right="28" w:firstLineChars="0" w:firstLine="0"/>
                                    <w:jc w:val="distribute"/>
                                    <w:rPr>
                                      <w:snapToGrid w:val="0"/>
                                      <w:spacing w:val="0"/>
                                      <w:szCs w:val="20"/>
                                    </w:rPr>
                                  </w:pPr>
                                  <w:r>
                                    <w:rPr>
                                      <w:rFonts w:hint="eastAsia"/>
                                      <w:snapToGrid w:val="0"/>
                                      <w:spacing w:val="0"/>
                                      <w:szCs w:val="20"/>
                                    </w:rPr>
                                    <w:t>占比</w:t>
                                  </w:r>
                                </w:p>
                              </w:tc>
                            </w:tr>
                            <w:tr w:rsidR="004875B9" w:rsidRPr="003C3A47" w14:paraId="01F2F50C" w14:textId="77777777" w:rsidTr="00880566">
                              <w:trPr>
                                <w:trHeight w:val="369"/>
                              </w:trPr>
                              <w:tc>
                                <w:tcPr>
                                  <w:tcW w:w="3281" w:type="pct"/>
                                  <w:tcBorders>
                                    <w:top w:val="single" w:sz="2" w:space="0" w:color="000000"/>
                                    <w:left w:val="single" w:sz="2" w:space="0" w:color="000000"/>
                                    <w:bottom w:val="single" w:sz="2" w:space="0" w:color="000000"/>
                                  </w:tcBorders>
                                  <w:tcMar>
                                    <w:left w:w="0" w:type="dxa"/>
                                    <w:right w:w="0" w:type="dxa"/>
                                  </w:tcMar>
                                  <w:vAlign w:val="center"/>
                                </w:tcPr>
                                <w:p w14:paraId="6198B958" w14:textId="77777777" w:rsidR="004875B9" w:rsidRPr="003C3A47" w:rsidRDefault="004875B9" w:rsidP="00E200EE">
                                  <w:pPr>
                                    <w:pStyle w:val="-"/>
                                    <w:adjustRightInd w:val="0"/>
                                    <w:spacing w:beforeLines="10" w:before="24" w:afterLines="0"/>
                                    <w:ind w:leftChars="10" w:left="28" w:rightChars="10" w:right="28" w:firstLineChars="0" w:firstLine="0"/>
                                    <w:jc w:val="center"/>
                                    <w:rPr>
                                      <w:b/>
                                      <w:snapToGrid w:val="0"/>
                                      <w:spacing w:val="0"/>
                                      <w:szCs w:val="20"/>
                                    </w:rPr>
                                  </w:pPr>
                                  <w:r w:rsidRPr="003C3A47">
                                    <w:rPr>
                                      <w:rFonts w:hint="eastAsia"/>
                                      <w:b/>
                                      <w:snapToGrid w:val="0"/>
                                      <w:spacing w:val="0"/>
                                      <w:szCs w:val="20"/>
                                    </w:rPr>
                                    <w:t>合</w:t>
                                  </w:r>
                                  <w:r>
                                    <w:rPr>
                                      <w:rFonts w:hint="eastAsia"/>
                                      <w:b/>
                                      <w:snapToGrid w:val="0"/>
                                      <w:spacing w:val="0"/>
                                      <w:szCs w:val="20"/>
                                    </w:rPr>
                                    <w:t xml:space="preserve">  </w:t>
                                  </w:r>
                                  <w:r>
                                    <w:rPr>
                                      <w:b/>
                                      <w:snapToGrid w:val="0"/>
                                      <w:spacing w:val="0"/>
                                      <w:szCs w:val="20"/>
                                    </w:rPr>
                                    <w:t xml:space="preserve">            </w:t>
                                  </w:r>
                                  <w:r w:rsidRPr="003C3A47">
                                    <w:rPr>
                                      <w:rFonts w:hint="eastAsia"/>
                                      <w:b/>
                                      <w:snapToGrid w:val="0"/>
                                      <w:spacing w:val="0"/>
                                      <w:szCs w:val="20"/>
                                    </w:rPr>
                                    <w:t>計</w:t>
                                  </w:r>
                                </w:p>
                              </w:tc>
                              <w:tc>
                                <w:tcPr>
                                  <w:tcW w:w="1040" w:type="pct"/>
                                  <w:tcBorders>
                                    <w:top w:val="single" w:sz="2" w:space="0" w:color="000000"/>
                                    <w:bottom w:val="single" w:sz="2" w:space="0" w:color="000000"/>
                                  </w:tcBorders>
                                  <w:tcMar>
                                    <w:left w:w="0" w:type="dxa"/>
                                    <w:right w:w="0" w:type="dxa"/>
                                  </w:tcMar>
                                  <w:vAlign w:val="center"/>
                                </w:tcPr>
                                <w:p w14:paraId="3B0B427B" w14:textId="77777777" w:rsidR="004875B9" w:rsidRPr="003E5F0F" w:rsidRDefault="004875B9" w:rsidP="00E200EE">
                                  <w:pPr>
                                    <w:pStyle w:val="-"/>
                                    <w:adjustRightInd w:val="0"/>
                                    <w:spacing w:beforeLines="0" w:afterLines="0"/>
                                    <w:ind w:rightChars="10" w:right="28" w:firstLineChars="0" w:firstLine="0"/>
                                    <w:suppressOverlap w:val="0"/>
                                    <w:jc w:val="right"/>
                                    <w:rPr>
                                      <w:b/>
                                      <w:snapToGrid w:val="0"/>
                                      <w:spacing w:val="0"/>
                                      <w:szCs w:val="20"/>
                                    </w:rPr>
                                  </w:pPr>
                                  <w:r>
                                    <w:rPr>
                                      <w:b/>
                                      <w:snapToGrid w:val="0"/>
                                      <w:spacing w:val="0"/>
                                      <w:szCs w:val="20"/>
                                    </w:rPr>
                                    <w:t>7,782,896</w:t>
                                  </w:r>
                                </w:p>
                              </w:tc>
                              <w:tc>
                                <w:tcPr>
                                  <w:tcW w:w="680" w:type="pct"/>
                                  <w:tcBorders>
                                    <w:top w:val="single" w:sz="2" w:space="0" w:color="000000"/>
                                    <w:bottom w:val="single" w:sz="2" w:space="0" w:color="000000"/>
                                    <w:right w:val="single" w:sz="2" w:space="0" w:color="000000"/>
                                  </w:tcBorders>
                                  <w:tcMar>
                                    <w:left w:w="0" w:type="dxa"/>
                                    <w:right w:w="0" w:type="dxa"/>
                                  </w:tcMar>
                                  <w:vAlign w:val="center"/>
                                </w:tcPr>
                                <w:p w14:paraId="3A023689" w14:textId="77777777" w:rsidR="004875B9" w:rsidRPr="003E5F0F" w:rsidRDefault="004875B9" w:rsidP="00E200EE">
                                  <w:pPr>
                                    <w:pStyle w:val="-"/>
                                    <w:adjustRightInd w:val="0"/>
                                    <w:spacing w:beforeLines="0" w:afterLines="0"/>
                                    <w:ind w:rightChars="10" w:right="28" w:firstLineChars="0" w:firstLine="0"/>
                                    <w:suppressOverlap w:val="0"/>
                                    <w:jc w:val="right"/>
                                    <w:rPr>
                                      <w:b/>
                                      <w:snapToGrid w:val="0"/>
                                      <w:spacing w:val="0"/>
                                      <w:szCs w:val="20"/>
                                    </w:rPr>
                                  </w:pPr>
                                  <w:r w:rsidRPr="003E5F0F">
                                    <w:rPr>
                                      <w:b/>
                                      <w:snapToGrid w:val="0"/>
                                      <w:spacing w:val="0"/>
                                      <w:szCs w:val="20"/>
                                    </w:rPr>
                                    <w:t>100.00</w:t>
                                  </w:r>
                                </w:p>
                              </w:tc>
                            </w:tr>
                            <w:tr w:rsidR="004875B9" w:rsidRPr="003C3A47" w14:paraId="3AEA9A54" w14:textId="77777777" w:rsidTr="00880566">
                              <w:trPr>
                                <w:trHeight w:val="369"/>
                              </w:trPr>
                              <w:tc>
                                <w:tcPr>
                                  <w:tcW w:w="3281"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60AF8794" w14:textId="77777777" w:rsidR="004875B9" w:rsidRPr="00A450A9" w:rsidRDefault="004875B9" w:rsidP="00E200EE">
                                  <w:pPr>
                                    <w:ind w:leftChars="20" w:left="56" w:firstLineChars="0" w:firstLine="0"/>
                                    <w:rPr>
                                      <w:sz w:val="20"/>
                                      <w:szCs w:val="20"/>
                                    </w:rPr>
                                  </w:pPr>
                                  <w:r w:rsidRPr="00A450A9">
                                    <w:rPr>
                                      <w:sz w:val="20"/>
                                      <w:szCs w:val="20"/>
                                    </w:rPr>
                                    <w:t>1.</w:t>
                                  </w:r>
                                  <w:r>
                                    <w:rPr>
                                      <w:rFonts w:hint="eastAsia"/>
                                      <w:sz w:val="20"/>
                                      <w:szCs w:val="20"/>
                                    </w:rPr>
                                    <w:t>按業務實際需要減少支付或撙節</w:t>
                                  </w:r>
                                  <w:r>
                                    <w:rPr>
                                      <w:sz w:val="20"/>
                                      <w:szCs w:val="20"/>
                                    </w:rPr>
                                    <w:t>支出</w:t>
                                  </w:r>
                                  <w:r w:rsidRPr="00A450A9">
                                    <w:rPr>
                                      <w:sz w:val="20"/>
                                      <w:szCs w:val="20"/>
                                    </w:rPr>
                                    <w:t>。</w:t>
                                  </w:r>
                                </w:p>
                              </w:tc>
                              <w:tc>
                                <w:tcPr>
                                  <w:tcW w:w="1040" w:type="pct"/>
                                  <w:tcBorders>
                                    <w:top w:val="single" w:sz="2" w:space="0" w:color="000000"/>
                                    <w:bottom w:val="single" w:sz="2" w:space="0" w:color="000000"/>
                                  </w:tcBorders>
                                  <w:shd w:val="clear" w:color="auto" w:fill="EBFFFF"/>
                                  <w:tcMar>
                                    <w:left w:w="0" w:type="dxa"/>
                                    <w:right w:w="0" w:type="dxa"/>
                                  </w:tcMar>
                                  <w:vAlign w:val="center"/>
                                </w:tcPr>
                                <w:p w14:paraId="48F117C7"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3</w:t>
                                  </w:r>
                                  <w:r w:rsidRPr="00BB5DC3">
                                    <w:rPr>
                                      <w:rFonts w:hint="eastAsia"/>
                                      <w:snapToGrid w:val="0"/>
                                      <w:spacing w:val="0"/>
                                      <w:szCs w:val="20"/>
                                    </w:rPr>
                                    <w:t>,</w:t>
                                  </w:r>
                                  <w:r>
                                    <w:rPr>
                                      <w:snapToGrid w:val="0"/>
                                      <w:spacing w:val="0"/>
                                      <w:szCs w:val="20"/>
                                    </w:rPr>
                                    <w:t>113,573</w:t>
                                  </w:r>
                                </w:p>
                              </w:tc>
                              <w:tc>
                                <w:tcPr>
                                  <w:tcW w:w="680"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642A040F"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40</w:t>
                                  </w:r>
                                  <w:r>
                                    <w:rPr>
                                      <w:rFonts w:hint="eastAsia"/>
                                      <w:snapToGrid w:val="0"/>
                                      <w:spacing w:val="0"/>
                                      <w:szCs w:val="20"/>
                                    </w:rPr>
                                    <w:t>.</w:t>
                                  </w:r>
                                  <w:r>
                                    <w:rPr>
                                      <w:snapToGrid w:val="0"/>
                                      <w:spacing w:val="0"/>
                                      <w:szCs w:val="20"/>
                                    </w:rPr>
                                    <w:t>01</w:t>
                                  </w:r>
                                </w:p>
                              </w:tc>
                            </w:tr>
                            <w:tr w:rsidR="004875B9" w:rsidRPr="003C3A47" w14:paraId="583CD051" w14:textId="77777777" w:rsidTr="00880566">
                              <w:trPr>
                                <w:trHeight w:val="369"/>
                              </w:trPr>
                              <w:tc>
                                <w:tcPr>
                                  <w:tcW w:w="3281" w:type="pct"/>
                                  <w:tcBorders>
                                    <w:top w:val="single" w:sz="2" w:space="0" w:color="000000"/>
                                    <w:left w:val="single" w:sz="2" w:space="0" w:color="000000"/>
                                    <w:bottom w:val="single" w:sz="2" w:space="0" w:color="000000"/>
                                  </w:tcBorders>
                                  <w:tcMar>
                                    <w:left w:w="0" w:type="dxa"/>
                                    <w:right w:w="0" w:type="dxa"/>
                                  </w:tcMar>
                                  <w:vAlign w:val="center"/>
                                </w:tcPr>
                                <w:p w14:paraId="552F4B0D" w14:textId="77777777" w:rsidR="004875B9" w:rsidRPr="00A450A9" w:rsidRDefault="004875B9" w:rsidP="00E200EE">
                                  <w:pPr>
                                    <w:ind w:leftChars="20" w:left="56" w:firstLineChars="0" w:firstLine="0"/>
                                    <w:rPr>
                                      <w:sz w:val="20"/>
                                      <w:szCs w:val="20"/>
                                    </w:rPr>
                                  </w:pPr>
                                  <w:r w:rsidRPr="00A450A9">
                                    <w:rPr>
                                      <w:sz w:val="20"/>
                                      <w:szCs w:val="20"/>
                                    </w:rPr>
                                    <w:t>2.補</w:t>
                                  </w:r>
                                  <w:r>
                                    <w:rPr>
                                      <w:rFonts w:hint="eastAsia"/>
                                      <w:sz w:val="20"/>
                                      <w:szCs w:val="20"/>
                                    </w:rPr>
                                    <w:t>（</w:t>
                                  </w:r>
                                  <w:r w:rsidRPr="00A450A9">
                                    <w:rPr>
                                      <w:sz w:val="20"/>
                                      <w:szCs w:val="20"/>
                                    </w:rPr>
                                    <w:t>捐</w:t>
                                  </w:r>
                                  <w:r>
                                    <w:rPr>
                                      <w:rFonts w:hint="eastAsia"/>
                                      <w:sz w:val="20"/>
                                      <w:szCs w:val="20"/>
                                    </w:rPr>
                                    <w:t>）</w:t>
                                  </w:r>
                                  <w:r>
                                    <w:rPr>
                                      <w:sz w:val="20"/>
                                      <w:szCs w:val="20"/>
                                    </w:rPr>
                                    <w:t>助</w:t>
                                  </w:r>
                                  <w:r>
                                    <w:rPr>
                                      <w:rFonts w:hint="eastAsia"/>
                                      <w:sz w:val="20"/>
                                      <w:szCs w:val="20"/>
                                    </w:rPr>
                                    <w:t>或</w:t>
                                  </w:r>
                                  <w:r>
                                    <w:rPr>
                                      <w:sz w:val="20"/>
                                      <w:szCs w:val="20"/>
                                    </w:rPr>
                                    <w:t>委辦計畫經費</w:t>
                                  </w:r>
                                  <w:r>
                                    <w:rPr>
                                      <w:rFonts w:hint="eastAsia"/>
                                      <w:sz w:val="20"/>
                                      <w:szCs w:val="20"/>
                                    </w:rPr>
                                    <w:t>結</w:t>
                                  </w:r>
                                  <w:r w:rsidRPr="00A450A9">
                                    <w:rPr>
                                      <w:sz w:val="20"/>
                                      <w:szCs w:val="20"/>
                                    </w:rPr>
                                    <w:t>餘。</w:t>
                                  </w:r>
                                </w:p>
                              </w:tc>
                              <w:tc>
                                <w:tcPr>
                                  <w:tcW w:w="1040" w:type="pct"/>
                                  <w:tcBorders>
                                    <w:top w:val="single" w:sz="2" w:space="0" w:color="000000"/>
                                    <w:bottom w:val="single" w:sz="2" w:space="0" w:color="000000"/>
                                  </w:tcBorders>
                                  <w:tcMar>
                                    <w:left w:w="0" w:type="dxa"/>
                                    <w:right w:w="0" w:type="dxa"/>
                                  </w:tcMar>
                                  <w:vAlign w:val="center"/>
                                </w:tcPr>
                                <w:p w14:paraId="125F16F4"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w:t>
                                  </w:r>
                                  <w:r>
                                    <w:rPr>
                                      <w:rFonts w:hint="eastAsia"/>
                                      <w:snapToGrid w:val="0"/>
                                      <w:spacing w:val="0"/>
                                      <w:szCs w:val="20"/>
                                    </w:rPr>
                                    <w:t>,</w:t>
                                  </w:r>
                                  <w:r>
                                    <w:rPr>
                                      <w:snapToGrid w:val="0"/>
                                      <w:spacing w:val="0"/>
                                      <w:szCs w:val="20"/>
                                    </w:rPr>
                                    <w:t>262,615</w:t>
                                  </w:r>
                                </w:p>
                              </w:tc>
                              <w:tc>
                                <w:tcPr>
                                  <w:tcW w:w="680" w:type="pct"/>
                                  <w:tcBorders>
                                    <w:top w:val="single" w:sz="2" w:space="0" w:color="000000"/>
                                    <w:bottom w:val="single" w:sz="2" w:space="0" w:color="000000"/>
                                    <w:right w:val="single" w:sz="2" w:space="0" w:color="000000"/>
                                  </w:tcBorders>
                                  <w:tcMar>
                                    <w:left w:w="0" w:type="dxa"/>
                                    <w:right w:w="0" w:type="dxa"/>
                                  </w:tcMar>
                                  <w:vAlign w:val="center"/>
                                </w:tcPr>
                                <w:p w14:paraId="65005153"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29</w:t>
                                  </w:r>
                                  <w:r w:rsidRPr="006D3453">
                                    <w:rPr>
                                      <w:rFonts w:hint="eastAsia"/>
                                      <w:snapToGrid w:val="0"/>
                                      <w:spacing w:val="0"/>
                                      <w:szCs w:val="20"/>
                                    </w:rPr>
                                    <w:t>.</w:t>
                                  </w:r>
                                  <w:r>
                                    <w:rPr>
                                      <w:snapToGrid w:val="0"/>
                                      <w:spacing w:val="0"/>
                                      <w:szCs w:val="20"/>
                                    </w:rPr>
                                    <w:t>07</w:t>
                                  </w:r>
                                </w:p>
                              </w:tc>
                            </w:tr>
                            <w:tr w:rsidR="004875B9" w:rsidRPr="003C3A47" w14:paraId="06A240CA" w14:textId="77777777" w:rsidTr="00880566">
                              <w:trPr>
                                <w:trHeight w:val="369"/>
                              </w:trPr>
                              <w:tc>
                                <w:tcPr>
                                  <w:tcW w:w="3281"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3010943C" w14:textId="77777777" w:rsidR="004875B9" w:rsidRPr="00A450A9" w:rsidRDefault="004875B9" w:rsidP="00E200EE">
                                  <w:pPr>
                                    <w:ind w:leftChars="20" w:left="56" w:firstLineChars="0" w:firstLine="0"/>
                                    <w:rPr>
                                      <w:sz w:val="20"/>
                                      <w:szCs w:val="20"/>
                                    </w:rPr>
                                  </w:pPr>
                                  <w:r>
                                    <w:rPr>
                                      <w:sz w:val="20"/>
                                      <w:szCs w:val="20"/>
                                    </w:rPr>
                                    <w:t>3</w:t>
                                  </w:r>
                                  <w:r w:rsidRPr="00A450A9">
                                    <w:rPr>
                                      <w:sz w:val="20"/>
                                      <w:szCs w:val="20"/>
                                    </w:rPr>
                                    <w:t>.實際進用員額較少</w:t>
                                  </w:r>
                                  <w:r>
                                    <w:rPr>
                                      <w:rFonts w:hint="eastAsia"/>
                                      <w:sz w:val="20"/>
                                      <w:szCs w:val="20"/>
                                    </w:rPr>
                                    <w:t>致</w:t>
                                  </w:r>
                                  <w:r>
                                    <w:rPr>
                                      <w:sz w:val="20"/>
                                      <w:szCs w:val="20"/>
                                    </w:rPr>
                                    <w:t>人事費</w:t>
                                  </w:r>
                                  <w:r>
                                    <w:rPr>
                                      <w:rFonts w:hint="eastAsia"/>
                                      <w:sz w:val="20"/>
                                      <w:szCs w:val="20"/>
                                    </w:rPr>
                                    <w:t>節</w:t>
                                  </w:r>
                                  <w:r w:rsidRPr="00A450A9">
                                    <w:rPr>
                                      <w:sz w:val="20"/>
                                      <w:szCs w:val="20"/>
                                    </w:rPr>
                                    <w:t>餘。</w:t>
                                  </w:r>
                                </w:p>
                              </w:tc>
                              <w:tc>
                                <w:tcPr>
                                  <w:tcW w:w="1040" w:type="pct"/>
                                  <w:tcBorders>
                                    <w:top w:val="single" w:sz="2" w:space="0" w:color="000000"/>
                                    <w:bottom w:val="single" w:sz="2" w:space="0" w:color="000000"/>
                                  </w:tcBorders>
                                  <w:shd w:val="clear" w:color="auto" w:fill="EBFFFF"/>
                                  <w:tcMar>
                                    <w:left w:w="0" w:type="dxa"/>
                                    <w:right w:w="0" w:type="dxa"/>
                                  </w:tcMar>
                                  <w:vAlign w:val="center"/>
                                </w:tcPr>
                                <w:p w14:paraId="07138F5A"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846,626</w:t>
                                  </w:r>
                                </w:p>
                              </w:tc>
                              <w:tc>
                                <w:tcPr>
                                  <w:tcW w:w="680"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146F2319"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10</w:t>
                                  </w:r>
                                  <w:r w:rsidRPr="00E534D1">
                                    <w:rPr>
                                      <w:snapToGrid w:val="0"/>
                                      <w:spacing w:val="0"/>
                                      <w:szCs w:val="20"/>
                                    </w:rPr>
                                    <w:t>.</w:t>
                                  </w:r>
                                  <w:r>
                                    <w:rPr>
                                      <w:snapToGrid w:val="0"/>
                                      <w:spacing w:val="0"/>
                                      <w:szCs w:val="20"/>
                                    </w:rPr>
                                    <w:t>88</w:t>
                                  </w:r>
                                </w:p>
                              </w:tc>
                            </w:tr>
                            <w:tr w:rsidR="004875B9" w:rsidRPr="003C3A47" w14:paraId="319591D5" w14:textId="77777777" w:rsidTr="00880566">
                              <w:trPr>
                                <w:trHeight w:val="369"/>
                              </w:trPr>
                              <w:tc>
                                <w:tcPr>
                                  <w:tcW w:w="3281" w:type="pct"/>
                                  <w:tcBorders>
                                    <w:top w:val="single" w:sz="2" w:space="0" w:color="000000"/>
                                    <w:left w:val="single" w:sz="2" w:space="0" w:color="000000"/>
                                    <w:bottom w:val="single" w:sz="2" w:space="0" w:color="000000"/>
                                  </w:tcBorders>
                                  <w:shd w:val="clear" w:color="auto" w:fill="auto"/>
                                  <w:tcMar>
                                    <w:left w:w="0" w:type="dxa"/>
                                    <w:right w:w="0" w:type="dxa"/>
                                  </w:tcMar>
                                  <w:vAlign w:val="center"/>
                                </w:tcPr>
                                <w:p w14:paraId="199C3C88" w14:textId="77777777" w:rsidR="004875B9" w:rsidRPr="00A450A9" w:rsidRDefault="004875B9" w:rsidP="00E200EE">
                                  <w:pPr>
                                    <w:ind w:leftChars="20" w:left="56" w:firstLineChars="0" w:firstLine="0"/>
                                    <w:rPr>
                                      <w:sz w:val="20"/>
                                      <w:szCs w:val="20"/>
                                    </w:rPr>
                                  </w:pPr>
                                  <w:r>
                                    <w:rPr>
                                      <w:sz w:val="20"/>
                                      <w:szCs w:val="20"/>
                                    </w:rPr>
                                    <w:t>4</w:t>
                                  </w:r>
                                  <w:r w:rsidRPr="00A450A9">
                                    <w:rPr>
                                      <w:sz w:val="20"/>
                                      <w:szCs w:val="20"/>
                                    </w:rPr>
                                    <w:t>.計畫變更致未實施或工作量減少。</w:t>
                                  </w:r>
                                </w:p>
                              </w:tc>
                              <w:tc>
                                <w:tcPr>
                                  <w:tcW w:w="1040" w:type="pct"/>
                                  <w:tcBorders>
                                    <w:top w:val="single" w:sz="2" w:space="0" w:color="000000"/>
                                    <w:bottom w:val="single" w:sz="2" w:space="0" w:color="000000"/>
                                  </w:tcBorders>
                                  <w:shd w:val="clear" w:color="auto" w:fill="auto"/>
                                  <w:tcMar>
                                    <w:left w:w="0" w:type="dxa"/>
                                    <w:right w:w="0" w:type="dxa"/>
                                  </w:tcMar>
                                  <w:vAlign w:val="center"/>
                                </w:tcPr>
                                <w:p w14:paraId="19CAFB42"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568,517</w:t>
                                  </w:r>
                                </w:p>
                              </w:tc>
                              <w:tc>
                                <w:tcPr>
                                  <w:tcW w:w="680" w:type="pct"/>
                                  <w:tcBorders>
                                    <w:top w:val="single" w:sz="2" w:space="0" w:color="000000"/>
                                    <w:bottom w:val="single" w:sz="2" w:space="0" w:color="000000"/>
                                    <w:right w:val="single" w:sz="2" w:space="0" w:color="000000"/>
                                  </w:tcBorders>
                                  <w:shd w:val="clear" w:color="auto" w:fill="auto"/>
                                  <w:tcMar>
                                    <w:left w:w="0" w:type="dxa"/>
                                    <w:right w:w="0" w:type="dxa"/>
                                  </w:tcMar>
                                  <w:vAlign w:val="center"/>
                                </w:tcPr>
                                <w:p w14:paraId="1B15E241"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7</w:t>
                                  </w:r>
                                  <w:r w:rsidRPr="00E534D1">
                                    <w:rPr>
                                      <w:snapToGrid w:val="0"/>
                                      <w:spacing w:val="0"/>
                                      <w:szCs w:val="20"/>
                                    </w:rPr>
                                    <w:t>.</w:t>
                                  </w:r>
                                  <w:r>
                                    <w:rPr>
                                      <w:snapToGrid w:val="0"/>
                                      <w:spacing w:val="0"/>
                                      <w:szCs w:val="20"/>
                                    </w:rPr>
                                    <w:t>30</w:t>
                                  </w:r>
                                </w:p>
                              </w:tc>
                            </w:tr>
                            <w:tr w:rsidR="004875B9" w:rsidRPr="003C3A47" w14:paraId="314CD4B0" w14:textId="77777777" w:rsidTr="00880566">
                              <w:trPr>
                                <w:trHeight w:val="369"/>
                              </w:trPr>
                              <w:tc>
                                <w:tcPr>
                                  <w:tcW w:w="3281"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52087763" w14:textId="77777777" w:rsidR="004875B9" w:rsidRPr="00A450A9" w:rsidRDefault="004875B9" w:rsidP="00E200EE">
                                  <w:pPr>
                                    <w:ind w:leftChars="20" w:left="56" w:firstLineChars="0" w:firstLine="0"/>
                                    <w:rPr>
                                      <w:sz w:val="20"/>
                                      <w:szCs w:val="20"/>
                                    </w:rPr>
                                  </w:pPr>
                                  <w:r>
                                    <w:rPr>
                                      <w:sz w:val="20"/>
                                      <w:szCs w:val="20"/>
                                    </w:rPr>
                                    <w:t>5</w:t>
                                  </w:r>
                                  <w:r w:rsidRPr="00A450A9">
                                    <w:rPr>
                                      <w:sz w:val="20"/>
                                      <w:szCs w:val="20"/>
                                    </w:rPr>
                                    <w:t>.</w:t>
                                  </w:r>
                                  <w:r w:rsidRPr="00C37B08">
                                    <w:rPr>
                                      <w:rFonts w:hint="eastAsia"/>
                                      <w:sz w:val="20"/>
                                      <w:szCs w:val="20"/>
                                    </w:rPr>
                                    <w:t>收支併列預算收入未達而減支</w:t>
                                  </w:r>
                                  <w:r w:rsidRPr="00A450A9">
                                    <w:rPr>
                                      <w:sz w:val="20"/>
                                      <w:szCs w:val="20"/>
                                    </w:rPr>
                                    <w:t>。</w:t>
                                  </w:r>
                                </w:p>
                              </w:tc>
                              <w:tc>
                                <w:tcPr>
                                  <w:tcW w:w="1040" w:type="pct"/>
                                  <w:tcBorders>
                                    <w:top w:val="single" w:sz="2" w:space="0" w:color="000000"/>
                                    <w:bottom w:val="single" w:sz="2" w:space="0" w:color="000000"/>
                                  </w:tcBorders>
                                  <w:shd w:val="clear" w:color="auto" w:fill="EBFFFF"/>
                                  <w:tcMar>
                                    <w:left w:w="0" w:type="dxa"/>
                                    <w:right w:w="0" w:type="dxa"/>
                                  </w:tcMar>
                                  <w:vAlign w:val="center"/>
                                </w:tcPr>
                                <w:p w14:paraId="29D8F718"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479,409</w:t>
                                  </w:r>
                                </w:p>
                              </w:tc>
                              <w:tc>
                                <w:tcPr>
                                  <w:tcW w:w="680"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038C1D4D"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6</w:t>
                                  </w:r>
                                  <w:r w:rsidRPr="00E534D1">
                                    <w:rPr>
                                      <w:snapToGrid w:val="0"/>
                                      <w:spacing w:val="0"/>
                                      <w:szCs w:val="20"/>
                                    </w:rPr>
                                    <w:t>.</w:t>
                                  </w:r>
                                  <w:r>
                                    <w:rPr>
                                      <w:snapToGrid w:val="0"/>
                                      <w:spacing w:val="0"/>
                                      <w:szCs w:val="20"/>
                                    </w:rPr>
                                    <w:t>16</w:t>
                                  </w:r>
                                </w:p>
                              </w:tc>
                            </w:tr>
                            <w:tr w:rsidR="004875B9" w:rsidRPr="003C3A47" w14:paraId="7F1D4F90" w14:textId="77777777" w:rsidTr="00880566">
                              <w:trPr>
                                <w:trHeight w:val="369"/>
                              </w:trPr>
                              <w:tc>
                                <w:tcPr>
                                  <w:tcW w:w="3281" w:type="pct"/>
                                  <w:tcBorders>
                                    <w:top w:val="single" w:sz="2" w:space="0" w:color="000000"/>
                                    <w:left w:val="single" w:sz="2" w:space="0" w:color="000000"/>
                                    <w:bottom w:val="single" w:sz="2" w:space="0" w:color="000000"/>
                                  </w:tcBorders>
                                  <w:shd w:val="clear" w:color="auto" w:fill="FFFFFF" w:themeFill="background1"/>
                                  <w:tcMar>
                                    <w:left w:w="0" w:type="dxa"/>
                                    <w:right w:w="0" w:type="dxa"/>
                                  </w:tcMar>
                                  <w:vAlign w:val="center"/>
                                </w:tcPr>
                                <w:p w14:paraId="6B8822E0" w14:textId="77777777" w:rsidR="004875B9" w:rsidRPr="00A450A9" w:rsidRDefault="004875B9" w:rsidP="00E200EE">
                                  <w:pPr>
                                    <w:ind w:leftChars="20" w:left="56" w:firstLineChars="0" w:firstLine="0"/>
                                    <w:rPr>
                                      <w:sz w:val="20"/>
                                      <w:szCs w:val="20"/>
                                    </w:rPr>
                                  </w:pPr>
                                  <w:r>
                                    <w:rPr>
                                      <w:sz w:val="20"/>
                                      <w:szCs w:val="20"/>
                                    </w:rPr>
                                    <w:t>6</w:t>
                                  </w:r>
                                  <w:r w:rsidRPr="00A450A9">
                                    <w:rPr>
                                      <w:sz w:val="20"/>
                                      <w:szCs w:val="20"/>
                                    </w:rPr>
                                    <w:t>.</w:t>
                                  </w:r>
                                  <w:r>
                                    <w:rPr>
                                      <w:rFonts w:hint="eastAsia"/>
                                      <w:sz w:val="20"/>
                                      <w:szCs w:val="20"/>
                                    </w:rPr>
                                    <w:t>營繕工程及財物採購結餘</w:t>
                                  </w:r>
                                  <w:r w:rsidRPr="00A450A9">
                                    <w:rPr>
                                      <w:sz w:val="20"/>
                                      <w:szCs w:val="20"/>
                                    </w:rPr>
                                    <w:t>。</w:t>
                                  </w:r>
                                </w:p>
                              </w:tc>
                              <w:tc>
                                <w:tcPr>
                                  <w:tcW w:w="1040" w:type="pct"/>
                                  <w:tcBorders>
                                    <w:top w:val="single" w:sz="2" w:space="0" w:color="000000"/>
                                    <w:bottom w:val="single" w:sz="2" w:space="0" w:color="000000"/>
                                  </w:tcBorders>
                                  <w:shd w:val="clear" w:color="auto" w:fill="FFFFFF" w:themeFill="background1"/>
                                  <w:tcMar>
                                    <w:left w:w="0" w:type="dxa"/>
                                    <w:right w:w="0" w:type="dxa"/>
                                  </w:tcMar>
                                  <w:vAlign w:val="center"/>
                                </w:tcPr>
                                <w:p w14:paraId="60AEDB64"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253,668</w:t>
                                  </w:r>
                                </w:p>
                              </w:tc>
                              <w:tc>
                                <w:tcPr>
                                  <w:tcW w:w="680" w:type="pct"/>
                                  <w:tcBorders>
                                    <w:top w:val="single" w:sz="2" w:space="0" w:color="000000"/>
                                    <w:bottom w:val="single" w:sz="2" w:space="0" w:color="000000"/>
                                    <w:right w:val="single" w:sz="2" w:space="0" w:color="000000"/>
                                  </w:tcBorders>
                                  <w:shd w:val="clear" w:color="auto" w:fill="FFFFFF" w:themeFill="background1"/>
                                  <w:tcMar>
                                    <w:left w:w="0" w:type="dxa"/>
                                    <w:right w:w="0" w:type="dxa"/>
                                  </w:tcMar>
                                  <w:vAlign w:val="center"/>
                                </w:tcPr>
                                <w:p w14:paraId="2F237A73"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3</w:t>
                                  </w:r>
                                  <w:r w:rsidRPr="00E534D1">
                                    <w:rPr>
                                      <w:snapToGrid w:val="0"/>
                                      <w:spacing w:val="0"/>
                                      <w:szCs w:val="20"/>
                                    </w:rPr>
                                    <w:t>.</w:t>
                                  </w:r>
                                  <w:r>
                                    <w:rPr>
                                      <w:snapToGrid w:val="0"/>
                                      <w:spacing w:val="0"/>
                                      <w:szCs w:val="20"/>
                                    </w:rPr>
                                    <w:t>26</w:t>
                                  </w:r>
                                </w:p>
                              </w:tc>
                            </w:tr>
                            <w:tr w:rsidR="004875B9" w:rsidRPr="003C3A47" w14:paraId="6D5ED521" w14:textId="77777777" w:rsidTr="00880566">
                              <w:trPr>
                                <w:trHeight w:val="369"/>
                              </w:trPr>
                              <w:tc>
                                <w:tcPr>
                                  <w:tcW w:w="3281"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22823396" w14:textId="77777777" w:rsidR="004875B9" w:rsidRPr="00586B39" w:rsidRDefault="004875B9" w:rsidP="00E200EE">
                                  <w:pPr>
                                    <w:ind w:leftChars="20" w:left="56" w:firstLineChars="0" w:firstLine="0"/>
                                    <w:rPr>
                                      <w:sz w:val="20"/>
                                      <w:szCs w:val="20"/>
                                    </w:rPr>
                                  </w:pPr>
                                  <w:r>
                                    <w:rPr>
                                      <w:sz w:val="20"/>
                                      <w:szCs w:val="20"/>
                                    </w:rPr>
                                    <w:t>7</w:t>
                                  </w:r>
                                  <w:r w:rsidRPr="00586B39">
                                    <w:rPr>
                                      <w:sz w:val="20"/>
                                      <w:szCs w:val="20"/>
                                    </w:rPr>
                                    <w:t>.</w:t>
                                  </w:r>
                                  <w:r w:rsidRPr="006D3453">
                                    <w:rPr>
                                      <w:rFonts w:hint="eastAsia"/>
                                      <w:sz w:val="20"/>
                                      <w:szCs w:val="20"/>
                                    </w:rPr>
                                    <w:t>專案經費第一、二預備金未動支</w:t>
                                  </w:r>
                                  <w:r>
                                    <w:rPr>
                                      <w:rFonts w:hint="eastAsia"/>
                                      <w:sz w:val="20"/>
                                      <w:szCs w:val="20"/>
                                    </w:rPr>
                                    <w:t>。</w:t>
                                  </w:r>
                                </w:p>
                              </w:tc>
                              <w:tc>
                                <w:tcPr>
                                  <w:tcW w:w="1040" w:type="pct"/>
                                  <w:tcBorders>
                                    <w:top w:val="single" w:sz="2" w:space="0" w:color="000000"/>
                                    <w:bottom w:val="single" w:sz="2" w:space="0" w:color="000000"/>
                                  </w:tcBorders>
                                  <w:shd w:val="clear" w:color="auto" w:fill="EBFFFF"/>
                                  <w:tcMar>
                                    <w:left w:w="0" w:type="dxa"/>
                                    <w:right w:w="0" w:type="dxa"/>
                                  </w:tcMar>
                                  <w:vAlign w:val="center"/>
                                </w:tcPr>
                                <w:p w14:paraId="7801C719"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rFonts w:hint="eastAsia"/>
                                      <w:snapToGrid w:val="0"/>
                                      <w:spacing w:val="0"/>
                                      <w:szCs w:val="20"/>
                                    </w:rPr>
                                    <w:t>1</w:t>
                                  </w:r>
                                  <w:r>
                                    <w:rPr>
                                      <w:snapToGrid w:val="0"/>
                                      <w:spacing w:val="0"/>
                                      <w:szCs w:val="20"/>
                                    </w:rPr>
                                    <w:t>87,724</w:t>
                                  </w:r>
                                </w:p>
                              </w:tc>
                              <w:tc>
                                <w:tcPr>
                                  <w:tcW w:w="680"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77400077"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w:t>
                                  </w:r>
                                  <w:r w:rsidRPr="00E534D1">
                                    <w:rPr>
                                      <w:snapToGrid w:val="0"/>
                                      <w:spacing w:val="0"/>
                                      <w:szCs w:val="20"/>
                                    </w:rPr>
                                    <w:t>.</w:t>
                                  </w:r>
                                  <w:r>
                                    <w:rPr>
                                      <w:snapToGrid w:val="0"/>
                                      <w:spacing w:val="0"/>
                                      <w:szCs w:val="20"/>
                                    </w:rPr>
                                    <w:t>41</w:t>
                                  </w:r>
                                </w:p>
                              </w:tc>
                            </w:tr>
                            <w:tr w:rsidR="004875B9" w:rsidRPr="003C3A47" w14:paraId="370F93F0" w14:textId="77777777" w:rsidTr="00880566">
                              <w:trPr>
                                <w:trHeight w:val="369"/>
                              </w:trPr>
                              <w:tc>
                                <w:tcPr>
                                  <w:tcW w:w="3281" w:type="pct"/>
                                  <w:tcBorders>
                                    <w:top w:val="single" w:sz="2" w:space="0" w:color="000000"/>
                                    <w:left w:val="single" w:sz="2" w:space="0" w:color="000000"/>
                                    <w:bottom w:val="single" w:sz="2" w:space="0" w:color="000000"/>
                                  </w:tcBorders>
                                  <w:shd w:val="clear" w:color="auto" w:fill="auto"/>
                                  <w:tcMar>
                                    <w:left w:w="0" w:type="dxa"/>
                                    <w:right w:w="0" w:type="dxa"/>
                                  </w:tcMar>
                                  <w:vAlign w:val="center"/>
                                </w:tcPr>
                                <w:p w14:paraId="6A235596" w14:textId="77777777" w:rsidR="004875B9" w:rsidRDefault="004875B9" w:rsidP="00E200EE">
                                  <w:pPr>
                                    <w:ind w:leftChars="20" w:left="56" w:firstLineChars="0" w:firstLine="0"/>
                                    <w:rPr>
                                      <w:sz w:val="20"/>
                                      <w:szCs w:val="20"/>
                                    </w:rPr>
                                  </w:pPr>
                                  <w:r>
                                    <w:rPr>
                                      <w:sz w:val="20"/>
                                      <w:szCs w:val="20"/>
                                    </w:rPr>
                                    <w:t>8</w:t>
                                  </w:r>
                                  <w:r w:rsidRPr="00586B39">
                                    <w:rPr>
                                      <w:sz w:val="20"/>
                                      <w:szCs w:val="20"/>
                                    </w:rPr>
                                    <w:t>.其他。</w:t>
                                  </w:r>
                                </w:p>
                              </w:tc>
                              <w:tc>
                                <w:tcPr>
                                  <w:tcW w:w="1040" w:type="pct"/>
                                  <w:tcBorders>
                                    <w:top w:val="single" w:sz="2" w:space="0" w:color="000000"/>
                                    <w:bottom w:val="single" w:sz="2" w:space="0" w:color="000000"/>
                                  </w:tcBorders>
                                  <w:shd w:val="clear" w:color="auto" w:fill="auto"/>
                                  <w:tcMar>
                                    <w:left w:w="0" w:type="dxa"/>
                                    <w:right w:w="0" w:type="dxa"/>
                                  </w:tcMar>
                                  <w:vAlign w:val="center"/>
                                </w:tcPr>
                                <w:p w14:paraId="68974C68"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70,760</w:t>
                                  </w:r>
                                </w:p>
                              </w:tc>
                              <w:tc>
                                <w:tcPr>
                                  <w:tcW w:w="680" w:type="pct"/>
                                  <w:tcBorders>
                                    <w:top w:val="single" w:sz="2" w:space="0" w:color="000000"/>
                                    <w:bottom w:val="single" w:sz="2" w:space="0" w:color="000000"/>
                                    <w:right w:val="single" w:sz="2" w:space="0" w:color="000000"/>
                                  </w:tcBorders>
                                  <w:shd w:val="clear" w:color="auto" w:fill="auto"/>
                                  <w:tcMar>
                                    <w:left w:w="0" w:type="dxa"/>
                                    <w:right w:w="0" w:type="dxa"/>
                                  </w:tcMar>
                                  <w:vAlign w:val="center"/>
                                </w:tcPr>
                                <w:p w14:paraId="0F5B27B9"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0</w:t>
                                  </w:r>
                                  <w:r w:rsidRPr="00E534D1">
                                    <w:rPr>
                                      <w:snapToGrid w:val="0"/>
                                      <w:spacing w:val="0"/>
                                      <w:szCs w:val="20"/>
                                    </w:rPr>
                                    <w:t>.</w:t>
                                  </w:r>
                                  <w:r>
                                    <w:rPr>
                                      <w:snapToGrid w:val="0"/>
                                      <w:spacing w:val="0"/>
                                      <w:szCs w:val="20"/>
                                    </w:rPr>
                                    <w:t>91</w:t>
                                  </w:r>
                                </w:p>
                              </w:tc>
                            </w:tr>
                          </w:tbl>
                          <w:p w14:paraId="619B20F9" w14:textId="77777777" w:rsidR="004875B9" w:rsidRPr="00350BDD" w:rsidRDefault="004875B9" w:rsidP="00F95A35">
                            <w:pPr>
                              <w:overflowPunct w:val="0"/>
                              <w:adjustRightInd w:val="0"/>
                              <w:snapToGrid w:val="0"/>
                              <w:spacing w:beforeLines="10" w:before="24" w:line="0" w:lineRule="atLeast"/>
                              <w:ind w:firstLineChars="0" w:firstLine="0"/>
                              <w:rPr>
                                <w:sz w:val="4"/>
                                <w:szCs w:val="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790669" id="Rectangle 328" o:spid="_x0000_s1027" style="position:absolute;left:0;text-align:left;margin-left:-5.55pt;margin-top:471.35pt;width:290.4pt;height:226.8pt;z-index:251667456;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" o:allowoverlap="f" filled="f" stroked="f">
                <v:textbox inset="0,0,0,0">
                  <w:txbxContent>
                    <w:tbl>
                      <w:tblPr>
                        <w:tblOverlap w:val="never"/>
                        <w:tblW w:w="4705" w:type="pct"/>
                        <w:tblInd w:w="171" w:type="dxa"/>
                        <w:tblBorders>
                          <w:top w:val="single" w:sz="2" w:space="0" w:color="000000"/>
                          <w:bottom w:val="single" w:sz="2" w:space="0" w:color="000000"/>
                          <w:insideV w:val="single" w:sz="2" w:space="0" w:color="000000"/>
                        </w:tblBorders>
                        <w:tblCellMar>
                          <w:left w:w="0" w:type="dxa"/>
                          <w:right w:w="0" w:type="dxa"/>
                        </w:tblCellMar>
                        <w:tblLook w:val="0000" w:firstRow="0" w:lastRow="0" w:firstColumn="0" w:lastColumn="0" w:noHBand="0" w:noVBand="0"/>
                      </w:tblPr>
                      <w:tblGrid>
                        <w:gridCol w:w="3595"/>
                        <w:gridCol w:w="1140"/>
                        <w:gridCol w:w="744"/>
                      </w:tblGrid>
                      <w:tr w:rsidR="004875B9" w:rsidRPr="003C3A47" w14:paraId="326F6C59" w14:textId="77777777" w:rsidTr="00E200EE">
                        <w:trPr>
                          <w:trHeight w:val="20"/>
                        </w:trPr>
                        <w:tc>
                          <w:tcPr>
                            <w:tcW w:w="5000" w:type="pct"/>
                            <w:gridSpan w:val="3"/>
                            <w:tcBorders>
                              <w:top w:val="nil"/>
                              <w:bottom w:val="nil"/>
                            </w:tcBorders>
                            <w:tcMar>
                              <w:left w:w="0" w:type="dxa"/>
                              <w:right w:w="0" w:type="dxa"/>
                            </w:tcMar>
                            <w:vAlign w:val="center"/>
                          </w:tcPr>
                          <w:p w14:paraId="28F3F7A0" w14:textId="77777777" w:rsidR="004875B9" w:rsidRPr="003C3A47" w:rsidRDefault="004875B9" w:rsidP="00A0026D">
                            <w:pPr>
                              <w:pStyle w:val="af1"/>
                              <w:adjustRightInd w:val="0"/>
                              <w:spacing w:beforeLines="0" w:afterLines="20" w:after="48"/>
                              <w:ind w:firstLineChars="0" w:firstLine="0"/>
                              <w:rPr>
                                <w:snapToGrid w:val="0"/>
                                <w:sz w:val="24"/>
                              </w:rPr>
                            </w:pPr>
                            <w:r w:rsidRPr="003C3A47">
                              <w:rPr>
                                <w:rFonts w:hint="eastAsia"/>
                                <w:snapToGrid w:val="0"/>
                                <w:sz w:val="24"/>
                              </w:rPr>
                              <w:t>表1</w:t>
                            </w:r>
                            <w:r>
                              <w:rPr>
                                <w:rFonts w:hint="eastAsia"/>
                                <w:snapToGrid w:val="0"/>
                                <w:sz w:val="24"/>
                              </w:rPr>
                              <w:t xml:space="preserve">　歲出經費賸餘分析</w:t>
                            </w:r>
                            <w:r w:rsidRPr="003C3A47">
                              <w:rPr>
                                <w:rFonts w:hint="eastAsia"/>
                                <w:snapToGrid w:val="0"/>
                                <w:sz w:val="24"/>
                              </w:rPr>
                              <w:t>（原因別）</w:t>
                            </w:r>
                          </w:p>
                        </w:tc>
                      </w:tr>
                      <w:tr w:rsidR="004875B9" w:rsidRPr="003C3A47" w14:paraId="462E0E52" w14:textId="77777777" w:rsidTr="00E200EE">
                        <w:trPr>
                          <w:trHeight w:val="20"/>
                        </w:trPr>
                        <w:tc>
                          <w:tcPr>
                            <w:tcW w:w="5000" w:type="pct"/>
                            <w:gridSpan w:val="3"/>
                            <w:tcBorders>
                              <w:top w:val="nil"/>
                              <w:bottom w:val="single" w:sz="2" w:space="0" w:color="000000"/>
                            </w:tcBorders>
                            <w:tcMar>
                              <w:left w:w="0" w:type="dxa"/>
                              <w:right w:w="0" w:type="dxa"/>
                            </w:tcMar>
                            <w:vAlign w:val="center"/>
                          </w:tcPr>
                          <w:p w14:paraId="779C6726" w14:textId="77777777" w:rsidR="004875B9" w:rsidRPr="00DE7719" w:rsidRDefault="004875B9" w:rsidP="00E200EE">
                            <w:pPr>
                              <w:pStyle w:val="-"/>
                              <w:adjustRightInd w:val="0"/>
                              <w:spacing w:beforeLines="10" w:before="24" w:afterLines="0"/>
                              <w:ind w:firstLineChars="0" w:firstLine="0"/>
                              <w:jc w:val="right"/>
                              <w:rPr>
                                <w:snapToGrid w:val="0"/>
                                <w:spacing w:val="0"/>
                                <w:szCs w:val="20"/>
                              </w:rPr>
                            </w:pPr>
                            <w:r>
                              <w:rPr>
                                <w:rFonts w:hint="eastAsia"/>
                                <w:snapToGrid w:val="0"/>
                                <w:spacing w:val="0"/>
                                <w:szCs w:val="20"/>
                              </w:rPr>
                              <w:t>單位：新臺幣千</w:t>
                            </w:r>
                            <w:r w:rsidRPr="003C3A47">
                              <w:rPr>
                                <w:rFonts w:hint="eastAsia"/>
                                <w:snapToGrid w:val="0"/>
                                <w:spacing w:val="0"/>
                                <w:szCs w:val="20"/>
                              </w:rPr>
                              <w:t>元</w:t>
                            </w:r>
                            <w:r>
                              <w:rPr>
                                <w:snapToGrid w:val="0"/>
                                <w:spacing w:val="0"/>
                                <w:szCs w:val="20"/>
                              </w:rPr>
                              <w:t>、</w:t>
                            </w:r>
                            <w:r w:rsidRPr="003C3A47">
                              <w:rPr>
                                <w:rFonts w:hint="eastAsia"/>
                                <w:snapToGrid w:val="0"/>
                                <w:spacing w:val="0"/>
                                <w:szCs w:val="20"/>
                              </w:rPr>
                              <w:t>％</w:t>
                            </w:r>
                          </w:p>
                        </w:tc>
                      </w:tr>
                      <w:tr w:rsidR="004875B9" w:rsidRPr="003C3A47" w14:paraId="3B12F6F4" w14:textId="77777777" w:rsidTr="00880566">
                        <w:trPr>
                          <w:trHeight w:val="369"/>
                        </w:trPr>
                        <w:tc>
                          <w:tcPr>
                            <w:tcW w:w="3281" w:type="pct"/>
                            <w:tcBorders>
                              <w:top w:val="single" w:sz="2" w:space="0" w:color="000000"/>
                              <w:left w:val="single" w:sz="2" w:space="0" w:color="000000"/>
                              <w:bottom w:val="single" w:sz="2" w:space="0" w:color="000000"/>
                            </w:tcBorders>
                            <w:shd w:val="clear" w:color="auto" w:fill="C8E9F5"/>
                            <w:tcMar>
                              <w:left w:w="0" w:type="dxa"/>
                              <w:right w:w="0" w:type="dxa"/>
                            </w:tcMar>
                            <w:vAlign w:val="center"/>
                          </w:tcPr>
                          <w:p w14:paraId="6FE840D2" w14:textId="77777777" w:rsidR="004875B9" w:rsidRPr="003C3A47" w:rsidRDefault="004875B9" w:rsidP="00E200EE">
                            <w:pPr>
                              <w:pStyle w:val="-"/>
                              <w:adjustRightInd w:val="0"/>
                              <w:spacing w:beforeLines="10" w:before="24" w:afterLines="0"/>
                              <w:ind w:leftChars="10" w:left="28" w:rightChars="10" w:right="28" w:firstLineChars="0" w:firstLine="0"/>
                              <w:jc w:val="distribute"/>
                              <w:rPr>
                                <w:snapToGrid w:val="0"/>
                                <w:spacing w:val="0"/>
                                <w:szCs w:val="20"/>
                              </w:rPr>
                            </w:pPr>
                            <w:r w:rsidRPr="003C3A47">
                              <w:rPr>
                                <w:rFonts w:hint="eastAsia"/>
                                <w:snapToGrid w:val="0"/>
                                <w:spacing w:val="0"/>
                                <w:szCs w:val="20"/>
                              </w:rPr>
                              <w:t>經費賸餘原因</w:t>
                            </w:r>
                          </w:p>
                        </w:tc>
                        <w:tc>
                          <w:tcPr>
                            <w:tcW w:w="1040" w:type="pct"/>
                            <w:tcBorders>
                              <w:top w:val="single" w:sz="2" w:space="0" w:color="000000"/>
                              <w:bottom w:val="single" w:sz="2" w:space="0" w:color="000000"/>
                            </w:tcBorders>
                            <w:shd w:val="clear" w:color="auto" w:fill="C8E9F5"/>
                            <w:tcMar>
                              <w:left w:w="0" w:type="dxa"/>
                              <w:right w:w="0" w:type="dxa"/>
                            </w:tcMar>
                            <w:vAlign w:val="center"/>
                          </w:tcPr>
                          <w:p w14:paraId="3C0B9ABF" w14:textId="77777777" w:rsidR="004875B9" w:rsidRPr="003C3A47" w:rsidRDefault="004875B9" w:rsidP="00E200EE">
                            <w:pPr>
                              <w:pStyle w:val="-"/>
                              <w:adjustRightInd w:val="0"/>
                              <w:spacing w:beforeLines="10" w:before="24" w:afterLines="0"/>
                              <w:ind w:leftChars="10" w:left="28" w:rightChars="10" w:right="28" w:firstLineChars="0" w:firstLine="0"/>
                              <w:jc w:val="distribute"/>
                              <w:rPr>
                                <w:snapToGrid w:val="0"/>
                                <w:spacing w:val="0"/>
                                <w:szCs w:val="20"/>
                              </w:rPr>
                            </w:pPr>
                            <w:r w:rsidRPr="003C3A47">
                              <w:rPr>
                                <w:rFonts w:hint="eastAsia"/>
                                <w:snapToGrid w:val="0"/>
                                <w:spacing w:val="0"/>
                                <w:szCs w:val="20"/>
                              </w:rPr>
                              <w:t>金額</w:t>
                            </w:r>
                          </w:p>
                        </w:tc>
                        <w:tc>
                          <w:tcPr>
                            <w:tcW w:w="680" w:type="pct"/>
                            <w:tcBorders>
                              <w:top w:val="single" w:sz="2" w:space="0" w:color="000000"/>
                              <w:bottom w:val="single" w:sz="2" w:space="0" w:color="000000"/>
                              <w:right w:val="single" w:sz="2" w:space="0" w:color="000000"/>
                            </w:tcBorders>
                            <w:shd w:val="clear" w:color="auto" w:fill="C8E9F5"/>
                            <w:tcMar>
                              <w:left w:w="0" w:type="dxa"/>
                              <w:right w:w="0" w:type="dxa"/>
                            </w:tcMar>
                            <w:vAlign w:val="center"/>
                          </w:tcPr>
                          <w:p w14:paraId="243C5EF1" w14:textId="77777777" w:rsidR="004875B9" w:rsidRPr="003C3A47" w:rsidRDefault="004875B9" w:rsidP="00E200EE">
                            <w:pPr>
                              <w:pStyle w:val="-"/>
                              <w:adjustRightInd w:val="0"/>
                              <w:spacing w:beforeLines="10" w:before="24" w:afterLines="0"/>
                              <w:ind w:rightChars="10" w:right="28" w:firstLineChars="0" w:firstLine="0"/>
                              <w:jc w:val="distribute"/>
                              <w:rPr>
                                <w:snapToGrid w:val="0"/>
                                <w:spacing w:val="0"/>
                                <w:szCs w:val="20"/>
                              </w:rPr>
                            </w:pPr>
                            <w:r>
                              <w:rPr>
                                <w:rFonts w:hint="eastAsia"/>
                                <w:snapToGrid w:val="0"/>
                                <w:spacing w:val="0"/>
                                <w:szCs w:val="20"/>
                              </w:rPr>
                              <w:t>占比</w:t>
                            </w:r>
                          </w:p>
                        </w:tc>
                      </w:tr>
                      <w:tr w:rsidR="004875B9" w:rsidRPr="003C3A47" w14:paraId="01F2F50C" w14:textId="77777777" w:rsidTr="00880566">
                        <w:trPr>
                          <w:trHeight w:val="369"/>
                        </w:trPr>
                        <w:tc>
                          <w:tcPr>
                            <w:tcW w:w="3281" w:type="pct"/>
                            <w:tcBorders>
                              <w:top w:val="single" w:sz="2" w:space="0" w:color="000000"/>
                              <w:left w:val="single" w:sz="2" w:space="0" w:color="000000"/>
                              <w:bottom w:val="single" w:sz="2" w:space="0" w:color="000000"/>
                            </w:tcBorders>
                            <w:tcMar>
                              <w:left w:w="0" w:type="dxa"/>
                              <w:right w:w="0" w:type="dxa"/>
                            </w:tcMar>
                            <w:vAlign w:val="center"/>
                          </w:tcPr>
                          <w:p w14:paraId="6198B958" w14:textId="77777777" w:rsidR="004875B9" w:rsidRPr="003C3A47" w:rsidRDefault="004875B9" w:rsidP="00E200EE">
                            <w:pPr>
                              <w:pStyle w:val="-"/>
                              <w:adjustRightInd w:val="0"/>
                              <w:spacing w:beforeLines="10" w:before="24" w:afterLines="0"/>
                              <w:ind w:leftChars="10" w:left="28" w:rightChars="10" w:right="28" w:firstLineChars="0" w:firstLine="0"/>
                              <w:jc w:val="center"/>
                              <w:rPr>
                                <w:b/>
                                <w:snapToGrid w:val="0"/>
                                <w:spacing w:val="0"/>
                                <w:szCs w:val="20"/>
                              </w:rPr>
                            </w:pPr>
                            <w:r w:rsidRPr="003C3A47">
                              <w:rPr>
                                <w:rFonts w:hint="eastAsia"/>
                                <w:b/>
                                <w:snapToGrid w:val="0"/>
                                <w:spacing w:val="0"/>
                                <w:szCs w:val="20"/>
                              </w:rPr>
                              <w:t>合</w:t>
                            </w:r>
                            <w:r>
                              <w:rPr>
                                <w:rFonts w:hint="eastAsia"/>
                                <w:b/>
                                <w:snapToGrid w:val="0"/>
                                <w:spacing w:val="0"/>
                                <w:szCs w:val="20"/>
                              </w:rPr>
                              <w:t xml:space="preserve">  </w:t>
                            </w:r>
                            <w:r>
                              <w:rPr>
                                <w:b/>
                                <w:snapToGrid w:val="0"/>
                                <w:spacing w:val="0"/>
                                <w:szCs w:val="20"/>
                              </w:rPr>
                              <w:t xml:space="preserve">            </w:t>
                            </w:r>
                            <w:r w:rsidRPr="003C3A47">
                              <w:rPr>
                                <w:rFonts w:hint="eastAsia"/>
                                <w:b/>
                                <w:snapToGrid w:val="0"/>
                                <w:spacing w:val="0"/>
                                <w:szCs w:val="20"/>
                              </w:rPr>
                              <w:t>計</w:t>
                            </w:r>
                          </w:p>
                        </w:tc>
                        <w:tc>
                          <w:tcPr>
                            <w:tcW w:w="1040" w:type="pct"/>
                            <w:tcBorders>
                              <w:top w:val="single" w:sz="2" w:space="0" w:color="000000"/>
                              <w:bottom w:val="single" w:sz="2" w:space="0" w:color="000000"/>
                            </w:tcBorders>
                            <w:tcMar>
                              <w:left w:w="0" w:type="dxa"/>
                              <w:right w:w="0" w:type="dxa"/>
                            </w:tcMar>
                            <w:vAlign w:val="center"/>
                          </w:tcPr>
                          <w:p w14:paraId="3B0B427B" w14:textId="77777777" w:rsidR="004875B9" w:rsidRPr="003E5F0F" w:rsidRDefault="004875B9" w:rsidP="00E200EE">
                            <w:pPr>
                              <w:pStyle w:val="-"/>
                              <w:adjustRightInd w:val="0"/>
                              <w:spacing w:beforeLines="0" w:afterLines="0"/>
                              <w:ind w:rightChars="10" w:right="28" w:firstLineChars="0" w:firstLine="0"/>
                              <w:suppressOverlap w:val="0"/>
                              <w:jc w:val="right"/>
                              <w:rPr>
                                <w:b/>
                                <w:snapToGrid w:val="0"/>
                                <w:spacing w:val="0"/>
                                <w:szCs w:val="20"/>
                              </w:rPr>
                            </w:pPr>
                            <w:r>
                              <w:rPr>
                                <w:b/>
                                <w:snapToGrid w:val="0"/>
                                <w:spacing w:val="0"/>
                                <w:szCs w:val="20"/>
                              </w:rPr>
                              <w:t>7,782,896</w:t>
                            </w:r>
                          </w:p>
                        </w:tc>
                        <w:tc>
                          <w:tcPr>
                            <w:tcW w:w="680" w:type="pct"/>
                            <w:tcBorders>
                              <w:top w:val="single" w:sz="2" w:space="0" w:color="000000"/>
                              <w:bottom w:val="single" w:sz="2" w:space="0" w:color="000000"/>
                              <w:right w:val="single" w:sz="2" w:space="0" w:color="000000"/>
                            </w:tcBorders>
                            <w:tcMar>
                              <w:left w:w="0" w:type="dxa"/>
                              <w:right w:w="0" w:type="dxa"/>
                            </w:tcMar>
                            <w:vAlign w:val="center"/>
                          </w:tcPr>
                          <w:p w14:paraId="3A023689" w14:textId="77777777" w:rsidR="004875B9" w:rsidRPr="003E5F0F" w:rsidRDefault="004875B9" w:rsidP="00E200EE">
                            <w:pPr>
                              <w:pStyle w:val="-"/>
                              <w:adjustRightInd w:val="0"/>
                              <w:spacing w:beforeLines="0" w:afterLines="0"/>
                              <w:ind w:rightChars="10" w:right="28" w:firstLineChars="0" w:firstLine="0"/>
                              <w:suppressOverlap w:val="0"/>
                              <w:jc w:val="right"/>
                              <w:rPr>
                                <w:b/>
                                <w:snapToGrid w:val="0"/>
                                <w:spacing w:val="0"/>
                                <w:szCs w:val="20"/>
                              </w:rPr>
                            </w:pPr>
                            <w:r w:rsidRPr="003E5F0F">
                              <w:rPr>
                                <w:b/>
                                <w:snapToGrid w:val="0"/>
                                <w:spacing w:val="0"/>
                                <w:szCs w:val="20"/>
                              </w:rPr>
                              <w:t>100.00</w:t>
                            </w:r>
                          </w:p>
                        </w:tc>
                      </w:tr>
                      <w:tr w:rsidR="004875B9" w:rsidRPr="003C3A47" w14:paraId="3AEA9A54" w14:textId="77777777" w:rsidTr="00880566">
                        <w:trPr>
                          <w:trHeight w:val="369"/>
                        </w:trPr>
                        <w:tc>
                          <w:tcPr>
                            <w:tcW w:w="3281"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60AF8794" w14:textId="77777777" w:rsidR="004875B9" w:rsidRPr="00A450A9" w:rsidRDefault="004875B9" w:rsidP="00E200EE">
                            <w:pPr>
                              <w:ind w:leftChars="20" w:left="56" w:firstLineChars="0" w:firstLine="0"/>
                              <w:rPr>
                                <w:sz w:val="20"/>
                                <w:szCs w:val="20"/>
                              </w:rPr>
                            </w:pPr>
                            <w:r w:rsidRPr="00A450A9">
                              <w:rPr>
                                <w:sz w:val="20"/>
                                <w:szCs w:val="20"/>
                              </w:rPr>
                              <w:t>1.</w:t>
                            </w:r>
                            <w:r>
                              <w:rPr>
                                <w:rFonts w:hint="eastAsia"/>
                                <w:sz w:val="20"/>
                                <w:szCs w:val="20"/>
                              </w:rPr>
                              <w:t>按業務實際需要減少支付或撙節</w:t>
                            </w:r>
                            <w:r>
                              <w:rPr>
                                <w:sz w:val="20"/>
                                <w:szCs w:val="20"/>
                              </w:rPr>
                              <w:t>支出</w:t>
                            </w:r>
                            <w:r w:rsidRPr="00A450A9">
                              <w:rPr>
                                <w:sz w:val="20"/>
                                <w:szCs w:val="20"/>
                              </w:rPr>
                              <w:t>。</w:t>
                            </w:r>
                          </w:p>
                        </w:tc>
                        <w:tc>
                          <w:tcPr>
                            <w:tcW w:w="1040" w:type="pct"/>
                            <w:tcBorders>
                              <w:top w:val="single" w:sz="2" w:space="0" w:color="000000"/>
                              <w:bottom w:val="single" w:sz="2" w:space="0" w:color="000000"/>
                            </w:tcBorders>
                            <w:shd w:val="clear" w:color="auto" w:fill="EBFFFF"/>
                            <w:tcMar>
                              <w:left w:w="0" w:type="dxa"/>
                              <w:right w:w="0" w:type="dxa"/>
                            </w:tcMar>
                            <w:vAlign w:val="center"/>
                          </w:tcPr>
                          <w:p w14:paraId="48F117C7"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3</w:t>
                            </w:r>
                            <w:r w:rsidRPr="00BB5DC3">
                              <w:rPr>
                                <w:rFonts w:hint="eastAsia"/>
                                <w:snapToGrid w:val="0"/>
                                <w:spacing w:val="0"/>
                                <w:szCs w:val="20"/>
                              </w:rPr>
                              <w:t>,</w:t>
                            </w:r>
                            <w:r>
                              <w:rPr>
                                <w:snapToGrid w:val="0"/>
                                <w:spacing w:val="0"/>
                                <w:szCs w:val="20"/>
                              </w:rPr>
                              <w:t>113,573</w:t>
                            </w:r>
                          </w:p>
                        </w:tc>
                        <w:tc>
                          <w:tcPr>
                            <w:tcW w:w="680"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642A040F"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40</w:t>
                            </w:r>
                            <w:r>
                              <w:rPr>
                                <w:rFonts w:hint="eastAsia"/>
                                <w:snapToGrid w:val="0"/>
                                <w:spacing w:val="0"/>
                                <w:szCs w:val="20"/>
                              </w:rPr>
                              <w:t>.</w:t>
                            </w:r>
                            <w:r>
                              <w:rPr>
                                <w:snapToGrid w:val="0"/>
                                <w:spacing w:val="0"/>
                                <w:szCs w:val="20"/>
                              </w:rPr>
                              <w:t>01</w:t>
                            </w:r>
                          </w:p>
                        </w:tc>
                      </w:tr>
                      <w:tr w:rsidR="004875B9" w:rsidRPr="003C3A47" w14:paraId="583CD051" w14:textId="77777777" w:rsidTr="00880566">
                        <w:trPr>
                          <w:trHeight w:val="369"/>
                        </w:trPr>
                        <w:tc>
                          <w:tcPr>
                            <w:tcW w:w="3281" w:type="pct"/>
                            <w:tcBorders>
                              <w:top w:val="single" w:sz="2" w:space="0" w:color="000000"/>
                              <w:left w:val="single" w:sz="2" w:space="0" w:color="000000"/>
                              <w:bottom w:val="single" w:sz="2" w:space="0" w:color="000000"/>
                            </w:tcBorders>
                            <w:tcMar>
                              <w:left w:w="0" w:type="dxa"/>
                              <w:right w:w="0" w:type="dxa"/>
                            </w:tcMar>
                            <w:vAlign w:val="center"/>
                          </w:tcPr>
                          <w:p w14:paraId="552F4B0D" w14:textId="77777777" w:rsidR="004875B9" w:rsidRPr="00A450A9" w:rsidRDefault="004875B9" w:rsidP="00E200EE">
                            <w:pPr>
                              <w:ind w:leftChars="20" w:left="56" w:firstLineChars="0" w:firstLine="0"/>
                              <w:rPr>
                                <w:sz w:val="20"/>
                                <w:szCs w:val="20"/>
                              </w:rPr>
                            </w:pPr>
                            <w:r w:rsidRPr="00A450A9">
                              <w:rPr>
                                <w:sz w:val="20"/>
                                <w:szCs w:val="20"/>
                              </w:rPr>
                              <w:t>2.補</w:t>
                            </w:r>
                            <w:r>
                              <w:rPr>
                                <w:rFonts w:hint="eastAsia"/>
                                <w:sz w:val="20"/>
                                <w:szCs w:val="20"/>
                              </w:rPr>
                              <w:t>（</w:t>
                            </w:r>
                            <w:r w:rsidRPr="00A450A9">
                              <w:rPr>
                                <w:sz w:val="20"/>
                                <w:szCs w:val="20"/>
                              </w:rPr>
                              <w:t>捐</w:t>
                            </w:r>
                            <w:r>
                              <w:rPr>
                                <w:rFonts w:hint="eastAsia"/>
                                <w:sz w:val="20"/>
                                <w:szCs w:val="20"/>
                              </w:rPr>
                              <w:t>）</w:t>
                            </w:r>
                            <w:r>
                              <w:rPr>
                                <w:sz w:val="20"/>
                                <w:szCs w:val="20"/>
                              </w:rPr>
                              <w:t>助</w:t>
                            </w:r>
                            <w:r>
                              <w:rPr>
                                <w:rFonts w:hint="eastAsia"/>
                                <w:sz w:val="20"/>
                                <w:szCs w:val="20"/>
                              </w:rPr>
                              <w:t>或</w:t>
                            </w:r>
                            <w:r>
                              <w:rPr>
                                <w:sz w:val="20"/>
                                <w:szCs w:val="20"/>
                              </w:rPr>
                              <w:t>委辦計畫經費</w:t>
                            </w:r>
                            <w:r>
                              <w:rPr>
                                <w:rFonts w:hint="eastAsia"/>
                                <w:sz w:val="20"/>
                                <w:szCs w:val="20"/>
                              </w:rPr>
                              <w:t>結</w:t>
                            </w:r>
                            <w:r w:rsidRPr="00A450A9">
                              <w:rPr>
                                <w:sz w:val="20"/>
                                <w:szCs w:val="20"/>
                              </w:rPr>
                              <w:t>餘。</w:t>
                            </w:r>
                          </w:p>
                        </w:tc>
                        <w:tc>
                          <w:tcPr>
                            <w:tcW w:w="1040" w:type="pct"/>
                            <w:tcBorders>
                              <w:top w:val="single" w:sz="2" w:space="0" w:color="000000"/>
                              <w:bottom w:val="single" w:sz="2" w:space="0" w:color="000000"/>
                            </w:tcBorders>
                            <w:tcMar>
                              <w:left w:w="0" w:type="dxa"/>
                              <w:right w:w="0" w:type="dxa"/>
                            </w:tcMar>
                            <w:vAlign w:val="center"/>
                          </w:tcPr>
                          <w:p w14:paraId="125F16F4"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w:t>
                            </w:r>
                            <w:r>
                              <w:rPr>
                                <w:rFonts w:hint="eastAsia"/>
                                <w:snapToGrid w:val="0"/>
                                <w:spacing w:val="0"/>
                                <w:szCs w:val="20"/>
                              </w:rPr>
                              <w:t>,</w:t>
                            </w:r>
                            <w:r>
                              <w:rPr>
                                <w:snapToGrid w:val="0"/>
                                <w:spacing w:val="0"/>
                                <w:szCs w:val="20"/>
                              </w:rPr>
                              <w:t>262,615</w:t>
                            </w:r>
                          </w:p>
                        </w:tc>
                        <w:tc>
                          <w:tcPr>
                            <w:tcW w:w="680" w:type="pct"/>
                            <w:tcBorders>
                              <w:top w:val="single" w:sz="2" w:space="0" w:color="000000"/>
                              <w:bottom w:val="single" w:sz="2" w:space="0" w:color="000000"/>
                              <w:right w:val="single" w:sz="2" w:space="0" w:color="000000"/>
                            </w:tcBorders>
                            <w:tcMar>
                              <w:left w:w="0" w:type="dxa"/>
                              <w:right w:w="0" w:type="dxa"/>
                            </w:tcMar>
                            <w:vAlign w:val="center"/>
                          </w:tcPr>
                          <w:p w14:paraId="65005153"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29</w:t>
                            </w:r>
                            <w:r w:rsidRPr="006D3453">
                              <w:rPr>
                                <w:rFonts w:hint="eastAsia"/>
                                <w:snapToGrid w:val="0"/>
                                <w:spacing w:val="0"/>
                                <w:szCs w:val="20"/>
                              </w:rPr>
                              <w:t>.</w:t>
                            </w:r>
                            <w:r>
                              <w:rPr>
                                <w:snapToGrid w:val="0"/>
                                <w:spacing w:val="0"/>
                                <w:szCs w:val="20"/>
                              </w:rPr>
                              <w:t>07</w:t>
                            </w:r>
                          </w:p>
                        </w:tc>
                      </w:tr>
                      <w:tr w:rsidR="004875B9" w:rsidRPr="003C3A47" w14:paraId="06A240CA" w14:textId="77777777" w:rsidTr="00880566">
                        <w:trPr>
                          <w:trHeight w:val="369"/>
                        </w:trPr>
                        <w:tc>
                          <w:tcPr>
                            <w:tcW w:w="3281"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3010943C" w14:textId="77777777" w:rsidR="004875B9" w:rsidRPr="00A450A9" w:rsidRDefault="004875B9" w:rsidP="00E200EE">
                            <w:pPr>
                              <w:ind w:leftChars="20" w:left="56" w:firstLineChars="0" w:firstLine="0"/>
                              <w:rPr>
                                <w:sz w:val="20"/>
                                <w:szCs w:val="20"/>
                              </w:rPr>
                            </w:pPr>
                            <w:r>
                              <w:rPr>
                                <w:sz w:val="20"/>
                                <w:szCs w:val="20"/>
                              </w:rPr>
                              <w:t>3</w:t>
                            </w:r>
                            <w:r w:rsidRPr="00A450A9">
                              <w:rPr>
                                <w:sz w:val="20"/>
                                <w:szCs w:val="20"/>
                              </w:rPr>
                              <w:t>.實際進用員額較少</w:t>
                            </w:r>
                            <w:r>
                              <w:rPr>
                                <w:rFonts w:hint="eastAsia"/>
                                <w:sz w:val="20"/>
                                <w:szCs w:val="20"/>
                              </w:rPr>
                              <w:t>致</w:t>
                            </w:r>
                            <w:r>
                              <w:rPr>
                                <w:sz w:val="20"/>
                                <w:szCs w:val="20"/>
                              </w:rPr>
                              <w:t>人事費</w:t>
                            </w:r>
                            <w:r>
                              <w:rPr>
                                <w:rFonts w:hint="eastAsia"/>
                                <w:sz w:val="20"/>
                                <w:szCs w:val="20"/>
                              </w:rPr>
                              <w:t>節</w:t>
                            </w:r>
                            <w:r w:rsidRPr="00A450A9">
                              <w:rPr>
                                <w:sz w:val="20"/>
                                <w:szCs w:val="20"/>
                              </w:rPr>
                              <w:t>餘。</w:t>
                            </w:r>
                          </w:p>
                        </w:tc>
                        <w:tc>
                          <w:tcPr>
                            <w:tcW w:w="1040" w:type="pct"/>
                            <w:tcBorders>
                              <w:top w:val="single" w:sz="2" w:space="0" w:color="000000"/>
                              <w:bottom w:val="single" w:sz="2" w:space="0" w:color="000000"/>
                            </w:tcBorders>
                            <w:shd w:val="clear" w:color="auto" w:fill="EBFFFF"/>
                            <w:tcMar>
                              <w:left w:w="0" w:type="dxa"/>
                              <w:right w:w="0" w:type="dxa"/>
                            </w:tcMar>
                            <w:vAlign w:val="center"/>
                          </w:tcPr>
                          <w:p w14:paraId="07138F5A"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846,626</w:t>
                            </w:r>
                          </w:p>
                        </w:tc>
                        <w:tc>
                          <w:tcPr>
                            <w:tcW w:w="680"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146F2319"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10</w:t>
                            </w:r>
                            <w:r w:rsidRPr="00E534D1">
                              <w:rPr>
                                <w:snapToGrid w:val="0"/>
                                <w:spacing w:val="0"/>
                                <w:szCs w:val="20"/>
                              </w:rPr>
                              <w:t>.</w:t>
                            </w:r>
                            <w:r>
                              <w:rPr>
                                <w:snapToGrid w:val="0"/>
                                <w:spacing w:val="0"/>
                                <w:szCs w:val="20"/>
                              </w:rPr>
                              <w:t>88</w:t>
                            </w:r>
                          </w:p>
                        </w:tc>
                      </w:tr>
                      <w:tr w:rsidR="004875B9" w:rsidRPr="003C3A47" w14:paraId="319591D5" w14:textId="77777777" w:rsidTr="00880566">
                        <w:trPr>
                          <w:trHeight w:val="369"/>
                        </w:trPr>
                        <w:tc>
                          <w:tcPr>
                            <w:tcW w:w="3281" w:type="pct"/>
                            <w:tcBorders>
                              <w:top w:val="single" w:sz="2" w:space="0" w:color="000000"/>
                              <w:left w:val="single" w:sz="2" w:space="0" w:color="000000"/>
                              <w:bottom w:val="single" w:sz="2" w:space="0" w:color="000000"/>
                            </w:tcBorders>
                            <w:shd w:val="clear" w:color="auto" w:fill="auto"/>
                            <w:tcMar>
                              <w:left w:w="0" w:type="dxa"/>
                              <w:right w:w="0" w:type="dxa"/>
                            </w:tcMar>
                            <w:vAlign w:val="center"/>
                          </w:tcPr>
                          <w:p w14:paraId="199C3C88" w14:textId="77777777" w:rsidR="004875B9" w:rsidRPr="00A450A9" w:rsidRDefault="004875B9" w:rsidP="00E200EE">
                            <w:pPr>
                              <w:ind w:leftChars="20" w:left="56" w:firstLineChars="0" w:firstLine="0"/>
                              <w:rPr>
                                <w:sz w:val="20"/>
                                <w:szCs w:val="20"/>
                              </w:rPr>
                            </w:pPr>
                            <w:r>
                              <w:rPr>
                                <w:sz w:val="20"/>
                                <w:szCs w:val="20"/>
                              </w:rPr>
                              <w:t>4</w:t>
                            </w:r>
                            <w:r w:rsidRPr="00A450A9">
                              <w:rPr>
                                <w:sz w:val="20"/>
                                <w:szCs w:val="20"/>
                              </w:rPr>
                              <w:t>.計畫變更致未實施或工作量減少。</w:t>
                            </w:r>
                          </w:p>
                        </w:tc>
                        <w:tc>
                          <w:tcPr>
                            <w:tcW w:w="1040" w:type="pct"/>
                            <w:tcBorders>
                              <w:top w:val="single" w:sz="2" w:space="0" w:color="000000"/>
                              <w:bottom w:val="single" w:sz="2" w:space="0" w:color="000000"/>
                            </w:tcBorders>
                            <w:shd w:val="clear" w:color="auto" w:fill="auto"/>
                            <w:tcMar>
                              <w:left w:w="0" w:type="dxa"/>
                              <w:right w:w="0" w:type="dxa"/>
                            </w:tcMar>
                            <w:vAlign w:val="center"/>
                          </w:tcPr>
                          <w:p w14:paraId="19CAFB42"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568,517</w:t>
                            </w:r>
                          </w:p>
                        </w:tc>
                        <w:tc>
                          <w:tcPr>
                            <w:tcW w:w="680" w:type="pct"/>
                            <w:tcBorders>
                              <w:top w:val="single" w:sz="2" w:space="0" w:color="000000"/>
                              <w:bottom w:val="single" w:sz="2" w:space="0" w:color="000000"/>
                              <w:right w:val="single" w:sz="2" w:space="0" w:color="000000"/>
                            </w:tcBorders>
                            <w:shd w:val="clear" w:color="auto" w:fill="auto"/>
                            <w:tcMar>
                              <w:left w:w="0" w:type="dxa"/>
                              <w:right w:w="0" w:type="dxa"/>
                            </w:tcMar>
                            <w:vAlign w:val="center"/>
                          </w:tcPr>
                          <w:p w14:paraId="1B15E241"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7</w:t>
                            </w:r>
                            <w:r w:rsidRPr="00E534D1">
                              <w:rPr>
                                <w:snapToGrid w:val="0"/>
                                <w:spacing w:val="0"/>
                                <w:szCs w:val="20"/>
                              </w:rPr>
                              <w:t>.</w:t>
                            </w:r>
                            <w:r>
                              <w:rPr>
                                <w:snapToGrid w:val="0"/>
                                <w:spacing w:val="0"/>
                                <w:szCs w:val="20"/>
                              </w:rPr>
                              <w:t>30</w:t>
                            </w:r>
                          </w:p>
                        </w:tc>
                      </w:tr>
                      <w:tr w:rsidR="004875B9" w:rsidRPr="003C3A47" w14:paraId="314CD4B0" w14:textId="77777777" w:rsidTr="00880566">
                        <w:trPr>
                          <w:trHeight w:val="369"/>
                        </w:trPr>
                        <w:tc>
                          <w:tcPr>
                            <w:tcW w:w="3281"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52087763" w14:textId="77777777" w:rsidR="004875B9" w:rsidRPr="00A450A9" w:rsidRDefault="004875B9" w:rsidP="00E200EE">
                            <w:pPr>
                              <w:ind w:leftChars="20" w:left="56" w:firstLineChars="0" w:firstLine="0"/>
                              <w:rPr>
                                <w:sz w:val="20"/>
                                <w:szCs w:val="20"/>
                              </w:rPr>
                            </w:pPr>
                            <w:r>
                              <w:rPr>
                                <w:sz w:val="20"/>
                                <w:szCs w:val="20"/>
                              </w:rPr>
                              <w:t>5</w:t>
                            </w:r>
                            <w:r w:rsidRPr="00A450A9">
                              <w:rPr>
                                <w:sz w:val="20"/>
                                <w:szCs w:val="20"/>
                              </w:rPr>
                              <w:t>.</w:t>
                            </w:r>
                            <w:r w:rsidRPr="00C37B08">
                              <w:rPr>
                                <w:rFonts w:hint="eastAsia"/>
                                <w:sz w:val="20"/>
                                <w:szCs w:val="20"/>
                              </w:rPr>
                              <w:t>收支併列預算收入未達而減支</w:t>
                            </w:r>
                            <w:r w:rsidRPr="00A450A9">
                              <w:rPr>
                                <w:sz w:val="20"/>
                                <w:szCs w:val="20"/>
                              </w:rPr>
                              <w:t>。</w:t>
                            </w:r>
                          </w:p>
                        </w:tc>
                        <w:tc>
                          <w:tcPr>
                            <w:tcW w:w="1040" w:type="pct"/>
                            <w:tcBorders>
                              <w:top w:val="single" w:sz="2" w:space="0" w:color="000000"/>
                              <w:bottom w:val="single" w:sz="2" w:space="0" w:color="000000"/>
                            </w:tcBorders>
                            <w:shd w:val="clear" w:color="auto" w:fill="EBFFFF"/>
                            <w:tcMar>
                              <w:left w:w="0" w:type="dxa"/>
                              <w:right w:w="0" w:type="dxa"/>
                            </w:tcMar>
                            <w:vAlign w:val="center"/>
                          </w:tcPr>
                          <w:p w14:paraId="29D8F718"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479,409</w:t>
                            </w:r>
                          </w:p>
                        </w:tc>
                        <w:tc>
                          <w:tcPr>
                            <w:tcW w:w="680"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038C1D4D"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6</w:t>
                            </w:r>
                            <w:r w:rsidRPr="00E534D1">
                              <w:rPr>
                                <w:snapToGrid w:val="0"/>
                                <w:spacing w:val="0"/>
                                <w:szCs w:val="20"/>
                              </w:rPr>
                              <w:t>.</w:t>
                            </w:r>
                            <w:r>
                              <w:rPr>
                                <w:snapToGrid w:val="0"/>
                                <w:spacing w:val="0"/>
                                <w:szCs w:val="20"/>
                              </w:rPr>
                              <w:t>16</w:t>
                            </w:r>
                          </w:p>
                        </w:tc>
                      </w:tr>
                      <w:tr w:rsidR="004875B9" w:rsidRPr="003C3A47" w14:paraId="7F1D4F90" w14:textId="77777777" w:rsidTr="00880566">
                        <w:trPr>
                          <w:trHeight w:val="369"/>
                        </w:trPr>
                        <w:tc>
                          <w:tcPr>
                            <w:tcW w:w="3281" w:type="pct"/>
                            <w:tcBorders>
                              <w:top w:val="single" w:sz="2" w:space="0" w:color="000000"/>
                              <w:left w:val="single" w:sz="2" w:space="0" w:color="000000"/>
                              <w:bottom w:val="single" w:sz="2" w:space="0" w:color="000000"/>
                            </w:tcBorders>
                            <w:shd w:val="clear" w:color="auto" w:fill="FFFFFF" w:themeFill="background1"/>
                            <w:tcMar>
                              <w:left w:w="0" w:type="dxa"/>
                              <w:right w:w="0" w:type="dxa"/>
                            </w:tcMar>
                            <w:vAlign w:val="center"/>
                          </w:tcPr>
                          <w:p w14:paraId="6B8822E0" w14:textId="77777777" w:rsidR="004875B9" w:rsidRPr="00A450A9" w:rsidRDefault="004875B9" w:rsidP="00E200EE">
                            <w:pPr>
                              <w:ind w:leftChars="20" w:left="56" w:firstLineChars="0" w:firstLine="0"/>
                              <w:rPr>
                                <w:sz w:val="20"/>
                                <w:szCs w:val="20"/>
                              </w:rPr>
                            </w:pPr>
                            <w:r>
                              <w:rPr>
                                <w:sz w:val="20"/>
                                <w:szCs w:val="20"/>
                              </w:rPr>
                              <w:t>6</w:t>
                            </w:r>
                            <w:r w:rsidRPr="00A450A9">
                              <w:rPr>
                                <w:sz w:val="20"/>
                                <w:szCs w:val="20"/>
                              </w:rPr>
                              <w:t>.</w:t>
                            </w:r>
                            <w:r>
                              <w:rPr>
                                <w:rFonts w:hint="eastAsia"/>
                                <w:sz w:val="20"/>
                                <w:szCs w:val="20"/>
                              </w:rPr>
                              <w:t>營繕工程及財物採購結餘</w:t>
                            </w:r>
                            <w:r w:rsidRPr="00A450A9">
                              <w:rPr>
                                <w:sz w:val="20"/>
                                <w:szCs w:val="20"/>
                              </w:rPr>
                              <w:t>。</w:t>
                            </w:r>
                          </w:p>
                        </w:tc>
                        <w:tc>
                          <w:tcPr>
                            <w:tcW w:w="1040" w:type="pct"/>
                            <w:tcBorders>
                              <w:top w:val="single" w:sz="2" w:space="0" w:color="000000"/>
                              <w:bottom w:val="single" w:sz="2" w:space="0" w:color="000000"/>
                            </w:tcBorders>
                            <w:shd w:val="clear" w:color="auto" w:fill="FFFFFF" w:themeFill="background1"/>
                            <w:tcMar>
                              <w:left w:w="0" w:type="dxa"/>
                              <w:right w:w="0" w:type="dxa"/>
                            </w:tcMar>
                            <w:vAlign w:val="center"/>
                          </w:tcPr>
                          <w:p w14:paraId="60AEDB64"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253,668</w:t>
                            </w:r>
                          </w:p>
                        </w:tc>
                        <w:tc>
                          <w:tcPr>
                            <w:tcW w:w="680" w:type="pct"/>
                            <w:tcBorders>
                              <w:top w:val="single" w:sz="2" w:space="0" w:color="000000"/>
                              <w:bottom w:val="single" w:sz="2" w:space="0" w:color="000000"/>
                              <w:right w:val="single" w:sz="2" w:space="0" w:color="000000"/>
                            </w:tcBorders>
                            <w:shd w:val="clear" w:color="auto" w:fill="FFFFFF" w:themeFill="background1"/>
                            <w:tcMar>
                              <w:left w:w="0" w:type="dxa"/>
                              <w:right w:w="0" w:type="dxa"/>
                            </w:tcMar>
                            <w:vAlign w:val="center"/>
                          </w:tcPr>
                          <w:p w14:paraId="2F237A73"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3</w:t>
                            </w:r>
                            <w:r w:rsidRPr="00E534D1">
                              <w:rPr>
                                <w:snapToGrid w:val="0"/>
                                <w:spacing w:val="0"/>
                                <w:szCs w:val="20"/>
                              </w:rPr>
                              <w:t>.</w:t>
                            </w:r>
                            <w:r>
                              <w:rPr>
                                <w:snapToGrid w:val="0"/>
                                <w:spacing w:val="0"/>
                                <w:szCs w:val="20"/>
                              </w:rPr>
                              <w:t>26</w:t>
                            </w:r>
                          </w:p>
                        </w:tc>
                      </w:tr>
                      <w:tr w:rsidR="004875B9" w:rsidRPr="003C3A47" w14:paraId="6D5ED521" w14:textId="77777777" w:rsidTr="00880566">
                        <w:trPr>
                          <w:trHeight w:val="369"/>
                        </w:trPr>
                        <w:tc>
                          <w:tcPr>
                            <w:tcW w:w="3281" w:type="pct"/>
                            <w:tcBorders>
                              <w:top w:val="single" w:sz="2" w:space="0" w:color="000000"/>
                              <w:left w:val="single" w:sz="2" w:space="0" w:color="000000"/>
                              <w:bottom w:val="single" w:sz="2" w:space="0" w:color="000000"/>
                            </w:tcBorders>
                            <w:shd w:val="clear" w:color="auto" w:fill="EBFFFF"/>
                            <w:tcMar>
                              <w:left w:w="0" w:type="dxa"/>
                              <w:right w:w="0" w:type="dxa"/>
                            </w:tcMar>
                            <w:vAlign w:val="center"/>
                          </w:tcPr>
                          <w:p w14:paraId="22823396" w14:textId="77777777" w:rsidR="004875B9" w:rsidRPr="00586B39" w:rsidRDefault="004875B9" w:rsidP="00E200EE">
                            <w:pPr>
                              <w:ind w:leftChars="20" w:left="56" w:firstLineChars="0" w:firstLine="0"/>
                              <w:rPr>
                                <w:sz w:val="20"/>
                                <w:szCs w:val="20"/>
                              </w:rPr>
                            </w:pPr>
                            <w:r>
                              <w:rPr>
                                <w:sz w:val="20"/>
                                <w:szCs w:val="20"/>
                              </w:rPr>
                              <w:t>7</w:t>
                            </w:r>
                            <w:r w:rsidRPr="00586B39">
                              <w:rPr>
                                <w:sz w:val="20"/>
                                <w:szCs w:val="20"/>
                              </w:rPr>
                              <w:t>.</w:t>
                            </w:r>
                            <w:r w:rsidRPr="006D3453">
                              <w:rPr>
                                <w:rFonts w:hint="eastAsia"/>
                                <w:sz w:val="20"/>
                                <w:szCs w:val="20"/>
                              </w:rPr>
                              <w:t>專案經費第一、二預備金未動支</w:t>
                            </w:r>
                            <w:r>
                              <w:rPr>
                                <w:rFonts w:hint="eastAsia"/>
                                <w:sz w:val="20"/>
                                <w:szCs w:val="20"/>
                              </w:rPr>
                              <w:t>。</w:t>
                            </w:r>
                          </w:p>
                        </w:tc>
                        <w:tc>
                          <w:tcPr>
                            <w:tcW w:w="1040" w:type="pct"/>
                            <w:tcBorders>
                              <w:top w:val="single" w:sz="2" w:space="0" w:color="000000"/>
                              <w:bottom w:val="single" w:sz="2" w:space="0" w:color="000000"/>
                            </w:tcBorders>
                            <w:shd w:val="clear" w:color="auto" w:fill="EBFFFF"/>
                            <w:tcMar>
                              <w:left w:w="0" w:type="dxa"/>
                              <w:right w:w="0" w:type="dxa"/>
                            </w:tcMar>
                            <w:vAlign w:val="center"/>
                          </w:tcPr>
                          <w:p w14:paraId="7801C719"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rFonts w:hint="eastAsia"/>
                                <w:snapToGrid w:val="0"/>
                                <w:spacing w:val="0"/>
                                <w:szCs w:val="20"/>
                              </w:rPr>
                              <w:t>1</w:t>
                            </w:r>
                            <w:r>
                              <w:rPr>
                                <w:snapToGrid w:val="0"/>
                                <w:spacing w:val="0"/>
                                <w:szCs w:val="20"/>
                              </w:rPr>
                              <w:t>87,724</w:t>
                            </w:r>
                          </w:p>
                        </w:tc>
                        <w:tc>
                          <w:tcPr>
                            <w:tcW w:w="680" w:type="pct"/>
                            <w:tcBorders>
                              <w:top w:val="single" w:sz="2" w:space="0" w:color="000000"/>
                              <w:bottom w:val="single" w:sz="2" w:space="0" w:color="000000"/>
                              <w:right w:val="single" w:sz="2" w:space="0" w:color="000000"/>
                            </w:tcBorders>
                            <w:shd w:val="clear" w:color="auto" w:fill="EBFFFF"/>
                            <w:tcMar>
                              <w:left w:w="0" w:type="dxa"/>
                              <w:right w:w="0" w:type="dxa"/>
                            </w:tcMar>
                            <w:vAlign w:val="center"/>
                          </w:tcPr>
                          <w:p w14:paraId="77400077"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2</w:t>
                            </w:r>
                            <w:r w:rsidRPr="00E534D1">
                              <w:rPr>
                                <w:snapToGrid w:val="0"/>
                                <w:spacing w:val="0"/>
                                <w:szCs w:val="20"/>
                              </w:rPr>
                              <w:t>.</w:t>
                            </w:r>
                            <w:r>
                              <w:rPr>
                                <w:snapToGrid w:val="0"/>
                                <w:spacing w:val="0"/>
                                <w:szCs w:val="20"/>
                              </w:rPr>
                              <w:t>41</w:t>
                            </w:r>
                          </w:p>
                        </w:tc>
                      </w:tr>
                      <w:tr w:rsidR="004875B9" w:rsidRPr="003C3A47" w14:paraId="370F93F0" w14:textId="77777777" w:rsidTr="00880566">
                        <w:trPr>
                          <w:trHeight w:val="369"/>
                        </w:trPr>
                        <w:tc>
                          <w:tcPr>
                            <w:tcW w:w="3281" w:type="pct"/>
                            <w:tcBorders>
                              <w:top w:val="single" w:sz="2" w:space="0" w:color="000000"/>
                              <w:left w:val="single" w:sz="2" w:space="0" w:color="000000"/>
                              <w:bottom w:val="single" w:sz="2" w:space="0" w:color="000000"/>
                            </w:tcBorders>
                            <w:shd w:val="clear" w:color="auto" w:fill="auto"/>
                            <w:tcMar>
                              <w:left w:w="0" w:type="dxa"/>
                              <w:right w:w="0" w:type="dxa"/>
                            </w:tcMar>
                            <w:vAlign w:val="center"/>
                          </w:tcPr>
                          <w:p w14:paraId="6A235596" w14:textId="77777777" w:rsidR="004875B9" w:rsidRDefault="004875B9" w:rsidP="00E200EE">
                            <w:pPr>
                              <w:ind w:leftChars="20" w:left="56" w:firstLineChars="0" w:firstLine="0"/>
                              <w:rPr>
                                <w:sz w:val="20"/>
                                <w:szCs w:val="20"/>
                              </w:rPr>
                            </w:pPr>
                            <w:r>
                              <w:rPr>
                                <w:sz w:val="20"/>
                                <w:szCs w:val="20"/>
                              </w:rPr>
                              <w:t>8</w:t>
                            </w:r>
                            <w:r w:rsidRPr="00586B39">
                              <w:rPr>
                                <w:sz w:val="20"/>
                                <w:szCs w:val="20"/>
                              </w:rPr>
                              <w:t>.其他。</w:t>
                            </w:r>
                          </w:p>
                        </w:tc>
                        <w:tc>
                          <w:tcPr>
                            <w:tcW w:w="1040" w:type="pct"/>
                            <w:tcBorders>
                              <w:top w:val="single" w:sz="2" w:space="0" w:color="000000"/>
                              <w:bottom w:val="single" w:sz="2" w:space="0" w:color="000000"/>
                            </w:tcBorders>
                            <w:shd w:val="clear" w:color="auto" w:fill="auto"/>
                            <w:tcMar>
                              <w:left w:w="0" w:type="dxa"/>
                              <w:right w:w="0" w:type="dxa"/>
                            </w:tcMar>
                            <w:vAlign w:val="center"/>
                          </w:tcPr>
                          <w:p w14:paraId="68974C68"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70,760</w:t>
                            </w:r>
                          </w:p>
                        </w:tc>
                        <w:tc>
                          <w:tcPr>
                            <w:tcW w:w="680" w:type="pct"/>
                            <w:tcBorders>
                              <w:top w:val="single" w:sz="2" w:space="0" w:color="000000"/>
                              <w:bottom w:val="single" w:sz="2" w:space="0" w:color="000000"/>
                              <w:right w:val="single" w:sz="2" w:space="0" w:color="000000"/>
                            </w:tcBorders>
                            <w:shd w:val="clear" w:color="auto" w:fill="auto"/>
                            <w:tcMar>
                              <w:left w:w="0" w:type="dxa"/>
                              <w:right w:w="0" w:type="dxa"/>
                            </w:tcMar>
                            <w:vAlign w:val="center"/>
                          </w:tcPr>
                          <w:p w14:paraId="0F5B27B9" w14:textId="77777777" w:rsidR="004875B9" w:rsidRPr="00E534D1" w:rsidRDefault="004875B9" w:rsidP="00E200EE">
                            <w:pPr>
                              <w:pStyle w:val="-"/>
                              <w:adjustRightInd w:val="0"/>
                              <w:spacing w:beforeLines="0" w:afterLines="0"/>
                              <w:ind w:rightChars="10" w:right="28" w:firstLineChars="0" w:firstLine="0"/>
                              <w:suppressOverlap w:val="0"/>
                              <w:jc w:val="right"/>
                              <w:rPr>
                                <w:snapToGrid w:val="0"/>
                                <w:spacing w:val="0"/>
                                <w:szCs w:val="20"/>
                              </w:rPr>
                            </w:pPr>
                            <w:r>
                              <w:rPr>
                                <w:snapToGrid w:val="0"/>
                                <w:spacing w:val="0"/>
                                <w:szCs w:val="20"/>
                              </w:rPr>
                              <w:t>0</w:t>
                            </w:r>
                            <w:r w:rsidRPr="00E534D1">
                              <w:rPr>
                                <w:snapToGrid w:val="0"/>
                                <w:spacing w:val="0"/>
                                <w:szCs w:val="20"/>
                              </w:rPr>
                              <w:t>.</w:t>
                            </w:r>
                            <w:r>
                              <w:rPr>
                                <w:snapToGrid w:val="0"/>
                                <w:spacing w:val="0"/>
                                <w:szCs w:val="20"/>
                              </w:rPr>
                              <w:t>91</w:t>
                            </w:r>
                          </w:p>
                        </w:tc>
                      </w:tr>
                    </w:tbl>
                    <w:p w14:paraId="619B20F9" w14:textId="77777777" w:rsidR="004875B9" w:rsidRPr="00350BDD" w:rsidRDefault="004875B9" w:rsidP="00F95A35">
                      <w:pPr>
                        <w:overflowPunct w:val="0"/>
                        <w:adjustRightInd w:val="0"/>
                        <w:snapToGrid w:val="0"/>
                        <w:spacing w:beforeLines="10" w:before="24" w:line="0" w:lineRule="atLeast"/>
                        <w:ind w:firstLineChars="0" w:firstLine="0"/>
                        <w:rPr>
                          <w:sz w:val="4"/>
                          <w:szCs w:val="4"/>
                        </w:rPr>
                      </w:pPr>
                    </w:p>
                  </w:txbxContent>
                </v:textbox>
                <w10:wrap type="square" anchorx="margin" anchory="margin"/>
                <w10:anchorlock/>
              </v:rect>
            </w:pict>
          </mc:Fallback>
        </mc:AlternateContent>
      </w:r>
      <w:r w:rsidRPr="00B25A46">
        <w:rPr>
          <w:rFonts w:hint="eastAsia"/>
          <w:spacing w:val="4"/>
        </w:rPr>
        <w:t>歲出決算審定總額</w:t>
      </w:r>
      <w:r w:rsidR="00E200EE" w:rsidRPr="00B25A46">
        <w:rPr>
          <w:rFonts w:hint="eastAsia"/>
          <w:snapToGrid w:val="0"/>
          <w:spacing w:val="4"/>
        </w:rPr>
        <w:t>1,</w:t>
      </w:r>
      <w:r w:rsidR="00E200EE" w:rsidRPr="00B25A46">
        <w:rPr>
          <w:snapToGrid w:val="0"/>
          <w:spacing w:val="4"/>
        </w:rPr>
        <w:t>490億</w:t>
      </w:r>
      <w:r w:rsidR="00E200EE" w:rsidRPr="00B25A46">
        <w:rPr>
          <w:rFonts w:hint="eastAsia"/>
          <w:snapToGrid w:val="0"/>
          <w:spacing w:val="4"/>
        </w:rPr>
        <w:t>1</w:t>
      </w:r>
      <w:r w:rsidR="00E200EE" w:rsidRPr="00B25A46">
        <w:rPr>
          <w:snapToGrid w:val="0"/>
          <w:spacing w:val="4"/>
        </w:rPr>
        <w:t>,71</w:t>
      </w:r>
      <w:r w:rsidR="00E200EE" w:rsidRPr="00B25A46">
        <w:rPr>
          <w:rFonts w:hint="eastAsia"/>
          <w:snapToGrid w:val="0"/>
          <w:spacing w:val="4"/>
        </w:rPr>
        <w:t>0萬</w:t>
      </w:r>
      <w:r w:rsidR="00E200EE" w:rsidRPr="00B25A46">
        <w:rPr>
          <w:snapToGrid w:val="0"/>
          <w:spacing w:val="4"/>
        </w:rPr>
        <w:t>餘元</w:t>
      </w:r>
      <w:r w:rsidRPr="00B25A46">
        <w:rPr>
          <w:spacing w:val="4"/>
        </w:rPr>
        <w:t>，較預算數</w:t>
      </w:r>
      <w:r w:rsidR="00C5667B" w:rsidRPr="00B25A46">
        <w:rPr>
          <w:rFonts w:hint="eastAsia"/>
          <w:spacing w:val="4"/>
        </w:rPr>
        <w:t>1,</w:t>
      </w:r>
      <w:r w:rsidR="008658E5" w:rsidRPr="00B25A46">
        <w:rPr>
          <w:rFonts w:hint="eastAsia"/>
          <w:spacing w:val="4"/>
        </w:rPr>
        <w:t>568</w:t>
      </w:r>
      <w:r w:rsidRPr="00B25A46">
        <w:rPr>
          <w:spacing w:val="4"/>
        </w:rPr>
        <w:t>億元</w:t>
      </w:r>
      <w:r w:rsidR="00C9370F" w:rsidRPr="00B25A46">
        <w:rPr>
          <w:spacing w:val="4"/>
        </w:rPr>
        <w:t>（圖2）</w:t>
      </w:r>
      <w:r w:rsidRPr="00B25A46">
        <w:rPr>
          <w:spacing w:val="4"/>
        </w:rPr>
        <w:t>，減少</w:t>
      </w:r>
      <w:r w:rsidR="008658E5" w:rsidRPr="00B25A46">
        <w:rPr>
          <w:rFonts w:hint="eastAsia"/>
          <w:spacing w:val="4"/>
        </w:rPr>
        <w:t>77</w:t>
      </w:r>
      <w:r w:rsidRPr="00B25A46">
        <w:rPr>
          <w:spacing w:val="4"/>
        </w:rPr>
        <w:t>億</w:t>
      </w:r>
      <w:r w:rsidR="008658E5" w:rsidRPr="00B25A46">
        <w:rPr>
          <w:rFonts w:hint="eastAsia"/>
          <w:spacing w:val="4"/>
        </w:rPr>
        <w:t>8</w:t>
      </w:r>
      <w:r w:rsidRPr="00B25A46">
        <w:rPr>
          <w:spacing w:val="4"/>
        </w:rPr>
        <w:t>,</w:t>
      </w:r>
      <w:r w:rsidR="008658E5" w:rsidRPr="00B25A46">
        <w:rPr>
          <w:rFonts w:hint="eastAsia"/>
          <w:spacing w:val="4"/>
        </w:rPr>
        <w:t>289</w:t>
      </w:r>
      <w:r w:rsidRPr="00B25A46">
        <w:rPr>
          <w:rFonts w:hint="eastAsia"/>
          <w:spacing w:val="4"/>
        </w:rPr>
        <w:t>萬</w:t>
      </w:r>
      <w:r w:rsidRPr="00B25A46">
        <w:rPr>
          <w:spacing w:val="4"/>
        </w:rPr>
        <w:t>餘元，約</w:t>
      </w:r>
      <w:r w:rsidR="008658E5" w:rsidRPr="00B25A46">
        <w:rPr>
          <w:rFonts w:hint="eastAsia"/>
          <w:spacing w:val="4"/>
        </w:rPr>
        <w:t>4</w:t>
      </w:r>
      <w:r w:rsidRPr="00B25A46">
        <w:rPr>
          <w:spacing w:val="4"/>
        </w:rPr>
        <w:t>.</w:t>
      </w:r>
      <w:r w:rsidR="008658E5" w:rsidRPr="00B25A46">
        <w:rPr>
          <w:rFonts w:hint="eastAsia"/>
          <w:spacing w:val="4"/>
        </w:rPr>
        <w:t>96</w:t>
      </w:r>
      <w:r w:rsidRPr="00B25A46">
        <w:rPr>
          <w:spacing w:val="4"/>
        </w:rPr>
        <w:t>％，主要係</w:t>
      </w:r>
      <w:r w:rsidRPr="00B25A46">
        <w:rPr>
          <w:rFonts w:hint="eastAsia"/>
          <w:spacing w:val="4"/>
        </w:rPr>
        <w:t>按業務</w:t>
      </w:r>
      <w:r w:rsidR="00880566" w:rsidRPr="00B25A46">
        <w:rPr>
          <w:rFonts w:hint="eastAsia"/>
          <w:spacing w:val="4"/>
        </w:rPr>
        <w:t>實際需要</w:t>
      </w:r>
      <w:r w:rsidRPr="00B25A46">
        <w:rPr>
          <w:rFonts w:hint="eastAsia"/>
          <w:spacing w:val="4"/>
        </w:rPr>
        <w:t>減少支付或</w:t>
      </w:r>
      <w:proofErr w:type="gramStart"/>
      <w:r w:rsidRPr="00B25A46">
        <w:rPr>
          <w:rFonts w:hint="eastAsia"/>
          <w:spacing w:val="4"/>
        </w:rPr>
        <w:t>撙</w:t>
      </w:r>
      <w:proofErr w:type="gramEnd"/>
      <w:r w:rsidRPr="00B25A46">
        <w:rPr>
          <w:rFonts w:hint="eastAsia"/>
          <w:spacing w:val="4"/>
        </w:rPr>
        <w:t>節支出、補（</w:t>
      </w:r>
      <w:r w:rsidRPr="00B25A46">
        <w:rPr>
          <w:spacing w:val="4"/>
        </w:rPr>
        <w:t>捐</w:t>
      </w:r>
      <w:r w:rsidRPr="00B25A46">
        <w:rPr>
          <w:rFonts w:hint="eastAsia"/>
          <w:spacing w:val="4"/>
        </w:rPr>
        <w:t>）</w:t>
      </w:r>
      <w:proofErr w:type="gramStart"/>
      <w:r w:rsidRPr="00B25A46">
        <w:rPr>
          <w:spacing w:val="4"/>
        </w:rPr>
        <w:t>助或委</w:t>
      </w:r>
      <w:proofErr w:type="gramEnd"/>
      <w:r w:rsidRPr="00B25A46">
        <w:rPr>
          <w:spacing w:val="4"/>
        </w:rPr>
        <w:t>辦計畫經費結餘</w:t>
      </w:r>
      <w:r w:rsidRPr="00B25A46">
        <w:rPr>
          <w:rFonts w:hint="eastAsia"/>
          <w:spacing w:val="4"/>
        </w:rPr>
        <w:t>（表</w:t>
      </w:r>
      <w:r w:rsidRPr="00B25A46">
        <w:rPr>
          <w:spacing w:val="4"/>
        </w:rPr>
        <w:t>1）</w:t>
      </w:r>
      <w:r w:rsidRPr="00B25A46">
        <w:rPr>
          <w:rFonts w:hint="eastAsia"/>
          <w:spacing w:val="4"/>
        </w:rPr>
        <w:t>，如以機關別區分，主要係</w:t>
      </w:r>
      <w:r w:rsidR="00D31D3D" w:rsidRPr="00B25A46">
        <w:rPr>
          <w:rFonts w:hint="eastAsia"/>
          <w:spacing w:val="4"/>
        </w:rPr>
        <w:t>社會局、</w:t>
      </w:r>
      <w:r w:rsidRPr="00B25A46">
        <w:rPr>
          <w:rFonts w:hint="eastAsia"/>
          <w:spacing w:val="4"/>
        </w:rPr>
        <w:t>教</w:t>
      </w:r>
      <w:r w:rsidR="008658E5" w:rsidRPr="00B25A46">
        <w:rPr>
          <w:rFonts w:hint="eastAsia"/>
          <w:spacing w:val="4"/>
        </w:rPr>
        <w:t>育局及交通</w:t>
      </w:r>
      <w:r w:rsidRPr="00B25A46">
        <w:rPr>
          <w:rFonts w:hint="eastAsia"/>
          <w:spacing w:val="4"/>
        </w:rPr>
        <w:t>局等主管機關之經費賸餘（表</w:t>
      </w:r>
      <w:r w:rsidRPr="00B25A46">
        <w:rPr>
          <w:spacing w:val="4"/>
        </w:rPr>
        <w:t>2）</w:t>
      </w:r>
      <w:r w:rsidR="00C9370F" w:rsidRPr="00B25A46">
        <w:rPr>
          <w:rFonts w:hint="eastAsia"/>
          <w:spacing w:val="4"/>
        </w:rPr>
        <w:t>；</w:t>
      </w:r>
      <w:proofErr w:type="gramStart"/>
      <w:r w:rsidRPr="00B25A46">
        <w:rPr>
          <w:spacing w:val="4"/>
        </w:rPr>
        <w:t>11</w:t>
      </w:r>
      <w:r w:rsidR="008658E5" w:rsidRPr="00B25A46">
        <w:rPr>
          <w:rFonts w:hint="eastAsia"/>
          <w:spacing w:val="4"/>
        </w:rPr>
        <w:t>3</w:t>
      </w:r>
      <w:proofErr w:type="gramEnd"/>
      <w:r w:rsidRPr="00B25A46">
        <w:rPr>
          <w:spacing w:val="4"/>
        </w:rPr>
        <w:t>年度歲出決算應付保留數</w:t>
      </w:r>
      <w:r w:rsidR="008658E5" w:rsidRPr="00B25A46">
        <w:rPr>
          <w:rFonts w:hint="eastAsia"/>
          <w:spacing w:val="4"/>
        </w:rPr>
        <w:t>115</w:t>
      </w:r>
      <w:r w:rsidRPr="00B25A46">
        <w:rPr>
          <w:spacing w:val="4"/>
        </w:rPr>
        <w:t>億</w:t>
      </w:r>
      <w:r w:rsidR="008658E5" w:rsidRPr="00B25A46">
        <w:rPr>
          <w:rFonts w:hint="eastAsia"/>
          <w:spacing w:val="4"/>
        </w:rPr>
        <w:t>7</w:t>
      </w:r>
      <w:r w:rsidR="008658E5" w:rsidRPr="00B25A46">
        <w:rPr>
          <w:spacing w:val="4"/>
        </w:rPr>
        <w:t>,</w:t>
      </w:r>
      <w:r w:rsidR="008658E5" w:rsidRPr="00B25A46">
        <w:rPr>
          <w:rFonts w:hint="eastAsia"/>
          <w:spacing w:val="4"/>
        </w:rPr>
        <w:t>530</w:t>
      </w:r>
      <w:r w:rsidRPr="00B25A46">
        <w:rPr>
          <w:rFonts w:hint="eastAsia"/>
          <w:spacing w:val="4"/>
        </w:rPr>
        <w:t>萬</w:t>
      </w:r>
      <w:r w:rsidRPr="00B25A46">
        <w:rPr>
          <w:spacing w:val="4"/>
        </w:rPr>
        <w:t>餘元，占歲出預算數</w:t>
      </w:r>
      <w:r w:rsidR="008658E5" w:rsidRPr="00B25A46">
        <w:rPr>
          <w:rFonts w:hint="eastAsia"/>
          <w:spacing w:val="4"/>
        </w:rPr>
        <w:t>7</w:t>
      </w:r>
      <w:r w:rsidRPr="00B25A46">
        <w:rPr>
          <w:spacing w:val="4"/>
        </w:rPr>
        <w:t>.</w:t>
      </w:r>
      <w:r w:rsidR="008658E5" w:rsidRPr="00B25A46">
        <w:rPr>
          <w:spacing w:val="4"/>
        </w:rPr>
        <w:t>38</w:t>
      </w:r>
      <w:r w:rsidRPr="00B25A46">
        <w:rPr>
          <w:spacing w:val="4"/>
        </w:rPr>
        <w:t>％，主要係</w:t>
      </w:r>
      <w:r w:rsidRPr="00B25A46">
        <w:rPr>
          <w:rFonts w:hint="eastAsia"/>
          <w:spacing w:val="4"/>
        </w:rPr>
        <w:t>工程規劃設計中、或變更設計中、或施工中尚未完工，須保留繼續執行（表</w:t>
      </w:r>
      <w:r w:rsidRPr="00B25A46">
        <w:rPr>
          <w:spacing w:val="4"/>
        </w:rPr>
        <w:t>3）</w:t>
      </w:r>
      <w:r w:rsidRPr="00B25A46">
        <w:rPr>
          <w:rFonts w:hint="eastAsia"/>
          <w:spacing w:val="4"/>
        </w:rPr>
        <w:t>。次就近</w:t>
      </w:r>
      <w:proofErr w:type="gramStart"/>
      <w:r w:rsidRPr="00B25A46">
        <w:rPr>
          <w:rFonts w:hint="eastAsia"/>
          <w:spacing w:val="4"/>
        </w:rPr>
        <w:t>5</w:t>
      </w:r>
      <w:proofErr w:type="gramEnd"/>
      <w:r w:rsidRPr="00B25A46">
        <w:rPr>
          <w:rFonts w:hint="eastAsia"/>
          <w:spacing w:val="4"/>
        </w:rPr>
        <w:t>年度（</w:t>
      </w:r>
      <w:r w:rsidR="008658E5" w:rsidRPr="00B25A46">
        <w:rPr>
          <w:rFonts w:hint="eastAsia"/>
          <w:spacing w:val="4"/>
        </w:rPr>
        <w:t>10</w:t>
      </w:r>
      <w:r w:rsidR="008658E5" w:rsidRPr="00B25A46">
        <w:rPr>
          <w:spacing w:val="4"/>
        </w:rPr>
        <w:t>9</w:t>
      </w:r>
      <w:r w:rsidRPr="00B25A46">
        <w:rPr>
          <w:rFonts w:hint="eastAsia"/>
          <w:spacing w:val="4"/>
        </w:rPr>
        <w:t>至</w:t>
      </w:r>
      <w:r w:rsidR="008658E5" w:rsidRPr="00B25A46">
        <w:rPr>
          <w:rFonts w:hint="eastAsia"/>
          <w:spacing w:val="4"/>
        </w:rPr>
        <w:t>11</w:t>
      </w:r>
      <w:r w:rsidR="008658E5" w:rsidRPr="00B25A46">
        <w:rPr>
          <w:spacing w:val="4"/>
        </w:rPr>
        <w:t>3</w:t>
      </w:r>
      <w:r w:rsidRPr="00B25A46">
        <w:rPr>
          <w:rFonts w:hint="eastAsia"/>
          <w:spacing w:val="4"/>
        </w:rPr>
        <w:t>年度）</w:t>
      </w:r>
      <w:r w:rsidRPr="00B25A46">
        <w:rPr>
          <w:spacing w:val="4"/>
        </w:rPr>
        <w:t>預算賸餘及保留情形之</w:t>
      </w:r>
      <w:r w:rsidRPr="00B25A46">
        <w:rPr>
          <w:rFonts w:hint="eastAsia"/>
          <w:spacing w:val="4"/>
        </w:rPr>
        <w:t>趨勢分析結果</w:t>
      </w:r>
      <w:r w:rsidRPr="00B25A46">
        <w:rPr>
          <w:spacing w:val="4"/>
        </w:rPr>
        <w:t>，</w:t>
      </w:r>
      <w:proofErr w:type="gramStart"/>
      <w:r w:rsidRPr="00B25A46">
        <w:rPr>
          <w:spacing w:val="6"/>
        </w:rPr>
        <w:t>11</w:t>
      </w:r>
      <w:r w:rsidR="008658E5" w:rsidRPr="00B25A46">
        <w:rPr>
          <w:spacing w:val="6"/>
        </w:rPr>
        <w:t>3</w:t>
      </w:r>
      <w:proofErr w:type="gramEnd"/>
      <w:r w:rsidRPr="00B25A46">
        <w:rPr>
          <w:spacing w:val="6"/>
        </w:rPr>
        <w:t>年度</w:t>
      </w:r>
      <w:r w:rsidRPr="00B25A46">
        <w:rPr>
          <w:rFonts w:hint="eastAsia"/>
          <w:spacing w:val="6"/>
        </w:rPr>
        <w:t>預算執行之</w:t>
      </w:r>
      <w:r w:rsidRPr="00B25A46">
        <w:rPr>
          <w:spacing w:val="6"/>
        </w:rPr>
        <w:t>賸餘數</w:t>
      </w:r>
      <w:r w:rsidR="00B2704F" w:rsidRPr="00B25A46">
        <w:rPr>
          <w:rFonts w:hint="eastAsia"/>
          <w:spacing w:val="6"/>
        </w:rPr>
        <w:t>占比雖</w:t>
      </w:r>
      <w:r w:rsidRPr="00B25A46">
        <w:rPr>
          <w:rFonts w:hint="eastAsia"/>
          <w:spacing w:val="6"/>
        </w:rPr>
        <w:t>較</w:t>
      </w:r>
      <w:proofErr w:type="gramStart"/>
      <w:r w:rsidR="00D31D3D" w:rsidRPr="00B25A46">
        <w:rPr>
          <w:rFonts w:hint="eastAsia"/>
          <w:spacing w:val="6"/>
        </w:rPr>
        <w:t>11</w:t>
      </w:r>
      <w:r w:rsidR="008658E5" w:rsidRPr="00B25A46">
        <w:rPr>
          <w:spacing w:val="6"/>
        </w:rPr>
        <w:t>2</w:t>
      </w:r>
      <w:proofErr w:type="gramEnd"/>
      <w:r w:rsidRPr="00B25A46">
        <w:rPr>
          <w:rFonts w:hint="eastAsia"/>
          <w:spacing w:val="6"/>
        </w:rPr>
        <w:t>年度</w:t>
      </w:r>
      <w:r w:rsidR="008658E5" w:rsidRPr="00B25A46">
        <w:rPr>
          <w:rFonts w:hint="eastAsia"/>
          <w:spacing w:val="6"/>
        </w:rPr>
        <w:t>減少0.41</w:t>
      </w:r>
      <w:r w:rsidRPr="00B25A46">
        <w:rPr>
          <w:rFonts w:hint="eastAsia"/>
          <w:spacing w:val="6"/>
        </w:rPr>
        <w:t>個百分點</w:t>
      </w:r>
      <w:r w:rsidR="00B2704F" w:rsidRPr="00B25A46">
        <w:rPr>
          <w:rFonts w:hint="eastAsia"/>
          <w:spacing w:val="6"/>
        </w:rPr>
        <w:t>，惟賸餘數</w:t>
      </w:r>
      <w:r w:rsidR="004730E7" w:rsidRPr="00B25A46">
        <w:rPr>
          <w:rFonts w:hint="eastAsia"/>
          <w:spacing w:val="6"/>
        </w:rPr>
        <w:t>較</w:t>
      </w:r>
      <w:proofErr w:type="gramStart"/>
      <w:r w:rsidR="004730E7" w:rsidRPr="00B25A46">
        <w:rPr>
          <w:rFonts w:hint="eastAsia"/>
          <w:spacing w:val="6"/>
        </w:rPr>
        <w:t>112</w:t>
      </w:r>
      <w:proofErr w:type="gramEnd"/>
      <w:r w:rsidR="004730E7" w:rsidRPr="00B25A46">
        <w:rPr>
          <w:rFonts w:hint="eastAsia"/>
          <w:spacing w:val="6"/>
        </w:rPr>
        <w:t>年度增加1億344萬餘元</w:t>
      </w:r>
      <w:r w:rsidR="002837A1" w:rsidRPr="00B25A46">
        <w:rPr>
          <w:rFonts w:hint="eastAsia"/>
          <w:spacing w:val="6"/>
        </w:rPr>
        <w:t>，</w:t>
      </w:r>
      <w:r w:rsidR="002837A1" w:rsidRPr="00B25A46">
        <w:rPr>
          <w:rFonts w:hint="eastAsia"/>
          <w:spacing w:val="4"/>
        </w:rPr>
        <w:t>並呈成長趨勢</w:t>
      </w:r>
      <w:r w:rsidRPr="00B25A46">
        <w:rPr>
          <w:spacing w:val="4"/>
        </w:rPr>
        <w:t>（圖3）</w:t>
      </w:r>
      <w:r w:rsidRPr="00B25A46">
        <w:rPr>
          <w:rFonts w:hint="eastAsia"/>
          <w:spacing w:val="4"/>
        </w:rPr>
        <w:t>，主要係</w:t>
      </w:r>
      <w:proofErr w:type="gramStart"/>
      <w:r w:rsidR="00880566" w:rsidRPr="00B25A46">
        <w:rPr>
          <w:rFonts w:hint="eastAsia"/>
          <w:spacing w:val="4"/>
        </w:rPr>
        <w:t>113</w:t>
      </w:r>
      <w:proofErr w:type="gramEnd"/>
      <w:r w:rsidR="00880566" w:rsidRPr="00B25A46">
        <w:rPr>
          <w:rFonts w:hint="eastAsia"/>
          <w:spacing w:val="4"/>
        </w:rPr>
        <w:t>年度補（</w:t>
      </w:r>
      <w:r w:rsidR="00880566" w:rsidRPr="00B25A46">
        <w:rPr>
          <w:spacing w:val="4"/>
        </w:rPr>
        <w:t>捐</w:t>
      </w:r>
      <w:r w:rsidR="00880566" w:rsidRPr="00B25A46">
        <w:rPr>
          <w:rFonts w:hint="eastAsia"/>
          <w:spacing w:val="4"/>
        </w:rPr>
        <w:t>）</w:t>
      </w:r>
      <w:proofErr w:type="gramStart"/>
      <w:r w:rsidR="00880566" w:rsidRPr="00B25A46">
        <w:rPr>
          <w:spacing w:val="4"/>
        </w:rPr>
        <w:t>助或委</w:t>
      </w:r>
      <w:proofErr w:type="gramEnd"/>
      <w:r w:rsidR="00880566" w:rsidRPr="00B25A46">
        <w:rPr>
          <w:spacing w:val="4"/>
        </w:rPr>
        <w:t>辦計畫經費結餘</w:t>
      </w:r>
      <w:r w:rsidR="00880566" w:rsidRPr="00B25A46">
        <w:rPr>
          <w:rFonts w:hint="eastAsia"/>
          <w:spacing w:val="4"/>
        </w:rPr>
        <w:t>、</w:t>
      </w:r>
      <w:r w:rsidR="00BF67B9" w:rsidRPr="00B25A46">
        <w:rPr>
          <w:rFonts w:hint="eastAsia"/>
          <w:spacing w:val="4"/>
        </w:rPr>
        <w:t>計畫變更致未實施或工作量減少</w:t>
      </w:r>
      <w:r w:rsidR="00880566" w:rsidRPr="00B25A46">
        <w:rPr>
          <w:rFonts w:hint="eastAsia"/>
          <w:spacing w:val="4"/>
        </w:rPr>
        <w:t>之賸餘數增加</w:t>
      </w:r>
      <w:r w:rsidRPr="00B25A46">
        <w:rPr>
          <w:rFonts w:hint="eastAsia"/>
          <w:spacing w:val="4"/>
        </w:rPr>
        <w:t>所致；另</w:t>
      </w:r>
      <w:proofErr w:type="gramStart"/>
      <w:r w:rsidRPr="00B25A46">
        <w:rPr>
          <w:rFonts w:hint="eastAsia"/>
          <w:spacing w:val="4"/>
        </w:rPr>
        <w:t>1</w:t>
      </w:r>
      <w:r w:rsidRPr="00B25A46">
        <w:rPr>
          <w:spacing w:val="4"/>
        </w:rPr>
        <w:t>1</w:t>
      </w:r>
      <w:r w:rsidR="00880566" w:rsidRPr="00B25A46">
        <w:rPr>
          <w:spacing w:val="4"/>
        </w:rPr>
        <w:t>3</w:t>
      </w:r>
      <w:proofErr w:type="gramEnd"/>
      <w:r w:rsidRPr="00B25A46">
        <w:rPr>
          <w:rFonts w:hint="eastAsia"/>
          <w:spacing w:val="4"/>
        </w:rPr>
        <w:t>年度應付保留數較</w:t>
      </w:r>
      <w:proofErr w:type="gramStart"/>
      <w:r w:rsidR="004730E7" w:rsidRPr="00B25A46">
        <w:rPr>
          <w:rFonts w:hint="eastAsia"/>
          <w:spacing w:val="4"/>
        </w:rPr>
        <w:t>11</w:t>
      </w:r>
      <w:r w:rsidR="004730E7" w:rsidRPr="00B25A46">
        <w:rPr>
          <w:spacing w:val="4"/>
        </w:rPr>
        <w:t>2</w:t>
      </w:r>
      <w:proofErr w:type="gramEnd"/>
      <w:r w:rsidRPr="00B25A46">
        <w:rPr>
          <w:spacing w:val="4"/>
        </w:rPr>
        <w:t>年度</w:t>
      </w:r>
      <w:r w:rsidR="004730E7" w:rsidRPr="00B25A46">
        <w:rPr>
          <w:rFonts w:hint="eastAsia"/>
          <w:spacing w:val="4"/>
        </w:rPr>
        <w:t>增加</w:t>
      </w:r>
      <w:r w:rsidR="00D31D3D" w:rsidRPr="00B25A46">
        <w:rPr>
          <w:rFonts w:hint="eastAsia"/>
          <w:spacing w:val="4"/>
        </w:rPr>
        <w:t>2</w:t>
      </w:r>
      <w:r w:rsidR="004730E7" w:rsidRPr="00B25A46">
        <w:rPr>
          <w:rFonts w:hint="eastAsia"/>
          <w:spacing w:val="4"/>
        </w:rPr>
        <w:t>2</w:t>
      </w:r>
      <w:r w:rsidRPr="00B25A46">
        <w:rPr>
          <w:rFonts w:hint="eastAsia"/>
          <w:spacing w:val="4"/>
        </w:rPr>
        <w:t>億</w:t>
      </w:r>
      <w:r w:rsidR="004730E7" w:rsidRPr="00B25A46">
        <w:rPr>
          <w:rFonts w:hint="eastAsia"/>
          <w:spacing w:val="4"/>
        </w:rPr>
        <w:t>7</w:t>
      </w:r>
      <w:r w:rsidRPr="00B25A46">
        <w:rPr>
          <w:spacing w:val="4"/>
        </w:rPr>
        <w:t>,</w:t>
      </w:r>
      <w:r w:rsidR="004730E7" w:rsidRPr="00B25A46">
        <w:rPr>
          <w:rFonts w:hint="eastAsia"/>
          <w:spacing w:val="4"/>
        </w:rPr>
        <w:t>300</w:t>
      </w:r>
      <w:r w:rsidRPr="00B25A46">
        <w:rPr>
          <w:rFonts w:hint="eastAsia"/>
          <w:spacing w:val="4"/>
        </w:rPr>
        <w:t>萬餘元及</w:t>
      </w:r>
      <w:r w:rsidR="004730E7" w:rsidRPr="00B25A46">
        <w:rPr>
          <w:rFonts w:hint="eastAsia"/>
          <w:spacing w:val="4"/>
        </w:rPr>
        <w:t>0.</w:t>
      </w:r>
      <w:r w:rsidR="00C9370F" w:rsidRPr="00B25A46">
        <w:rPr>
          <w:rFonts w:hint="eastAsia"/>
          <w:spacing w:val="4"/>
        </w:rPr>
        <w:t>8</w:t>
      </w:r>
      <w:r w:rsidR="004730E7" w:rsidRPr="00B25A46">
        <w:rPr>
          <w:rFonts w:hint="eastAsia"/>
          <w:spacing w:val="4"/>
        </w:rPr>
        <w:t>7</w:t>
      </w:r>
      <w:r w:rsidRPr="00B25A46">
        <w:rPr>
          <w:spacing w:val="4"/>
        </w:rPr>
        <w:t>個百分點，</w:t>
      </w:r>
      <w:r w:rsidR="00E30701" w:rsidRPr="00B25A46">
        <w:rPr>
          <w:rFonts w:hint="eastAsia"/>
          <w:spacing w:val="4"/>
        </w:rPr>
        <w:t>其中</w:t>
      </w:r>
      <w:r w:rsidR="008658E5" w:rsidRPr="00B25A46">
        <w:rPr>
          <w:rFonts w:hint="eastAsia"/>
          <w:spacing w:val="4"/>
        </w:rPr>
        <w:t>工務局、市政府</w:t>
      </w:r>
      <w:r w:rsidR="00E30701" w:rsidRPr="00B25A46">
        <w:rPr>
          <w:rFonts w:hint="eastAsia"/>
          <w:spacing w:val="4"/>
        </w:rPr>
        <w:t>、環境保護局</w:t>
      </w:r>
      <w:r w:rsidR="002837A1" w:rsidRPr="00B25A46">
        <w:rPr>
          <w:rFonts w:hint="eastAsia"/>
          <w:spacing w:val="4"/>
        </w:rPr>
        <w:t>及</w:t>
      </w:r>
      <w:r w:rsidR="008658E5" w:rsidRPr="00B25A46">
        <w:rPr>
          <w:rFonts w:hint="eastAsia"/>
          <w:spacing w:val="4"/>
        </w:rPr>
        <w:t>文化局</w:t>
      </w:r>
      <w:r w:rsidRPr="00B25A46">
        <w:rPr>
          <w:rFonts w:hint="eastAsia"/>
          <w:spacing w:val="4"/>
        </w:rPr>
        <w:t>等</w:t>
      </w:r>
      <w:r w:rsidR="008658E5" w:rsidRPr="00B25A46">
        <w:rPr>
          <w:rFonts w:hint="eastAsia"/>
          <w:spacing w:val="4"/>
        </w:rPr>
        <w:t>4</w:t>
      </w:r>
      <w:r w:rsidRPr="00B25A46">
        <w:rPr>
          <w:rFonts w:hint="eastAsia"/>
          <w:spacing w:val="4"/>
        </w:rPr>
        <w:t>個主管機關保留金額，</w:t>
      </w:r>
      <w:proofErr w:type="gramStart"/>
      <w:r w:rsidRPr="00B25A46">
        <w:rPr>
          <w:rFonts w:hint="eastAsia"/>
          <w:spacing w:val="4"/>
        </w:rPr>
        <w:t>均超逾</w:t>
      </w:r>
      <w:proofErr w:type="gramEnd"/>
      <w:r w:rsidRPr="00B25A46">
        <w:rPr>
          <w:rFonts w:hint="eastAsia"/>
          <w:spacing w:val="4"/>
        </w:rPr>
        <w:t>10億元，合計達</w:t>
      </w:r>
      <w:r w:rsidR="002A0225" w:rsidRPr="00B25A46">
        <w:rPr>
          <w:rFonts w:hint="eastAsia"/>
          <w:spacing w:val="4"/>
        </w:rPr>
        <w:t>57</w:t>
      </w:r>
      <w:r w:rsidRPr="00B25A46">
        <w:rPr>
          <w:rFonts w:hint="eastAsia"/>
          <w:spacing w:val="4"/>
        </w:rPr>
        <w:t>億</w:t>
      </w:r>
      <w:r w:rsidR="002A0225" w:rsidRPr="00B25A46">
        <w:rPr>
          <w:rFonts w:hint="eastAsia"/>
        </w:rPr>
        <w:t>8,</w:t>
      </w:r>
      <w:r w:rsidR="002A0225" w:rsidRPr="00B25A46">
        <w:t>733</w:t>
      </w:r>
      <w:r w:rsidRPr="00B25A46">
        <w:rPr>
          <w:rFonts w:hint="eastAsia"/>
        </w:rPr>
        <w:t>萬餘元，占應付保留數</w:t>
      </w:r>
      <w:r w:rsidR="002A0225" w:rsidRPr="00B25A46">
        <w:rPr>
          <w:rFonts w:hint="eastAsia"/>
        </w:rPr>
        <w:t>5</w:t>
      </w:r>
      <w:r w:rsidR="002A0225" w:rsidRPr="00B25A46">
        <w:t>0</w:t>
      </w:r>
      <w:r w:rsidR="003702B3" w:rsidRPr="00B25A46">
        <w:rPr>
          <w:rFonts w:hint="eastAsia"/>
        </w:rPr>
        <w:t>％</w:t>
      </w:r>
      <w:r w:rsidR="0012283C" w:rsidRPr="00B25A46">
        <w:rPr>
          <w:rFonts w:hint="eastAsia"/>
          <w:spacing w:val="4"/>
        </w:rPr>
        <w:t>，</w:t>
      </w:r>
      <w:r w:rsidR="0012283C" w:rsidRPr="00B25A46">
        <w:rPr>
          <w:rFonts w:hint="eastAsia"/>
          <w:spacing w:val="4"/>
        </w:rPr>
        <w:lastRenderedPageBreak/>
        <w:t>又</w:t>
      </w:r>
      <w:r w:rsidR="003702B3" w:rsidRPr="00B25A46">
        <w:rPr>
          <w:rFonts w:hint="eastAsia"/>
          <w:spacing w:val="4"/>
        </w:rPr>
        <w:t>文化</w:t>
      </w:r>
      <w:r w:rsidRPr="00B25A46">
        <w:rPr>
          <w:rFonts w:hint="eastAsia"/>
          <w:spacing w:val="4"/>
        </w:rPr>
        <w:t>局</w:t>
      </w:r>
      <w:r w:rsidR="002837A1" w:rsidRPr="00B25A46">
        <w:rPr>
          <w:rFonts w:hint="eastAsia"/>
          <w:spacing w:val="4"/>
        </w:rPr>
        <w:t>、</w:t>
      </w:r>
      <w:r w:rsidR="008658E5" w:rsidRPr="00B25A46">
        <w:rPr>
          <w:rFonts w:hint="eastAsia"/>
          <w:spacing w:val="4"/>
        </w:rPr>
        <w:t>民政</w:t>
      </w:r>
      <w:r w:rsidR="003702B3" w:rsidRPr="00B25A46">
        <w:rPr>
          <w:rFonts w:hint="eastAsia"/>
          <w:spacing w:val="4"/>
        </w:rPr>
        <w:t>局</w:t>
      </w:r>
      <w:r w:rsidR="00283DB1" w:rsidRPr="00B25A46">
        <w:rPr>
          <w:rFonts w:hint="eastAsia"/>
          <w:spacing w:val="4"/>
        </w:rPr>
        <w:t>等</w:t>
      </w:r>
      <w:r w:rsidR="008658E5" w:rsidRPr="00B25A46">
        <w:rPr>
          <w:rFonts w:hint="eastAsia"/>
          <w:spacing w:val="4"/>
        </w:rPr>
        <w:t>2</w:t>
      </w:r>
      <w:r w:rsidR="00B8552B" w:rsidRPr="00B25A46">
        <w:rPr>
          <w:rFonts w:hint="eastAsia"/>
          <w:spacing w:val="4"/>
        </w:rPr>
        <w:t>個</w:t>
      </w:r>
      <w:r w:rsidR="00283DB1" w:rsidRPr="00B25A46">
        <w:rPr>
          <w:rFonts w:hint="eastAsia"/>
          <w:spacing w:val="4"/>
        </w:rPr>
        <w:t>主管機關</w:t>
      </w:r>
      <w:r w:rsidRPr="00B25A46">
        <w:rPr>
          <w:rFonts w:hint="eastAsia"/>
          <w:spacing w:val="4"/>
        </w:rPr>
        <w:t>保留金額占其預算數比率超逾</w:t>
      </w:r>
      <w:r w:rsidR="008658E5" w:rsidRPr="00B25A46">
        <w:rPr>
          <w:rFonts w:hint="eastAsia"/>
          <w:spacing w:val="4"/>
        </w:rPr>
        <w:t>4</w:t>
      </w:r>
      <w:r w:rsidRPr="00B25A46">
        <w:rPr>
          <w:rFonts w:hint="eastAsia"/>
          <w:spacing w:val="4"/>
        </w:rPr>
        <w:t>0％，</w:t>
      </w:r>
      <w:r w:rsidRPr="00B25A46">
        <w:rPr>
          <w:spacing w:val="4"/>
        </w:rPr>
        <w:t>歲出預算執行效</w:t>
      </w:r>
      <w:r w:rsidRPr="00B25A46">
        <w:rPr>
          <w:rFonts w:hint="eastAsia"/>
          <w:spacing w:val="4"/>
        </w:rPr>
        <w:t>率</w:t>
      </w:r>
      <w:r w:rsidR="004B662B" w:rsidRPr="00B25A46">
        <w:rPr>
          <w:rFonts w:hint="eastAsia"/>
          <w:spacing w:val="4"/>
        </w:rPr>
        <w:t>有</w:t>
      </w:r>
      <w:r w:rsidR="004B662B" w:rsidRPr="00B25A46">
        <w:rPr>
          <w:spacing w:val="4"/>
        </w:rPr>
        <w:t>待加強</w:t>
      </w:r>
      <w:r w:rsidR="002837A1" w:rsidRPr="00B25A46">
        <w:rPr>
          <w:rFonts w:hint="eastAsia"/>
          <w:spacing w:val="4"/>
        </w:rPr>
        <w:t>檢討提升</w:t>
      </w:r>
      <w:r w:rsidRPr="00B25A46">
        <w:rPr>
          <w:rFonts w:hint="eastAsia"/>
          <w:spacing w:val="4"/>
        </w:rPr>
        <w:t>（表</w:t>
      </w:r>
      <w:r w:rsidR="0012283C" w:rsidRPr="00B25A46">
        <w:rPr>
          <w:noProof/>
          <w:spacing w:val="4"/>
        </w:rPr>
        <mc:AlternateContent>
          <mc:Choice Requires="wps">
            <w:drawing>
              <wp:anchor distT="0" distB="0" distL="114300" distR="114300" simplePos="0" relativeHeight="251669504" behindDoc="1" locked="0" layoutInCell="1" allowOverlap="1" wp14:anchorId="67DC1AF4" wp14:editId="0777034B">
                <wp:simplePos x="0" y="0"/>
                <wp:positionH relativeFrom="margin">
                  <wp:posOffset>-50165</wp:posOffset>
                </wp:positionH>
                <wp:positionV relativeFrom="page">
                  <wp:posOffset>1560830</wp:posOffset>
                </wp:positionV>
                <wp:extent cx="6179820" cy="3124200"/>
                <wp:effectExtent l="0" t="0" r="0" b="0"/>
                <wp:wrapSquare wrapText="bothSides"/>
                <wp:docPr id="4" name="文字方塊 4"/>
                <wp:cNvGraphicFramePr/>
                <a:graphic xmlns:a="http://schemas.openxmlformats.org/drawingml/2006/main">
                  <a:graphicData uri="http://schemas.microsoft.com/office/word/2010/wordprocessingShape">
                    <wps:wsp>
                      <wps:cNvSpPr txBox="1"/>
                      <wps:spPr>
                        <a:xfrm>
                          <a:off x="0" y="0"/>
                          <a:ext cx="6179820" cy="3124200"/>
                        </a:xfrm>
                        <a:prstGeom prst="rect">
                          <a:avLst/>
                        </a:prstGeom>
                        <a:noFill/>
                        <a:ln w="6350">
                          <a:noFill/>
                        </a:ln>
                      </wps:spPr>
                      <wps:txbx>
                        <w:txbxContent>
                          <w:p w14:paraId="77E93DD9" w14:textId="6BB9688D" w:rsidR="004875B9" w:rsidRDefault="004875B9" w:rsidP="004909FA">
                            <w:pPr>
                              <w:ind w:firstLineChars="0" w:firstLine="0"/>
                            </w:pPr>
                            <w:r>
                              <w:object w:dxaOrig="7063" w:dyaOrig="3972" w14:anchorId="43A82A51">
                                <v:shape id="_x0000_i1031" type="#_x0000_t75" style="width:491.05pt;height:276.05pt">
                                  <v:imagedata r:id="rId14" o:title=""/>
                                </v:shape>
                                <o:OLEObject Type="Embed" ProgID="PowerPoint.Show.12" ShapeID="_x0000_i1031" DrawAspect="Content" ObjectID="_1813921111" r:id="rId15"/>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7DC1AF4" id="文字方塊 4" o:spid="_x0000_s1028" type="#_x0000_t202" style="position:absolute;left:0;text-align:left;margin-left:-3.95pt;margin-top:122.9pt;width:486.6pt;height:246pt;z-index:-251646976;visibility:visible;mso-wrap-style:non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" filled="f" stroked="f" strokeweight=".5pt">
                <v:textbox style="mso-fit-shape-to-text:t">
                  <w:txbxContent>
                    <w:p w14:paraId="77E93DD9" w14:textId="6BB9688D" w:rsidR="004875B9" w:rsidRDefault="004875B9" w:rsidP="004909FA">
                      <w:pPr>
                        <w:ind w:firstLineChars="0" w:firstLine="0"/>
                      </w:pPr>
                      <w:r>
                        <w:object w:dxaOrig="7063" w:dyaOrig="3972" w14:anchorId="43A82A51">
                          <v:shape id="_x0000_i1031" type="#_x0000_t75" style="width:490.9pt;height:276.05pt">
                            <v:imagedata r:id="rId16" o:title=""/>
                          </v:shape>
                          <o:OLEObject Type="Embed" ProgID="PowerPoint.Show.12" ShapeID="_x0000_i1031" DrawAspect="Content" ObjectID="_1813918779" r:id="rId17"/>
                        </w:object>
                      </w:r>
                    </w:p>
                  </w:txbxContent>
                </v:textbox>
                <w10:wrap type="square" anchorx="margin" anchory="page"/>
              </v:shape>
            </w:pict>
          </mc:Fallback>
        </mc:AlternateContent>
      </w:r>
      <w:r w:rsidRPr="00B25A46">
        <w:rPr>
          <w:spacing w:val="4"/>
        </w:rPr>
        <w:t>4）</w:t>
      </w:r>
      <w:r w:rsidRPr="00B25A46">
        <w:rPr>
          <w:rFonts w:hint="eastAsia"/>
          <w:spacing w:val="4"/>
        </w:rPr>
        <w:t>。</w:t>
      </w:r>
    </w:p>
    <w:p w14:paraId="6CD81C14" w14:textId="5042EE5A" w:rsidR="00F95A35" w:rsidRPr="00B25A46" w:rsidRDefault="00F95A35" w:rsidP="00A0026D">
      <w:pPr>
        <w:overflowPunct w:val="0"/>
        <w:topLinePunct/>
        <w:adjustRightInd w:val="0"/>
        <w:snapToGrid w:val="0"/>
        <w:spacing w:beforeLines="100" w:before="240" w:line="320" w:lineRule="exact"/>
        <w:ind w:firstLineChars="0" w:firstLine="0"/>
        <w:jc w:val="center"/>
        <w:textAlignment w:val="auto"/>
        <w:rPr>
          <w:b/>
          <w:sz w:val="24"/>
          <w:szCs w:val="24"/>
        </w:rPr>
      </w:pPr>
      <w:r w:rsidRPr="00B25A46">
        <w:rPr>
          <w:rFonts w:hint="eastAsia"/>
          <w:b/>
          <w:sz w:val="24"/>
          <w:szCs w:val="24"/>
        </w:rPr>
        <w:t>表2　歲出經費賸餘彙計（機關別）</w:t>
      </w:r>
    </w:p>
    <w:p w14:paraId="39BA197C" w14:textId="49187678" w:rsidR="00F95A35" w:rsidRPr="00B25A46" w:rsidRDefault="00F95A35" w:rsidP="00A0026D">
      <w:pPr>
        <w:wordWrap w:val="0"/>
        <w:overflowPunct w:val="0"/>
        <w:topLinePunct/>
        <w:adjustRightInd w:val="0"/>
        <w:spacing w:line="0" w:lineRule="atLeast"/>
        <w:ind w:right="200" w:firstLineChars="0" w:firstLine="0"/>
        <w:jc w:val="right"/>
        <w:textAlignment w:val="auto"/>
        <w:rPr>
          <w:sz w:val="20"/>
        </w:rPr>
      </w:pPr>
      <w:r w:rsidRPr="00B25A46">
        <w:rPr>
          <w:rFonts w:hint="eastAsia"/>
          <w:sz w:val="20"/>
        </w:rPr>
        <w:t>單位：新臺幣千元、％</w:t>
      </w:r>
    </w:p>
    <w:tbl>
      <w:tblPr>
        <w:tblW w:w="491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77"/>
        <w:gridCol w:w="1216"/>
        <w:gridCol w:w="1225"/>
        <w:gridCol w:w="981"/>
        <w:gridCol w:w="1421"/>
        <w:gridCol w:w="1217"/>
        <w:gridCol w:w="1227"/>
        <w:gridCol w:w="972"/>
      </w:tblGrid>
      <w:tr w:rsidR="00B25A46" w:rsidRPr="00B25A46" w14:paraId="5E60C9DC" w14:textId="77777777" w:rsidTr="00E200EE">
        <w:trPr>
          <w:cantSplit/>
          <w:trHeight w:val="170"/>
        </w:trPr>
        <w:tc>
          <w:tcPr>
            <w:tcW w:w="758" w:type="pct"/>
            <w:vMerge w:val="restart"/>
            <w:shd w:val="clear" w:color="auto" w:fill="C8E9F5"/>
            <w:tcMar>
              <w:left w:w="0" w:type="dxa"/>
              <w:right w:w="0" w:type="dxa"/>
            </w:tcMar>
            <w:vAlign w:val="center"/>
          </w:tcPr>
          <w:p w14:paraId="7FBECC5E"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主管機關</w:t>
            </w:r>
          </w:p>
          <w:p w14:paraId="55B323D0" w14:textId="77777777" w:rsidR="00E200EE" w:rsidRPr="00B25A46" w:rsidRDefault="00E200EE" w:rsidP="00E200EE">
            <w:pPr>
              <w:overflowPunct w:val="0"/>
              <w:adjustRightInd w:val="0"/>
              <w:ind w:left="200" w:hangingChars="100" w:hanging="200"/>
              <w:jc w:val="distribute"/>
              <w:textAlignment w:val="auto"/>
              <w:rPr>
                <w:sz w:val="20"/>
                <w:szCs w:val="20"/>
              </w:rPr>
            </w:pPr>
            <w:r w:rsidRPr="00B25A46">
              <w:rPr>
                <w:rFonts w:hint="eastAsia"/>
                <w:sz w:val="20"/>
                <w:szCs w:val="20"/>
              </w:rPr>
              <w:t>（計畫）名稱</w:t>
            </w:r>
          </w:p>
        </w:tc>
        <w:tc>
          <w:tcPr>
            <w:tcW w:w="624" w:type="pct"/>
            <w:vMerge w:val="restart"/>
            <w:shd w:val="clear" w:color="auto" w:fill="C8E9F5"/>
            <w:tcMar>
              <w:left w:w="0" w:type="dxa"/>
              <w:right w:w="0" w:type="dxa"/>
            </w:tcMar>
            <w:vAlign w:val="center"/>
          </w:tcPr>
          <w:p w14:paraId="5471D188"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預算數</w:t>
            </w:r>
          </w:p>
        </w:tc>
        <w:tc>
          <w:tcPr>
            <w:tcW w:w="1133" w:type="pct"/>
            <w:gridSpan w:val="2"/>
            <w:tcBorders>
              <w:bottom w:val="single" w:sz="4" w:space="0" w:color="auto"/>
              <w:right w:val="double" w:sz="4" w:space="0" w:color="auto"/>
            </w:tcBorders>
            <w:shd w:val="clear" w:color="auto" w:fill="C8E9F5"/>
            <w:tcMar>
              <w:left w:w="0" w:type="dxa"/>
              <w:right w:w="0" w:type="dxa"/>
            </w:tcMar>
            <w:vAlign w:val="center"/>
          </w:tcPr>
          <w:p w14:paraId="2D80289F"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經費賸餘</w:t>
            </w:r>
          </w:p>
        </w:tc>
        <w:tc>
          <w:tcPr>
            <w:tcW w:w="730" w:type="pct"/>
            <w:vMerge w:val="restart"/>
            <w:tcBorders>
              <w:left w:val="double" w:sz="4" w:space="0" w:color="auto"/>
            </w:tcBorders>
            <w:shd w:val="clear" w:color="auto" w:fill="C8E9F5"/>
            <w:tcMar>
              <w:left w:w="0" w:type="dxa"/>
              <w:right w:w="0" w:type="dxa"/>
            </w:tcMar>
            <w:vAlign w:val="center"/>
          </w:tcPr>
          <w:p w14:paraId="28A329EA"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主管機關</w:t>
            </w:r>
          </w:p>
          <w:p w14:paraId="168BBACB" w14:textId="77777777" w:rsidR="00E200EE" w:rsidRPr="00B25A46" w:rsidRDefault="00E200EE" w:rsidP="00E200EE">
            <w:pPr>
              <w:overflowPunct w:val="0"/>
              <w:adjustRightInd w:val="0"/>
              <w:ind w:left="200" w:hangingChars="100" w:hanging="200"/>
              <w:jc w:val="distribute"/>
              <w:textAlignment w:val="auto"/>
              <w:rPr>
                <w:sz w:val="20"/>
                <w:szCs w:val="20"/>
              </w:rPr>
            </w:pPr>
            <w:r w:rsidRPr="00B25A46">
              <w:rPr>
                <w:rFonts w:hint="eastAsia"/>
                <w:sz w:val="20"/>
                <w:szCs w:val="20"/>
              </w:rPr>
              <w:t>（計畫）名稱</w:t>
            </w:r>
          </w:p>
        </w:tc>
        <w:tc>
          <w:tcPr>
            <w:tcW w:w="625" w:type="pct"/>
            <w:vMerge w:val="restart"/>
            <w:shd w:val="clear" w:color="auto" w:fill="C8E9F5"/>
            <w:tcMar>
              <w:left w:w="0" w:type="dxa"/>
              <w:right w:w="0" w:type="dxa"/>
            </w:tcMar>
            <w:vAlign w:val="center"/>
          </w:tcPr>
          <w:p w14:paraId="0989CDD9"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預算數</w:t>
            </w:r>
          </w:p>
        </w:tc>
        <w:tc>
          <w:tcPr>
            <w:tcW w:w="1129" w:type="pct"/>
            <w:gridSpan w:val="2"/>
            <w:tcBorders>
              <w:bottom w:val="single" w:sz="4" w:space="0" w:color="auto"/>
            </w:tcBorders>
            <w:shd w:val="clear" w:color="auto" w:fill="C8E9F5"/>
            <w:tcMar>
              <w:left w:w="0" w:type="dxa"/>
              <w:right w:w="0" w:type="dxa"/>
            </w:tcMar>
            <w:vAlign w:val="center"/>
          </w:tcPr>
          <w:p w14:paraId="06AAB7FB"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經費賸餘</w:t>
            </w:r>
          </w:p>
        </w:tc>
      </w:tr>
      <w:tr w:rsidR="00B25A46" w:rsidRPr="00B25A46" w14:paraId="029D5DFB" w14:textId="77777777" w:rsidTr="00E200EE">
        <w:trPr>
          <w:cantSplit/>
          <w:trHeight w:val="397"/>
        </w:trPr>
        <w:tc>
          <w:tcPr>
            <w:tcW w:w="758" w:type="pct"/>
            <w:vMerge/>
            <w:tcBorders>
              <w:bottom w:val="single" w:sz="4" w:space="0" w:color="auto"/>
            </w:tcBorders>
            <w:shd w:val="clear" w:color="auto" w:fill="C8E9F5"/>
            <w:tcMar>
              <w:left w:w="0" w:type="dxa"/>
              <w:right w:w="0" w:type="dxa"/>
            </w:tcMar>
            <w:vAlign w:val="center"/>
          </w:tcPr>
          <w:p w14:paraId="422CE72C" w14:textId="77777777" w:rsidR="00E200EE" w:rsidRPr="00B25A46" w:rsidRDefault="00E200EE" w:rsidP="00E200EE">
            <w:pPr>
              <w:overflowPunct w:val="0"/>
              <w:adjustRightInd w:val="0"/>
              <w:ind w:firstLineChars="0" w:firstLine="0"/>
              <w:jc w:val="distribute"/>
              <w:textAlignment w:val="auto"/>
              <w:rPr>
                <w:sz w:val="20"/>
                <w:szCs w:val="20"/>
              </w:rPr>
            </w:pPr>
          </w:p>
        </w:tc>
        <w:tc>
          <w:tcPr>
            <w:tcW w:w="624" w:type="pct"/>
            <w:vMerge/>
            <w:tcBorders>
              <w:bottom w:val="single" w:sz="4" w:space="0" w:color="auto"/>
            </w:tcBorders>
            <w:shd w:val="clear" w:color="auto" w:fill="C8E9F5"/>
            <w:tcMar>
              <w:left w:w="0" w:type="dxa"/>
              <w:right w:w="0" w:type="dxa"/>
            </w:tcMar>
            <w:vAlign w:val="center"/>
          </w:tcPr>
          <w:p w14:paraId="4FAD4C30" w14:textId="77777777" w:rsidR="00E200EE" w:rsidRPr="00B25A46" w:rsidRDefault="00E200EE" w:rsidP="00E200EE">
            <w:pPr>
              <w:overflowPunct w:val="0"/>
              <w:adjustRightInd w:val="0"/>
              <w:ind w:firstLineChars="0" w:firstLine="0"/>
              <w:jc w:val="distribute"/>
              <w:textAlignment w:val="auto"/>
              <w:rPr>
                <w:sz w:val="20"/>
                <w:szCs w:val="20"/>
              </w:rPr>
            </w:pPr>
          </w:p>
        </w:tc>
        <w:tc>
          <w:tcPr>
            <w:tcW w:w="629" w:type="pct"/>
            <w:tcBorders>
              <w:bottom w:val="single" w:sz="4" w:space="0" w:color="auto"/>
            </w:tcBorders>
            <w:shd w:val="clear" w:color="auto" w:fill="C8E9F5"/>
            <w:tcMar>
              <w:left w:w="0" w:type="dxa"/>
              <w:right w:w="0" w:type="dxa"/>
            </w:tcMar>
            <w:vAlign w:val="center"/>
          </w:tcPr>
          <w:p w14:paraId="4650B909"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金額</w:t>
            </w:r>
          </w:p>
        </w:tc>
        <w:tc>
          <w:tcPr>
            <w:tcW w:w="504" w:type="pct"/>
            <w:tcBorders>
              <w:bottom w:val="single" w:sz="4" w:space="0" w:color="auto"/>
              <w:right w:val="double" w:sz="4" w:space="0" w:color="auto"/>
            </w:tcBorders>
            <w:shd w:val="clear" w:color="auto" w:fill="C8E9F5"/>
            <w:tcMar>
              <w:left w:w="0" w:type="dxa"/>
              <w:right w:w="0" w:type="dxa"/>
            </w:tcMar>
            <w:vAlign w:val="center"/>
          </w:tcPr>
          <w:p w14:paraId="21D761D1"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占預算數</w:t>
            </w:r>
          </w:p>
          <w:p w14:paraId="5ED056B5"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比率</w:t>
            </w:r>
          </w:p>
        </w:tc>
        <w:tc>
          <w:tcPr>
            <w:tcW w:w="730" w:type="pct"/>
            <w:vMerge/>
            <w:tcBorders>
              <w:left w:val="double" w:sz="4" w:space="0" w:color="auto"/>
              <w:bottom w:val="single" w:sz="4" w:space="0" w:color="auto"/>
            </w:tcBorders>
            <w:shd w:val="clear" w:color="auto" w:fill="C8E9F5"/>
            <w:tcMar>
              <w:left w:w="0" w:type="dxa"/>
              <w:right w:w="0" w:type="dxa"/>
            </w:tcMar>
            <w:vAlign w:val="center"/>
          </w:tcPr>
          <w:p w14:paraId="799B380A" w14:textId="77777777" w:rsidR="00E200EE" w:rsidRPr="00B25A46" w:rsidRDefault="00E200EE" w:rsidP="00E200EE">
            <w:pPr>
              <w:overflowPunct w:val="0"/>
              <w:adjustRightInd w:val="0"/>
              <w:ind w:firstLineChars="0" w:firstLine="0"/>
              <w:jc w:val="distribute"/>
              <w:textAlignment w:val="auto"/>
              <w:rPr>
                <w:sz w:val="20"/>
                <w:szCs w:val="20"/>
              </w:rPr>
            </w:pPr>
          </w:p>
        </w:tc>
        <w:tc>
          <w:tcPr>
            <w:tcW w:w="625" w:type="pct"/>
            <w:vMerge/>
            <w:tcBorders>
              <w:bottom w:val="single" w:sz="4" w:space="0" w:color="auto"/>
            </w:tcBorders>
            <w:shd w:val="clear" w:color="auto" w:fill="C8E9F5"/>
            <w:tcMar>
              <w:left w:w="0" w:type="dxa"/>
              <w:right w:w="0" w:type="dxa"/>
            </w:tcMar>
            <w:vAlign w:val="center"/>
          </w:tcPr>
          <w:p w14:paraId="52C1D31D" w14:textId="77777777" w:rsidR="00E200EE" w:rsidRPr="00B25A46" w:rsidRDefault="00E200EE" w:rsidP="00E200EE">
            <w:pPr>
              <w:overflowPunct w:val="0"/>
              <w:adjustRightInd w:val="0"/>
              <w:ind w:firstLineChars="0" w:firstLine="0"/>
              <w:jc w:val="distribute"/>
              <w:textAlignment w:val="auto"/>
              <w:rPr>
                <w:sz w:val="20"/>
                <w:szCs w:val="20"/>
              </w:rPr>
            </w:pPr>
          </w:p>
        </w:tc>
        <w:tc>
          <w:tcPr>
            <w:tcW w:w="630" w:type="pct"/>
            <w:tcBorders>
              <w:bottom w:val="single" w:sz="4" w:space="0" w:color="auto"/>
            </w:tcBorders>
            <w:shd w:val="clear" w:color="auto" w:fill="C8E9F5"/>
            <w:tcMar>
              <w:left w:w="0" w:type="dxa"/>
              <w:right w:w="0" w:type="dxa"/>
            </w:tcMar>
            <w:vAlign w:val="center"/>
          </w:tcPr>
          <w:p w14:paraId="70CCE68F"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金額</w:t>
            </w:r>
          </w:p>
        </w:tc>
        <w:tc>
          <w:tcPr>
            <w:tcW w:w="499" w:type="pct"/>
            <w:tcBorders>
              <w:bottom w:val="single" w:sz="4" w:space="0" w:color="auto"/>
            </w:tcBorders>
            <w:shd w:val="clear" w:color="auto" w:fill="C8E9F5"/>
            <w:tcMar>
              <w:left w:w="0" w:type="dxa"/>
              <w:right w:w="0" w:type="dxa"/>
            </w:tcMar>
            <w:vAlign w:val="center"/>
          </w:tcPr>
          <w:p w14:paraId="7FB5F2C8"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占預算數</w:t>
            </w:r>
          </w:p>
          <w:p w14:paraId="022FE629" w14:textId="77777777" w:rsidR="00E200EE" w:rsidRPr="00B25A46" w:rsidRDefault="00E200EE" w:rsidP="00E200EE">
            <w:pPr>
              <w:overflowPunct w:val="0"/>
              <w:adjustRightInd w:val="0"/>
              <w:ind w:firstLineChars="0" w:firstLine="0"/>
              <w:jc w:val="distribute"/>
              <w:textAlignment w:val="auto"/>
              <w:rPr>
                <w:sz w:val="20"/>
                <w:szCs w:val="20"/>
              </w:rPr>
            </w:pPr>
            <w:r w:rsidRPr="00B25A46">
              <w:rPr>
                <w:rFonts w:hint="eastAsia"/>
                <w:sz w:val="20"/>
                <w:szCs w:val="20"/>
              </w:rPr>
              <w:t>比率</w:t>
            </w:r>
          </w:p>
        </w:tc>
      </w:tr>
      <w:tr w:rsidR="00B25A46" w:rsidRPr="00B25A46" w14:paraId="5DF4C45F" w14:textId="77777777" w:rsidTr="00E200EE">
        <w:trPr>
          <w:cantSplit/>
          <w:trHeight w:val="283"/>
        </w:trPr>
        <w:tc>
          <w:tcPr>
            <w:tcW w:w="758" w:type="pct"/>
            <w:tcBorders>
              <w:bottom w:val="single" w:sz="4" w:space="0" w:color="auto"/>
            </w:tcBorders>
            <w:tcMar>
              <w:left w:w="0" w:type="dxa"/>
              <w:right w:w="0" w:type="dxa"/>
            </w:tcMar>
            <w:vAlign w:val="center"/>
          </w:tcPr>
          <w:p w14:paraId="6A2B2AAB" w14:textId="77777777" w:rsidR="00E200EE" w:rsidRPr="00B25A46" w:rsidRDefault="00E200EE" w:rsidP="00E200EE">
            <w:pPr>
              <w:overflowPunct w:val="0"/>
              <w:topLinePunct/>
              <w:adjustRightInd w:val="0"/>
              <w:ind w:firstLineChars="0" w:firstLine="0"/>
              <w:jc w:val="distribute"/>
              <w:textAlignment w:val="auto"/>
              <w:rPr>
                <w:b/>
                <w:sz w:val="20"/>
                <w:szCs w:val="20"/>
              </w:rPr>
            </w:pPr>
            <w:bookmarkStart w:id="6" w:name="_Hlk74264216"/>
            <w:r w:rsidRPr="00B25A46">
              <w:rPr>
                <w:rFonts w:hint="eastAsia"/>
                <w:b/>
                <w:sz w:val="20"/>
                <w:szCs w:val="20"/>
              </w:rPr>
              <w:t>合計</w:t>
            </w:r>
          </w:p>
        </w:tc>
        <w:tc>
          <w:tcPr>
            <w:tcW w:w="624" w:type="pct"/>
            <w:tcBorders>
              <w:bottom w:val="single" w:sz="4" w:space="0" w:color="auto"/>
            </w:tcBorders>
            <w:tcMar>
              <w:left w:w="0" w:type="dxa"/>
              <w:right w:w="0" w:type="dxa"/>
            </w:tcMar>
            <w:vAlign w:val="center"/>
          </w:tcPr>
          <w:p w14:paraId="1510D3B6" w14:textId="77777777" w:rsidR="00E200EE" w:rsidRPr="00B25A46" w:rsidRDefault="00E200EE" w:rsidP="00E200EE">
            <w:pPr>
              <w:overflowPunct w:val="0"/>
              <w:ind w:firstLineChars="0" w:firstLine="0"/>
              <w:jc w:val="right"/>
              <w:textAlignment w:val="auto"/>
              <w:rPr>
                <w:b/>
                <w:bCs/>
                <w:sz w:val="20"/>
                <w:szCs w:val="20"/>
              </w:rPr>
            </w:pPr>
            <w:r w:rsidRPr="00B25A46">
              <w:rPr>
                <w:rFonts w:hint="eastAsia"/>
                <w:b/>
                <w:bCs/>
                <w:sz w:val="20"/>
                <w:szCs w:val="20"/>
              </w:rPr>
              <w:t>1</w:t>
            </w:r>
            <w:r w:rsidRPr="00B25A46">
              <w:rPr>
                <w:b/>
                <w:bCs/>
                <w:sz w:val="20"/>
                <w:szCs w:val="20"/>
              </w:rPr>
              <w:t>56</w:t>
            </w:r>
            <w:r w:rsidRPr="00B25A46">
              <w:rPr>
                <w:rFonts w:hint="eastAsia"/>
                <w:b/>
                <w:bCs/>
                <w:sz w:val="20"/>
                <w:szCs w:val="20"/>
              </w:rPr>
              <w:t>,</w:t>
            </w:r>
            <w:r w:rsidRPr="00B25A46">
              <w:rPr>
                <w:b/>
                <w:bCs/>
                <w:sz w:val="20"/>
                <w:szCs w:val="20"/>
              </w:rPr>
              <w:t>800</w:t>
            </w:r>
            <w:r w:rsidRPr="00B25A46">
              <w:rPr>
                <w:rFonts w:hint="eastAsia"/>
                <w:b/>
                <w:bCs/>
                <w:sz w:val="20"/>
                <w:szCs w:val="20"/>
              </w:rPr>
              <w:t>,</w:t>
            </w:r>
            <w:r w:rsidRPr="00B25A46">
              <w:rPr>
                <w:b/>
                <w:bCs/>
                <w:sz w:val="20"/>
                <w:szCs w:val="20"/>
              </w:rPr>
              <w:t>000</w:t>
            </w:r>
          </w:p>
        </w:tc>
        <w:tc>
          <w:tcPr>
            <w:tcW w:w="629" w:type="pct"/>
            <w:tcBorders>
              <w:bottom w:val="single" w:sz="4" w:space="0" w:color="auto"/>
            </w:tcBorders>
            <w:tcMar>
              <w:left w:w="0" w:type="dxa"/>
              <w:right w:w="0" w:type="dxa"/>
            </w:tcMar>
            <w:vAlign w:val="center"/>
          </w:tcPr>
          <w:p w14:paraId="4196A709" w14:textId="77777777" w:rsidR="00E200EE" w:rsidRPr="00B25A46" w:rsidRDefault="00E200EE" w:rsidP="00E200EE">
            <w:pPr>
              <w:overflowPunct w:val="0"/>
              <w:ind w:firstLineChars="0" w:firstLine="0"/>
              <w:jc w:val="right"/>
              <w:textAlignment w:val="auto"/>
              <w:rPr>
                <w:b/>
                <w:bCs/>
                <w:sz w:val="20"/>
                <w:szCs w:val="20"/>
              </w:rPr>
            </w:pPr>
            <w:r w:rsidRPr="00B25A46">
              <w:rPr>
                <w:b/>
                <w:bCs/>
                <w:sz w:val="20"/>
                <w:szCs w:val="20"/>
              </w:rPr>
              <w:t>7</w:t>
            </w:r>
            <w:r w:rsidRPr="00B25A46">
              <w:rPr>
                <w:rFonts w:hint="eastAsia"/>
                <w:b/>
                <w:bCs/>
                <w:sz w:val="20"/>
                <w:szCs w:val="20"/>
              </w:rPr>
              <w:t>,</w:t>
            </w:r>
            <w:r w:rsidRPr="00B25A46">
              <w:rPr>
                <w:b/>
                <w:bCs/>
                <w:sz w:val="20"/>
                <w:szCs w:val="20"/>
              </w:rPr>
              <w:t>782</w:t>
            </w:r>
            <w:r w:rsidRPr="00B25A46">
              <w:rPr>
                <w:rFonts w:hint="eastAsia"/>
                <w:b/>
                <w:bCs/>
                <w:sz w:val="20"/>
                <w:szCs w:val="20"/>
              </w:rPr>
              <w:t>,</w:t>
            </w:r>
            <w:r w:rsidRPr="00B25A46">
              <w:rPr>
                <w:b/>
                <w:bCs/>
                <w:sz w:val="20"/>
                <w:szCs w:val="20"/>
              </w:rPr>
              <w:t>896</w:t>
            </w:r>
          </w:p>
        </w:tc>
        <w:tc>
          <w:tcPr>
            <w:tcW w:w="504" w:type="pct"/>
            <w:tcBorders>
              <w:bottom w:val="single" w:sz="4" w:space="0" w:color="auto"/>
              <w:right w:val="double" w:sz="4" w:space="0" w:color="auto"/>
            </w:tcBorders>
            <w:tcMar>
              <w:left w:w="0" w:type="dxa"/>
              <w:right w:w="0" w:type="dxa"/>
            </w:tcMar>
            <w:vAlign w:val="center"/>
          </w:tcPr>
          <w:p w14:paraId="4B92EDC5" w14:textId="77777777" w:rsidR="00E200EE" w:rsidRPr="00B25A46" w:rsidRDefault="00E200EE" w:rsidP="00E200EE">
            <w:pPr>
              <w:overflowPunct w:val="0"/>
              <w:ind w:rightChars="10" w:right="28" w:firstLineChars="0" w:firstLine="0"/>
              <w:jc w:val="right"/>
              <w:textAlignment w:val="auto"/>
              <w:rPr>
                <w:b/>
                <w:sz w:val="20"/>
                <w:szCs w:val="20"/>
              </w:rPr>
            </w:pPr>
            <w:r w:rsidRPr="00B25A46">
              <w:rPr>
                <w:b/>
                <w:sz w:val="20"/>
                <w:szCs w:val="20"/>
              </w:rPr>
              <w:t>4</w:t>
            </w:r>
            <w:r w:rsidRPr="00B25A46">
              <w:rPr>
                <w:rFonts w:hint="eastAsia"/>
                <w:b/>
                <w:sz w:val="20"/>
                <w:szCs w:val="20"/>
              </w:rPr>
              <w:t>.</w:t>
            </w:r>
            <w:r w:rsidRPr="00B25A46">
              <w:rPr>
                <w:b/>
                <w:sz w:val="20"/>
                <w:szCs w:val="20"/>
              </w:rPr>
              <w:t>96</w:t>
            </w:r>
          </w:p>
        </w:tc>
        <w:tc>
          <w:tcPr>
            <w:tcW w:w="730" w:type="pct"/>
            <w:tcBorders>
              <w:top w:val="single" w:sz="4" w:space="0" w:color="auto"/>
              <w:left w:val="double" w:sz="4" w:space="0" w:color="auto"/>
              <w:bottom w:val="single" w:sz="4" w:space="0" w:color="auto"/>
              <w:right w:val="single" w:sz="4" w:space="0" w:color="auto"/>
            </w:tcBorders>
            <w:shd w:val="clear" w:color="auto" w:fill="FFFFFF" w:themeFill="background1"/>
            <w:tcMar>
              <w:left w:w="0" w:type="dxa"/>
              <w:right w:w="0" w:type="dxa"/>
            </w:tcMar>
            <w:vAlign w:val="center"/>
          </w:tcPr>
          <w:p w14:paraId="5EB86ED0"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觀光旅遊局</w:t>
            </w:r>
          </w:p>
        </w:tc>
        <w:tc>
          <w:tcPr>
            <w:tcW w:w="625"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64801001"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854</w:t>
            </w:r>
            <w:r w:rsidRPr="00B25A46">
              <w:rPr>
                <w:rFonts w:hint="eastAsia"/>
                <w:sz w:val="20"/>
                <w:szCs w:val="20"/>
              </w:rPr>
              <w:t>,</w:t>
            </w:r>
            <w:r w:rsidRPr="00B25A46">
              <w:rPr>
                <w:sz w:val="20"/>
                <w:szCs w:val="20"/>
              </w:rPr>
              <w:t>168</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1FF2EC87"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30,825</w:t>
            </w:r>
          </w:p>
        </w:tc>
        <w:tc>
          <w:tcPr>
            <w:tcW w:w="499" w:type="pct"/>
            <w:tcBorders>
              <w:top w:val="single" w:sz="4" w:space="0" w:color="auto"/>
              <w:left w:val="single" w:sz="4" w:space="0" w:color="auto"/>
              <w:bottom w:val="single" w:sz="4" w:space="0" w:color="auto"/>
              <w:right w:val="single" w:sz="4" w:space="0" w:color="auto"/>
            </w:tcBorders>
            <w:shd w:val="clear" w:color="auto" w:fill="FFFFFF" w:themeFill="background1"/>
            <w:tcMar>
              <w:left w:w="0" w:type="dxa"/>
              <w:right w:w="0" w:type="dxa"/>
            </w:tcMar>
            <w:vAlign w:val="center"/>
          </w:tcPr>
          <w:p w14:paraId="4568BBAD"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3.61</w:t>
            </w:r>
          </w:p>
        </w:tc>
      </w:tr>
      <w:tr w:rsidR="00B25A46" w:rsidRPr="00B25A46" w14:paraId="17ECB934"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21E5944" w14:textId="77777777" w:rsidR="00E200EE" w:rsidRPr="00B25A46" w:rsidRDefault="00E200EE" w:rsidP="00E200EE">
            <w:pPr>
              <w:widowControl/>
              <w:overflowPunct w:val="0"/>
              <w:ind w:firstLineChars="0" w:firstLine="0"/>
              <w:jc w:val="distribute"/>
              <w:textAlignment w:val="auto"/>
              <w:rPr>
                <w:sz w:val="20"/>
                <w:szCs w:val="20"/>
              </w:rPr>
            </w:pPr>
            <w:bookmarkStart w:id="7" w:name="_Hlk74264200"/>
            <w:proofErr w:type="gramStart"/>
            <w:r w:rsidRPr="00B25A46">
              <w:rPr>
                <w:rFonts w:hint="eastAsia"/>
                <w:sz w:val="20"/>
                <w:szCs w:val="20"/>
              </w:rPr>
              <w:t>統籌支撥</w:t>
            </w:r>
            <w:r w:rsidRPr="00B25A46">
              <w:rPr>
                <w:sz w:val="20"/>
                <w:szCs w:val="20"/>
              </w:rPr>
              <w:t>科目</w:t>
            </w:r>
            <w:proofErr w:type="gramEnd"/>
          </w:p>
        </w:tc>
        <w:tc>
          <w:tcPr>
            <w:tcW w:w="62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15336A2"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3</w:t>
            </w:r>
            <w:r w:rsidRPr="00B25A46">
              <w:rPr>
                <w:rFonts w:hint="eastAsia"/>
                <w:sz w:val="20"/>
                <w:szCs w:val="20"/>
              </w:rPr>
              <w:t>,</w:t>
            </w:r>
            <w:r w:rsidRPr="00B25A46">
              <w:rPr>
                <w:sz w:val="20"/>
                <w:szCs w:val="20"/>
              </w:rPr>
              <w:t>554</w:t>
            </w:r>
            <w:r w:rsidRPr="00B25A46">
              <w:rPr>
                <w:rFonts w:hint="eastAsia"/>
                <w:sz w:val="20"/>
                <w:szCs w:val="20"/>
              </w:rPr>
              <w:t>,</w:t>
            </w:r>
            <w:r w:rsidRPr="00B25A46">
              <w:rPr>
                <w:sz w:val="20"/>
                <w:szCs w:val="20"/>
              </w:rPr>
              <w:t>933</w:t>
            </w:r>
          </w:p>
        </w:tc>
        <w:tc>
          <w:tcPr>
            <w:tcW w:w="62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063AFC7" w14:textId="77777777" w:rsidR="00E200EE" w:rsidRPr="00B25A46" w:rsidRDefault="00E200EE" w:rsidP="00E200EE">
            <w:pPr>
              <w:overflowPunct w:val="0"/>
              <w:ind w:firstLineChars="0" w:firstLine="0"/>
              <w:jc w:val="right"/>
              <w:textAlignment w:val="auto"/>
              <w:rPr>
                <w:sz w:val="20"/>
                <w:szCs w:val="20"/>
              </w:rPr>
            </w:pPr>
            <w:r w:rsidRPr="00B25A46">
              <w:rPr>
                <w:rFonts w:ascii="新細明體" w:eastAsia="新細明體" w:hAnsi="新細明體" w:cs="新細明體" w:hint="eastAsia"/>
                <w:sz w:val="20"/>
                <w:szCs w:val="20"/>
              </w:rPr>
              <w:t xml:space="preserve">② </w:t>
            </w:r>
            <w:r w:rsidRPr="00B25A46">
              <w:rPr>
                <w:sz w:val="20"/>
                <w:szCs w:val="20"/>
              </w:rPr>
              <w:t>1,247,394</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6B5B57B5"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35</w:t>
            </w:r>
            <w:r w:rsidRPr="00B25A46">
              <w:rPr>
                <w:rFonts w:hint="eastAsia"/>
                <w:sz w:val="20"/>
                <w:szCs w:val="20"/>
              </w:rPr>
              <w:t>.</w:t>
            </w:r>
            <w:r w:rsidRPr="00B25A46">
              <w:rPr>
                <w:sz w:val="20"/>
                <w:szCs w:val="20"/>
              </w:rPr>
              <w:t>09</w:t>
            </w:r>
          </w:p>
        </w:tc>
        <w:tc>
          <w:tcPr>
            <w:tcW w:w="730"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2A40A29B"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市政府</w:t>
            </w:r>
          </w:p>
        </w:tc>
        <w:tc>
          <w:tcPr>
            <w:tcW w:w="62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CAAE4DC" w14:textId="77777777" w:rsidR="00E200EE" w:rsidRPr="00B25A46" w:rsidRDefault="00E200EE" w:rsidP="00E200EE">
            <w:pPr>
              <w:overflowPunct w:val="0"/>
              <w:ind w:firstLineChars="0" w:firstLine="0"/>
              <w:jc w:val="right"/>
              <w:textAlignment w:val="auto"/>
              <w:rPr>
                <w:sz w:val="20"/>
                <w:szCs w:val="20"/>
              </w:rPr>
            </w:pPr>
            <w:r w:rsidRPr="00B25A46">
              <w:rPr>
                <w:rFonts w:hint="eastAsia"/>
                <w:sz w:val="20"/>
                <w:szCs w:val="20"/>
              </w:rPr>
              <w:t>9</w:t>
            </w:r>
            <w:r w:rsidRPr="00B25A46">
              <w:rPr>
                <w:sz w:val="20"/>
                <w:szCs w:val="20"/>
              </w:rPr>
              <w:t>,558</w:t>
            </w:r>
            <w:r w:rsidRPr="00B25A46">
              <w:rPr>
                <w:rFonts w:hint="eastAsia"/>
                <w:sz w:val="20"/>
                <w:szCs w:val="20"/>
              </w:rPr>
              <w:t>,</w:t>
            </w:r>
            <w:r w:rsidRPr="00B25A46">
              <w:rPr>
                <w:sz w:val="20"/>
                <w:szCs w:val="20"/>
              </w:rPr>
              <w:t>662</w:t>
            </w:r>
          </w:p>
        </w:tc>
        <w:tc>
          <w:tcPr>
            <w:tcW w:w="630"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31A8984"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334,859</w:t>
            </w:r>
          </w:p>
        </w:tc>
        <w:tc>
          <w:tcPr>
            <w:tcW w:w="49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C1A4C44"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3.50</w:t>
            </w:r>
          </w:p>
        </w:tc>
      </w:tr>
      <w:tr w:rsidR="00B25A46" w:rsidRPr="00B25A46" w14:paraId="3D06E183"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F89B3F7"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交通局</w:t>
            </w:r>
          </w:p>
        </w:tc>
        <w:tc>
          <w:tcPr>
            <w:tcW w:w="62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0C9EDCA"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4,188</w:t>
            </w:r>
            <w:r w:rsidRPr="00B25A46">
              <w:rPr>
                <w:rFonts w:hint="eastAsia"/>
                <w:sz w:val="20"/>
                <w:szCs w:val="20"/>
              </w:rPr>
              <w:t>,</w:t>
            </w:r>
            <w:r w:rsidRPr="00B25A46">
              <w:rPr>
                <w:sz w:val="20"/>
                <w:szCs w:val="20"/>
              </w:rPr>
              <w:t>753</w:t>
            </w:r>
          </w:p>
        </w:tc>
        <w:tc>
          <w:tcPr>
            <w:tcW w:w="62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DB416F5" w14:textId="77777777" w:rsidR="00E200EE" w:rsidRPr="00B25A46" w:rsidRDefault="00E200EE" w:rsidP="00E200EE">
            <w:pPr>
              <w:wordWrap w:val="0"/>
              <w:overflowPunct w:val="0"/>
              <w:ind w:firstLineChars="0" w:firstLine="0"/>
              <w:jc w:val="right"/>
              <w:textAlignment w:val="auto"/>
              <w:rPr>
                <w:sz w:val="20"/>
                <w:szCs w:val="20"/>
              </w:rPr>
            </w:pPr>
            <w:r w:rsidRPr="00B25A46">
              <w:rPr>
                <w:rFonts w:ascii="新細明體" w:eastAsia="新細明體" w:hAnsi="新細明體" w:cs="新細明體" w:hint="eastAsia"/>
                <w:sz w:val="20"/>
                <w:szCs w:val="20"/>
              </w:rPr>
              <w:t xml:space="preserve">④  </w:t>
            </w:r>
            <w:r w:rsidRPr="00B25A46">
              <w:rPr>
                <w:rFonts w:ascii="新細明體" w:eastAsia="新細明體" w:hAnsi="新細明體" w:cs="新細明體"/>
                <w:sz w:val="20"/>
                <w:szCs w:val="20"/>
              </w:rPr>
              <w:t xml:space="preserve"> </w:t>
            </w:r>
            <w:r w:rsidRPr="00B25A46">
              <w:rPr>
                <w:sz w:val="20"/>
                <w:szCs w:val="20"/>
              </w:rPr>
              <w:t>828,303</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70E16DCC"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19</w:t>
            </w:r>
            <w:r w:rsidRPr="00B25A46">
              <w:rPr>
                <w:rFonts w:hint="eastAsia"/>
                <w:sz w:val="20"/>
                <w:szCs w:val="20"/>
              </w:rPr>
              <w:t>.</w:t>
            </w:r>
            <w:r w:rsidRPr="00B25A46">
              <w:rPr>
                <w:sz w:val="20"/>
                <w:szCs w:val="20"/>
              </w:rPr>
              <w:t>77</w:t>
            </w:r>
          </w:p>
        </w:tc>
        <w:tc>
          <w:tcPr>
            <w:tcW w:w="730"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133E1F2D"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婦幼發展局</w:t>
            </w:r>
          </w:p>
        </w:tc>
        <w:tc>
          <w:tcPr>
            <w:tcW w:w="62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13EC2C2"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49</w:t>
            </w:r>
            <w:r w:rsidRPr="00B25A46">
              <w:rPr>
                <w:rFonts w:hint="eastAsia"/>
                <w:sz w:val="20"/>
                <w:szCs w:val="20"/>
              </w:rPr>
              <w:t>,</w:t>
            </w:r>
            <w:r w:rsidRPr="00B25A46">
              <w:rPr>
                <w:sz w:val="20"/>
                <w:szCs w:val="20"/>
              </w:rPr>
              <w:t>663</w:t>
            </w:r>
          </w:p>
        </w:tc>
        <w:tc>
          <w:tcPr>
            <w:tcW w:w="63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FC27C44"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1,584</w:t>
            </w:r>
          </w:p>
        </w:tc>
        <w:tc>
          <w:tcPr>
            <w:tcW w:w="49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3263D35"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3.19</w:t>
            </w:r>
          </w:p>
        </w:tc>
      </w:tr>
      <w:tr w:rsidR="00B25A46" w:rsidRPr="00B25A46" w14:paraId="458BAE7E"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C062E77"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衛生局</w:t>
            </w:r>
          </w:p>
        </w:tc>
        <w:tc>
          <w:tcPr>
            <w:tcW w:w="62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43156D6"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3,167</w:t>
            </w:r>
            <w:r w:rsidRPr="00B25A46">
              <w:rPr>
                <w:rFonts w:hint="eastAsia"/>
                <w:sz w:val="20"/>
                <w:szCs w:val="20"/>
              </w:rPr>
              <w:t>,</w:t>
            </w:r>
            <w:r w:rsidRPr="00B25A46">
              <w:rPr>
                <w:sz w:val="20"/>
                <w:szCs w:val="20"/>
              </w:rPr>
              <w:t>240</w:t>
            </w:r>
          </w:p>
        </w:tc>
        <w:tc>
          <w:tcPr>
            <w:tcW w:w="62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3DD0DC9" w14:textId="77777777" w:rsidR="00E200EE" w:rsidRPr="00B25A46" w:rsidRDefault="00E200EE" w:rsidP="00E200EE">
            <w:pPr>
              <w:wordWrap w:val="0"/>
              <w:overflowPunct w:val="0"/>
              <w:ind w:firstLineChars="0" w:firstLine="0"/>
              <w:jc w:val="right"/>
              <w:textAlignment w:val="auto"/>
              <w:rPr>
                <w:sz w:val="20"/>
                <w:szCs w:val="20"/>
              </w:rPr>
            </w:pPr>
            <w:r w:rsidRPr="00B25A46">
              <w:rPr>
                <w:rFonts w:ascii="新細明體" w:eastAsia="新細明體" w:hAnsi="新細明體" w:cs="新細明體" w:hint="eastAsia"/>
                <w:sz w:val="20"/>
                <w:szCs w:val="20"/>
              </w:rPr>
              <w:t xml:space="preserve">⑤  </w:t>
            </w:r>
            <w:r w:rsidRPr="00B25A46">
              <w:rPr>
                <w:rFonts w:ascii="新細明體" w:eastAsia="新細明體" w:hAnsi="新細明體" w:cs="新細明體"/>
                <w:sz w:val="20"/>
                <w:szCs w:val="20"/>
              </w:rPr>
              <w:t xml:space="preserve"> </w:t>
            </w:r>
            <w:r w:rsidRPr="00B25A46">
              <w:rPr>
                <w:sz w:val="20"/>
                <w:szCs w:val="20"/>
              </w:rPr>
              <w:t>539</w:t>
            </w:r>
            <w:r w:rsidRPr="00B25A46">
              <w:rPr>
                <w:rFonts w:hint="eastAsia"/>
                <w:sz w:val="20"/>
                <w:szCs w:val="20"/>
              </w:rPr>
              <w:t>,</w:t>
            </w:r>
            <w:r w:rsidRPr="00B25A46">
              <w:rPr>
                <w:sz w:val="20"/>
                <w:szCs w:val="20"/>
              </w:rPr>
              <w:t>327</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22669AC8"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17</w:t>
            </w:r>
            <w:r w:rsidRPr="00B25A46">
              <w:rPr>
                <w:rFonts w:hint="eastAsia"/>
                <w:sz w:val="20"/>
                <w:szCs w:val="20"/>
              </w:rPr>
              <w:t>.</w:t>
            </w:r>
            <w:r w:rsidRPr="00B25A46">
              <w:rPr>
                <w:sz w:val="20"/>
                <w:szCs w:val="20"/>
              </w:rPr>
              <w:t>03</w:t>
            </w:r>
          </w:p>
        </w:tc>
        <w:tc>
          <w:tcPr>
            <w:tcW w:w="730"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554CBE6D"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體育局</w:t>
            </w:r>
          </w:p>
        </w:tc>
        <w:tc>
          <w:tcPr>
            <w:tcW w:w="62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C323848"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911</w:t>
            </w:r>
            <w:r w:rsidRPr="00B25A46">
              <w:rPr>
                <w:rFonts w:hint="eastAsia"/>
                <w:sz w:val="20"/>
                <w:szCs w:val="20"/>
              </w:rPr>
              <w:t>,</w:t>
            </w:r>
            <w:r w:rsidRPr="00B25A46">
              <w:rPr>
                <w:sz w:val="20"/>
                <w:szCs w:val="20"/>
              </w:rPr>
              <w:t>922</w:t>
            </w:r>
          </w:p>
        </w:tc>
        <w:tc>
          <w:tcPr>
            <w:tcW w:w="630"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DA61672"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20,254</w:t>
            </w:r>
          </w:p>
        </w:tc>
        <w:tc>
          <w:tcPr>
            <w:tcW w:w="49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7B7E9A8"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2.22</w:t>
            </w:r>
          </w:p>
        </w:tc>
      </w:tr>
      <w:tr w:rsidR="00B25A46" w:rsidRPr="00B25A46" w14:paraId="693F9D33"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AB1F729"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都市發展局</w:t>
            </w:r>
          </w:p>
        </w:tc>
        <w:tc>
          <w:tcPr>
            <w:tcW w:w="62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8639C23"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1,727</w:t>
            </w:r>
            <w:r w:rsidRPr="00B25A46">
              <w:rPr>
                <w:rFonts w:hint="eastAsia"/>
                <w:sz w:val="20"/>
                <w:szCs w:val="20"/>
              </w:rPr>
              <w:t>,</w:t>
            </w:r>
            <w:r w:rsidRPr="00B25A46">
              <w:rPr>
                <w:sz w:val="20"/>
                <w:szCs w:val="20"/>
              </w:rPr>
              <w:t>569</w:t>
            </w:r>
          </w:p>
        </w:tc>
        <w:tc>
          <w:tcPr>
            <w:tcW w:w="62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069C60D"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242,112</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54DFCAAC" w14:textId="77777777" w:rsidR="00E200EE" w:rsidRPr="00B25A46" w:rsidRDefault="00E200EE" w:rsidP="00E200EE">
            <w:pPr>
              <w:overflowPunct w:val="0"/>
              <w:ind w:rightChars="10" w:right="28" w:firstLineChars="0" w:firstLine="0"/>
              <w:jc w:val="right"/>
              <w:textAlignment w:val="auto"/>
              <w:rPr>
                <w:sz w:val="20"/>
                <w:szCs w:val="20"/>
              </w:rPr>
            </w:pPr>
            <w:r w:rsidRPr="00B25A46">
              <w:rPr>
                <w:rFonts w:hint="eastAsia"/>
                <w:sz w:val="20"/>
                <w:szCs w:val="20"/>
              </w:rPr>
              <w:t>1</w:t>
            </w:r>
            <w:r w:rsidRPr="00B25A46">
              <w:rPr>
                <w:sz w:val="20"/>
                <w:szCs w:val="20"/>
              </w:rPr>
              <w:t>4</w:t>
            </w:r>
            <w:r w:rsidRPr="00B25A46">
              <w:rPr>
                <w:rFonts w:hint="eastAsia"/>
                <w:sz w:val="20"/>
                <w:szCs w:val="20"/>
              </w:rPr>
              <w:t>.</w:t>
            </w:r>
            <w:r w:rsidRPr="00B25A46">
              <w:rPr>
                <w:sz w:val="20"/>
                <w:szCs w:val="20"/>
              </w:rPr>
              <w:t>01</w:t>
            </w:r>
          </w:p>
        </w:tc>
        <w:tc>
          <w:tcPr>
            <w:tcW w:w="730"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286EFC2E"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民政局</w:t>
            </w:r>
          </w:p>
        </w:tc>
        <w:tc>
          <w:tcPr>
            <w:tcW w:w="62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4CD466E"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2,084</w:t>
            </w:r>
            <w:r w:rsidRPr="00B25A46">
              <w:rPr>
                <w:rFonts w:hint="eastAsia"/>
                <w:sz w:val="20"/>
                <w:szCs w:val="20"/>
              </w:rPr>
              <w:t>,</w:t>
            </w:r>
            <w:r w:rsidRPr="00B25A46">
              <w:rPr>
                <w:sz w:val="20"/>
                <w:szCs w:val="20"/>
              </w:rPr>
              <w:t>388</w:t>
            </w:r>
          </w:p>
        </w:tc>
        <w:tc>
          <w:tcPr>
            <w:tcW w:w="63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213BC03"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46,200</w:t>
            </w:r>
          </w:p>
        </w:tc>
        <w:tc>
          <w:tcPr>
            <w:tcW w:w="49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A206E99"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2.22</w:t>
            </w:r>
          </w:p>
        </w:tc>
      </w:tr>
      <w:tr w:rsidR="00B25A46" w:rsidRPr="00B25A46" w14:paraId="702E3DB9"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87EA184"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財政局</w:t>
            </w:r>
          </w:p>
        </w:tc>
        <w:tc>
          <w:tcPr>
            <w:tcW w:w="62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D0725B0"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1,095</w:t>
            </w:r>
            <w:r w:rsidRPr="00B25A46">
              <w:rPr>
                <w:rFonts w:hint="eastAsia"/>
                <w:sz w:val="20"/>
                <w:szCs w:val="20"/>
              </w:rPr>
              <w:t>,</w:t>
            </w:r>
            <w:r w:rsidRPr="00B25A46">
              <w:rPr>
                <w:sz w:val="20"/>
                <w:szCs w:val="20"/>
              </w:rPr>
              <w:t>895</w:t>
            </w:r>
          </w:p>
        </w:tc>
        <w:tc>
          <w:tcPr>
            <w:tcW w:w="62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63D9785"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95</w:t>
            </w:r>
            <w:r w:rsidRPr="00B25A46">
              <w:rPr>
                <w:rFonts w:hint="eastAsia"/>
                <w:sz w:val="20"/>
                <w:szCs w:val="20"/>
              </w:rPr>
              <w:t>,</w:t>
            </w:r>
            <w:r w:rsidRPr="00B25A46">
              <w:rPr>
                <w:sz w:val="20"/>
                <w:szCs w:val="20"/>
              </w:rPr>
              <w:t>579</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13EAA734"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8</w:t>
            </w:r>
            <w:r w:rsidRPr="00B25A46">
              <w:rPr>
                <w:rFonts w:hint="eastAsia"/>
                <w:sz w:val="20"/>
                <w:szCs w:val="20"/>
              </w:rPr>
              <w:t>.</w:t>
            </w:r>
            <w:r w:rsidRPr="00B25A46">
              <w:rPr>
                <w:sz w:val="20"/>
                <w:szCs w:val="20"/>
              </w:rPr>
              <w:t>72</w:t>
            </w:r>
          </w:p>
        </w:tc>
        <w:tc>
          <w:tcPr>
            <w:tcW w:w="730"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2C1D4039"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消防局</w:t>
            </w:r>
          </w:p>
        </w:tc>
        <w:tc>
          <w:tcPr>
            <w:tcW w:w="62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935855F"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3</w:t>
            </w:r>
            <w:r w:rsidRPr="00B25A46">
              <w:rPr>
                <w:rFonts w:hint="eastAsia"/>
                <w:sz w:val="20"/>
                <w:szCs w:val="20"/>
              </w:rPr>
              <w:t>,</w:t>
            </w:r>
            <w:r w:rsidRPr="00B25A46">
              <w:rPr>
                <w:sz w:val="20"/>
                <w:szCs w:val="20"/>
              </w:rPr>
              <w:t>511</w:t>
            </w:r>
            <w:r w:rsidRPr="00B25A46">
              <w:rPr>
                <w:rFonts w:hint="eastAsia"/>
                <w:sz w:val="20"/>
                <w:szCs w:val="20"/>
              </w:rPr>
              <w:t>,</w:t>
            </w:r>
            <w:r w:rsidRPr="00B25A46">
              <w:rPr>
                <w:sz w:val="20"/>
                <w:szCs w:val="20"/>
              </w:rPr>
              <w:t>183</w:t>
            </w:r>
          </w:p>
        </w:tc>
        <w:tc>
          <w:tcPr>
            <w:tcW w:w="630"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54A9655"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76,473</w:t>
            </w:r>
          </w:p>
        </w:tc>
        <w:tc>
          <w:tcPr>
            <w:tcW w:w="49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976086D"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2.18</w:t>
            </w:r>
          </w:p>
        </w:tc>
      </w:tr>
      <w:tr w:rsidR="00B25A46" w:rsidRPr="00B25A46" w14:paraId="256D841D"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902D346"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農業局</w:t>
            </w:r>
          </w:p>
        </w:tc>
        <w:tc>
          <w:tcPr>
            <w:tcW w:w="62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C700204"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w:t>
            </w:r>
            <w:r w:rsidRPr="00B25A46">
              <w:rPr>
                <w:rFonts w:hint="eastAsia"/>
                <w:sz w:val="20"/>
                <w:szCs w:val="20"/>
              </w:rPr>
              <w:t>,</w:t>
            </w:r>
            <w:r w:rsidRPr="00B25A46">
              <w:rPr>
                <w:sz w:val="20"/>
                <w:szCs w:val="20"/>
              </w:rPr>
              <w:t>787</w:t>
            </w:r>
            <w:r w:rsidRPr="00B25A46">
              <w:rPr>
                <w:rFonts w:hint="eastAsia"/>
                <w:sz w:val="20"/>
                <w:szCs w:val="20"/>
              </w:rPr>
              <w:t>,</w:t>
            </w:r>
            <w:r w:rsidRPr="00B25A46">
              <w:rPr>
                <w:sz w:val="20"/>
                <w:szCs w:val="20"/>
              </w:rPr>
              <w:t>137</w:t>
            </w:r>
          </w:p>
        </w:tc>
        <w:tc>
          <w:tcPr>
            <w:tcW w:w="62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00A2846"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232,549</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10B7D096"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8.34</w:t>
            </w:r>
          </w:p>
        </w:tc>
        <w:tc>
          <w:tcPr>
            <w:tcW w:w="730"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76C9C515"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水</w:t>
            </w:r>
            <w:proofErr w:type="gramStart"/>
            <w:r w:rsidRPr="00B25A46">
              <w:rPr>
                <w:rFonts w:hint="eastAsia"/>
                <w:sz w:val="20"/>
                <w:szCs w:val="20"/>
              </w:rPr>
              <w:t>務</w:t>
            </w:r>
            <w:proofErr w:type="gramEnd"/>
            <w:r w:rsidRPr="00B25A46">
              <w:rPr>
                <w:rFonts w:hint="eastAsia"/>
                <w:sz w:val="20"/>
                <w:szCs w:val="20"/>
              </w:rPr>
              <w:t>局</w:t>
            </w:r>
          </w:p>
        </w:tc>
        <w:tc>
          <w:tcPr>
            <w:tcW w:w="62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59AB87B"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4,304</w:t>
            </w:r>
            <w:r w:rsidRPr="00B25A46">
              <w:rPr>
                <w:rFonts w:hint="eastAsia"/>
                <w:sz w:val="20"/>
                <w:szCs w:val="20"/>
              </w:rPr>
              <w:t>,</w:t>
            </w:r>
            <w:r w:rsidRPr="00B25A46">
              <w:rPr>
                <w:sz w:val="20"/>
                <w:szCs w:val="20"/>
              </w:rPr>
              <w:t>794</w:t>
            </w:r>
          </w:p>
        </w:tc>
        <w:tc>
          <w:tcPr>
            <w:tcW w:w="63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BA41849"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87,641</w:t>
            </w:r>
          </w:p>
        </w:tc>
        <w:tc>
          <w:tcPr>
            <w:tcW w:w="49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1445494"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2.04</w:t>
            </w:r>
          </w:p>
        </w:tc>
      </w:tr>
      <w:tr w:rsidR="00B25A46" w:rsidRPr="00B25A46" w14:paraId="32EDB82D"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57217E9"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市議會</w:t>
            </w:r>
          </w:p>
        </w:tc>
        <w:tc>
          <w:tcPr>
            <w:tcW w:w="62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50C3B82"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725</w:t>
            </w:r>
            <w:r w:rsidRPr="00B25A46">
              <w:rPr>
                <w:rFonts w:hint="eastAsia"/>
                <w:sz w:val="20"/>
                <w:szCs w:val="20"/>
              </w:rPr>
              <w:t>,</w:t>
            </w:r>
            <w:r w:rsidRPr="00B25A46">
              <w:rPr>
                <w:sz w:val="20"/>
                <w:szCs w:val="20"/>
              </w:rPr>
              <w:t>447</w:t>
            </w:r>
          </w:p>
        </w:tc>
        <w:tc>
          <w:tcPr>
            <w:tcW w:w="62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153B96D"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59,568</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73FD6436"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8</w:t>
            </w:r>
            <w:r w:rsidRPr="00B25A46">
              <w:rPr>
                <w:rFonts w:hint="eastAsia"/>
                <w:sz w:val="20"/>
                <w:szCs w:val="20"/>
              </w:rPr>
              <w:t>.</w:t>
            </w:r>
            <w:r w:rsidRPr="00B25A46">
              <w:rPr>
                <w:sz w:val="20"/>
                <w:szCs w:val="20"/>
              </w:rPr>
              <w:t>21</w:t>
            </w:r>
          </w:p>
        </w:tc>
        <w:tc>
          <w:tcPr>
            <w:tcW w:w="730"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5AFA4EBF"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客家事務局</w:t>
            </w:r>
          </w:p>
        </w:tc>
        <w:tc>
          <w:tcPr>
            <w:tcW w:w="62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FABDB37"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398</w:t>
            </w:r>
            <w:r w:rsidRPr="00B25A46">
              <w:rPr>
                <w:rFonts w:hint="eastAsia"/>
                <w:sz w:val="20"/>
                <w:szCs w:val="20"/>
              </w:rPr>
              <w:t>,</w:t>
            </w:r>
            <w:r w:rsidRPr="00B25A46">
              <w:rPr>
                <w:sz w:val="20"/>
                <w:szCs w:val="20"/>
              </w:rPr>
              <w:t>973</w:t>
            </w:r>
          </w:p>
        </w:tc>
        <w:tc>
          <w:tcPr>
            <w:tcW w:w="630"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F05A10E"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7,717</w:t>
            </w:r>
          </w:p>
        </w:tc>
        <w:tc>
          <w:tcPr>
            <w:tcW w:w="49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60041EB"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1.93</w:t>
            </w:r>
          </w:p>
        </w:tc>
      </w:tr>
      <w:tr w:rsidR="00B25A46" w:rsidRPr="00B25A46" w14:paraId="779FB045"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4BF6E16"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原住民</w:t>
            </w:r>
            <w:r w:rsidRPr="00B25A46">
              <w:rPr>
                <w:sz w:val="20"/>
                <w:szCs w:val="20"/>
              </w:rPr>
              <w:t>族行政</w:t>
            </w:r>
            <w:r w:rsidRPr="00B25A46">
              <w:rPr>
                <w:rFonts w:hint="eastAsia"/>
                <w:sz w:val="20"/>
                <w:szCs w:val="20"/>
              </w:rPr>
              <w:t>局</w:t>
            </w:r>
          </w:p>
        </w:tc>
        <w:tc>
          <w:tcPr>
            <w:tcW w:w="62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EEF36BC"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1,348</w:t>
            </w:r>
            <w:r w:rsidRPr="00B25A46">
              <w:rPr>
                <w:rFonts w:hint="eastAsia"/>
                <w:sz w:val="20"/>
                <w:szCs w:val="20"/>
              </w:rPr>
              <w:t>,</w:t>
            </w:r>
            <w:r w:rsidRPr="00B25A46">
              <w:rPr>
                <w:sz w:val="20"/>
                <w:szCs w:val="20"/>
              </w:rPr>
              <w:t>533</w:t>
            </w:r>
          </w:p>
        </w:tc>
        <w:tc>
          <w:tcPr>
            <w:tcW w:w="62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A137D9F"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98,698</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38C726DC"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7</w:t>
            </w:r>
            <w:r w:rsidRPr="00B25A46">
              <w:rPr>
                <w:rFonts w:hint="eastAsia"/>
                <w:sz w:val="20"/>
                <w:szCs w:val="20"/>
              </w:rPr>
              <w:t>.</w:t>
            </w:r>
            <w:r w:rsidRPr="00B25A46">
              <w:rPr>
                <w:sz w:val="20"/>
                <w:szCs w:val="20"/>
              </w:rPr>
              <w:t>32</w:t>
            </w:r>
          </w:p>
        </w:tc>
        <w:tc>
          <w:tcPr>
            <w:tcW w:w="730"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4B2AA78E"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警察局</w:t>
            </w:r>
          </w:p>
        </w:tc>
        <w:tc>
          <w:tcPr>
            <w:tcW w:w="62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E6AC010"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9,731</w:t>
            </w:r>
            <w:r w:rsidRPr="00B25A46">
              <w:rPr>
                <w:rFonts w:hint="eastAsia"/>
                <w:sz w:val="20"/>
                <w:szCs w:val="20"/>
              </w:rPr>
              <w:t>,</w:t>
            </w:r>
            <w:r w:rsidRPr="00B25A46">
              <w:rPr>
                <w:sz w:val="20"/>
                <w:szCs w:val="20"/>
              </w:rPr>
              <w:t>450</w:t>
            </w:r>
          </w:p>
        </w:tc>
        <w:tc>
          <w:tcPr>
            <w:tcW w:w="63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056F89C"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180,089</w:t>
            </w:r>
          </w:p>
        </w:tc>
        <w:tc>
          <w:tcPr>
            <w:tcW w:w="49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38C477F"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1.85</w:t>
            </w:r>
          </w:p>
        </w:tc>
      </w:tr>
      <w:tr w:rsidR="00B25A46" w:rsidRPr="00B25A46" w14:paraId="79EEB995"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43A3ECD"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社會局</w:t>
            </w:r>
          </w:p>
        </w:tc>
        <w:tc>
          <w:tcPr>
            <w:tcW w:w="62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9882281"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23</w:t>
            </w:r>
            <w:r w:rsidRPr="00B25A46">
              <w:rPr>
                <w:rFonts w:hint="eastAsia"/>
                <w:sz w:val="20"/>
                <w:szCs w:val="20"/>
              </w:rPr>
              <w:t>,</w:t>
            </w:r>
            <w:r w:rsidRPr="00B25A46">
              <w:rPr>
                <w:sz w:val="20"/>
                <w:szCs w:val="20"/>
              </w:rPr>
              <w:t>379</w:t>
            </w:r>
            <w:r w:rsidRPr="00B25A46">
              <w:rPr>
                <w:rFonts w:hint="eastAsia"/>
                <w:sz w:val="20"/>
                <w:szCs w:val="20"/>
              </w:rPr>
              <w:t>,</w:t>
            </w:r>
            <w:r w:rsidRPr="00B25A46">
              <w:rPr>
                <w:sz w:val="20"/>
                <w:szCs w:val="20"/>
              </w:rPr>
              <w:t>633</w:t>
            </w:r>
          </w:p>
        </w:tc>
        <w:tc>
          <w:tcPr>
            <w:tcW w:w="62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6A07525" w14:textId="77777777" w:rsidR="00E200EE" w:rsidRPr="00B25A46" w:rsidRDefault="00E200EE" w:rsidP="00E200EE">
            <w:pPr>
              <w:overflowPunct w:val="0"/>
              <w:ind w:firstLineChars="0" w:firstLine="0"/>
              <w:jc w:val="right"/>
              <w:textAlignment w:val="auto"/>
              <w:rPr>
                <w:sz w:val="20"/>
                <w:szCs w:val="20"/>
              </w:rPr>
            </w:pPr>
            <w:r w:rsidRPr="00B25A46">
              <w:rPr>
                <w:rFonts w:ascii="新細明體" w:eastAsia="新細明體" w:hAnsi="新細明體" w:cs="新細明體" w:hint="eastAsia"/>
                <w:sz w:val="20"/>
                <w:szCs w:val="20"/>
              </w:rPr>
              <w:t xml:space="preserve">① </w:t>
            </w:r>
            <w:r w:rsidRPr="00B25A46">
              <w:rPr>
                <w:sz w:val="20"/>
                <w:szCs w:val="20"/>
              </w:rPr>
              <w:t>1,592,091</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14BAF4D2"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6</w:t>
            </w:r>
            <w:r w:rsidRPr="00B25A46">
              <w:rPr>
                <w:rFonts w:hint="eastAsia"/>
                <w:sz w:val="20"/>
                <w:szCs w:val="20"/>
              </w:rPr>
              <w:t>.</w:t>
            </w:r>
            <w:r w:rsidRPr="00B25A46">
              <w:rPr>
                <w:sz w:val="20"/>
                <w:szCs w:val="20"/>
              </w:rPr>
              <w:t>81</w:t>
            </w:r>
          </w:p>
        </w:tc>
        <w:tc>
          <w:tcPr>
            <w:tcW w:w="730"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634ED0BD"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教育局</w:t>
            </w:r>
          </w:p>
        </w:tc>
        <w:tc>
          <w:tcPr>
            <w:tcW w:w="62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1AAC231"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56</w:t>
            </w:r>
            <w:r w:rsidRPr="00B25A46">
              <w:rPr>
                <w:rFonts w:hint="eastAsia"/>
                <w:sz w:val="20"/>
                <w:szCs w:val="20"/>
              </w:rPr>
              <w:t>,</w:t>
            </w:r>
            <w:r w:rsidRPr="00B25A46">
              <w:rPr>
                <w:sz w:val="20"/>
                <w:szCs w:val="20"/>
              </w:rPr>
              <w:t>386</w:t>
            </w:r>
            <w:r w:rsidRPr="00B25A46">
              <w:rPr>
                <w:rFonts w:hint="eastAsia"/>
                <w:sz w:val="20"/>
                <w:szCs w:val="20"/>
              </w:rPr>
              <w:t>,</w:t>
            </w:r>
            <w:r w:rsidRPr="00B25A46">
              <w:rPr>
                <w:sz w:val="20"/>
                <w:szCs w:val="20"/>
              </w:rPr>
              <w:t>706</w:t>
            </w:r>
          </w:p>
        </w:tc>
        <w:tc>
          <w:tcPr>
            <w:tcW w:w="630"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EE8C257" w14:textId="77777777" w:rsidR="00E200EE" w:rsidRPr="00B25A46" w:rsidRDefault="00E200EE" w:rsidP="00E200EE">
            <w:pPr>
              <w:wordWrap w:val="0"/>
              <w:overflowPunct w:val="0"/>
              <w:ind w:firstLineChars="0" w:firstLine="0"/>
              <w:jc w:val="right"/>
              <w:textAlignment w:val="auto"/>
              <w:rPr>
                <w:sz w:val="20"/>
                <w:szCs w:val="20"/>
              </w:rPr>
            </w:pPr>
            <w:r w:rsidRPr="00B25A46">
              <w:rPr>
                <w:rFonts w:ascii="新細明體" w:eastAsia="新細明體" w:hAnsi="新細明體" w:cs="新細明體" w:hint="eastAsia"/>
                <w:sz w:val="20"/>
                <w:szCs w:val="20"/>
              </w:rPr>
              <w:t xml:space="preserve">③  </w:t>
            </w:r>
            <w:r w:rsidRPr="00B25A46">
              <w:rPr>
                <w:rFonts w:ascii="新細明體" w:eastAsia="新細明體" w:hAnsi="新細明體" w:cs="新細明體"/>
                <w:sz w:val="20"/>
                <w:szCs w:val="20"/>
              </w:rPr>
              <w:t xml:space="preserve"> </w:t>
            </w:r>
            <w:r w:rsidRPr="00B25A46">
              <w:rPr>
                <w:sz w:val="20"/>
                <w:szCs w:val="20"/>
              </w:rPr>
              <w:t>942,127</w:t>
            </w:r>
          </w:p>
        </w:tc>
        <w:tc>
          <w:tcPr>
            <w:tcW w:w="49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2747D10"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1.67</w:t>
            </w:r>
          </w:p>
        </w:tc>
      </w:tr>
      <w:tr w:rsidR="00B25A46" w:rsidRPr="00B25A46" w14:paraId="489E9232"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6528330"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資訊科技局</w:t>
            </w:r>
          </w:p>
          <w:p w14:paraId="367F9E3B" w14:textId="77777777" w:rsidR="00E200EE" w:rsidRPr="00B25A46" w:rsidRDefault="00E200EE" w:rsidP="00E200EE">
            <w:pPr>
              <w:widowControl/>
              <w:overflowPunct w:val="0"/>
              <w:ind w:firstLineChars="0" w:firstLine="0"/>
              <w:jc w:val="distribute"/>
              <w:textAlignment w:val="auto"/>
              <w:rPr>
                <w:spacing w:val="-20"/>
                <w:w w:val="80"/>
                <w:sz w:val="20"/>
                <w:szCs w:val="20"/>
              </w:rPr>
            </w:pPr>
            <w:r w:rsidRPr="00B25A46">
              <w:rPr>
                <w:rFonts w:hint="eastAsia"/>
                <w:spacing w:val="-20"/>
                <w:w w:val="80"/>
                <w:sz w:val="20"/>
                <w:szCs w:val="20"/>
              </w:rPr>
              <w:t>（智慧城鄉發展委員會）</w:t>
            </w:r>
          </w:p>
        </w:tc>
        <w:tc>
          <w:tcPr>
            <w:tcW w:w="62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8E61672"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440</w:t>
            </w:r>
            <w:r w:rsidRPr="00B25A46">
              <w:rPr>
                <w:rFonts w:hint="eastAsia"/>
                <w:sz w:val="20"/>
                <w:szCs w:val="20"/>
              </w:rPr>
              <w:t>,</w:t>
            </w:r>
            <w:r w:rsidRPr="00B25A46">
              <w:rPr>
                <w:sz w:val="20"/>
                <w:szCs w:val="20"/>
              </w:rPr>
              <w:t>868</w:t>
            </w:r>
          </w:p>
        </w:tc>
        <w:tc>
          <w:tcPr>
            <w:tcW w:w="62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DF80B87"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29,345</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7FDEF409"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6</w:t>
            </w:r>
            <w:r w:rsidRPr="00B25A46">
              <w:rPr>
                <w:rFonts w:hint="eastAsia"/>
                <w:sz w:val="20"/>
                <w:szCs w:val="20"/>
              </w:rPr>
              <w:t>.</w:t>
            </w:r>
            <w:r w:rsidRPr="00B25A46">
              <w:rPr>
                <w:sz w:val="20"/>
                <w:szCs w:val="20"/>
              </w:rPr>
              <w:t>66</w:t>
            </w:r>
          </w:p>
        </w:tc>
        <w:tc>
          <w:tcPr>
            <w:tcW w:w="730"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2744EDBD"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青年事務局</w:t>
            </w:r>
          </w:p>
        </w:tc>
        <w:tc>
          <w:tcPr>
            <w:tcW w:w="62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A6137DD"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263</w:t>
            </w:r>
            <w:r w:rsidRPr="00B25A46">
              <w:rPr>
                <w:rFonts w:hint="eastAsia"/>
                <w:sz w:val="20"/>
                <w:szCs w:val="20"/>
              </w:rPr>
              <w:t>,</w:t>
            </w:r>
            <w:r w:rsidRPr="00B25A46">
              <w:rPr>
                <w:sz w:val="20"/>
                <w:szCs w:val="20"/>
              </w:rPr>
              <w:t>293</w:t>
            </w:r>
          </w:p>
        </w:tc>
        <w:tc>
          <w:tcPr>
            <w:tcW w:w="63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EA8E8B6"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4,104</w:t>
            </w:r>
          </w:p>
        </w:tc>
        <w:tc>
          <w:tcPr>
            <w:tcW w:w="49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0F45646"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1.56</w:t>
            </w:r>
          </w:p>
        </w:tc>
      </w:tr>
      <w:tr w:rsidR="00B25A46" w:rsidRPr="00B25A46" w14:paraId="05F6BD3B"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65B6F0B"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環境保護局</w:t>
            </w:r>
          </w:p>
        </w:tc>
        <w:tc>
          <w:tcPr>
            <w:tcW w:w="62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CBFBB87"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6</w:t>
            </w:r>
            <w:r w:rsidRPr="00B25A46">
              <w:rPr>
                <w:rFonts w:hint="eastAsia"/>
                <w:sz w:val="20"/>
                <w:szCs w:val="20"/>
              </w:rPr>
              <w:t>,</w:t>
            </w:r>
            <w:r w:rsidRPr="00B25A46">
              <w:rPr>
                <w:sz w:val="20"/>
                <w:szCs w:val="20"/>
              </w:rPr>
              <w:t>281</w:t>
            </w:r>
            <w:r w:rsidRPr="00B25A46">
              <w:rPr>
                <w:rFonts w:hint="eastAsia"/>
                <w:sz w:val="20"/>
                <w:szCs w:val="20"/>
              </w:rPr>
              <w:t>,</w:t>
            </w:r>
            <w:r w:rsidRPr="00B25A46">
              <w:rPr>
                <w:sz w:val="20"/>
                <w:szCs w:val="20"/>
              </w:rPr>
              <w:t>036</w:t>
            </w:r>
          </w:p>
        </w:tc>
        <w:tc>
          <w:tcPr>
            <w:tcW w:w="62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28A35A2"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400,917</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6B3870F9"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6</w:t>
            </w:r>
            <w:r w:rsidRPr="00B25A46">
              <w:rPr>
                <w:rFonts w:hint="eastAsia"/>
                <w:sz w:val="20"/>
                <w:szCs w:val="20"/>
              </w:rPr>
              <w:t>.</w:t>
            </w:r>
            <w:r w:rsidRPr="00B25A46">
              <w:rPr>
                <w:sz w:val="20"/>
                <w:szCs w:val="20"/>
              </w:rPr>
              <w:t>38</w:t>
            </w:r>
          </w:p>
        </w:tc>
        <w:tc>
          <w:tcPr>
            <w:tcW w:w="730" w:type="pct"/>
            <w:tcBorders>
              <w:top w:val="single" w:sz="4" w:space="0" w:color="auto"/>
              <w:left w:val="double" w:sz="4" w:space="0" w:color="auto"/>
              <w:bottom w:val="single" w:sz="4" w:space="0" w:color="auto"/>
              <w:right w:val="single" w:sz="4" w:space="0" w:color="auto"/>
            </w:tcBorders>
            <w:shd w:val="clear" w:color="auto" w:fill="EBFFFF"/>
            <w:tcMar>
              <w:left w:w="0" w:type="dxa"/>
              <w:right w:w="0" w:type="dxa"/>
            </w:tcMar>
            <w:vAlign w:val="center"/>
          </w:tcPr>
          <w:p w14:paraId="6F52FA96"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地方稅務局</w:t>
            </w:r>
          </w:p>
        </w:tc>
        <w:tc>
          <w:tcPr>
            <w:tcW w:w="625"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D644FB1"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692</w:t>
            </w:r>
            <w:r w:rsidRPr="00B25A46">
              <w:rPr>
                <w:rFonts w:hint="eastAsia"/>
                <w:sz w:val="20"/>
                <w:szCs w:val="20"/>
              </w:rPr>
              <w:t>,</w:t>
            </w:r>
            <w:r w:rsidRPr="00B25A46">
              <w:rPr>
                <w:sz w:val="20"/>
                <w:szCs w:val="20"/>
              </w:rPr>
              <w:t>932</w:t>
            </w:r>
          </w:p>
        </w:tc>
        <w:tc>
          <w:tcPr>
            <w:tcW w:w="630"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C52153C"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10,594</w:t>
            </w:r>
          </w:p>
        </w:tc>
        <w:tc>
          <w:tcPr>
            <w:tcW w:w="49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4059A22"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1.53</w:t>
            </w:r>
          </w:p>
        </w:tc>
      </w:tr>
      <w:tr w:rsidR="00B25A46" w:rsidRPr="00B25A46" w14:paraId="1705A6B6"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5C640B8"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勞動局</w:t>
            </w:r>
          </w:p>
        </w:tc>
        <w:tc>
          <w:tcPr>
            <w:tcW w:w="62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1ADCD35"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1</w:t>
            </w:r>
            <w:r w:rsidRPr="00B25A46">
              <w:rPr>
                <w:rFonts w:hint="eastAsia"/>
                <w:sz w:val="20"/>
                <w:szCs w:val="20"/>
              </w:rPr>
              <w:t>,</w:t>
            </w:r>
            <w:r w:rsidRPr="00B25A46">
              <w:rPr>
                <w:sz w:val="20"/>
                <w:szCs w:val="20"/>
              </w:rPr>
              <w:t>084</w:t>
            </w:r>
            <w:r w:rsidRPr="00B25A46">
              <w:rPr>
                <w:rFonts w:hint="eastAsia"/>
                <w:sz w:val="20"/>
                <w:szCs w:val="20"/>
              </w:rPr>
              <w:t>,</w:t>
            </w:r>
            <w:r w:rsidRPr="00B25A46">
              <w:rPr>
                <w:sz w:val="20"/>
                <w:szCs w:val="20"/>
              </w:rPr>
              <w:t>285</w:t>
            </w:r>
          </w:p>
        </w:tc>
        <w:tc>
          <w:tcPr>
            <w:tcW w:w="62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3A60F1F"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69,185</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149ED9D4"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6</w:t>
            </w:r>
            <w:r w:rsidRPr="00B25A46">
              <w:rPr>
                <w:rFonts w:hint="eastAsia"/>
                <w:sz w:val="20"/>
                <w:szCs w:val="20"/>
              </w:rPr>
              <w:t>.</w:t>
            </w:r>
            <w:r w:rsidRPr="00B25A46">
              <w:rPr>
                <w:sz w:val="20"/>
                <w:szCs w:val="20"/>
              </w:rPr>
              <w:t>38</w:t>
            </w:r>
          </w:p>
        </w:tc>
        <w:tc>
          <w:tcPr>
            <w:tcW w:w="730" w:type="pct"/>
            <w:tcBorders>
              <w:top w:val="single" w:sz="4" w:space="0" w:color="auto"/>
              <w:left w:val="double" w:sz="4" w:space="0" w:color="auto"/>
              <w:bottom w:val="single" w:sz="4" w:space="0" w:color="auto"/>
              <w:right w:val="single" w:sz="4" w:space="0" w:color="auto"/>
            </w:tcBorders>
            <w:shd w:val="clear" w:color="auto" w:fill="auto"/>
            <w:tcMar>
              <w:left w:w="0" w:type="dxa"/>
              <w:right w:w="0" w:type="dxa"/>
            </w:tcMar>
            <w:vAlign w:val="center"/>
          </w:tcPr>
          <w:p w14:paraId="2D176204"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文化局</w:t>
            </w:r>
          </w:p>
        </w:tc>
        <w:tc>
          <w:tcPr>
            <w:tcW w:w="62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517ED08"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w:t>
            </w:r>
            <w:r w:rsidRPr="00B25A46">
              <w:rPr>
                <w:rFonts w:hint="eastAsia"/>
                <w:sz w:val="20"/>
                <w:szCs w:val="20"/>
              </w:rPr>
              <w:t>,</w:t>
            </w:r>
            <w:r w:rsidRPr="00B25A46">
              <w:rPr>
                <w:sz w:val="20"/>
                <w:szCs w:val="20"/>
              </w:rPr>
              <w:t>577</w:t>
            </w:r>
            <w:r w:rsidRPr="00B25A46">
              <w:rPr>
                <w:rFonts w:hint="eastAsia"/>
                <w:sz w:val="20"/>
                <w:szCs w:val="20"/>
              </w:rPr>
              <w:t>,</w:t>
            </w:r>
            <w:r w:rsidRPr="00B25A46">
              <w:rPr>
                <w:sz w:val="20"/>
                <w:szCs w:val="20"/>
              </w:rPr>
              <w:t>072</w:t>
            </w:r>
          </w:p>
        </w:tc>
        <w:tc>
          <w:tcPr>
            <w:tcW w:w="63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1ED4F98"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28,645</w:t>
            </w:r>
          </w:p>
        </w:tc>
        <w:tc>
          <w:tcPr>
            <w:tcW w:w="49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81349DD"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1.11</w:t>
            </w:r>
          </w:p>
        </w:tc>
      </w:tr>
      <w:tr w:rsidR="00B25A46" w:rsidRPr="00B25A46" w14:paraId="74B584BF"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ED95EAC"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地政局</w:t>
            </w:r>
          </w:p>
        </w:tc>
        <w:tc>
          <w:tcPr>
            <w:tcW w:w="62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411BC10"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1,459</w:t>
            </w:r>
            <w:r w:rsidRPr="00B25A46">
              <w:rPr>
                <w:rFonts w:hint="eastAsia"/>
                <w:sz w:val="20"/>
                <w:szCs w:val="20"/>
              </w:rPr>
              <w:t>,</w:t>
            </w:r>
            <w:r w:rsidRPr="00B25A46">
              <w:rPr>
                <w:sz w:val="20"/>
                <w:szCs w:val="20"/>
              </w:rPr>
              <w:t>131</w:t>
            </w:r>
          </w:p>
        </w:tc>
        <w:tc>
          <w:tcPr>
            <w:tcW w:w="62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768618B"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80,193</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3A72E006"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5</w:t>
            </w:r>
            <w:r w:rsidRPr="00B25A46">
              <w:rPr>
                <w:rFonts w:hint="eastAsia"/>
                <w:sz w:val="20"/>
                <w:szCs w:val="20"/>
              </w:rPr>
              <w:t>.</w:t>
            </w:r>
            <w:r w:rsidRPr="00B25A46">
              <w:rPr>
                <w:sz w:val="20"/>
                <w:szCs w:val="20"/>
              </w:rPr>
              <w:t>50</w:t>
            </w:r>
          </w:p>
        </w:tc>
        <w:tc>
          <w:tcPr>
            <w:tcW w:w="730" w:type="pct"/>
            <w:tcBorders>
              <w:left w:val="double" w:sz="4" w:space="0" w:color="auto"/>
            </w:tcBorders>
            <w:shd w:val="clear" w:color="auto" w:fill="EBFFFF"/>
            <w:tcMar>
              <w:left w:w="0" w:type="dxa"/>
              <w:right w:w="0" w:type="dxa"/>
            </w:tcMar>
            <w:vAlign w:val="center"/>
          </w:tcPr>
          <w:p w14:paraId="64090771"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捷運工程局</w:t>
            </w:r>
          </w:p>
        </w:tc>
        <w:tc>
          <w:tcPr>
            <w:tcW w:w="625" w:type="pct"/>
            <w:shd w:val="clear" w:color="auto" w:fill="EBFFFF"/>
            <w:tcMar>
              <w:left w:w="0" w:type="dxa"/>
              <w:right w:w="0" w:type="dxa"/>
            </w:tcMar>
            <w:vAlign w:val="center"/>
          </w:tcPr>
          <w:p w14:paraId="496F5BE8"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6</w:t>
            </w:r>
            <w:r w:rsidRPr="00B25A46">
              <w:rPr>
                <w:rFonts w:hint="eastAsia"/>
                <w:sz w:val="20"/>
                <w:szCs w:val="20"/>
              </w:rPr>
              <w:t>,</w:t>
            </w:r>
            <w:r w:rsidRPr="00B25A46">
              <w:rPr>
                <w:sz w:val="20"/>
                <w:szCs w:val="20"/>
              </w:rPr>
              <w:t>003</w:t>
            </w:r>
            <w:r w:rsidRPr="00B25A46">
              <w:rPr>
                <w:rFonts w:hint="eastAsia"/>
                <w:sz w:val="20"/>
                <w:szCs w:val="20"/>
              </w:rPr>
              <w:t>,</w:t>
            </w:r>
            <w:r w:rsidRPr="00B25A46">
              <w:rPr>
                <w:sz w:val="20"/>
                <w:szCs w:val="20"/>
              </w:rPr>
              <w:t>123</w:t>
            </w:r>
          </w:p>
        </w:tc>
        <w:tc>
          <w:tcPr>
            <w:tcW w:w="630" w:type="pct"/>
            <w:shd w:val="clear" w:color="auto" w:fill="EBFFFF"/>
            <w:tcMar>
              <w:left w:w="0" w:type="dxa"/>
              <w:right w:w="0" w:type="dxa"/>
            </w:tcMar>
            <w:vAlign w:val="center"/>
          </w:tcPr>
          <w:p w14:paraId="5025B5A9" w14:textId="77777777" w:rsidR="00E200EE" w:rsidRPr="00B25A46" w:rsidRDefault="00E200EE" w:rsidP="00E200EE">
            <w:pPr>
              <w:overflowPunct w:val="0"/>
              <w:topLinePunct/>
              <w:adjustRightInd w:val="0"/>
              <w:spacing w:line="0" w:lineRule="atLeast"/>
              <w:ind w:leftChars="10" w:left="28" w:rightChars="10" w:right="28" w:firstLineChars="0" w:firstLine="0"/>
              <w:jc w:val="right"/>
              <w:textAlignment w:val="auto"/>
              <w:rPr>
                <w:sz w:val="20"/>
                <w:szCs w:val="20"/>
              </w:rPr>
            </w:pPr>
            <w:r w:rsidRPr="00B25A46">
              <w:rPr>
                <w:sz w:val="20"/>
                <w:szCs w:val="20"/>
              </w:rPr>
              <w:t>3,403</w:t>
            </w:r>
          </w:p>
        </w:tc>
        <w:tc>
          <w:tcPr>
            <w:tcW w:w="499" w:type="pct"/>
            <w:shd w:val="clear" w:color="auto" w:fill="EBFFFF"/>
            <w:tcMar>
              <w:left w:w="0" w:type="dxa"/>
              <w:right w:w="0" w:type="dxa"/>
            </w:tcMar>
            <w:vAlign w:val="center"/>
          </w:tcPr>
          <w:p w14:paraId="51B70131"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0.06</w:t>
            </w:r>
          </w:p>
        </w:tc>
      </w:tr>
      <w:tr w:rsidR="00B25A46" w:rsidRPr="00B25A46" w14:paraId="28A7EC0F" w14:textId="77777777" w:rsidTr="00E200EE">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2B28C51"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經濟發展局</w:t>
            </w:r>
          </w:p>
        </w:tc>
        <w:tc>
          <w:tcPr>
            <w:tcW w:w="62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6BE0639"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823</w:t>
            </w:r>
            <w:r w:rsidRPr="00B25A46">
              <w:rPr>
                <w:rFonts w:hint="eastAsia"/>
                <w:sz w:val="20"/>
                <w:szCs w:val="20"/>
              </w:rPr>
              <w:t>,</w:t>
            </w:r>
            <w:r w:rsidRPr="00B25A46">
              <w:rPr>
                <w:sz w:val="20"/>
                <w:szCs w:val="20"/>
              </w:rPr>
              <w:t>419</w:t>
            </w:r>
          </w:p>
        </w:tc>
        <w:tc>
          <w:tcPr>
            <w:tcW w:w="62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30189DC"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35,756</w:t>
            </w:r>
          </w:p>
        </w:tc>
        <w:tc>
          <w:tcPr>
            <w:tcW w:w="504" w:type="pct"/>
            <w:tcBorders>
              <w:top w:val="single" w:sz="4" w:space="0" w:color="auto"/>
              <w:left w:val="single" w:sz="4" w:space="0" w:color="auto"/>
              <w:bottom w:val="single" w:sz="4" w:space="0" w:color="auto"/>
              <w:right w:val="double" w:sz="4" w:space="0" w:color="auto"/>
            </w:tcBorders>
            <w:shd w:val="clear" w:color="auto" w:fill="auto"/>
            <w:tcMar>
              <w:left w:w="0" w:type="dxa"/>
              <w:right w:w="0" w:type="dxa"/>
            </w:tcMar>
            <w:vAlign w:val="center"/>
          </w:tcPr>
          <w:p w14:paraId="6D126588"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4</w:t>
            </w:r>
            <w:r w:rsidRPr="00B25A46">
              <w:rPr>
                <w:rFonts w:hint="eastAsia"/>
                <w:sz w:val="20"/>
                <w:szCs w:val="20"/>
              </w:rPr>
              <w:t>.</w:t>
            </w:r>
            <w:r w:rsidRPr="00B25A46">
              <w:rPr>
                <w:sz w:val="20"/>
                <w:szCs w:val="20"/>
              </w:rPr>
              <w:t>34</w:t>
            </w:r>
          </w:p>
        </w:tc>
        <w:tc>
          <w:tcPr>
            <w:tcW w:w="730" w:type="pct"/>
            <w:vMerge w:val="restart"/>
            <w:tcBorders>
              <w:left w:val="double" w:sz="4" w:space="0" w:color="auto"/>
            </w:tcBorders>
            <w:shd w:val="clear" w:color="auto" w:fill="auto"/>
            <w:tcMar>
              <w:left w:w="0" w:type="dxa"/>
              <w:right w:w="0" w:type="dxa"/>
            </w:tcMar>
            <w:vAlign w:val="center"/>
          </w:tcPr>
          <w:p w14:paraId="75CDFD7A"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第二預備金</w:t>
            </w:r>
          </w:p>
          <w:p w14:paraId="7A8237D0" w14:textId="77777777" w:rsidR="00E200EE" w:rsidRPr="00B25A46" w:rsidRDefault="00E200EE" w:rsidP="00E200EE">
            <w:pPr>
              <w:overflowPunct w:val="0"/>
              <w:ind w:firstLineChars="0" w:firstLine="0"/>
              <w:rPr>
                <w:sz w:val="20"/>
                <w:szCs w:val="20"/>
              </w:rPr>
            </w:pPr>
            <w:r w:rsidRPr="00B25A46">
              <w:rPr>
                <w:rFonts w:hint="eastAsia"/>
                <w:sz w:val="20"/>
                <w:szCs w:val="20"/>
              </w:rPr>
              <w:t>（動支後餘額）</w:t>
            </w:r>
          </w:p>
        </w:tc>
        <w:tc>
          <w:tcPr>
            <w:tcW w:w="625" w:type="pct"/>
            <w:vMerge w:val="restart"/>
            <w:shd w:val="clear" w:color="auto" w:fill="auto"/>
            <w:tcMar>
              <w:left w:w="0" w:type="dxa"/>
              <w:right w:w="0" w:type="dxa"/>
            </w:tcMar>
            <w:vAlign w:val="center"/>
          </w:tcPr>
          <w:p w14:paraId="70A4288F" w14:textId="77777777" w:rsidR="00E200EE" w:rsidRPr="00B25A46" w:rsidRDefault="00E200EE" w:rsidP="00E200EE">
            <w:pPr>
              <w:overflowPunct w:val="0"/>
              <w:ind w:firstLine="400"/>
              <w:jc w:val="right"/>
              <w:rPr>
                <w:sz w:val="20"/>
                <w:szCs w:val="20"/>
              </w:rPr>
            </w:pPr>
            <w:r w:rsidRPr="00B25A46">
              <w:rPr>
                <w:sz w:val="20"/>
                <w:szCs w:val="20"/>
              </w:rPr>
              <w:t>187,724</w:t>
            </w:r>
          </w:p>
        </w:tc>
        <w:tc>
          <w:tcPr>
            <w:tcW w:w="630" w:type="pct"/>
            <w:vMerge w:val="restart"/>
            <w:shd w:val="clear" w:color="auto" w:fill="auto"/>
            <w:tcMar>
              <w:left w:w="0" w:type="dxa"/>
              <w:right w:w="0" w:type="dxa"/>
            </w:tcMar>
            <w:vAlign w:val="center"/>
          </w:tcPr>
          <w:p w14:paraId="64B4FBD8" w14:textId="77777777" w:rsidR="00E200EE" w:rsidRPr="00B25A46" w:rsidRDefault="00E200EE" w:rsidP="00E200EE">
            <w:pPr>
              <w:overflowPunct w:val="0"/>
              <w:topLinePunct/>
              <w:adjustRightInd w:val="0"/>
              <w:spacing w:line="0" w:lineRule="atLeast"/>
              <w:ind w:leftChars="10" w:left="28" w:rightChars="10" w:right="28" w:firstLine="400"/>
              <w:jc w:val="right"/>
              <w:rPr>
                <w:sz w:val="20"/>
                <w:szCs w:val="20"/>
              </w:rPr>
            </w:pPr>
            <w:r w:rsidRPr="00B25A46">
              <w:rPr>
                <w:sz w:val="20"/>
                <w:szCs w:val="20"/>
              </w:rPr>
              <w:t>187,724</w:t>
            </w:r>
          </w:p>
        </w:tc>
        <w:tc>
          <w:tcPr>
            <w:tcW w:w="499" w:type="pct"/>
            <w:vMerge w:val="restart"/>
            <w:shd w:val="clear" w:color="auto" w:fill="auto"/>
            <w:tcMar>
              <w:left w:w="0" w:type="dxa"/>
              <w:right w:w="0" w:type="dxa"/>
            </w:tcMar>
            <w:vAlign w:val="center"/>
          </w:tcPr>
          <w:p w14:paraId="0E2E7E17" w14:textId="77777777" w:rsidR="00E200EE" w:rsidRPr="00B25A46" w:rsidRDefault="00E200EE" w:rsidP="00E200EE">
            <w:pPr>
              <w:overflowPunct w:val="0"/>
              <w:ind w:rightChars="10" w:right="28" w:firstLineChars="0" w:firstLine="0"/>
              <w:jc w:val="right"/>
              <w:rPr>
                <w:sz w:val="20"/>
                <w:szCs w:val="20"/>
              </w:rPr>
            </w:pPr>
            <w:r w:rsidRPr="00B25A46">
              <w:rPr>
                <w:rFonts w:hint="eastAsia"/>
                <w:sz w:val="20"/>
                <w:szCs w:val="20"/>
              </w:rPr>
              <w:t>1</w:t>
            </w:r>
            <w:r w:rsidRPr="00B25A46">
              <w:rPr>
                <w:sz w:val="20"/>
                <w:szCs w:val="20"/>
              </w:rPr>
              <w:t>00.00</w:t>
            </w:r>
          </w:p>
        </w:tc>
      </w:tr>
      <w:tr w:rsidR="00B25A46" w:rsidRPr="00B25A46" w14:paraId="169D591C" w14:textId="77777777" w:rsidTr="00A0026D">
        <w:trPr>
          <w:cantSplit/>
          <w:trHeight w:val="283"/>
        </w:trPr>
        <w:tc>
          <w:tcPr>
            <w:tcW w:w="7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D17BBAA" w14:textId="77777777" w:rsidR="00E200EE" w:rsidRPr="00B25A46" w:rsidRDefault="00E200EE" w:rsidP="00E200EE">
            <w:pPr>
              <w:widowControl/>
              <w:overflowPunct w:val="0"/>
              <w:ind w:firstLineChars="0" w:firstLine="0"/>
              <w:jc w:val="distribute"/>
              <w:textAlignment w:val="auto"/>
              <w:rPr>
                <w:sz w:val="20"/>
                <w:szCs w:val="20"/>
              </w:rPr>
            </w:pPr>
            <w:r w:rsidRPr="00B25A46">
              <w:rPr>
                <w:rFonts w:hint="eastAsia"/>
                <w:sz w:val="20"/>
                <w:szCs w:val="20"/>
              </w:rPr>
              <w:t>工務局</w:t>
            </w:r>
          </w:p>
        </w:tc>
        <w:tc>
          <w:tcPr>
            <w:tcW w:w="62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28735C9"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7,220</w:t>
            </w:r>
            <w:r w:rsidRPr="00B25A46">
              <w:rPr>
                <w:rFonts w:hint="eastAsia"/>
                <w:sz w:val="20"/>
                <w:szCs w:val="20"/>
              </w:rPr>
              <w:t>,</w:t>
            </w:r>
            <w:r w:rsidRPr="00B25A46">
              <w:rPr>
                <w:sz w:val="20"/>
                <w:szCs w:val="20"/>
              </w:rPr>
              <w:t>064</w:t>
            </w:r>
          </w:p>
        </w:tc>
        <w:tc>
          <w:tcPr>
            <w:tcW w:w="629"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8272F5F" w14:textId="77777777" w:rsidR="00E200EE" w:rsidRPr="00B25A46" w:rsidRDefault="00E200EE" w:rsidP="00E200EE">
            <w:pPr>
              <w:overflowPunct w:val="0"/>
              <w:ind w:firstLineChars="0" w:firstLine="0"/>
              <w:jc w:val="right"/>
              <w:textAlignment w:val="auto"/>
              <w:rPr>
                <w:sz w:val="20"/>
                <w:szCs w:val="20"/>
              </w:rPr>
            </w:pPr>
            <w:r w:rsidRPr="00B25A46">
              <w:rPr>
                <w:sz w:val="20"/>
                <w:szCs w:val="20"/>
              </w:rPr>
              <w:t>269,627</w:t>
            </w:r>
          </w:p>
        </w:tc>
        <w:tc>
          <w:tcPr>
            <w:tcW w:w="504" w:type="pct"/>
            <w:tcBorders>
              <w:top w:val="single" w:sz="4" w:space="0" w:color="auto"/>
              <w:left w:val="single" w:sz="4" w:space="0" w:color="auto"/>
              <w:bottom w:val="single" w:sz="4" w:space="0" w:color="auto"/>
              <w:right w:val="double" w:sz="4" w:space="0" w:color="auto"/>
            </w:tcBorders>
            <w:shd w:val="clear" w:color="auto" w:fill="EBFFFF"/>
            <w:tcMar>
              <w:left w:w="0" w:type="dxa"/>
              <w:right w:w="0" w:type="dxa"/>
            </w:tcMar>
            <w:vAlign w:val="center"/>
          </w:tcPr>
          <w:p w14:paraId="525110B3" w14:textId="77777777" w:rsidR="00E200EE" w:rsidRPr="00B25A46" w:rsidRDefault="00E200EE" w:rsidP="00E200EE">
            <w:pPr>
              <w:overflowPunct w:val="0"/>
              <w:ind w:rightChars="10" w:right="28" w:firstLineChars="0" w:firstLine="0"/>
              <w:jc w:val="right"/>
              <w:textAlignment w:val="auto"/>
              <w:rPr>
                <w:sz w:val="20"/>
                <w:szCs w:val="20"/>
              </w:rPr>
            </w:pPr>
            <w:r w:rsidRPr="00B25A46">
              <w:rPr>
                <w:sz w:val="20"/>
                <w:szCs w:val="20"/>
              </w:rPr>
              <w:t>3</w:t>
            </w:r>
            <w:r w:rsidRPr="00B25A46">
              <w:rPr>
                <w:rFonts w:hint="eastAsia"/>
                <w:sz w:val="20"/>
                <w:szCs w:val="20"/>
              </w:rPr>
              <w:t>.</w:t>
            </w:r>
            <w:r w:rsidRPr="00B25A46">
              <w:rPr>
                <w:sz w:val="20"/>
                <w:szCs w:val="20"/>
              </w:rPr>
              <w:t>73</w:t>
            </w:r>
          </w:p>
        </w:tc>
        <w:tc>
          <w:tcPr>
            <w:tcW w:w="730" w:type="pct"/>
            <w:vMerge/>
            <w:tcBorders>
              <w:left w:val="double" w:sz="4" w:space="0" w:color="auto"/>
              <w:bottom w:val="single" w:sz="4" w:space="0" w:color="auto"/>
            </w:tcBorders>
            <w:shd w:val="clear" w:color="auto" w:fill="EBFFFF"/>
            <w:tcMar>
              <w:left w:w="0" w:type="dxa"/>
              <w:right w:w="0" w:type="dxa"/>
            </w:tcMar>
            <w:vAlign w:val="center"/>
          </w:tcPr>
          <w:p w14:paraId="0AFA7DEB" w14:textId="77777777" w:rsidR="00E200EE" w:rsidRPr="00B25A46" w:rsidRDefault="00E200EE" w:rsidP="00E200EE">
            <w:pPr>
              <w:widowControl/>
              <w:overflowPunct w:val="0"/>
              <w:ind w:firstLineChars="0" w:firstLine="0"/>
              <w:jc w:val="distribute"/>
              <w:textAlignment w:val="auto"/>
              <w:rPr>
                <w:sz w:val="20"/>
                <w:szCs w:val="20"/>
              </w:rPr>
            </w:pPr>
          </w:p>
        </w:tc>
        <w:tc>
          <w:tcPr>
            <w:tcW w:w="625" w:type="pct"/>
            <w:vMerge/>
            <w:tcBorders>
              <w:bottom w:val="single" w:sz="4" w:space="0" w:color="auto"/>
            </w:tcBorders>
            <w:shd w:val="clear" w:color="auto" w:fill="EBFFFF"/>
            <w:tcMar>
              <w:left w:w="0" w:type="dxa"/>
              <w:right w:w="0" w:type="dxa"/>
            </w:tcMar>
            <w:vAlign w:val="center"/>
          </w:tcPr>
          <w:p w14:paraId="46BD6082" w14:textId="77777777" w:rsidR="00E200EE" w:rsidRPr="00B25A46" w:rsidRDefault="00E200EE" w:rsidP="00E200EE">
            <w:pPr>
              <w:overflowPunct w:val="0"/>
              <w:ind w:firstLineChars="0" w:firstLine="0"/>
              <w:jc w:val="right"/>
              <w:textAlignment w:val="auto"/>
              <w:rPr>
                <w:sz w:val="20"/>
                <w:szCs w:val="20"/>
              </w:rPr>
            </w:pPr>
          </w:p>
        </w:tc>
        <w:tc>
          <w:tcPr>
            <w:tcW w:w="630" w:type="pct"/>
            <w:vMerge/>
            <w:tcBorders>
              <w:bottom w:val="single" w:sz="4" w:space="0" w:color="auto"/>
            </w:tcBorders>
            <w:shd w:val="clear" w:color="auto" w:fill="EBFFFF"/>
            <w:tcMar>
              <w:left w:w="0" w:type="dxa"/>
              <w:right w:w="0" w:type="dxa"/>
            </w:tcMar>
            <w:vAlign w:val="center"/>
          </w:tcPr>
          <w:p w14:paraId="6A2C47A5" w14:textId="77777777" w:rsidR="00E200EE" w:rsidRPr="00B25A46" w:rsidRDefault="00E200EE" w:rsidP="00E200EE">
            <w:pPr>
              <w:overflowPunct w:val="0"/>
              <w:topLinePunct/>
              <w:adjustRightInd w:val="0"/>
              <w:spacing w:line="0" w:lineRule="atLeast"/>
              <w:ind w:leftChars="10" w:left="28" w:rightChars="10" w:right="28" w:firstLineChars="0" w:firstLine="0"/>
              <w:jc w:val="right"/>
              <w:textAlignment w:val="auto"/>
              <w:rPr>
                <w:sz w:val="20"/>
                <w:szCs w:val="20"/>
              </w:rPr>
            </w:pPr>
          </w:p>
        </w:tc>
        <w:tc>
          <w:tcPr>
            <w:tcW w:w="499" w:type="pct"/>
            <w:vMerge/>
            <w:tcBorders>
              <w:bottom w:val="single" w:sz="4" w:space="0" w:color="auto"/>
            </w:tcBorders>
            <w:shd w:val="clear" w:color="auto" w:fill="EBFFFF"/>
            <w:tcMar>
              <w:left w:w="0" w:type="dxa"/>
              <w:right w:w="0" w:type="dxa"/>
            </w:tcMar>
            <w:vAlign w:val="center"/>
          </w:tcPr>
          <w:p w14:paraId="3FC57EC6" w14:textId="77777777" w:rsidR="00E200EE" w:rsidRPr="00B25A46" w:rsidRDefault="00E200EE" w:rsidP="00E200EE">
            <w:pPr>
              <w:overflowPunct w:val="0"/>
              <w:ind w:rightChars="10" w:right="28" w:firstLineChars="0" w:firstLine="0"/>
              <w:jc w:val="right"/>
              <w:textAlignment w:val="auto"/>
              <w:rPr>
                <w:sz w:val="20"/>
                <w:szCs w:val="20"/>
              </w:rPr>
            </w:pPr>
          </w:p>
        </w:tc>
      </w:tr>
    </w:tbl>
    <w:bookmarkEnd w:id="6"/>
    <w:bookmarkEnd w:id="7"/>
    <w:p w14:paraId="1CB5A755" w14:textId="403E43C1" w:rsidR="00F95A35" w:rsidRPr="00B25A46" w:rsidRDefault="00F95A35" w:rsidP="00D8140F">
      <w:pPr>
        <w:overflowPunct w:val="0"/>
        <w:topLinePunct/>
        <w:adjustRightInd w:val="0"/>
        <w:spacing w:line="240" w:lineRule="exact"/>
        <w:ind w:left="540" w:right="278" w:hangingChars="300" w:hanging="540"/>
        <w:textAlignment w:val="auto"/>
        <w:rPr>
          <w:sz w:val="18"/>
          <w:szCs w:val="18"/>
        </w:rPr>
      </w:pPr>
      <w:proofErr w:type="gramStart"/>
      <w:r w:rsidRPr="00B25A46">
        <w:rPr>
          <w:sz w:val="18"/>
          <w:szCs w:val="18"/>
        </w:rPr>
        <w:t>註</w:t>
      </w:r>
      <w:proofErr w:type="gramEnd"/>
      <w:r w:rsidRPr="00B25A46">
        <w:rPr>
          <w:sz w:val="18"/>
          <w:szCs w:val="18"/>
        </w:rPr>
        <w:t>：</w:t>
      </w:r>
      <w:r w:rsidRPr="00B25A46">
        <w:rPr>
          <w:rFonts w:hint="eastAsia"/>
          <w:sz w:val="18"/>
          <w:szCs w:val="18"/>
        </w:rPr>
        <w:t>1.經費賸餘</w:t>
      </w:r>
      <w:proofErr w:type="gramStart"/>
      <w:r w:rsidRPr="00B25A46">
        <w:rPr>
          <w:rFonts w:hint="eastAsia"/>
          <w:sz w:val="18"/>
          <w:szCs w:val="18"/>
        </w:rPr>
        <w:t>金額欄前端</w:t>
      </w:r>
      <w:proofErr w:type="gramEnd"/>
      <w:r w:rsidRPr="00B25A46">
        <w:rPr>
          <w:rFonts w:hint="eastAsia"/>
          <w:sz w:val="18"/>
          <w:szCs w:val="18"/>
        </w:rPr>
        <w:t>所植</w:t>
      </w:r>
      <w:r w:rsidRPr="00B25A46">
        <w:rPr>
          <w:rFonts w:ascii="新細明體" w:eastAsia="新細明體" w:hAnsi="新細明體" w:cs="新細明體" w:hint="eastAsia"/>
          <w:kern w:val="0"/>
          <w:sz w:val="18"/>
          <w:szCs w:val="18"/>
        </w:rPr>
        <w:t>①</w:t>
      </w:r>
      <w:r w:rsidRPr="00B25A46">
        <w:rPr>
          <w:rFonts w:hint="eastAsia"/>
          <w:sz w:val="18"/>
          <w:szCs w:val="18"/>
        </w:rPr>
        <w:t>～</w:t>
      </w:r>
      <w:r w:rsidRPr="00B25A46">
        <w:rPr>
          <w:rFonts w:ascii="新細明體" w:eastAsia="新細明體" w:hAnsi="新細明體" w:cs="新細明體" w:hint="eastAsia"/>
          <w:kern w:val="0"/>
          <w:sz w:val="18"/>
          <w:szCs w:val="18"/>
        </w:rPr>
        <w:t>⑤</w:t>
      </w:r>
      <w:r w:rsidRPr="00B25A46">
        <w:rPr>
          <w:rFonts w:hint="eastAsia"/>
          <w:sz w:val="18"/>
          <w:szCs w:val="18"/>
        </w:rPr>
        <w:t>，係表示金額較高之前5個主管機關（計畫）。</w:t>
      </w:r>
    </w:p>
    <w:p w14:paraId="7FE120E5" w14:textId="73AF7E13" w:rsidR="00F95A35" w:rsidRPr="00B25A46" w:rsidRDefault="00F95A35" w:rsidP="00F95A35">
      <w:pPr>
        <w:ind w:firstLine="360"/>
        <w:rPr>
          <w:sz w:val="18"/>
          <w:szCs w:val="18"/>
        </w:rPr>
      </w:pPr>
      <w:r w:rsidRPr="00B25A46">
        <w:rPr>
          <w:rFonts w:hint="eastAsia"/>
          <w:sz w:val="18"/>
          <w:szCs w:val="18"/>
        </w:rPr>
        <w:t>2.</w:t>
      </w:r>
      <w:r w:rsidR="00E200EE" w:rsidRPr="00B25A46">
        <w:rPr>
          <w:rFonts w:hint="eastAsia"/>
          <w:spacing w:val="-6"/>
          <w:sz w:val="18"/>
          <w:szCs w:val="18"/>
        </w:rPr>
        <w:t>1</w:t>
      </w:r>
      <w:r w:rsidR="00E200EE" w:rsidRPr="00B25A46">
        <w:rPr>
          <w:spacing w:val="-6"/>
          <w:sz w:val="18"/>
          <w:szCs w:val="18"/>
        </w:rPr>
        <w:t>13</w:t>
      </w:r>
      <w:r w:rsidR="00E200EE" w:rsidRPr="00B25A46">
        <w:rPr>
          <w:rFonts w:hint="eastAsia"/>
          <w:sz w:val="18"/>
          <w:szCs w:val="18"/>
        </w:rPr>
        <w:t>年度第二預備金原編列預算數</w:t>
      </w:r>
      <w:r w:rsidR="00E200EE" w:rsidRPr="00B25A46">
        <w:rPr>
          <w:sz w:val="18"/>
          <w:szCs w:val="18"/>
        </w:rPr>
        <w:t>4</w:t>
      </w:r>
      <w:r w:rsidR="00E200EE" w:rsidRPr="00B25A46">
        <w:rPr>
          <w:rFonts w:hint="eastAsia"/>
          <w:sz w:val="18"/>
          <w:szCs w:val="18"/>
        </w:rPr>
        <w:t>億元，經市政府核准動支2</w:t>
      </w:r>
      <w:r w:rsidR="00E200EE" w:rsidRPr="00B25A46">
        <w:rPr>
          <w:sz w:val="18"/>
          <w:szCs w:val="18"/>
        </w:rPr>
        <w:t>億1,227萬餘元</w:t>
      </w:r>
      <w:r w:rsidR="00E200EE" w:rsidRPr="00B25A46">
        <w:rPr>
          <w:rFonts w:hint="eastAsia"/>
          <w:sz w:val="18"/>
          <w:szCs w:val="18"/>
        </w:rPr>
        <w:t>，動支比率</w:t>
      </w:r>
      <w:r w:rsidR="00E200EE" w:rsidRPr="00B25A46">
        <w:rPr>
          <w:sz w:val="18"/>
          <w:szCs w:val="18"/>
        </w:rPr>
        <w:t>53</w:t>
      </w:r>
      <w:r w:rsidR="00E200EE" w:rsidRPr="00B25A46">
        <w:rPr>
          <w:rFonts w:hint="eastAsia"/>
          <w:sz w:val="18"/>
          <w:szCs w:val="18"/>
        </w:rPr>
        <w:t>.</w:t>
      </w:r>
      <w:r w:rsidR="00E200EE" w:rsidRPr="00B25A46">
        <w:rPr>
          <w:sz w:val="18"/>
          <w:szCs w:val="18"/>
        </w:rPr>
        <w:t>07</w:t>
      </w:r>
      <w:r w:rsidR="00E200EE" w:rsidRPr="00B25A46">
        <w:rPr>
          <w:rFonts w:hint="eastAsia"/>
          <w:sz w:val="18"/>
          <w:szCs w:val="18"/>
        </w:rPr>
        <w:t>％</w:t>
      </w:r>
      <w:r w:rsidRPr="00B25A46">
        <w:rPr>
          <w:rFonts w:hint="eastAsia"/>
          <w:sz w:val="18"/>
          <w:szCs w:val="18"/>
        </w:rPr>
        <w:t>。</w:t>
      </w:r>
    </w:p>
    <w:p w14:paraId="77020B74" w14:textId="680F15F8" w:rsidR="00F95A35" w:rsidRPr="00B25A46" w:rsidRDefault="00F95A35" w:rsidP="00A0026D">
      <w:pPr>
        <w:overflowPunct w:val="0"/>
        <w:topLinePunct/>
        <w:adjustRightInd w:val="0"/>
        <w:snapToGrid w:val="0"/>
        <w:spacing w:beforeLines="200" w:before="480" w:line="240" w:lineRule="exact"/>
        <w:ind w:firstLineChars="0" w:firstLine="0"/>
        <w:jc w:val="center"/>
        <w:textAlignment w:val="auto"/>
        <w:rPr>
          <w:b/>
          <w:sz w:val="24"/>
          <w:szCs w:val="24"/>
        </w:rPr>
      </w:pPr>
      <w:bookmarkStart w:id="8" w:name="_Toc360523491"/>
      <w:r w:rsidRPr="00B25A46">
        <w:rPr>
          <w:rFonts w:hint="eastAsia"/>
          <w:b/>
          <w:sz w:val="24"/>
          <w:szCs w:val="24"/>
        </w:rPr>
        <w:lastRenderedPageBreak/>
        <w:t>表3　歲出應付保留數分析（原因別）</w:t>
      </w:r>
    </w:p>
    <w:p w14:paraId="247E623E" w14:textId="45CCBB6D" w:rsidR="00F95A35" w:rsidRPr="00B25A46" w:rsidRDefault="00F95A35" w:rsidP="00F95A35">
      <w:pPr>
        <w:overflowPunct w:val="0"/>
        <w:topLinePunct/>
        <w:adjustRightInd w:val="0"/>
        <w:spacing w:line="200" w:lineRule="exact"/>
        <w:ind w:firstLine="400"/>
        <w:jc w:val="right"/>
        <w:textAlignment w:val="auto"/>
        <w:rPr>
          <w:sz w:val="20"/>
        </w:rPr>
      </w:pPr>
      <w:r w:rsidRPr="00B25A46">
        <w:rPr>
          <w:rFonts w:hint="eastAsia"/>
          <w:sz w:val="20"/>
        </w:rPr>
        <w:t xml:space="preserve"> 單位：新臺幣千元、％</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102"/>
        <w:gridCol w:w="1134"/>
        <w:gridCol w:w="710"/>
        <w:gridCol w:w="994"/>
        <w:gridCol w:w="996"/>
        <w:gridCol w:w="980"/>
      </w:tblGrid>
      <w:tr w:rsidR="00B25A46" w:rsidRPr="00B25A46" w14:paraId="330E202E" w14:textId="77777777" w:rsidTr="00E200EE">
        <w:trPr>
          <w:cantSplit/>
          <w:trHeight w:val="340"/>
        </w:trPr>
        <w:tc>
          <w:tcPr>
            <w:tcW w:w="2573"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C8E9F5"/>
            <w:tcMar>
              <w:left w:w="0" w:type="dxa"/>
              <w:right w:w="0" w:type="dxa"/>
            </w:tcMar>
            <w:vAlign w:val="center"/>
          </w:tcPr>
          <w:p w14:paraId="3B59EE7F" w14:textId="77777777" w:rsidR="00E200EE" w:rsidRPr="00B25A46" w:rsidRDefault="00E200EE" w:rsidP="00E200EE">
            <w:pPr>
              <w:overflowPunct w:val="0"/>
              <w:topLinePunct/>
              <w:adjustRightInd w:val="0"/>
              <w:spacing w:line="0" w:lineRule="atLeast"/>
              <w:ind w:leftChars="10" w:left="28" w:rightChars="10" w:right="28" w:firstLineChars="0" w:firstLine="0"/>
              <w:jc w:val="right"/>
              <w:textAlignment w:val="auto"/>
              <w:rPr>
                <w:sz w:val="20"/>
                <w:szCs w:val="20"/>
              </w:rPr>
            </w:pPr>
            <w:r w:rsidRPr="00B25A46">
              <w:rPr>
                <w:rFonts w:hint="eastAsia"/>
                <w:sz w:val="20"/>
                <w:szCs w:val="20"/>
              </w:rPr>
              <w:t>經　　費　　種　　類</w:t>
            </w:r>
          </w:p>
          <w:p w14:paraId="041F4360" w14:textId="77777777" w:rsidR="00E200EE" w:rsidRPr="00B25A46" w:rsidRDefault="00E200EE" w:rsidP="00E200EE">
            <w:pPr>
              <w:overflowPunct w:val="0"/>
              <w:topLinePunct/>
              <w:adjustRightInd w:val="0"/>
              <w:spacing w:line="0" w:lineRule="atLeast"/>
              <w:ind w:leftChars="10" w:left="28" w:rightChars="10" w:right="28" w:firstLineChars="0" w:firstLine="0"/>
              <w:jc w:val="left"/>
              <w:textAlignment w:val="auto"/>
              <w:rPr>
                <w:sz w:val="20"/>
                <w:szCs w:val="20"/>
              </w:rPr>
            </w:pPr>
            <w:r w:rsidRPr="00B25A46">
              <w:rPr>
                <w:rFonts w:hint="eastAsia"/>
                <w:sz w:val="20"/>
                <w:szCs w:val="20"/>
              </w:rPr>
              <w:t>保　　留　　原　　因</w:t>
            </w:r>
          </w:p>
        </w:tc>
        <w:tc>
          <w:tcPr>
            <w:tcW w:w="930" w:type="pct"/>
            <w:gridSpan w:val="2"/>
            <w:tcBorders>
              <w:top w:val="single" w:sz="4" w:space="0" w:color="auto"/>
              <w:left w:val="single" w:sz="4" w:space="0" w:color="auto"/>
              <w:bottom w:val="single" w:sz="4" w:space="0" w:color="auto"/>
              <w:right w:val="single" w:sz="4" w:space="0" w:color="auto"/>
            </w:tcBorders>
            <w:shd w:val="clear" w:color="auto" w:fill="C8E9F5"/>
            <w:tcMar>
              <w:left w:w="0" w:type="dxa"/>
              <w:right w:w="0" w:type="dxa"/>
            </w:tcMar>
            <w:vAlign w:val="center"/>
          </w:tcPr>
          <w:p w14:paraId="3E68670F"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合計</w:t>
            </w:r>
          </w:p>
        </w:tc>
        <w:tc>
          <w:tcPr>
            <w:tcW w:w="501" w:type="pct"/>
            <w:vMerge w:val="restart"/>
            <w:tcBorders>
              <w:top w:val="single" w:sz="4" w:space="0" w:color="auto"/>
              <w:left w:val="single" w:sz="4" w:space="0" w:color="auto"/>
              <w:right w:val="single" w:sz="4" w:space="0" w:color="auto"/>
            </w:tcBorders>
            <w:shd w:val="clear" w:color="auto" w:fill="C8E9F5"/>
            <w:tcMar>
              <w:left w:w="0" w:type="dxa"/>
              <w:right w:w="0" w:type="dxa"/>
            </w:tcMar>
            <w:vAlign w:val="center"/>
          </w:tcPr>
          <w:p w14:paraId="4646723B"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營</w:t>
            </w:r>
            <w:proofErr w:type="gramStart"/>
            <w:r w:rsidRPr="00B25A46">
              <w:rPr>
                <w:rFonts w:hint="eastAsia"/>
                <w:sz w:val="20"/>
                <w:szCs w:val="20"/>
              </w:rPr>
              <w:t>繕</w:t>
            </w:r>
            <w:proofErr w:type="gramEnd"/>
            <w:r w:rsidRPr="00B25A46">
              <w:rPr>
                <w:rFonts w:hint="eastAsia"/>
                <w:sz w:val="20"/>
                <w:szCs w:val="20"/>
              </w:rPr>
              <w:t>工程</w:t>
            </w:r>
          </w:p>
        </w:tc>
        <w:tc>
          <w:tcPr>
            <w:tcW w:w="502" w:type="pct"/>
            <w:vMerge w:val="restart"/>
            <w:tcBorders>
              <w:top w:val="single" w:sz="4" w:space="0" w:color="auto"/>
              <w:left w:val="single" w:sz="4" w:space="0" w:color="auto"/>
              <w:right w:val="single" w:sz="4" w:space="0" w:color="auto"/>
            </w:tcBorders>
            <w:shd w:val="clear" w:color="auto" w:fill="C8E9F5"/>
            <w:tcMar>
              <w:left w:w="0" w:type="dxa"/>
              <w:right w:w="0" w:type="dxa"/>
            </w:tcMar>
            <w:vAlign w:val="center"/>
          </w:tcPr>
          <w:p w14:paraId="17991BBA"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財物購置</w:t>
            </w:r>
          </w:p>
        </w:tc>
        <w:tc>
          <w:tcPr>
            <w:tcW w:w="494" w:type="pct"/>
            <w:vMerge w:val="restart"/>
            <w:tcBorders>
              <w:top w:val="single" w:sz="4" w:space="0" w:color="auto"/>
              <w:left w:val="single" w:sz="4" w:space="0" w:color="auto"/>
              <w:right w:val="single" w:sz="4" w:space="0" w:color="auto"/>
            </w:tcBorders>
            <w:shd w:val="clear" w:color="auto" w:fill="C8E9F5"/>
            <w:tcMar>
              <w:left w:w="0" w:type="dxa"/>
              <w:right w:w="0" w:type="dxa"/>
            </w:tcMar>
            <w:vAlign w:val="center"/>
          </w:tcPr>
          <w:p w14:paraId="67C95D53" w14:textId="77777777" w:rsidR="00E200EE" w:rsidRPr="00B25A46" w:rsidRDefault="00E200EE" w:rsidP="00E200EE">
            <w:pPr>
              <w:overflowPunct w:val="0"/>
              <w:topLinePunct/>
              <w:adjustRightInd w:val="0"/>
              <w:snapToGrid w:val="0"/>
              <w:spacing w:line="0" w:lineRule="atLeast"/>
              <w:ind w:leftChars="10" w:left="28" w:rightChars="10" w:right="28" w:firstLineChars="0" w:firstLine="0"/>
              <w:jc w:val="distribute"/>
              <w:textAlignment w:val="auto"/>
              <w:rPr>
                <w:sz w:val="20"/>
                <w:szCs w:val="20"/>
              </w:rPr>
            </w:pPr>
            <w:r w:rsidRPr="00B25A46">
              <w:rPr>
                <w:rFonts w:hint="eastAsia"/>
                <w:sz w:val="20"/>
                <w:szCs w:val="20"/>
              </w:rPr>
              <w:t>其他</w:t>
            </w:r>
          </w:p>
        </w:tc>
      </w:tr>
      <w:tr w:rsidR="00B25A46" w:rsidRPr="00B25A46" w14:paraId="29BB00B6" w14:textId="77777777" w:rsidTr="00E200EE">
        <w:trPr>
          <w:cantSplit/>
          <w:trHeight w:val="283"/>
        </w:trPr>
        <w:tc>
          <w:tcPr>
            <w:tcW w:w="2573" w:type="pct"/>
            <w:vMerge/>
            <w:tcBorders>
              <w:top w:val="single" w:sz="4" w:space="0" w:color="auto"/>
              <w:left w:val="single" w:sz="4" w:space="0" w:color="auto"/>
              <w:bottom w:val="single" w:sz="4" w:space="0" w:color="auto"/>
              <w:right w:val="single" w:sz="4" w:space="0" w:color="auto"/>
              <w:tl2br w:val="single" w:sz="4" w:space="0" w:color="auto"/>
            </w:tcBorders>
            <w:tcMar>
              <w:left w:w="0" w:type="dxa"/>
              <w:right w:w="0" w:type="dxa"/>
            </w:tcMar>
            <w:vAlign w:val="center"/>
          </w:tcPr>
          <w:p w14:paraId="3FF5552F"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572" w:type="pct"/>
            <w:tcBorders>
              <w:left w:val="single" w:sz="4" w:space="0" w:color="auto"/>
              <w:bottom w:val="single" w:sz="4" w:space="0" w:color="auto"/>
              <w:right w:val="single" w:sz="4" w:space="0" w:color="auto"/>
            </w:tcBorders>
            <w:shd w:val="clear" w:color="auto" w:fill="C8E9F5"/>
            <w:tcMar>
              <w:left w:w="0" w:type="dxa"/>
              <w:right w:w="0" w:type="dxa"/>
            </w:tcMar>
            <w:vAlign w:val="center"/>
          </w:tcPr>
          <w:p w14:paraId="41D1C90F"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金額</w:t>
            </w:r>
          </w:p>
        </w:tc>
        <w:tc>
          <w:tcPr>
            <w:tcW w:w="358" w:type="pct"/>
            <w:tcBorders>
              <w:left w:val="single" w:sz="4" w:space="0" w:color="auto"/>
              <w:bottom w:val="single" w:sz="4" w:space="0" w:color="auto"/>
              <w:right w:val="single" w:sz="4" w:space="0" w:color="auto"/>
            </w:tcBorders>
            <w:shd w:val="clear" w:color="auto" w:fill="C8E9F5"/>
            <w:tcMar>
              <w:left w:w="0" w:type="dxa"/>
              <w:right w:w="0" w:type="dxa"/>
            </w:tcMar>
            <w:vAlign w:val="center"/>
          </w:tcPr>
          <w:p w14:paraId="281B2E40"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占比</w:t>
            </w:r>
          </w:p>
        </w:tc>
        <w:tc>
          <w:tcPr>
            <w:tcW w:w="501" w:type="pct"/>
            <w:vMerge/>
            <w:tcBorders>
              <w:left w:val="single" w:sz="4" w:space="0" w:color="auto"/>
              <w:bottom w:val="single" w:sz="4" w:space="0" w:color="auto"/>
              <w:right w:val="single" w:sz="4" w:space="0" w:color="auto"/>
            </w:tcBorders>
            <w:tcMar>
              <w:left w:w="0" w:type="dxa"/>
              <w:right w:w="0" w:type="dxa"/>
            </w:tcMar>
            <w:vAlign w:val="center"/>
          </w:tcPr>
          <w:p w14:paraId="35CA1302"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502" w:type="pct"/>
            <w:vMerge/>
            <w:tcBorders>
              <w:left w:val="single" w:sz="4" w:space="0" w:color="auto"/>
              <w:bottom w:val="single" w:sz="4" w:space="0" w:color="auto"/>
              <w:right w:val="single" w:sz="4" w:space="0" w:color="auto"/>
            </w:tcBorders>
            <w:tcMar>
              <w:left w:w="0" w:type="dxa"/>
              <w:right w:w="0" w:type="dxa"/>
            </w:tcMar>
            <w:vAlign w:val="center"/>
          </w:tcPr>
          <w:p w14:paraId="244811B0"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494" w:type="pct"/>
            <w:vMerge/>
            <w:tcBorders>
              <w:left w:val="single" w:sz="4" w:space="0" w:color="auto"/>
              <w:bottom w:val="single" w:sz="4" w:space="0" w:color="auto"/>
              <w:right w:val="single" w:sz="4" w:space="0" w:color="auto"/>
            </w:tcBorders>
            <w:tcMar>
              <w:left w:w="0" w:type="dxa"/>
              <w:right w:w="0" w:type="dxa"/>
            </w:tcMar>
            <w:vAlign w:val="center"/>
          </w:tcPr>
          <w:p w14:paraId="7BDB5E3B"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p>
        </w:tc>
      </w:tr>
      <w:tr w:rsidR="00B25A46" w:rsidRPr="00B25A46" w14:paraId="5E184CF1" w14:textId="77777777" w:rsidTr="00E200EE">
        <w:trPr>
          <w:cantSplit/>
          <w:trHeight w:val="456"/>
        </w:trPr>
        <w:tc>
          <w:tcPr>
            <w:tcW w:w="2573"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6170297"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rFonts w:cs="新細明體"/>
                <w:b/>
                <w:sz w:val="20"/>
                <w:szCs w:val="20"/>
              </w:rPr>
            </w:pPr>
            <w:r w:rsidRPr="00B25A46">
              <w:rPr>
                <w:rFonts w:cs="新細明體" w:hint="eastAsia"/>
                <w:b/>
                <w:sz w:val="20"/>
                <w:szCs w:val="20"/>
              </w:rPr>
              <w:t>合計</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BCAFE5F" w14:textId="77777777" w:rsidR="00E200EE" w:rsidRPr="00B25A46" w:rsidRDefault="00E200EE" w:rsidP="00E200EE">
            <w:pPr>
              <w:ind w:rightChars="10" w:right="28" w:firstLineChars="0" w:firstLine="0"/>
              <w:jc w:val="right"/>
              <w:textAlignment w:val="auto"/>
              <w:rPr>
                <w:b/>
                <w:noProof/>
                <w:sz w:val="20"/>
              </w:rPr>
            </w:pPr>
            <w:r w:rsidRPr="00B25A46">
              <w:rPr>
                <w:rFonts w:hint="eastAsia"/>
                <w:b/>
                <w:noProof/>
                <w:sz w:val="20"/>
              </w:rPr>
              <w:t>11,575,307</w:t>
            </w:r>
          </w:p>
        </w:tc>
        <w:tc>
          <w:tcPr>
            <w:tcW w:w="358"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58D6018" w14:textId="77777777" w:rsidR="00E200EE" w:rsidRPr="00B25A46" w:rsidRDefault="00E200EE" w:rsidP="00E200EE">
            <w:pPr>
              <w:ind w:rightChars="10" w:right="28" w:firstLineChars="0" w:firstLine="0"/>
              <w:jc w:val="right"/>
              <w:textAlignment w:val="auto"/>
              <w:rPr>
                <w:b/>
                <w:noProof/>
                <w:sz w:val="20"/>
              </w:rPr>
            </w:pPr>
            <w:r w:rsidRPr="00B25A46">
              <w:rPr>
                <w:rFonts w:hint="eastAsia"/>
                <w:b/>
                <w:noProof/>
                <w:sz w:val="20"/>
              </w:rPr>
              <w:t>100.00</w:t>
            </w:r>
          </w:p>
        </w:tc>
        <w:tc>
          <w:tcPr>
            <w:tcW w:w="501"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BAC73E7" w14:textId="77777777" w:rsidR="00E200EE" w:rsidRPr="00B25A46" w:rsidRDefault="00E200EE" w:rsidP="00E200EE">
            <w:pPr>
              <w:ind w:rightChars="10" w:right="28" w:firstLineChars="0" w:firstLine="0"/>
              <w:jc w:val="right"/>
              <w:textAlignment w:val="auto"/>
              <w:rPr>
                <w:b/>
                <w:noProof/>
                <w:sz w:val="20"/>
              </w:rPr>
            </w:pPr>
            <w:r w:rsidRPr="00B25A46">
              <w:rPr>
                <w:rFonts w:hint="eastAsia"/>
                <w:b/>
                <w:noProof/>
                <w:sz w:val="20"/>
              </w:rPr>
              <w:t>7,418,343</w:t>
            </w:r>
          </w:p>
          <w:p w14:paraId="31E73012" w14:textId="77777777" w:rsidR="00E200EE" w:rsidRPr="00B25A46" w:rsidRDefault="00E200EE" w:rsidP="00E200EE">
            <w:pPr>
              <w:ind w:leftChars="-52" w:left="-146" w:right="2" w:firstLineChars="0" w:firstLine="0"/>
              <w:jc w:val="right"/>
              <w:textAlignment w:val="auto"/>
              <w:rPr>
                <w:b/>
                <w:noProof/>
                <w:sz w:val="20"/>
              </w:rPr>
            </w:pPr>
            <w:r w:rsidRPr="00B25A46">
              <w:rPr>
                <w:b/>
                <w:sz w:val="20"/>
              </w:rPr>
              <w:t>(</w:t>
            </w:r>
            <w:r w:rsidRPr="00B25A46">
              <w:rPr>
                <w:rFonts w:hint="eastAsia"/>
                <w:b/>
                <w:sz w:val="20"/>
              </w:rPr>
              <w:t>64.09％</w:t>
            </w:r>
            <w:r w:rsidRPr="00B25A46">
              <w:rPr>
                <w:b/>
                <w:sz w:val="20"/>
              </w:rPr>
              <w:t>)</w:t>
            </w:r>
          </w:p>
        </w:tc>
        <w:tc>
          <w:tcPr>
            <w:tcW w:w="502"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D2C0380" w14:textId="77777777" w:rsidR="00E200EE" w:rsidRPr="00B25A46" w:rsidRDefault="00E200EE" w:rsidP="00E200EE">
            <w:pPr>
              <w:ind w:rightChars="10" w:right="28" w:firstLineChars="0" w:firstLine="0"/>
              <w:jc w:val="right"/>
              <w:textAlignment w:val="auto"/>
              <w:rPr>
                <w:b/>
                <w:noProof/>
                <w:sz w:val="20"/>
              </w:rPr>
            </w:pPr>
            <w:r w:rsidRPr="00B25A46">
              <w:rPr>
                <w:rFonts w:hint="eastAsia"/>
                <w:b/>
                <w:noProof/>
                <w:sz w:val="20"/>
              </w:rPr>
              <w:t>162,891</w:t>
            </w:r>
          </w:p>
          <w:p w14:paraId="6C8EFA9F" w14:textId="77777777" w:rsidR="00E200EE" w:rsidRPr="00B25A46" w:rsidRDefault="00E200EE" w:rsidP="00E200EE">
            <w:pPr>
              <w:ind w:right="-1" w:firstLineChars="0" w:firstLine="0"/>
              <w:jc w:val="right"/>
              <w:textAlignment w:val="auto"/>
              <w:rPr>
                <w:b/>
                <w:noProof/>
                <w:sz w:val="20"/>
              </w:rPr>
            </w:pPr>
            <w:r w:rsidRPr="00B25A46">
              <w:rPr>
                <w:b/>
                <w:sz w:val="20"/>
              </w:rPr>
              <w:t>(</w:t>
            </w:r>
            <w:r w:rsidRPr="00B25A46">
              <w:rPr>
                <w:rFonts w:hint="eastAsia"/>
                <w:b/>
                <w:sz w:val="20"/>
              </w:rPr>
              <w:t>1.41％</w:t>
            </w:r>
            <w:r w:rsidRPr="00B25A46">
              <w:rPr>
                <w:b/>
                <w:sz w:val="20"/>
              </w:rPr>
              <w:t>)</w:t>
            </w:r>
          </w:p>
        </w:tc>
        <w:tc>
          <w:tcPr>
            <w:tcW w:w="494"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4319DA6" w14:textId="77777777" w:rsidR="00E200EE" w:rsidRPr="00B25A46" w:rsidRDefault="00E200EE" w:rsidP="00E200EE">
            <w:pPr>
              <w:ind w:rightChars="10" w:right="28" w:firstLineChars="0" w:firstLine="0"/>
              <w:jc w:val="right"/>
              <w:textAlignment w:val="auto"/>
              <w:rPr>
                <w:b/>
                <w:noProof/>
                <w:sz w:val="20"/>
              </w:rPr>
            </w:pPr>
            <w:r w:rsidRPr="00B25A46">
              <w:rPr>
                <w:rFonts w:hint="eastAsia"/>
                <w:b/>
                <w:noProof/>
                <w:sz w:val="20"/>
              </w:rPr>
              <w:t>3,994,073</w:t>
            </w:r>
          </w:p>
          <w:p w14:paraId="3E79B4C2" w14:textId="77777777" w:rsidR="00E200EE" w:rsidRPr="00B25A46" w:rsidRDefault="00E200EE" w:rsidP="00E200EE">
            <w:pPr>
              <w:ind w:leftChars="-53" w:left="-148" w:rightChars="-4" w:right="-11" w:firstLineChars="0" w:firstLine="0"/>
              <w:jc w:val="right"/>
              <w:textAlignment w:val="auto"/>
              <w:rPr>
                <w:b/>
                <w:noProof/>
                <w:sz w:val="20"/>
              </w:rPr>
            </w:pPr>
            <w:r w:rsidRPr="00B25A46">
              <w:rPr>
                <w:b/>
                <w:sz w:val="20"/>
              </w:rPr>
              <w:t>(</w:t>
            </w:r>
            <w:r w:rsidRPr="00B25A46">
              <w:rPr>
                <w:rFonts w:hint="eastAsia"/>
                <w:b/>
                <w:sz w:val="20"/>
              </w:rPr>
              <w:t>34.51％</w:t>
            </w:r>
            <w:r w:rsidRPr="00B25A46">
              <w:rPr>
                <w:b/>
                <w:sz w:val="20"/>
              </w:rPr>
              <w:t>)</w:t>
            </w:r>
          </w:p>
        </w:tc>
      </w:tr>
      <w:tr w:rsidR="00B25A46" w:rsidRPr="00B25A46" w14:paraId="02765D84"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54CAAEA" w14:textId="77777777" w:rsidR="00E200EE" w:rsidRPr="00B25A46" w:rsidRDefault="00E200EE" w:rsidP="00E200EE">
            <w:pPr>
              <w:overflowPunct w:val="0"/>
              <w:topLinePunct/>
              <w:adjustRightInd w:val="0"/>
              <w:spacing w:line="240" w:lineRule="exact"/>
              <w:ind w:leftChars="10" w:left="238" w:rightChars="10" w:right="28" w:hangingChars="105" w:hanging="210"/>
              <w:textAlignment w:val="auto"/>
              <w:rPr>
                <w:noProof/>
                <w:sz w:val="20"/>
                <w:szCs w:val="20"/>
              </w:rPr>
            </w:pPr>
            <w:r w:rsidRPr="00B25A46">
              <w:rPr>
                <w:rFonts w:hint="eastAsia"/>
                <w:sz w:val="20"/>
                <w:szCs w:val="20"/>
              </w:rPr>
              <w:t>1.工程規劃設計中、或變更設計中、或施工中尚未完工。</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945CC64"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7,635,554</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5BEFC10"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65.96</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AD89C38"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7,067,527</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2EE0934"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38,093</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0E3E935"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529,934</w:t>
            </w:r>
          </w:p>
        </w:tc>
      </w:tr>
      <w:tr w:rsidR="00B25A46" w:rsidRPr="00B25A46" w14:paraId="3D3DD8EF"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1EE3A77" w14:textId="77777777" w:rsidR="00E200EE" w:rsidRPr="00B25A46" w:rsidRDefault="00E200EE" w:rsidP="00E200EE">
            <w:pPr>
              <w:overflowPunct w:val="0"/>
              <w:topLinePunct/>
              <w:adjustRightInd w:val="0"/>
              <w:spacing w:line="240" w:lineRule="exact"/>
              <w:ind w:leftChars="10" w:left="238" w:rightChars="10" w:right="28" w:hangingChars="105" w:hanging="210"/>
              <w:textAlignment w:val="auto"/>
              <w:rPr>
                <w:noProof/>
                <w:sz w:val="20"/>
                <w:szCs w:val="20"/>
              </w:rPr>
            </w:pPr>
            <w:r w:rsidRPr="00B25A46">
              <w:rPr>
                <w:rFonts w:hint="eastAsia"/>
                <w:sz w:val="20"/>
                <w:szCs w:val="20"/>
              </w:rPr>
              <w:t>2.委託或補助計畫合約跨年度或單據未結或報告尚未審核通過。</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7B45B2D5"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1,779,246</w:t>
            </w:r>
          </w:p>
        </w:tc>
        <w:tc>
          <w:tcPr>
            <w:tcW w:w="3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BEA90C9"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15.37</w:t>
            </w:r>
          </w:p>
        </w:tc>
        <w:tc>
          <w:tcPr>
            <w:tcW w:w="50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0C14F27"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14,100</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30666BC"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5,492</w:t>
            </w:r>
          </w:p>
        </w:tc>
        <w:tc>
          <w:tcPr>
            <w:tcW w:w="49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79FEC6D"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1,759,654</w:t>
            </w:r>
          </w:p>
        </w:tc>
      </w:tr>
      <w:tr w:rsidR="00B25A46" w:rsidRPr="00B25A46" w14:paraId="516EA501"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8B8104F" w14:textId="77777777" w:rsidR="00E200EE" w:rsidRPr="00B25A46" w:rsidRDefault="00E200EE" w:rsidP="00E200EE">
            <w:pPr>
              <w:overflowPunct w:val="0"/>
              <w:topLinePunct/>
              <w:adjustRightInd w:val="0"/>
              <w:spacing w:line="240" w:lineRule="exact"/>
              <w:ind w:leftChars="10" w:left="238" w:rightChars="10" w:right="28" w:hangingChars="105" w:hanging="210"/>
              <w:textAlignment w:val="auto"/>
              <w:rPr>
                <w:noProof/>
                <w:sz w:val="20"/>
                <w:szCs w:val="20"/>
              </w:rPr>
            </w:pPr>
            <w:r w:rsidRPr="00B25A46">
              <w:rPr>
                <w:rFonts w:hint="eastAsia"/>
                <w:sz w:val="20"/>
                <w:szCs w:val="20"/>
              </w:rPr>
              <w:t>3.計畫前置規劃作業延宕、或提報送審作業遲延、未於年度內辦理完成。</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856651E"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bCs/>
                <w:sz w:val="20"/>
                <w:szCs w:val="20"/>
              </w:rPr>
              <w:t>576,977</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571EF23"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bCs/>
                <w:sz w:val="20"/>
                <w:szCs w:val="20"/>
              </w:rPr>
              <w:t>4.98</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3EEFF73E"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80,171</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6ECE416"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bCs/>
                <w:sz w:val="20"/>
                <w:szCs w:val="20"/>
              </w:rPr>
              <w:t>91,130</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18F6DC50"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bCs/>
                <w:sz w:val="20"/>
                <w:szCs w:val="20"/>
              </w:rPr>
              <w:t>405,675</w:t>
            </w:r>
          </w:p>
        </w:tc>
      </w:tr>
      <w:tr w:rsidR="00B25A46" w:rsidRPr="00B25A46" w14:paraId="2B3CEF0A"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CBCFD31" w14:textId="77777777" w:rsidR="00E200EE" w:rsidRPr="00B25A46" w:rsidRDefault="00E200EE" w:rsidP="00E200EE">
            <w:pPr>
              <w:overflowPunct w:val="0"/>
              <w:topLinePunct/>
              <w:adjustRightInd w:val="0"/>
              <w:spacing w:line="240" w:lineRule="exact"/>
              <w:ind w:leftChars="10" w:left="238" w:rightChars="10" w:right="28" w:hangingChars="105" w:hanging="210"/>
              <w:textAlignment w:val="auto"/>
              <w:rPr>
                <w:noProof/>
                <w:sz w:val="20"/>
                <w:szCs w:val="20"/>
              </w:rPr>
            </w:pPr>
            <w:r w:rsidRPr="00B25A46">
              <w:rPr>
                <w:rFonts w:hint="eastAsia"/>
                <w:sz w:val="20"/>
                <w:szCs w:val="20"/>
              </w:rPr>
              <w:t>4.工程款、用地取得補償費或預付款等尚未檢據核銷，或</w:t>
            </w:r>
            <w:proofErr w:type="gramStart"/>
            <w:r w:rsidRPr="00B25A46">
              <w:rPr>
                <w:rFonts w:hint="eastAsia"/>
                <w:sz w:val="20"/>
                <w:szCs w:val="20"/>
              </w:rPr>
              <w:t>未完成結報</w:t>
            </w:r>
            <w:proofErr w:type="gramEnd"/>
            <w:r w:rsidRPr="00B25A46">
              <w:rPr>
                <w:rFonts w:hint="eastAsia"/>
                <w:sz w:val="20"/>
                <w:szCs w:val="20"/>
              </w:rPr>
              <w:t>手續。</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94A14DF"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425,834</w:t>
            </w:r>
          </w:p>
        </w:tc>
        <w:tc>
          <w:tcPr>
            <w:tcW w:w="3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A0F8135"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3.68</w:t>
            </w:r>
          </w:p>
        </w:tc>
        <w:tc>
          <w:tcPr>
            <w:tcW w:w="50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FDCB20F"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160,832</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0A7C130"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w:t>
            </w:r>
          </w:p>
        </w:tc>
        <w:tc>
          <w:tcPr>
            <w:tcW w:w="49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EAB432E"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265,001</w:t>
            </w:r>
          </w:p>
        </w:tc>
      </w:tr>
      <w:tr w:rsidR="00B25A46" w:rsidRPr="00B25A46" w14:paraId="65A0427F"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BAB165E" w14:textId="77777777" w:rsidR="00E200EE" w:rsidRPr="00B25A46" w:rsidRDefault="00E200EE" w:rsidP="00E200EE">
            <w:pPr>
              <w:overflowPunct w:val="0"/>
              <w:topLinePunct/>
              <w:adjustRightInd w:val="0"/>
              <w:spacing w:line="240" w:lineRule="exact"/>
              <w:ind w:leftChars="10" w:left="238" w:rightChars="10" w:right="28" w:hangingChars="105" w:hanging="210"/>
              <w:textAlignment w:val="auto"/>
              <w:rPr>
                <w:sz w:val="20"/>
                <w:szCs w:val="20"/>
              </w:rPr>
            </w:pPr>
            <w:r w:rsidRPr="00B25A46">
              <w:rPr>
                <w:rFonts w:hint="eastAsia"/>
                <w:sz w:val="20"/>
                <w:szCs w:val="20"/>
              </w:rPr>
              <w:t>5.因補助計畫之獲准核定或補助機關核撥經費較遲。</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D85F5C8" w14:textId="77777777" w:rsidR="00E200EE" w:rsidRPr="00B25A46" w:rsidRDefault="00E200EE" w:rsidP="00E200EE">
            <w:pPr>
              <w:overflowPunct w:val="0"/>
              <w:topLinePunct/>
              <w:adjustRightInd w:val="0"/>
              <w:spacing w:line="240" w:lineRule="exact"/>
              <w:ind w:leftChars="10" w:left="238" w:rightChars="10" w:right="28" w:hangingChars="105" w:hanging="210"/>
              <w:jc w:val="right"/>
              <w:textAlignment w:val="auto"/>
              <w:rPr>
                <w:sz w:val="20"/>
                <w:szCs w:val="20"/>
              </w:rPr>
            </w:pPr>
            <w:r w:rsidRPr="00B25A46">
              <w:rPr>
                <w:rFonts w:hint="eastAsia"/>
                <w:sz w:val="20"/>
                <w:szCs w:val="20"/>
              </w:rPr>
              <w:t>410,748</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732C722" w14:textId="77777777" w:rsidR="00E200EE" w:rsidRPr="00B25A46" w:rsidRDefault="00E200EE" w:rsidP="00E200EE">
            <w:pPr>
              <w:overflowPunct w:val="0"/>
              <w:topLinePunct/>
              <w:adjustRightInd w:val="0"/>
              <w:spacing w:line="240" w:lineRule="exact"/>
              <w:ind w:leftChars="10" w:left="238" w:rightChars="10" w:right="28" w:hangingChars="105" w:hanging="210"/>
              <w:jc w:val="right"/>
              <w:textAlignment w:val="auto"/>
              <w:rPr>
                <w:sz w:val="20"/>
                <w:szCs w:val="20"/>
              </w:rPr>
            </w:pPr>
            <w:r w:rsidRPr="00B25A46">
              <w:rPr>
                <w:rFonts w:hint="eastAsia"/>
                <w:sz w:val="20"/>
                <w:szCs w:val="20"/>
              </w:rPr>
              <w:t>3.55</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20E3625" w14:textId="77777777" w:rsidR="00E200EE" w:rsidRPr="00B25A46" w:rsidRDefault="00E200EE" w:rsidP="00E200EE">
            <w:pPr>
              <w:overflowPunct w:val="0"/>
              <w:topLinePunct/>
              <w:adjustRightInd w:val="0"/>
              <w:spacing w:line="240" w:lineRule="exact"/>
              <w:ind w:leftChars="10" w:left="238" w:rightChars="10" w:right="28" w:hangingChars="105" w:hanging="210"/>
              <w:jc w:val="right"/>
              <w:textAlignment w:val="auto"/>
              <w:rPr>
                <w:sz w:val="20"/>
                <w:szCs w:val="20"/>
              </w:rPr>
            </w:pPr>
            <w:r w:rsidRPr="00B25A46">
              <w:rPr>
                <w:rFonts w:hint="eastAsia"/>
                <w:sz w:val="20"/>
                <w:szCs w:val="20"/>
              </w:rPr>
              <w:t>－</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6401EA1" w14:textId="77777777" w:rsidR="00E200EE" w:rsidRPr="00B25A46" w:rsidRDefault="00E200EE" w:rsidP="00E200EE">
            <w:pPr>
              <w:overflowPunct w:val="0"/>
              <w:topLinePunct/>
              <w:adjustRightInd w:val="0"/>
              <w:spacing w:line="240" w:lineRule="exact"/>
              <w:ind w:leftChars="10" w:left="238" w:rightChars="10" w:right="28" w:hangingChars="105" w:hanging="210"/>
              <w:jc w:val="right"/>
              <w:textAlignment w:val="auto"/>
              <w:rPr>
                <w:sz w:val="20"/>
                <w:szCs w:val="20"/>
              </w:rPr>
            </w:pPr>
            <w:r w:rsidRPr="00B25A46">
              <w:rPr>
                <w:rFonts w:hint="eastAsia"/>
                <w:sz w:val="20"/>
                <w:szCs w:val="20"/>
              </w:rPr>
              <w:t>－</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4E3E39F" w14:textId="77777777" w:rsidR="00E200EE" w:rsidRPr="00B25A46" w:rsidRDefault="00E200EE" w:rsidP="00E200EE">
            <w:pPr>
              <w:overflowPunct w:val="0"/>
              <w:topLinePunct/>
              <w:adjustRightInd w:val="0"/>
              <w:spacing w:line="240" w:lineRule="exact"/>
              <w:ind w:leftChars="10" w:left="238" w:rightChars="10" w:right="28" w:hangingChars="105" w:hanging="210"/>
              <w:jc w:val="right"/>
              <w:textAlignment w:val="auto"/>
              <w:rPr>
                <w:sz w:val="20"/>
                <w:szCs w:val="20"/>
              </w:rPr>
            </w:pPr>
            <w:r w:rsidRPr="00B25A46">
              <w:rPr>
                <w:rFonts w:hint="eastAsia"/>
                <w:sz w:val="20"/>
                <w:szCs w:val="20"/>
              </w:rPr>
              <w:t>410,748</w:t>
            </w:r>
          </w:p>
        </w:tc>
      </w:tr>
      <w:tr w:rsidR="00B25A46" w:rsidRPr="00B25A46" w14:paraId="05F6B8D2"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023E62A" w14:textId="77777777" w:rsidR="00E200EE" w:rsidRPr="00B25A46" w:rsidRDefault="00E200EE" w:rsidP="00E200EE">
            <w:pPr>
              <w:overflowPunct w:val="0"/>
              <w:topLinePunct/>
              <w:adjustRightInd w:val="0"/>
              <w:spacing w:line="240" w:lineRule="exact"/>
              <w:ind w:leftChars="10" w:left="238" w:rightChars="10" w:right="28" w:hangingChars="105" w:hanging="210"/>
              <w:textAlignment w:val="auto"/>
              <w:rPr>
                <w:noProof/>
                <w:sz w:val="20"/>
                <w:szCs w:val="20"/>
              </w:rPr>
            </w:pPr>
            <w:r w:rsidRPr="00B25A46">
              <w:rPr>
                <w:rFonts w:hint="eastAsia"/>
                <w:sz w:val="20"/>
                <w:szCs w:val="20"/>
              </w:rPr>
              <w:t>6.經費支用辦法尚未確定、或計畫歷經多次招標未成、或工程因承包商營運問題，或與承包商訴訟中及其他應付款項尚待支付。</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C41C5E8"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185,399</w:t>
            </w:r>
          </w:p>
        </w:tc>
        <w:tc>
          <w:tcPr>
            <w:tcW w:w="3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252174B"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1.60</w:t>
            </w:r>
          </w:p>
        </w:tc>
        <w:tc>
          <w:tcPr>
            <w:tcW w:w="50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254730F"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81,493</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CCEE5FB"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w:t>
            </w:r>
          </w:p>
        </w:tc>
        <w:tc>
          <w:tcPr>
            <w:tcW w:w="49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859BEBA"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103,905</w:t>
            </w:r>
          </w:p>
        </w:tc>
      </w:tr>
      <w:tr w:rsidR="00B25A46" w:rsidRPr="00B25A46" w14:paraId="3461969A"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651CFC32" w14:textId="77777777" w:rsidR="00E200EE" w:rsidRPr="00B25A46" w:rsidRDefault="00E200EE" w:rsidP="00E200EE">
            <w:pPr>
              <w:overflowPunct w:val="0"/>
              <w:topLinePunct/>
              <w:adjustRightInd w:val="0"/>
              <w:spacing w:line="240" w:lineRule="exact"/>
              <w:ind w:leftChars="10" w:left="228" w:rightChars="10" w:right="28" w:hangingChars="100" w:hanging="200"/>
              <w:textAlignment w:val="auto"/>
              <w:rPr>
                <w:noProof/>
                <w:sz w:val="20"/>
                <w:szCs w:val="20"/>
              </w:rPr>
            </w:pPr>
            <w:r w:rsidRPr="00B25A46">
              <w:rPr>
                <w:rFonts w:hint="eastAsia"/>
                <w:sz w:val="20"/>
                <w:szCs w:val="20"/>
              </w:rPr>
              <w:t>7.權責機關未能在規定作業期間核發核准文件。</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403F4F0"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48,595</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46D86ECF"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0.42</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81FC9F2" w14:textId="77777777" w:rsidR="00E200EE" w:rsidRPr="00B25A46" w:rsidRDefault="00E200EE" w:rsidP="00E200EE">
            <w:pPr>
              <w:spacing w:line="240" w:lineRule="exact"/>
              <w:ind w:left="228" w:rightChars="10" w:right="28" w:firstLineChars="0" w:hanging="200"/>
              <w:jc w:val="right"/>
              <w:textAlignment w:val="auto"/>
              <w:rPr>
                <w:bCs/>
                <w:sz w:val="20"/>
                <w:szCs w:val="20"/>
              </w:rPr>
            </w:pPr>
            <w:r w:rsidRPr="00B25A46">
              <w:rPr>
                <w:rFonts w:hint="eastAsia"/>
                <w:bCs/>
                <w:sz w:val="20"/>
                <w:szCs w:val="20"/>
              </w:rPr>
              <w:t>－</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76934571" w14:textId="77777777" w:rsidR="00E200EE" w:rsidRPr="00B25A46" w:rsidRDefault="00E200EE" w:rsidP="00E200EE">
            <w:pPr>
              <w:spacing w:line="240" w:lineRule="exact"/>
              <w:ind w:left="228" w:rightChars="10" w:right="28" w:firstLineChars="0" w:hanging="200"/>
              <w:jc w:val="right"/>
              <w:textAlignment w:val="auto"/>
              <w:rPr>
                <w:bCs/>
                <w:sz w:val="20"/>
                <w:szCs w:val="20"/>
              </w:rPr>
            </w:pPr>
            <w:r w:rsidRPr="00B25A46">
              <w:rPr>
                <w:rFonts w:hint="eastAsia"/>
                <w:bCs/>
                <w:sz w:val="20"/>
                <w:szCs w:val="20"/>
              </w:rPr>
              <w:t>－</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ADBFC10" w14:textId="77777777" w:rsidR="00E200EE" w:rsidRPr="00B25A46" w:rsidRDefault="00E200EE" w:rsidP="00E200EE">
            <w:pPr>
              <w:spacing w:line="240" w:lineRule="exact"/>
              <w:ind w:left="228" w:rightChars="10" w:right="28" w:firstLineChars="0" w:hanging="200"/>
              <w:jc w:val="right"/>
              <w:textAlignment w:val="auto"/>
              <w:rPr>
                <w:bCs/>
                <w:sz w:val="20"/>
                <w:szCs w:val="20"/>
              </w:rPr>
            </w:pPr>
            <w:r w:rsidRPr="00B25A46">
              <w:rPr>
                <w:rFonts w:hint="eastAsia"/>
                <w:bCs/>
                <w:sz w:val="20"/>
                <w:szCs w:val="20"/>
              </w:rPr>
              <w:t>48,595</w:t>
            </w:r>
          </w:p>
        </w:tc>
      </w:tr>
      <w:tr w:rsidR="00B25A46" w:rsidRPr="00B25A46" w14:paraId="4EF42D8C"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EDB72E8" w14:textId="77777777" w:rsidR="00E200EE" w:rsidRPr="00B25A46" w:rsidRDefault="00E200EE" w:rsidP="00E200EE">
            <w:pPr>
              <w:overflowPunct w:val="0"/>
              <w:topLinePunct/>
              <w:adjustRightInd w:val="0"/>
              <w:spacing w:line="240" w:lineRule="exact"/>
              <w:ind w:leftChars="10" w:left="228" w:rightChars="10" w:right="28" w:hangingChars="100" w:hanging="200"/>
              <w:textAlignment w:val="auto"/>
              <w:rPr>
                <w:noProof/>
                <w:sz w:val="20"/>
                <w:szCs w:val="20"/>
              </w:rPr>
            </w:pPr>
            <w:r w:rsidRPr="00B25A46">
              <w:rPr>
                <w:rFonts w:hint="eastAsia"/>
                <w:sz w:val="20"/>
                <w:szCs w:val="20"/>
              </w:rPr>
              <w:t>8.計畫未確定，或因配合主體工程進度及其他計畫執行，或因協調溝通耗時而未於年度內發包，或因工程合約工期逾預算執行期間。</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3D3E367"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21,776</w:t>
            </w:r>
          </w:p>
        </w:tc>
        <w:tc>
          <w:tcPr>
            <w:tcW w:w="3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2C7DE4D"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0.19</w:t>
            </w:r>
          </w:p>
        </w:tc>
        <w:tc>
          <w:tcPr>
            <w:tcW w:w="50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8A821CA" w14:textId="77777777" w:rsidR="00E200EE" w:rsidRPr="00B25A46" w:rsidRDefault="00E200EE" w:rsidP="00E200EE">
            <w:pPr>
              <w:spacing w:line="240" w:lineRule="exact"/>
              <w:ind w:left="228" w:rightChars="10" w:right="28" w:firstLineChars="0" w:hanging="200"/>
              <w:jc w:val="right"/>
              <w:textAlignment w:val="auto"/>
              <w:rPr>
                <w:bCs/>
                <w:sz w:val="20"/>
                <w:szCs w:val="20"/>
              </w:rPr>
            </w:pPr>
            <w:r w:rsidRPr="00B25A46">
              <w:rPr>
                <w:rFonts w:hint="eastAsia"/>
                <w:bCs/>
                <w:sz w:val="20"/>
                <w:szCs w:val="20"/>
              </w:rPr>
              <w:t>600</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52518DA" w14:textId="77777777" w:rsidR="00E200EE" w:rsidRPr="00B25A46" w:rsidRDefault="00E200EE" w:rsidP="00E200EE">
            <w:pPr>
              <w:spacing w:line="240" w:lineRule="exact"/>
              <w:ind w:left="228" w:rightChars="10" w:right="28" w:firstLineChars="0" w:hanging="200"/>
              <w:jc w:val="right"/>
              <w:textAlignment w:val="auto"/>
              <w:rPr>
                <w:bCs/>
                <w:sz w:val="20"/>
                <w:szCs w:val="20"/>
              </w:rPr>
            </w:pPr>
            <w:r w:rsidRPr="00B25A46">
              <w:rPr>
                <w:rFonts w:hint="eastAsia"/>
                <w:bCs/>
                <w:sz w:val="20"/>
                <w:szCs w:val="20"/>
              </w:rPr>
              <w:t>4,940</w:t>
            </w:r>
          </w:p>
        </w:tc>
        <w:tc>
          <w:tcPr>
            <w:tcW w:w="49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B372E33" w14:textId="77777777" w:rsidR="00E200EE" w:rsidRPr="00B25A46" w:rsidRDefault="00E200EE" w:rsidP="00E200EE">
            <w:pPr>
              <w:spacing w:line="240" w:lineRule="exact"/>
              <w:ind w:left="228" w:rightChars="10" w:right="28" w:firstLineChars="0" w:hanging="200"/>
              <w:jc w:val="right"/>
              <w:textAlignment w:val="auto"/>
              <w:rPr>
                <w:bCs/>
                <w:sz w:val="20"/>
                <w:szCs w:val="20"/>
              </w:rPr>
            </w:pPr>
            <w:r w:rsidRPr="00B25A46">
              <w:rPr>
                <w:rFonts w:hint="eastAsia"/>
                <w:bCs/>
                <w:sz w:val="20"/>
                <w:szCs w:val="20"/>
              </w:rPr>
              <w:t>16,236</w:t>
            </w:r>
          </w:p>
        </w:tc>
      </w:tr>
      <w:tr w:rsidR="00B25A46" w:rsidRPr="00B25A46" w14:paraId="3E8F031D"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8843798" w14:textId="77777777" w:rsidR="00E200EE" w:rsidRPr="00B25A46" w:rsidRDefault="00E200EE" w:rsidP="00E200EE">
            <w:pPr>
              <w:overflowPunct w:val="0"/>
              <w:topLinePunct/>
              <w:adjustRightInd w:val="0"/>
              <w:spacing w:line="240" w:lineRule="exact"/>
              <w:ind w:leftChars="10" w:left="228" w:rightChars="10" w:right="28" w:hangingChars="100" w:hanging="200"/>
              <w:textAlignment w:val="auto"/>
              <w:rPr>
                <w:noProof/>
                <w:sz w:val="20"/>
                <w:szCs w:val="20"/>
              </w:rPr>
            </w:pPr>
            <w:r w:rsidRPr="00B25A46">
              <w:rPr>
                <w:rFonts w:hint="eastAsia"/>
                <w:sz w:val="20"/>
                <w:szCs w:val="20"/>
              </w:rPr>
              <w:t>9.因民眾抗爭致用地尚未取得或未辦妥徵收作業手續，致計畫停頓，或需配合次年度</w:t>
            </w:r>
            <w:proofErr w:type="gramStart"/>
            <w:r w:rsidRPr="00B25A46">
              <w:rPr>
                <w:rFonts w:hint="eastAsia"/>
                <w:sz w:val="20"/>
                <w:szCs w:val="20"/>
              </w:rPr>
              <w:t>預算致延後</w:t>
            </w:r>
            <w:proofErr w:type="gramEnd"/>
            <w:r w:rsidRPr="00B25A46">
              <w:rPr>
                <w:rFonts w:hint="eastAsia"/>
                <w:sz w:val="20"/>
                <w:szCs w:val="20"/>
              </w:rPr>
              <w:t>執行。</w:t>
            </w:r>
          </w:p>
        </w:tc>
        <w:tc>
          <w:tcPr>
            <w:tcW w:w="57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53556CA1"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14,097</w:t>
            </w:r>
          </w:p>
        </w:tc>
        <w:tc>
          <w:tcPr>
            <w:tcW w:w="358"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F352EFD"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0.12</w:t>
            </w:r>
          </w:p>
        </w:tc>
        <w:tc>
          <w:tcPr>
            <w:tcW w:w="501"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65852DE" w14:textId="77777777" w:rsidR="00E200EE" w:rsidRPr="00B25A46" w:rsidRDefault="00E200EE" w:rsidP="00E200EE">
            <w:pPr>
              <w:spacing w:line="240" w:lineRule="exact"/>
              <w:ind w:left="228" w:rightChars="10" w:right="28" w:firstLineChars="0" w:hanging="200"/>
              <w:jc w:val="right"/>
              <w:textAlignment w:val="auto"/>
              <w:rPr>
                <w:bCs/>
                <w:sz w:val="20"/>
                <w:szCs w:val="20"/>
              </w:rPr>
            </w:pPr>
            <w:r w:rsidRPr="00B25A46">
              <w:rPr>
                <w:rFonts w:hint="eastAsia"/>
                <w:bCs/>
                <w:sz w:val="20"/>
                <w:szCs w:val="20"/>
              </w:rPr>
              <w:t>－</w:t>
            </w:r>
          </w:p>
        </w:tc>
        <w:tc>
          <w:tcPr>
            <w:tcW w:w="502"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056FAF8C" w14:textId="77777777" w:rsidR="00E200EE" w:rsidRPr="00B25A46" w:rsidRDefault="00E200EE" w:rsidP="00E200EE">
            <w:pPr>
              <w:spacing w:line="240" w:lineRule="exact"/>
              <w:ind w:left="228" w:rightChars="10" w:right="28" w:firstLineChars="0" w:hanging="200"/>
              <w:jc w:val="right"/>
              <w:textAlignment w:val="auto"/>
              <w:rPr>
                <w:bCs/>
                <w:sz w:val="20"/>
                <w:szCs w:val="20"/>
              </w:rPr>
            </w:pPr>
            <w:r w:rsidRPr="00B25A46">
              <w:rPr>
                <w:rFonts w:hint="eastAsia"/>
                <w:bCs/>
                <w:sz w:val="20"/>
                <w:szCs w:val="20"/>
              </w:rPr>
              <w:t>－</w:t>
            </w:r>
          </w:p>
        </w:tc>
        <w:tc>
          <w:tcPr>
            <w:tcW w:w="494" w:type="pct"/>
            <w:tcBorders>
              <w:top w:val="single" w:sz="4" w:space="0" w:color="auto"/>
              <w:left w:val="single" w:sz="4" w:space="0" w:color="auto"/>
              <w:bottom w:val="single" w:sz="4" w:space="0" w:color="auto"/>
              <w:right w:val="single" w:sz="4" w:space="0" w:color="auto"/>
            </w:tcBorders>
            <w:shd w:val="clear" w:color="auto" w:fill="EBFFFF"/>
            <w:tcMar>
              <w:left w:w="0" w:type="dxa"/>
              <w:right w:w="0" w:type="dxa"/>
            </w:tcMar>
            <w:vAlign w:val="center"/>
          </w:tcPr>
          <w:p w14:paraId="28AE375F" w14:textId="77777777" w:rsidR="00E200EE" w:rsidRPr="00B25A46" w:rsidRDefault="00E200EE" w:rsidP="00E200EE">
            <w:pPr>
              <w:spacing w:line="240" w:lineRule="exact"/>
              <w:ind w:left="228" w:rightChars="10" w:right="28" w:firstLineChars="0" w:hanging="200"/>
              <w:jc w:val="right"/>
              <w:textAlignment w:val="auto"/>
              <w:rPr>
                <w:bCs/>
                <w:sz w:val="20"/>
                <w:szCs w:val="20"/>
              </w:rPr>
            </w:pPr>
            <w:r w:rsidRPr="00B25A46">
              <w:rPr>
                <w:rFonts w:hint="eastAsia"/>
                <w:bCs/>
                <w:sz w:val="20"/>
                <w:szCs w:val="20"/>
              </w:rPr>
              <w:t>14,097</w:t>
            </w:r>
          </w:p>
        </w:tc>
      </w:tr>
      <w:tr w:rsidR="00B25A46" w:rsidRPr="00B25A46" w14:paraId="09FDA8CF" w14:textId="77777777" w:rsidTr="00E200EE">
        <w:trPr>
          <w:cantSplit/>
          <w:trHeight w:val="369"/>
        </w:trPr>
        <w:tc>
          <w:tcPr>
            <w:tcW w:w="257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F7753F1" w14:textId="77777777" w:rsidR="00E200EE" w:rsidRPr="00B25A46" w:rsidRDefault="00E200EE" w:rsidP="00E200EE">
            <w:pPr>
              <w:overflowPunct w:val="0"/>
              <w:topLinePunct/>
              <w:adjustRightInd w:val="0"/>
              <w:spacing w:line="240" w:lineRule="exact"/>
              <w:ind w:leftChars="10" w:left="238" w:rightChars="10" w:right="28" w:hangingChars="105" w:hanging="210"/>
              <w:textAlignment w:val="auto"/>
              <w:rPr>
                <w:noProof/>
                <w:sz w:val="20"/>
                <w:szCs w:val="20"/>
              </w:rPr>
            </w:pPr>
            <w:r w:rsidRPr="00B25A46">
              <w:rPr>
                <w:rFonts w:hint="eastAsia"/>
                <w:sz w:val="20"/>
                <w:szCs w:val="20"/>
              </w:rPr>
              <w:t>10.其他零星計畫之保留款。</w:t>
            </w:r>
          </w:p>
        </w:tc>
        <w:tc>
          <w:tcPr>
            <w:tcW w:w="5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FDC074F"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bCs/>
                <w:sz w:val="20"/>
                <w:szCs w:val="20"/>
              </w:rPr>
              <w:t>477,078</w:t>
            </w:r>
          </w:p>
        </w:tc>
        <w:tc>
          <w:tcPr>
            <w:tcW w:w="358"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7115BD5"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bCs/>
                <w:sz w:val="20"/>
                <w:szCs w:val="20"/>
              </w:rPr>
              <w:t>4.12</w:t>
            </w:r>
          </w:p>
        </w:tc>
        <w:tc>
          <w:tcPr>
            <w:tcW w:w="501"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FFCD738"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rFonts w:hint="eastAsia"/>
                <w:bCs/>
                <w:sz w:val="20"/>
                <w:szCs w:val="20"/>
              </w:rPr>
              <w:t>13,618</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1D934D8"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bCs/>
                <w:sz w:val="20"/>
                <w:szCs w:val="20"/>
              </w:rPr>
              <w:t>23,235</w:t>
            </w:r>
          </w:p>
        </w:tc>
        <w:tc>
          <w:tcPr>
            <w:tcW w:w="49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4CD1078" w14:textId="77777777" w:rsidR="00E200EE" w:rsidRPr="00B25A46" w:rsidRDefault="00E200EE" w:rsidP="00E200EE">
            <w:pPr>
              <w:spacing w:line="240" w:lineRule="exact"/>
              <w:ind w:rightChars="10" w:right="28" w:firstLineChars="0" w:firstLine="0"/>
              <w:jc w:val="right"/>
              <w:textAlignment w:val="auto"/>
              <w:rPr>
                <w:bCs/>
                <w:sz w:val="20"/>
                <w:szCs w:val="20"/>
              </w:rPr>
            </w:pPr>
            <w:r w:rsidRPr="00B25A46">
              <w:rPr>
                <w:bCs/>
                <w:sz w:val="20"/>
                <w:szCs w:val="20"/>
              </w:rPr>
              <w:t>440,224</w:t>
            </w:r>
          </w:p>
        </w:tc>
      </w:tr>
    </w:tbl>
    <w:p w14:paraId="5A3F2494" w14:textId="77777777" w:rsidR="00E200EE" w:rsidRPr="00B25A46" w:rsidRDefault="00E200EE" w:rsidP="00F95A35">
      <w:pPr>
        <w:overflowPunct w:val="0"/>
        <w:topLinePunct/>
        <w:adjustRightInd w:val="0"/>
        <w:spacing w:line="200" w:lineRule="exact"/>
        <w:ind w:firstLine="560"/>
        <w:jc w:val="right"/>
        <w:textAlignment w:val="auto"/>
      </w:pPr>
    </w:p>
    <w:p w14:paraId="08E54B16" w14:textId="77777777" w:rsidR="00F95A35" w:rsidRPr="00B25A46" w:rsidRDefault="00F95A35" w:rsidP="00A0026D">
      <w:pPr>
        <w:overflowPunct w:val="0"/>
        <w:topLinePunct/>
        <w:adjustRightInd w:val="0"/>
        <w:snapToGrid w:val="0"/>
        <w:spacing w:line="240" w:lineRule="exact"/>
        <w:ind w:firstLineChars="0" w:firstLine="0"/>
        <w:jc w:val="center"/>
        <w:textAlignment w:val="auto"/>
        <w:rPr>
          <w:b/>
          <w:sz w:val="24"/>
          <w:szCs w:val="24"/>
        </w:rPr>
      </w:pPr>
      <w:r w:rsidRPr="00B25A46">
        <w:rPr>
          <w:rFonts w:hint="eastAsia"/>
          <w:b/>
          <w:sz w:val="24"/>
          <w:szCs w:val="24"/>
        </w:rPr>
        <w:t>表4　歲出應付</w:t>
      </w:r>
      <w:proofErr w:type="gramStart"/>
      <w:r w:rsidRPr="00B25A46">
        <w:rPr>
          <w:rFonts w:hint="eastAsia"/>
          <w:b/>
          <w:sz w:val="24"/>
          <w:szCs w:val="24"/>
        </w:rPr>
        <w:t>保留數彙計</w:t>
      </w:r>
      <w:proofErr w:type="gramEnd"/>
      <w:r w:rsidRPr="00B25A46">
        <w:rPr>
          <w:rFonts w:hint="eastAsia"/>
          <w:b/>
          <w:sz w:val="24"/>
          <w:szCs w:val="24"/>
        </w:rPr>
        <w:t>（機關別）</w:t>
      </w:r>
    </w:p>
    <w:p w14:paraId="5F7E3925" w14:textId="479F65CD" w:rsidR="00F95A35" w:rsidRPr="00B25A46" w:rsidRDefault="00F95A35" w:rsidP="00F95A35">
      <w:pPr>
        <w:overflowPunct w:val="0"/>
        <w:topLinePunct/>
        <w:adjustRightInd w:val="0"/>
        <w:spacing w:line="200" w:lineRule="exact"/>
        <w:ind w:firstLine="400"/>
        <w:jc w:val="right"/>
        <w:textAlignment w:val="auto"/>
        <w:rPr>
          <w:sz w:val="20"/>
        </w:rPr>
      </w:pPr>
      <w:r w:rsidRPr="00B25A46">
        <w:rPr>
          <w:rFonts w:hint="eastAsia"/>
          <w:sz w:val="20"/>
        </w:rPr>
        <w:t>單位：新臺幣千元、％</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3"/>
        <w:gridCol w:w="1282"/>
        <w:gridCol w:w="1273"/>
        <w:gridCol w:w="1000"/>
        <w:gridCol w:w="1410"/>
        <w:gridCol w:w="1277"/>
        <w:gridCol w:w="1271"/>
        <w:gridCol w:w="992"/>
      </w:tblGrid>
      <w:tr w:rsidR="00B25A46" w:rsidRPr="00B25A46" w14:paraId="7F6FAEA1" w14:textId="77777777" w:rsidTr="00E200EE">
        <w:trPr>
          <w:cantSplit/>
          <w:trHeight w:val="166"/>
          <w:tblHeader/>
          <w:jc w:val="center"/>
        </w:trPr>
        <w:tc>
          <w:tcPr>
            <w:tcW w:w="712" w:type="pct"/>
            <w:vMerge w:val="restart"/>
            <w:shd w:val="clear" w:color="auto" w:fill="C8E9F5"/>
            <w:vAlign w:val="center"/>
          </w:tcPr>
          <w:p w14:paraId="1A493BAA"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主管機關</w:t>
            </w:r>
          </w:p>
          <w:p w14:paraId="0682980B"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（計畫）名稱</w:t>
            </w:r>
          </w:p>
        </w:tc>
        <w:tc>
          <w:tcPr>
            <w:tcW w:w="646" w:type="pct"/>
            <w:vMerge w:val="restart"/>
            <w:shd w:val="clear" w:color="auto" w:fill="C8E9F5"/>
            <w:vAlign w:val="center"/>
          </w:tcPr>
          <w:p w14:paraId="5B0F82B6"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預算數</w:t>
            </w:r>
          </w:p>
        </w:tc>
        <w:tc>
          <w:tcPr>
            <w:tcW w:w="1146" w:type="pct"/>
            <w:gridSpan w:val="2"/>
            <w:tcBorders>
              <w:bottom w:val="single" w:sz="4" w:space="0" w:color="auto"/>
              <w:right w:val="double" w:sz="4" w:space="0" w:color="auto"/>
            </w:tcBorders>
            <w:shd w:val="clear" w:color="auto" w:fill="C8E9F5"/>
            <w:vAlign w:val="center"/>
          </w:tcPr>
          <w:p w14:paraId="7D165A1A" w14:textId="77777777" w:rsidR="00E200EE" w:rsidRPr="00B25A46" w:rsidRDefault="00E200EE" w:rsidP="00E200EE">
            <w:pPr>
              <w:overflowPunct w:val="0"/>
              <w:topLinePunct/>
              <w:adjustRightInd w:val="0"/>
              <w:spacing w:line="0" w:lineRule="atLeast"/>
              <w:ind w:leftChars="10" w:left="28" w:rightChars="20" w:right="56" w:firstLineChars="0" w:firstLine="0"/>
              <w:jc w:val="distribute"/>
              <w:textAlignment w:val="auto"/>
              <w:rPr>
                <w:sz w:val="20"/>
                <w:szCs w:val="20"/>
              </w:rPr>
            </w:pPr>
            <w:r w:rsidRPr="00B25A46">
              <w:rPr>
                <w:rFonts w:hint="eastAsia"/>
                <w:spacing w:val="-20"/>
                <w:sz w:val="20"/>
                <w:szCs w:val="20"/>
              </w:rPr>
              <w:t>應付保留數</w:t>
            </w:r>
          </w:p>
        </w:tc>
        <w:tc>
          <w:tcPr>
            <w:tcW w:w="711" w:type="pct"/>
            <w:vMerge w:val="restart"/>
            <w:tcBorders>
              <w:left w:val="double" w:sz="4" w:space="0" w:color="auto"/>
            </w:tcBorders>
            <w:shd w:val="clear" w:color="auto" w:fill="C8E9F5"/>
            <w:vAlign w:val="center"/>
          </w:tcPr>
          <w:p w14:paraId="5D8B9D6A"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主管機關</w:t>
            </w:r>
          </w:p>
          <w:p w14:paraId="5022E305"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（計畫）名稱</w:t>
            </w:r>
          </w:p>
        </w:tc>
        <w:tc>
          <w:tcPr>
            <w:tcW w:w="644" w:type="pct"/>
            <w:vMerge w:val="restart"/>
            <w:shd w:val="clear" w:color="auto" w:fill="C8E9F5"/>
            <w:vAlign w:val="center"/>
          </w:tcPr>
          <w:p w14:paraId="656C05CA"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預算數</w:t>
            </w:r>
          </w:p>
        </w:tc>
        <w:tc>
          <w:tcPr>
            <w:tcW w:w="1141" w:type="pct"/>
            <w:gridSpan w:val="2"/>
            <w:tcBorders>
              <w:bottom w:val="single" w:sz="4" w:space="0" w:color="auto"/>
            </w:tcBorders>
            <w:shd w:val="clear" w:color="auto" w:fill="C8E9F5"/>
            <w:vAlign w:val="center"/>
          </w:tcPr>
          <w:p w14:paraId="7C270174" w14:textId="77777777" w:rsidR="00E200EE" w:rsidRPr="00B25A46" w:rsidRDefault="00E200EE" w:rsidP="00E200EE">
            <w:pPr>
              <w:overflowPunct w:val="0"/>
              <w:topLinePunct/>
              <w:adjustRightInd w:val="0"/>
              <w:spacing w:line="0" w:lineRule="atLeast"/>
              <w:ind w:leftChars="10" w:left="28" w:rightChars="20" w:right="56" w:firstLineChars="0" w:firstLine="0"/>
              <w:jc w:val="distribute"/>
              <w:textAlignment w:val="auto"/>
              <w:rPr>
                <w:sz w:val="20"/>
                <w:szCs w:val="20"/>
              </w:rPr>
            </w:pPr>
            <w:r w:rsidRPr="00B25A46">
              <w:rPr>
                <w:rFonts w:hint="eastAsia"/>
                <w:spacing w:val="-20"/>
                <w:sz w:val="20"/>
                <w:szCs w:val="20"/>
              </w:rPr>
              <w:t>應付保留數</w:t>
            </w:r>
          </w:p>
        </w:tc>
      </w:tr>
      <w:tr w:rsidR="00B25A46" w:rsidRPr="00B25A46" w14:paraId="08D37360" w14:textId="77777777" w:rsidTr="00E200EE">
        <w:trPr>
          <w:cantSplit/>
          <w:trHeight w:val="325"/>
          <w:tblHeader/>
          <w:jc w:val="center"/>
        </w:trPr>
        <w:tc>
          <w:tcPr>
            <w:tcW w:w="712" w:type="pct"/>
            <w:vMerge/>
            <w:tcBorders>
              <w:bottom w:val="single" w:sz="4" w:space="0" w:color="auto"/>
            </w:tcBorders>
            <w:shd w:val="clear" w:color="auto" w:fill="C8E9F5"/>
            <w:vAlign w:val="center"/>
          </w:tcPr>
          <w:p w14:paraId="7A8B617A"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646" w:type="pct"/>
            <w:vMerge/>
            <w:tcBorders>
              <w:bottom w:val="single" w:sz="4" w:space="0" w:color="auto"/>
            </w:tcBorders>
            <w:shd w:val="clear" w:color="auto" w:fill="C8E9F5"/>
            <w:vAlign w:val="center"/>
          </w:tcPr>
          <w:p w14:paraId="5027836D"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642" w:type="pct"/>
            <w:tcBorders>
              <w:bottom w:val="single" w:sz="4" w:space="0" w:color="auto"/>
            </w:tcBorders>
            <w:shd w:val="clear" w:color="auto" w:fill="C8E9F5"/>
            <w:vAlign w:val="center"/>
          </w:tcPr>
          <w:p w14:paraId="16E9BB0D"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金額</w:t>
            </w:r>
          </w:p>
        </w:tc>
        <w:tc>
          <w:tcPr>
            <w:tcW w:w="504" w:type="pct"/>
            <w:tcBorders>
              <w:bottom w:val="single" w:sz="4" w:space="0" w:color="auto"/>
              <w:right w:val="double" w:sz="4" w:space="0" w:color="auto"/>
            </w:tcBorders>
            <w:shd w:val="clear" w:color="auto" w:fill="C8E9F5"/>
            <w:vAlign w:val="center"/>
          </w:tcPr>
          <w:p w14:paraId="1FB99C05" w14:textId="77777777" w:rsidR="00E200EE" w:rsidRPr="00B25A46" w:rsidRDefault="00E200EE" w:rsidP="00E200EE">
            <w:pPr>
              <w:overflowPunct w:val="0"/>
              <w:topLinePunct/>
              <w:adjustRightInd w:val="0"/>
              <w:spacing w:line="0" w:lineRule="atLeast"/>
              <w:ind w:rightChars="20" w:right="56" w:firstLineChars="0" w:firstLine="0"/>
              <w:jc w:val="distribute"/>
              <w:textAlignment w:val="auto"/>
              <w:rPr>
                <w:spacing w:val="-24"/>
                <w:sz w:val="20"/>
                <w:szCs w:val="20"/>
              </w:rPr>
            </w:pPr>
            <w:r w:rsidRPr="00B25A46">
              <w:rPr>
                <w:rFonts w:hint="eastAsia"/>
                <w:spacing w:val="-24"/>
                <w:sz w:val="20"/>
                <w:szCs w:val="20"/>
              </w:rPr>
              <w:t>占預算數</w:t>
            </w:r>
          </w:p>
          <w:p w14:paraId="2EA32B6F" w14:textId="77777777" w:rsidR="00E200EE" w:rsidRPr="00B25A46" w:rsidRDefault="00E200EE" w:rsidP="00E200EE">
            <w:pPr>
              <w:overflowPunct w:val="0"/>
              <w:topLinePunct/>
              <w:adjustRightInd w:val="0"/>
              <w:spacing w:line="0" w:lineRule="atLeast"/>
              <w:ind w:rightChars="20" w:right="56" w:firstLineChars="0" w:firstLine="0"/>
              <w:jc w:val="distribute"/>
              <w:textAlignment w:val="auto"/>
              <w:rPr>
                <w:spacing w:val="-20"/>
                <w:sz w:val="20"/>
                <w:szCs w:val="20"/>
              </w:rPr>
            </w:pPr>
            <w:r w:rsidRPr="00B25A46">
              <w:rPr>
                <w:rFonts w:hint="eastAsia"/>
                <w:spacing w:val="-24"/>
                <w:sz w:val="20"/>
                <w:szCs w:val="20"/>
              </w:rPr>
              <w:t>比率</w:t>
            </w:r>
          </w:p>
        </w:tc>
        <w:tc>
          <w:tcPr>
            <w:tcW w:w="711" w:type="pct"/>
            <w:vMerge/>
            <w:tcBorders>
              <w:left w:val="double" w:sz="4" w:space="0" w:color="auto"/>
              <w:bottom w:val="single" w:sz="4" w:space="0" w:color="auto"/>
            </w:tcBorders>
            <w:shd w:val="clear" w:color="auto" w:fill="C8E9F5"/>
            <w:vAlign w:val="center"/>
          </w:tcPr>
          <w:p w14:paraId="44C5FCF8"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644" w:type="pct"/>
            <w:vMerge/>
            <w:tcBorders>
              <w:bottom w:val="single" w:sz="4" w:space="0" w:color="auto"/>
            </w:tcBorders>
            <w:shd w:val="clear" w:color="auto" w:fill="C8E9F5"/>
            <w:vAlign w:val="center"/>
          </w:tcPr>
          <w:p w14:paraId="7A86800B"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p>
        </w:tc>
        <w:tc>
          <w:tcPr>
            <w:tcW w:w="641" w:type="pct"/>
            <w:tcBorders>
              <w:bottom w:val="single" w:sz="4" w:space="0" w:color="auto"/>
            </w:tcBorders>
            <w:shd w:val="clear" w:color="auto" w:fill="C8E9F5"/>
            <w:vAlign w:val="center"/>
          </w:tcPr>
          <w:p w14:paraId="14EB30EB" w14:textId="77777777" w:rsidR="00E200EE" w:rsidRPr="00B25A46" w:rsidRDefault="00E200EE" w:rsidP="00E200EE">
            <w:pPr>
              <w:overflowPunct w:val="0"/>
              <w:topLinePunct/>
              <w:adjustRightInd w:val="0"/>
              <w:spacing w:line="0" w:lineRule="atLeast"/>
              <w:ind w:leftChars="10" w:left="28" w:rightChars="10" w:right="28" w:firstLineChars="0" w:firstLine="0"/>
              <w:jc w:val="distribute"/>
              <w:textAlignment w:val="auto"/>
              <w:rPr>
                <w:sz w:val="20"/>
                <w:szCs w:val="20"/>
              </w:rPr>
            </w:pPr>
            <w:r w:rsidRPr="00B25A46">
              <w:rPr>
                <w:rFonts w:hint="eastAsia"/>
                <w:sz w:val="20"/>
                <w:szCs w:val="20"/>
              </w:rPr>
              <w:t>金額</w:t>
            </w:r>
          </w:p>
        </w:tc>
        <w:tc>
          <w:tcPr>
            <w:tcW w:w="500" w:type="pct"/>
            <w:tcBorders>
              <w:bottom w:val="single" w:sz="4" w:space="0" w:color="auto"/>
            </w:tcBorders>
            <w:shd w:val="clear" w:color="auto" w:fill="C8E9F5"/>
            <w:vAlign w:val="center"/>
          </w:tcPr>
          <w:p w14:paraId="1DC051DC" w14:textId="77777777" w:rsidR="00E200EE" w:rsidRPr="00B25A46" w:rsidRDefault="00E200EE" w:rsidP="00E200EE">
            <w:pPr>
              <w:overflowPunct w:val="0"/>
              <w:topLinePunct/>
              <w:adjustRightInd w:val="0"/>
              <w:spacing w:line="0" w:lineRule="atLeast"/>
              <w:ind w:rightChars="20" w:right="56" w:firstLineChars="0" w:firstLine="0"/>
              <w:jc w:val="distribute"/>
              <w:textAlignment w:val="auto"/>
              <w:rPr>
                <w:spacing w:val="-24"/>
                <w:sz w:val="20"/>
                <w:szCs w:val="20"/>
              </w:rPr>
            </w:pPr>
            <w:r w:rsidRPr="00B25A46">
              <w:rPr>
                <w:rFonts w:hint="eastAsia"/>
                <w:spacing w:val="-24"/>
                <w:sz w:val="20"/>
                <w:szCs w:val="20"/>
              </w:rPr>
              <w:t>占預算數</w:t>
            </w:r>
          </w:p>
          <w:p w14:paraId="76111805" w14:textId="77777777" w:rsidR="00E200EE" w:rsidRPr="00B25A46" w:rsidRDefault="00E200EE" w:rsidP="00E200EE">
            <w:pPr>
              <w:overflowPunct w:val="0"/>
              <w:topLinePunct/>
              <w:adjustRightInd w:val="0"/>
              <w:spacing w:line="0" w:lineRule="atLeast"/>
              <w:ind w:rightChars="20" w:right="56" w:firstLineChars="0" w:firstLine="0"/>
              <w:jc w:val="distribute"/>
              <w:textAlignment w:val="auto"/>
              <w:rPr>
                <w:sz w:val="20"/>
                <w:szCs w:val="20"/>
              </w:rPr>
            </w:pPr>
            <w:r w:rsidRPr="00B25A46">
              <w:rPr>
                <w:rFonts w:hint="eastAsia"/>
                <w:spacing w:val="-24"/>
                <w:sz w:val="20"/>
                <w:szCs w:val="20"/>
              </w:rPr>
              <w:t>比率</w:t>
            </w:r>
          </w:p>
        </w:tc>
      </w:tr>
      <w:tr w:rsidR="00B25A46" w:rsidRPr="00B25A46" w14:paraId="333F75C4" w14:textId="77777777" w:rsidTr="00E200EE">
        <w:trPr>
          <w:cantSplit/>
          <w:trHeight w:val="312"/>
          <w:jc w:val="center"/>
        </w:trPr>
        <w:tc>
          <w:tcPr>
            <w:tcW w:w="712" w:type="pct"/>
            <w:tcBorders>
              <w:bottom w:val="single" w:sz="4" w:space="0" w:color="auto"/>
            </w:tcBorders>
            <w:vAlign w:val="center"/>
          </w:tcPr>
          <w:p w14:paraId="32FDF195" w14:textId="77777777" w:rsidR="00E200EE" w:rsidRPr="00B25A46" w:rsidRDefault="00E200EE" w:rsidP="00E200EE">
            <w:pPr>
              <w:overflowPunct w:val="0"/>
              <w:topLinePunct/>
              <w:adjustRightInd w:val="0"/>
              <w:spacing w:line="0" w:lineRule="atLeast"/>
              <w:ind w:firstLineChars="0" w:firstLine="0"/>
              <w:jc w:val="distribute"/>
              <w:textAlignment w:val="auto"/>
              <w:rPr>
                <w:b/>
                <w:sz w:val="20"/>
                <w:szCs w:val="20"/>
              </w:rPr>
            </w:pPr>
            <w:r w:rsidRPr="00B25A46">
              <w:rPr>
                <w:rFonts w:hint="eastAsia"/>
                <w:b/>
                <w:sz w:val="20"/>
                <w:szCs w:val="20"/>
              </w:rPr>
              <w:t>合計</w:t>
            </w:r>
          </w:p>
        </w:tc>
        <w:tc>
          <w:tcPr>
            <w:tcW w:w="646" w:type="pct"/>
            <w:tcBorders>
              <w:bottom w:val="single" w:sz="4" w:space="0" w:color="auto"/>
            </w:tcBorders>
            <w:vAlign w:val="center"/>
          </w:tcPr>
          <w:p w14:paraId="5329B473" w14:textId="77777777" w:rsidR="00E200EE" w:rsidRPr="00B25A46" w:rsidRDefault="00E200EE" w:rsidP="00E200EE">
            <w:pPr>
              <w:adjustRightInd w:val="0"/>
              <w:spacing w:line="0" w:lineRule="atLeast"/>
              <w:ind w:rightChars="10" w:right="28" w:firstLineChars="0" w:firstLine="0"/>
              <w:jc w:val="right"/>
              <w:textAlignment w:val="auto"/>
              <w:rPr>
                <w:b/>
                <w:noProof/>
                <w:sz w:val="20"/>
              </w:rPr>
            </w:pPr>
            <w:r w:rsidRPr="00B25A46">
              <w:rPr>
                <w:rFonts w:hint="eastAsia"/>
                <w:b/>
                <w:bCs/>
                <w:sz w:val="20"/>
                <w:szCs w:val="20"/>
              </w:rPr>
              <w:t>156,800,000</w:t>
            </w:r>
          </w:p>
        </w:tc>
        <w:tc>
          <w:tcPr>
            <w:tcW w:w="642" w:type="pct"/>
            <w:tcBorders>
              <w:bottom w:val="single" w:sz="4" w:space="0" w:color="auto"/>
            </w:tcBorders>
            <w:vAlign w:val="center"/>
          </w:tcPr>
          <w:p w14:paraId="01FC7905" w14:textId="77777777" w:rsidR="00E200EE" w:rsidRPr="00B25A46" w:rsidRDefault="00E200EE" w:rsidP="00E200EE">
            <w:pPr>
              <w:adjustRightInd w:val="0"/>
              <w:spacing w:line="0" w:lineRule="atLeast"/>
              <w:ind w:rightChars="10" w:right="28" w:firstLineChars="0" w:firstLine="0"/>
              <w:jc w:val="right"/>
              <w:textAlignment w:val="auto"/>
              <w:rPr>
                <w:b/>
                <w:noProof/>
                <w:sz w:val="20"/>
              </w:rPr>
            </w:pPr>
            <w:r w:rsidRPr="00B25A46">
              <w:rPr>
                <w:rFonts w:hint="eastAsia"/>
                <w:b/>
                <w:bCs/>
                <w:sz w:val="20"/>
                <w:szCs w:val="20"/>
              </w:rPr>
              <w:t>11,575,307</w:t>
            </w:r>
          </w:p>
        </w:tc>
        <w:tc>
          <w:tcPr>
            <w:tcW w:w="504" w:type="pct"/>
            <w:tcBorders>
              <w:bottom w:val="single" w:sz="4" w:space="0" w:color="auto"/>
              <w:right w:val="double" w:sz="4" w:space="0" w:color="auto"/>
            </w:tcBorders>
            <w:vAlign w:val="center"/>
          </w:tcPr>
          <w:p w14:paraId="4DBB751B" w14:textId="77777777" w:rsidR="00E200EE" w:rsidRPr="00B25A46" w:rsidRDefault="00E200EE" w:rsidP="00E200EE">
            <w:pPr>
              <w:adjustRightInd w:val="0"/>
              <w:spacing w:line="0" w:lineRule="atLeast"/>
              <w:ind w:rightChars="10" w:right="28" w:firstLineChars="0" w:firstLine="0"/>
              <w:jc w:val="right"/>
              <w:textAlignment w:val="auto"/>
              <w:rPr>
                <w:b/>
                <w:noProof/>
                <w:sz w:val="20"/>
              </w:rPr>
            </w:pPr>
            <w:r w:rsidRPr="00B25A46">
              <w:rPr>
                <w:rFonts w:hint="eastAsia"/>
                <w:b/>
                <w:bCs/>
                <w:sz w:val="20"/>
                <w:szCs w:val="20"/>
              </w:rPr>
              <w:t>7.38</w:t>
            </w:r>
          </w:p>
        </w:tc>
        <w:tc>
          <w:tcPr>
            <w:tcW w:w="711" w:type="pct"/>
            <w:tcBorders>
              <w:left w:val="double" w:sz="4" w:space="0" w:color="auto"/>
              <w:bottom w:val="single" w:sz="4" w:space="0" w:color="auto"/>
            </w:tcBorders>
            <w:vAlign w:val="center"/>
          </w:tcPr>
          <w:p w14:paraId="2B8860CF"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消防局</w:t>
            </w:r>
          </w:p>
        </w:tc>
        <w:tc>
          <w:tcPr>
            <w:tcW w:w="644" w:type="pct"/>
            <w:tcBorders>
              <w:top w:val="nil"/>
              <w:left w:val="nil"/>
              <w:bottom w:val="nil"/>
              <w:right w:val="single" w:sz="4" w:space="0" w:color="auto"/>
            </w:tcBorders>
            <w:shd w:val="clear" w:color="auto" w:fill="auto"/>
            <w:vAlign w:val="center"/>
          </w:tcPr>
          <w:p w14:paraId="29F6A112"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3,511,183</w:t>
            </w:r>
          </w:p>
        </w:tc>
        <w:tc>
          <w:tcPr>
            <w:tcW w:w="641" w:type="pct"/>
            <w:tcBorders>
              <w:top w:val="nil"/>
              <w:left w:val="single" w:sz="4" w:space="0" w:color="auto"/>
              <w:bottom w:val="nil"/>
              <w:right w:val="single" w:sz="4" w:space="0" w:color="auto"/>
            </w:tcBorders>
            <w:shd w:val="clear" w:color="auto" w:fill="auto"/>
            <w:vAlign w:val="center"/>
          </w:tcPr>
          <w:p w14:paraId="758DE808"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231,723</w:t>
            </w:r>
          </w:p>
        </w:tc>
        <w:tc>
          <w:tcPr>
            <w:tcW w:w="500" w:type="pct"/>
            <w:tcBorders>
              <w:top w:val="nil"/>
              <w:left w:val="single" w:sz="4" w:space="0" w:color="auto"/>
              <w:bottom w:val="nil"/>
              <w:right w:val="single" w:sz="4" w:space="0" w:color="auto"/>
            </w:tcBorders>
            <w:shd w:val="clear" w:color="auto" w:fill="auto"/>
            <w:vAlign w:val="center"/>
          </w:tcPr>
          <w:p w14:paraId="600B7975"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6.60</w:t>
            </w:r>
          </w:p>
        </w:tc>
      </w:tr>
      <w:tr w:rsidR="00B25A46" w:rsidRPr="00B25A46" w14:paraId="094683AA" w14:textId="77777777" w:rsidTr="00E200EE">
        <w:trPr>
          <w:cantSplit/>
          <w:trHeight w:val="312"/>
          <w:jc w:val="center"/>
        </w:trPr>
        <w:tc>
          <w:tcPr>
            <w:tcW w:w="712" w:type="pct"/>
            <w:shd w:val="clear" w:color="auto" w:fill="EBFFFF"/>
            <w:vAlign w:val="center"/>
          </w:tcPr>
          <w:p w14:paraId="2495A823"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文化局</w:t>
            </w:r>
          </w:p>
        </w:tc>
        <w:tc>
          <w:tcPr>
            <w:tcW w:w="646" w:type="pct"/>
            <w:shd w:val="clear" w:color="auto" w:fill="EBFFFF"/>
            <w:vAlign w:val="center"/>
          </w:tcPr>
          <w:p w14:paraId="1C600894"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2,577,072</w:t>
            </w:r>
          </w:p>
        </w:tc>
        <w:tc>
          <w:tcPr>
            <w:tcW w:w="642" w:type="pct"/>
            <w:shd w:val="clear" w:color="auto" w:fill="EBFFFF"/>
            <w:vAlign w:val="center"/>
          </w:tcPr>
          <w:p w14:paraId="2B35E2A5" w14:textId="77777777" w:rsidR="00E200EE" w:rsidRPr="00B25A46" w:rsidRDefault="00E200EE" w:rsidP="00E200EE">
            <w:pPr>
              <w:ind w:rightChars="10" w:right="28" w:firstLineChars="0" w:firstLine="0"/>
              <w:jc w:val="right"/>
              <w:textAlignment w:val="auto"/>
              <w:rPr>
                <w:sz w:val="20"/>
                <w:szCs w:val="20"/>
              </w:rPr>
            </w:pPr>
            <w:r w:rsidRPr="00B25A46">
              <w:rPr>
                <w:rFonts w:ascii="新細明體" w:eastAsia="新細明體" w:hAnsi="新細明體" w:cs="新細明體" w:hint="eastAsia"/>
                <w:sz w:val="20"/>
                <w:szCs w:val="20"/>
              </w:rPr>
              <w:t xml:space="preserve">④ </w:t>
            </w:r>
            <w:r w:rsidRPr="00B25A46">
              <w:rPr>
                <w:rFonts w:hint="eastAsia"/>
                <w:sz w:val="20"/>
                <w:szCs w:val="20"/>
              </w:rPr>
              <w:t>1,233,098</w:t>
            </w:r>
          </w:p>
        </w:tc>
        <w:tc>
          <w:tcPr>
            <w:tcW w:w="504" w:type="pct"/>
            <w:tcBorders>
              <w:right w:val="double" w:sz="4" w:space="0" w:color="auto"/>
            </w:tcBorders>
            <w:shd w:val="clear" w:color="auto" w:fill="EBFFFF"/>
            <w:vAlign w:val="center"/>
          </w:tcPr>
          <w:p w14:paraId="4D44955A"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47.85</w:t>
            </w:r>
          </w:p>
        </w:tc>
        <w:tc>
          <w:tcPr>
            <w:tcW w:w="711" w:type="pct"/>
            <w:tcBorders>
              <w:left w:val="double" w:sz="4" w:space="0" w:color="auto"/>
            </w:tcBorders>
            <w:shd w:val="clear" w:color="auto" w:fill="EBFFFF"/>
            <w:vAlign w:val="center"/>
          </w:tcPr>
          <w:p w14:paraId="5B228D7D"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青年事務局</w:t>
            </w:r>
          </w:p>
        </w:tc>
        <w:tc>
          <w:tcPr>
            <w:tcW w:w="644" w:type="pct"/>
            <w:shd w:val="clear" w:color="auto" w:fill="EBFFFF"/>
            <w:vAlign w:val="center"/>
          </w:tcPr>
          <w:p w14:paraId="579ACE8C"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263,293</w:t>
            </w:r>
          </w:p>
        </w:tc>
        <w:tc>
          <w:tcPr>
            <w:tcW w:w="641" w:type="pct"/>
            <w:shd w:val="clear" w:color="auto" w:fill="EBFFFF"/>
            <w:vAlign w:val="center"/>
          </w:tcPr>
          <w:p w14:paraId="68F2BE67"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16,927</w:t>
            </w:r>
          </w:p>
        </w:tc>
        <w:tc>
          <w:tcPr>
            <w:tcW w:w="500" w:type="pct"/>
            <w:shd w:val="clear" w:color="auto" w:fill="EBFFFF"/>
            <w:vAlign w:val="center"/>
          </w:tcPr>
          <w:p w14:paraId="437F64B0"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6.43</w:t>
            </w:r>
          </w:p>
        </w:tc>
      </w:tr>
      <w:tr w:rsidR="00B25A46" w:rsidRPr="00B25A46" w14:paraId="62CD62F8" w14:textId="77777777" w:rsidTr="00E200EE">
        <w:trPr>
          <w:cantSplit/>
          <w:trHeight w:val="312"/>
          <w:jc w:val="center"/>
        </w:trPr>
        <w:tc>
          <w:tcPr>
            <w:tcW w:w="712" w:type="pct"/>
            <w:shd w:val="clear" w:color="auto" w:fill="auto"/>
            <w:vAlign w:val="center"/>
          </w:tcPr>
          <w:p w14:paraId="7135CE6C"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民政局</w:t>
            </w:r>
          </w:p>
        </w:tc>
        <w:tc>
          <w:tcPr>
            <w:tcW w:w="646" w:type="pct"/>
            <w:tcBorders>
              <w:top w:val="nil"/>
              <w:left w:val="nil"/>
              <w:bottom w:val="nil"/>
              <w:right w:val="single" w:sz="4" w:space="0" w:color="auto"/>
            </w:tcBorders>
            <w:shd w:val="clear" w:color="auto" w:fill="auto"/>
            <w:vAlign w:val="center"/>
          </w:tcPr>
          <w:p w14:paraId="383CF1E2"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2,084,388</w:t>
            </w:r>
          </w:p>
        </w:tc>
        <w:tc>
          <w:tcPr>
            <w:tcW w:w="642" w:type="pct"/>
            <w:tcBorders>
              <w:top w:val="nil"/>
              <w:left w:val="single" w:sz="4" w:space="0" w:color="auto"/>
              <w:bottom w:val="nil"/>
              <w:right w:val="single" w:sz="4" w:space="0" w:color="auto"/>
            </w:tcBorders>
            <w:shd w:val="clear" w:color="auto" w:fill="auto"/>
            <w:vAlign w:val="center"/>
          </w:tcPr>
          <w:p w14:paraId="15182D44"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852,330</w:t>
            </w:r>
          </w:p>
        </w:tc>
        <w:tc>
          <w:tcPr>
            <w:tcW w:w="504" w:type="pct"/>
            <w:tcBorders>
              <w:top w:val="nil"/>
              <w:left w:val="single" w:sz="4" w:space="0" w:color="auto"/>
              <w:bottom w:val="nil"/>
              <w:right w:val="nil"/>
            </w:tcBorders>
            <w:shd w:val="clear" w:color="auto" w:fill="auto"/>
            <w:vAlign w:val="center"/>
          </w:tcPr>
          <w:p w14:paraId="5B8D4C17"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40.89</w:t>
            </w:r>
          </w:p>
        </w:tc>
        <w:tc>
          <w:tcPr>
            <w:tcW w:w="711" w:type="pct"/>
            <w:tcBorders>
              <w:left w:val="double" w:sz="4" w:space="0" w:color="auto"/>
              <w:bottom w:val="single" w:sz="4" w:space="0" w:color="auto"/>
            </w:tcBorders>
            <w:vAlign w:val="center"/>
          </w:tcPr>
          <w:p w14:paraId="56ACE5A5" w14:textId="77777777" w:rsidR="00E200EE" w:rsidRPr="00B25A46" w:rsidRDefault="00E200EE" w:rsidP="00E200EE">
            <w:pPr>
              <w:ind w:rightChars="-50" w:right="-140" w:firstLineChars="0" w:firstLine="0"/>
              <w:jc w:val="left"/>
              <w:textAlignment w:val="auto"/>
              <w:rPr>
                <w:sz w:val="20"/>
                <w:szCs w:val="20"/>
              </w:rPr>
            </w:pPr>
            <w:r w:rsidRPr="00B25A46">
              <w:rPr>
                <w:rFonts w:hint="eastAsia"/>
                <w:sz w:val="20"/>
                <w:szCs w:val="20"/>
              </w:rPr>
              <w:t>原住民族行政局</w:t>
            </w:r>
          </w:p>
        </w:tc>
        <w:tc>
          <w:tcPr>
            <w:tcW w:w="644" w:type="pct"/>
            <w:tcBorders>
              <w:bottom w:val="single" w:sz="4" w:space="0" w:color="auto"/>
            </w:tcBorders>
            <w:vAlign w:val="center"/>
          </w:tcPr>
          <w:p w14:paraId="41F2DC3C"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1,348,533</w:t>
            </w:r>
          </w:p>
        </w:tc>
        <w:tc>
          <w:tcPr>
            <w:tcW w:w="641" w:type="pct"/>
            <w:tcBorders>
              <w:bottom w:val="single" w:sz="4" w:space="0" w:color="auto"/>
            </w:tcBorders>
            <w:vAlign w:val="center"/>
          </w:tcPr>
          <w:p w14:paraId="1CF7B5DA"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81,483</w:t>
            </w:r>
          </w:p>
        </w:tc>
        <w:tc>
          <w:tcPr>
            <w:tcW w:w="500" w:type="pct"/>
            <w:tcBorders>
              <w:bottom w:val="single" w:sz="4" w:space="0" w:color="auto"/>
            </w:tcBorders>
            <w:vAlign w:val="center"/>
          </w:tcPr>
          <w:p w14:paraId="66082DAE"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6.04</w:t>
            </w:r>
          </w:p>
        </w:tc>
      </w:tr>
      <w:tr w:rsidR="00B25A46" w:rsidRPr="00B25A46" w14:paraId="049D0E0A" w14:textId="77777777" w:rsidTr="00E200EE">
        <w:trPr>
          <w:cantSplit/>
          <w:trHeight w:val="312"/>
          <w:jc w:val="center"/>
        </w:trPr>
        <w:tc>
          <w:tcPr>
            <w:tcW w:w="712" w:type="pct"/>
            <w:shd w:val="clear" w:color="auto" w:fill="EBFFFF"/>
            <w:vAlign w:val="center"/>
          </w:tcPr>
          <w:p w14:paraId="7C5AC079"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資訊科技局</w:t>
            </w:r>
          </w:p>
          <w:p w14:paraId="4096CFE1" w14:textId="77777777" w:rsidR="00E200EE" w:rsidRPr="00B25A46" w:rsidRDefault="00E200EE" w:rsidP="00E200EE">
            <w:pPr>
              <w:ind w:leftChars="-33" w:left="-92" w:rightChars="-11" w:right="-31" w:firstLineChars="0" w:firstLine="0"/>
              <w:jc w:val="distribute"/>
              <w:textAlignment w:val="auto"/>
              <w:rPr>
                <w:spacing w:val="-30"/>
                <w:sz w:val="20"/>
                <w:szCs w:val="20"/>
              </w:rPr>
            </w:pPr>
            <w:r w:rsidRPr="00B25A46">
              <w:rPr>
                <w:rFonts w:hint="eastAsia"/>
                <w:spacing w:val="-24"/>
                <w:sz w:val="18"/>
                <w:szCs w:val="18"/>
              </w:rPr>
              <w:t>（</w:t>
            </w:r>
            <w:r w:rsidRPr="00B25A46">
              <w:rPr>
                <w:rFonts w:hint="eastAsia"/>
                <w:snapToGrid w:val="0"/>
                <w:spacing w:val="-24"/>
                <w:sz w:val="18"/>
                <w:szCs w:val="18"/>
              </w:rPr>
              <w:t>智慧城鄉發展委員會</w:t>
            </w:r>
            <w:r w:rsidRPr="00B25A46">
              <w:rPr>
                <w:rFonts w:hint="eastAsia"/>
                <w:spacing w:val="-24"/>
                <w:sz w:val="18"/>
                <w:szCs w:val="18"/>
              </w:rPr>
              <w:t>）</w:t>
            </w:r>
          </w:p>
        </w:tc>
        <w:tc>
          <w:tcPr>
            <w:tcW w:w="646" w:type="pct"/>
            <w:shd w:val="clear" w:color="auto" w:fill="EBFFFF"/>
            <w:vAlign w:val="center"/>
          </w:tcPr>
          <w:p w14:paraId="74B1B032"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440,868</w:t>
            </w:r>
          </w:p>
        </w:tc>
        <w:tc>
          <w:tcPr>
            <w:tcW w:w="642" w:type="pct"/>
            <w:shd w:val="clear" w:color="auto" w:fill="EBFFFF"/>
            <w:vAlign w:val="center"/>
          </w:tcPr>
          <w:p w14:paraId="5FC1569D"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110,457</w:t>
            </w:r>
          </w:p>
        </w:tc>
        <w:tc>
          <w:tcPr>
            <w:tcW w:w="504" w:type="pct"/>
            <w:tcBorders>
              <w:right w:val="double" w:sz="4" w:space="0" w:color="auto"/>
            </w:tcBorders>
            <w:shd w:val="clear" w:color="auto" w:fill="EBFFFF"/>
            <w:vAlign w:val="center"/>
          </w:tcPr>
          <w:p w14:paraId="1724A6F8"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25.05</w:t>
            </w:r>
          </w:p>
        </w:tc>
        <w:tc>
          <w:tcPr>
            <w:tcW w:w="711" w:type="pct"/>
            <w:tcBorders>
              <w:left w:val="double" w:sz="4" w:space="0" w:color="auto"/>
            </w:tcBorders>
            <w:shd w:val="clear" w:color="auto" w:fill="EBFFFF"/>
            <w:vAlign w:val="center"/>
          </w:tcPr>
          <w:p w14:paraId="74263B14"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客家事務局</w:t>
            </w:r>
          </w:p>
        </w:tc>
        <w:tc>
          <w:tcPr>
            <w:tcW w:w="644" w:type="pct"/>
            <w:shd w:val="clear" w:color="auto" w:fill="EBFFFF"/>
            <w:vAlign w:val="center"/>
          </w:tcPr>
          <w:p w14:paraId="79B556F0"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398,973</w:t>
            </w:r>
          </w:p>
        </w:tc>
        <w:tc>
          <w:tcPr>
            <w:tcW w:w="641" w:type="pct"/>
            <w:shd w:val="clear" w:color="auto" w:fill="EBFFFF"/>
            <w:vAlign w:val="center"/>
          </w:tcPr>
          <w:p w14:paraId="3CD52BF3"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21,761</w:t>
            </w:r>
          </w:p>
        </w:tc>
        <w:tc>
          <w:tcPr>
            <w:tcW w:w="500" w:type="pct"/>
            <w:shd w:val="clear" w:color="auto" w:fill="EBFFFF"/>
            <w:vAlign w:val="center"/>
          </w:tcPr>
          <w:p w14:paraId="5903DF5E"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5.45</w:t>
            </w:r>
          </w:p>
        </w:tc>
      </w:tr>
      <w:tr w:rsidR="00B25A46" w:rsidRPr="00B25A46" w14:paraId="36E5DA0A" w14:textId="77777777" w:rsidTr="00E200EE">
        <w:trPr>
          <w:cantSplit/>
          <w:trHeight w:val="312"/>
          <w:jc w:val="center"/>
        </w:trPr>
        <w:tc>
          <w:tcPr>
            <w:tcW w:w="712" w:type="pct"/>
            <w:shd w:val="clear" w:color="auto" w:fill="auto"/>
            <w:vAlign w:val="center"/>
          </w:tcPr>
          <w:p w14:paraId="183056E6"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環境保護局</w:t>
            </w:r>
          </w:p>
        </w:tc>
        <w:tc>
          <w:tcPr>
            <w:tcW w:w="646" w:type="pct"/>
            <w:shd w:val="clear" w:color="auto" w:fill="auto"/>
            <w:vAlign w:val="center"/>
          </w:tcPr>
          <w:p w14:paraId="1182710D"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6,281,036</w:t>
            </w:r>
          </w:p>
        </w:tc>
        <w:tc>
          <w:tcPr>
            <w:tcW w:w="642" w:type="pct"/>
            <w:shd w:val="clear" w:color="auto" w:fill="auto"/>
            <w:vAlign w:val="center"/>
          </w:tcPr>
          <w:p w14:paraId="5437BBBD" w14:textId="77777777" w:rsidR="00E200EE" w:rsidRPr="00B25A46" w:rsidRDefault="00E200EE" w:rsidP="00E200EE">
            <w:pPr>
              <w:ind w:leftChars="-53" w:left="-148" w:rightChars="10" w:right="28" w:firstLineChars="1" w:firstLine="2"/>
              <w:jc w:val="right"/>
              <w:textAlignment w:val="auto"/>
              <w:rPr>
                <w:sz w:val="20"/>
                <w:szCs w:val="20"/>
              </w:rPr>
            </w:pPr>
            <w:r w:rsidRPr="00B25A46">
              <w:rPr>
                <w:rFonts w:ascii="新細明體" w:eastAsia="新細明體" w:hAnsi="新細明體" w:cs="新細明體" w:hint="eastAsia"/>
                <w:sz w:val="20"/>
                <w:szCs w:val="20"/>
              </w:rPr>
              <w:t xml:space="preserve">③ </w:t>
            </w:r>
            <w:r w:rsidRPr="00B25A46">
              <w:rPr>
                <w:rFonts w:hint="eastAsia"/>
                <w:sz w:val="20"/>
                <w:szCs w:val="20"/>
              </w:rPr>
              <w:t>1,451,868</w:t>
            </w:r>
          </w:p>
        </w:tc>
        <w:tc>
          <w:tcPr>
            <w:tcW w:w="504" w:type="pct"/>
            <w:tcBorders>
              <w:right w:val="double" w:sz="4" w:space="0" w:color="auto"/>
            </w:tcBorders>
            <w:shd w:val="clear" w:color="auto" w:fill="auto"/>
            <w:vAlign w:val="center"/>
          </w:tcPr>
          <w:p w14:paraId="792A2E74"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23.12</w:t>
            </w:r>
          </w:p>
        </w:tc>
        <w:tc>
          <w:tcPr>
            <w:tcW w:w="711" w:type="pct"/>
            <w:tcBorders>
              <w:left w:val="double" w:sz="4" w:space="0" w:color="auto"/>
              <w:bottom w:val="single" w:sz="4" w:space="0" w:color="auto"/>
            </w:tcBorders>
            <w:vAlign w:val="center"/>
          </w:tcPr>
          <w:p w14:paraId="62450E73"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衛生局</w:t>
            </w:r>
          </w:p>
        </w:tc>
        <w:tc>
          <w:tcPr>
            <w:tcW w:w="644" w:type="pct"/>
            <w:tcBorders>
              <w:bottom w:val="single" w:sz="4" w:space="0" w:color="auto"/>
            </w:tcBorders>
            <w:vAlign w:val="center"/>
          </w:tcPr>
          <w:p w14:paraId="0E484ACA"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3,167,240</w:t>
            </w:r>
          </w:p>
        </w:tc>
        <w:tc>
          <w:tcPr>
            <w:tcW w:w="641" w:type="pct"/>
            <w:tcBorders>
              <w:bottom w:val="single" w:sz="4" w:space="0" w:color="auto"/>
            </w:tcBorders>
            <w:vAlign w:val="center"/>
          </w:tcPr>
          <w:p w14:paraId="0669E846"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167,450</w:t>
            </w:r>
          </w:p>
        </w:tc>
        <w:tc>
          <w:tcPr>
            <w:tcW w:w="500" w:type="pct"/>
            <w:tcBorders>
              <w:bottom w:val="single" w:sz="4" w:space="0" w:color="auto"/>
            </w:tcBorders>
            <w:vAlign w:val="center"/>
          </w:tcPr>
          <w:p w14:paraId="28008472"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5.29</w:t>
            </w:r>
          </w:p>
        </w:tc>
      </w:tr>
      <w:tr w:rsidR="00B25A46" w:rsidRPr="00B25A46" w14:paraId="36A8A796" w14:textId="77777777" w:rsidTr="00E200EE">
        <w:trPr>
          <w:cantSplit/>
          <w:trHeight w:val="312"/>
          <w:jc w:val="center"/>
        </w:trPr>
        <w:tc>
          <w:tcPr>
            <w:tcW w:w="712" w:type="pct"/>
            <w:shd w:val="clear" w:color="auto" w:fill="EBFFFF"/>
            <w:vAlign w:val="center"/>
          </w:tcPr>
          <w:p w14:paraId="2AEA7632"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工務局</w:t>
            </w:r>
          </w:p>
        </w:tc>
        <w:tc>
          <w:tcPr>
            <w:tcW w:w="646" w:type="pct"/>
            <w:shd w:val="clear" w:color="auto" w:fill="EBFFFF"/>
            <w:vAlign w:val="center"/>
          </w:tcPr>
          <w:p w14:paraId="7FC5175B"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7,220,064</w:t>
            </w:r>
          </w:p>
        </w:tc>
        <w:tc>
          <w:tcPr>
            <w:tcW w:w="642" w:type="pct"/>
            <w:shd w:val="clear" w:color="auto" w:fill="EBFFFF"/>
            <w:vAlign w:val="center"/>
          </w:tcPr>
          <w:p w14:paraId="471DEAEE" w14:textId="77777777" w:rsidR="00E200EE" w:rsidRPr="00B25A46" w:rsidRDefault="00E200EE" w:rsidP="00E200EE">
            <w:pPr>
              <w:ind w:rightChars="10" w:right="28" w:firstLineChars="0" w:firstLine="0"/>
              <w:jc w:val="right"/>
              <w:textAlignment w:val="auto"/>
              <w:rPr>
                <w:sz w:val="20"/>
                <w:szCs w:val="20"/>
              </w:rPr>
            </w:pPr>
            <w:r w:rsidRPr="00B25A46">
              <w:rPr>
                <w:rFonts w:ascii="新細明體" w:eastAsia="新細明體" w:hAnsi="新細明體" w:cs="新細明體" w:hint="eastAsia"/>
                <w:sz w:val="20"/>
                <w:szCs w:val="20"/>
              </w:rPr>
              <w:t xml:space="preserve">① </w:t>
            </w:r>
            <w:r w:rsidRPr="00B25A46">
              <w:rPr>
                <w:rFonts w:hint="eastAsia"/>
                <w:sz w:val="20"/>
                <w:szCs w:val="20"/>
              </w:rPr>
              <w:t>1,610,040</w:t>
            </w:r>
          </w:p>
        </w:tc>
        <w:tc>
          <w:tcPr>
            <w:tcW w:w="504" w:type="pct"/>
            <w:tcBorders>
              <w:right w:val="double" w:sz="4" w:space="0" w:color="auto"/>
            </w:tcBorders>
            <w:shd w:val="clear" w:color="auto" w:fill="EBFFFF"/>
            <w:vAlign w:val="center"/>
          </w:tcPr>
          <w:p w14:paraId="61CA8373"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22.30</w:t>
            </w:r>
          </w:p>
        </w:tc>
        <w:tc>
          <w:tcPr>
            <w:tcW w:w="711" w:type="pct"/>
            <w:tcBorders>
              <w:left w:val="double" w:sz="4" w:space="0" w:color="auto"/>
            </w:tcBorders>
            <w:shd w:val="clear" w:color="auto" w:fill="EBFFFF"/>
            <w:vAlign w:val="center"/>
          </w:tcPr>
          <w:p w14:paraId="3121CE8F"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警察局</w:t>
            </w:r>
          </w:p>
        </w:tc>
        <w:tc>
          <w:tcPr>
            <w:tcW w:w="644" w:type="pct"/>
            <w:shd w:val="clear" w:color="auto" w:fill="EBFFFF"/>
            <w:vAlign w:val="center"/>
          </w:tcPr>
          <w:p w14:paraId="78FE207C"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9,731,450</w:t>
            </w:r>
          </w:p>
        </w:tc>
        <w:tc>
          <w:tcPr>
            <w:tcW w:w="641" w:type="pct"/>
            <w:shd w:val="clear" w:color="auto" w:fill="EBFFFF"/>
            <w:vAlign w:val="center"/>
          </w:tcPr>
          <w:p w14:paraId="48311B66"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355,767</w:t>
            </w:r>
          </w:p>
        </w:tc>
        <w:tc>
          <w:tcPr>
            <w:tcW w:w="500" w:type="pct"/>
            <w:shd w:val="clear" w:color="auto" w:fill="EBFFFF"/>
            <w:vAlign w:val="center"/>
          </w:tcPr>
          <w:p w14:paraId="1EF4F6B1"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3.66</w:t>
            </w:r>
          </w:p>
        </w:tc>
      </w:tr>
      <w:tr w:rsidR="00B25A46" w:rsidRPr="00B25A46" w14:paraId="3085214E" w14:textId="77777777" w:rsidTr="00E200EE">
        <w:trPr>
          <w:cantSplit/>
          <w:trHeight w:val="312"/>
          <w:jc w:val="center"/>
        </w:trPr>
        <w:tc>
          <w:tcPr>
            <w:tcW w:w="712" w:type="pct"/>
            <w:tcBorders>
              <w:bottom w:val="single" w:sz="4" w:space="0" w:color="auto"/>
            </w:tcBorders>
            <w:vAlign w:val="center"/>
          </w:tcPr>
          <w:p w14:paraId="7F3203AC"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經濟發展局</w:t>
            </w:r>
          </w:p>
        </w:tc>
        <w:tc>
          <w:tcPr>
            <w:tcW w:w="646" w:type="pct"/>
            <w:tcBorders>
              <w:bottom w:val="single" w:sz="4" w:space="0" w:color="auto"/>
            </w:tcBorders>
            <w:vAlign w:val="center"/>
          </w:tcPr>
          <w:p w14:paraId="3CC3EA0D"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823,419</w:t>
            </w:r>
          </w:p>
        </w:tc>
        <w:tc>
          <w:tcPr>
            <w:tcW w:w="642" w:type="pct"/>
            <w:tcBorders>
              <w:bottom w:val="single" w:sz="4" w:space="0" w:color="auto"/>
            </w:tcBorders>
            <w:vAlign w:val="center"/>
          </w:tcPr>
          <w:p w14:paraId="42F6C545" w14:textId="77777777" w:rsidR="00E200EE" w:rsidRPr="00B25A46" w:rsidRDefault="00E200EE" w:rsidP="00E200EE">
            <w:pPr>
              <w:ind w:leftChars="-53" w:left="-148" w:rightChars="10" w:right="28" w:firstLineChars="1" w:firstLine="2"/>
              <w:jc w:val="right"/>
              <w:textAlignment w:val="auto"/>
              <w:rPr>
                <w:sz w:val="20"/>
                <w:szCs w:val="20"/>
              </w:rPr>
            </w:pPr>
            <w:r w:rsidRPr="00B25A46">
              <w:rPr>
                <w:rFonts w:hint="eastAsia"/>
                <w:sz w:val="20"/>
                <w:szCs w:val="20"/>
              </w:rPr>
              <w:t>176,765</w:t>
            </w:r>
          </w:p>
        </w:tc>
        <w:tc>
          <w:tcPr>
            <w:tcW w:w="504" w:type="pct"/>
            <w:tcBorders>
              <w:bottom w:val="single" w:sz="4" w:space="0" w:color="auto"/>
              <w:right w:val="double" w:sz="4" w:space="0" w:color="auto"/>
            </w:tcBorders>
            <w:vAlign w:val="center"/>
          </w:tcPr>
          <w:p w14:paraId="0FFACC06"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21.47</w:t>
            </w:r>
          </w:p>
        </w:tc>
        <w:tc>
          <w:tcPr>
            <w:tcW w:w="711" w:type="pct"/>
            <w:tcBorders>
              <w:left w:val="double" w:sz="4" w:space="0" w:color="auto"/>
            </w:tcBorders>
            <w:shd w:val="clear" w:color="auto" w:fill="auto"/>
            <w:vAlign w:val="center"/>
          </w:tcPr>
          <w:p w14:paraId="2371C17F"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地政局</w:t>
            </w:r>
          </w:p>
        </w:tc>
        <w:tc>
          <w:tcPr>
            <w:tcW w:w="644" w:type="pct"/>
            <w:shd w:val="clear" w:color="auto" w:fill="auto"/>
            <w:vAlign w:val="center"/>
          </w:tcPr>
          <w:p w14:paraId="5E18EB45"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1,459,131</w:t>
            </w:r>
          </w:p>
        </w:tc>
        <w:tc>
          <w:tcPr>
            <w:tcW w:w="641" w:type="pct"/>
            <w:shd w:val="clear" w:color="auto" w:fill="auto"/>
            <w:vAlign w:val="center"/>
          </w:tcPr>
          <w:p w14:paraId="7D069080"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49,631</w:t>
            </w:r>
          </w:p>
        </w:tc>
        <w:tc>
          <w:tcPr>
            <w:tcW w:w="500" w:type="pct"/>
            <w:shd w:val="clear" w:color="auto" w:fill="auto"/>
            <w:vAlign w:val="center"/>
          </w:tcPr>
          <w:p w14:paraId="7FE287EA"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3.40</w:t>
            </w:r>
          </w:p>
        </w:tc>
      </w:tr>
      <w:tr w:rsidR="00B25A46" w:rsidRPr="00B25A46" w14:paraId="6197E17A" w14:textId="77777777" w:rsidTr="00E200EE">
        <w:trPr>
          <w:cantSplit/>
          <w:trHeight w:val="312"/>
          <w:jc w:val="center"/>
        </w:trPr>
        <w:tc>
          <w:tcPr>
            <w:tcW w:w="712" w:type="pct"/>
            <w:shd w:val="clear" w:color="auto" w:fill="EBFFFF"/>
            <w:vAlign w:val="center"/>
          </w:tcPr>
          <w:p w14:paraId="7E5B8C91"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婦幼發展局</w:t>
            </w:r>
          </w:p>
        </w:tc>
        <w:tc>
          <w:tcPr>
            <w:tcW w:w="646" w:type="pct"/>
            <w:shd w:val="clear" w:color="auto" w:fill="EBFFFF"/>
            <w:vAlign w:val="center"/>
          </w:tcPr>
          <w:p w14:paraId="192C91B6"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49,663</w:t>
            </w:r>
          </w:p>
        </w:tc>
        <w:tc>
          <w:tcPr>
            <w:tcW w:w="642" w:type="pct"/>
            <w:shd w:val="clear" w:color="auto" w:fill="EBFFFF"/>
            <w:vAlign w:val="center"/>
          </w:tcPr>
          <w:p w14:paraId="5DDEB07B"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9,012</w:t>
            </w:r>
          </w:p>
        </w:tc>
        <w:tc>
          <w:tcPr>
            <w:tcW w:w="504" w:type="pct"/>
            <w:tcBorders>
              <w:right w:val="double" w:sz="4" w:space="0" w:color="auto"/>
            </w:tcBorders>
            <w:shd w:val="clear" w:color="auto" w:fill="EBFFFF"/>
            <w:vAlign w:val="center"/>
          </w:tcPr>
          <w:p w14:paraId="432555D2"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18.15</w:t>
            </w:r>
          </w:p>
        </w:tc>
        <w:tc>
          <w:tcPr>
            <w:tcW w:w="711" w:type="pct"/>
            <w:tcBorders>
              <w:left w:val="double" w:sz="4" w:space="0" w:color="auto"/>
            </w:tcBorders>
            <w:shd w:val="clear" w:color="auto" w:fill="EBFFFF"/>
            <w:vAlign w:val="center"/>
          </w:tcPr>
          <w:p w14:paraId="0A5A2BCA"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勞動局</w:t>
            </w:r>
          </w:p>
        </w:tc>
        <w:tc>
          <w:tcPr>
            <w:tcW w:w="644" w:type="pct"/>
            <w:shd w:val="clear" w:color="auto" w:fill="EBFFFF"/>
            <w:vAlign w:val="center"/>
          </w:tcPr>
          <w:p w14:paraId="404E9756"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1,084,285</w:t>
            </w:r>
          </w:p>
        </w:tc>
        <w:tc>
          <w:tcPr>
            <w:tcW w:w="641" w:type="pct"/>
            <w:shd w:val="clear" w:color="auto" w:fill="EBFFFF"/>
            <w:vAlign w:val="center"/>
          </w:tcPr>
          <w:p w14:paraId="22108580"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26,668</w:t>
            </w:r>
          </w:p>
        </w:tc>
        <w:tc>
          <w:tcPr>
            <w:tcW w:w="500" w:type="pct"/>
            <w:shd w:val="clear" w:color="auto" w:fill="EBFFFF"/>
            <w:vAlign w:val="center"/>
          </w:tcPr>
          <w:p w14:paraId="6EDE4F5F"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2.46</w:t>
            </w:r>
          </w:p>
        </w:tc>
      </w:tr>
      <w:tr w:rsidR="00B25A46" w:rsidRPr="00B25A46" w14:paraId="3259BF89" w14:textId="77777777" w:rsidTr="00E200EE">
        <w:trPr>
          <w:cantSplit/>
          <w:trHeight w:val="312"/>
          <w:jc w:val="center"/>
        </w:trPr>
        <w:tc>
          <w:tcPr>
            <w:tcW w:w="712" w:type="pct"/>
            <w:shd w:val="clear" w:color="auto" w:fill="FFFFFF" w:themeFill="background1"/>
            <w:vAlign w:val="center"/>
          </w:tcPr>
          <w:p w14:paraId="1AB1E9CD"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觀光旅遊局</w:t>
            </w:r>
          </w:p>
        </w:tc>
        <w:tc>
          <w:tcPr>
            <w:tcW w:w="646" w:type="pct"/>
            <w:shd w:val="clear" w:color="auto" w:fill="FFFFFF" w:themeFill="background1"/>
            <w:vAlign w:val="center"/>
          </w:tcPr>
          <w:p w14:paraId="36632734"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854,168</w:t>
            </w:r>
          </w:p>
        </w:tc>
        <w:tc>
          <w:tcPr>
            <w:tcW w:w="642" w:type="pct"/>
            <w:shd w:val="clear" w:color="auto" w:fill="FFFFFF" w:themeFill="background1"/>
            <w:vAlign w:val="center"/>
          </w:tcPr>
          <w:p w14:paraId="14E3C58B"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153,545</w:t>
            </w:r>
          </w:p>
        </w:tc>
        <w:tc>
          <w:tcPr>
            <w:tcW w:w="504" w:type="pct"/>
            <w:tcBorders>
              <w:right w:val="double" w:sz="4" w:space="0" w:color="auto"/>
            </w:tcBorders>
            <w:shd w:val="clear" w:color="auto" w:fill="FFFFFF" w:themeFill="background1"/>
            <w:vAlign w:val="center"/>
          </w:tcPr>
          <w:p w14:paraId="011E1C33"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17.98</w:t>
            </w:r>
          </w:p>
        </w:tc>
        <w:tc>
          <w:tcPr>
            <w:tcW w:w="711" w:type="pct"/>
            <w:tcBorders>
              <w:left w:val="double" w:sz="4" w:space="0" w:color="auto"/>
              <w:bottom w:val="single" w:sz="4" w:space="0" w:color="auto"/>
            </w:tcBorders>
            <w:vAlign w:val="center"/>
          </w:tcPr>
          <w:p w14:paraId="7B2C7491"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社會局</w:t>
            </w:r>
          </w:p>
        </w:tc>
        <w:tc>
          <w:tcPr>
            <w:tcW w:w="644" w:type="pct"/>
            <w:tcBorders>
              <w:bottom w:val="single" w:sz="4" w:space="0" w:color="auto"/>
            </w:tcBorders>
            <w:vAlign w:val="center"/>
          </w:tcPr>
          <w:p w14:paraId="7380C6AD"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23,379,633</w:t>
            </w:r>
          </w:p>
        </w:tc>
        <w:tc>
          <w:tcPr>
            <w:tcW w:w="641" w:type="pct"/>
            <w:tcBorders>
              <w:bottom w:val="single" w:sz="4" w:space="0" w:color="auto"/>
            </w:tcBorders>
            <w:vAlign w:val="center"/>
          </w:tcPr>
          <w:p w14:paraId="2E52C4B9"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559,936</w:t>
            </w:r>
          </w:p>
        </w:tc>
        <w:tc>
          <w:tcPr>
            <w:tcW w:w="500" w:type="pct"/>
            <w:tcBorders>
              <w:bottom w:val="single" w:sz="4" w:space="0" w:color="auto"/>
            </w:tcBorders>
            <w:vAlign w:val="center"/>
          </w:tcPr>
          <w:p w14:paraId="3851BA02"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2.39</w:t>
            </w:r>
          </w:p>
        </w:tc>
      </w:tr>
      <w:tr w:rsidR="00B25A46" w:rsidRPr="00B25A46" w14:paraId="10E4A7A0" w14:textId="77777777" w:rsidTr="00E200EE">
        <w:trPr>
          <w:cantSplit/>
          <w:trHeight w:val="312"/>
          <w:jc w:val="center"/>
        </w:trPr>
        <w:tc>
          <w:tcPr>
            <w:tcW w:w="712" w:type="pct"/>
            <w:tcBorders>
              <w:bottom w:val="single" w:sz="4" w:space="0" w:color="auto"/>
            </w:tcBorders>
            <w:shd w:val="clear" w:color="auto" w:fill="EBFFFF"/>
            <w:vAlign w:val="center"/>
          </w:tcPr>
          <w:p w14:paraId="3815B852"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交通局</w:t>
            </w:r>
          </w:p>
        </w:tc>
        <w:tc>
          <w:tcPr>
            <w:tcW w:w="646" w:type="pct"/>
            <w:tcBorders>
              <w:bottom w:val="single" w:sz="4" w:space="0" w:color="auto"/>
            </w:tcBorders>
            <w:shd w:val="clear" w:color="auto" w:fill="EBFFFF"/>
            <w:vAlign w:val="center"/>
          </w:tcPr>
          <w:p w14:paraId="344CFB8E"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4,188,753</w:t>
            </w:r>
          </w:p>
        </w:tc>
        <w:tc>
          <w:tcPr>
            <w:tcW w:w="642" w:type="pct"/>
            <w:tcBorders>
              <w:bottom w:val="single" w:sz="4" w:space="0" w:color="auto"/>
            </w:tcBorders>
            <w:shd w:val="clear" w:color="auto" w:fill="EBFFFF"/>
            <w:vAlign w:val="center"/>
          </w:tcPr>
          <w:p w14:paraId="085B414B"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715,503</w:t>
            </w:r>
          </w:p>
        </w:tc>
        <w:tc>
          <w:tcPr>
            <w:tcW w:w="504" w:type="pct"/>
            <w:tcBorders>
              <w:bottom w:val="single" w:sz="4" w:space="0" w:color="auto"/>
              <w:right w:val="double" w:sz="4" w:space="0" w:color="auto"/>
            </w:tcBorders>
            <w:shd w:val="clear" w:color="auto" w:fill="EBFFFF"/>
            <w:vAlign w:val="center"/>
          </w:tcPr>
          <w:p w14:paraId="2FE49165"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17.08</w:t>
            </w:r>
          </w:p>
        </w:tc>
        <w:tc>
          <w:tcPr>
            <w:tcW w:w="711" w:type="pct"/>
            <w:tcBorders>
              <w:left w:val="double" w:sz="4" w:space="0" w:color="auto"/>
            </w:tcBorders>
            <w:shd w:val="clear" w:color="auto" w:fill="EBFFFF"/>
            <w:vAlign w:val="center"/>
          </w:tcPr>
          <w:p w14:paraId="6EAA9D8A"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教育局</w:t>
            </w:r>
          </w:p>
        </w:tc>
        <w:tc>
          <w:tcPr>
            <w:tcW w:w="644" w:type="pct"/>
            <w:shd w:val="clear" w:color="auto" w:fill="EBFFFF"/>
            <w:vAlign w:val="center"/>
          </w:tcPr>
          <w:p w14:paraId="226AACC6"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56,386,706</w:t>
            </w:r>
          </w:p>
        </w:tc>
        <w:tc>
          <w:tcPr>
            <w:tcW w:w="641" w:type="pct"/>
            <w:shd w:val="clear" w:color="auto" w:fill="EBFFFF"/>
            <w:vAlign w:val="center"/>
          </w:tcPr>
          <w:p w14:paraId="7172E24C" w14:textId="77777777" w:rsidR="00E200EE" w:rsidRPr="00B25A46" w:rsidRDefault="00E200EE" w:rsidP="00E200EE">
            <w:pPr>
              <w:wordWrap w:val="0"/>
              <w:ind w:rightChars="10" w:right="28" w:firstLineChars="0" w:firstLine="0"/>
              <w:jc w:val="right"/>
              <w:textAlignment w:val="auto"/>
              <w:rPr>
                <w:sz w:val="20"/>
                <w:szCs w:val="20"/>
              </w:rPr>
            </w:pPr>
            <w:r w:rsidRPr="00B25A46">
              <w:rPr>
                <w:rFonts w:ascii="新細明體" w:eastAsia="新細明體" w:hAnsi="新細明體" w:cs="新細明體" w:hint="eastAsia"/>
                <w:sz w:val="20"/>
                <w:szCs w:val="20"/>
              </w:rPr>
              <w:t xml:space="preserve">⑤   </w:t>
            </w:r>
            <w:r w:rsidRPr="00B25A46">
              <w:rPr>
                <w:rFonts w:hint="eastAsia"/>
                <w:sz w:val="20"/>
                <w:szCs w:val="20"/>
              </w:rPr>
              <w:t>877,575</w:t>
            </w:r>
          </w:p>
        </w:tc>
        <w:tc>
          <w:tcPr>
            <w:tcW w:w="500" w:type="pct"/>
            <w:shd w:val="clear" w:color="auto" w:fill="EBFFFF"/>
            <w:vAlign w:val="center"/>
          </w:tcPr>
          <w:p w14:paraId="5F606A8E"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1.56</w:t>
            </w:r>
          </w:p>
        </w:tc>
      </w:tr>
      <w:tr w:rsidR="00B25A46" w:rsidRPr="00B25A46" w14:paraId="65065FBC" w14:textId="77777777" w:rsidTr="00E200EE">
        <w:trPr>
          <w:cantSplit/>
          <w:trHeight w:val="312"/>
          <w:jc w:val="center"/>
        </w:trPr>
        <w:tc>
          <w:tcPr>
            <w:tcW w:w="712" w:type="pct"/>
            <w:tcBorders>
              <w:bottom w:val="single" w:sz="4" w:space="0" w:color="auto"/>
            </w:tcBorders>
            <w:vAlign w:val="center"/>
          </w:tcPr>
          <w:p w14:paraId="2EFF5707"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體育局</w:t>
            </w:r>
          </w:p>
        </w:tc>
        <w:tc>
          <w:tcPr>
            <w:tcW w:w="646" w:type="pct"/>
            <w:tcBorders>
              <w:bottom w:val="single" w:sz="4" w:space="0" w:color="auto"/>
            </w:tcBorders>
            <w:vAlign w:val="center"/>
          </w:tcPr>
          <w:p w14:paraId="14BA8056"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911,922</w:t>
            </w:r>
          </w:p>
        </w:tc>
        <w:tc>
          <w:tcPr>
            <w:tcW w:w="642" w:type="pct"/>
            <w:tcBorders>
              <w:bottom w:val="single" w:sz="4" w:space="0" w:color="auto"/>
            </w:tcBorders>
            <w:vAlign w:val="center"/>
          </w:tcPr>
          <w:p w14:paraId="51DA2015"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153,572</w:t>
            </w:r>
          </w:p>
        </w:tc>
        <w:tc>
          <w:tcPr>
            <w:tcW w:w="504" w:type="pct"/>
            <w:tcBorders>
              <w:bottom w:val="single" w:sz="4" w:space="0" w:color="auto"/>
              <w:right w:val="double" w:sz="4" w:space="0" w:color="auto"/>
            </w:tcBorders>
            <w:vAlign w:val="center"/>
          </w:tcPr>
          <w:p w14:paraId="380DB25A"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16.84</w:t>
            </w:r>
          </w:p>
        </w:tc>
        <w:tc>
          <w:tcPr>
            <w:tcW w:w="711" w:type="pct"/>
            <w:tcBorders>
              <w:left w:val="double" w:sz="4" w:space="0" w:color="auto"/>
              <w:bottom w:val="single" w:sz="4" w:space="0" w:color="auto"/>
            </w:tcBorders>
            <w:vAlign w:val="center"/>
          </w:tcPr>
          <w:p w14:paraId="007FEFAE"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市議會</w:t>
            </w:r>
          </w:p>
        </w:tc>
        <w:tc>
          <w:tcPr>
            <w:tcW w:w="644" w:type="pct"/>
            <w:tcBorders>
              <w:bottom w:val="single" w:sz="4" w:space="0" w:color="auto"/>
            </w:tcBorders>
            <w:vAlign w:val="center"/>
          </w:tcPr>
          <w:p w14:paraId="471A968A"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725,447</w:t>
            </w:r>
          </w:p>
        </w:tc>
        <w:tc>
          <w:tcPr>
            <w:tcW w:w="641" w:type="pct"/>
            <w:tcBorders>
              <w:bottom w:val="single" w:sz="4" w:space="0" w:color="auto"/>
            </w:tcBorders>
            <w:vAlign w:val="center"/>
          </w:tcPr>
          <w:p w14:paraId="620E0C0A"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3,741</w:t>
            </w:r>
          </w:p>
        </w:tc>
        <w:tc>
          <w:tcPr>
            <w:tcW w:w="500" w:type="pct"/>
            <w:tcBorders>
              <w:bottom w:val="single" w:sz="4" w:space="0" w:color="auto"/>
            </w:tcBorders>
            <w:vAlign w:val="center"/>
          </w:tcPr>
          <w:p w14:paraId="4FF0D41E"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0.52</w:t>
            </w:r>
          </w:p>
        </w:tc>
      </w:tr>
      <w:tr w:rsidR="00B25A46" w:rsidRPr="00B25A46" w14:paraId="0280C80E" w14:textId="77777777" w:rsidTr="00E200EE">
        <w:trPr>
          <w:cantSplit/>
          <w:trHeight w:val="312"/>
          <w:jc w:val="center"/>
        </w:trPr>
        <w:tc>
          <w:tcPr>
            <w:tcW w:w="712" w:type="pct"/>
            <w:tcBorders>
              <w:bottom w:val="single" w:sz="4" w:space="0" w:color="auto"/>
            </w:tcBorders>
            <w:shd w:val="clear" w:color="auto" w:fill="EBFFFF"/>
            <w:vAlign w:val="center"/>
          </w:tcPr>
          <w:p w14:paraId="40938B29"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市政府</w:t>
            </w:r>
          </w:p>
        </w:tc>
        <w:tc>
          <w:tcPr>
            <w:tcW w:w="646" w:type="pct"/>
            <w:tcBorders>
              <w:bottom w:val="single" w:sz="4" w:space="0" w:color="auto"/>
            </w:tcBorders>
            <w:shd w:val="clear" w:color="auto" w:fill="EBFFFF"/>
            <w:vAlign w:val="center"/>
          </w:tcPr>
          <w:p w14:paraId="774E71E4"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9,558,662</w:t>
            </w:r>
          </w:p>
        </w:tc>
        <w:tc>
          <w:tcPr>
            <w:tcW w:w="642" w:type="pct"/>
            <w:tcBorders>
              <w:bottom w:val="single" w:sz="4" w:space="0" w:color="auto"/>
            </w:tcBorders>
            <w:shd w:val="clear" w:color="auto" w:fill="EBFFFF"/>
            <w:vAlign w:val="center"/>
          </w:tcPr>
          <w:p w14:paraId="17743B68" w14:textId="77777777" w:rsidR="00E200EE" w:rsidRPr="00B25A46" w:rsidRDefault="00E200EE" w:rsidP="00E200EE">
            <w:pPr>
              <w:ind w:rightChars="10" w:right="28" w:firstLineChars="0" w:firstLine="0"/>
              <w:jc w:val="right"/>
              <w:textAlignment w:val="auto"/>
              <w:rPr>
                <w:sz w:val="20"/>
                <w:szCs w:val="20"/>
              </w:rPr>
            </w:pPr>
            <w:r w:rsidRPr="00B25A46">
              <w:rPr>
                <w:rFonts w:ascii="新細明體" w:eastAsia="新細明體" w:hAnsi="新細明體" w:cs="新細明體" w:hint="eastAsia"/>
                <w:sz w:val="20"/>
                <w:szCs w:val="20"/>
              </w:rPr>
              <w:t xml:space="preserve">② </w:t>
            </w:r>
            <w:r w:rsidRPr="00B25A46">
              <w:rPr>
                <w:rFonts w:hint="eastAsia"/>
                <w:sz w:val="20"/>
                <w:szCs w:val="20"/>
              </w:rPr>
              <w:t>1,492,326</w:t>
            </w:r>
          </w:p>
        </w:tc>
        <w:tc>
          <w:tcPr>
            <w:tcW w:w="504" w:type="pct"/>
            <w:tcBorders>
              <w:bottom w:val="single" w:sz="4" w:space="0" w:color="auto"/>
              <w:right w:val="double" w:sz="4" w:space="0" w:color="auto"/>
            </w:tcBorders>
            <w:shd w:val="clear" w:color="auto" w:fill="EBFFFF"/>
            <w:vAlign w:val="center"/>
          </w:tcPr>
          <w:p w14:paraId="6117B6C2"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15.61</w:t>
            </w:r>
          </w:p>
        </w:tc>
        <w:tc>
          <w:tcPr>
            <w:tcW w:w="711" w:type="pct"/>
            <w:tcBorders>
              <w:left w:val="double" w:sz="4" w:space="0" w:color="auto"/>
              <w:bottom w:val="single" w:sz="4" w:space="0" w:color="auto"/>
            </w:tcBorders>
            <w:shd w:val="clear" w:color="auto" w:fill="EBFFFF"/>
            <w:vAlign w:val="center"/>
          </w:tcPr>
          <w:p w14:paraId="65CB103C"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財政局</w:t>
            </w:r>
          </w:p>
        </w:tc>
        <w:tc>
          <w:tcPr>
            <w:tcW w:w="644" w:type="pct"/>
            <w:tcBorders>
              <w:bottom w:val="single" w:sz="4" w:space="0" w:color="auto"/>
            </w:tcBorders>
            <w:shd w:val="clear" w:color="auto" w:fill="EBFFFF"/>
            <w:vAlign w:val="center"/>
          </w:tcPr>
          <w:p w14:paraId="3A3AACE2"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1,095,895</w:t>
            </w:r>
          </w:p>
        </w:tc>
        <w:tc>
          <w:tcPr>
            <w:tcW w:w="641" w:type="pct"/>
            <w:tcBorders>
              <w:bottom w:val="single" w:sz="4" w:space="0" w:color="auto"/>
            </w:tcBorders>
            <w:shd w:val="clear" w:color="auto" w:fill="EBFFFF"/>
            <w:vAlign w:val="center"/>
          </w:tcPr>
          <w:p w14:paraId="780720D5"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40</w:t>
            </w:r>
          </w:p>
        </w:tc>
        <w:tc>
          <w:tcPr>
            <w:tcW w:w="500" w:type="pct"/>
            <w:tcBorders>
              <w:bottom w:val="single" w:sz="4" w:space="0" w:color="auto"/>
            </w:tcBorders>
            <w:shd w:val="clear" w:color="auto" w:fill="EBFFFF"/>
            <w:vAlign w:val="center"/>
          </w:tcPr>
          <w:p w14:paraId="44837733"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0.00</w:t>
            </w:r>
          </w:p>
        </w:tc>
      </w:tr>
      <w:tr w:rsidR="00B25A46" w:rsidRPr="00B25A46" w14:paraId="4EBDA453" w14:textId="77777777" w:rsidTr="00E200EE">
        <w:trPr>
          <w:cantSplit/>
          <w:trHeight w:val="312"/>
          <w:jc w:val="center"/>
        </w:trPr>
        <w:tc>
          <w:tcPr>
            <w:tcW w:w="712" w:type="pct"/>
            <w:tcBorders>
              <w:top w:val="single" w:sz="4" w:space="0" w:color="auto"/>
              <w:bottom w:val="single" w:sz="4" w:space="0" w:color="auto"/>
            </w:tcBorders>
            <w:vAlign w:val="center"/>
          </w:tcPr>
          <w:p w14:paraId="21878379"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都市發展局</w:t>
            </w:r>
          </w:p>
        </w:tc>
        <w:tc>
          <w:tcPr>
            <w:tcW w:w="646" w:type="pct"/>
            <w:tcBorders>
              <w:top w:val="single" w:sz="4" w:space="0" w:color="auto"/>
              <w:left w:val="nil"/>
              <w:bottom w:val="single" w:sz="4" w:space="0" w:color="auto"/>
              <w:right w:val="single" w:sz="4" w:space="0" w:color="auto"/>
            </w:tcBorders>
            <w:shd w:val="clear" w:color="auto" w:fill="auto"/>
            <w:vAlign w:val="center"/>
          </w:tcPr>
          <w:p w14:paraId="66CB9040"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1,727,569</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2A69C92F"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224,345</w:t>
            </w:r>
          </w:p>
        </w:tc>
        <w:tc>
          <w:tcPr>
            <w:tcW w:w="504" w:type="pct"/>
            <w:tcBorders>
              <w:top w:val="single" w:sz="4" w:space="0" w:color="auto"/>
              <w:left w:val="single" w:sz="4" w:space="0" w:color="auto"/>
              <w:bottom w:val="single" w:sz="4" w:space="0" w:color="auto"/>
              <w:right w:val="nil"/>
            </w:tcBorders>
            <w:shd w:val="clear" w:color="auto" w:fill="auto"/>
            <w:vAlign w:val="center"/>
          </w:tcPr>
          <w:p w14:paraId="3757D310"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12.99</w:t>
            </w:r>
          </w:p>
        </w:tc>
        <w:tc>
          <w:tcPr>
            <w:tcW w:w="711" w:type="pct"/>
            <w:tcBorders>
              <w:left w:val="double" w:sz="4" w:space="0" w:color="auto"/>
            </w:tcBorders>
            <w:shd w:val="clear" w:color="auto" w:fill="FFFFFF" w:themeFill="background1"/>
            <w:vAlign w:val="center"/>
          </w:tcPr>
          <w:p w14:paraId="3F48CF20"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捷運工程局</w:t>
            </w:r>
          </w:p>
        </w:tc>
        <w:tc>
          <w:tcPr>
            <w:tcW w:w="644" w:type="pct"/>
            <w:shd w:val="clear" w:color="auto" w:fill="FFFFFF" w:themeFill="background1"/>
            <w:vAlign w:val="center"/>
          </w:tcPr>
          <w:p w14:paraId="673ECEF2"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6,003,123</w:t>
            </w:r>
          </w:p>
        </w:tc>
        <w:tc>
          <w:tcPr>
            <w:tcW w:w="641" w:type="pct"/>
            <w:shd w:val="clear" w:color="auto" w:fill="FFFFFF" w:themeFill="background1"/>
            <w:vAlign w:val="center"/>
          </w:tcPr>
          <w:p w14:paraId="6F960F53"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12</w:t>
            </w:r>
          </w:p>
        </w:tc>
        <w:tc>
          <w:tcPr>
            <w:tcW w:w="500" w:type="pct"/>
            <w:shd w:val="clear" w:color="auto" w:fill="FFFFFF" w:themeFill="background1"/>
            <w:vAlign w:val="center"/>
          </w:tcPr>
          <w:p w14:paraId="6AD6D531"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0.00</w:t>
            </w:r>
          </w:p>
        </w:tc>
      </w:tr>
      <w:tr w:rsidR="00B25A46" w:rsidRPr="00B25A46" w14:paraId="1C05F2AF" w14:textId="77777777" w:rsidTr="00E200EE">
        <w:trPr>
          <w:cantSplit/>
          <w:trHeight w:val="312"/>
          <w:jc w:val="center"/>
        </w:trPr>
        <w:tc>
          <w:tcPr>
            <w:tcW w:w="712" w:type="pct"/>
            <w:tcBorders>
              <w:top w:val="single" w:sz="4" w:space="0" w:color="auto"/>
              <w:bottom w:val="single" w:sz="4" w:space="0" w:color="auto"/>
            </w:tcBorders>
            <w:shd w:val="clear" w:color="auto" w:fill="EBFFFF"/>
            <w:vAlign w:val="center"/>
          </w:tcPr>
          <w:p w14:paraId="5C55D0CD" w14:textId="77777777" w:rsidR="00E200EE" w:rsidRPr="00B25A46" w:rsidRDefault="00E200EE" w:rsidP="00E200EE">
            <w:pPr>
              <w:ind w:firstLineChars="0" w:firstLine="0"/>
              <w:jc w:val="distribute"/>
              <w:textAlignment w:val="auto"/>
              <w:rPr>
                <w:sz w:val="20"/>
                <w:szCs w:val="20"/>
              </w:rPr>
            </w:pPr>
            <w:proofErr w:type="gramStart"/>
            <w:r w:rsidRPr="00B25A46">
              <w:rPr>
                <w:rFonts w:hint="eastAsia"/>
                <w:sz w:val="20"/>
                <w:szCs w:val="20"/>
              </w:rPr>
              <w:t>統籌支撥科目</w:t>
            </w:r>
            <w:proofErr w:type="gramEnd"/>
          </w:p>
        </w:tc>
        <w:tc>
          <w:tcPr>
            <w:tcW w:w="646" w:type="pct"/>
            <w:tcBorders>
              <w:top w:val="single" w:sz="4" w:space="0" w:color="auto"/>
              <w:bottom w:val="single" w:sz="4" w:space="0" w:color="auto"/>
            </w:tcBorders>
            <w:shd w:val="clear" w:color="auto" w:fill="EBFFFF"/>
            <w:vAlign w:val="center"/>
          </w:tcPr>
          <w:p w14:paraId="633841B4"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3,554,933</w:t>
            </w:r>
          </w:p>
        </w:tc>
        <w:tc>
          <w:tcPr>
            <w:tcW w:w="642" w:type="pct"/>
            <w:tcBorders>
              <w:top w:val="single" w:sz="4" w:space="0" w:color="auto"/>
              <w:bottom w:val="single" w:sz="4" w:space="0" w:color="auto"/>
            </w:tcBorders>
            <w:shd w:val="clear" w:color="auto" w:fill="EBFFFF"/>
            <w:vAlign w:val="center"/>
          </w:tcPr>
          <w:p w14:paraId="003D928D" w14:textId="77777777" w:rsidR="00E200EE" w:rsidRPr="00B25A46" w:rsidRDefault="00E200EE" w:rsidP="00E200EE">
            <w:pPr>
              <w:wordWrap w:val="0"/>
              <w:ind w:rightChars="10" w:right="28" w:firstLineChars="0" w:firstLine="0"/>
              <w:jc w:val="right"/>
              <w:textAlignment w:val="auto"/>
              <w:rPr>
                <w:sz w:val="20"/>
                <w:szCs w:val="20"/>
              </w:rPr>
            </w:pPr>
            <w:r w:rsidRPr="00B25A46">
              <w:rPr>
                <w:rFonts w:hint="eastAsia"/>
                <w:sz w:val="20"/>
                <w:szCs w:val="20"/>
              </w:rPr>
              <w:t>396,089</w:t>
            </w:r>
          </w:p>
        </w:tc>
        <w:tc>
          <w:tcPr>
            <w:tcW w:w="504" w:type="pct"/>
            <w:tcBorders>
              <w:top w:val="single" w:sz="4" w:space="0" w:color="auto"/>
              <w:bottom w:val="single" w:sz="4" w:space="0" w:color="auto"/>
              <w:right w:val="double" w:sz="4" w:space="0" w:color="auto"/>
            </w:tcBorders>
            <w:shd w:val="clear" w:color="auto" w:fill="EBFFFF"/>
            <w:vAlign w:val="center"/>
          </w:tcPr>
          <w:p w14:paraId="552BDDE0"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11.14</w:t>
            </w:r>
          </w:p>
        </w:tc>
        <w:tc>
          <w:tcPr>
            <w:tcW w:w="711" w:type="pct"/>
            <w:tcBorders>
              <w:left w:val="double" w:sz="4" w:space="0" w:color="auto"/>
              <w:bottom w:val="single" w:sz="4" w:space="0" w:color="auto"/>
            </w:tcBorders>
            <w:shd w:val="clear" w:color="auto" w:fill="EBFFFF"/>
            <w:vAlign w:val="center"/>
          </w:tcPr>
          <w:p w14:paraId="0EEBAC20" w14:textId="77777777" w:rsidR="00E200EE" w:rsidRPr="00B25A46" w:rsidRDefault="00E200EE" w:rsidP="00E200EE">
            <w:pPr>
              <w:ind w:firstLineChars="0" w:firstLine="0"/>
              <w:jc w:val="distribute"/>
              <w:textAlignment w:val="auto"/>
              <w:rPr>
                <w:sz w:val="20"/>
                <w:szCs w:val="20"/>
              </w:rPr>
            </w:pPr>
            <w:r w:rsidRPr="00B25A46">
              <w:rPr>
                <w:rFonts w:hint="eastAsia"/>
                <w:sz w:val="20"/>
                <w:szCs w:val="20"/>
              </w:rPr>
              <w:t>地方稅務局</w:t>
            </w:r>
          </w:p>
        </w:tc>
        <w:tc>
          <w:tcPr>
            <w:tcW w:w="644" w:type="pct"/>
            <w:tcBorders>
              <w:bottom w:val="single" w:sz="4" w:space="0" w:color="auto"/>
            </w:tcBorders>
            <w:shd w:val="clear" w:color="auto" w:fill="EBFFFF"/>
            <w:vAlign w:val="center"/>
          </w:tcPr>
          <w:p w14:paraId="02371003"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692,932</w:t>
            </w:r>
          </w:p>
        </w:tc>
        <w:tc>
          <w:tcPr>
            <w:tcW w:w="641" w:type="pct"/>
            <w:tcBorders>
              <w:bottom w:val="single" w:sz="4" w:space="0" w:color="auto"/>
            </w:tcBorders>
            <w:shd w:val="clear" w:color="auto" w:fill="EBFFFF"/>
            <w:vAlign w:val="center"/>
          </w:tcPr>
          <w:p w14:paraId="156DE20A"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w:t>
            </w:r>
          </w:p>
        </w:tc>
        <w:tc>
          <w:tcPr>
            <w:tcW w:w="500" w:type="pct"/>
            <w:tcBorders>
              <w:bottom w:val="single" w:sz="4" w:space="0" w:color="auto"/>
            </w:tcBorders>
            <w:shd w:val="clear" w:color="auto" w:fill="EBFFFF"/>
            <w:vAlign w:val="center"/>
          </w:tcPr>
          <w:p w14:paraId="33854DC9" w14:textId="77777777" w:rsidR="00E200EE" w:rsidRPr="00B25A46" w:rsidRDefault="00E200EE" w:rsidP="00E200EE">
            <w:pPr>
              <w:ind w:rightChars="10" w:right="28" w:firstLineChars="0" w:firstLine="0"/>
              <w:jc w:val="right"/>
              <w:textAlignment w:val="auto"/>
              <w:rPr>
                <w:sz w:val="20"/>
                <w:szCs w:val="20"/>
              </w:rPr>
            </w:pPr>
            <w:r w:rsidRPr="00B25A46">
              <w:rPr>
                <w:rFonts w:hint="eastAsia"/>
                <w:sz w:val="20"/>
                <w:szCs w:val="20"/>
              </w:rPr>
              <w:t>－</w:t>
            </w:r>
          </w:p>
        </w:tc>
      </w:tr>
      <w:tr w:rsidR="00B25A46" w:rsidRPr="00B25A46" w14:paraId="3C992CCA" w14:textId="77777777" w:rsidTr="004875B9">
        <w:trPr>
          <w:cantSplit/>
          <w:trHeight w:val="312"/>
          <w:jc w:val="center"/>
        </w:trPr>
        <w:tc>
          <w:tcPr>
            <w:tcW w:w="712" w:type="pct"/>
            <w:tcBorders>
              <w:top w:val="single" w:sz="4" w:space="0" w:color="auto"/>
              <w:bottom w:val="single" w:sz="4" w:space="0" w:color="auto"/>
            </w:tcBorders>
            <w:shd w:val="clear" w:color="auto" w:fill="auto"/>
            <w:vAlign w:val="center"/>
          </w:tcPr>
          <w:p w14:paraId="283FEE51" w14:textId="077309CC" w:rsidR="00F51FBD" w:rsidRPr="00B25A46" w:rsidRDefault="00F51FBD" w:rsidP="00F51FBD">
            <w:pPr>
              <w:ind w:firstLineChars="0" w:firstLine="0"/>
              <w:jc w:val="distribute"/>
              <w:textAlignment w:val="auto"/>
              <w:rPr>
                <w:sz w:val="20"/>
                <w:szCs w:val="20"/>
              </w:rPr>
            </w:pPr>
            <w:r w:rsidRPr="00B25A46">
              <w:rPr>
                <w:rFonts w:hint="eastAsia"/>
                <w:sz w:val="20"/>
                <w:szCs w:val="20"/>
              </w:rPr>
              <w:t>水</w:t>
            </w:r>
            <w:proofErr w:type="gramStart"/>
            <w:r w:rsidRPr="00B25A46">
              <w:rPr>
                <w:rFonts w:hint="eastAsia"/>
                <w:sz w:val="20"/>
                <w:szCs w:val="20"/>
              </w:rPr>
              <w:t>務</w:t>
            </w:r>
            <w:proofErr w:type="gramEnd"/>
            <w:r w:rsidRPr="00B25A46">
              <w:rPr>
                <w:rFonts w:hint="eastAsia"/>
                <w:sz w:val="20"/>
                <w:szCs w:val="20"/>
              </w:rPr>
              <w:t>局</w:t>
            </w:r>
          </w:p>
        </w:tc>
        <w:tc>
          <w:tcPr>
            <w:tcW w:w="646" w:type="pct"/>
            <w:tcBorders>
              <w:top w:val="single" w:sz="4" w:space="0" w:color="auto"/>
              <w:bottom w:val="single" w:sz="4" w:space="0" w:color="auto"/>
            </w:tcBorders>
            <w:shd w:val="clear" w:color="auto" w:fill="auto"/>
            <w:vAlign w:val="center"/>
          </w:tcPr>
          <w:p w14:paraId="37A65AFD" w14:textId="634B98AC" w:rsidR="00F51FBD" w:rsidRPr="00B25A46" w:rsidRDefault="00F51FBD" w:rsidP="00F51FBD">
            <w:pPr>
              <w:ind w:rightChars="10" w:right="28" w:firstLineChars="0" w:firstLine="0"/>
              <w:jc w:val="right"/>
              <w:textAlignment w:val="auto"/>
              <w:rPr>
                <w:sz w:val="20"/>
                <w:szCs w:val="20"/>
              </w:rPr>
            </w:pPr>
            <w:r w:rsidRPr="00B25A46">
              <w:rPr>
                <w:rFonts w:hint="eastAsia"/>
                <w:sz w:val="20"/>
                <w:szCs w:val="20"/>
              </w:rPr>
              <w:t>4,304,794</w:t>
            </w:r>
          </w:p>
        </w:tc>
        <w:tc>
          <w:tcPr>
            <w:tcW w:w="642" w:type="pct"/>
            <w:tcBorders>
              <w:top w:val="single" w:sz="4" w:space="0" w:color="auto"/>
              <w:bottom w:val="single" w:sz="4" w:space="0" w:color="auto"/>
            </w:tcBorders>
            <w:shd w:val="clear" w:color="auto" w:fill="auto"/>
            <w:vAlign w:val="center"/>
          </w:tcPr>
          <w:p w14:paraId="03FD7348" w14:textId="662CECD8" w:rsidR="00F51FBD" w:rsidRPr="00B25A46" w:rsidRDefault="00F51FBD" w:rsidP="00F51FBD">
            <w:pPr>
              <w:wordWrap w:val="0"/>
              <w:ind w:rightChars="10" w:right="28" w:firstLineChars="0" w:firstLine="0"/>
              <w:jc w:val="right"/>
              <w:textAlignment w:val="auto"/>
              <w:rPr>
                <w:sz w:val="20"/>
                <w:szCs w:val="20"/>
              </w:rPr>
            </w:pPr>
            <w:r w:rsidRPr="00B25A46">
              <w:rPr>
                <w:rFonts w:hint="eastAsia"/>
                <w:sz w:val="20"/>
                <w:szCs w:val="20"/>
              </w:rPr>
              <w:t>412,007</w:t>
            </w:r>
          </w:p>
        </w:tc>
        <w:tc>
          <w:tcPr>
            <w:tcW w:w="504" w:type="pct"/>
            <w:tcBorders>
              <w:top w:val="single" w:sz="4" w:space="0" w:color="auto"/>
              <w:bottom w:val="single" w:sz="4" w:space="0" w:color="auto"/>
              <w:right w:val="double" w:sz="4" w:space="0" w:color="auto"/>
            </w:tcBorders>
            <w:shd w:val="clear" w:color="auto" w:fill="auto"/>
            <w:vAlign w:val="center"/>
          </w:tcPr>
          <w:p w14:paraId="2D3C3CB1" w14:textId="6486FA60" w:rsidR="00F51FBD" w:rsidRPr="00B25A46" w:rsidRDefault="00F51FBD" w:rsidP="00F51FBD">
            <w:pPr>
              <w:ind w:rightChars="10" w:right="28" w:firstLineChars="0" w:firstLine="0"/>
              <w:jc w:val="right"/>
              <w:textAlignment w:val="auto"/>
              <w:rPr>
                <w:sz w:val="20"/>
                <w:szCs w:val="20"/>
              </w:rPr>
            </w:pPr>
            <w:r w:rsidRPr="00B25A46">
              <w:rPr>
                <w:rFonts w:hint="eastAsia"/>
                <w:sz w:val="20"/>
                <w:szCs w:val="20"/>
              </w:rPr>
              <w:t>9.57</w:t>
            </w:r>
          </w:p>
        </w:tc>
        <w:tc>
          <w:tcPr>
            <w:tcW w:w="711" w:type="pct"/>
            <w:vMerge w:val="restart"/>
            <w:tcBorders>
              <w:left w:val="double" w:sz="4" w:space="0" w:color="auto"/>
            </w:tcBorders>
            <w:shd w:val="clear" w:color="auto" w:fill="auto"/>
            <w:vAlign w:val="center"/>
          </w:tcPr>
          <w:p w14:paraId="5BD3E9CF" w14:textId="77777777" w:rsidR="00F51FBD" w:rsidRPr="00B25A46" w:rsidRDefault="00F51FBD" w:rsidP="00F51FBD">
            <w:pPr>
              <w:spacing w:line="240" w:lineRule="atLeast"/>
              <w:ind w:firstLineChars="0" w:firstLine="0"/>
              <w:jc w:val="distribute"/>
              <w:textAlignment w:val="auto"/>
              <w:rPr>
                <w:sz w:val="20"/>
                <w:szCs w:val="20"/>
              </w:rPr>
            </w:pPr>
            <w:r w:rsidRPr="00B25A46">
              <w:rPr>
                <w:rFonts w:hint="eastAsia"/>
                <w:sz w:val="20"/>
                <w:szCs w:val="20"/>
              </w:rPr>
              <w:t>第二預備金</w:t>
            </w:r>
          </w:p>
          <w:p w14:paraId="7AF11A3B" w14:textId="6BBDA1EF" w:rsidR="00F51FBD" w:rsidRPr="00B25A46" w:rsidRDefault="00F51FBD" w:rsidP="00F51FBD">
            <w:pPr>
              <w:ind w:firstLineChars="0" w:firstLine="0"/>
              <w:jc w:val="distribute"/>
              <w:textAlignment w:val="auto"/>
              <w:rPr>
                <w:sz w:val="20"/>
                <w:szCs w:val="20"/>
              </w:rPr>
            </w:pPr>
            <w:r w:rsidRPr="00B25A46">
              <w:rPr>
                <w:rFonts w:hint="eastAsia"/>
                <w:sz w:val="20"/>
                <w:szCs w:val="20"/>
              </w:rPr>
              <w:t>（動支後餘額）</w:t>
            </w:r>
          </w:p>
        </w:tc>
        <w:tc>
          <w:tcPr>
            <w:tcW w:w="644" w:type="pct"/>
            <w:vMerge w:val="restart"/>
            <w:shd w:val="clear" w:color="auto" w:fill="auto"/>
            <w:vAlign w:val="center"/>
          </w:tcPr>
          <w:p w14:paraId="0E8831AA" w14:textId="64FA31B4" w:rsidR="00F51FBD" w:rsidRPr="00B25A46" w:rsidRDefault="00F51FBD" w:rsidP="00F51FBD">
            <w:pPr>
              <w:ind w:rightChars="10" w:right="28" w:firstLineChars="0" w:firstLine="0"/>
              <w:jc w:val="right"/>
              <w:textAlignment w:val="auto"/>
              <w:rPr>
                <w:sz w:val="20"/>
                <w:szCs w:val="20"/>
              </w:rPr>
            </w:pPr>
            <w:r w:rsidRPr="00B25A46">
              <w:rPr>
                <w:rFonts w:hint="eastAsia"/>
                <w:sz w:val="20"/>
                <w:szCs w:val="20"/>
              </w:rPr>
              <w:t>187,724</w:t>
            </w:r>
          </w:p>
        </w:tc>
        <w:tc>
          <w:tcPr>
            <w:tcW w:w="641" w:type="pct"/>
            <w:vMerge w:val="restart"/>
            <w:shd w:val="clear" w:color="auto" w:fill="auto"/>
            <w:vAlign w:val="center"/>
          </w:tcPr>
          <w:p w14:paraId="19E5ED59" w14:textId="6D51A52C" w:rsidR="00F51FBD" w:rsidRPr="00B25A46" w:rsidRDefault="00F51FBD" w:rsidP="00F51FBD">
            <w:pPr>
              <w:ind w:rightChars="10" w:right="28" w:firstLineChars="0" w:firstLine="0"/>
              <w:jc w:val="right"/>
              <w:textAlignment w:val="auto"/>
              <w:rPr>
                <w:sz w:val="20"/>
                <w:szCs w:val="20"/>
              </w:rPr>
            </w:pPr>
            <w:r w:rsidRPr="00B25A46">
              <w:rPr>
                <w:rFonts w:hint="eastAsia"/>
                <w:sz w:val="20"/>
                <w:szCs w:val="20"/>
              </w:rPr>
              <w:t>－</w:t>
            </w:r>
          </w:p>
        </w:tc>
        <w:tc>
          <w:tcPr>
            <w:tcW w:w="500" w:type="pct"/>
            <w:vMerge w:val="restart"/>
            <w:shd w:val="clear" w:color="auto" w:fill="auto"/>
            <w:vAlign w:val="center"/>
          </w:tcPr>
          <w:p w14:paraId="24CF37B7" w14:textId="703A8091" w:rsidR="00F51FBD" w:rsidRPr="00B25A46" w:rsidRDefault="00F51FBD" w:rsidP="00F51FBD">
            <w:pPr>
              <w:ind w:rightChars="10" w:right="28" w:firstLineChars="0" w:firstLine="0"/>
              <w:jc w:val="right"/>
              <w:textAlignment w:val="auto"/>
              <w:rPr>
                <w:sz w:val="20"/>
                <w:szCs w:val="20"/>
              </w:rPr>
            </w:pPr>
            <w:r w:rsidRPr="00B25A46">
              <w:rPr>
                <w:rFonts w:hint="eastAsia"/>
                <w:sz w:val="20"/>
                <w:szCs w:val="20"/>
              </w:rPr>
              <w:t>－</w:t>
            </w:r>
          </w:p>
        </w:tc>
      </w:tr>
      <w:tr w:rsidR="00B25A46" w:rsidRPr="00B25A46" w14:paraId="7DD3FF62" w14:textId="77777777" w:rsidTr="00F51FBD">
        <w:trPr>
          <w:cantSplit/>
          <w:trHeight w:val="312"/>
          <w:jc w:val="center"/>
        </w:trPr>
        <w:tc>
          <w:tcPr>
            <w:tcW w:w="712" w:type="pct"/>
            <w:tcBorders>
              <w:top w:val="single" w:sz="4" w:space="0" w:color="auto"/>
              <w:bottom w:val="single" w:sz="4" w:space="0" w:color="auto"/>
            </w:tcBorders>
            <w:shd w:val="clear" w:color="auto" w:fill="EBFFFF"/>
            <w:vAlign w:val="center"/>
          </w:tcPr>
          <w:p w14:paraId="34E9827A" w14:textId="294021E6" w:rsidR="00F51FBD" w:rsidRPr="00B25A46" w:rsidRDefault="00F51FBD" w:rsidP="00F51FBD">
            <w:pPr>
              <w:ind w:firstLineChars="0" w:firstLine="0"/>
              <w:jc w:val="distribute"/>
              <w:textAlignment w:val="auto"/>
              <w:rPr>
                <w:sz w:val="20"/>
                <w:szCs w:val="20"/>
              </w:rPr>
            </w:pPr>
            <w:r w:rsidRPr="00B25A46">
              <w:rPr>
                <w:rFonts w:hint="eastAsia"/>
                <w:sz w:val="20"/>
                <w:szCs w:val="20"/>
              </w:rPr>
              <w:t>農業局</w:t>
            </w:r>
          </w:p>
        </w:tc>
        <w:tc>
          <w:tcPr>
            <w:tcW w:w="646" w:type="pct"/>
            <w:tcBorders>
              <w:top w:val="single" w:sz="4" w:space="0" w:color="auto"/>
              <w:bottom w:val="single" w:sz="4" w:space="0" w:color="auto"/>
            </w:tcBorders>
            <w:shd w:val="clear" w:color="auto" w:fill="EBFFFF"/>
            <w:vAlign w:val="center"/>
          </w:tcPr>
          <w:p w14:paraId="7D3F5ABB" w14:textId="1C61330C" w:rsidR="00F51FBD" w:rsidRPr="00B25A46" w:rsidRDefault="00F51FBD" w:rsidP="00F51FBD">
            <w:pPr>
              <w:ind w:rightChars="10" w:right="28" w:firstLineChars="0" w:firstLine="0"/>
              <w:jc w:val="right"/>
              <w:textAlignment w:val="auto"/>
              <w:rPr>
                <w:sz w:val="20"/>
                <w:szCs w:val="20"/>
              </w:rPr>
            </w:pPr>
            <w:r w:rsidRPr="00B25A46">
              <w:rPr>
                <w:rFonts w:hint="eastAsia"/>
                <w:sz w:val="20"/>
                <w:szCs w:val="20"/>
              </w:rPr>
              <w:t>2,787,137</w:t>
            </w:r>
          </w:p>
        </w:tc>
        <w:tc>
          <w:tcPr>
            <w:tcW w:w="642" w:type="pct"/>
            <w:tcBorders>
              <w:top w:val="single" w:sz="4" w:space="0" w:color="auto"/>
              <w:bottom w:val="single" w:sz="4" w:space="0" w:color="auto"/>
            </w:tcBorders>
            <w:shd w:val="clear" w:color="auto" w:fill="EBFFFF"/>
            <w:vAlign w:val="center"/>
          </w:tcPr>
          <w:p w14:paraId="0288C507" w14:textId="57F01991" w:rsidR="00F51FBD" w:rsidRPr="00B25A46" w:rsidRDefault="00F51FBD" w:rsidP="00F51FBD">
            <w:pPr>
              <w:wordWrap w:val="0"/>
              <w:ind w:rightChars="10" w:right="28" w:firstLineChars="0" w:firstLine="0"/>
              <w:jc w:val="right"/>
              <w:textAlignment w:val="auto"/>
              <w:rPr>
                <w:sz w:val="20"/>
                <w:szCs w:val="20"/>
              </w:rPr>
            </w:pPr>
            <w:r w:rsidRPr="00B25A46">
              <w:rPr>
                <w:rFonts w:hint="eastAsia"/>
                <w:sz w:val="20"/>
                <w:szCs w:val="20"/>
              </w:rPr>
              <w:t>191,622</w:t>
            </w:r>
          </w:p>
        </w:tc>
        <w:tc>
          <w:tcPr>
            <w:tcW w:w="504" w:type="pct"/>
            <w:tcBorders>
              <w:top w:val="single" w:sz="4" w:space="0" w:color="auto"/>
              <w:bottom w:val="single" w:sz="4" w:space="0" w:color="auto"/>
              <w:right w:val="double" w:sz="4" w:space="0" w:color="auto"/>
            </w:tcBorders>
            <w:shd w:val="clear" w:color="auto" w:fill="EBFFFF"/>
            <w:vAlign w:val="center"/>
          </w:tcPr>
          <w:p w14:paraId="53FB5237" w14:textId="3111B115" w:rsidR="00F51FBD" w:rsidRPr="00B25A46" w:rsidRDefault="00F51FBD" w:rsidP="00F51FBD">
            <w:pPr>
              <w:ind w:rightChars="10" w:right="28" w:firstLineChars="0" w:firstLine="0"/>
              <w:jc w:val="right"/>
              <w:textAlignment w:val="auto"/>
              <w:rPr>
                <w:sz w:val="20"/>
                <w:szCs w:val="20"/>
              </w:rPr>
            </w:pPr>
            <w:r w:rsidRPr="00B25A46">
              <w:rPr>
                <w:rFonts w:hint="eastAsia"/>
                <w:sz w:val="20"/>
                <w:szCs w:val="20"/>
              </w:rPr>
              <w:t>6.88</w:t>
            </w:r>
          </w:p>
        </w:tc>
        <w:tc>
          <w:tcPr>
            <w:tcW w:w="711" w:type="pct"/>
            <w:vMerge/>
            <w:tcBorders>
              <w:left w:val="double" w:sz="4" w:space="0" w:color="auto"/>
              <w:bottom w:val="single" w:sz="4" w:space="0" w:color="auto"/>
            </w:tcBorders>
            <w:shd w:val="clear" w:color="auto" w:fill="auto"/>
            <w:vAlign w:val="center"/>
          </w:tcPr>
          <w:p w14:paraId="6B8DFC6B" w14:textId="77777777" w:rsidR="00F51FBD" w:rsidRPr="00B25A46" w:rsidRDefault="00F51FBD" w:rsidP="00F51FBD">
            <w:pPr>
              <w:ind w:firstLineChars="0" w:firstLine="0"/>
              <w:jc w:val="distribute"/>
              <w:textAlignment w:val="auto"/>
              <w:rPr>
                <w:sz w:val="20"/>
                <w:szCs w:val="20"/>
              </w:rPr>
            </w:pPr>
          </w:p>
        </w:tc>
        <w:tc>
          <w:tcPr>
            <w:tcW w:w="644" w:type="pct"/>
            <w:vMerge/>
            <w:tcBorders>
              <w:bottom w:val="single" w:sz="4" w:space="0" w:color="auto"/>
            </w:tcBorders>
            <w:shd w:val="clear" w:color="auto" w:fill="auto"/>
            <w:vAlign w:val="center"/>
          </w:tcPr>
          <w:p w14:paraId="4119900E" w14:textId="77777777" w:rsidR="00F51FBD" w:rsidRPr="00B25A46" w:rsidRDefault="00F51FBD" w:rsidP="00F51FBD">
            <w:pPr>
              <w:ind w:rightChars="10" w:right="28" w:firstLineChars="0" w:firstLine="0"/>
              <w:jc w:val="right"/>
              <w:textAlignment w:val="auto"/>
              <w:rPr>
                <w:sz w:val="20"/>
                <w:szCs w:val="20"/>
              </w:rPr>
            </w:pPr>
          </w:p>
        </w:tc>
        <w:tc>
          <w:tcPr>
            <w:tcW w:w="641" w:type="pct"/>
            <w:vMerge/>
            <w:tcBorders>
              <w:bottom w:val="single" w:sz="4" w:space="0" w:color="auto"/>
            </w:tcBorders>
            <w:shd w:val="clear" w:color="auto" w:fill="auto"/>
            <w:vAlign w:val="center"/>
          </w:tcPr>
          <w:p w14:paraId="0CB8343E" w14:textId="77777777" w:rsidR="00F51FBD" w:rsidRPr="00B25A46" w:rsidRDefault="00F51FBD" w:rsidP="00F51FBD">
            <w:pPr>
              <w:ind w:rightChars="10" w:right="28" w:firstLineChars="0" w:firstLine="0"/>
              <w:jc w:val="right"/>
              <w:textAlignment w:val="auto"/>
              <w:rPr>
                <w:sz w:val="20"/>
                <w:szCs w:val="20"/>
              </w:rPr>
            </w:pPr>
          </w:p>
        </w:tc>
        <w:tc>
          <w:tcPr>
            <w:tcW w:w="500" w:type="pct"/>
            <w:vMerge/>
            <w:tcBorders>
              <w:bottom w:val="single" w:sz="4" w:space="0" w:color="auto"/>
            </w:tcBorders>
            <w:shd w:val="clear" w:color="auto" w:fill="auto"/>
            <w:vAlign w:val="center"/>
          </w:tcPr>
          <w:p w14:paraId="11B8E91F" w14:textId="77777777" w:rsidR="00F51FBD" w:rsidRPr="00B25A46" w:rsidRDefault="00F51FBD" w:rsidP="00F51FBD">
            <w:pPr>
              <w:ind w:rightChars="10" w:right="28" w:firstLineChars="0" w:firstLine="0"/>
              <w:jc w:val="right"/>
              <w:textAlignment w:val="auto"/>
              <w:rPr>
                <w:sz w:val="20"/>
                <w:szCs w:val="20"/>
              </w:rPr>
            </w:pPr>
          </w:p>
        </w:tc>
      </w:tr>
      <w:tr w:rsidR="00B25A46" w:rsidRPr="00B25A46" w14:paraId="79255B34" w14:textId="77777777" w:rsidTr="00E200EE">
        <w:trPr>
          <w:cantSplit/>
          <w:trHeight w:val="213"/>
          <w:jc w:val="center"/>
        </w:trPr>
        <w:tc>
          <w:tcPr>
            <w:tcW w:w="5000" w:type="pct"/>
            <w:gridSpan w:val="8"/>
            <w:tcBorders>
              <w:top w:val="single" w:sz="4" w:space="0" w:color="auto"/>
              <w:left w:val="nil"/>
              <w:bottom w:val="nil"/>
              <w:right w:val="nil"/>
            </w:tcBorders>
            <w:vAlign w:val="center"/>
          </w:tcPr>
          <w:p w14:paraId="186D7D53" w14:textId="77777777" w:rsidR="00E200EE" w:rsidRPr="00B25A46" w:rsidRDefault="00E200EE" w:rsidP="00E200EE">
            <w:pPr>
              <w:overflowPunct w:val="0"/>
              <w:topLinePunct/>
              <w:adjustRightInd w:val="0"/>
              <w:snapToGrid w:val="0"/>
              <w:spacing w:line="240" w:lineRule="exact"/>
              <w:ind w:firstLineChars="0" w:firstLine="0"/>
              <w:textAlignment w:val="auto"/>
              <w:rPr>
                <w:sz w:val="18"/>
                <w:szCs w:val="18"/>
              </w:rPr>
            </w:pPr>
            <w:proofErr w:type="gramStart"/>
            <w:r w:rsidRPr="00B25A46">
              <w:rPr>
                <w:rFonts w:hint="eastAsia"/>
                <w:sz w:val="18"/>
                <w:szCs w:val="18"/>
              </w:rPr>
              <w:t>註</w:t>
            </w:r>
            <w:proofErr w:type="gramEnd"/>
            <w:r w:rsidRPr="00B25A46">
              <w:rPr>
                <w:rFonts w:hint="eastAsia"/>
                <w:sz w:val="18"/>
                <w:szCs w:val="18"/>
              </w:rPr>
              <w:t>：1.本表主管機關（計畫）名稱係按應付保留數金額占預算數比率由最高至最低之順序排列。</w:t>
            </w:r>
          </w:p>
          <w:p w14:paraId="3B6DAA27" w14:textId="77777777" w:rsidR="00E200EE" w:rsidRPr="00B25A46" w:rsidRDefault="00E200EE" w:rsidP="00E200EE">
            <w:pPr>
              <w:overflowPunct w:val="0"/>
              <w:topLinePunct/>
              <w:adjustRightInd w:val="0"/>
              <w:snapToGrid w:val="0"/>
              <w:spacing w:line="240" w:lineRule="exact"/>
              <w:ind w:leftChars="126" w:left="353" w:firstLineChars="0" w:firstLine="0"/>
              <w:textAlignment w:val="auto"/>
              <w:rPr>
                <w:snapToGrid w:val="0"/>
                <w:sz w:val="18"/>
                <w:szCs w:val="18"/>
              </w:rPr>
            </w:pPr>
            <w:r w:rsidRPr="00B25A46">
              <w:rPr>
                <w:rFonts w:hint="eastAsia"/>
                <w:snapToGrid w:val="0"/>
                <w:sz w:val="18"/>
                <w:szCs w:val="18"/>
              </w:rPr>
              <w:t>2.應付保留數</w:t>
            </w:r>
            <w:proofErr w:type="gramStart"/>
            <w:r w:rsidRPr="00B25A46">
              <w:rPr>
                <w:rFonts w:hint="eastAsia"/>
                <w:snapToGrid w:val="0"/>
                <w:sz w:val="18"/>
                <w:szCs w:val="18"/>
              </w:rPr>
              <w:t>金額欄前端</w:t>
            </w:r>
            <w:proofErr w:type="gramEnd"/>
            <w:r w:rsidRPr="00B25A46">
              <w:rPr>
                <w:rFonts w:hint="eastAsia"/>
                <w:snapToGrid w:val="0"/>
                <w:sz w:val="18"/>
                <w:szCs w:val="18"/>
              </w:rPr>
              <w:t>所植</w:t>
            </w:r>
            <w:r w:rsidRPr="00B25A46">
              <w:rPr>
                <w:rFonts w:asciiTheme="minorEastAsia" w:eastAsiaTheme="minorEastAsia" w:hAnsiTheme="minorEastAsia" w:cs="新細明體" w:hint="eastAsia"/>
                <w:snapToGrid w:val="0"/>
                <w:sz w:val="18"/>
                <w:szCs w:val="18"/>
              </w:rPr>
              <w:t>①</w:t>
            </w:r>
            <w:r w:rsidRPr="00B25A46">
              <w:rPr>
                <w:rFonts w:asciiTheme="minorEastAsia" w:eastAsiaTheme="minorEastAsia" w:hAnsiTheme="minorEastAsia" w:hint="eastAsia"/>
                <w:snapToGrid w:val="0"/>
                <w:sz w:val="18"/>
                <w:szCs w:val="18"/>
              </w:rPr>
              <w:t>～</w:t>
            </w:r>
            <w:r w:rsidRPr="00B25A46">
              <w:rPr>
                <w:rFonts w:asciiTheme="minorEastAsia" w:eastAsiaTheme="minorEastAsia" w:hAnsiTheme="minorEastAsia" w:cs="新細明體" w:hint="eastAsia"/>
                <w:snapToGrid w:val="0"/>
                <w:sz w:val="18"/>
                <w:szCs w:val="18"/>
              </w:rPr>
              <w:t>⑤</w:t>
            </w:r>
            <w:r w:rsidRPr="00B25A46">
              <w:rPr>
                <w:rFonts w:hint="eastAsia"/>
                <w:snapToGrid w:val="0"/>
                <w:sz w:val="18"/>
                <w:szCs w:val="18"/>
              </w:rPr>
              <w:t>，係表示保留金額較多之前5個主管機關（計畫）。</w:t>
            </w:r>
          </w:p>
        </w:tc>
      </w:tr>
    </w:tbl>
    <w:p w14:paraId="704921BB" w14:textId="622BDDA7" w:rsidR="00F95A35" w:rsidRPr="00B25A46" w:rsidRDefault="00F95A35" w:rsidP="00C947D6">
      <w:pPr>
        <w:pStyle w:val="31"/>
        <w:spacing w:afterLines="0" w:after="0"/>
        <w:ind w:firstLineChars="0" w:firstLine="0"/>
      </w:pPr>
      <w:r w:rsidRPr="00B25A46">
        <w:rPr>
          <w:rFonts w:hint="eastAsia"/>
        </w:rPr>
        <w:lastRenderedPageBreak/>
        <w:t>二、歲入、歲出與收支之平衡</w:t>
      </w:r>
      <w:bookmarkEnd w:id="8"/>
    </w:p>
    <w:p w14:paraId="409FE790" w14:textId="5BD73204" w:rsidR="00F95A35" w:rsidRPr="00B25A46" w:rsidRDefault="00F95A35" w:rsidP="006D5B98">
      <w:pPr>
        <w:overflowPunct w:val="0"/>
        <w:topLinePunct/>
        <w:adjustRightInd w:val="0"/>
        <w:snapToGrid w:val="0"/>
        <w:spacing w:line="460" w:lineRule="exact"/>
        <w:ind w:firstLine="560"/>
        <w:textAlignment w:val="auto"/>
        <w:rPr>
          <w:noProof/>
        </w:rPr>
      </w:pPr>
      <w:r w:rsidRPr="00B25A46">
        <w:rPr>
          <w:rFonts w:hint="eastAsia"/>
          <w:noProof/>
        </w:rPr>
        <w:t>1</w:t>
      </w:r>
      <w:r w:rsidRPr="00B25A46">
        <w:rPr>
          <w:noProof/>
        </w:rPr>
        <w:t>1</w:t>
      </w:r>
      <w:r w:rsidR="00716FE2" w:rsidRPr="00B25A46">
        <w:rPr>
          <w:rFonts w:hint="eastAsia"/>
          <w:noProof/>
        </w:rPr>
        <w:t>3</w:t>
      </w:r>
      <w:r w:rsidRPr="00B25A46">
        <w:rPr>
          <w:rFonts w:hint="eastAsia"/>
          <w:noProof/>
        </w:rPr>
        <w:t>年度原列經常收入（包括直接稅</w:t>
      </w:r>
      <w:r w:rsidR="00A76A10" w:rsidRPr="00B25A46">
        <w:rPr>
          <w:rFonts w:hint="eastAsia"/>
          <w:noProof/>
        </w:rPr>
        <w:t>、間接稅、賦稅外收入）決算，經修正減</w:t>
      </w:r>
      <w:r w:rsidRPr="00B25A46">
        <w:rPr>
          <w:rFonts w:hint="eastAsia"/>
          <w:noProof/>
        </w:rPr>
        <w:t>列</w:t>
      </w:r>
      <w:r w:rsidR="00B01C25" w:rsidRPr="00B25A46">
        <w:rPr>
          <w:rFonts w:hint="eastAsia"/>
          <w:noProof/>
        </w:rPr>
        <w:t>3</w:t>
      </w:r>
      <w:r w:rsidR="00B01C25" w:rsidRPr="00B25A46">
        <w:rPr>
          <w:noProof/>
        </w:rPr>
        <w:t>,</w:t>
      </w:r>
      <w:r w:rsidR="00A76A10" w:rsidRPr="00B25A46">
        <w:rPr>
          <w:rFonts w:hint="eastAsia"/>
          <w:noProof/>
        </w:rPr>
        <w:t>117</w:t>
      </w:r>
      <w:r w:rsidRPr="00B25A46">
        <w:rPr>
          <w:rFonts w:hint="eastAsia"/>
          <w:noProof/>
        </w:rPr>
        <w:t>萬餘元，審定為</w:t>
      </w:r>
      <w:r w:rsidR="00B01C25" w:rsidRPr="00B25A46">
        <w:rPr>
          <w:rFonts w:hint="eastAsia"/>
          <w:noProof/>
        </w:rPr>
        <w:t>1,</w:t>
      </w:r>
      <w:r w:rsidR="00A76A10" w:rsidRPr="00B25A46">
        <w:rPr>
          <w:rFonts w:hint="eastAsia"/>
          <w:noProof/>
        </w:rPr>
        <w:t>421</w:t>
      </w:r>
      <w:r w:rsidRPr="00B25A46">
        <w:rPr>
          <w:noProof/>
        </w:rPr>
        <w:t>億</w:t>
      </w:r>
      <w:r w:rsidR="00A76A10" w:rsidRPr="00B25A46">
        <w:rPr>
          <w:rFonts w:hint="eastAsia"/>
          <w:noProof/>
        </w:rPr>
        <w:t>3</w:t>
      </w:r>
      <w:r w:rsidRPr="00B25A46">
        <w:rPr>
          <w:noProof/>
        </w:rPr>
        <w:t>,</w:t>
      </w:r>
      <w:r w:rsidR="00A76A10" w:rsidRPr="00B25A46">
        <w:rPr>
          <w:rFonts w:hint="eastAsia"/>
          <w:noProof/>
        </w:rPr>
        <w:t>054</w:t>
      </w:r>
      <w:r w:rsidRPr="00B25A46">
        <w:rPr>
          <w:rFonts w:hint="eastAsia"/>
          <w:noProof/>
        </w:rPr>
        <w:t>萬</w:t>
      </w:r>
      <w:r w:rsidRPr="00B25A46">
        <w:rPr>
          <w:noProof/>
        </w:rPr>
        <w:t>餘元，</w:t>
      </w:r>
      <w:r w:rsidRPr="00B25A46">
        <w:rPr>
          <w:rFonts w:hint="eastAsia"/>
          <w:noProof/>
        </w:rPr>
        <w:t>原列</w:t>
      </w:r>
      <w:r w:rsidRPr="00B25A46">
        <w:rPr>
          <w:noProof/>
        </w:rPr>
        <w:t>經常支出（包括一般經常支出、債務利息及事務支出）</w:t>
      </w:r>
      <w:r w:rsidRPr="00B25A46">
        <w:rPr>
          <w:rFonts w:hint="eastAsia"/>
          <w:noProof/>
        </w:rPr>
        <w:t>決算，經修正減列</w:t>
      </w:r>
      <w:r w:rsidR="00B01C25" w:rsidRPr="00B25A46">
        <w:rPr>
          <w:rFonts w:hint="eastAsia"/>
          <w:noProof/>
        </w:rPr>
        <w:t>1</w:t>
      </w:r>
      <w:r w:rsidR="00A76A10" w:rsidRPr="00B25A46">
        <w:rPr>
          <w:rFonts w:hint="eastAsia"/>
          <w:noProof/>
        </w:rPr>
        <w:t>億519</w:t>
      </w:r>
      <w:r w:rsidRPr="00B25A46">
        <w:rPr>
          <w:rFonts w:hint="eastAsia"/>
          <w:noProof/>
        </w:rPr>
        <w:t>萬餘元，審定為</w:t>
      </w:r>
      <w:r w:rsidR="00B01C25" w:rsidRPr="00B25A46">
        <w:rPr>
          <w:rFonts w:hint="eastAsia"/>
          <w:noProof/>
        </w:rPr>
        <w:t>1</w:t>
      </w:r>
      <w:r w:rsidR="00A76A10" w:rsidRPr="00B25A46">
        <w:rPr>
          <w:noProof/>
        </w:rPr>
        <w:t>,</w:t>
      </w:r>
      <w:r w:rsidR="00A76A10" w:rsidRPr="00B25A46">
        <w:rPr>
          <w:rFonts w:hint="eastAsia"/>
          <w:noProof/>
        </w:rPr>
        <w:t>1</w:t>
      </w:r>
      <w:r w:rsidR="00B01C25" w:rsidRPr="00B25A46">
        <w:rPr>
          <w:noProof/>
        </w:rPr>
        <w:t>6</w:t>
      </w:r>
      <w:r w:rsidR="00A76A10" w:rsidRPr="00B25A46">
        <w:rPr>
          <w:rFonts w:hint="eastAsia"/>
          <w:noProof/>
        </w:rPr>
        <w:t>2</w:t>
      </w:r>
      <w:r w:rsidRPr="00B25A46">
        <w:rPr>
          <w:noProof/>
        </w:rPr>
        <w:t>億</w:t>
      </w:r>
      <w:r w:rsidR="00B01C25" w:rsidRPr="00B25A46">
        <w:rPr>
          <w:noProof/>
        </w:rPr>
        <w:t>3</w:t>
      </w:r>
      <w:r w:rsidR="00A76A10" w:rsidRPr="00B25A46">
        <w:rPr>
          <w:noProof/>
        </w:rPr>
        <w:t>,</w:t>
      </w:r>
      <w:r w:rsidR="00A76A10" w:rsidRPr="00B25A46">
        <w:rPr>
          <w:rFonts w:hint="eastAsia"/>
          <w:noProof/>
        </w:rPr>
        <w:t>20</w:t>
      </w:r>
      <w:r w:rsidR="00B01C25" w:rsidRPr="00B25A46">
        <w:rPr>
          <w:noProof/>
        </w:rPr>
        <w:t>6</w:t>
      </w:r>
      <w:r w:rsidRPr="00B25A46">
        <w:rPr>
          <w:rFonts w:hint="eastAsia"/>
          <w:noProof/>
        </w:rPr>
        <w:t>萬</w:t>
      </w:r>
      <w:r w:rsidRPr="00B25A46">
        <w:rPr>
          <w:noProof/>
        </w:rPr>
        <w:t>餘元；</w:t>
      </w:r>
      <w:r w:rsidRPr="00B25A46">
        <w:rPr>
          <w:rFonts w:hint="eastAsia"/>
          <w:noProof/>
        </w:rPr>
        <w:t>原列</w:t>
      </w:r>
      <w:r w:rsidRPr="00B25A46">
        <w:rPr>
          <w:noProof/>
        </w:rPr>
        <w:t>資本收入（</w:t>
      </w:r>
      <w:r w:rsidRPr="00B25A46">
        <w:rPr>
          <w:rFonts w:hint="eastAsia"/>
          <w:noProof/>
        </w:rPr>
        <w:t>減少資產</w:t>
      </w:r>
      <w:r w:rsidRPr="00B25A46">
        <w:rPr>
          <w:noProof/>
        </w:rPr>
        <w:t>）</w:t>
      </w:r>
      <w:r w:rsidRPr="00B25A46">
        <w:rPr>
          <w:rFonts w:hint="eastAsia"/>
          <w:noProof/>
        </w:rPr>
        <w:t>決算，如數審定為</w:t>
      </w:r>
      <w:r w:rsidR="00B01C25" w:rsidRPr="00B25A46">
        <w:rPr>
          <w:noProof/>
        </w:rPr>
        <w:t>1</w:t>
      </w:r>
      <w:r w:rsidR="00A76A10" w:rsidRPr="00B25A46">
        <w:rPr>
          <w:rFonts w:hint="eastAsia"/>
          <w:noProof/>
        </w:rPr>
        <w:t>2</w:t>
      </w:r>
      <w:r w:rsidRPr="00B25A46">
        <w:rPr>
          <w:noProof/>
        </w:rPr>
        <w:t>億</w:t>
      </w:r>
      <w:r w:rsidR="00A76A10" w:rsidRPr="00B25A46">
        <w:rPr>
          <w:rFonts w:hint="eastAsia"/>
          <w:noProof/>
        </w:rPr>
        <w:t>5</w:t>
      </w:r>
      <w:r w:rsidRPr="00B25A46">
        <w:rPr>
          <w:noProof/>
        </w:rPr>
        <w:t>,</w:t>
      </w:r>
      <w:r w:rsidR="00A76A10" w:rsidRPr="00B25A46">
        <w:rPr>
          <w:noProof/>
        </w:rPr>
        <w:t>8</w:t>
      </w:r>
      <w:r w:rsidR="00A76A10" w:rsidRPr="00B25A46">
        <w:rPr>
          <w:rFonts w:hint="eastAsia"/>
          <w:noProof/>
        </w:rPr>
        <w:t>4</w:t>
      </w:r>
      <w:r w:rsidR="00B01C25" w:rsidRPr="00B25A46">
        <w:rPr>
          <w:noProof/>
        </w:rPr>
        <w:t>1</w:t>
      </w:r>
      <w:r w:rsidRPr="00B25A46">
        <w:rPr>
          <w:rFonts w:hint="eastAsia"/>
          <w:noProof/>
        </w:rPr>
        <w:t>萬</w:t>
      </w:r>
      <w:r w:rsidRPr="00B25A46">
        <w:rPr>
          <w:noProof/>
        </w:rPr>
        <w:t>餘元</w:t>
      </w:r>
      <w:r w:rsidRPr="00B25A46">
        <w:rPr>
          <w:rFonts w:hint="eastAsia"/>
          <w:noProof/>
        </w:rPr>
        <w:t>；</w:t>
      </w:r>
      <w:r w:rsidRPr="00B25A46">
        <w:rPr>
          <w:rFonts w:hint="eastAsia"/>
          <w:noProof/>
          <w:spacing w:val="-6"/>
        </w:rPr>
        <w:t>原列</w:t>
      </w:r>
      <w:r w:rsidRPr="00B25A46">
        <w:rPr>
          <w:noProof/>
          <w:spacing w:val="-6"/>
        </w:rPr>
        <w:t>資本支出（包括增置或擴充改良資產、增加投資）</w:t>
      </w:r>
      <w:r w:rsidRPr="00B25A46">
        <w:rPr>
          <w:rFonts w:hint="eastAsia"/>
          <w:noProof/>
          <w:spacing w:val="-6"/>
        </w:rPr>
        <w:t>決算</w:t>
      </w:r>
      <w:r w:rsidR="00A76A10" w:rsidRPr="00B25A46">
        <w:rPr>
          <w:rFonts w:hint="eastAsia"/>
          <w:noProof/>
          <w:spacing w:val="-6"/>
        </w:rPr>
        <w:t>，經修正減列13萬餘元</w:t>
      </w:r>
      <w:r w:rsidRPr="00B25A46">
        <w:rPr>
          <w:noProof/>
        </w:rPr>
        <w:t>，</w:t>
      </w:r>
      <w:r w:rsidRPr="00B25A46">
        <w:rPr>
          <w:rFonts w:hint="eastAsia"/>
          <w:noProof/>
        </w:rPr>
        <w:t>審定為</w:t>
      </w:r>
      <w:r w:rsidRPr="00B25A46">
        <w:rPr>
          <w:noProof/>
        </w:rPr>
        <w:t>3</w:t>
      </w:r>
      <w:r w:rsidR="00A76A10" w:rsidRPr="00B25A46">
        <w:rPr>
          <w:rFonts w:hint="eastAsia"/>
          <w:noProof/>
        </w:rPr>
        <w:t>2</w:t>
      </w:r>
      <w:r w:rsidR="00B01C25" w:rsidRPr="00B25A46">
        <w:rPr>
          <w:rFonts w:hint="eastAsia"/>
          <w:noProof/>
        </w:rPr>
        <w:t>7</w:t>
      </w:r>
      <w:r w:rsidRPr="00B25A46">
        <w:rPr>
          <w:noProof/>
        </w:rPr>
        <w:t>億</w:t>
      </w:r>
      <w:r w:rsidR="00A76A10" w:rsidRPr="00B25A46">
        <w:rPr>
          <w:rFonts w:hint="eastAsia"/>
          <w:noProof/>
        </w:rPr>
        <w:t>8</w:t>
      </w:r>
      <w:r w:rsidR="00A76A10" w:rsidRPr="00B25A46">
        <w:rPr>
          <w:noProof/>
        </w:rPr>
        <w:t>,</w:t>
      </w:r>
      <w:r w:rsidR="00A76A10" w:rsidRPr="00B25A46">
        <w:rPr>
          <w:rFonts w:hint="eastAsia"/>
          <w:noProof/>
        </w:rPr>
        <w:t>503</w:t>
      </w:r>
      <w:r w:rsidRPr="00B25A46">
        <w:rPr>
          <w:rFonts w:hint="eastAsia"/>
          <w:noProof/>
        </w:rPr>
        <w:t>萬</w:t>
      </w:r>
      <w:r w:rsidRPr="00B25A46">
        <w:rPr>
          <w:noProof/>
        </w:rPr>
        <w:t>餘元</w:t>
      </w:r>
      <w:r w:rsidRPr="00B25A46">
        <w:t>。</w:t>
      </w:r>
    </w:p>
    <w:p w14:paraId="5183570E" w14:textId="39C830C2" w:rsidR="00F95A35" w:rsidRPr="00B25A46" w:rsidRDefault="00C307D8" w:rsidP="006A7B4E">
      <w:pPr>
        <w:overflowPunct w:val="0"/>
        <w:topLinePunct/>
        <w:adjustRightInd w:val="0"/>
        <w:snapToGrid w:val="0"/>
        <w:spacing w:line="460" w:lineRule="exact"/>
        <w:ind w:firstLine="560"/>
        <w:textAlignment w:val="auto"/>
      </w:pPr>
      <w:r w:rsidRPr="00B25A46">
        <w:rPr>
          <w:rFonts w:hint="eastAsia"/>
          <w:noProof/>
          <w:spacing w:val="-2"/>
        </w:rPr>
        <mc:AlternateContent>
          <mc:Choice Requires="wps">
            <w:drawing>
              <wp:anchor distT="0" distB="0" distL="114300" distR="114300" simplePos="0" relativeHeight="251665408" behindDoc="1" locked="0" layoutInCell="1" allowOverlap="1" wp14:anchorId="2543AD75" wp14:editId="523D26BB">
                <wp:simplePos x="0" y="0"/>
                <wp:positionH relativeFrom="margin">
                  <wp:posOffset>2220595</wp:posOffset>
                </wp:positionH>
                <wp:positionV relativeFrom="margin">
                  <wp:posOffset>3831590</wp:posOffset>
                </wp:positionV>
                <wp:extent cx="4320540" cy="3575685"/>
                <wp:effectExtent l="0" t="0" r="3810" b="5715"/>
                <wp:wrapTight wrapText="bothSides">
                  <wp:wrapPolygon edited="0">
                    <wp:start x="0" y="0"/>
                    <wp:lineTo x="0" y="21519"/>
                    <wp:lineTo x="21524" y="21519"/>
                    <wp:lineTo x="21524" y="0"/>
                    <wp:lineTo x="0" y="0"/>
                  </wp:wrapPolygon>
                </wp:wrapTight>
                <wp:docPr id="11" name="文字方塊 11"/>
                <wp:cNvGraphicFramePr/>
                <a:graphic xmlns:a="http://schemas.openxmlformats.org/drawingml/2006/main">
                  <a:graphicData uri="http://schemas.microsoft.com/office/word/2010/wordprocessingShape">
                    <wps:wsp>
                      <wps:cNvSpPr txBox="1"/>
                      <wps:spPr>
                        <a:xfrm>
                          <a:off x="0" y="0"/>
                          <a:ext cx="4320540" cy="3575685"/>
                        </a:xfrm>
                        <a:prstGeom prst="rect">
                          <a:avLst/>
                        </a:prstGeom>
                        <a:solidFill>
                          <a:schemeClr val="lt1"/>
                        </a:solidFill>
                        <a:ln w="6350">
                          <a:noFill/>
                        </a:ln>
                      </wps:spPr>
                      <wps:txbx>
                        <w:txbxContent>
                          <w:p w14:paraId="20BA510D" w14:textId="5247345D" w:rsidR="004875B9" w:rsidRDefault="004875B9" w:rsidP="004909FA">
                            <w:pPr>
                              <w:ind w:firstLineChars="0" w:firstLine="0"/>
                              <w:jc w:val="center"/>
                            </w:pPr>
                            <w:r>
                              <w:object w:dxaOrig="4824" w:dyaOrig="3972" w14:anchorId="00D49ACB">
                                <v:shape id="_x0000_i1033" type="#_x0000_t75" style="width:321.1pt;height:263.1pt">
                                  <v:imagedata r:id="rId18" o:title=""/>
                                </v:shape>
                                <o:OLEObject Type="Embed" ProgID="PowerPoint.Show.12" ShapeID="_x0000_i1033" DrawAspect="Content" ObjectID="_1813921112" r:id="rId19"/>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543AD75" id="文字方塊 11" o:spid="_x0000_s1029" type="#_x0000_t202" style="position:absolute;left:0;text-align:left;margin-left:174.85pt;margin-top:301.7pt;width:340.2pt;height:281.55pt;z-index:-251651072;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" fillcolor="white [3201]" stroked="f" strokeweight=".5pt">
                <v:textbox style="mso-fit-shape-to-text:t">
                  <w:txbxContent>
                    <w:p w14:paraId="20BA510D" w14:textId="5247345D" w:rsidR="004875B9" w:rsidRDefault="004875B9" w:rsidP="004909FA">
                      <w:pPr>
                        <w:ind w:firstLineChars="0" w:firstLine="0"/>
                        <w:jc w:val="center"/>
                      </w:pPr>
                      <w:r>
                        <w:object w:dxaOrig="4824" w:dyaOrig="3972" w14:anchorId="00D49ACB">
                          <v:shape id="_x0000_i1033" type="#_x0000_t75" style="width:321.05pt;height:262.95pt">
                            <v:imagedata r:id="rId20" o:title=""/>
                          </v:shape>
                          <o:OLEObject Type="Embed" ProgID="PowerPoint.Show.12" ShapeID="_x0000_i1033" DrawAspect="Content" ObjectID="_1813918780" r:id="rId21"/>
                        </w:object>
                      </w:r>
                    </w:p>
                  </w:txbxContent>
                </v:textbox>
                <w10:wrap type="tight" anchorx="margin" anchory="margin"/>
              </v:shape>
            </w:pict>
          </mc:Fallback>
        </mc:AlternateContent>
      </w:r>
      <w:r w:rsidR="00F95A35" w:rsidRPr="00B25A46">
        <w:rPr>
          <w:rFonts w:hint="eastAsia"/>
          <w:noProof/>
          <w:spacing w:val="-2"/>
        </w:rPr>
        <w:t>在經常收支方面，1</w:t>
      </w:r>
      <w:r w:rsidR="00F95A35" w:rsidRPr="00B25A46">
        <w:rPr>
          <w:noProof/>
          <w:spacing w:val="-2"/>
        </w:rPr>
        <w:t>1</w:t>
      </w:r>
      <w:r w:rsidR="002D4CF8" w:rsidRPr="00B25A46">
        <w:rPr>
          <w:noProof/>
          <w:spacing w:val="-2"/>
        </w:rPr>
        <w:t>3</w:t>
      </w:r>
      <w:r w:rsidR="00F95A35" w:rsidRPr="00B25A46">
        <w:rPr>
          <w:rFonts w:hint="eastAsia"/>
          <w:noProof/>
          <w:spacing w:val="-2"/>
        </w:rPr>
        <w:t>年度經常收入較預算數</w:t>
      </w:r>
      <w:r w:rsidR="002D4CF8" w:rsidRPr="00B25A46">
        <w:rPr>
          <w:rFonts w:hint="eastAsia"/>
          <w:noProof/>
          <w:spacing w:val="-2"/>
        </w:rPr>
        <w:t>增加</w:t>
      </w:r>
      <w:r w:rsidR="00B01C25" w:rsidRPr="00B25A46">
        <w:rPr>
          <w:rFonts w:hint="eastAsia"/>
          <w:noProof/>
          <w:spacing w:val="-2"/>
        </w:rPr>
        <w:t>1</w:t>
      </w:r>
      <w:r w:rsidR="00F95A35" w:rsidRPr="00B25A46">
        <w:rPr>
          <w:noProof/>
          <w:spacing w:val="-2"/>
        </w:rPr>
        <w:t>億</w:t>
      </w:r>
      <w:r w:rsidR="002D4CF8" w:rsidRPr="00B25A46">
        <w:rPr>
          <w:rFonts w:hint="eastAsia"/>
          <w:noProof/>
          <w:spacing w:val="-2"/>
        </w:rPr>
        <w:t>7</w:t>
      </w:r>
      <w:r w:rsidR="00F95A35" w:rsidRPr="00B25A46">
        <w:rPr>
          <w:noProof/>
          <w:spacing w:val="-2"/>
        </w:rPr>
        <w:t>,</w:t>
      </w:r>
      <w:r w:rsidR="002D4CF8" w:rsidRPr="00B25A46">
        <w:rPr>
          <w:rFonts w:hint="eastAsia"/>
          <w:noProof/>
          <w:spacing w:val="-2"/>
        </w:rPr>
        <w:t>017</w:t>
      </w:r>
      <w:r w:rsidR="00F95A35" w:rsidRPr="00B25A46">
        <w:rPr>
          <w:noProof/>
          <w:spacing w:val="-2"/>
        </w:rPr>
        <w:t>萬餘元，</w:t>
      </w:r>
      <w:r w:rsidR="00B01C25" w:rsidRPr="00B25A46">
        <w:rPr>
          <w:rFonts w:hint="eastAsia"/>
          <w:noProof/>
          <w:spacing w:val="-2"/>
        </w:rPr>
        <w:t>主要係</w:t>
      </w:r>
      <w:r w:rsidR="002D4CF8" w:rsidRPr="00B25A46">
        <w:rPr>
          <w:rFonts w:hint="eastAsia"/>
          <w:noProof/>
          <w:spacing w:val="-2"/>
        </w:rPr>
        <w:t>稅課收入</w:t>
      </w:r>
      <w:r w:rsidR="003822E7" w:rsidRPr="00B25A46">
        <w:rPr>
          <w:rFonts w:hint="eastAsia"/>
          <w:spacing w:val="-2"/>
        </w:rPr>
        <w:t>、</w:t>
      </w:r>
      <w:r w:rsidR="002D4CF8" w:rsidRPr="00B25A46">
        <w:rPr>
          <w:rFonts w:hint="eastAsia"/>
          <w:spacing w:val="-2"/>
        </w:rPr>
        <w:t>罰款及賠償</w:t>
      </w:r>
      <w:r w:rsidR="003822E7" w:rsidRPr="00B25A46">
        <w:rPr>
          <w:rFonts w:hint="eastAsia"/>
          <w:spacing w:val="-2"/>
        </w:rPr>
        <w:t>收入</w:t>
      </w:r>
      <w:r w:rsidR="002D4CF8" w:rsidRPr="00B25A46">
        <w:rPr>
          <w:rFonts w:hint="eastAsia"/>
          <w:noProof/>
          <w:spacing w:val="-2"/>
        </w:rPr>
        <w:t>較預計增加</w:t>
      </w:r>
      <w:r w:rsidR="00F95A35" w:rsidRPr="00B25A46">
        <w:rPr>
          <w:noProof/>
          <w:spacing w:val="-2"/>
        </w:rPr>
        <w:t>；經常支出較預算數減少</w:t>
      </w:r>
      <w:r w:rsidR="002D4CF8" w:rsidRPr="00B25A46">
        <w:rPr>
          <w:rFonts w:hint="eastAsia"/>
          <w:noProof/>
          <w:spacing w:val="-2"/>
        </w:rPr>
        <w:t>61</w:t>
      </w:r>
      <w:r w:rsidR="00F95A35" w:rsidRPr="00B25A46">
        <w:rPr>
          <w:noProof/>
          <w:spacing w:val="-2"/>
        </w:rPr>
        <w:t>億</w:t>
      </w:r>
      <w:r w:rsidR="002D4CF8" w:rsidRPr="00B25A46">
        <w:rPr>
          <w:rFonts w:hint="eastAsia"/>
          <w:noProof/>
          <w:spacing w:val="-2"/>
        </w:rPr>
        <w:t>5</w:t>
      </w:r>
      <w:r w:rsidR="00193433" w:rsidRPr="00B25A46">
        <w:rPr>
          <w:noProof/>
          <w:spacing w:val="-2"/>
        </w:rPr>
        <w:t>,</w:t>
      </w:r>
      <w:r w:rsidR="002D4CF8" w:rsidRPr="00B25A46">
        <w:rPr>
          <w:rFonts w:hint="eastAsia"/>
          <w:noProof/>
          <w:spacing w:val="-2"/>
        </w:rPr>
        <w:t>151</w:t>
      </w:r>
      <w:r w:rsidR="00F95A35" w:rsidRPr="00B25A46">
        <w:rPr>
          <w:rFonts w:hint="eastAsia"/>
          <w:noProof/>
          <w:spacing w:val="-2"/>
        </w:rPr>
        <w:t>萬</w:t>
      </w:r>
      <w:r w:rsidR="00F95A35" w:rsidRPr="00B25A46">
        <w:rPr>
          <w:noProof/>
          <w:spacing w:val="-2"/>
        </w:rPr>
        <w:t>餘元</w:t>
      </w:r>
      <w:r w:rsidR="00F95A35" w:rsidRPr="00B25A46">
        <w:rPr>
          <w:noProof/>
        </w:rPr>
        <w:t>，</w:t>
      </w:r>
      <w:r w:rsidR="00F95A35" w:rsidRPr="00B25A46">
        <w:rPr>
          <w:rFonts w:hint="eastAsia"/>
          <w:noProof/>
        </w:rPr>
        <w:t>主要係社會局</w:t>
      </w:r>
      <w:r w:rsidR="00401CA9" w:rsidRPr="00B25A46">
        <w:rPr>
          <w:rFonts w:hint="eastAsia"/>
          <w:noProof/>
        </w:rPr>
        <w:t>辦理育兒津貼、托育公共化及準公共化服務暨托育管理等計畫經費結餘</w:t>
      </w:r>
      <w:r w:rsidR="00F95A35" w:rsidRPr="00B25A46">
        <w:rPr>
          <w:rFonts w:hint="eastAsia"/>
          <w:noProof/>
        </w:rPr>
        <w:t>；經常收支相抵，賸餘</w:t>
      </w:r>
      <w:r w:rsidR="002D4CF8" w:rsidRPr="00B25A46">
        <w:rPr>
          <w:rFonts w:hint="eastAsia"/>
          <w:noProof/>
        </w:rPr>
        <w:t>258</w:t>
      </w:r>
      <w:r w:rsidR="00F95A35" w:rsidRPr="00B25A46">
        <w:rPr>
          <w:noProof/>
        </w:rPr>
        <w:t>億</w:t>
      </w:r>
      <w:r w:rsidR="002D4CF8" w:rsidRPr="00B25A46">
        <w:rPr>
          <w:rFonts w:hint="eastAsia"/>
          <w:noProof/>
        </w:rPr>
        <w:t>9</w:t>
      </w:r>
      <w:r w:rsidR="00F95A35" w:rsidRPr="00B25A46">
        <w:rPr>
          <w:noProof/>
        </w:rPr>
        <w:t>,</w:t>
      </w:r>
      <w:r w:rsidR="002D4CF8" w:rsidRPr="00B25A46">
        <w:rPr>
          <w:rFonts w:hint="eastAsia"/>
          <w:noProof/>
        </w:rPr>
        <w:t>848</w:t>
      </w:r>
      <w:r w:rsidR="00F95A35" w:rsidRPr="00B25A46">
        <w:rPr>
          <w:noProof/>
        </w:rPr>
        <w:t>萬餘</w:t>
      </w:r>
      <w:r w:rsidR="00F95A35" w:rsidRPr="00B25A46">
        <w:rPr>
          <w:rFonts w:hint="eastAsia"/>
          <w:noProof/>
        </w:rPr>
        <w:t>元</w:t>
      </w:r>
      <w:r w:rsidR="00F95A35" w:rsidRPr="00B25A46">
        <w:rPr>
          <w:noProof/>
        </w:rPr>
        <w:t>，較預算數</w:t>
      </w:r>
      <w:r w:rsidR="00F95A35" w:rsidRPr="00B25A46">
        <w:rPr>
          <w:rFonts w:hint="eastAsia"/>
          <w:noProof/>
        </w:rPr>
        <w:t>增加</w:t>
      </w:r>
      <w:r w:rsidR="002D4CF8" w:rsidRPr="00B25A46">
        <w:rPr>
          <w:rFonts w:hint="eastAsia"/>
          <w:noProof/>
        </w:rPr>
        <w:t>63</w:t>
      </w:r>
      <w:r w:rsidR="00F95A35" w:rsidRPr="00B25A46">
        <w:rPr>
          <w:noProof/>
        </w:rPr>
        <w:t>億</w:t>
      </w:r>
      <w:r w:rsidR="002D4CF8" w:rsidRPr="00B25A46">
        <w:rPr>
          <w:rFonts w:hint="eastAsia"/>
          <w:noProof/>
        </w:rPr>
        <w:t>2</w:t>
      </w:r>
      <w:r w:rsidR="00F95A35" w:rsidRPr="00B25A46">
        <w:rPr>
          <w:noProof/>
        </w:rPr>
        <w:t>,</w:t>
      </w:r>
      <w:r w:rsidR="002D4CF8" w:rsidRPr="00B25A46">
        <w:rPr>
          <w:rFonts w:hint="eastAsia"/>
          <w:noProof/>
        </w:rPr>
        <w:t>168</w:t>
      </w:r>
      <w:r w:rsidR="00F95A35" w:rsidRPr="00B25A46">
        <w:rPr>
          <w:rFonts w:hint="eastAsia"/>
          <w:noProof/>
        </w:rPr>
        <w:t>萬</w:t>
      </w:r>
      <w:r w:rsidR="00F95A35" w:rsidRPr="00B25A46">
        <w:rPr>
          <w:noProof/>
        </w:rPr>
        <w:t>餘元。</w:t>
      </w:r>
      <w:r w:rsidR="00F95A35" w:rsidRPr="00B25A46">
        <w:rPr>
          <w:rFonts w:hint="eastAsia"/>
          <w:noProof/>
        </w:rPr>
        <w:t>在資本收支方面，1</w:t>
      </w:r>
      <w:r w:rsidR="003822E7" w:rsidRPr="00B25A46">
        <w:rPr>
          <w:noProof/>
        </w:rPr>
        <w:t>1</w:t>
      </w:r>
      <w:r w:rsidR="002D4CF8" w:rsidRPr="00B25A46">
        <w:rPr>
          <w:rFonts w:hint="eastAsia"/>
          <w:noProof/>
        </w:rPr>
        <w:t>3</w:t>
      </w:r>
      <w:r w:rsidR="00F95A35" w:rsidRPr="00B25A46">
        <w:rPr>
          <w:rFonts w:hint="eastAsia"/>
          <w:noProof/>
        </w:rPr>
        <w:t>年度資本收入較預算數增加</w:t>
      </w:r>
      <w:r w:rsidR="003822E7" w:rsidRPr="00B25A46">
        <w:rPr>
          <w:rFonts w:hint="eastAsia"/>
          <w:noProof/>
        </w:rPr>
        <w:t>1</w:t>
      </w:r>
      <w:r w:rsidR="002D4CF8" w:rsidRPr="00B25A46">
        <w:rPr>
          <w:rFonts w:hint="eastAsia"/>
          <w:noProof/>
        </w:rPr>
        <w:t>,</w:t>
      </w:r>
      <w:r w:rsidR="002D4CF8" w:rsidRPr="00B25A46">
        <w:rPr>
          <w:noProof/>
        </w:rPr>
        <w:t>879</w:t>
      </w:r>
      <w:r w:rsidR="00F95A35" w:rsidRPr="00B25A46">
        <w:rPr>
          <w:noProof/>
        </w:rPr>
        <w:t>萬餘元，</w:t>
      </w:r>
      <w:r w:rsidR="00F95A35" w:rsidRPr="00B25A46">
        <w:rPr>
          <w:rFonts w:hint="eastAsia"/>
          <w:noProof/>
        </w:rPr>
        <w:t>主要係</w:t>
      </w:r>
      <w:r w:rsidR="00CB3B46" w:rsidRPr="00B25A46">
        <w:rPr>
          <w:rFonts w:hint="eastAsia"/>
          <w:noProof/>
        </w:rPr>
        <w:t>經濟發展</w:t>
      </w:r>
      <w:r w:rsidR="00040587" w:rsidRPr="00B25A46">
        <w:rPr>
          <w:rFonts w:hint="eastAsia"/>
          <w:noProof/>
        </w:rPr>
        <w:t>局</w:t>
      </w:r>
      <w:r w:rsidR="00CB3B46" w:rsidRPr="00B25A46">
        <w:rPr>
          <w:rFonts w:hint="eastAsia"/>
          <w:noProof/>
        </w:rPr>
        <w:t>辦理</w:t>
      </w:r>
      <w:r w:rsidR="00040587" w:rsidRPr="00B25A46">
        <w:rPr>
          <w:rFonts w:hint="eastAsia"/>
          <w:noProof/>
        </w:rPr>
        <w:t>市有</w:t>
      </w:r>
      <w:r w:rsidR="000B1DDC" w:rsidRPr="00B25A46">
        <w:rPr>
          <w:rFonts w:hint="eastAsia"/>
          <w:noProof/>
        </w:rPr>
        <w:t>土地</w:t>
      </w:r>
      <w:r w:rsidR="00CB3B46" w:rsidRPr="00B25A46">
        <w:rPr>
          <w:rFonts w:hint="eastAsia"/>
          <w:noProof/>
        </w:rPr>
        <w:t>讓售</w:t>
      </w:r>
      <w:r w:rsidR="00F95A35" w:rsidRPr="00B25A46">
        <w:rPr>
          <w:rFonts w:hint="eastAsia"/>
          <w:noProof/>
        </w:rPr>
        <w:t>之財產收入較預計增加</w:t>
      </w:r>
      <w:r w:rsidR="00F95A35" w:rsidRPr="00B25A46">
        <w:rPr>
          <w:noProof/>
        </w:rPr>
        <w:t>；資本支出較預算數減少</w:t>
      </w:r>
      <w:r w:rsidR="002D4CF8" w:rsidRPr="00B25A46">
        <w:rPr>
          <w:noProof/>
        </w:rPr>
        <w:t>1</w:t>
      </w:r>
      <w:r w:rsidR="003822E7" w:rsidRPr="00B25A46">
        <w:rPr>
          <w:rFonts w:hint="eastAsia"/>
          <w:noProof/>
        </w:rPr>
        <w:t>6</w:t>
      </w:r>
      <w:r w:rsidR="00F95A35" w:rsidRPr="00B25A46">
        <w:rPr>
          <w:noProof/>
        </w:rPr>
        <w:t>億</w:t>
      </w:r>
      <w:r w:rsidR="002D4CF8" w:rsidRPr="00B25A46">
        <w:rPr>
          <w:noProof/>
        </w:rPr>
        <w:t>3</w:t>
      </w:r>
      <w:r w:rsidR="003822E7" w:rsidRPr="00B25A46">
        <w:rPr>
          <w:rFonts w:hint="eastAsia"/>
          <w:noProof/>
        </w:rPr>
        <w:t>,</w:t>
      </w:r>
      <w:r w:rsidR="002D4CF8" w:rsidRPr="00B25A46">
        <w:rPr>
          <w:noProof/>
        </w:rPr>
        <w:t>138</w:t>
      </w:r>
      <w:r w:rsidR="00F95A35" w:rsidRPr="00B25A46">
        <w:rPr>
          <w:rFonts w:hint="eastAsia"/>
          <w:noProof/>
        </w:rPr>
        <w:t>萬</w:t>
      </w:r>
      <w:r w:rsidR="00F95A35" w:rsidRPr="00B25A46">
        <w:rPr>
          <w:noProof/>
        </w:rPr>
        <w:t>餘元，主要係</w:t>
      </w:r>
      <w:r w:rsidR="00F139A7" w:rsidRPr="00B25A46">
        <w:rPr>
          <w:noProof/>
        </w:rPr>
        <w:t>災害準備金</w:t>
      </w:r>
      <w:r w:rsidR="00401CA9" w:rsidRPr="00B25A46">
        <w:rPr>
          <w:rFonts w:hint="eastAsia"/>
          <w:noProof/>
        </w:rPr>
        <w:t>經各機關動支之賸餘數</w:t>
      </w:r>
      <w:r w:rsidR="00F95A35" w:rsidRPr="00B25A46">
        <w:rPr>
          <w:rFonts w:hint="eastAsia"/>
          <w:noProof/>
        </w:rPr>
        <w:t>；資本收支相抵，短絀</w:t>
      </w:r>
      <w:r w:rsidR="00F95A35" w:rsidRPr="00B25A46">
        <w:rPr>
          <w:noProof/>
        </w:rPr>
        <w:t>3</w:t>
      </w:r>
      <w:r w:rsidR="002D4CF8" w:rsidRPr="00B25A46">
        <w:rPr>
          <w:noProof/>
        </w:rPr>
        <w:t>15</w:t>
      </w:r>
      <w:r w:rsidR="00F95A35" w:rsidRPr="00B25A46">
        <w:rPr>
          <w:noProof/>
        </w:rPr>
        <w:t>億</w:t>
      </w:r>
      <w:r w:rsidR="002D4CF8" w:rsidRPr="00B25A46">
        <w:rPr>
          <w:noProof/>
        </w:rPr>
        <w:t>2</w:t>
      </w:r>
      <w:r w:rsidR="00F95A35" w:rsidRPr="00B25A46">
        <w:rPr>
          <w:noProof/>
        </w:rPr>
        <w:t>,</w:t>
      </w:r>
      <w:r w:rsidR="002D4CF8" w:rsidRPr="00B25A46">
        <w:rPr>
          <w:noProof/>
        </w:rPr>
        <w:t>662</w:t>
      </w:r>
      <w:r w:rsidR="00F95A35" w:rsidRPr="00B25A46">
        <w:rPr>
          <w:noProof/>
        </w:rPr>
        <w:t>萬餘元，</w:t>
      </w:r>
      <w:r w:rsidR="00F95A35" w:rsidRPr="00B25A46">
        <w:rPr>
          <w:rFonts w:hint="eastAsia"/>
          <w:noProof/>
        </w:rPr>
        <w:t>較預算短絀雖減少</w:t>
      </w:r>
      <w:r w:rsidR="002D4CF8" w:rsidRPr="00B25A46">
        <w:rPr>
          <w:noProof/>
        </w:rPr>
        <w:t>16</w:t>
      </w:r>
      <w:r w:rsidR="00F95A35" w:rsidRPr="00B25A46">
        <w:rPr>
          <w:noProof/>
        </w:rPr>
        <w:t>億</w:t>
      </w:r>
      <w:r w:rsidR="00F95A35" w:rsidRPr="00B25A46">
        <w:rPr>
          <w:rFonts w:hint="eastAsia"/>
          <w:noProof/>
        </w:rPr>
        <w:t>5</w:t>
      </w:r>
      <w:r w:rsidR="00F95A35" w:rsidRPr="00B25A46">
        <w:rPr>
          <w:noProof/>
        </w:rPr>
        <w:t>,</w:t>
      </w:r>
      <w:r w:rsidR="003822E7" w:rsidRPr="00B25A46">
        <w:rPr>
          <w:noProof/>
        </w:rPr>
        <w:t>0</w:t>
      </w:r>
      <w:r w:rsidR="002D4CF8" w:rsidRPr="00B25A46">
        <w:rPr>
          <w:noProof/>
        </w:rPr>
        <w:t>1</w:t>
      </w:r>
      <w:r w:rsidR="003822E7" w:rsidRPr="00B25A46">
        <w:rPr>
          <w:noProof/>
        </w:rPr>
        <w:t>7</w:t>
      </w:r>
      <w:r w:rsidR="00F95A35" w:rsidRPr="00B25A46">
        <w:rPr>
          <w:noProof/>
        </w:rPr>
        <w:t>萬餘元，</w:t>
      </w:r>
      <w:r w:rsidR="00F95A35" w:rsidRPr="00B25A46">
        <w:rPr>
          <w:rFonts w:hint="eastAsia"/>
          <w:noProof/>
        </w:rPr>
        <w:t>惟資本收入不足支應資本支出，</w:t>
      </w:r>
      <w:r w:rsidR="00F95A35" w:rsidRPr="00B25A46">
        <w:rPr>
          <w:noProof/>
        </w:rPr>
        <w:t>經以經常收支賸餘支應後，歲入歲出</w:t>
      </w:r>
      <w:r w:rsidR="003822E7" w:rsidRPr="00B25A46">
        <w:rPr>
          <w:rFonts w:hint="eastAsia"/>
          <w:noProof/>
        </w:rPr>
        <w:t>短絀</w:t>
      </w:r>
      <w:r w:rsidR="002D4CF8" w:rsidRPr="00B25A46">
        <w:rPr>
          <w:rFonts w:hint="eastAsia"/>
          <w:noProof/>
        </w:rPr>
        <w:t>5</w:t>
      </w:r>
      <w:r w:rsidR="003822E7" w:rsidRPr="00B25A46">
        <w:rPr>
          <w:rFonts w:hint="eastAsia"/>
          <w:noProof/>
        </w:rPr>
        <w:t>6</w:t>
      </w:r>
      <w:r w:rsidR="00F95A35" w:rsidRPr="00B25A46">
        <w:rPr>
          <w:noProof/>
        </w:rPr>
        <w:t>億</w:t>
      </w:r>
      <w:r w:rsidR="002D4CF8" w:rsidRPr="00B25A46">
        <w:rPr>
          <w:noProof/>
        </w:rPr>
        <w:t>2,814</w:t>
      </w:r>
      <w:r w:rsidR="00F95A35" w:rsidRPr="00B25A46">
        <w:rPr>
          <w:noProof/>
        </w:rPr>
        <w:t>萬餘元（圖4）</w:t>
      </w:r>
      <w:r w:rsidR="00F95A35" w:rsidRPr="00B25A46">
        <w:rPr>
          <w:rFonts w:hint="eastAsia"/>
          <w:noProof/>
        </w:rPr>
        <w:t>。就整體收支而言，1</w:t>
      </w:r>
      <w:r w:rsidR="00F95A35" w:rsidRPr="00B25A46">
        <w:rPr>
          <w:noProof/>
        </w:rPr>
        <w:t>1</w:t>
      </w:r>
      <w:r w:rsidR="002D4CF8" w:rsidRPr="00B25A46">
        <w:rPr>
          <w:noProof/>
        </w:rPr>
        <w:t>3</w:t>
      </w:r>
      <w:r w:rsidR="00881845" w:rsidRPr="00B25A46">
        <w:rPr>
          <w:rFonts w:hint="eastAsia"/>
          <w:noProof/>
        </w:rPr>
        <w:t>年度經常收入尚足以支應經常支出</w:t>
      </w:r>
      <w:r w:rsidR="00F95A35" w:rsidRPr="00B25A46">
        <w:rPr>
          <w:rFonts w:hint="eastAsia"/>
          <w:noProof/>
        </w:rPr>
        <w:t>，</w:t>
      </w:r>
      <w:r w:rsidR="00881845" w:rsidRPr="00B25A46">
        <w:rPr>
          <w:rFonts w:hint="eastAsia"/>
          <w:noProof/>
        </w:rPr>
        <w:t>惟經常收支賸餘</w:t>
      </w:r>
      <w:r w:rsidR="001C2453" w:rsidRPr="00B25A46">
        <w:rPr>
          <w:rFonts w:hint="eastAsia"/>
          <w:noProof/>
        </w:rPr>
        <w:t>不</w:t>
      </w:r>
      <w:r w:rsidR="001C2453" w:rsidRPr="00B25A46">
        <w:t>敷</w:t>
      </w:r>
      <w:r w:rsidR="001C2453" w:rsidRPr="00B25A46">
        <w:rPr>
          <w:rFonts w:hint="eastAsia"/>
        </w:rPr>
        <w:t>支應</w:t>
      </w:r>
      <w:r w:rsidR="001C2453" w:rsidRPr="00B25A46">
        <w:t>資本收支</w:t>
      </w:r>
      <w:r w:rsidR="007552B5" w:rsidRPr="00B25A46">
        <w:rPr>
          <w:rFonts w:hint="eastAsia"/>
        </w:rPr>
        <w:t>差</w:t>
      </w:r>
      <w:r w:rsidR="00F95A35" w:rsidRPr="00B25A46">
        <w:t>短</w:t>
      </w:r>
      <w:r w:rsidR="00F95A35" w:rsidRPr="00B25A46">
        <w:rPr>
          <w:rFonts w:hint="eastAsia"/>
        </w:rPr>
        <w:t>。</w:t>
      </w:r>
    </w:p>
    <w:p w14:paraId="36AF8276" w14:textId="5EBEEA1E" w:rsidR="00F95A35" w:rsidRPr="00B25A46" w:rsidRDefault="00F95A35" w:rsidP="00096B60">
      <w:pPr>
        <w:overflowPunct w:val="0"/>
        <w:spacing w:line="460" w:lineRule="exact"/>
        <w:ind w:firstLine="560"/>
        <w:textAlignment w:val="auto"/>
        <w:rPr>
          <w:snapToGrid w:val="0"/>
        </w:rPr>
      </w:pPr>
      <w:proofErr w:type="gramStart"/>
      <w:r w:rsidRPr="00B25A46">
        <w:t>11</w:t>
      </w:r>
      <w:r w:rsidR="002D4CF8" w:rsidRPr="00B25A46">
        <w:t>3</w:t>
      </w:r>
      <w:proofErr w:type="gramEnd"/>
      <w:r w:rsidRPr="00B25A46">
        <w:t>年度</w:t>
      </w:r>
      <w:r w:rsidRPr="00B25A46">
        <w:rPr>
          <w:rFonts w:hint="eastAsia"/>
        </w:rPr>
        <w:t>桃園市總決算</w:t>
      </w:r>
      <w:r w:rsidRPr="00B25A46">
        <w:rPr>
          <w:rFonts w:hint="eastAsia"/>
          <w:snapToGrid w:val="0"/>
        </w:rPr>
        <w:t>歲入歲出</w:t>
      </w:r>
      <w:r w:rsidR="003822E7" w:rsidRPr="00B25A46">
        <w:rPr>
          <w:rFonts w:hint="eastAsia"/>
          <w:noProof/>
        </w:rPr>
        <w:t>短絀</w:t>
      </w:r>
      <w:r w:rsidR="002D4CF8" w:rsidRPr="00B25A46">
        <w:rPr>
          <w:noProof/>
        </w:rPr>
        <w:t>5</w:t>
      </w:r>
      <w:r w:rsidR="003822E7" w:rsidRPr="00B25A46">
        <w:rPr>
          <w:rFonts w:hint="eastAsia"/>
          <w:noProof/>
        </w:rPr>
        <w:t>6</w:t>
      </w:r>
      <w:r w:rsidR="003822E7" w:rsidRPr="00B25A46">
        <w:rPr>
          <w:noProof/>
        </w:rPr>
        <w:t>億</w:t>
      </w:r>
      <w:r w:rsidR="002D4CF8" w:rsidRPr="00B25A46">
        <w:rPr>
          <w:noProof/>
        </w:rPr>
        <w:t>2,814</w:t>
      </w:r>
      <w:r w:rsidR="003822E7" w:rsidRPr="00B25A46">
        <w:rPr>
          <w:noProof/>
        </w:rPr>
        <w:t>萬餘元</w:t>
      </w:r>
      <w:r w:rsidRPr="00B25A46">
        <w:rPr>
          <w:rFonts w:hint="eastAsia"/>
          <w:snapToGrid w:val="0"/>
        </w:rPr>
        <w:t>，</w:t>
      </w:r>
      <w:r w:rsidR="001C2453" w:rsidRPr="00B25A46">
        <w:rPr>
          <w:rFonts w:hint="eastAsia"/>
          <w:snapToGrid w:val="0"/>
        </w:rPr>
        <w:t>較</w:t>
      </w:r>
      <w:r w:rsidRPr="00B25A46">
        <w:rPr>
          <w:rFonts w:hint="eastAsia"/>
          <w:snapToGrid w:val="0"/>
        </w:rPr>
        <w:t>預算歲入歲出短</w:t>
      </w:r>
      <w:proofErr w:type="gramStart"/>
      <w:r w:rsidRPr="00B25A46">
        <w:rPr>
          <w:rFonts w:hint="eastAsia"/>
          <w:snapToGrid w:val="0"/>
        </w:rPr>
        <w:t>絀</w:t>
      </w:r>
      <w:proofErr w:type="gramEnd"/>
      <w:r w:rsidR="002D4CF8" w:rsidRPr="00B25A46">
        <w:rPr>
          <w:snapToGrid w:val="0"/>
        </w:rPr>
        <w:t>136</w:t>
      </w:r>
      <w:r w:rsidRPr="00B25A46">
        <w:rPr>
          <w:rFonts w:hint="eastAsia"/>
          <w:snapToGrid w:val="0"/>
        </w:rPr>
        <w:t>億</w:t>
      </w:r>
      <w:r w:rsidR="001C2453" w:rsidRPr="00B25A46">
        <w:rPr>
          <w:rFonts w:hint="eastAsia"/>
          <w:snapToGrid w:val="0"/>
        </w:rPr>
        <w:t>元，減</w:t>
      </w:r>
      <w:r w:rsidR="001C2453" w:rsidRPr="00B25A46">
        <w:rPr>
          <w:rFonts w:hint="eastAsia"/>
          <w:noProof/>
        </w:rPr>
        <w:t>少</w:t>
      </w:r>
      <w:r w:rsidR="002D4CF8" w:rsidRPr="00B25A46">
        <w:rPr>
          <w:noProof/>
        </w:rPr>
        <w:t>79</w:t>
      </w:r>
      <w:r w:rsidRPr="00B25A46">
        <w:rPr>
          <w:rFonts w:hint="eastAsia"/>
          <w:noProof/>
        </w:rPr>
        <w:t>億</w:t>
      </w:r>
      <w:r w:rsidR="002D4CF8" w:rsidRPr="00B25A46">
        <w:rPr>
          <w:rFonts w:hint="eastAsia"/>
          <w:noProof/>
        </w:rPr>
        <w:t>7</w:t>
      </w:r>
      <w:r w:rsidRPr="00B25A46">
        <w:rPr>
          <w:noProof/>
        </w:rPr>
        <w:t>,</w:t>
      </w:r>
      <w:r w:rsidR="002D4CF8" w:rsidRPr="00B25A46">
        <w:rPr>
          <w:noProof/>
        </w:rPr>
        <w:t>185</w:t>
      </w:r>
      <w:r w:rsidRPr="00B25A46">
        <w:rPr>
          <w:rFonts w:hint="eastAsia"/>
          <w:noProof/>
        </w:rPr>
        <w:t>萬餘元</w:t>
      </w:r>
      <w:r w:rsidR="001C2453" w:rsidRPr="00B25A46">
        <w:rPr>
          <w:rFonts w:hint="eastAsia"/>
          <w:noProof/>
        </w:rPr>
        <w:t>，惟短絀金額龐鉅，仰賴舉借債務支應</w:t>
      </w:r>
      <w:r w:rsidRPr="00B25A46">
        <w:rPr>
          <w:rFonts w:hint="eastAsia"/>
          <w:noProof/>
        </w:rPr>
        <w:t>。截至11</w:t>
      </w:r>
      <w:r w:rsidR="002D4CF8" w:rsidRPr="00B25A46">
        <w:rPr>
          <w:noProof/>
        </w:rPr>
        <w:t>3</w:t>
      </w:r>
      <w:r w:rsidRPr="00B25A46">
        <w:rPr>
          <w:rFonts w:hint="eastAsia"/>
          <w:noProof/>
        </w:rPr>
        <w:t>年底止，</w:t>
      </w:r>
      <w:r w:rsidR="00102C46" w:rsidRPr="00B25A46">
        <w:rPr>
          <w:rFonts w:hint="eastAsia"/>
          <w:noProof/>
        </w:rPr>
        <w:t>桃園市1年以上公共債務未償餘額</w:t>
      </w:r>
      <w:r w:rsidR="00974DE2" w:rsidRPr="00B25A46">
        <w:rPr>
          <w:rFonts w:hint="eastAsia"/>
          <w:noProof/>
        </w:rPr>
        <w:t>實際數為</w:t>
      </w:r>
      <w:r w:rsidR="008A0AF3" w:rsidRPr="00B25A46">
        <w:rPr>
          <w:rFonts w:hint="eastAsia"/>
          <w:noProof/>
        </w:rPr>
        <w:t>281</w:t>
      </w:r>
      <w:r w:rsidR="00974DE2" w:rsidRPr="00B25A46">
        <w:rPr>
          <w:rFonts w:hint="eastAsia"/>
          <w:noProof/>
        </w:rPr>
        <w:t>億</w:t>
      </w:r>
      <w:r w:rsidR="00F0648B" w:rsidRPr="00B25A46">
        <w:rPr>
          <w:rFonts w:hint="eastAsia"/>
          <w:noProof/>
        </w:rPr>
        <w:t>3</w:t>
      </w:r>
      <w:r w:rsidR="00F0648B" w:rsidRPr="00B25A46">
        <w:rPr>
          <w:noProof/>
        </w:rPr>
        <w:t>,</w:t>
      </w:r>
      <w:r w:rsidR="00F0648B" w:rsidRPr="00B25A46">
        <w:rPr>
          <w:rFonts w:hint="eastAsia"/>
          <w:noProof/>
        </w:rPr>
        <w:t>000萬</w:t>
      </w:r>
      <w:r w:rsidR="00974DE2" w:rsidRPr="00B25A46">
        <w:rPr>
          <w:rFonts w:hint="eastAsia"/>
          <w:noProof/>
        </w:rPr>
        <w:t>元</w:t>
      </w:r>
      <w:r w:rsidR="00102C46" w:rsidRPr="00B25A46">
        <w:rPr>
          <w:rFonts w:hint="eastAsia"/>
          <w:noProof/>
        </w:rPr>
        <w:t>，較</w:t>
      </w:r>
      <w:r w:rsidR="008A0AF3" w:rsidRPr="00B25A46">
        <w:rPr>
          <w:rFonts w:hint="eastAsia"/>
          <w:noProof/>
        </w:rPr>
        <w:t>1</w:t>
      </w:r>
      <w:r w:rsidR="00102C46" w:rsidRPr="00B25A46">
        <w:rPr>
          <w:rFonts w:hint="eastAsia"/>
          <w:noProof/>
        </w:rPr>
        <w:t>1</w:t>
      </w:r>
      <w:r w:rsidR="008A0AF3" w:rsidRPr="00B25A46">
        <w:rPr>
          <w:rFonts w:hint="eastAsia"/>
          <w:noProof/>
        </w:rPr>
        <w:t>2</w:t>
      </w:r>
      <w:r w:rsidR="00102C46" w:rsidRPr="00B25A46">
        <w:rPr>
          <w:rFonts w:hint="eastAsia"/>
          <w:noProof/>
        </w:rPr>
        <w:t>年</w:t>
      </w:r>
      <w:r w:rsidR="00193433" w:rsidRPr="00B25A46">
        <w:rPr>
          <w:rFonts w:hint="eastAsia"/>
          <w:noProof/>
        </w:rPr>
        <w:t>底</w:t>
      </w:r>
      <w:r w:rsidR="00102C46" w:rsidRPr="00B25A46">
        <w:rPr>
          <w:rFonts w:hint="eastAsia"/>
          <w:noProof/>
        </w:rPr>
        <w:t>增加</w:t>
      </w:r>
      <w:r w:rsidR="008A0AF3" w:rsidRPr="00B25A46">
        <w:rPr>
          <w:rFonts w:hint="eastAsia"/>
          <w:noProof/>
        </w:rPr>
        <w:t>5</w:t>
      </w:r>
      <w:r w:rsidR="00974DE2" w:rsidRPr="00B25A46">
        <w:rPr>
          <w:rFonts w:hint="eastAsia"/>
          <w:noProof/>
        </w:rPr>
        <w:t>億</w:t>
      </w:r>
      <w:r w:rsidR="00F0648B" w:rsidRPr="00B25A46">
        <w:rPr>
          <w:rFonts w:hint="eastAsia"/>
          <w:noProof/>
        </w:rPr>
        <w:t>3</w:t>
      </w:r>
      <w:r w:rsidR="00F0648B" w:rsidRPr="00B25A46">
        <w:rPr>
          <w:noProof/>
        </w:rPr>
        <w:t>,000</w:t>
      </w:r>
      <w:r w:rsidR="00F0648B" w:rsidRPr="00B25A46">
        <w:rPr>
          <w:rFonts w:hint="eastAsia"/>
          <w:noProof/>
        </w:rPr>
        <w:t>萬</w:t>
      </w:r>
      <w:r w:rsidR="00193433" w:rsidRPr="00B25A46">
        <w:rPr>
          <w:rFonts w:hint="eastAsia"/>
          <w:noProof/>
        </w:rPr>
        <w:t>元</w:t>
      </w:r>
      <w:r w:rsidR="00102C46" w:rsidRPr="00B25A46">
        <w:rPr>
          <w:rFonts w:hint="eastAsia"/>
          <w:noProof/>
        </w:rPr>
        <w:t>。</w:t>
      </w:r>
      <w:r w:rsidR="008A0AF3" w:rsidRPr="00B25A46">
        <w:rPr>
          <w:rFonts w:hint="eastAsia"/>
          <w:noProof/>
        </w:rPr>
        <w:t>近年來，市府積極推動各項重大公共建設計畫，</w:t>
      </w:r>
      <w:r w:rsidR="008A0AF3" w:rsidRPr="00B25A46">
        <w:rPr>
          <w:rFonts w:hint="eastAsia"/>
          <w:noProof/>
        </w:rPr>
        <w:lastRenderedPageBreak/>
        <w:t>整體財政負擔沉重</w:t>
      </w:r>
      <w:r w:rsidRPr="00B25A46">
        <w:rPr>
          <w:snapToGrid w:val="0"/>
        </w:rPr>
        <w:t>，</w:t>
      </w:r>
      <w:r w:rsidRPr="00B25A46">
        <w:t>允宜</w:t>
      </w:r>
      <w:proofErr w:type="gramStart"/>
      <w:r w:rsidRPr="00B25A46">
        <w:t>賡續</w:t>
      </w:r>
      <w:r w:rsidR="00F0648B" w:rsidRPr="00B25A46">
        <w:rPr>
          <w:rFonts w:hint="eastAsia"/>
        </w:rPr>
        <w:t>精</w:t>
      </w:r>
      <w:proofErr w:type="gramEnd"/>
      <w:r w:rsidR="00F0648B" w:rsidRPr="00B25A46">
        <w:rPr>
          <w:rFonts w:hint="eastAsia"/>
        </w:rPr>
        <w:t>進財務管理及債務管控，</w:t>
      </w:r>
      <w:r w:rsidR="00F0648B" w:rsidRPr="00B25A46">
        <w:t>妥</w:t>
      </w:r>
      <w:r w:rsidR="00F0648B" w:rsidRPr="00B25A46">
        <w:rPr>
          <w:rFonts w:hint="eastAsia"/>
        </w:rPr>
        <w:t>適</w:t>
      </w:r>
      <w:r w:rsidR="00F0648B" w:rsidRPr="00B25A46">
        <w:t>配置整體預算資源</w:t>
      </w:r>
      <w:r w:rsidRPr="00B25A46">
        <w:t>，</w:t>
      </w:r>
      <w:r w:rsidR="008A0AF3" w:rsidRPr="00B25A46">
        <w:rPr>
          <w:rFonts w:hint="eastAsia"/>
        </w:rPr>
        <w:t>並</w:t>
      </w:r>
      <w:r w:rsidR="00F0648B" w:rsidRPr="00B25A46">
        <w:t>提升施政效能，以維財政</w:t>
      </w:r>
      <w:r w:rsidR="00F0648B" w:rsidRPr="00B25A46">
        <w:rPr>
          <w:rFonts w:hint="eastAsia"/>
        </w:rPr>
        <w:t>健全及市政發展</w:t>
      </w:r>
      <w:r w:rsidRPr="00B25A46">
        <w:t>。</w:t>
      </w:r>
    </w:p>
    <w:p w14:paraId="062CC28F" w14:textId="77777777" w:rsidR="00F95A35" w:rsidRPr="00B25A46" w:rsidRDefault="00F95A35" w:rsidP="000E59DB">
      <w:pPr>
        <w:widowControl/>
        <w:spacing w:line="460" w:lineRule="exact"/>
        <w:ind w:firstLine="560"/>
        <w:textAlignment w:val="auto"/>
      </w:pPr>
      <w:r w:rsidRPr="00B25A46">
        <w:rPr>
          <w:rFonts w:hint="eastAsia"/>
          <w:snapToGrid w:val="0"/>
        </w:rPr>
        <w:t>茲</w:t>
      </w:r>
      <w:proofErr w:type="gramStart"/>
      <w:r w:rsidRPr="00B25A46">
        <w:rPr>
          <w:rFonts w:hint="eastAsia"/>
          <w:snapToGrid w:val="0"/>
        </w:rPr>
        <w:t>將年來本</w:t>
      </w:r>
      <w:proofErr w:type="gramEnd"/>
      <w:r w:rsidRPr="00B25A46">
        <w:rPr>
          <w:rFonts w:hint="eastAsia"/>
          <w:snapToGrid w:val="0"/>
        </w:rPr>
        <w:t>處審核桃園市總預算之籌編及執行所提審核意見，</w:t>
      </w:r>
      <w:proofErr w:type="gramStart"/>
      <w:r w:rsidRPr="00B25A46">
        <w:rPr>
          <w:rFonts w:hint="eastAsia"/>
          <w:snapToGrid w:val="0"/>
        </w:rPr>
        <w:t>擇要摘述如次</w:t>
      </w:r>
      <w:proofErr w:type="gramEnd"/>
      <w:r w:rsidRPr="00B25A46">
        <w:rPr>
          <w:rFonts w:hint="eastAsia"/>
          <w:snapToGrid w:val="0"/>
        </w:rPr>
        <w:t>：</w:t>
      </w:r>
    </w:p>
    <w:p w14:paraId="7E30ABAE" w14:textId="5DE5AEA6" w:rsidR="00F95A35" w:rsidRPr="00B25A46" w:rsidRDefault="00D95D8C" w:rsidP="008A098D">
      <w:pPr>
        <w:suppressAutoHyphens/>
        <w:overflowPunct w:val="0"/>
        <w:spacing w:line="464" w:lineRule="exact"/>
        <w:ind w:firstLine="561"/>
        <w:textAlignment w:val="auto"/>
        <w:rPr>
          <w:snapToGrid w:val="0"/>
        </w:rPr>
      </w:pPr>
      <w:r w:rsidRPr="00B25A46">
        <w:rPr>
          <w:rFonts w:hint="eastAsia"/>
          <w:b/>
          <w:kern w:val="0"/>
        </w:rPr>
        <w:t>一、</w:t>
      </w:r>
      <w:r w:rsidR="002D4CF8" w:rsidRPr="00B25A46">
        <w:rPr>
          <w:rFonts w:hint="eastAsia"/>
          <w:b/>
          <w:kern w:val="0"/>
        </w:rPr>
        <w:t>歲計短</w:t>
      </w:r>
      <w:proofErr w:type="gramStart"/>
      <w:r w:rsidR="002D4CF8" w:rsidRPr="00B25A46">
        <w:rPr>
          <w:rFonts w:hint="eastAsia"/>
          <w:b/>
          <w:kern w:val="0"/>
        </w:rPr>
        <w:t>絀</w:t>
      </w:r>
      <w:proofErr w:type="gramEnd"/>
      <w:r w:rsidR="002D4CF8" w:rsidRPr="00B25A46">
        <w:rPr>
          <w:rFonts w:hint="eastAsia"/>
          <w:b/>
          <w:kern w:val="0"/>
        </w:rPr>
        <w:t>較上年度減少，自籌財源略為增加，惟占歲入決算比率持續下降，為因應逐年成長之歲出規模，允宜持續開闢各項財源並妥適規劃計畫資源；又以前年度歲入及歲出轉入數仍待加強執行與清理，及</w:t>
      </w:r>
      <w:proofErr w:type="gramStart"/>
      <w:r w:rsidR="002D4CF8" w:rsidRPr="00B25A46">
        <w:rPr>
          <w:rFonts w:hint="eastAsia"/>
          <w:b/>
          <w:kern w:val="0"/>
        </w:rPr>
        <w:t>覈</w:t>
      </w:r>
      <w:proofErr w:type="gramEnd"/>
      <w:r w:rsidR="002D4CF8" w:rsidRPr="00B25A46">
        <w:rPr>
          <w:rFonts w:hint="eastAsia"/>
          <w:b/>
          <w:kern w:val="0"/>
        </w:rPr>
        <w:t>實檢視保留案件之必要性，以提升預算執行效能，</w:t>
      </w:r>
      <w:proofErr w:type="gramStart"/>
      <w:r w:rsidR="002D4CF8" w:rsidRPr="00B25A46">
        <w:rPr>
          <w:rFonts w:hint="eastAsia"/>
          <w:b/>
          <w:kern w:val="0"/>
        </w:rPr>
        <w:t>俾</w:t>
      </w:r>
      <w:proofErr w:type="gramEnd"/>
      <w:r w:rsidR="002D4CF8" w:rsidRPr="00B25A46">
        <w:rPr>
          <w:rFonts w:hint="eastAsia"/>
          <w:b/>
          <w:kern w:val="0"/>
        </w:rPr>
        <w:t>市府整體有限資源合理分配及運用</w:t>
      </w:r>
      <w:r w:rsidR="00F95A35" w:rsidRPr="00B25A46">
        <w:rPr>
          <w:rFonts w:hint="eastAsia"/>
          <w:b/>
          <w:kern w:val="0"/>
        </w:rPr>
        <w:t>：</w:t>
      </w:r>
      <w:proofErr w:type="gramStart"/>
      <w:r w:rsidRPr="00B25A46">
        <w:rPr>
          <w:snapToGrid w:val="0"/>
        </w:rPr>
        <w:t>1</w:t>
      </w:r>
      <w:r w:rsidR="002D4CF8" w:rsidRPr="00B25A46">
        <w:rPr>
          <w:snapToGrid w:val="0"/>
        </w:rPr>
        <w:t>13</w:t>
      </w:r>
      <w:proofErr w:type="gramEnd"/>
      <w:r w:rsidR="00F95A35" w:rsidRPr="00B25A46">
        <w:rPr>
          <w:snapToGrid w:val="0"/>
        </w:rPr>
        <w:t>年度</w:t>
      </w:r>
      <w:r w:rsidR="002D4CF8" w:rsidRPr="00B25A46">
        <w:rPr>
          <w:snapToGrid w:val="0"/>
        </w:rPr>
        <w:t>桃園市總預算執行結果，歲入決算</w:t>
      </w:r>
      <w:r w:rsidR="002D4CF8" w:rsidRPr="00B25A46">
        <w:rPr>
          <w:rFonts w:hint="eastAsia"/>
          <w:snapToGrid w:val="0"/>
        </w:rPr>
        <w:t>審定</w:t>
      </w:r>
      <w:r w:rsidR="002D4CF8" w:rsidRPr="00B25A46">
        <w:rPr>
          <w:snapToGrid w:val="0"/>
        </w:rPr>
        <w:t>數1,</w:t>
      </w:r>
      <w:r w:rsidR="002D4CF8" w:rsidRPr="00B25A46">
        <w:rPr>
          <w:rFonts w:hint="eastAsia"/>
          <w:snapToGrid w:val="0"/>
        </w:rPr>
        <w:t>433</w:t>
      </w:r>
      <w:r w:rsidR="002D4CF8" w:rsidRPr="00B25A46">
        <w:rPr>
          <w:snapToGrid w:val="0"/>
        </w:rPr>
        <w:t>億</w:t>
      </w:r>
      <w:r w:rsidR="002D4CF8" w:rsidRPr="00B25A46">
        <w:rPr>
          <w:rFonts w:hint="eastAsia"/>
          <w:snapToGrid w:val="0"/>
        </w:rPr>
        <w:t>8</w:t>
      </w:r>
      <w:r w:rsidR="002D4CF8" w:rsidRPr="00B25A46">
        <w:rPr>
          <w:snapToGrid w:val="0"/>
        </w:rPr>
        <w:t>,</w:t>
      </w:r>
      <w:r w:rsidR="002D4CF8" w:rsidRPr="00B25A46">
        <w:rPr>
          <w:rFonts w:hint="eastAsia"/>
          <w:snapToGrid w:val="0"/>
        </w:rPr>
        <w:t>896</w:t>
      </w:r>
      <w:r w:rsidR="002D4CF8" w:rsidRPr="00B25A46">
        <w:rPr>
          <w:snapToGrid w:val="0"/>
        </w:rPr>
        <w:t>萬餘元，歲出決算審定數1,</w:t>
      </w:r>
      <w:r w:rsidR="002D4CF8" w:rsidRPr="00B25A46">
        <w:rPr>
          <w:rFonts w:hint="eastAsia"/>
          <w:snapToGrid w:val="0"/>
        </w:rPr>
        <w:t>490</w:t>
      </w:r>
      <w:r w:rsidR="002D4CF8" w:rsidRPr="00B25A46">
        <w:rPr>
          <w:snapToGrid w:val="0"/>
        </w:rPr>
        <w:t>億</w:t>
      </w:r>
      <w:r w:rsidR="002D4CF8" w:rsidRPr="00B25A46">
        <w:rPr>
          <w:rFonts w:hint="eastAsia"/>
          <w:snapToGrid w:val="0"/>
        </w:rPr>
        <w:t>1</w:t>
      </w:r>
      <w:r w:rsidR="002D4CF8" w:rsidRPr="00B25A46">
        <w:rPr>
          <w:snapToGrid w:val="0"/>
        </w:rPr>
        <w:t>,</w:t>
      </w:r>
      <w:r w:rsidR="002D4CF8" w:rsidRPr="00B25A46">
        <w:rPr>
          <w:rFonts w:hint="eastAsia"/>
          <w:snapToGrid w:val="0"/>
        </w:rPr>
        <w:t>710</w:t>
      </w:r>
      <w:r w:rsidR="002D4CF8" w:rsidRPr="00B25A46">
        <w:rPr>
          <w:snapToGrid w:val="0"/>
        </w:rPr>
        <w:t>萬餘元，歲入歲出相抵，審定</w:t>
      </w:r>
      <w:r w:rsidR="002D4CF8" w:rsidRPr="00B25A46">
        <w:rPr>
          <w:rFonts w:hint="eastAsia"/>
          <w:snapToGrid w:val="0"/>
        </w:rPr>
        <w:t>短</w:t>
      </w:r>
      <w:proofErr w:type="gramStart"/>
      <w:r w:rsidR="002D4CF8" w:rsidRPr="00B25A46">
        <w:rPr>
          <w:rFonts w:hint="eastAsia"/>
          <w:snapToGrid w:val="0"/>
        </w:rPr>
        <w:t>絀</w:t>
      </w:r>
      <w:proofErr w:type="gramEnd"/>
      <w:r w:rsidR="002D4CF8" w:rsidRPr="00B25A46">
        <w:rPr>
          <w:rFonts w:hint="eastAsia"/>
          <w:snapToGrid w:val="0"/>
        </w:rPr>
        <w:t>56</w:t>
      </w:r>
      <w:r w:rsidR="002D4CF8" w:rsidRPr="00B25A46">
        <w:rPr>
          <w:snapToGrid w:val="0"/>
        </w:rPr>
        <w:t>億</w:t>
      </w:r>
      <w:r w:rsidR="002D4CF8" w:rsidRPr="00B25A46">
        <w:rPr>
          <w:rFonts w:hint="eastAsia"/>
          <w:snapToGrid w:val="0"/>
        </w:rPr>
        <w:t>2</w:t>
      </w:r>
      <w:r w:rsidR="002D4CF8" w:rsidRPr="00B25A46">
        <w:rPr>
          <w:snapToGrid w:val="0"/>
        </w:rPr>
        <w:t>,</w:t>
      </w:r>
      <w:r w:rsidR="002D4CF8" w:rsidRPr="00B25A46">
        <w:rPr>
          <w:rFonts w:hint="eastAsia"/>
          <w:snapToGrid w:val="0"/>
        </w:rPr>
        <w:t>814</w:t>
      </w:r>
      <w:r w:rsidR="002D4CF8" w:rsidRPr="00B25A46">
        <w:rPr>
          <w:snapToGrid w:val="0"/>
        </w:rPr>
        <w:t>萬餘元，</w:t>
      </w:r>
      <w:proofErr w:type="gramStart"/>
      <w:r w:rsidR="002D4CF8" w:rsidRPr="00B25A46">
        <w:rPr>
          <w:snapToGrid w:val="0"/>
        </w:rPr>
        <w:t>經舉借</w:t>
      </w:r>
      <w:proofErr w:type="gramEnd"/>
      <w:r w:rsidR="002D4CF8" w:rsidRPr="00B25A46">
        <w:rPr>
          <w:snapToGrid w:val="0"/>
        </w:rPr>
        <w:t>債務</w:t>
      </w:r>
      <w:r w:rsidR="002D4CF8" w:rsidRPr="00B25A46">
        <w:rPr>
          <w:rFonts w:hint="eastAsia"/>
          <w:snapToGrid w:val="0"/>
        </w:rPr>
        <w:t>400</w:t>
      </w:r>
      <w:r w:rsidR="002D4CF8" w:rsidRPr="00B25A46">
        <w:rPr>
          <w:snapToGrid w:val="0"/>
        </w:rPr>
        <w:t>億</w:t>
      </w:r>
      <w:r w:rsidR="002D4CF8" w:rsidRPr="00B25A46">
        <w:rPr>
          <w:rFonts w:hint="eastAsia"/>
          <w:snapToGrid w:val="0"/>
        </w:rPr>
        <w:t>3,</w:t>
      </w:r>
      <w:r w:rsidR="002D4CF8" w:rsidRPr="00B25A46">
        <w:rPr>
          <w:snapToGrid w:val="0"/>
        </w:rPr>
        <w:t>000</w:t>
      </w:r>
      <w:r w:rsidR="002D4CF8" w:rsidRPr="00B25A46">
        <w:rPr>
          <w:rFonts w:hint="eastAsia"/>
          <w:snapToGrid w:val="0"/>
        </w:rPr>
        <w:t>萬</w:t>
      </w:r>
      <w:r w:rsidR="002D4CF8" w:rsidRPr="00B25A46">
        <w:rPr>
          <w:snapToGrid w:val="0"/>
        </w:rPr>
        <w:t>元，償還債務</w:t>
      </w:r>
      <w:r w:rsidR="002D4CF8" w:rsidRPr="00B25A46">
        <w:rPr>
          <w:rFonts w:hint="eastAsia"/>
          <w:snapToGrid w:val="0"/>
        </w:rPr>
        <w:t>395</w:t>
      </w:r>
      <w:r w:rsidR="002D4CF8" w:rsidRPr="00B25A46">
        <w:rPr>
          <w:snapToGrid w:val="0"/>
        </w:rPr>
        <w:t>億元，收支相抵</w:t>
      </w:r>
      <w:r w:rsidR="002D4CF8" w:rsidRPr="00B25A46">
        <w:rPr>
          <w:rFonts w:hint="eastAsia"/>
          <w:snapToGrid w:val="0"/>
        </w:rPr>
        <w:t>短</w:t>
      </w:r>
      <w:proofErr w:type="gramStart"/>
      <w:r w:rsidR="002D4CF8" w:rsidRPr="00B25A46">
        <w:rPr>
          <w:rFonts w:hint="eastAsia"/>
          <w:snapToGrid w:val="0"/>
        </w:rPr>
        <w:t>絀</w:t>
      </w:r>
      <w:proofErr w:type="gramEnd"/>
      <w:r w:rsidR="002D4CF8" w:rsidRPr="00B25A46">
        <w:rPr>
          <w:rFonts w:hint="eastAsia"/>
          <w:snapToGrid w:val="0"/>
        </w:rPr>
        <w:t>5</w:t>
      </w:r>
      <w:r w:rsidR="002D4CF8" w:rsidRPr="00B25A46">
        <w:rPr>
          <w:snapToGrid w:val="0"/>
        </w:rPr>
        <w:t>0億9,814萬餘元</w:t>
      </w:r>
      <w:r w:rsidR="00F95A35" w:rsidRPr="00B25A46">
        <w:rPr>
          <w:snapToGrid w:val="0"/>
        </w:rPr>
        <w:t>。經查</w:t>
      </w:r>
      <w:proofErr w:type="gramStart"/>
      <w:r w:rsidR="00F95A35" w:rsidRPr="00B25A46">
        <w:rPr>
          <w:snapToGrid w:val="0"/>
        </w:rPr>
        <w:t>11</w:t>
      </w:r>
      <w:r w:rsidR="002D4CF8" w:rsidRPr="00B25A46">
        <w:rPr>
          <w:snapToGrid w:val="0"/>
        </w:rPr>
        <w:t>3</w:t>
      </w:r>
      <w:proofErr w:type="gramEnd"/>
      <w:r w:rsidR="00F95A35" w:rsidRPr="00B25A46">
        <w:rPr>
          <w:snapToGrid w:val="0"/>
        </w:rPr>
        <w:t>年度總預算執行情形，核有</w:t>
      </w:r>
      <w:r w:rsidR="00F95A35" w:rsidRPr="00B25A46">
        <w:rPr>
          <w:rFonts w:hint="eastAsia"/>
          <w:snapToGrid w:val="0"/>
        </w:rPr>
        <w:t>：（一）</w:t>
      </w:r>
      <w:r w:rsidR="004875B9" w:rsidRPr="00B25A46">
        <w:rPr>
          <w:rFonts w:hint="eastAsia"/>
          <w:snapToGrid w:val="0"/>
        </w:rPr>
        <w:t>歲計短</w:t>
      </w:r>
      <w:proofErr w:type="gramStart"/>
      <w:r w:rsidR="004875B9" w:rsidRPr="00B25A46">
        <w:rPr>
          <w:rFonts w:hint="eastAsia"/>
          <w:snapToGrid w:val="0"/>
        </w:rPr>
        <w:t>絀</w:t>
      </w:r>
      <w:proofErr w:type="gramEnd"/>
      <w:r w:rsidR="004875B9" w:rsidRPr="00B25A46">
        <w:rPr>
          <w:rFonts w:hint="eastAsia"/>
          <w:snapToGrid w:val="0"/>
        </w:rPr>
        <w:t>較上年度減少，自籌財源金額略為增加，惟占歲入決算比率持續下降，為因應逐年成長之歲出規模，允宜持續開闢各項財源，健全市府整體財政</w:t>
      </w:r>
      <w:r w:rsidR="00F95A35" w:rsidRPr="00B25A46">
        <w:rPr>
          <w:rFonts w:hint="eastAsia"/>
          <w:snapToGrid w:val="0"/>
        </w:rPr>
        <w:t>；（二）</w:t>
      </w:r>
      <w:r w:rsidR="004875B9" w:rsidRPr="00B25A46">
        <w:rPr>
          <w:rFonts w:hint="eastAsia"/>
          <w:snapToGrid w:val="0"/>
        </w:rPr>
        <w:t>歲出預算規模持續成長，賸餘率雖較上年度略有下降，惟保留數額與比率均提高，及部分機關執行欠佳，亟待督促檢討改善，並秉持零基預算精神妥適規劃計畫資源</w:t>
      </w:r>
      <w:r w:rsidR="00F95A35" w:rsidRPr="00B25A46">
        <w:rPr>
          <w:rFonts w:hint="eastAsia"/>
          <w:snapToGrid w:val="0"/>
        </w:rPr>
        <w:t>；（三）</w:t>
      </w:r>
      <w:r w:rsidR="004875B9" w:rsidRPr="00B25A46">
        <w:rPr>
          <w:rFonts w:hint="eastAsia"/>
          <w:snapToGrid w:val="0"/>
        </w:rPr>
        <w:t>以前年度歲入轉入數實現率已有提升，惟部分逾4年應收款項尚未收繳或結清註銷，及部分計畫以前年度歲出轉入數有整筆註銷情事，允宜</w:t>
      </w:r>
      <w:proofErr w:type="gramStart"/>
      <w:r w:rsidR="004875B9" w:rsidRPr="00B25A46">
        <w:rPr>
          <w:rFonts w:hint="eastAsia"/>
          <w:snapToGrid w:val="0"/>
        </w:rPr>
        <w:t>賡</w:t>
      </w:r>
      <w:proofErr w:type="gramEnd"/>
      <w:r w:rsidR="004875B9" w:rsidRPr="00B25A46">
        <w:rPr>
          <w:rFonts w:hint="eastAsia"/>
          <w:snapToGrid w:val="0"/>
        </w:rPr>
        <w:t>續督促加強執行，並</w:t>
      </w:r>
      <w:proofErr w:type="gramStart"/>
      <w:r w:rsidR="004875B9" w:rsidRPr="00B25A46">
        <w:rPr>
          <w:rFonts w:hint="eastAsia"/>
          <w:snapToGrid w:val="0"/>
        </w:rPr>
        <w:t>覈</w:t>
      </w:r>
      <w:proofErr w:type="gramEnd"/>
      <w:r w:rsidR="004875B9" w:rsidRPr="00B25A46">
        <w:rPr>
          <w:rFonts w:hint="eastAsia"/>
          <w:snapToGrid w:val="0"/>
        </w:rPr>
        <w:t>實審查保留案件之必要性</w:t>
      </w:r>
      <w:r w:rsidR="00F95A35" w:rsidRPr="00B25A46">
        <w:rPr>
          <w:rFonts w:hint="eastAsia"/>
          <w:snapToGrid w:val="0"/>
        </w:rPr>
        <w:t>；（四）</w:t>
      </w:r>
      <w:r w:rsidR="004875B9" w:rsidRPr="00B25A46">
        <w:rPr>
          <w:rFonts w:hint="eastAsia"/>
          <w:snapToGrid w:val="0"/>
        </w:rPr>
        <w:t>整體歲出</w:t>
      </w:r>
      <w:r w:rsidR="004875B9" w:rsidRPr="00B25A46">
        <w:rPr>
          <w:snapToGrid w:val="0"/>
        </w:rPr>
        <w:t>專案保留金額</w:t>
      </w:r>
      <w:r w:rsidR="004875B9" w:rsidRPr="00B25A46">
        <w:rPr>
          <w:rFonts w:hint="eastAsia"/>
          <w:snapToGrid w:val="0"/>
        </w:rPr>
        <w:t>大幅增加</w:t>
      </w:r>
      <w:r w:rsidR="004875B9" w:rsidRPr="00B25A46">
        <w:rPr>
          <w:snapToGrid w:val="0"/>
        </w:rPr>
        <w:t>，</w:t>
      </w:r>
      <w:r w:rsidR="004875B9" w:rsidRPr="00B25A46">
        <w:rPr>
          <w:rFonts w:hint="eastAsia"/>
          <w:snapToGrid w:val="0"/>
        </w:rPr>
        <w:t>且部分計畫連年辦理專案保留，甚有</w:t>
      </w:r>
      <w:r w:rsidR="004875B9" w:rsidRPr="00B25A46">
        <w:rPr>
          <w:snapToGrid w:val="0"/>
        </w:rPr>
        <w:t>逾4年</w:t>
      </w:r>
      <w:r w:rsidR="004875B9" w:rsidRPr="00B25A46">
        <w:rPr>
          <w:rFonts w:hint="eastAsia"/>
          <w:snapToGrid w:val="0"/>
        </w:rPr>
        <w:t>尚</w:t>
      </w:r>
      <w:r w:rsidR="004875B9" w:rsidRPr="00B25A46">
        <w:rPr>
          <w:snapToGrid w:val="0"/>
        </w:rPr>
        <w:t>未執行完成</w:t>
      </w:r>
      <w:r w:rsidR="004875B9" w:rsidRPr="00B25A46">
        <w:rPr>
          <w:rFonts w:hint="eastAsia"/>
          <w:snapToGrid w:val="0"/>
        </w:rPr>
        <w:t>情事</w:t>
      </w:r>
      <w:r w:rsidR="004875B9" w:rsidRPr="00B25A46">
        <w:rPr>
          <w:snapToGrid w:val="0"/>
        </w:rPr>
        <w:t>，允應</w:t>
      </w:r>
      <w:r w:rsidR="004875B9" w:rsidRPr="00B25A46">
        <w:rPr>
          <w:rFonts w:hint="eastAsia"/>
          <w:snapToGrid w:val="0"/>
        </w:rPr>
        <w:t>促請積極檢討改善，以提升施政效能，並作為核列以後年度預算</w:t>
      </w:r>
      <w:proofErr w:type="gramStart"/>
      <w:r w:rsidR="004875B9" w:rsidRPr="00B25A46">
        <w:rPr>
          <w:rFonts w:hint="eastAsia"/>
          <w:snapToGrid w:val="0"/>
        </w:rPr>
        <w:t>之參據</w:t>
      </w:r>
      <w:proofErr w:type="gramEnd"/>
      <w:r w:rsidR="00F95A35" w:rsidRPr="00B25A46">
        <w:rPr>
          <w:rFonts w:hint="eastAsia"/>
          <w:snapToGrid w:val="0"/>
        </w:rPr>
        <w:t>。（詳乙－</w:t>
      </w:r>
      <w:r w:rsidR="007F16FA" w:rsidRPr="00B25A46">
        <w:rPr>
          <w:rFonts w:hint="eastAsia"/>
          <w:snapToGrid w:val="0"/>
        </w:rPr>
        <w:t>1</w:t>
      </w:r>
      <w:r w:rsidR="002D4CF8" w:rsidRPr="00B25A46">
        <w:rPr>
          <w:snapToGrid w:val="0"/>
        </w:rPr>
        <w:t>0</w:t>
      </w:r>
      <w:r w:rsidR="00F95A35" w:rsidRPr="00B25A46">
        <w:rPr>
          <w:snapToGrid w:val="0"/>
        </w:rPr>
        <w:t>頁）</w:t>
      </w:r>
    </w:p>
    <w:p w14:paraId="2C373A35" w14:textId="6A2E36DD" w:rsidR="00F95A35" w:rsidRPr="009A0142" w:rsidRDefault="00F95A35" w:rsidP="00D86B65">
      <w:pPr>
        <w:suppressAutoHyphens/>
        <w:overflowPunct w:val="0"/>
        <w:spacing w:line="460" w:lineRule="exact"/>
        <w:ind w:firstLine="569"/>
        <w:textAlignment w:val="auto"/>
        <w:rPr>
          <w:spacing w:val="2"/>
          <w:kern w:val="0"/>
        </w:rPr>
      </w:pPr>
      <w:r w:rsidRPr="009A0142">
        <w:rPr>
          <w:rFonts w:hint="eastAsia"/>
          <w:b/>
          <w:spacing w:val="2"/>
          <w:kern w:val="0"/>
        </w:rPr>
        <w:t>二、</w:t>
      </w:r>
      <w:r w:rsidR="000E59DB" w:rsidRPr="009A0142">
        <w:rPr>
          <w:rFonts w:hint="eastAsia"/>
          <w:b/>
          <w:bCs/>
          <w:spacing w:val="2"/>
        </w:rPr>
        <w:t>中央計畫型補助經費執行率達</w:t>
      </w:r>
      <w:proofErr w:type="gramStart"/>
      <w:r w:rsidR="000E59DB" w:rsidRPr="009A0142">
        <w:rPr>
          <w:rFonts w:hint="eastAsia"/>
          <w:b/>
          <w:bCs/>
          <w:spacing w:val="2"/>
        </w:rPr>
        <w:t>9成</w:t>
      </w:r>
      <w:proofErr w:type="gramEnd"/>
      <w:r w:rsidR="000E59DB" w:rsidRPr="009A0142">
        <w:rPr>
          <w:rFonts w:hint="eastAsia"/>
          <w:b/>
          <w:bCs/>
          <w:spacing w:val="2"/>
        </w:rPr>
        <w:t>以上，惟部分計畫經費賸餘比率逾</w:t>
      </w:r>
      <w:proofErr w:type="gramStart"/>
      <w:r w:rsidR="000E59DB" w:rsidRPr="009A0142">
        <w:rPr>
          <w:rFonts w:hint="eastAsia"/>
          <w:b/>
          <w:bCs/>
          <w:spacing w:val="2"/>
        </w:rPr>
        <w:t>5成</w:t>
      </w:r>
      <w:proofErr w:type="gramEnd"/>
      <w:r w:rsidR="000E59DB" w:rsidRPr="009A0142">
        <w:rPr>
          <w:rFonts w:hint="eastAsia"/>
          <w:b/>
          <w:bCs/>
          <w:spacing w:val="2"/>
        </w:rPr>
        <w:t>或全數未執行，或有公共設施使用效益未如預期，允宜強化計畫審議功能及落實公共設施管理，以提升計畫執行成效</w:t>
      </w:r>
      <w:r w:rsidRPr="009A0142">
        <w:rPr>
          <w:rFonts w:hint="eastAsia"/>
          <w:b/>
          <w:spacing w:val="2"/>
          <w:kern w:val="0"/>
        </w:rPr>
        <w:t>：</w:t>
      </w:r>
      <w:r w:rsidR="000E59DB" w:rsidRPr="009A0142">
        <w:rPr>
          <w:rFonts w:hint="eastAsia"/>
          <w:bCs/>
          <w:spacing w:val="2"/>
          <w:szCs w:val="24"/>
        </w:rPr>
        <w:t>市政府及所屬機關為加速市政推展及紓解財政負擔，積極爭取中央計畫型補助經費推動各項施政計畫，</w:t>
      </w:r>
      <w:proofErr w:type="gramStart"/>
      <w:r w:rsidR="000E59DB" w:rsidRPr="009A0142">
        <w:rPr>
          <w:rFonts w:hint="eastAsia"/>
          <w:bCs/>
          <w:spacing w:val="2"/>
          <w:szCs w:val="24"/>
        </w:rPr>
        <w:t>113</w:t>
      </w:r>
      <w:proofErr w:type="gramEnd"/>
      <w:r w:rsidR="000E59DB" w:rsidRPr="009A0142">
        <w:rPr>
          <w:rFonts w:hint="eastAsia"/>
          <w:bCs/>
          <w:spacing w:val="2"/>
          <w:szCs w:val="24"/>
        </w:rPr>
        <w:t>年度辦理中央核定計畫型補助計畫共496項（含延續性計畫），核定計畫總經費1</w:t>
      </w:r>
      <w:r w:rsidR="000E59DB" w:rsidRPr="009A0142">
        <w:rPr>
          <w:bCs/>
          <w:spacing w:val="2"/>
          <w:szCs w:val="24"/>
        </w:rPr>
        <w:t>,709</w:t>
      </w:r>
      <w:r w:rsidR="000E59DB" w:rsidRPr="009A0142">
        <w:rPr>
          <w:rFonts w:hint="eastAsia"/>
          <w:bCs/>
          <w:spacing w:val="2"/>
          <w:szCs w:val="24"/>
        </w:rPr>
        <w:t>億5</w:t>
      </w:r>
      <w:r w:rsidR="000E59DB" w:rsidRPr="009A0142">
        <w:rPr>
          <w:bCs/>
          <w:spacing w:val="2"/>
          <w:szCs w:val="24"/>
        </w:rPr>
        <w:t>,006</w:t>
      </w:r>
      <w:r w:rsidR="000E59DB" w:rsidRPr="009A0142">
        <w:rPr>
          <w:rFonts w:hint="eastAsia"/>
          <w:bCs/>
          <w:spacing w:val="2"/>
          <w:szCs w:val="24"/>
        </w:rPr>
        <w:t>萬餘元，納列</w:t>
      </w:r>
      <w:proofErr w:type="gramStart"/>
      <w:r w:rsidR="000E59DB" w:rsidRPr="009A0142">
        <w:rPr>
          <w:rFonts w:hint="eastAsia"/>
          <w:bCs/>
          <w:spacing w:val="2"/>
          <w:szCs w:val="24"/>
        </w:rPr>
        <w:t>113</w:t>
      </w:r>
      <w:proofErr w:type="gramEnd"/>
      <w:r w:rsidR="000E59DB" w:rsidRPr="009A0142">
        <w:rPr>
          <w:rFonts w:hint="eastAsia"/>
          <w:bCs/>
          <w:spacing w:val="2"/>
          <w:szCs w:val="24"/>
        </w:rPr>
        <w:t>年度預算之中央補助款及地方配合款計317億9,</w:t>
      </w:r>
      <w:r w:rsidR="000E59DB" w:rsidRPr="009A0142">
        <w:rPr>
          <w:bCs/>
          <w:spacing w:val="2"/>
          <w:szCs w:val="24"/>
        </w:rPr>
        <w:t>614</w:t>
      </w:r>
      <w:r w:rsidR="000E59DB" w:rsidRPr="009A0142">
        <w:rPr>
          <w:rFonts w:hint="eastAsia"/>
          <w:bCs/>
          <w:spacing w:val="2"/>
          <w:szCs w:val="24"/>
        </w:rPr>
        <w:t>萬餘元，實現數2</w:t>
      </w:r>
      <w:r w:rsidR="000E59DB" w:rsidRPr="009A0142">
        <w:rPr>
          <w:bCs/>
          <w:spacing w:val="2"/>
          <w:szCs w:val="24"/>
        </w:rPr>
        <w:t>73</w:t>
      </w:r>
      <w:r w:rsidR="000E59DB" w:rsidRPr="009A0142">
        <w:rPr>
          <w:rFonts w:hint="eastAsia"/>
          <w:bCs/>
          <w:spacing w:val="2"/>
          <w:szCs w:val="24"/>
        </w:rPr>
        <w:t>億2,</w:t>
      </w:r>
      <w:r w:rsidR="000E59DB" w:rsidRPr="009A0142">
        <w:rPr>
          <w:bCs/>
          <w:spacing w:val="2"/>
          <w:szCs w:val="24"/>
        </w:rPr>
        <w:t>344</w:t>
      </w:r>
      <w:r w:rsidR="000E59DB" w:rsidRPr="009A0142">
        <w:rPr>
          <w:rFonts w:hint="eastAsia"/>
          <w:bCs/>
          <w:spacing w:val="2"/>
          <w:szCs w:val="24"/>
        </w:rPr>
        <w:t>萬餘元，應付保留數23億8</w:t>
      </w:r>
      <w:r w:rsidR="000E59DB" w:rsidRPr="009A0142">
        <w:rPr>
          <w:bCs/>
          <w:spacing w:val="2"/>
          <w:szCs w:val="24"/>
        </w:rPr>
        <w:t>,</w:t>
      </w:r>
      <w:r w:rsidR="000E59DB" w:rsidRPr="009A0142">
        <w:rPr>
          <w:rFonts w:hint="eastAsia"/>
          <w:bCs/>
          <w:spacing w:val="2"/>
          <w:szCs w:val="24"/>
        </w:rPr>
        <w:t>087萬餘元，合計決算數297億432萬餘元，執行率93.42％</w:t>
      </w:r>
      <w:r w:rsidR="00E16736" w:rsidRPr="009A0142">
        <w:rPr>
          <w:snapToGrid w:val="0"/>
          <w:spacing w:val="2"/>
        </w:rPr>
        <w:t>。經查執行情形</w:t>
      </w:r>
      <w:r w:rsidR="005426F1" w:rsidRPr="009A0142">
        <w:rPr>
          <w:snapToGrid w:val="0"/>
          <w:spacing w:val="2"/>
        </w:rPr>
        <w:t>，核有</w:t>
      </w:r>
      <w:r w:rsidR="005426F1" w:rsidRPr="009A0142">
        <w:rPr>
          <w:rFonts w:hint="eastAsia"/>
          <w:snapToGrid w:val="0"/>
          <w:spacing w:val="2"/>
        </w:rPr>
        <w:t>：（一）</w:t>
      </w:r>
      <w:r w:rsidR="000E59DB" w:rsidRPr="009A0142">
        <w:rPr>
          <w:rFonts w:hint="eastAsia"/>
          <w:spacing w:val="2"/>
          <w:szCs w:val="24"/>
        </w:rPr>
        <w:t>市政府</w:t>
      </w:r>
      <w:proofErr w:type="gramStart"/>
      <w:r w:rsidR="000E59DB" w:rsidRPr="009A0142">
        <w:rPr>
          <w:rFonts w:hint="eastAsia"/>
          <w:spacing w:val="2"/>
          <w:szCs w:val="24"/>
        </w:rPr>
        <w:t>113</w:t>
      </w:r>
      <w:proofErr w:type="gramEnd"/>
      <w:r w:rsidR="000E59DB" w:rsidRPr="009A0142">
        <w:rPr>
          <w:rFonts w:hint="eastAsia"/>
          <w:spacing w:val="2"/>
          <w:szCs w:val="24"/>
        </w:rPr>
        <w:t>年度計畫型補助款執行情形，賸餘(或減免、註銷)數20億9</w:t>
      </w:r>
      <w:r w:rsidR="000E59DB" w:rsidRPr="009A0142">
        <w:rPr>
          <w:spacing w:val="2"/>
          <w:szCs w:val="24"/>
        </w:rPr>
        <w:t>,</w:t>
      </w:r>
      <w:r w:rsidR="000E59DB" w:rsidRPr="009A0142">
        <w:rPr>
          <w:rFonts w:hint="eastAsia"/>
          <w:spacing w:val="2"/>
          <w:szCs w:val="24"/>
        </w:rPr>
        <w:t>181萬餘元，占預算數</w:t>
      </w:r>
      <w:r w:rsidR="000E59DB" w:rsidRPr="009A0142">
        <w:rPr>
          <w:rFonts w:hint="eastAsia"/>
          <w:bCs/>
          <w:spacing w:val="2"/>
          <w:szCs w:val="24"/>
        </w:rPr>
        <w:t>317億9,</w:t>
      </w:r>
      <w:r w:rsidR="000E59DB" w:rsidRPr="009A0142">
        <w:rPr>
          <w:bCs/>
          <w:spacing w:val="2"/>
          <w:szCs w:val="24"/>
        </w:rPr>
        <w:t>614</w:t>
      </w:r>
      <w:r w:rsidR="000E59DB" w:rsidRPr="009A0142">
        <w:rPr>
          <w:rFonts w:hint="eastAsia"/>
          <w:bCs/>
          <w:spacing w:val="2"/>
          <w:szCs w:val="24"/>
        </w:rPr>
        <w:t>萬餘元之</w:t>
      </w:r>
      <w:r w:rsidR="000E59DB" w:rsidRPr="009A0142">
        <w:rPr>
          <w:rFonts w:hint="eastAsia"/>
          <w:spacing w:val="2"/>
          <w:szCs w:val="24"/>
        </w:rPr>
        <w:t>6.58％，其中農業部補助辦理示範性強化養豬場精</w:t>
      </w:r>
      <w:proofErr w:type="gramStart"/>
      <w:r w:rsidR="000E59DB" w:rsidRPr="009A0142">
        <w:rPr>
          <w:rFonts w:hint="eastAsia"/>
          <w:spacing w:val="2"/>
          <w:szCs w:val="24"/>
        </w:rPr>
        <w:t>準</w:t>
      </w:r>
      <w:proofErr w:type="gramEnd"/>
      <w:r w:rsidR="000E59DB" w:rsidRPr="009A0142">
        <w:rPr>
          <w:rFonts w:hint="eastAsia"/>
          <w:spacing w:val="2"/>
          <w:szCs w:val="24"/>
        </w:rPr>
        <w:t>管理等36項</w:t>
      </w:r>
      <w:r w:rsidR="000E59DB" w:rsidRPr="009A0142">
        <w:rPr>
          <w:rFonts w:hint="eastAsia"/>
          <w:spacing w:val="2"/>
          <w:szCs w:val="24"/>
        </w:rPr>
        <w:lastRenderedPageBreak/>
        <w:t>計畫之經費賸餘比率逾</w:t>
      </w:r>
      <w:proofErr w:type="gramStart"/>
      <w:r w:rsidR="000E59DB" w:rsidRPr="009A0142">
        <w:rPr>
          <w:rFonts w:hint="eastAsia"/>
          <w:spacing w:val="2"/>
          <w:szCs w:val="24"/>
        </w:rPr>
        <w:t>5成</w:t>
      </w:r>
      <w:proofErr w:type="gramEnd"/>
      <w:r w:rsidR="000E59DB" w:rsidRPr="009A0142">
        <w:rPr>
          <w:rFonts w:hint="eastAsia"/>
          <w:spacing w:val="2"/>
          <w:szCs w:val="24"/>
        </w:rPr>
        <w:t>，又衛生福利部補助身心障礙者服務中心提升品質及人力補助計畫等5案，核定計畫經費計4</w:t>
      </w:r>
      <w:r w:rsidR="000E59DB" w:rsidRPr="009A0142">
        <w:rPr>
          <w:spacing w:val="2"/>
          <w:szCs w:val="24"/>
        </w:rPr>
        <w:t>,</w:t>
      </w:r>
      <w:r w:rsidR="000E59DB" w:rsidRPr="009A0142">
        <w:rPr>
          <w:rFonts w:hint="eastAsia"/>
          <w:spacing w:val="2"/>
          <w:szCs w:val="24"/>
        </w:rPr>
        <w:t>153萬餘元全數未執行，</w:t>
      </w:r>
      <w:r w:rsidR="000E59DB" w:rsidRPr="009A0142">
        <w:rPr>
          <w:rFonts w:hint="eastAsia"/>
          <w:bCs/>
          <w:spacing w:val="2"/>
          <w:szCs w:val="24"/>
        </w:rPr>
        <w:t>顯示計畫編審作業及執行績效有待改善</w:t>
      </w:r>
      <w:r w:rsidR="000E59DB" w:rsidRPr="009A0142">
        <w:rPr>
          <w:rFonts w:hint="eastAsia"/>
          <w:spacing w:val="2"/>
          <w:kern w:val="0"/>
          <w:szCs w:val="24"/>
        </w:rPr>
        <w:t>。為有效運用補助財源及加速市政推展，允宜</w:t>
      </w:r>
      <w:r w:rsidR="000E59DB" w:rsidRPr="009A0142">
        <w:rPr>
          <w:rFonts w:hint="eastAsia"/>
          <w:bCs/>
          <w:spacing w:val="2"/>
          <w:szCs w:val="24"/>
        </w:rPr>
        <w:t>檢討</w:t>
      </w:r>
      <w:r w:rsidR="000E59DB" w:rsidRPr="009A0142">
        <w:rPr>
          <w:rFonts w:hint="eastAsia"/>
          <w:spacing w:val="2"/>
          <w:kern w:val="0"/>
          <w:szCs w:val="24"/>
        </w:rPr>
        <w:t>強化計畫審議功能與落實執行進度管控措施，以提升計畫執行成效及達成施政目標</w:t>
      </w:r>
      <w:r w:rsidR="005426F1" w:rsidRPr="009A0142">
        <w:rPr>
          <w:snapToGrid w:val="0"/>
          <w:spacing w:val="2"/>
        </w:rPr>
        <w:t>；</w:t>
      </w:r>
      <w:r w:rsidR="005426F1" w:rsidRPr="009A0142">
        <w:rPr>
          <w:rFonts w:hint="eastAsia"/>
          <w:snapToGrid w:val="0"/>
          <w:spacing w:val="2"/>
        </w:rPr>
        <w:t>（二）</w:t>
      </w:r>
      <w:r w:rsidR="000E59DB" w:rsidRPr="009A0142">
        <w:rPr>
          <w:rFonts w:hint="eastAsia"/>
          <w:bCs/>
          <w:spacing w:val="2"/>
          <w:szCs w:val="24"/>
        </w:rPr>
        <w:t>桃園市於108至112年間完成驗收之計畫型補助公共設施計有158項，截至113年底止，使用效益達</w:t>
      </w:r>
      <w:proofErr w:type="gramStart"/>
      <w:r w:rsidR="000E59DB" w:rsidRPr="009A0142">
        <w:rPr>
          <w:rFonts w:hint="eastAsia"/>
          <w:bCs/>
          <w:spacing w:val="2"/>
          <w:szCs w:val="24"/>
        </w:rPr>
        <w:t>8成</w:t>
      </w:r>
      <w:proofErr w:type="gramEnd"/>
      <w:r w:rsidR="000E59DB" w:rsidRPr="009A0142">
        <w:rPr>
          <w:rFonts w:hint="eastAsia"/>
          <w:bCs/>
          <w:spacing w:val="2"/>
          <w:szCs w:val="24"/>
        </w:rPr>
        <w:t>者計147項，占總項數93.04％，多數公共設施尚能依原訂目標有效管理及使用，惟仍有經國轉運站等5項使用效益介於60％至80％，</w:t>
      </w:r>
      <w:proofErr w:type="gramStart"/>
      <w:r w:rsidR="000E59DB" w:rsidRPr="009A0142">
        <w:rPr>
          <w:rFonts w:hint="eastAsia"/>
          <w:bCs/>
          <w:spacing w:val="2"/>
          <w:szCs w:val="24"/>
        </w:rPr>
        <w:t>觀音區草新富</w:t>
      </w:r>
      <w:proofErr w:type="gramEnd"/>
      <w:r w:rsidR="000E59DB" w:rsidRPr="009A0142">
        <w:rPr>
          <w:rFonts w:hint="eastAsia"/>
          <w:bCs/>
          <w:spacing w:val="2"/>
          <w:szCs w:val="24"/>
        </w:rPr>
        <w:t>林市民活動中心等3項使用效益未達</w:t>
      </w:r>
      <w:proofErr w:type="gramStart"/>
      <w:r w:rsidR="000E59DB" w:rsidRPr="009A0142">
        <w:rPr>
          <w:rFonts w:hint="eastAsia"/>
          <w:bCs/>
          <w:spacing w:val="2"/>
          <w:szCs w:val="24"/>
        </w:rPr>
        <w:t>6成</w:t>
      </w:r>
      <w:proofErr w:type="gramEnd"/>
      <w:r w:rsidR="000E59DB" w:rsidRPr="009A0142">
        <w:rPr>
          <w:rFonts w:hint="eastAsia"/>
          <w:bCs/>
          <w:spacing w:val="2"/>
          <w:szCs w:val="24"/>
        </w:rPr>
        <w:t>，另高義里高義蘭、里安部落墳墓前置作業、</w:t>
      </w:r>
      <w:proofErr w:type="gramStart"/>
      <w:r w:rsidR="000E59DB" w:rsidRPr="009A0142">
        <w:rPr>
          <w:rFonts w:hint="eastAsia"/>
          <w:bCs/>
          <w:spacing w:val="2"/>
          <w:szCs w:val="24"/>
        </w:rPr>
        <w:t>三光里爺亨</w:t>
      </w:r>
      <w:proofErr w:type="gramEnd"/>
      <w:r w:rsidR="000E59DB" w:rsidRPr="009A0142">
        <w:rPr>
          <w:rFonts w:hint="eastAsia"/>
          <w:bCs/>
          <w:spacing w:val="2"/>
          <w:szCs w:val="24"/>
        </w:rPr>
        <w:t>部落墳墓興建工程等3項公共設施於108至110年間完成驗收，已逾數年仍未啟用或運作，顯示部分公共設施使用效益未如預期。</w:t>
      </w:r>
      <w:proofErr w:type="gramStart"/>
      <w:r w:rsidR="000E59DB" w:rsidRPr="009A0142">
        <w:rPr>
          <w:rFonts w:hint="eastAsia"/>
          <w:bCs/>
          <w:spacing w:val="2"/>
          <w:szCs w:val="24"/>
        </w:rPr>
        <w:t>鑑</w:t>
      </w:r>
      <w:proofErr w:type="gramEnd"/>
      <w:r w:rsidR="000E59DB" w:rsidRPr="009A0142">
        <w:rPr>
          <w:rFonts w:hint="eastAsia"/>
          <w:bCs/>
          <w:spacing w:val="2"/>
          <w:szCs w:val="24"/>
        </w:rPr>
        <w:t>於公共建設旨在帶動經濟成長及改善民眾生活品質，允宜</w:t>
      </w:r>
      <w:r w:rsidR="000E59DB" w:rsidRPr="009A0142">
        <w:rPr>
          <w:rFonts w:hint="eastAsia"/>
          <w:spacing w:val="2"/>
          <w:szCs w:val="24"/>
        </w:rPr>
        <w:t>加強督導設施管理機關</w:t>
      </w:r>
      <w:r w:rsidR="000E59DB" w:rsidRPr="009A0142">
        <w:rPr>
          <w:rFonts w:hint="eastAsia"/>
          <w:bCs/>
          <w:spacing w:val="2"/>
          <w:szCs w:val="24"/>
        </w:rPr>
        <w:t>落實定期清查作業，避免閒置或低度利用，以有效發揮公共設施建置效益</w:t>
      </w:r>
      <w:r w:rsidRPr="009A0142">
        <w:rPr>
          <w:rFonts w:hint="eastAsia"/>
          <w:snapToGrid w:val="0"/>
          <w:spacing w:val="2"/>
        </w:rPr>
        <w:t>。</w:t>
      </w:r>
      <w:r w:rsidRPr="009A0142">
        <w:rPr>
          <w:rFonts w:hint="eastAsia"/>
          <w:spacing w:val="2"/>
          <w:kern w:val="0"/>
        </w:rPr>
        <w:t>（詳乙－</w:t>
      </w:r>
      <w:r w:rsidR="004875B9" w:rsidRPr="009A0142">
        <w:rPr>
          <w:rFonts w:hint="eastAsia"/>
          <w:spacing w:val="2"/>
          <w:kern w:val="0"/>
        </w:rPr>
        <w:t>20</w:t>
      </w:r>
      <w:r w:rsidRPr="009A0142">
        <w:rPr>
          <w:spacing w:val="2"/>
          <w:kern w:val="0"/>
        </w:rPr>
        <w:t>頁）</w:t>
      </w:r>
    </w:p>
    <w:p w14:paraId="0FBA3059" w14:textId="6477FD5F" w:rsidR="00E16736" w:rsidRPr="00B25A46" w:rsidRDefault="00F95A35" w:rsidP="00D86B65">
      <w:pPr>
        <w:overflowPunct w:val="0"/>
        <w:spacing w:beforeLines="30" w:before="72" w:line="476" w:lineRule="exact"/>
        <w:ind w:firstLine="561"/>
        <w:textAlignment w:val="auto"/>
        <w:rPr>
          <w:kern w:val="0"/>
        </w:rPr>
      </w:pPr>
      <w:r w:rsidRPr="00B25A46">
        <w:rPr>
          <w:rFonts w:hint="eastAsia"/>
          <w:b/>
          <w:kern w:val="0"/>
        </w:rPr>
        <w:t>三、</w:t>
      </w:r>
      <w:r w:rsidR="004875B9" w:rsidRPr="00B25A46">
        <w:rPr>
          <w:rFonts w:cstheme="minorBidi" w:hint="eastAsia"/>
          <w:b/>
          <w:snapToGrid w:val="0"/>
          <w:kern w:val="0"/>
        </w:rPr>
        <w:t>積極推動捷運綠線，惟建設計畫總經費已上調，而通車營運之年運量及年營業毛利</w:t>
      </w:r>
      <w:proofErr w:type="gramStart"/>
      <w:r w:rsidR="004875B9" w:rsidRPr="00B25A46">
        <w:rPr>
          <w:rFonts w:cstheme="minorBidi" w:hint="eastAsia"/>
          <w:b/>
          <w:snapToGrid w:val="0"/>
          <w:kern w:val="0"/>
        </w:rPr>
        <w:t>預估值下修</w:t>
      </w:r>
      <w:proofErr w:type="gramEnd"/>
      <w:r w:rsidR="004875B9" w:rsidRPr="00B25A46">
        <w:rPr>
          <w:rFonts w:cstheme="minorBidi" w:hint="eastAsia"/>
          <w:b/>
          <w:snapToGrid w:val="0"/>
          <w:kern w:val="0"/>
        </w:rPr>
        <w:t>，致預期通車後須增加平均日運量始能損益平衡，亟待</w:t>
      </w:r>
      <w:proofErr w:type="gramStart"/>
      <w:r w:rsidR="004875B9" w:rsidRPr="00B25A46">
        <w:rPr>
          <w:rFonts w:cstheme="minorBidi" w:hint="eastAsia"/>
          <w:b/>
          <w:snapToGrid w:val="0"/>
          <w:kern w:val="0"/>
        </w:rPr>
        <w:t>研</w:t>
      </w:r>
      <w:proofErr w:type="gramEnd"/>
      <w:r w:rsidR="004875B9" w:rsidRPr="00B25A46">
        <w:rPr>
          <w:rFonts w:cstheme="minorBidi" w:hint="eastAsia"/>
          <w:b/>
          <w:snapToGrid w:val="0"/>
          <w:kern w:val="0"/>
        </w:rPr>
        <w:t>謀因應措施，以確保捷運建設永續經營</w:t>
      </w:r>
      <w:r w:rsidR="002C113D" w:rsidRPr="00B25A46">
        <w:rPr>
          <w:rFonts w:hint="eastAsia"/>
          <w:b/>
        </w:rPr>
        <w:t>：</w:t>
      </w:r>
      <w:r w:rsidR="004875B9" w:rsidRPr="00B25A46">
        <w:rPr>
          <w:rFonts w:hint="eastAsia"/>
          <w:snapToGrid w:val="0"/>
        </w:rPr>
        <w:t>捷運建設具有投入興建成本龐大且回收期長之特性，為確保營運之永續性，除應有效管控興建及營運成本外，亦須落實規劃提升收益，並於過程中針對各項變化持續滾動調整因應。按捷運綠線計畫自</w:t>
      </w:r>
      <w:r w:rsidR="004875B9" w:rsidRPr="00B25A46">
        <w:rPr>
          <w:snapToGrid w:val="0"/>
        </w:rPr>
        <w:t>103年捷運工程局開啟規劃至發包興建，迄113</w:t>
      </w:r>
      <w:r w:rsidR="004875B9" w:rsidRPr="00B25A46">
        <w:rPr>
          <w:bCs/>
          <w:szCs w:val="24"/>
        </w:rPr>
        <w:t>年底止，已投入543.</w:t>
      </w:r>
      <w:r w:rsidR="00CB3B58" w:rsidRPr="00B25A46">
        <w:rPr>
          <w:rFonts w:hint="eastAsia"/>
          <w:bCs/>
          <w:szCs w:val="24"/>
        </w:rPr>
        <w:t>26</w:t>
      </w:r>
      <w:r w:rsidR="004875B9" w:rsidRPr="00B25A46">
        <w:rPr>
          <w:bCs/>
          <w:szCs w:val="24"/>
        </w:rPr>
        <w:t>億餘元，經查捷運綠線計畫興建經費及預估運量變化之因應執行情形</w:t>
      </w:r>
      <w:r w:rsidR="002C113D" w:rsidRPr="00B25A46">
        <w:rPr>
          <w:rFonts w:hint="eastAsia"/>
          <w:bCs/>
          <w:szCs w:val="24"/>
        </w:rPr>
        <w:t>，核有：（一）</w:t>
      </w:r>
      <w:r w:rsidR="004875B9" w:rsidRPr="00B25A46">
        <w:rPr>
          <w:bCs/>
          <w:szCs w:val="24"/>
        </w:rPr>
        <w:t>該計畫原經行政院於105年4月核定之總經費為982.64億元，中央補助經費以397.44億元為上限，惟自107年8月起各分標路段陸續開工後，該局以受考古文資、</w:t>
      </w:r>
      <w:proofErr w:type="gramStart"/>
      <w:r w:rsidR="004875B9" w:rsidRPr="00B25A46">
        <w:rPr>
          <w:bCs/>
          <w:szCs w:val="24"/>
        </w:rPr>
        <w:t>新型冠</w:t>
      </w:r>
      <w:proofErr w:type="gramEnd"/>
      <w:r w:rsidR="004875B9" w:rsidRPr="00B25A46">
        <w:rPr>
          <w:bCs/>
          <w:szCs w:val="24"/>
        </w:rPr>
        <w:t>狀病毒肺炎（COVID－19）</w:t>
      </w:r>
      <w:proofErr w:type="gramStart"/>
      <w:r w:rsidR="004875B9" w:rsidRPr="00B25A46">
        <w:rPr>
          <w:rFonts w:hint="eastAsia"/>
          <w:bCs/>
          <w:szCs w:val="24"/>
        </w:rPr>
        <w:t>疫情及</w:t>
      </w:r>
      <w:proofErr w:type="gramEnd"/>
      <w:r w:rsidR="004875B9" w:rsidRPr="00B25A46">
        <w:rPr>
          <w:rFonts w:hint="eastAsia"/>
          <w:bCs/>
          <w:szCs w:val="24"/>
        </w:rPr>
        <w:t>營造工程物價上漲等因素影響，致原核定之施工期程及總經費皆已不足等為由，於</w:t>
      </w:r>
      <w:r w:rsidR="004875B9" w:rsidRPr="00B25A46">
        <w:rPr>
          <w:bCs/>
          <w:szCs w:val="24"/>
        </w:rPr>
        <w:t>113年4月至114年</w:t>
      </w:r>
      <w:r w:rsidR="00CB3B58" w:rsidRPr="00B25A46">
        <w:rPr>
          <w:rFonts w:hint="eastAsia"/>
          <w:bCs/>
          <w:szCs w:val="24"/>
        </w:rPr>
        <w:t>6</w:t>
      </w:r>
      <w:r w:rsidR="004875B9" w:rsidRPr="00B25A46">
        <w:rPr>
          <w:bCs/>
          <w:szCs w:val="24"/>
        </w:rPr>
        <w:t>月間</w:t>
      </w:r>
      <w:r w:rsidR="00CB3B58" w:rsidRPr="00B25A46">
        <w:rPr>
          <w:rFonts w:hint="eastAsia"/>
          <w:bCs/>
          <w:szCs w:val="24"/>
        </w:rPr>
        <w:t>4</w:t>
      </w:r>
      <w:r w:rsidR="004875B9" w:rsidRPr="00B25A46">
        <w:rPr>
          <w:bCs/>
          <w:szCs w:val="24"/>
        </w:rPr>
        <w:t>度向交通部提報修正計畫，依修正後計畫內容，總經費由982.64億元上調至1,216.16億元（增加233.52億元），並期再增補助經費1</w:t>
      </w:r>
      <w:r w:rsidR="00CB3B58" w:rsidRPr="00B25A46">
        <w:rPr>
          <w:rFonts w:hint="eastAsia"/>
          <w:bCs/>
          <w:szCs w:val="24"/>
        </w:rPr>
        <w:t>82</w:t>
      </w:r>
      <w:r w:rsidR="004875B9" w:rsidRPr="00B25A46">
        <w:rPr>
          <w:bCs/>
          <w:szCs w:val="24"/>
        </w:rPr>
        <w:t>.16億元（原105年行政院核定之中央補助經費以397.44億元為上限），</w:t>
      </w:r>
      <w:proofErr w:type="gramStart"/>
      <w:r w:rsidR="004875B9" w:rsidRPr="00B25A46">
        <w:rPr>
          <w:bCs/>
          <w:szCs w:val="24"/>
        </w:rPr>
        <w:t>鑑</w:t>
      </w:r>
      <w:proofErr w:type="gramEnd"/>
      <w:r w:rsidR="004875B9" w:rsidRPr="00B25A46">
        <w:rPr>
          <w:bCs/>
          <w:szCs w:val="24"/>
        </w:rPr>
        <w:t>於補助經費尚待中央</w:t>
      </w:r>
      <w:proofErr w:type="gramStart"/>
      <w:r w:rsidR="004875B9" w:rsidRPr="00B25A46">
        <w:rPr>
          <w:bCs/>
          <w:szCs w:val="24"/>
        </w:rPr>
        <w:t>研</w:t>
      </w:r>
      <w:proofErr w:type="gramEnd"/>
      <w:r w:rsidR="004875B9" w:rsidRPr="00B25A46">
        <w:rPr>
          <w:bCs/>
          <w:szCs w:val="24"/>
        </w:rPr>
        <w:t>議，允宜積極</w:t>
      </w:r>
      <w:proofErr w:type="gramStart"/>
      <w:r w:rsidR="004875B9" w:rsidRPr="00B25A46">
        <w:rPr>
          <w:bCs/>
          <w:szCs w:val="24"/>
        </w:rPr>
        <w:t>研</w:t>
      </w:r>
      <w:proofErr w:type="gramEnd"/>
      <w:r w:rsidR="004875B9" w:rsidRPr="00B25A46">
        <w:rPr>
          <w:bCs/>
          <w:szCs w:val="24"/>
        </w:rPr>
        <w:t>謀因應，或預為</w:t>
      </w:r>
      <w:proofErr w:type="gramStart"/>
      <w:r w:rsidR="004875B9" w:rsidRPr="00B25A46">
        <w:rPr>
          <w:bCs/>
          <w:szCs w:val="24"/>
        </w:rPr>
        <w:t>研擬倘未</w:t>
      </w:r>
      <w:proofErr w:type="gramEnd"/>
      <w:r w:rsidR="004875B9" w:rsidRPr="00B25A46">
        <w:rPr>
          <w:bCs/>
          <w:szCs w:val="24"/>
        </w:rPr>
        <w:t>獲中央同意增加全部補助或僅部分補助時之方案，並落實</w:t>
      </w:r>
      <w:r w:rsidR="004875B9" w:rsidRPr="00B25A46">
        <w:rPr>
          <w:rFonts w:hint="eastAsia"/>
          <w:bCs/>
          <w:szCs w:val="24"/>
        </w:rPr>
        <w:t>資金調度及財務管理計畫，以兼顧財政及確保捷運建設依計畫期程完成</w:t>
      </w:r>
      <w:r w:rsidR="002C113D" w:rsidRPr="00B25A46">
        <w:rPr>
          <w:rFonts w:hint="eastAsia"/>
          <w:bCs/>
          <w:szCs w:val="24"/>
        </w:rPr>
        <w:t>；（二）</w:t>
      </w:r>
      <w:r w:rsidR="004875B9" w:rsidRPr="00B25A46">
        <w:rPr>
          <w:bCs/>
          <w:szCs w:val="24"/>
        </w:rPr>
        <w:t>依該修正計畫內容，</w:t>
      </w:r>
      <w:r w:rsidR="004875B9" w:rsidRPr="00B25A46">
        <w:rPr>
          <w:bCs/>
          <w:szCs w:val="24"/>
        </w:rPr>
        <w:lastRenderedPageBreak/>
        <w:t>倘未來實際運量不如原估算運量，致營運票箱收入短少10％時，則自營運第21年（140年）以後各年皆發生資金缺口；若營運票箱收入短少20％時，則自營運第9年（128年）以後各年皆發生資金缺口，又該修正計畫調整未來捷運綠線加入桃園捷運整體路網後之營運效益值，相較於原106年8月行政院公共工程委員會核定基本設計及工程審議報告書之預估值，</w:t>
      </w:r>
      <w:proofErr w:type="gramStart"/>
      <w:r w:rsidR="004875B9" w:rsidRPr="00B25A46">
        <w:rPr>
          <w:bCs/>
          <w:szCs w:val="24"/>
        </w:rPr>
        <w:t>下修年運量</w:t>
      </w:r>
      <w:proofErr w:type="gramEnd"/>
      <w:r w:rsidR="004875B9" w:rsidRPr="00B25A46">
        <w:rPr>
          <w:bCs/>
          <w:szCs w:val="24"/>
        </w:rPr>
        <w:t>至5,403萬餘人（約減少308萬餘人）及年營業毛</w:t>
      </w:r>
      <w:r w:rsidR="004875B9" w:rsidRPr="00B25A46">
        <w:rPr>
          <w:rFonts w:hint="eastAsia"/>
          <w:bCs/>
          <w:szCs w:val="24"/>
        </w:rPr>
        <w:t>利（年營運收入減年營運成本）至</w:t>
      </w:r>
      <w:r w:rsidR="004875B9" w:rsidRPr="00B25A46">
        <w:rPr>
          <w:bCs/>
          <w:szCs w:val="24"/>
        </w:rPr>
        <w:t>5億1,900萬元（約減少6億1,299萬餘元），上修平均日運量須至13.86萬人/日（約增加1.09萬人/日），始能達損益平衡點（營運收入等於營運成本），顯示預估未來運量及營業</w:t>
      </w:r>
      <w:proofErr w:type="gramStart"/>
      <w:r w:rsidR="004875B9" w:rsidRPr="00B25A46">
        <w:rPr>
          <w:bCs/>
          <w:szCs w:val="24"/>
        </w:rPr>
        <w:t>毛利均較原</w:t>
      </w:r>
      <w:proofErr w:type="gramEnd"/>
      <w:r w:rsidR="004875B9" w:rsidRPr="00B25A46">
        <w:rPr>
          <w:bCs/>
          <w:szCs w:val="24"/>
        </w:rPr>
        <w:t>106年工程會核定基設報告</w:t>
      </w:r>
      <w:r w:rsidR="004875B9" w:rsidRPr="00B25A46">
        <w:rPr>
          <w:rFonts w:hint="eastAsia"/>
          <w:bCs/>
          <w:szCs w:val="24"/>
        </w:rPr>
        <w:t>時有所調降，存有大眾運輸永續營運風險，允宜適時</w:t>
      </w:r>
      <w:proofErr w:type="gramStart"/>
      <w:r w:rsidR="004875B9" w:rsidRPr="00B25A46">
        <w:rPr>
          <w:rFonts w:hint="eastAsia"/>
          <w:bCs/>
          <w:szCs w:val="24"/>
        </w:rPr>
        <w:t>研</w:t>
      </w:r>
      <w:r w:rsidR="004875B9" w:rsidRPr="006F7B29">
        <w:rPr>
          <w:rFonts w:hint="eastAsia"/>
          <w:bCs/>
          <w:szCs w:val="24"/>
        </w:rPr>
        <w:t>謀善策</w:t>
      </w:r>
      <w:proofErr w:type="gramEnd"/>
      <w:r w:rsidR="004875B9" w:rsidRPr="006F7B29">
        <w:rPr>
          <w:rFonts w:hint="eastAsia"/>
          <w:bCs/>
          <w:szCs w:val="24"/>
        </w:rPr>
        <w:t>因應，並配合強化公共運輸政策之推動，預先培養捷運客源，</w:t>
      </w:r>
      <w:proofErr w:type="gramStart"/>
      <w:r w:rsidR="004875B9" w:rsidRPr="006F7B29">
        <w:rPr>
          <w:rFonts w:hint="eastAsia"/>
          <w:bCs/>
          <w:szCs w:val="24"/>
        </w:rPr>
        <w:t>俾</w:t>
      </w:r>
      <w:proofErr w:type="gramEnd"/>
      <w:r w:rsidR="004875B9" w:rsidRPr="006F7B29">
        <w:rPr>
          <w:rFonts w:hint="eastAsia"/>
          <w:bCs/>
          <w:szCs w:val="24"/>
        </w:rPr>
        <w:t>確保捷運建設永續經營</w:t>
      </w:r>
      <w:r w:rsidR="000E59DB" w:rsidRPr="006F7B29">
        <w:rPr>
          <w:rFonts w:hint="eastAsia"/>
          <w:bCs/>
          <w:szCs w:val="24"/>
        </w:rPr>
        <w:t>。</w:t>
      </w:r>
      <w:r w:rsidR="000E59DB" w:rsidRPr="006F7B29">
        <w:rPr>
          <w:rFonts w:hint="eastAsia"/>
          <w:kern w:val="0"/>
        </w:rPr>
        <w:t>（詳乙－</w:t>
      </w:r>
      <w:r w:rsidR="006F7B29" w:rsidRPr="006F7B29">
        <w:rPr>
          <w:rFonts w:hint="eastAsia"/>
          <w:kern w:val="0"/>
        </w:rPr>
        <w:t>229</w:t>
      </w:r>
      <w:r w:rsidR="000E59DB" w:rsidRPr="006F7B29">
        <w:rPr>
          <w:kern w:val="0"/>
        </w:rPr>
        <w:t>頁）</w:t>
      </w:r>
    </w:p>
    <w:p w14:paraId="76704554" w14:textId="503E84D2" w:rsidR="00741C74" w:rsidRPr="00857321" w:rsidRDefault="00D2299F" w:rsidP="00857321">
      <w:pPr>
        <w:overflowPunct w:val="0"/>
        <w:spacing w:beforeLines="20" w:before="48" w:line="476" w:lineRule="exact"/>
        <w:ind w:firstLine="561"/>
        <w:textAlignment w:val="auto"/>
        <w:rPr>
          <w:snapToGrid w:val="0"/>
        </w:rPr>
      </w:pPr>
      <w:r w:rsidRPr="00B25A46">
        <w:rPr>
          <w:rFonts w:hint="eastAsia"/>
          <w:b/>
        </w:rPr>
        <w:t>四、</w:t>
      </w:r>
      <w:proofErr w:type="gramStart"/>
      <w:r w:rsidR="000E59DB" w:rsidRPr="00B25A46">
        <w:rPr>
          <w:rFonts w:hint="eastAsia"/>
          <w:b/>
        </w:rPr>
        <w:t>賡</w:t>
      </w:r>
      <w:proofErr w:type="gramEnd"/>
      <w:r w:rsidR="000E59DB" w:rsidRPr="00B25A46">
        <w:rPr>
          <w:rFonts w:hint="eastAsia"/>
          <w:b/>
        </w:rPr>
        <w:t>續推動污水下水道建設提升環境品質，惟普及率仍居六都之末，有待加強接管與期程控管，並穩定財源籌措，及加速推動污泥減量設施，以提升計畫管理效能，</w:t>
      </w:r>
      <w:proofErr w:type="gramStart"/>
      <w:r w:rsidR="000E59DB" w:rsidRPr="00B25A46">
        <w:rPr>
          <w:rFonts w:hint="eastAsia"/>
          <w:b/>
        </w:rPr>
        <w:t>俾</w:t>
      </w:r>
      <w:proofErr w:type="gramEnd"/>
      <w:r w:rsidR="000E59DB" w:rsidRPr="00B25A46">
        <w:rPr>
          <w:rFonts w:hint="eastAsia"/>
          <w:b/>
        </w:rPr>
        <w:t>確保建設成果永續發展：</w:t>
      </w:r>
      <w:r w:rsidR="000E59DB" w:rsidRPr="00B25A46">
        <w:rPr>
          <w:rFonts w:hint="eastAsia"/>
          <w:snapToGrid w:val="0"/>
        </w:rPr>
        <w:t>桃園市為因應都市持續發展及提升市民生活環境品質，將公共污水下水道建設列為重要基礎設施，</w:t>
      </w:r>
      <w:proofErr w:type="gramStart"/>
      <w:r w:rsidR="000E59DB" w:rsidRPr="00B25A46">
        <w:rPr>
          <w:snapToGrid w:val="0"/>
        </w:rPr>
        <w:t>113</w:t>
      </w:r>
      <w:proofErr w:type="gramEnd"/>
      <w:r w:rsidR="000E59DB" w:rsidRPr="00B25A46">
        <w:rPr>
          <w:snapToGrid w:val="0"/>
        </w:rPr>
        <w:t>年度</w:t>
      </w:r>
      <w:r w:rsidR="000E59DB" w:rsidRPr="00B25A46">
        <w:rPr>
          <w:rFonts w:hint="eastAsia"/>
          <w:snapToGrid w:val="0"/>
        </w:rPr>
        <w:t>水</w:t>
      </w:r>
      <w:proofErr w:type="gramStart"/>
      <w:r w:rsidR="000E59DB" w:rsidRPr="00B25A46">
        <w:rPr>
          <w:rFonts w:hint="eastAsia"/>
          <w:snapToGrid w:val="0"/>
        </w:rPr>
        <w:t>務</w:t>
      </w:r>
      <w:proofErr w:type="gramEnd"/>
      <w:r w:rsidR="000E59DB" w:rsidRPr="00B25A46">
        <w:rPr>
          <w:snapToGrid w:val="0"/>
        </w:rPr>
        <w:t>局施政計畫</w:t>
      </w:r>
      <w:proofErr w:type="gramStart"/>
      <w:r w:rsidR="000E59DB" w:rsidRPr="00B25A46">
        <w:rPr>
          <w:snapToGrid w:val="0"/>
        </w:rPr>
        <w:t>賡</w:t>
      </w:r>
      <w:proofErr w:type="gramEnd"/>
      <w:r w:rsidR="000E59DB" w:rsidRPr="00B25A46">
        <w:rPr>
          <w:snapToGrid w:val="0"/>
        </w:rPr>
        <w:t>續編列預算22億3,570萬餘元，</w:t>
      </w:r>
      <w:r w:rsidR="000E59DB" w:rsidRPr="00B25A46">
        <w:rPr>
          <w:rFonts w:hint="eastAsia"/>
          <w:snapToGrid w:val="0"/>
        </w:rPr>
        <w:t>推動污水下水道及再生水廠系統建設</w:t>
      </w:r>
      <w:r w:rsidR="000E59DB" w:rsidRPr="00B25A46">
        <w:rPr>
          <w:snapToGrid w:val="0"/>
        </w:rPr>
        <w:t>，加速擴大用戶接管覆蓋範圍、建置並優化水資源回收中心功能，同時導入智慧化管理與永續經營理念，</w:t>
      </w:r>
      <w:r w:rsidR="000E59DB" w:rsidRPr="00B25A46">
        <w:rPr>
          <w:rFonts w:hint="eastAsia"/>
          <w:snapToGrid w:val="0"/>
        </w:rPr>
        <w:t>獲內政部國土管理署</w:t>
      </w:r>
      <w:proofErr w:type="gramStart"/>
      <w:r w:rsidR="000E59DB" w:rsidRPr="00B25A46">
        <w:rPr>
          <w:snapToGrid w:val="0"/>
        </w:rPr>
        <w:t>113</w:t>
      </w:r>
      <w:proofErr w:type="gramEnd"/>
      <w:r w:rsidR="000E59DB" w:rsidRPr="00B25A46">
        <w:rPr>
          <w:snapToGrid w:val="0"/>
        </w:rPr>
        <w:t>年度考評建設成效榮獲表現傑出獎</w:t>
      </w:r>
      <w:r w:rsidR="000E59DB" w:rsidRPr="00B25A46">
        <w:rPr>
          <w:rFonts w:hint="eastAsia"/>
          <w:snapToGrid w:val="0"/>
        </w:rPr>
        <w:t>。經查污水下水道建設計畫執行情形</w:t>
      </w:r>
      <w:r w:rsidR="000E59DB" w:rsidRPr="00B25A46">
        <w:rPr>
          <w:snapToGrid w:val="0"/>
        </w:rPr>
        <w:t>，</w:t>
      </w:r>
      <w:r w:rsidR="000E59DB" w:rsidRPr="00B25A46">
        <w:rPr>
          <w:rFonts w:hint="eastAsia"/>
          <w:snapToGrid w:val="0"/>
        </w:rPr>
        <w:t>核有：（一）截至</w:t>
      </w:r>
      <w:r w:rsidR="000E59DB" w:rsidRPr="00B25A46">
        <w:rPr>
          <w:snapToGrid w:val="0"/>
        </w:rPr>
        <w:t>113年底止，污水下水道用戶接管普及率26.23％，較</w:t>
      </w:r>
      <w:proofErr w:type="gramStart"/>
      <w:r w:rsidR="000E59DB" w:rsidRPr="00B25A46">
        <w:rPr>
          <w:snapToGrid w:val="0"/>
        </w:rPr>
        <w:t>112</w:t>
      </w:r>
      <w:proofErr w:type="gramEnd"/>
      <w:r w:rsidR="000E59DB" w:rsidRPr="00B25A46">
        <w:rPr>
          <w:snapToGrid w:val="0"/>
        </w:rPr>
        <w:t>年度普及率24.73％，成長1.5個百分點，惟污水下水道普及率仍為六都之末，且低於全國公共污水下水道普及率42.82％，</w:t>
      </w:r>
      <w:r w:rsidR="000E59DB" w:rsidRPr="00B25A46">
        <w:rPr>
          <w:rFonts w:hint="eastAsia"/>
          <w:snapToGrid w:val="0"/>
        </w:rPr>
        <w:t>其中部分機關學校位於公共管線已到達區域</w:t>
      </w:r>
      <w:proofErr w:type="gramStart"/>
      <w:r w:rsidR="000E59DB" w:rsidRPr="00B25A46">
        <w:rPr>
          <w:rFonts w:hint="eastAsia"/>
          <w:snapToGrid w:val="0"/>
        </w:rPr>
        <w:t>惟</w:t>
      </w:r>
      <w:proofErr w:type="gramEnd"/>
      <w:r w:rsidR="000E59DB" w:rsidRPr="00B25A46">
        <w:rPr>
          <w:rFonts w:hint="eastAsia"/>
          <w:snapToGrid w:val="0"/>
        </w:rPr>
        <w:t>尚未接管，或因附近未</w:t>
      </w:r>
      <w:proofErr w:type="gramStart"/>
      <w:r w:rsidR="000E59DB" w:rsidRPr="00B25A46">
        <w:rPr>
          <w:rFonts w:hint="eastAsia"/>
          <w:snapToGrid w:val="0"/>
        </w:rPr>
        <w:t>佈</w:t>
      </w:r>
      <w:proofErr w:type="gramEnd"/>
      <w:r w:rsidR="000E59DB" w:rsidRPr="00B25A46">
        <w:rPr>
          <w:rFonts w:hint="eastAsia"/>
          <w:snapToGrid w:val="0"/>
        </w:rPr>
        <w:t>設管線致未能接管，另有公共管線尚未施工、尚未到達或情況未明，惟系統資料顯示已接管等異常情形，有待確實掌握各機關學校接管</w:t>
      </w:r>
      <w:proofErr w:type="gramStart"/>
      <w:r w:rsidR="000E59DB" w:rsidRPr="00B25A46">
        <w:rPr>
          <w:rFonts w:hint="eastAsia"/>
          <w:snapToGrid w:val="0"/>
        </w:rPr>
        <w:t>情況妥處</w:t>
      </w:r>
      <w:proofErr w:type="gramEnd"/>
      <w:r w:rsidR="000E59DB" w:rsidRPr="00B25A46">
        <w:rPr>
          <w:rFonts w:hint="eastAsia"/>
          <w:snapToGrid w:val="0"/>
        </w:rPr>
        <w:t>；（二）桃園市污水下水道系統建設</w:t>
      </w:r>
      <w:proofErr w:type="gramStart"/>
      <w:r w:rsidR="000E59DB" w:rsidRPr="00B25A46">
        <w:rPr>
          <w:rFonts w:hint="eastAsia"/>
          <w:snapToGrid w:val="0"/>
        </w:rPr>
        <w:t>採</w:t>
      </w:r>
      <w:proofErr w:type="gramEnd"/>
      <w:r w:rsidR="000E59DB" w:rsidRPr="00B25A46">
        <w:rPr>
          <w:snapToGrid w:val="0"/>
        </w:rPr>
        <w:t>BOT模式與公辦並行，各污水系統建設進度不一，部分公辦系統進度尚有延遲，其中楊梅系統建設期程為99至127年（分四期施作），第</w:t>
      </w:r>
      <w:r w:rsidR="00857321">
        <w:rPr>
          <w:rFonts w:hint="eastAsia"/>
          <w:snapToGrid w:val="0"/>
        </w:rPr>
        <w:t>一</w:t>
      </w:r>
      <w:r w:rsidR="000E59DB" w:rsidRPr="00B25A46">
        <w:rPr>
          <w:snapToGrid w:val="0"/>
        </w:rPr>
        <w:t>期（99至110年）主次幹管工程已於107年完工，截至113年底止已逾第一期結束時間3年</w:t>
      </w:r>
      <w:r w:rsidR="000E59DB" w:rsidRPr="00B25A46">
        <w:rPr>
          <w:rFonts w:hint="eastAsia"/>
          <w:snapToGrid w:val="0"/>
        </w:rPr>
        <w:t>，</w:t>
      </w:r>
      <w:r w:rsidR="000E59DB" w:rsidRPr="00B25A46">
        <w:rPr>
          <w:snapToGrid w:val="0"/>
        </w:rPr>
        <w:t>累計接管戶數14,304戶，超過第一期目標約829戶，惟</w:t>
      </w:r>
      <w:r w:rsidR="000E59DB" w:rsidRPr="00B25A46">
        <w:rPr>
          <w:rFonts w:hint="eastAsia"/>
          <w:snapToGrid w:val="0"/>
        </w:rPr>
        <w:t>整體接管率（約</w:t>
      </w:r>
      <w:r w:rsidR="000E59DB" w:rsidRPr="00B25A46">
        <w:rPr>
          <w:snapToGrid w:val="0"/>
        </w:rPr>
        <w:t>29.66％）仍屬偏低，</w:t>
      </w:r>
      <w:r w:rsidR="000E59DB" w:rsidRPr="00B25A46">
        <w:rPr>
          <w:rFonts w:hint="eastAsia"/>
          <w:snapToGrid w:val="0"/>
        </w:rPr>
        <w:t>且</w:t>
      </w:r>
      <w:r w:rsidR="000E59DB" w:rsidRPr="00B25A46">
        <w:rPr>
          <w:snapToGrid w:val="0"/>
        </w:rPr>
        <w:t>第二期實施計畫（111至117年</w:t>
      </w:r>
      <w:r w:rsidR="000E59DB" w:rsidRPr="00B25A46">
        <w:rPr>
          <w:rFonts w:hint="eastAsia"/>
          <w:snapToGrid w:val="0"/>
        </w:rPr>
        <w:t>，</w:t>
      </w:r>
      <w:r w:rsidR="000E59DB" w:rsidRPr="00B25A46">
        <w:rPr>
          <w:snapToGrid w:val="0"/>
        </w:rPr>
        <w:t>用戶計畫接管12,000戶）基本設計仍待修正核定</w:t>
      </w:r>
      <w:r w:rsidR="000E59DB" w:rsidRPr="00B25A46">
        <w:rPr>
          <w:rFonts w:hint="eastAsia"/>
          <w:snapToGrid w:val="0"/>
        </w:rPr>
        <w:t>，致</w:t>
      </w:r>
      <w:r w:rsidR="000E59DB" w:rsidRPr="00B25A46">
        <w:rPr>
          <w:rFonts w:hint="eastAsia"/>
          <w:snapToGrid w:val="0"/>
        </w:rPr>
        <w:lastRenderedPageBreak/>
        <w:t>計畫時程向後推移；另水</w:t>
      </w:r>
      <w:proofErr w:type="gramStart"/>
      <w:r w:rsidR="000E59DB" w:rsidRPr="00B25A46">
        <w:rPr>
          <w:rFonts w:hint="eastAsia"/>
          <w:snapToGrid w:val="0"/>
        </w:rPr>
        <w:t>務</w:t>
      </w:r>
      <w:proofErr w:type="gramEnd"/>
      <w:r w:rsidR="000E59DB" w:rsidRPr="00B25A46">
        <w:rPr>
          <w:rFonts w:hint="eastAsia"/>
          <w:snapToGrid w:val="0"/>
          <w:spacing w:val="2"/>
        </w:rPr>
        <w:t>局為提升龍潭地區整體污水處理效能，已規劃將龍潭</w:t>
      </w:r>
      <w:proofErr w:type="gramStart"/>
      <w:r w:rsidR="000E59DB" w:rsidRPr="00B25A46">
        <w:rPr>
          <w:rFonts w:hint="eastAsia"/>
          <w:snapToGrid w:val="0"/>
          <w:spacing w:val="2"/>
        </w:rPr>
        <w:t>集污區</w:t>
      </w:r>
      <w:proofErr w:type="gramEnd"/>
      <w:r w:rsidR="000E59DB" w:rsidRPr="00B25A46">
        <w:rPr>
          <w:rFonts w:hint="eastAsia"/>
          <w:snapToGrid w:val="0"/>
          <w:spacing w:val="2"/>
        </w:rPr>
        <w:t>內之龍潭都市計畫區污水，納入石門污水下水道系統</w:t>
      </w:r>
      <w:r w:rsidR="000E59DB" w:rsidRPr="00B25A46">
        <w:rPr>
          <w:snapToGrid w:val="0"/>
          <w:spacing w:val="2"/>
        </w:rPr>
        <w:t>，</w:t>
      </w:r>
      <w:r w:rsidR="000E59DB" w:rsidRPr="00B25A46">
        <w:rPr>
          <w:rFonts w:hint="eastAsia"/>
          <w:snapToGrid w:val="0"/>
          <w:spacing w:val="2"/>
        </w:rPr>
        <w:t>該</w:t>
      </w:r>
      <w:r w:rsidR="000E59DB" w:rsidRPr="00B25A46">
        <w:rPr>
          <w:snapToGrid w:val="0"/>
          <w:spacing w:val="2"/>
        </w:rPr>
        <w:t>方案基本設計</w:t>
      </w:r>
      <w:r w:rsidR="000E59DB" w:rsidRPr="00B25A46">
        <w:rPr>
          <w:rFonts w:hint="eastAsia"/>
          <w:snapToGrid w:val="0"/>
          <w:spacing w:val="2"/>
        </w:rPr>
        <w:t>已</w:t>
      </w:r>
      <w:r w:rsidR="000E59DB" w:rsidRPr="00B25A46">
        <w:rPr>
          <w:snapToGrid w:val="0"/>
          <w:spacing w:val="2"/>
        </w:rPr>
        <w:t>於113年1月核定，惟細部設計預估經費較基本設計高出逾1.28億元</w:t>
      </w:r>
      <w:r w:rsidR="000E59DB" w:rsidRPr="00B25A46">
        <w:rPr>
          <w:rFonts w:hint="eastAsia"/>
          <w:snapToGrid w:val="0"/>
          <w:spacing w:val="2"/>
        </w:rPr>
        <w:t>，經</w:t>
      </w:r>
      <w:r w:rsidR="000E59DB" w:rsidRPr="00B25A46">
        <w:rPr>
          <w:snapToGrid w:val="0"/>
          <w:spacing w:val="2"/>
        </w:rPr>
        <w:t>於</w:t>
      </w:r>
      <w:proofErr w:type="gramStart"/>
      <w:r w:rsidR="000E59DB" w:rsidRPr="00B25A46">
        <w:rPr>
          <w:rFonts w:hint="eastAsia"/>
          <w:snapToGrid w:val="0"/>
          <w:spacing w:val="2"/>
        </w:rPr>
        <w:t>113</w:t>
      </w:r>
      <w:proofErr w:type="gramEnd"/>
      <w:r w:rsidR="000E59DB" w:rsidRPr="00B25A46">
        <w:rPr>
          <w:snapToGrid w:val="0"/>
          <w:spacing w:val="2"/>
        </w:rPr>
        <w:t>年度召開3次內部審查</w:t>
      </w:r>
      <w:r w:rsidR="000E59DB" w:rsidRPr="00B25A46">
        <w:rPr>
          <w:rFonts w:hint="eastAsia"/>
          <w:snapToGrid w:val="0"/>
          <w:spacing w:val="2"/>
        </w:rPr>
        <w:t>後</w:t>
      </w:r>
      <w:r w:rsidR="000E59DB" w:rsidRPr="00B25A46">
        <w:rPr>
          <w:snapToGrid w:val="0"/>
          <w:spacing w:val="2"/>
        </w:rPr>
        <w:t>退回修正</w:t>
      </w:r>
      <w:r w:rsidR="000E59DB" w:rsidRPr="00B25A46">
        <w:rPr>
          <w:rFonts w:hint="eastAsia"/>
          <w:snapToGrid w:val="0"/>
          <w:spacing w:val="2"/>
        </w:rPr>
        <w:t>，</w:t>
      </w:r>
      <w:r w:rsidR="000E59DB" w:rsidRPr="00B25A46">
        <w:rPr>
          <w:snapToGrid w:val="0"/>
          <w:spacing w:val="2"/>
        </w:rPr>
        <w:t>仍待核定，顯示初期規劃未盡周延，影響後續預算編列與計畫推</w:t>
      </w:r>
      <w:r w:rsidR="000E59DB" w:rsidRPr="00B25A46">
        <w:rPr>
          <w:rFonts w:hint="eastAsia"/>
          <w:snapToGrid w:val="0"/>
          <w:spacing w:val="2"/>
        </w:rPr>
        <w:t>行；（三）轄內隨接管率提升及水資中心陸續運轉，未來污泥產量將持續增加，倘全市達全期設計處理水量，據水</w:t>
      </w:r>
      <w:proofErr w:type="gramStart"/>
      <w:r w:rsidR="000E59DB" w:rsidRPr="00B25A46">
        <w:rPr>
          <w:rFonts w:hint="eastAsia"/>
          <w:snapToGrid w:val="0"/>
          <w:spacing w:val="2"/>
        </w:rPr>
        <w:t>務</w:t>
      </w:r>
      <w:proofErr w:type="gramEnd"/>
      <w:r w:rsidR="000E59DB" w:rsidRPr="00B25A46">
        <w:rPr>
          <w:rFonts w:hint="eastAsia"/>
          <w:snapToGrid w:val="0"/>
          <w:spacing w:val="2"/>
        </w:rPr>
        <w:t>局評估每年脫水污泥清運與處理費用即需約</w:t>
      </w:r>
      <w:r w:rsidR="000E59DB" w:rsidRPr="00B25A46">
        <w:rPr>
          <w:snapToGrid w:val="0"/>
          <w:spacing w:val="2"/>
        </w:rPr>
        <w:t>4.8億元，</w:t>
      </w:r>
      <w:r w:rsidR="000E59DB" w:rsidRPr="00B25A46">
        <w:rPr>
          <w:rFonts w:hint="eastAsia"/>
          <w:snapToGrid w:val="0"/>
          <w:spacing w:val="2"/>
        </w:rPr>
        <w:t>該</w:t>
      </w:r>
      <w:r w:rsidR="000E59DB" w:rsidRPr="00B25A46">
        <w:rPr>
          <w:snapToGrid w:val="0"/>
          <w:spacing w:val="2"/>
        </w:rPr>
        <w:t>鉅額且持續性營運支出，將對市府財政造成沉重之負擔，亟待</w:t>
      </w:r>
      <w:r w:rsidR="000E59DB" w:rsidRPr="00B25A46">
        <w:rPr>
          <w:rFonts w:hint="eastAsia"/>
          <w:snapToGrid w:val="0"/>
          <w:spacing w:val="2"/>
        </w:rPr>
        <w:t>穩定財源籌措及爭取中央補助，同時加速推動污泥有效減量或資源</w:t>
      </w:r>
      <w:r w:rsidR="000E59DB" w:rsidRPr="008A098D">
        <w:rPr>
          <w:rFonts w:hint="eastAsia"/>
          <w:snapToGrid w:val="0"/>
          <w:spacing w:val="2"/>
        </w:rPr>
        <w:t>化對策</w:t>
      </w:r>
      <w:r w:rsidR="006F7B29" w:rsidRPr="008A098D">
        <w:rPr>
          <w:rFonts w:hint="eastAsia"/>
          <w:snapToGrid w:val="0"/>
          <w:spacing w:val="2"/>
        </w:rPr>
        <w:t>等維護管理機制</w:t>
      </w:r>
      <w:r w:rsidR="000E59DB" w:rsidRPr="008A098D">
        <w:rPr>
          <w:rFonts w:hint="eastAsia"/>
          <w:snapToGrid w:val="0"/>
          <w:spacing w:val="2"/>
        </w:rPr>
        <w:t>，降低未來營運成本</w:t>
      </w:r>
      <w:r w:rsidR="000E59DB" w:rsidRPr="008A098D">
        <w:rPr>
          <w:snapToGrid w:val="0"/>
          <w:spacing w:val="2"/>
        </w:rPr>
        <w:t>。</w:t>
      </w:r>
      <w:r w:rsidR="000E59DB" w:rsidRPr="008A098D">
        <w:rPr>
          <w:rFonts w:hint="eastAsia"/>
          <w:spacing w:val="2"/>
          <w:kern w:val="0"/>
        </w:rPr>
        <w:t>（詳乙－</w:t>
      </w:r>
      <w:r w:rsidR="006F7B29" w:rsidRPr="008A098D">
        <w:rPr>
          <w:rFonts w:hint="eastAsia"/>
          <w:spacing w:val="2"/>
          <w:kern w:val="0"/>
        </w:rPr>
        <w:t>172</w:t>
      </w:r>
      <w:r w:rsidR="000E59DB" w:rsidRPr="008A098D">
        <w:rPr>
          <w:spacing w:val="2"/>
          <w:kern w:val="0"/>
        </w:rPr>
        <w:t>頁）</w:t>
      </w:r>
    </w:p>
    <w:p w14:paraId="32090A93" w14:textId="5A8A070C" w:rsidR="00F0648B" w:rsidRPr="00B25A46" w:rsidRDefault="00F0648B" w:rsidP="009A0142">
      <w:pPr>
        <w:overflowPunct w:val="0"/>
        <w:spacing w:line="480" w:lineRule="exact"/>
        <w:ind w:firstLine="561"/>
        <w:textAlignment w:val="auto"/>
        <w:rPr>
          <w:kern w:val="0"/>
        </w:rPr>
      </w:pPr>
      <w:r w:rsidRPr="00B25A46">
        <w:rPr>
          <w:rFonts w:hint="eastAsia"/>
          <w:b/>
        </w:rPr>
        <w:t>五、</w:t>
      </w:r>
      <w:r w:rsidR="000F52A2" w:rsidRPr="00B25A46">
        <w:rPr>
          <w:rFonts w:hint="eastAsia"/>
          <w:b/>
        </w:rPr>
        <w:t>生質能中心興建及焚化廠整改進度延遲，影響家戶垃圾處理進度，致近</w:t>
      </w:r>
      <w:r w:rsidR="00181C80" w:rsidRPr="00B25A46">
        <w:rPr>
          <w:b/>
        </w:rPr>
        <w:t>年</w:t>
      </w:r>
      <w:r w:rsidR="00181C80" w:rsidRPr="00B25A46">
        <w:rPr>
          <w:rFonts w:hint="eastAsia"/>
          <w:b/>
        </w:rPr>
        <w:t>來</w:t>
      </w:r>
      <w:r w:rsidR="000F52A2" w:rsidRPr="00B25A46">
        <w:rPr>
          <w:b/>
        </w:rPr>
        <w:t>歲出預算執行率大幅降低，連年保留鉅額垃圾處理經費，預算編列與計畫執行情形嚴重失衡，影響施政成效，允宜檢討改善，</w:t>
      </w:r>
      <w:r w:rsidR="000F52A2" w:rsidRPr="00B25A46">
        <w:rPr>
          <w:rFonts w:hint="eastAsia"/>
          <w:b/>
        </w:rPr>
        <w:t>以</w:t>
      </w:r>
      <w:r w:rsidR="000F52A2" w:rsidRPr="00B25A46">
        <w:rPr>
          <w:b/>
        </w:rPr>
        <w:t>提升資源配置及運用效能</w:t>
      </w:r>
      <w:r w:rsidR="000F52A2" w:rsidRPr="00B25A46">
        <w:rPr>
          <w:rFonts w:hint="eastAsia"/>
          <w:b/>
        </w:rPr>
        <w:t>：</w:t>
      </w:r>
      <w:r w:rsidR="001D26DA" w:rsidRPr="00B25A46">
        <w:rPr>
          <w:rFonts w:hint="eastAsia"/>
          <w:snapToGrid w:val="0"/>
        </w:rPr>
        <w:t>本處前查核環境保護局</w:t>
      </w:r>
      <w:proofErr w:type="gramStart"/>
      <w:r w:rsidR="001D26DA" w:rsidRPr="00B25A46">
        <w:rPr>
          <w:snapToGrid w:val="0"/>
        </w:rPr>
        <w:t>112</w:t>
      </w:r>
      <w:proofErr w:type="gramEnd"/>
      <w:r w:rsidR="001D26DA" w:rsidRPr="00B25A46">
        <w:rPr>
          <w:snapToGrid w:val="0"/>
        </w:rPr>
        <w:t>年度財務收支及決算，發現歲出預算執行率大幅降低，保留數及賸餘數大幅成長，預算編列與計畫執行</w:t>
      </w:r>
      <w:proofErr w:type="gramStart"/>
      <w:r w:rsidR="001D26DA" w:rsidRPr="00B25A46">
        <w:rPr>
          <w:snapToGrid w:val="0"/>
        </w:rPr>
        <w:t>情形漸發失衡</w:t>
      </w:r>
      <w:proofErr w:type="gramEnd"/>
      <w:r w:rsidR="001D26DA" w:rsidRPr="00B25A46">
        <w:rPr>
          <w:snapToGrid w:val="0"/>
        </w:rPr>
        <w:t>，鉅額之預算保留，造成預算資源未能合理配置及有效運用，影響施政成效，亟待落實計畫管考，提升資源運用效能</w:t>
      </w:r>
      <w:r w:rsidR="001D26DA" w:rsidRPr="00B25A46">
        <w:rPr>
          <w:rFonts w:hint="eastAsia"/>
          <w:snapToGrid w:val="0"/>
        </w:rPr>
        <w:t>，前經函請檢討改善，據復：為改善鉅額之預算保留現況，將確實辦理分年分期妥善分配，並檢討改善及核實編列預算，審慎規劃及加強進度控管，提升計畫規劃及預算執行能力，以有效解決鉅額保留數之產生，且確保各項工程進度得如期如質完成，發揮計畫預期效益，提升資源運用效能</w:t>
      </w:r>
      <w:r w:rsidR="001D26DA" w:rsidRPr="00B25A46">
        <w:rPr>
          <w:snapToGrid w:val="0"/>
        </w:rPr>
        <w:t>。</w:t>
      </w:r>
      <w:proofErr w:type="gramStart"/>
      <w:r w:rsidR="001D26DA" w:rsidRPr="00B25A46">
        <w:rPr>
          <w:rFonts w:hint="eastAsia"/>
          <w:snapToGrid w:val="0"/>
        </w:rPr>
        <w:t>惟</w:t>
      </w:r>
      <w:r w:rsidR="001D26DA" w:rsidRPr="00B25A46">
        <w:rPr>
          <w:snapToGrid w:val="0"/>
        </w:rPr>
        <w:t>查</w:t>
      </w:r>
      <w:r w:rsidR="001D26DA" w:rsidRPr="00B25A46">
        <w:rPr>
          <w:rFonts w:hint="eastAsia"/>
          <w:snapToGrid w:val="0"/>
        </w:rPr>
        <w:t>桃園市</w:t>
      </w:r>
      <w:proofErr w:type="gramEnd"/>
      <w:r w:rsidR="001D26DA" w:rsidRPr="00B25A46">
        <w:rPr>
          <w:rFonts w:hint="eastAsia"/>
          <w:snapToGrid w:val="0"/>
        </w:rPr>
        <w:t>因生質能中心興建及焚化廠整改進度延遲，影響家戶垃圾處理進度，致近年來歲出預算執行（實現）率大幅降低，由</w:t>
      </w:r>
      <w:proofErr w:type="gramStart"/>
      <w:r w:rsidR="001D26DA" w:rsidRPr="00B25A46">
        <w:rPr>
          <w:snapToGrid w:val="0"/>
        </w:rPr>
        <w:t>108</w:t>
      </w:r>
      <w:proofErr w:type="gramEnd"/>
      <w:r w:rsidR="001D26DA" w:rsidRPr="00B25A46">
        <w:rPr>
          <w:snapToGrid w:val="0"/>
        </w:rPr>
        <w:t>年度之89.27％，大幅降低至</w:t>
      </w:r>
      <w:proofErr w:type="gramStart"/>
      <w:r w:rsidR="001D26DA" w:rsidRPr="00B25A46">
        <w:rPr>
          <w:snapToGrid w:val="0"/>
        </w:rPr>
        <w:t>113</w:t>
      </w:r>
      <w:proofErr w:type="gramEnd"/>
      <w:r w:rsidR="001D26DA" w:rsidRPr="00B25A46">
        <w:rPr>
          <w:snapToGrid w:val="0"/>
        </w:rPr>
        <w:t>年度之47.40％；保留數由</w:t>
      </w:r>
      <w:proofErr w:type="gramStart"/>
      <w:r w:rsidR="001D26DA" w:rsidRPr="00B25A46">
        <w:rPr>
          <w:snapToGrid w:val="0"/>
        </w:rPr>
        <w:t>108</w:t>
      </w:r>
      <w:proofErr w:type="gramEnd"/>
      <w:r w:rsidR="001D26DA" w:rsidRPr="00B25A46">
        <w:rPr>
          <w:snapToGrid w:val="0"/>
        </w:rPr>
        <w:t>年度之1億6,363萬餘元，大幅增加至</w:t>
      </w:r>
      <w:proofErr w:type="gramStart"/>
      <w:r w:rsidR="001D26DA" w:rsidRPr="00B25A46">
        <w:rPr>
          <w:snapToGrid w:val="0"/>
        </w:rPr>
        <w:t>113</w:t>
      </w:r>
      <w:proofErr w:type="gramEnd"/>
      <w:r w:rsidR="001D26DA" w:rsidRPr="00B25A46">
        <w:rPr>
          <w:snapToGrid w:val="0"/>
        </w:rPr>
        <w:t>年度之8億3,022萬餘元，增加4.07倍；賸餘數亦由</w:t>
      </w:r>
      <w:proofErr w:type="gramStart"/>
      <w:r w:rsidR="001D26DA" w:rsidRPr="00B25A46">
        <w:rPr>
          <w:snapToGrid w:val="0"/>
        </w:rPr>
        <w:t>108</w:t>
      </w:r>
      <w:proofErr w:type="gramEnd"/>
      <w:r w:rsidR="001D26DA" w:rsidRPr="00B25A46">
        <w:rPr>
          <w:snapToGrid w:val="0"/>
        </w:rPr>
        <w:t>年度之5,524萬餘元，大幅增加至</w:t>
      </w:r>
      <w:proofErr w:type="gramStart"/>
      <w:r w:rsidR="001D26DA" w:rsidRPr="00B25A46">
        <w:rPr>
          <w:snapToGrid w:val="0"/>
        </w:rPr>
        <w:t>113</w:t>
      </w:r>
      <w:proofErr w:type="gramEnd"/>
      <w:r w:rsidR="001D26DA" w:rsidRPr="00B25A46">
        <w:rPr>
          <w:snapToGrid w:val="0"/>
        </w:rPr>
        <w:t>年度之2億2,580萬餘元，歲出預算執行成效欠佳</w:t>
      </w:r>
      <w:r w:rsidR="001D26DA" w:rsidRPr="00B25A46">
        <w:rPr>
          <w:rFonts w:hint="eastAsia"/>
          <w:snapToGrid w:val="0"/>
        </w:rPr>
        <w:t>；</w:t>
      </w:r>
      <w:r w:rsidR="001D26DA" w:rsidRPr="00B25A46">
        <w:rPr>
          <w:snapToGrid w:val="0"/>
        </w:rPr>
        <w:t>另以前年度歲出轉入數</w:t>
      </w:r>
      <w:proofErr w:type="gramStart"/>
      <w:r w:rsidR="001D26DA" w:rsidRPr="00B25A46">
        <w:rPr>
          <w:snapToGrid w:val="0"/>
        </w:rPr>
        <w:t>113</w:t>
      </w:r>
      <w:proofErr w:type="gramEnd"/>
      <w:r w:rsidR="001D26DA" w:rsidRPr="00B25A46">
        <w:rPr>
          <w:snapToGrid w:val="0"/>
        </w:rPr>
        <w:t>年度執行結果，未</w:t>
      </w:r>
      <w:proofErr w:type="gramStart"/>
      <w:r w:rsidR="001D26DA" w:rsidRPr="00B25A46">
        <w:rPr>
          <w:snapToGrid w:val="0"/>
        </w:rPr>
        <w:t>結清數仍</w:t>
      </w:r>
      <w:proofErr w:type="gramEnd"/>
      <w:r w:rsidR="001D26DA" w:rsidRPr="00B25A46">
        <w:rPr>
          <w:snapToGrid w:val="0"/>
        </w:rPr>
        <w:t>高達3億61萬餘元，若加計</w:t>
      </w:r>
      <w:proofErr w:type="gramStart"/>
      <w:r w:rsidR="001D26DA" w:rsidRPr="00B25A46">
        <w:rPr>
          <w:snapToGrid w:val="0"/>
        </w:rPr>
        <w:t>113</w:t>
      </w:r>
      <w:proofErr w:type="gramEnd"/>
      <w:r w:rsidR="001D26DA" w:rsidRPr="00B25A46">
        <w:rPr>
          <w:snapToGrid w:val="0"/>
        </w:rPr>
        <w:t>年度預算保留數8億3,022萬餘元，計有高達11億3,083萬餘元經費須留待以後年度繼續執行，</w:t>
      </w:r>
      <w:r w:rsidR="001D26DA" w:rsidRPr="00B25A46">
        <w:rPr>
          <w:rFonts w:hint="eastAsia"/>
          <w:snapToGrid w:val="0"/>
        </w:rPr>
        <w:t>顯示</w:t>
      </w:r>
      <w:r w:rsidR="001D26DA" w:rsidRPr="00B25A46">
        <w:rPr>
          <w:snapToGrid w:val="0"/>
        </w:rPr>
        <w:t>預算編列與計畫執行</w:t>
      </w:r>
      <w:r w:rsidR="001D26DA" w:rsidRPr="008A098D">
        <w:rPr>
          <w:snapToGrid w:val="0"/>
        </w:rPr>
        <w:t>情形嚴重失衡，影響施政成效</w:t>
      </w:r>
      <w:r w:rsidR="000E59DB" w:rsidRPr="008A098D">
        <w:rPr>
          <w:rFonts w:hint="eastAsia"/>
          <w:snapToGrid w:val="0"/>
        </w:rPr>
        <w:t>。</w:t>
      </w:r>
      <w:r w:rsidR="000E59DB" w:rsidRPr="008A098D">
        <w:rPr>
          <w:rFonts w:hint="eastAsia"/>
          <w:kern w:val="0"/>
        </w:rPr>
        <w:t>（詳乙－</w:t>
      </w:r>
      <w:r w:rsidR="009A0142" w:rsidRPr="008A098D">
        <w:rPr>
          <w:rFonts w:hint="eastAsia"/>
          <w:kern w:val="0"/>
        </w:rPr>
        <w:t>136</w:t>
      </w:r>
      <w:r w:rsidR="000E59DB" w:rsidRPr="008A098D">
        <w:rPr>
          <w:kern w:val="0"/>
        </w:rPr>
        <w:t>頁）</w:t>
      </w:r>
    </w:p>
    <w:p w14:paraId="1527E9F0" w14:textId="42BFFD62" w:rsidR="00E77656" w:rsidRPr="00B25A46" w:rsidRDefault="00C947D6" w:rsidP="008A098D">
      <w:pPr>
        <w:widowControl/>
        <w:spacing w:line="460" w:lineRule="exact"/>
        <w:ind w:firstLineChars="0" w:firstLine="0"/>
        <w:jc w:val="left"/>
        <w:textAlignment w:val="auto"/>
      </w:pPr>
      <w:r w:rsidRPr="00B25A46">
        <w:rPr>
          <w:rFonts w:hint="eastAsia"/>
        </w:rPr>
        <w:t xml:space="preserve">    </w:t>
      </w:r>
      <w:r w:rsidR="00F95A35" w:rsidRPr="00B25A46">
        <w:rPr>
          <w:rFonts w:hint="eastAsia"/>
        </w:rPr>
        <w:t>以上，各機關執行歲入歲出預算有關缺失，業據函復提出妥善改進措施，本處</w:t>
      </w:r>
      <w:r w:rsidR="00F95A35" w:rsidRPr="00B25A46">
        <w:t>已列管繼續注意其改善成效。</w:t>
      </w:r>
    </w:p>
    <w:p w14:paraId="32C7354D" w14:textId="374645EC" w:rsidR="00E77656" w:rsidRPr="00B25A46" w:rsidRDefault="00E77656" w:rsidP="00E77656">
      <w:pPr>
        <w:widowControl/>
        <w:ind w:firstLineChars="0" w:firstLine="0"/>
        <w:jc w:val="left"/>
        <w:textAlignment w:val="auto"/>
        <w:rPr>
          <w:b/>
          <w:bCs/>
          <w:sz w:val="36"/>
          <w:szCs w:val="36"/>
        </w:rPr>
      </w:pPr>
      <w:r w:rsidRPr="00B25A46">
        <w:rPr>
          <w:rFonts w:hint="eastAsia"/>
          <w:b/>
          <w:bCs/>
          <w:sz w:val="36"/>
          <w:szCs w:val="36"/>
        </w:rPr>
        <w:lastRenderedPageBreak/>
        <w:t>貳、施政計畫實施之考核</w:t>
      </w:r>
    </w:p>
    <w:p w14:paraId="1F548B1D" w14:textId="77777777" w:rsidR="00E77656" w:rsidRPr="00B25A46" w:rsidRDefault="00E77656" w:rsidP="00E77656">
      <w:pPr>
        <w:overflowPunct w:val="0"/>
        <w:spacing w:beforeLines="20" w:before="48" w:line="480" w:lineRule="exact"/>
        <w:ind w:firstLine="560"/>
        <w:rPr>
          <w:rFonts w:cs="標楷體"/>
        </w:rPr>
      </w:pPr>
      <w:r w:rsidRPr="00B25A46">
        <w:rPr>
          <w:rFonts w:cs="標楷體" w:hint="eastAsia"/>
        </w:rPr>
        <w:t>桃園市政府</w:t>
      </w:r>
      <w:proofErr w:type="gramStart"/>
      <w:r w:rsidRPr="00B25A46">
        <w:rPr>
          <w:rFonts w:cs="標楷體" w:hint="eastAsia"/>
        </w:rPr>
        <w:t>113</w:t>
      </w:r>
      <w:proofErr w:type="gramEnd"/>
      <w:r w:rsidRPr="00B25A46">
        <w:rPr>
          <w:rFonts w:cs="標楷體" w:hint="eastAsia"/>
        </w:rPr>
        <w:t>年度重要施政計畫以</w:t>
      </w:r>
      <w:proofErr w:type="gramStart"/>
      <w:r w:rsidRPr="00B25A46">
        <w:rPr>
          <w:rFonts w:hint="eastAsia"/>
        </w:rPr>
        <w:t>整合跨市縣</w:t>
      </w:r>
      <w:proofErr w:type="gramEnd"/>
      <w:r w:rsidRPr="00B25A46">
        <w:rPr>
          <w:rFonts w:hint="eastAsia"/>
        </w:rPr>
        <w:t>資源，並與中央建立務實有效的合作模式，運用創新思維、務實態度解決問題，創造生活幸福感。在人本交通、</w:t>
      </w:r>
      <w:proofErr w:type="gramStart"/>
      <w:r w:rsidRPr="00B25A46">
        <w:rPr>
          <w:rFonts w:hint="eastAsia"/>
        </w:rPr>
        <w:t>淨零</w:t>
      </w:r>
      <w:proofErr w:type="gramEnd"/>
      <w:r w:rsidRPr="00B25A46">
        <w:rPr>
          <w:rFonts w:hint="eastAsia"/>
        </w:rPr>
        <w:t>、觀光、智慧桃園、未來城市空間、城市美學之議題上，透過各機關年度施政計畫之執行予以落實</w:t>
      </w:r>
      <w:r w:rsidRPr="00B25A46">
        <w:t>。</w:t>
      </w:r>
      <w:r w:rsidRPr="00B25A46">
        <w:rPr>
          <w:rFonts w:cs="標楷體" w:hint="eastAsia"/>
        </w:rPr>
        <w:t>茲將</w:t>
      </w:r>
      <w:proofErr w:type="gramStart"/>
      <w:r w:rsidRPr="00B25A46">
        <w:rPr>
          <w:rFonts w:cs="標楷體" w:hint="eastAsia"/>
        </w:rPr>
        <w:t>113</w:t>
      </w:r>
      <w:proofErr w:type="gramEnd"/>
      <w:r w:rsidRPr="00B25A46">
        <w:rPr>
          <w:rFonts w:cs="標楷體" w:hint="eastAsia"/>
        </w:rPr>
        <w:t>年度各機關施政計畫及管制計畫推動情形、市縣競爭力之評比結果及比較分析、施政方針之重點內容及執行結果等，說明如次：</w:t>
      </w:r>
    </w:p>
    <w:p w14:paraId="09699D99" w14:textId="77777777" w:rsidR="00E77656" w:rsidRPr="00B25A46" w:rsidRDefault="00E77656" w:rsidP="00C947D6">
      <w:pPr>
        <w:pStyle w:val="31"/>
        <w:ind w:firstLineChars="0" w:firstLine="0"/>
      </w:pPr>
      <w:r w:rsidRPr="00B25A46">
        <w:rPr>
          <w:rFonts w:hint="eastAsia"/>
        </w:rPr>
        <w:t>一、施政計畫及管制計畫推動情形</w:t>
      </w:r>
    </w:p>
    <w:tbl>
      <w:tblPr>
        <w:tblpPr w:leftFromText="180" w:rightFromText="180" w:vertAnchor="text" w:horzAnchor="margin" w:tblpY="3475"/>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1"/>
        <w:gridCol w:w="992"/>
        <w:gridCol w:w="567"/>
        <w:gridCol w:w="567"/>
        <w:gridCol w:w="709"/>
        <w:gridCol w:w="851"/>
        <w:gridCol w:w="1417"/>
        <w:gridCol w:w="992"/>
        <w:gridCol w:w="567"/>
        <w:gridCol w:w="567"/>
        <w:gridCol w:w="568"/>
        <w:gridCol w:w="850"/>
      </w:tblGrid>
      <w:tr w:rsidR="00B25A46" w:rsidRPr="00B25A46" w14:paraId="3FC77E1D" w14:textId="77777777" w:rsidTr="00C340FB">
        <w:trPr>
          <w:trHeight w:hRule="exact" w:val="454"/>
        </w:trPr>
        <w:tc>
          <w:tcPr>
            <w:tcW w:w="9918" w:type="dxa"/>
            <w:gridSpan w:val="12"/>
            <w:tcBorders>
              <w:top w:val="nil"/>
              <w:left w:val="nil"/>
              <w:right w:val="nil"/>
            </w:tcBorders>
            <w:shd w:val="clear" w:color="auto" w:fill="auto"/>
            <w:tcMar>
              <w:left w:w="85" w:type="dxa"/>
              <w:right w:w="0" w:type="dxa"/>
            </w:tcMar>
          </w:tcPr>
          <w:p w14:paraId="33CFA3B1" w14:textId="77777777" w:rsidR="00E77656" w:rsidRPr="00B25A46" w:rsidRDefault="00E77656" w:rsidP="00C340FB">
            <w:pPr>
              <w:pStyle w:val="-"/>
              <w:framePr w:hSpace="0" w:vSpace="0" w:wrap="auto" w:vAnchor="margin" w:hAnchor="text" w:xAlign="left" w:yAlign="inline"/>
              <w:adjustRightInd w:val="0"/>
              <w:snapToGrid w:val="0"/>
              <w:spacing w:beforeLines="0" w:afterLines="40" w:after="96" w:line="300" w:lineRule="exact"/>
              <w:ind w:firstLineChars="0" w:firstLine="0"/>
              <w:suppressOverlap w:val="0"/>
              <w:jc w:val="center"/>
              <w:rPr>
                <w:b/>
                <w:snapToGrid w:val="0"/>
                <w:spacing w:val="0"/>
                <w:sz w:val="24"/>
                <w:szCs w:val="24"/>
              </w:rPr>
            </w:pPr>
            <w:r w:rsidRPr="00B25A46">
              <w:rPr>
                <w:rFonts w:hint="eastAsia"/>
                <w:b/>
                <w:snapToGrid w:val="0"/>
                <w:spacing w:val="0"/>
                <w:sz w:val="24"/>
                <w:szCs w:val="24"/>
              </w:rPr>
              <w:t xml:space="preserve">表1　</w:t>
            </w:r>
            <w:proofErr w:type="gramStart"/>
            <w:r w:rsidRPr="00B25A46">
              <w:rPr>
                <w:rFonts w:hint="eastAsia"/>
                <w:b/>
                <w:snapToGrid w:val="0"/>
                <w:spacing w:val="0"/>
                <w:sz w:val="24"/>
                <w:szCs w:val="24"/>
              </w:rPr>
              <w:t>1</w:t>
            </w:r>
            <w:r w:rsidRPr="00B25A46">
              <w:rPr>
                <w:b/>
                <w:snapToGrid w:val="0"/>
                <w:spacing w:val="0"/>
                <w:sz w:val="24"/>
                <w:szCs w:val="24"/>
              </w:rPr>
              <w:t>1</w:t>
            </w:r>
            <w:r w:rsidRPr="00B25A46">
              <w:rPr>
                <w:rFonts w:hint="eastAsia"/>
                <w:b/>
                <w:snapToGrid w:val="0"/>
                <w:spacing w:val="0"/>
                <w:sz w:val="24"/>
                <w:szCs w:val="24"/>
              </w:rPr>
              <w:t>3</w:t>
            </w:r>
            <w:proofErr w:type="gramEnd"/>
            <w:r w:rsidRPr="00B25A46">
              <w:rPr>
                <w:rFonts w:hint="eastAsia"/>
                <w:b/>
                <w:snapToGrid w:val="0"/>
                <w:spacing w:val="0"/>
                <w:sz w:val="24"/>
                <w:szCs w:val="24"/>
              </w:rPr>
              <w:t>年度各主管機關施政工作計畫實施結果彙總</w:t>
            </w:r>
          </w:p>
        </w:tc>
      </w:tr>
      <w:tr w:rsidR="00B25A46" w:rsidRPr="00B25A46" w14:paraId="5294B81D" w14:textId="77777777" w:rsidTr="00C340FB">
        <w:trPr>
          <w:trHeight w:val="340"/>
        </w:trPr>
        <w:tc>
          <w:tcPr>
            <w:tcW w:w="1271" w:type="dxa"/>
            <w:vMerge w:val="restart"/>
            <w:shd w:val="clear" w:color="auto" w:fill="C8E9F5"/>
            <w:tcMar>
              <w:left w:w="85" w:type="dxa"/>
              <w:right w:w="0" w:type="dxa"/>
            </w:tcMar>
            <w:vAlign w:val="center"/>
          </w:tcPr>
          <w:p w14:paraId="633DFCF1" w14:textId="77777777" w:rsidR="00E77656" w:rsidRPr="00B25A46" w:rsidRDefault="00E77656" w:rsidP="00C340FB">
            <w:pPr>
              <w:pStyle w:val="-"/>
              <w:framePr w:hSpace="0" w:vSpace="0" w:wrap="auto" w:vAnchor="margin" w:hAnchor="text" w:xAlign="left" w:yAlign="inline"/>
              <w:adjustRightInd w:val="0"/>
              <w:snapToGrid w:val="0"/>
              <w:spacing w:beforeLines="0" w:afterLines="0" w:line="240" w:lineRule="atLeast"/>
              <w:ind w:leftChars="-20" w:left="-56" w:rightChars="20" w:right="56" w:firstLineChars="0" w:firstLine="0"/>
              <w:suppressOverlap w:val="0"/>
              <w:jc w:val="distribute"/>
              <w:rPr>
                <w:snapToGrid w:val="0"/>
                <w:spacing w:val="-16"/>
                <w:szCs w:val="20"/>
              </w:rPr>
            </w:pPr>
            <w:r w:rsidRPr="00B25A46">
              <w:rPr>
                <w:rFonts w:hint="eastAsia"/>
                <w:snapToGrid w:val="0"/>
                <w:spacing w:val="-16"/>
                <w:szCs w:val="20"/>
              </w:rPr>
              <w:t>主管機關</w:t>
            </w:r>
          </w:p>
          <w:p w14:paraId="5C1DA4A8" w14:textId="77777777" w:rsidR="00E77656" w:rsidRPr="00B25A46" w:rsidRDefault="00E77656" w:rsidP="00C340FB">
            <w:pPr>
              <w:pStyle w:val="-"/>
              <w:framePr w:hSpace="0" w:vSpace="0" w:wrap="auto" w:vAnchor="margin" w:hAnchor="text" w:xAlign="left" w:yAlign="inline"/>
              <w:adjustRightInd w:val="0"/>
              <w:snapToGrid w:val="0"/>
              <w:spacing w:beforeLines="0" w:afterLines="0" w:line="240" w:lineRule="atLeast"/>
              <w:ind w:leftChars="-20" w:left="-56" w:rightChars="20" w:right="56" w:firstLineChars="0" w:firstLine="0"/>
              <w:suppressOverlap w:val="0"/>
              <w:jc w:val="distribute"/>
              <w:rPr>
                <w:snapToGrid w:val="0"/>
                <w:spacing w:val="-16"/>
                <w:szCs w:val="20"/>
              </w:rPr>
            </w:pPr>
            <w:r w:rsidRPr="00B25A46">
              <w:rPr>
                <w:rFonts w:hint="eastAsia"/>
                <w:snapToGrid w:val="0"/>
                <w:spacing w:val="-16"/>
                <w:szCs w:val="20"/>
              </w:rPr>
              <w:t>（計畫）名稱</w:t>
            </w:r>
          </w:p>
        </w:tc>
        <w:tc>
          <w:tcPr>
            <w:tcW w:w="992" w:type="dxa"/>
            <w:vMerge w:val="restart"/>
            <w:tcBorders>
              <w:right w:val="single" w:sz="4" w:space="0" w:color="auto"/>
            </w:tcBorders>
            <w:shd w:val="clear" w:color="auto" w:fill="C8E9F5"/>
            <w:tcMar>
              <w:left w:w="85" w:type="dxa"/>
              <w:right w:w="0" w:type="dxa"/>
            </w:tcMar>
            <w:vAlign w:val="center"/>
          </w:tcPr>
          <w:p w14:paraId="7842AB93"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atLeast"/>
              <w:ind w:leftChars="-20" w:left="-56" w:rightChars="20" w:right="56" w:firstLineChars="0" w:firstLine="0"/>
              <w:suppressOverlap w:val="0"/>
              <w:jc w:val="distribute"/>
              <w:rPr>
                <w:snapToGrid w:val="0"/>
                <w:spacing w:val="-14"/>
                <w:szCs w:val="20"/>
              </w:rPr>
            </w:pPr>
            <w:r w:rsidRPr="00B25A46">
              <w:rPr>
                <w:rFonts w:hint="eastAsia"/>
                <w:snapToGrid w:val="0"/>
                <w:spacing w:val="-14"/>
                <w:szCs w:val="20"/>
              </w:rPr>
              <w:t>單位預算</w:t>
            </w:r>
          </w:p>
          <w:p w14:paraId="30BD31D8"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atLeast"/>
              <w:ind w:leftChars="-20" w:left="-56" w:rightChars="20" w:right="56" w:firstLineChars="0" w:firstLine="0"/>
              <w:suppressOverlap w:val="0"/>
              <w:jc w:val="distribute"/>
              <w:rPr>
                <w:snapToGrid w:val="0"/>
                <w:spacing w:val="0"/>
                <w:szCs w:val="20"/>
              </w:rPr>
            </w:pPr>
            <w:r w:rsidRPr="00B25A46">
              <w:rPr>
                <w:rFonts w:hint="eastAsia"/>
                <w:snapToGrid w:val="0"/>
                <w:spacing w:val="-16"/>
                <w:szCs w:val="20"/>
              </w:rPr>
              <w:t>機關數(</w:t>
            </w:r>
            <w:proofErr w:type="gramStart"/>
            <w:r w:rsidRPr="00B25A46">
              <w:rPr>
                <w:rFonts w:hint="eastAsia"/>
                <w:snapToGrid w:val="0"/>
                <w:spacing w:val="-16"/>
                <w:szCs w:val="20"/>
              </w:rPr>
              <w:t>個</w:t>
            </w:r>
            <w:proofErr w:type="gramEnd"/>
            <w:r w:rsidRPr="00B25A46">
              <w:rPr>
                <w:rFonts w:hint="eastAsia"/>
                <w:snapToGrid w:val="0"/>
                <w:spacing w:val="-16"/>
                <w:szCs w:val="20"/>
              </w:rPr>
              <w:t>)</w:t>
            </w:r>
          </w:p>
        </w:tc>
        <w:tc>
          <w:tcPr>
            <w:tcW w:w="2694" w:type="dxa"/>
            <w:gridSpan w:val="4"/>
            <w:tcBorders>
              <w:top w:val="nil"/>
              <w:left w:val="single" w:sz="4" w:space="0" w:color="auto"/>
              <w:bottom w:val="nil"/>
              <w:right w:val="double" w:sz="4" w:space="0" w:color="auto"/>
            </w:tcBorders>
            <w:shd w:val="clear" w:color="auto" w:fill="C8E9F5"/>
            <w:tcMar>
              <w:left w:w="85" w:type="dxa"/>
              <w:right w:w="0" w:type="dxa"/>
            </w:tcMar>
            <w:vAlign w:val="center"/>
          </w:tcPr>
          <w:p w14:paraId="652E06A8" w14:textId="77777777" w:rsidR="00E77656" w:rsidRPr="00B25A46" w:rsidRDefault="00E77656" w:rsidP="00C340FB">
            <w:pPr>
              <w:pStyle w:val="-"/>
              <w:framePr w:hSpace="0" w:vSpace="0" w:wrap="auto" w:vAnchor="margin" w:hAnchor="text" w:xAlign="left" w:yAlign="inline"/>
              <w:adjustRightInd w:val="0"/>
              <w:snapToGrid w:val="0"/>
              <w:spacing w:beforeLines="0" w:afterLines="0" w:line="240" w:lineRule="exact"/>
              <w:ind w:leftChars="10" w:left="28" w:rightChars="30" w:right="84" w:firstLineChars="0" w:firstLine="0"/>
              <w:suppressOverlap w:val="0"/>
              <w:jc w:val="distribute"/>
              <w:rPr>
                <w:snapToGrid w:val="0"/>
                <w:spacing w:val="0"/>
                <w:szCs w:val="20"/>
              </w:rPr>
            </w:pPr>
            <w:r w:rsidRPr="00B25A46">
              <w:rPr>
                <w:rFonts w:hint="eastAsia"/>
                <w:snapToGrid w:val="0"/>
                <w:spacing w:val="0"/>
                <w:szCs w:val="20"/>
              </w:rPr>
              <w:t>計畫項數（項）</w:t>
            </w:r>
          </w:p>
        </w:tc>
        <w:tc>
          <w:tcPr>
            <w:tcW w:w="1417" w:type="dxa"/>
            <w:vMerge w:val="restart"/>
            <w:tcBorders>
              <w:left w:val="double" w:sz="4" w:space="0" w:color="auto"/>
            </w:tcBorders>
            <w:shd w:val="clear" w:color="auto" w:fill="C8E9F5"/>
            <w:vAlign w:val="center"/>
          </w:tcPr>
          <w:p w14:paraId="31C2370B" w14:textId="77777777" w:rsidR="00E77656" w:rsidRPr="00B25A46" w:rsidRDefault="00E77656" w:rsidP="00C340FB">
            <w:pPr>
              <w:pStyle w:val="-"/>
              <w:framePr w:hSpace="0" w:vSpace="0" w:wrap="auto" w:vAnchor="margin" w:hAnchor="text" w:xAlign="left" w:yAlign="inline"/>
              <w:pBdr>
                <w:left w:val="double" w:sz="4" w:space="4" w:color="auto"/>
              </w:pBdr>
              <w:adjustRightInd w:val="0"/>
              <w:snapToGrid w:val="0"/>
              <w:spacing w:beforeLines="0" w:afterLines="0" w:line="240" w:lineRule="atLeast"/>
              <w:ind w:leftChars="10" w:left="28" w:rightChars="30" w:right="84" w:firstLineChars="0" w:firstLine="0"/>
              <w:suppressOverlap w:val="0"/>
              <w:jc w:val="distribute"/>
              <w:rPr>
                <w:snapToGrid w:val="0"/>
                <w:spacing w:val="-16"/>
                <w:szCs w:val="20"/>
              </w:rPr>
            </w:pPr>
            <w:r w:rsidRPr="00B25A46">
              <w:rPr>
                <w:rFonts w:hint="eastAsia"/>
                <w:snapToGrid w:val="0"/>
                <w:spacing w:val="-16"/>
                <w:szCs w:val="20"/>
              </w:rPr>
              <w:t>主管機關</w:t>
            </w:r>
          </w:p>
          <w:p w14:paraId="02C67CF0" w14:textId="77777777" w:rsidR="00E77656" w:rsidRPr="00B25A46" w:rsidRDefault="00E77656" w:rsidP="00C340FB">
            <w:pPr>
              <w:pStyle w:val="-"/>
              <w:framePr w:hSpace="0" w:vSpace="0" w:wrap="auto" w:vAnchor="margin" w:hAnchor="text" w:xAlign="left" w:yAlign="inline"/>
              <w:pBdr>
                <w:left w:val="double" w:sz="4" w:space="4" w:color="auto"/>
              </w:pBdr>
              <w:adjustRightInd w:val="0"/>
              <w:snapToGrid w:val="0"/>
              <w:spacing w:beforeLines="0" w:afterLines="0" w:line="240" w:lineRule="atLeast"/>
              <w:ind w:leftChars="10" w:left="28" w:rightChars="30" w:right="84" w:firstLineChars="0" w:firstLine="0"/>
              <w:suppressOverlap w:val="0"/>
              <w:jc w:val="distribute"/>
              <w:rPr>
                <w:snapToGrid w:val="0"/>
                <w:spacing w:val="0"/>
                <w:szCs w:val="20"/>
              </w:rPr>
            </w:pPr>
            <w:r w:rsidRPr="00B25A46">
              <w:rPr>
                <w:rFonts w:hint="eastAsia"/>
                <w:snapToGrid w:val="0"/>
                <w:spacing w:val="-16"/>
                <w:szCs w:val="20"/>
              </w:rPr>
              <w:t>（計畫）名稱</w:t>
            </w:r>
          </w:p>
        </w:tc>
        <w:tc>
          <w:tcPr>
            <w:tcW w:w="992" w:type="dxa"/>
            <w:vMerge w:val="restart"/>
            <w:shd w:val="clear" w:color="auto" w:fill="C8E9F5"/>
            <w:vAlign w:val="center"/>
          </w:tcPr>
          <w:p w14:paraId="13B3B1CC"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atLeast"/>
              <w:ind w:rightChars="10" w:right="28" w:firstLineChars="0" w:firstLine="0"/>
              <w:suppressOverlap w:val="0"/>
              <w:jc w:val="distribute"/>
              <w:rPr>
                <w:snapToGrid w:val="0"/>
                <w:spacing w:val="-14"/>
                <w:szCs w:val="20"/>
              </w:rPr>
            </w:pPr>
            <w:r w:rsidRPr="00B25A46">
              <w:rPr>
                <w:rFonts w:hint="eastAsia"/>
                <w:snapToGrid w:val="0"/>
                <w:spacing w:val="-14"/>
                <w:szCs w:val="20"/>
              </w:rPr>
              <w:t>單位預算</w:t>
            </w:r>
          </w:p>
          <w:p w14:paraId="6FB891D6"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atLeast"/>
              <w:ind w:rightChars="10" w:right="28" w:firstLineChars="0" w:firstLine="0"/>
              <w:suppressOverlap w:val="0"/>
              <w:jc w:val="distribute"/>
              <w:rPr>
                <w:snapToGrid w:val="0"/>
                <w:spacing w:val="0"/>
                <w:szCs w:val="20"/>
              </w:rPr>
            </w:pPr>
            <w:r w:rsidRPr="00B25A46">
              <w:rPr>
                <w:rFonts w:hint="eastAsia"/>
                <w:snapToGrid w:val="0"/>
                <w:spacing w:val="-14"/>
                <w:szCs w:val="20"/>
              </w:rPr>
              <w:t>機關數(</w:t>
            </w:r>
            <w:proofErr w:type="gramStart"/>
            <w:r w:rsidRPr="00B25A46">
              <w:rPr>
                <w:rFonts w:hint="eastAsia"/>
                <w:snapToGrid w:val="0"/>
                <w:spacing w:val="-14"/>
                <w:szCs w:val="20"/>
              </w:rPr>
              <w:t>個</w:t>
            </w:r>
            <w:proofErr w:type="gramEnd"/>
            <w:r w:rsidRPr="00B25A46">
              <w:rPr>
                <w:rFonts w:hint="eastAsia"/>
                <w:snapToGrid w:val="0"/>
                <w:spacing w:val="-14"/>
                <w:szCs w:val="20"/>
              </w:rPr>
              <w:t>)</w:t>
            </w:r>
          </w:p>
        </w:tc>
        <w:tc>
          <w:tcPr>
            <w:tcW w:w="2552" w:type="dxa"/>
            <w:gridSpan w:val="4"/>
            <w:tcBorders>
              <w:bottom w:val="nil"/>
            </w:tcBorders>
            <w:shd w:val="clear" w:color="auto" w:fill="C8E9F5"/>
            <w:vAlign w:val="center"/>
          </w:tcPr>
          <w:p w14:paraId="16BFAE77"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leftChars="10" w:left="28" w:firstLineChars="0" w:firstLine="0"/>
              <w:suppressOverlap w:val="0"/>
              <w:jc w:val="distribute"/>
              <w:rPr>
                <w:snapToGrid w:val="0"/>
                <w:spacing w:val="-20"/>
                <w:szCs w:val="20"/>
              </w:rPr>
            </w:pPr>
            <w:r w:rsidRPr="00B25A46">
              <w:rPr>
                <w:rFonts w:hint="eastAsia"/>
                <w:snapToGrid w:val="0"/>
                <w:spacing w:val="-20"/>
                <w:szCs w:val="20"/>
              </w:rPr>
              <w:t>計畫項數（項）</w:t>
            </w:r>
          </w:p>
        </w:tc>
      </w:tr>
      <w:tr w:rsidR="00B25A46" w:rsidRPr="00B25A46" w14:paraId="6A0966D2" w14:textId="77777777" w:rsidTr="00C340FB">
        <w:trPr>
          <w:trHeight w:hRule="exact" w:val="510"/>
        </w:trPr>
        <w:tc>
          <w:tcPr>
            <w:tcW w:w="1271" w:type="dxa"/>
            <w:vMerge/>
            <w:tcBorders>
              <w:top w:val="nil"/>
            </w:tcBorders>
            <w:shd w:val="clear" w:color="auto" w:fill="C8E9F5"/>
            <w:tcMar>
              <w:left w:w="85" w:type="dxa"/>
              <w:right w:w="0" w:type="dxa"/>
            </w:tcMar>
            <w:vAlign w:val="center"/>
          </w:tcPr>
          <w:p w14:paraId="2E6802CF" w14:textId="77777777" w:rsidR="00E77656" w:rsidRPr="00B25A46" w:rsidRDefault="00E77656" w:rsidP="00C340FB">
            <w:pPr>
              <w:pStyle w:val="-"/>
              <w:framePr w:hSpace="0" w:vSpace="0" w:wrap="auto" w:vAnchor="margin" w:hAnchor="text" w:xAlign="left" w:yAlign="inline"/>
              <w:adjustRightInd w:val="0"/>
              <w:snapToGrid w:val="0"/>
              <w:spacing w:beforeLines="0" w:afterLines="0" w:line="240" w:lineRule="atLeast"/>
              <w:ind w:leftChars="10" w:left="28" w:rightChars="30" w:right="84" w:firstLineChars="0" w:firstLine="0"/>
              <w:suppressOverlap w:val="0"/>
              <w:jc w:val="distribute"/>
              <w:rPr>
                <w:snapToGrid w:val="0"/>
                <w:spacing w:val="-16"/>
                <w:szCs w:val="20"/>
              </w:rPr>
            </w:pPr>
          </w:p>
        </w:tc>
        <w:tc>
          <w:tcPr>
            <w:tcW w:w="992" w:type="dxa"/>
            <w:vMerge/>
            <w:tcBorders>
              <w:top w:val="nil"/>
            </w:tcBorders>
            <w:shd w:val="clear" w:color="auto" w:fill="C8E9F5"/>
            <w:tcMar>
              <w:left w:w="85" w:type="dxa"/>
              <w:right w:w="0" w:type="dxa"/>
            </w:tcMar>
            <w:vAlign w:val="center"/>
          </w:tcPr>
          <w:p w14:paraId="6740839B" w14:textId="77777777" w:rsidR="00E77656" w:rsidRPr="00B25A46" w:rsidRDefault="00E77656" w:rsidP="00C340FB">
            <w:pPr>
              <w:pStyle w:val="-"/>
              <w:framePr w:hSpace="0" w:vSpace="0" w:wrap="auto" w:vAnchor="margin" w:hAnchor="text" w:xAlign="left" w:yAlign="inline"/>
              <w:adjustRightInd w:val="0"/>
              <w:snapToGrid w:val="0"/>
              <w:spacing w:beforeLines="0" w:afterLines="0" w:line="240" w:lineRule="atLeast"/>
              <w:ind w:leftChars="10" w:left="28" w:rightChars="30" w:right="84" w:firstLineChars="0" w:firstLine="0"/>
              <w:suppressOverlap w:val="0"/>
              <w:jc w:val="distribute"/>
              <w:rPr>
                <w:snapToGrid w:val="0"/>
                <w:spacing w:val="0"/>
                <w:szCs w:val="20"/>
              </w:rPr>
            </w:pPr>
          </w:p>
        </w:tc>
        <w:tc>
          <w:tcPr>
            <w:tcW w:w="567" w:type="dxa"/>
            <w:tcBorders>
              <w:top w:val="single" w:sz="4" w:space="0" w:color="auto"/>
              <w:right w:val="single" w:sz="4" w:space="0" w:color="auto"/>
            </w:tcBorders>
            <w:shd w:val="clear" w:color="auto" w:fill="C8E9F5"/>
            <w:tcMar>
              <w:left w:w="85" w:type="dxa"/>
              <w:right w:w="0" w:type="dxa"/>
            </w:tcMar>
            <w:vAlign w:val="center"/>
          </w:tcPr>
          <w:p w14:paraId="3105CB4B"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leftChars="-20" w:left="-56" w:firstLineChars="0" w:firstLine="0"/>
              <w:suppressOverlap w:val="0"/>
              <w:jc w:val="distribute"/>
              <w:rPr>
                <w:snapToGrid w:val="0"/>
                <w:spacing w:val="-20"/>
                <w:szCs w:val="20"/>
              </w:rPr>
            </w:pPr>
            <w:r w:rsidRPr="00B25A46">
              <w:rPr>
                <w:rFonts w:hint="eastAsia"/>
                <w:snapToGrid w:val="0"/>
                <w:spacing w:val="0"/>
                <w:szCs w:val="20"/>
              </w:rPr>
              <w:t>核定</w:t>
            </w:r>
          </w:p>
        </w:tc>
        <w:tc>
          <w:tcPr>
            <w:tcW w:w="567" w:type="dxa"/>
            <w:tcBorders>
              <w:top w:val="single" w:sz="4" w:space="0" w:color="auto"/>
              <w:left w:val="single" w:sz="4" w:space="0" w:color="auto"/>
            </w:tcBorders>
            <w:shd w:val="clear" w:color="auto" w:fill="C8E9F5"/>
            <w:tcMar>
              <w:left w:w="85" w:type="dxa"/>
              <w:right w:w="0" w:type="dxa"/>
            </w:tcMar>
            <w:vAlign w:val="center"/>
          </w:tcPr>
          <w:p w14:paraId="4654CAFF"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leftChars="-20" w:left="-56" w:rightChars="20" w:right="56" w:firstLineChars="0" w:firstLine="0"/>
              <w:suppressOverlap w:val="0"/>
              <w:jc w:val="distribute"/>
              <w:rPr>
                <w:snapToGrid w:val="0"/>
                <w:spacing w:val="-24"/>
                <w:szCs w:val="20"/>
              </w:rPr>
            </w:pPr>
            <w:r w:rsidRPr="00B25A46">
              <w:rPr>
                <w:rFonts w:hint="eastAsia"/>
                <w:snapToGrid w:val="0"/>
                <w:spacing w:val="-24"/>
                <w:szCs w:val="20"/>
              </w:rPr>
              <w:t>未執行</w:t>
            </w:r>
          </w:p>
        </w:tc>
        <w:tc>
          <w:tcPr>
            <w:tcW w:w="709" w:type="dxa"/>
            <w:tcBorders>
              <w:top w:val="single" w:sz="4" w:space="0" w:color="auto"/>
            </w:tcBorders>
            <w:shd w:val="clear" w:color="auto" w:fill="C8E9F5"/>
            <w:tcMar>
              <w:left w:w="85" w:type="dxa"/>
              <w:right w:w="0" w:type="dxa"/>
            </w:tcMar>
            <w:vAlign w:val="center"/>
          </w:tcPr>
          <w:p w14:paraId="3DFC6ECE"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leftChars="-20" w:left="-56" w:rightChars="20" w:right="56" w:firstLineChars="0" w:firstLine="0"/>
              <w:suppressOverlap w:val="0"/>
              <w:jc w:val="distribute"/>
              <w:rPr>
                <w:snapToGrid w:val="0"/>
                <w:spacing w:val="-20"/>
                <w:szCs w:val="20"/>
              </w:rPr>
            </w:pPr>
            <w:r w:rsidRPr="00B25A46">
              <w:rPr>
                <w:rFonts w:hint="eastAsia"/>
                <w:snapToGrid w:val="0"/>
                <w:spacing w:val="-20"/>
                <w:szCs w:val="20"/>
              </w:rPr>
              <w:t>已完成</w:t>
            </w:r>
          </w:p>
        </w:tc>
        <w:tc>
          <w:tcPr>
            <w:tcW w:w="851" w:type="dxa"/>
            <w:tcBorders>
              <w:top w:val="single" w:sz="4" w:space="0" w:color="auto"/>
              <w:right w:val="double" w:sz="4" w:space="0" w:color="auto"/>
            </w:tcBorders>
            <w:shd w:val="clear" w:color="auto" w:fill="C8E9F5"/>
            <w:tcMar>
              <w:left w:w="85" w:type="dxa"/>
              <w:right w:w="0" w:type="dxa"/>
            </w:tcMar>
            <w:vAlign w:val="center"/>
          </w:tcPr>
          <w:p w14:paraId="1833AA55"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leftChars="-20" w:left="-56" w:rightChars="20" w:right="56" w:firstLineChars="0" w:firstLine="0"/>
              <w:suppressOverlap w:val="0"/>
              <w:jc w:val="distribute"/>
              <w:rPr>
                <w:snapToGrid w:val="0"/>
                <w:spacing w:val="-20"/>
                <w:szCs w:val="20"/>
              </w:rPr>
            </w:pPr>
            <w:r w:rsidRPr="00B25A46">
              <w:rPr>
                <w:rFonts w:hint="eastAsia"/>
                <w:snapToGrid w:val="0"/>
                <w:spacing w:val="-20"/>
                <w:szCs w:val="20"/>
              </w:rPr>
              <w:t>尚待繼續執行</w:t>
            </w:r>
          </w:p>
        </w:tc>
        <w:tc>
          <w:tcPr>
            <w:tcW w:w="1417" w:type="dxa"/>
            <w:vMerge/>
            <w:tcBorders>
              <w:top w:val="nil"/>
              <w:left w:val="double" w:sz="4" w:space="0" w:color="auto"/>
            </w:tcBorders>
            <w:shd w:val="clear" w:color="auto" w:fill="C8E9F5"/>
            <w:vAlign w:val="center"/>
          </w:tcPr>
          <w:p w14:paraId="111A3C06" w14:textId="77777777" w:rsidR="00E77656" w:rsidRPr="00B25A46" w:rsidRDefault="00E77656" w:rsidP="00C340FB">
            <w:pPr>
              <w:pStyle w:val="-"/>
              <w:framePr w:hSpace="0" w:vSpace="0" w:wrap="auto" w:vAnchor="margin" w:hAnchor="text" w:xAlign="left" w:yAlign="inline"/>
              <w:adjustRightInd w:val="0"/>
              <w:snapToGrid w:val="0"/>
              <w:spacing w:beforeLines="0" w:afterLines="0" w:line="240" w:lineRule="atLeast"/>
              <w:ind w:leftChars="-20" w:left="-56" w:firstLineChars="0" w:firstLine="0"/>
              <w:suppressOverlap w:val="0"/>
              <w:jc w:val="distribute"/>
              <w:rPr>
                <w:snapToGrid w:val="0"/>
                <w:spacing w:val="-14"/>
                <w:szCs w:val="20"/>
              </w:rPr>
            </w:pPr>
          </w:p>
        </w:tc>
        <w:tc>
          <w:tcPr>
            <w:tcW w:w="992" w:type="dxa"/>
            <w:vMerge/>
            <w:tcBorders>
              <w:top w:val="nil"/>
              <w:right w:val="single" w:sz="4" w:space="0" w:color="auto"/>
            </w:tcBorders>
            <w:shd w:val="clear" w:color="auto" w:fill="C8E9F5"/>
            <w:vAlign w:val="center"/>
          </w:tcPr>
          <w:p w14:paraId="367D6E0C" w14:textId="77777777" w:rsidR="00E77656" w:rsidRPr="00B25A46" w:rsidRDefault="00E77656" w:rsidP="00C340FB">
            <w:pPr>
              <w:pStyle w:val="-"/>
              <w:framePr w:hSpace="0" w:vSpace="0" w:wrap="auto" w:vAnchor="margin" w:hAnchor="text" w:xAlign="left" w:yAlign="inline"/>
              <w:adjustRightInd w:val="0"/>
              <w:snapToGrid w:val="0"/>
              <w:spacing w:beforeLines="0" w:afterLines="0" w:line="240" w:lineRule="atLeast"/>
              <w:ind w:leftChars="-20" w:left="-56" w:firstLineChars="0" w:firstLine="0"/>
              <w:suppressOverlap w:val="0"/>
              <w:jc w:val="distribute"/>
              <w:rPr>
                <w:snapToGrid w:val="0"/>
                <w:spacing w:val="-14"/>
                <w:szCs w:val="20"/>
              </w:rPr>
            </w:pPr>
          </w:p>
        </w:tc>
        <w:tc>
          <w:tcPr>
            <w:tcW w:w="567" w:type="dxa"/>
            <w:tcBorders>
              <w:top w:val="single" w:sz="4" w:space="0" w:color="auto"/>
              <w:left w:val="single" w:sz="4" w:space="0" w:color="auto"/>
              <w:right w:val="single" w:sz="4" w:space="0" w:color="auto"/>
            </w:tcBorders>
            <w:shd w:val="clear" w:color="auto" w:fill="C8E9F5"/>
            <w:vAlign w:val="center"/>
          </w:tcPr>
          <w:p w14:paraId="04F3A139"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firstLineChars="0" w:firstLine="0"/>
              <w:suppressOverlap w:val="0"/>
              <w:jc w:val="distribute"/>
              <w:rPr>
                <w:snapToGrid w:val="0"/>
                <w:spacing w:val="-20"/>
                <w:szCs w:val="20"/>
              </w:rPr>
            </w:pPr>
            <w:r w:rsidRPr="00B25A46">
              <w:rPr>
                <w:rFonts w:hint="eastAsia"/>
                <w:snapToGrid w:val="0"/>
                <w:spacing w:val="0"/>
                <w:szCs w:val="20"/>
              </w:rPr>
              <w:t>核定</w:t>
            </w:r>
          </w:p>
        </w:tc>
        <w:tc>
          <w:tcPr>
            <w:tcW w:w="567" w:type="dxa"/>
            <w:tcBorders>
              <w:top w:val="single" w:sz="4" w:space="0" w:color="auto"/>
              <w:left w:val="single" w:sz="4" w:space="0" w:color="auto"/>
            </w:tcBorders>
            <w:shd w:val="clear" w:color="auto" w:fill="C8E9F5"/>
            <w:vAlign w:val="center"/>
          </w:tcPr>
          <w:p w14:paraId="117CB98A"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rightChars="20" w:right="56" w:firstLineChars="0" w:firstLine="0"/>
              <w:suppressOverlap w:val="0"/>
              <w:jc w:val="distribute"/>
              <w:rPr>
                <w:snapToGrid w:val="0"/>
                <w:spacing w:val="-20"/>
                <w:szCs w:val="20"/>
              </w:rPr>
            </w:pPr>
            <w:r w:rsidRPr="00B25A46">
              <w:rPr>
                <w:rFonts w:hint="eastAsia"/>
                <w:snapToGrid w:val="0"/>
                <w:spacing w:val="-20"/>
                <w:szCs w:val="20"/>
              </w:rPr>
              <w:t>未執行</w:t>
            </w:r>
          </w:p>
        </w:tc>
        <w:tc>
          <w:tcPr>
            <w:tcW w:w="568" w:type="dxa"/>
            <w:tcBorders>
              <w:top w:val="single" w:sz="4" w:space="0" w:color="auto"/>
            </w:tcBorders>
            <w:shd w:val="clear" w:color="auto" w:fill="C8E9F5"/>
            <w:vAlign w:val="center"/>
          </w:tcPr>
          <w:p w14:paraId="78E68E97"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rightChars="20" w:right="56" w:firstLineChars="0" w:firstLine="0"/>
              <w:suppressOverlap w:val="0"/>
              <w:jc w:val="distribute"/>
              <w:rPr>
                <w:snapToGrid w:val="0"/>
                <w:spacing w:val="-20"/>
                <w:szCs w:val="20"/>
              </w:rPr>
            </w:pPr>
            <w:r w:rsidRPr="00B25A46">
              <w:rPr>
                <w:rFonts w:hint="eastAsia"/>
                <w:snapToGrid w:val="0"/>
                <w:spacing w:val="-20"/>
                <w:szCs w:val="20"/>
              </w:rPr>
              <w:t>已完成</w:t>
            </w:r>
          </w:p>
        </w:tc>
        <w:tc>
          <w:tcPr>
            <w:tcW w:w="850" w:type="dxa"/>
            <w:tcBorders>
              <w:top w:val="single" w:sz="4" w:space="0" w:color="auto"/>
            </w:tcBorders>
            <w:shd w:val="clear" w:color="auto" w:fill="C8E9F5"/>
            <w:vAlign w:val="center"/>
          </w:tcPr>
          <w:p w14:paraId="3FF91E2F"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rightChars="20" w:right="56" w:firstLineChars="0" w:firstLine="0"/>
              <w:suppressOverlap w:val="0"/>
              <w:jc w:val="distribute"/>
              <w:rPr>
                <w:snapToGrid w:val="0"/>
                <w:spacing w:val="-20"/>
                <w:szCs w:val="20"/>
              </w:rPr>
            </w:pPr>
            <w:r w:rsidRPr="00B25A46">
              <w:rPr>
                <w:rFonts w:hint="eastAsia"/>
                <w:snapToGrid w:val="0"/>
                <w:spacing w:val="-20"/>
                <w:szCs w:val="20"/>
              </w:rPr>
              <w:t>尚待繼續</w:t>
            </w:r>
          </w:p>
          <w:p w14:paraId="5307B722" w14:textId="77777777" w:rsidR="00E77656" w:rsidRPr="00B25A46" w:rsidRDefault="00E77656" w:rsidP="00C340FB">
            <w:pPr>
              <w:pStyle w:val="-"/>
              <w:framePr w:hSpace="0" w:vSpace="0" w:wrap="auto" w:vAnchor="margin" w:hAnchor="text" w:xAlign="left" w:yAlign="inline"/>
              <w:adjustRightInd w:val="0"/>
              <w:snapToGrid w:val="0"/>
              <w:spacing w:beforeLines="0" w:afterLines="0" w:line="200" w:lineRule="exact"/>
              <w:ind w:rightChars="20" w:right="56" w:firstLineChars="0" w:firstLine="0"/>
              <w:suppressOverlap w:val="0"/>
              <w:jc w:val="distribute"/>
              <w:rPr>
                <w:snapToGrid w:val="0"/>
                <w:spacing w:val="-20"/>
                <w:szCs w:val="20"/>
              </w:rPr>
            </w:pPr>
            <w:r w:rsidRPr="00B25A46">
              <w:rPr>
                <w:rFonts w:hint="eastAsia"/>
                <w:snapToGrid w:val="0"/>
                <w:spacing w:val="-20"/>
                <w:szCs w:val="20"/>
              </w:rPr>
              <w:t>執行</w:t>
            </w:r>
          </w:p>
        </w:tc>
      </w:tr>
      <w:tr w:rsidR="00B25A46" w:rsidRPr="00B25A46" w14:paraId="7944DFE7" w14:textId="77777777" w:rsidTr="007A0113">
        <w:trPr>
          <w:trHeight w:hRule="exact" w:val="340"/>
        </w:trPr>
        <w:tc>
          <w:tcPr>
            <w:tcW w:w="1271" w:type="dxa"/>
            <w:shd w:val="clear" w:color="auto" w:fill="auto"/>
            <w:tcMar>
              <w:left w:w="85" w:type="dxa"/>
              <w:right w:w="0" w:type="dxa"/>
            </w:tcMar>
            <w:vAlign w:val="center"/>
          </w:tcPr>
          <w:p w14:paraId="05BA6D78" w14:textId="77777777" w:rsidR="00E77656" w:rsidRPr="00B25A46" w:rsidRDefault="00E77656" w:rsidP="00C340FB">
            <w:pPr>
              <w:overflowPunct w:val="0"/>
              <w:snapToGrid w:val="0"/>
              <w:spacing w:line="240" w:lineRule="atLeast"/>
              <w:ind w:leftChars="-20" w:left="-56" w:rightChars="20" w:right="56" w:firstLineChars="0" w:firstLine="0"/>
              <w:jc w:val="distribute"/>
              <w:rPr>
                <w:b/>
                <w:spacing w:val="-16"/>
                <w:sz w:val="20"/>
                <w:szCs w:val="20"/>
              </w:rPr>
            </w:pPr>
            <w:r w:rsidRPr="00B25A46">
              <w:rPr>
                <w:rFonts w:hint="eastAsia"/>
                <w:b/>
                <w:noProof/>
                <w:spacing w:val="-16"/>
                <w:sz w:val="20"/>
                <w:szCs w:val="20"/>
              </w:rPr>
              <w:t>合計</w:t>
            </w:r>
          </w:p>
        </w:tc>
        <w:tc>
          <w:tcPr>
            <w:tcW w:w="992" w:type="dxa"/>
            <w:shd w:val="clear" w:color="auto" w:fill="auto"/>
            <w:tcMar>
              <w:left w:w="85" w:type="dxa"/>
              <w:right w:w="0" w:type="dxa"/>
            </w:tcMar>
            <w:vAlign w:val="center"/>
          </w:tcPr>
          <w:p w14:paraId="5C064CA4" w14:textId="77777777" w:rsidR="00E77656" w:rsidRPr="00B25A46" w:rsidRDefault="00E77656" w:rsidP="007A0113">
            <w:pPr>
              <w:overflowPunct w:val="0"/>
              <w:snapToGrid w:val="0"/>
              <w:spacing w:line="240" w:lineRule="atLeast"/>
              <w:ind w:rightChars="20" w:right="56" w:firstLineChars="0" w:firstLine="0"/>
              <w:jc w:val="right"/>
              <w:rPr>
                <w:b/>
                <w:noProof/>
                <w:sz w:val="20"/>
                <w:szCs w:val="20"/>
              </w:rPr>
            </w:pPr>
            <w:r w:rsidRPr="00B25A46">
              <w:rPr>
                <w:b/>
                <w:sz w:val="20"/>
                <w:szCs w:val="20"/>
              </w:rPr>
              <w:t>88</w:t>
            </w:r>
          </w:p>
        </w:tc>
        <w:tc>
          <w:tcPr>
            <w:tcW w:w="567" w:type="dxa"/>
            <w:shd w:val="clear" w:color="auto" w:fill="auto"/>
            <w:tcMar>
              <w:left w:w="85" w:type="dxa"/>
              <w:right w:w="0" w:type="dxa"/>
            </w:tcMar>
            <w:vAlign w:val="center"/>
          </w:tcPr>
          <w:p w14:paraId="78B70452" w14:textId="77777777" w:rsidR="00E77656" w:rsidRPr="00B25A46" w:rsidRDefault="00E77656" w:rsidP="007A0113">
            <w:pPr>
              <w:overflowPunct w:val="0"/>
              <w:snapToGrid w:val="0"/>
              <w:spacing w:line="240" w:lineRule="atLeast"/>
              <w:ind w:rightChars="20" w:right="56" w:firstLineChars="0" w:firstLine="0"/>
              <w:jc w:val="right"/>
              <w:rPr>
                <w:b/>
                <w:noProof/>
                <w:sz w:val="20"/>
                <w:szCs w:val="20"/>
              </w:rPr>
            </w:pPr>
            <w:r w:rsidRPr="00B25A46">
              <w:rPr>
                <w:b/>
                <w:sz w:val="20"/>
                <w:szCs w:val="20"/>
              </w:rPr>
              <w:t>331</w:t>
            </w:r>
          </w:p>
        </w:tc>
        <w:tc>
          <w:tcPr>
            <w:tcW w:w="567" w:type="dxa"/>
            <w:shd w:val="clear" w:color="auto" w:fill="auto"/>
            <w:tcMar>
              <w:left w:w="85" w:type="dxa"/>
              <w:right w:w="0" w:type="dxa"/>
            </w:tcMar>
            <w:vAlign w:val="center"/>
          </w:tcPr>
          <w:p w14:paraId="202DA857" w14:textId="77777777" w:rsidR="00E77656" w:rsidRPr="00B25A46" w:rsidRDefault="00E77656" w:rsidP="007A0113">
            <w:pPr>
              <w:overflowPunct w:val="0"/>
              <w:snapToGrid w:val="0"/>
              <w:spacing w:line="240" w:lineRule="atLeast"/>
              <w:ind w:rightChars="20" w:right="56" w:firstLineChars="0" w:firstLine="0"/>
              <w:jc w:val="right"/>
              <w:rPr>
                <w:b/>
                <w:noProof/>
                <w:sz w:val="20"/>
                <w:szCs w:val="20"/>
              </w:rPr>
            </w:pPr>
            <w:r w:rsidRPr="00B25A46">
              <w:rPr>
                <w:b/>
                <w:sz w:val="20"/>
                <w:szCs w:val="20"/>
              </w:rPr>
              <w:t>－</w:t>
            </w:r>
          </w:p>
        </w:tc>
        <w:tc>
          <w:tcPr>
            <w:tcW w:w="709" w:type="dxa"/>
            <w:shd w:val="clear" w:color="auto" w:fill="auto"/>
            <w:tcMar>
              <w:left w:w="85" w:type="dxa"/>
              <w:right w:w="0" w:type="dxa"/>
            </w:tcMar>
            <w:vAlign w:val="center"/>
          </w:tcPr>
          <w:p w14:paraId="129FD079" w14:textId="77777777" w:rsidR="00E77656" w:rsidRPr="00B25A46" w:rsidRDefault="00E77656" w:rsidP="007A0113">
            <w:pPr>
              <w:overflowPunct w:val="0"/>
              <w:snapToGrid w:val="0"/>
              <w:spacing w:line="240" w:lineRule="atLeast"/>
              <w:ind w:rightChars="20" w:right="56" w:firstLineChars="0" w:firstLine="0"/>
              <w:jc w:val="right"/>
              <w:rPr>
                <w:b/>
                <w:noProof/>
                <w:sz w:val="20"/>
                <w:szCs w:val="20"/>
              </w:rPr>
            </w:pPr>
            <w:r w:rsidRPr="00B25A46">
              <w:rPr>
                <w:b/>
                <w:sz w:val="20"/>
                <w:szCs w:val="20"/>
              </w:rPr>
              <w:t>182</w:t>
            </w:r>
          </w:p>
        </w:tc>
        <w:tc>
          <w:tcPr>
            <w:tcW w:w="851" w:type="dxa"/>
            <w:tcBorders>
              <w:right w:val="double" w:sz="4" w:space="0" w:color="auto"/>
            </w:tcBorders>
            <w:shd w:val="clear" w:color="auto" w:fill="auto"/>
            <w:tcMar>
              <w:left w:w="85" w:type="dxa"/>
              <w:right w:w="0" w:type="dxa"/>
            </w:tcMar>
            <w:vAlign w:val="center"/>
          </w:tcPr>
          <w:p w14:paraId="180D74A5" w14:textId="77777777" w:rsidR="00E77656" w:rsidRPr="00B25A46" w:rsidRDefault="00E77656" w:rsidP="007A0113">
            <w:pPr>
              <w:overflowPunct w:val="0"/>
              <w:snapToGrid w:val="0"/>
              <w:spacing w:line="240" w:lineRule="atLeast"/>
              <w:ind w:rightChars="20" w:right="56" w:firstLineChars="0" w:firstLine="0"/>
              <w:jc w:val="right"/>
              <w:rPr>
                <w:b/>
                <w:noProof/>
                <w:sz w:val="20"/>
                <w:szCs w:val="20"/>
              </w:rPr>
            </w:pPr>
            <w:r w:rsidRPr="00B25A46">
              <w:rPr>
                <w:b/>
                <w:sz w:val="20"/>
                <w:szCs w:val="20"/>
              </w:rPr>
              <w:t>149</w:t>
            </w:r>
          </w:p>
        </w:tc>
        <w:tc>
          <w:tcPr>
            <w:tcW w:w="1417" w:type="dxa"/>
            <w:tcBorders>
              <w:left w:val="double" w:sz="4" w:space="0" w:color="auto"/>
            </w:tcBorders>
            <w:shd w:val="clear" w:color="auto" w:fill="auto"/>
            <w:vAlign w:val="center"/>
          </w:tcPr>
          <w:p w14:paraId="5740AABE" w14:textId="77777777" w:rsidR="00E77656" w:rsidRPr="00B25A46" w:rsidRDefault="00E77656" w:rsidP="00C340FB">
            <w:pPr>
              <w:overflowPunct w:val="0"/>
              <w:snapToGrid w:val="0"/>
              <w:spacing w:line="240" w:lineRule="atLeast"/>
              <w:ind w:leftChars="10" w:left="28" w:rightChars="20" w:right="56" w:firstLineChars="0" w:firstLine="0"/>
              <w:jc w:val="distribute"/>
              <w:rPr>
                <w:b/>
                <w:noProof/>
                <w:spacing w:val="-20"/>
                <w:sz w:val="20"/>
                <w:szCs w:val="20"/>
              </w:rPr>
            </w:pPr>
            <w:r w:rsidRPr="00B25A46">
              <w:rPr>
                <w:rFonts w:hint="eastAsia"/>
                <w:noProof/>
                <w:spacing w:val="-20"/>
                <w:sz w:val="20"/>
                <w:szCs w:val="20"/>
              </w:rPr>
              <w:t>原住民族行政局</w:t>
            </w:r>
          </w:p>
        </w:tc>
        <w:tc>
          <w:tcPr>
            <w:tcW w:w="992" w:type="dxa"/>
            <w:shd w:val="clear" w:color="auto" w:fill="auto"/>
            <w:vAlign w:val="center"/>
          </w:tcPr>
          <w:p w14:paraId="66E31BD4"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auto"/>
            <w:vAlign w:val="center"/>
          </w:tcPr>
          <w:p w14:paraId="31AF87EE"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5</w:t>
            </w:r>
          </w:p>
        </w:tc>
        <w:tc>
          <w:tcPr>
            <w:tcW w:w="567" w:type="dxa"/>
            <w:shd w:val="clear" w:color="auto" w:fill="auto"/>
            <w:vAlign w:val="center"/>
          </w:tcPr>
          <w:p w14:paraId="35FE8F3A"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auto"/>
            <w:vAlign w:val="center"/>
          </w:tcPr>
          <w:p w14:paraId="01C96EC7"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850" w:type="dxa"/>
            <w:shd w:val="clear" w:color="auto" w:fill="auto"/>
            <w:vAlign w:val="center"/>
          </w:tcPr>
          <w:p w14:paraId="27AB7F71"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5</w:t>
            </w:r>
          </w:p>
        </w:tc>
      </w:tr>
      <w:tr w:rsidR="00B25A46" w:rsidRPr="00B25A46" w14:paraId="65E6F558" w14:textId="77777777" w:rsidTr="007A0113">
        <w:trPr>
          <w:trHeight w:hRule="exact" w:val="340"/>
        </w:trPr>
        <w:tc>
          <w:tcPr>
            <w:tcW w:w="1271" w:type="dxa"/>
            <w:shd w:val="clear" w:color="auto" w:fill="E1FFFF"/>
            <w:tcMar>
              <w:left w:w="85" w:type="dxa"/>
              <w:right w:w="0" w:type="dxa"/>
            </w:tcMar>
            <w:vAlign w:val="center"/>
          </w:tcPr>
          <w:p w14:paraId="624E8731"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市議會</w:t>
            </w:r>
          </w:p>
        </w:tc>
        <w:tc>
          <w:tcPr>
            <w:tcW w:w="992" w:type="dxa"/>
            <w:shd w:val="clear" w:color="auto" w:fill="E1FFFF"/>
            <w:tcMar>
              <w:left w:w="85" w:type="dxa"/>
              <w:right w:w="0" w:type="dxa"/>
            </w:tcMar>
            <w:vAlign w:val="center"/>
          </w:tcPr>
          <w:p w14:paraId="79A560C1"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w:t>
            </w:r>
          </w:p>
        </w:tc>
        <w:tc>
          <w:tcPr>
            <w:tcW w:w="567" w:type="dxa"/>
            <w:shd w:val="clear" w:color="auto" w:fill="E1FFFF"/>
            <w:tcMar>
              <w:left w:w="85" w:type="dxa"/>
              <w:right w:w="0" w:type="dxa"/>
            </w:tcMar>
            <w:vAlign w:val="center"/>
          </w:tcPr>
          <w:p w14:paraId="587DB2EA"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4</w:t>
            </w:r>
          </w:p>
        </w:tc>
        <w:tc>
          <w:tcPr>
            <w:tcW w:w="567" w:type="dxa"/>
            <w:shd w:val="clear" w:color="auto" w:fill="E1FFFF"/>
            <w:tcMar>
              <w:left w:w="85" w:type="dxa"/>
              <w:right w:w="0" w:type="dxa"/>
            </w:tcMar>
            <w:vAlign w:val="center"/>
          </w:tcPr>
          <w:p w14:paraId="69459CF0"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E1FFFF"/>
            <w:tcMar>
              <w:left w:w="85" w:type="dxa"/>
              <w:right w:w="0" w:type="dxa"/>
            </w:tcMar>
            <w:vAlign w:val="center"/>
          </w:tcPr>
          <w:p w14:paraId="2EA28C8A"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851" w:type="dxa"/>
            <w:tcBorders>
              <w:right w:val="double" w:sz="4" w:space="0" w:color="auto"/>
            </w:tcBorders>
            <w:shd w:val="clear" w:color="auto" w:fill="E1FFFF"/>
            <w:tcMar>
              <w:left w:w="85" w:type="dxa"/>
              <w:right w:w="0" w:type="dxa"/>
            </w:tcMar>
            <w:vAlign w:val="center"/>
          </w:tcPr>
          <w:p w14:paraId="2CF64C72"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1417" w:type="dxa"/>
            <w:tcBorders>
              <w:left w:val="double" w:sz="4" w:space="0" w:color="auto"/>
            </w:tcBorders>
            <w:shd w:val="clear" w:color="auto" w:fill="E1FFFF"/>
            <w:vAlign w:val="center"/>
          </w:tcPr>
          <w:p w14:paraId="7FDF81BC"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財政局</w:t>
            </w:r>
          </w:p>
        </w:tc>
        <w:tc>
          <w:tcPr>
            <w:tcW w:w="992" w:type="dxa"/>
            <w:shd w:val="clear" w:color="auto" w:fill="E1FFFF"/>
            <w:vAlign w:val="center"/>
          </w:tcPr>
          <w:p w14:paraId="3C80FEB6"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E1FFFF"/>
            <w:vAlign w:val="center"/>
          </w:tcPr>
          <w:p w14:paraId="3BB857DF"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3</w:t>
            </w:r>
          </w:p>
        </w:tc>
        <w:tc>
          <w:tcPr>
            <w:tcW w:w="567" w:type="dxa"/>
            <w:shd w:val="clear" w:color="auto" w:fill="E1FFFF"/>
            <w:vAlign w:val="center"/>
          </w:tcPr>
          <w:p w14:paraId="2A0FD1FE"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E1FFFF"/>
            <w:vAlign w:val="center"/>
          </w:tcPr>
          <w:p w14:paraId="3BF7B7CB"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c>
          <w:tcPr>
            <w:tcW w:w="850" w:type="dxa"/>
            <w:shd w:val="clear" w:color="auto" w:fill="E1FFFF"/>
            <w:vAlign w:val="center"/>
          </w:tcPr>
          <w:p w14:paraId="2952BB44"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r>
      <w:tr w:rsidR="00B25A46" w:rsidRPr="00B25A46" w14:paraId="74D39968" w14:textId="77777777" w:rsidTr="007A0113">
        <w:trPr>
          <w:trHeight w:hRule="exact" w:val="340"/>
        </w:trPr>
        <w:tc>
          <w:tcPr>
            <w:tcW w:w="1271" w:type="dxa"/>
            <w:shd w:val="clear" w:color="auto" w:fill="auto"/>
            <w:tcMar>
              <w:left w:w="85" w:type="dxa"/>
              <w:right w:w="0" w:type="dxa"/>
            </w:tcMar>
            <w:vAlign w:val="center"/>
          </w:tcPr>
          <w:p w14:paraId="685F2268"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市政府</w:t>
            </w:r>
          </w:p>
        </w:tc>
        <w:tc>
          <w:tcPr>
            <w:tcW w:w="992" w:type="dxa"/>
            <w:shd w:val="clear" w:color="auto" w:fill="auto"/>
            <w:tcMar>
              <w:left w:w="85" w:type="dxa"/>
              <w:right w:w="0" w:type="dxa"/>
            </w:tcMar>
            <w:vAlign w:val="center"/>
          </w:tcPr>
          <w:p w14:paraId="24B7F023"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19</w:t>
            </w:r>
          </w:p>
        </w:tc>
        <w:tc>
          <w:tcPr>
            <w:tcW w:w="567" w:type="dxa"/>
            <w:shd w:val="clear" w:color="auto" w:fill="auto"/>
            <w:tcMar>
              <w:left w:w="85" w:type="dxa"/>
              <w:right w:w="0" w:type="dxa"/>
            </w:tcMar>
            <w:vAlign w:val="center"/>
          </w:tcPr>
          <w:p w14:paraId="3F8427F6"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90</w:t>
            </w:r>
          </w:p>
        </w:tc>
        <w:tc>
          <w:tcPr>
            <w:tcW w:w="567" w:type="dxa"/>
            <w:shd w:val="clear" w:color="auto" w:fill="auto"/>
            <w:tcMar>
              <w:left w:w="85" w:type="dxa"/>
              <w:right w:w="0" w:type="dxa"/>
            </w:tcMar>
            <w:vAlign w:val="center"/>
          </w:tcPr>
          <w:p w14:paraId="4BFDD984"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auto"/>
            <w:tcMar>
              <w:left w:w="85" w:type="dxa"/>
              <w:right w:w="0" w:type="dxa"/>
            </w:tcMar>
            <w:vAlign w:val="center"/>
          </w:tcPr>
          <w:p w14:paraId="648E6BED"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39</w:t>
            </w:r>
          </w:p>
        </w:tc>
        <w:tc>
          <w:tcPr>
            <w:tcW w:w="851" w:type="dxa"/>
            <w:tcBorders>
              <w:right w:val="double" w:sz="4" w:space="0" w:color="auto"/>
            </w:tcBorders>
            <w:shd w:val="clear" w:color="auto" w:fill="auto"/>
            <w:tcMar>
              <w:left w:w="85" w:type="dxa"/>
              <w:right w:w="0" w:type="dxa"/>
            </w:tcMar>
            <w:vAlign w:val="center"/>
          </w:tcPr>
          <w:p w14:paraId="46CF4E2C"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51</w:t>
            </w:r>
          </w:p>
        </w:tc>
        <w:tc>
          <w:tcPr>
            <w:tcW w:w="1417" w:type="dxa"/>
            <w:tcBorders>
              <w:left w:val="double" w:sz="4" w:space="0" w:color="auto"/>
            </w:tcBorders>
            <w:shd w:val="clear" w:color="auto" w:fill="auto"/>
            <w:vAlign w:val="center"/>
          </w:tcPr>
          <w:p w14:paraId="19F6B71E"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水務局</w:t>
            </w:r>
          </w:p>
        </w:tc>
        <w:tc>
          <w:tcPr>
            <w:tcW w:w="992" w:type="dxa"/>
            <w:shd w:val="clear" w:color="auto" w:fill="auto"/>
            <w:vAlign w:val="center"/>
          </w:tcPr>
          <w:p w14:paraId="28DBB82A"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auto"/>
            <w:vAlign w:val="center"/>
          </w:tcPr>
          <w:p w14:paraId="1034FAED"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c>
          <w:tcPr>
            <w:tcW w:w="567" w:type="dxa"/>
            <w:shd w:val="clear" w:color="auto" w:fill="auto"/>
            <w:vAlign w:val="center"/>
          </w:tcPr>
          <w:p w14:paraId="5B8B1D81"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auto"/>
            <w:vAlign w:val="center"/>
          </w:tcPr>
          <w:p w14:paraId="02F7BBAD"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850" w:type="dxa"/>
            <w:shd w:val="clear" w:color="auto" w:fill="auto"/>
            <w:vAlign w:val="center"/>
          </w:tcPr>
          <w:p w14:paraId="74E79F35"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r>
      <w:tr w:rsidR="00B25A46" w:rsidRPr="00B25A46" w14:paraId="1839596A" w14:textId="77777777" w:rsidTr="007A0113">
        <w:trPr>
          <w:trHeight w:hRule="exact" w:val="340"/>
        </w:trPr>
        <w:tc>
          <w:tcPr>
            <w:tcW w:w="1271" w:type="dxa"/>
            <w:shd w:val="clear" w:color="auto" w:fill="E1FFFF"/>
            <w:tcMar>
              <w:left w:w="85" w:type="dxa"/>
              <w:right w:w="0" w:type="dxa"/>
            </w:tcMar>
            <w:vAlign w:val="center"/>
          </w:tcPr>
          <w:p w14:paraId="74B123F0" w14:textId="77777777" w:rsidR="00E77656" w:rsidRPr="00B25A46" w:rsidRDefault="00E77656" w:rsidP="00C340FB">
            <w:pPr>
              <w:overflowPunct w:val="0"/>
              <w:snapToGrid w:val="0"/>
              <w:spacing w:line="240" w:lineRule="atLeast"/>
              <w:ind w:leftChars="-20" w:left="-56" w:rightChars="20" w:right="56" w:firstLineChars="0" w:firstLine="0"/>
              <w:jc w:val="distribute"/>
              <w:rPr>
                <w:noProof/>
                <w:spacing w:val="-16"/>
                <w:sz w:val="20"/>
                <w:szCs w:val="20"/>
              </w:rPr>
            </w:pPr>
            <w:r w:rsidRPr="00B25A46">
              <w:rPr>
                <w:rFonts w:hint="eastAsia"/>
                <w:noProof/>
                <w:spacing w:val="-16"/>
                <w:sz w:val="20"/>
                <w:szCs w:val="20"/>
              </w:rPr>
              <w:t>民政局</w:t>
            </w:r>
          </w:p>
        </w:tc>
        <w:tc>
          <w:tcPr>
            <w:tcW w:w="992" w:type="dxa"/>
            <w:shd w:val="clear" w:color="auto" w:fill="E1FFFF"/>
            <w:tcMar>
              <w:left w:w="85" w:type="dxa"/>
              <w:right w:w="0" w:type="dxa"/>
            </w:tcMar>
            <w:vAlign w:val="center"/>
          </w:tcPr>
          <w:p w14:paraId="4ABCA373"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16</w:t>
            </w:r>
          </w:p>
        </w:tc>
        <w:tc>
          <w:tcPr>
            <w:tcW w:w="567" w:type="dxa"/>
            <w:shd w:val="clear" w:color="auto" w:fill="E1FFFF"/>
            <w:tcMar>
              <w:left w:w="85" w:type="dxa"/>
              <w:right w:w="0" w:type="dxa"/>
            </w:tcMar>
            <w:vAlign w:val="center"/>
          </w:tcPr>
          <w:p w14:paraId="41D756F5"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36</w:t>
            </w:r>
          </w:p>
        </w:tc>
        <w:tc>
          <w:tcPr>
            <w:tcW w:w="567" w:type="dxa"/>
            <w:shd w:val="clear" w:color="auto" w:fill="E1FFFF"/>
            <w:tcMar>
              <w:left w:w="85" w:type="dxa"/>
              <w:right w:w="0" w:type="dxa"/>
            </w:tcMar>
            <w:vAlign w:val="center"/>
          </w:tcPr>
          <w:p w14:paraId="7D2FC938"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E1FFFF"/>
            <w:tcMar>
              <w:left w:w="85" w:type="dxa"/>
              <w:right w:w="0" w:type="dxa"/>
            </w:tcMar>
            <w:vAlign w:val="center"/>
          </w:tcPr>
          <w:p w14:paraId="2D476FD7"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32</w:t>
            </w:r>
          </w:p>
        </w:tc>
        <w:tc>
          <w:tcPr>
            <w:tcW w:w="851" w:type="dxa"/>
            <w:tcBorders>
              <w:right w:val="double" w:sz="4" w:space="0" w:color="auto"/>
            </w:tcBorders>
            <w:shd w:val="clear" w:color="auto" w:fill="E1FFFF"/>
            <w:tcMar>
              <w:left w:w="85" w:type="dxa"/>
              <w:right w:w="0" w:type="dxa"/>
            </w:tcMar>
            <w:vAlign w:val="center"/>
          </w:tcPr>
          <w:p w14:paraId="289A66BF"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4</w:t>
            </w:r>
          </w:p>
        </w:tc>
        <w:tc>
          <w:tcPr>
            <w:tcW w:w="1417" w:type="dxa"/>
            <w:tcBorders>
              <w:left w:val="double" w:sz="4" w:space="0" w:color="auto"/>
            </w:tcBorders>
            <w:shd w:val="clear" w:color="auto" w:fill="E1FFFF"/>
            <w:vAlign w:val="center"/>
          </w:tcPr>
          <w:p w14:paraId="4664667B"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工務局</w:t>
            </w:r>
          </w:p>
        </w:tc>
        <w:tc>
          <w:tcPr>
            <w:tcW w:w="992" w:type="dxa"/>
            <w:shd w:val="clear" w:color="auto" w:fill="E1FFFF"/>
            <w:vAlign w:val="center"/>
          </w:tcPr>
          <w:p w14:paraId="14BC6643"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4</w:t>
            </w:r>
          </w:p>
        </w:tc>
        <w:tc>
          <w:tcPr>
            <w:tcW w:w="567" w:type="dxa"/>
            <w:shd w:val="clear" w:color="auto" w:fill="E1FFFF"/>
            <w:vAlign w:val="center"/>
          </w:tcPr>
          <w:p w14:paraId="1AABC932"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11</w:t>
            </w:r>
          </w:p>
        </w:tc>
        <w:tc>
          <w:tcPr>
            <w:tcW w:w="567" w:type="dxa"/>
            <w:shd w:val="clear" w:color="auto" w:fill="E1FFFF"/>
            <w:vAlign w:val="center"/>
          </w:tcPr>
          <w:p w14:paraId="4B524720"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E1FFFF"/>
            <w:vAlign w:val="center"/>
          </w:tcPr>
          <w:p w14:paraId="2E7F66CD"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5</w:t>
            </w:r>
          </w:p>
        </w:tc>
        <w:tc>
          <w:tcPr>
            <w:tcW w:w="850" w:type="dxa"/>
            <w:shd w:val="clear" w:color="auto" w:fill="E1FFFF"/>
            <w:vAlign w:val="center"/>
          </w:tcPr>
          <w:p w14:paraId="68978795"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6</w:t>
            </w:r>
          </w:p>
        </w:tc>
      </w:tr>
      <w:tr w:rsidR="00B25A46" w:rsidRPr="00B25A46" w14:paraId="1514C660" w14:textId="77777777" w:rsidTr="007A0113">
        <w:trPr>
          <w:trHeight w:hRule="exact" w:val="340"/>
        </w:trPr>
        <w:tc>
          <w:tcPr>
            <w:tcW w:w="1271" w:type="dxa"/>
            <w:shd w:val="clear" w:color="auto" w:fill="auto"/>
            <w:tcMar>
              <w:left w:w="85" w:type="dxa"/>
              <w:right w:w="0" w:type="dxa"/>
            </w:tcMar>
            <w:vAlign w:val="center"/>
          </w:tcPr>
          <w:p w14:paraId="6B27FBC4"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地政局</w:t>
            </w:r>
          </w:p>
        </w:tc>
        <w:tc>
          <w:tcPr>
            <w:tcW w:w="992" w:type="dxa"/>
            <w:shd w:val="clear" w:color="auto" w:fill="auto"/>
            <w:tcMar>
              <w:left w:w="85" w:type="dxa"/>
              <w:right w:w="0" w:type="dxa"/>
            </w:tcMar>
            <w:vAlign w:val="center"/>
          </w:tcPr>
          <w:p w14:paraId="77F27A3F"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9</w:t>
            </w:r>
          </w:p>
        </w:tc>
        <w:tc>
          <w:tcPr>
            <w:tcW w:w="567" w:type="dxa"/>
            <w:shd w:val="clear" w:color="auto" w:fill="auto"/>
            <w:tcMar>
              <w:left w:w="85" w:type="dxa"/>
              <w:right w:w="0" w:type="dxa"/>
            </w:tcMar>
            <w:vAlign w:val="center"/>
          </w:tcPr>
          <w:p w14:paraId="2C48C065"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57</w:t>
            </w:r>
          </w:p>
        </w:tc>
        <w:tc>
          <w:tcPr>
            <w:tcW w:w="567" w:type="dxa"/>
            <w:shd w:val="clear" w:color="auto" w:fill="auto"/>
            <w:tcMar>
              <w:left w:w="85" w:type="dxa"/>
              <w:right w:w="0" w:type="dxa"/>
            </w:tcMar>
            <w:vAlign w:val="center"/>
          </w:tcPr>
          <w:p w14:paraId="7E099FC1"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auto"/>
            <w:tcMar>
              <w:left w:w="85" w:type="dxa"/>
              <w:right w:w="0" w:type="dxa"/>
            </w:tcMar>
            <w:vAlign w:val="center"/>
          </w:tcPr>
          <w:p w14:paraId="5242B0BD"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52</w:t>
            </w:r>
          </w:p>
        </w:tc>
        <w:tc>
          <w:tcPr>
            <w:tcW w:w="851" w:type="dxa"/>
            <w:tcBorders>
              <w:right w:val="double" w:sz="4" w:space="0" w:color="auto"/>
            </w:tcBorders>
            <w:shd w:val="clear" w:color="auto" w:fill="auto"/>
            <w:tcMar>
              <w:left w:w="85" w:type="dxa"/>
              <w:right w:w="0" w:type="dxa"/>
            </w:tcMar>
            <w:vAlign w:val="center"/>
          </w:tcPr>
          <w:p w14:paraId="638325CA"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5</w:t>
            </w:r>
          </w:p>
        </w:tc>
        <w:tc>
          <w:tcPr>
            <w:tcW w:w="1417" w:type="dxa"/>
            <w:tcBorders>
              <w:left w:val="double" w:sz="4" w:space="0" w:color="auto"/>
            </w:tcBorders>
            <w:shd w:val="clear" w:color="auto" w:fill="auto"/>
            <w:vAlign w:val="center"/>
          </w:tcPr>
          <w:p w14:paraId="394D9C23"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經濟發展局</w:t>
            </w:r>
          </w:p>
        </w:tc>
        <w:tc>
          <w:tcPr>
            <w:tcW w:w="992" w:type="dxa"/>
            <w:shd w:val="clear" w:color="auto" w:fill="auto"/>
            <w:vAlign w:val="center"/>
          </w:tcPr>
          <w:p w14:paraId="716BB7D0"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auto"/>
            <w:vAlign w:val="center"/>
          </w:tcPr>
          <w:p w14:paraId="4C77A33E"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3</w:t>
            </w:r>
          </w:p>
        </w:tc>
        <w:tc>
          <w:tcPr>
            <w:tcW w:w="567" w:type="dxa"/>
            <w:shd w:val="clear" w:color="auto" w:fill="auto"/>
            <w:vAlign w:val="center"/>
          </w:tcPr>
          <w:p w14:paraId="24BE64F5"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auto"/>
            <w:vAlign w:val="center"/>
          </w:tcPr>
          <w:p w14:paraId="3733BFE7"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850" w:type="dxa"/>
            <w:shd w:val="clear" w:color="auto" w:fill="auto"/>
            <w:vAlign w:val="center"/>
          </w:tcPr>
          <w:p w14:paraId="5755E3E6"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3</w:t>
            </w:r>
          </w:p>
        </w:tc>
      </w:tr>
      <w:tr w:rsidR="00B25A46" w:rsidRPr="00B25A46" w14:paraId="1772D2CB" w14:textId="77777777" w:rsidTr="007A0113">
        <w:trPr>
          <w:trHeight w:hRule="exact" w:val="340"/>
        </w:trPr>
        <w:tc>
          <w:tcPr>
            <w:tcW w:w="1271" w:type="dxa"/>
            <w:shd w:val="clear" w:color="auto" w:fill="E1FFFF"/>
            <w:tcMar>
              <w:left w:w="85" w:type="dxa"/>
              <w:right w:w="0" w:type="dxa"/>
            </w:tcMar>
            <w:vAlign w:val="center"/>
          </w:tcPr>
          <w:p w14:paraId="590AFFDB" w14:textId="77777777" w:rsidR="00E77656" w:rsidRPr="00B25A46" w:rsidRDefault="00E77656" w:rsidP="00C340FB">
            <w:pPr>
              <w:overflowPunct w:val="0"/>
              <w:snapToGrid w:val="0"/>
              <w:spacing w:line="240" w:lineRule="atLeast"/>
              <w:ind w:leftChars="-20" w:left="-56" w:rightChars="20" w:right="56" w:firstLineChars="0" w:firstLine="0"/>
              <w:jc w:val="distribute"/>
              <w:rPr>
                <w:noProof/>
                <w:spacing w:val="-16"/>
                <w:sz w:val="20"/>
                <w:szCs w:val="20"/>
              </w:rPr>
            </w:pPr>
            <w:r w:rsidRPr="00B25A46">
              <w:rPr>
                <w:rFonts w:hint="eastAsia"/>
                <w:noProof/>
                <w:spacing w:val="-16"/>
                <w:sz w:val="20"/>
                <w:szCs w:val="20"/>
              </w:rPr>
              <w:t>消防局</w:t>
            </w:r>
          </w:p>
        </w:tc>
        <w:tc>
          <w:tcPr>
            <w:tcW w:w="992" w:type="dxa"/>
            <w:shd w:val="clear" w:color="auto" w:fill="E1FFFF"/>
            <w:tcMar>
              <w:left w:w="85" w:type="dxa"/>
              <w:right w:w="0" w:type="dxa"/>
            </w:tcMar>
            <w:vAlign w:val="center"/>
          </w:tcPr>
          <w:p w14:paraId="16064A21"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w:t>
            </w:r>
          </w:p>
        </w:tc>
        <w:tc>
          <w:tcPr>
            <w:tcW w:w="567" w:type="dxa"/>
            <w:shd w:val="clear" w:color="auto" w:fill="E1FFFF"/>
            <w:tcMar>
              <w:left w:w="85" w:type="dxa"/>
              <w:right w:w="0" w:type="dxa"/>
            </w:tcMar>
            <w:vAlign w:val="center"/>
          </w:tcPr>
          <w:p w14:paraId="0A56981A"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8</w:t>
            </w:r>
          </w:p>
        </w:tc>
        <w:tc>
          <w:tcPr>
            <w:tcW w:w="567" w:type="dxa"/>
            <w:shd w:val="clear" w:color="auto" w:fill="E1FFFF"/>
            <w:tcMar>
              <w:left w:w="85" w:type="dxa"/>
              <w:right w:w="0" w:type="dxa"/>
            </w:tcMar>
            <w:vAlign w:val="center"/>
          </w:tcPr>
          <w:p w14:paraId="3715D531"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E1FFFF"/>
            <w:tcMar>
              <w:left w:w="85" w:type="dxa"/>
              <w:right w:w="0" w:type="dxa"/>
            </w:tcMar>
            <w:vAlign w:val="center"/>
          </w:tcPr>
          <w:p w14:paraId="5BA09809"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6</w:t>
            </w:r>
          </w:p>
        </w:tc>
        <w:tc>
          <w:tcPr>
            <w:tcW w:w="851" w:type="dxa"/>
            <w:tcBorders>
              <w:right w:val="double" w:sz="4" w:space="0" w:color="auto"/>
            </w:tcBorders>
            <w:shd w:val="clear" w:color="auto" w:fill="E1FFFF"/>
            <w:tcMar>
              <w:left w:w="85" w:type="dxa"/>
              <w:right w:w="0" w:type="dxa"/>
            </w:tcMar>
            <w:vAlign w:val="center"/>
          </w:tcPr>
          <w:p w14:paraId="3AF565F0"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1417" w:type="dxa"/>
            <w:tcBorders>
              <w:left w:val="double" w:sz="4" w:space="0" w:color="auto"/>
            </w:tcBorders>
            <w:shd w:val="clear" w:color="auto" w:fill="E1FFFF"/>
            <w:vAlign w:val="center"/>
          </w:tcPr>
          <w:p w14:paraId="73548BC4"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勞動局</w:t>
            </w:r>
          </w:p>
        </w:tc>
        <w:tc>
          <w:tcPr>
            <w:tcW w:w="992" w:type="dxa"/>
            <w:shd w:val="clear" w:color="auto" w:fill="E1FFFF"/>
            <w:vAlign w:val="center"/>
          </w:tcPr>
          <w:p w14:paraId="0D82C768"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3</w:t>
            </w:r>
          </w:p>
        </w:tc>
        <w:tc>
          <w:tcPr>
            <w:tcW w:w="567" w:type="dxa"/>
            <w:shd w:val="clear" w:color="auto" w:fill="E1FFFF"/>
            <w:vAlign w:val="center"/>
          </w:tcPr>
          <w:p w14:paraId="6D289527"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6</w:t>
            </w:r>
          </w:p>
        </w:tc>
        <w:tc>
          <w:tcPr>
            <w:tcW w:w="567" w:type="dxa"/>
            <w:shd w:val="clear" w:color="auto" w:fill="E1FFFF"/>
            <w:vAlign w:val="center"/>
          </w:tcPr>
          <w:p w14:paraId="48EEF819"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E1FFFF"/>
            <w:vAlign w:val="center"/>
          </w:tcPr>
          <w:p w14:paraId="12B0A589"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c>
          <w:tcPr>
            <w:tcW w:w="850" w:type="dxa"/>
            <w:shd w:val="clear" w:color="auto" w:fill="E1FFFF"/>
            <w:vAlign w:val="center"/>
          </w:tcPr>
          <w:p w14:paraId="1DCB3311"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4</w:t>
            </w:r>
          </w:p>
        </w:tc>
      </w:tr>
      <w:tr w:rsidR="00B25A46" w:rsidRPr="00B25A46" w14:paraId="66DDD24D" w14:textId="77777777" w:rsidTr="007A0113">
        <w:trPr>
          <w:trHeight w:hRule="exact" w:val="340"/>
        </w:trPr>
        <w:tc>
          <w:tcPr>
            <w:tcW w:w="1271" w:type="dxa"/>
            <w:shd w:val="clear" w:color="auto" w:fill="auto"/>
            <w:tcMar>
              <w:left w:w="85" w:type="dxa"/>
              <w:right w:w="0" w:type="dxa"/>
            </w:tcMar>
            <w:vAlign w:val="center"/>
          </w:tcPr>
          <w:p w14:paraId="2B0D7164"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地方稅務局</w:t>
            </w:r>
          </w:p>
        </w:tc>
        <w:tc>
          <w:tcPr>
            <w:tcW w:w="992" w:type="dxa"/>
            <w:shd w:val="clear" w:color="auto" w:fill="auto"/>
            <w:tcMar>
              <w:left w:w="85" w:type="dxa"/>
              <w:right w:w="0" w:type="dxa"/>
            </w:tcMar>
            <w:vAlign w:val="center"/>
          </w:tcPr>
          <w:p w14:paraId="3DC3D348"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w:t>
            </w:r>
          </w:p>
        </w:tc>
        <w:tc>
          <w:tcPr>
            <w:tcW w:w="567" w:type="dxa"/>
            <w:shd w:val="clear" w:color="auto" w:fill="auto"/>
            <w:tcMar>
              <w:left w:w="85" w:type="dxa"/>
              <w:right w:w="0" w:type="dxa"/>
            </w:tcMar>
            <w:vAlign w:val="center"/>
          </w:tcPr>
          <w:p w14:paraId="1C8D55B6"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567" w:type="dxa"/>
            <w:shd w:val="clear" w:color="auto" w:fill="auto"/>
            <w:tcMar>
              <w:left w:w="85" w:type="dxa"/>
              <w:right w:w="0" w:type="dxa"/>
            </w:tcMar>
            <w:vAlign w:val="center"/>
          </w:tcPr>
          <w:p w14:paraId="751DF7D0"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auto"/>
            <w:tcMar>
              <w:left w:w="85" w:type="dxa"/>
              <w:right w:w="0" w:type="dxa"/>
            </w:tcMar>
            <w:vAlign w:val="center"/>
          </w:tcPr>
          <w:p w14:paraId="19B8D875"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851" w:type="dxa"/>
            <w:tcBorders>
              <w:right w:val="double" w:sz="4" w:space="0" w:color="auto"/>
            </w:tcBorders>
            <w:shd w:val="clear" w:color="auto" w:fill="auto"/>
            <w:tcMar>
              <w:left w:w="85" w:type="dxa"/>
              <w:right w:w="0" w:type="dxa"/>
            </w:tcMar>
            <w:vAlign w:val="center"/>
          </w:tcPr>
          <w:p w14:paraId="6354B793"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1417" w:type="dxa"/>
            <w:tcBorders>
              <w:left w:val="double" w:sz="4" w:space="0" w:color="auto"/>
            </w:tcBorders>
            <w:shd w:val="clear" w:color="auto" w:fill="auto"/>
            <w:vAlign w:val="center"/>
          </w:tcPr>
          <w:p w14:paraId="44136FA6"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都市發展局</w:t>
            </w:r>
          </w:p>
        </w:tc>
        <w:tc>
          <w:tcPr>
            <w:tcW w:w="992" w:type="dxa"/>
            <w:shd w:val="clear" w:color="auto" w:fill="auto"/>
            <w:vAlign w:val="center"/>
          </w:tcPr>
          <w:p w14:paraId="38AF06B3"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3</w:t>
            </w:r>
          </w:p>
        </w:tc>
        <w:tc>
          <w:tcPr>
            <w:tcW w:w="567" w:type="dxa"/>
            <w:shd w:val="clear" w:color="auto" w:fill="auto"/>
            <w:vAlign w:val="center"/>
          </w:tcPr>
          <w:p w14:paraId="2DA0E13D"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11</w:t>
            </w:r>
          </w:p>
        </w:tc>
        <w:tc>
          <w:tcPr>
            <w:tcW w:w="567" w:type="dxa"/>
            <w:shd w:val="clear" w:color="auto" w:fill="auto"/>
            <w:vAlign w:val="center"/>
          </w:tcPr>
          <w:p w14:paraId="0FED9D55"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auto"/>
            <w:vAlign w:val="center"/>
          </w:tcPr>
          <w:p w14:paraId="29B973E3"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c>
          <w:tcPr>
            <w:tcW w:w="850" w:type="dxa"/>
            <w:shd w:val="clear" w:color="auto" w:fill="auto"/>
            <w:vAlign w:val="center"/>
          </w:tcPr>
          <w:p w14:paraId="4A9F932C"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9</w:t>
            </w:r>
          </w:p>
        </w:tc>
      </w:tr>
      <w:tr w:rsidR="00B25A46" w:rsidRPr="00B25A46" w14:paraId="4344BA0B" w14:textId="77777777" w:rsidTr="007A0113">
        <w:trPr>
          <w:trHeight w:hRule="exact" w:val="340"/>
        </w:trPr>
        <w:tc>
          <w:tcPr>
            <w:tcW w:w="1271" w:type="dxa"/>
            <w:shd w:val="clear" w:color="auto" w:fill="E1FFFF"/>
            <w:tcMar>
              <w:left w:w="85" w:type="dxa"/>
              <w:right w:w="0" w:type="dxa"/>
            </w:tcMar>
            <w:vAlign w:val="center"/>
          </w:tcPr>
          <w:p w14:paraId="66D9D393"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教育局</w:t>
            </w:r>
          </w:p>
        </w:tc>
        <w:tc>
          <w:tcPr>
            <w:tcW w:w="992" w:type="dxa"/>
            <w:shd w:val="clear" w:color="auto" w:fill="E1FFFF"/>
            <w:tcMar>
              <w:left w:w="85" w:type="dxa"/>
              <w:right w:w="0" w:type="dxa"/>
            </w:tcMar>
            <w:vAlign w:val="center"/>
          </w:tcPr>
          <w:p w14:paraId="4D96950E"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3</w:t>
            </w:r>
          </w:p>
        </w:tc>
        <w:tc>
          <w:tcPr>
            <w:tcW w:w="567" w:type="dxa"/>
            <w:shd w:val="clear" w:color="auto" w:fill="E1FFFF"/>
            <w:tcMar>
              <w:left w:w="85" w:type="dxa"/>
              <w:right w:w="0" w:type="dxa"/>
            </w:tcMar>
            <w:vAlign w:val="center"/>
          </w:tcPr>
          <w:p w14:paraId="24E10E15"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12</w:t>
            </w:r>
          </w:p>
        </w:tc>
        <w:tc>
          <w:tcPr>
            <w:tcW w:w="567" w:type="dxa"/>
            <w:shd w:val="clear" w:color="auto" w:fill="E1FFFF"/>
            <w:tcMar>
              <w:left w:w="85" w:type="dxa"/>
              <w:right w:w="0" w:type="dxa"/>
            </w:tcMar>
            <w:vAlign w:val="center"/>
          </w:tcPr>
          <w:p w14:paraId="68E606DB"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E1FFFF"/>
            <w:tcMar>
              <w:left w:w="85" w:type="dxa"/>
              <w:right w:w="0" w:type="dxa"/>
            </w:tcMar>
            <w:vAlign w:val="center"/>
          </w:tcPr>
          <w:p w14:paraId="5BA1E77C"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9</w:t>
            </w:r>
          </w:p>
        </w:tc>
        <w:tc>
          <w:tcPr>
            <w:tcW w:w="851" w:type="dxa"/>
            <w:tcBorders>
              <w:right w:val="double" w:sz="4" w:space="0" w:color="auto"/>
            </w:tcBorders>
            <w:shd w:val="clear" w:color="auto" w:fill="E1FFFF"/>
            <w:tcMar>
              <w:left w:w="85" w:type="dxa"/>
              <w:right w:w="0" w:type="dxa"/>
            </w:tcMar>
            <w:vAlign w:val="center"/>
          </w:tcPr>
          <w:p w14:paraId="6D3A5769"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3</w:t>
            </w:r>
          </w:p>
        </w:tc>
        <w:tc>
          <w:tcPr>
            <w:tcW w:w="1417" w:type="dxa"/>
            <w:tcBorders>
              <w:left w:val="double" w:sz="4" w:space="0" w:color="auto"/>
            </w:tcBorders>
            <w:shd w:val="clear" w:color="auto" w:fill="E1FFFF"/>
            <w:vAlign w:val="center"/>
          </w:tcPr>
          <w:p w14:paraId="72384F67"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客家事務局</w:t>
            </w:r>
          </w:p>
        </w:tc>
        <w:tc>
          <w:tcPr>
            <w:tcW w:w="992" w:type="dxa"/>
            <w:shd w:val="clear" w:color="auto" w:fill="E1FFFF"/>
            <w:vAlign w:val="center"/>
          </w:tcPr>
          <w:p w14:paraId="754B10C9"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E1FFFF"/>
            <w:vAlign w:val="center"/>
          </w:tcPr>
          <w:p w14:paraId="5BCFDE49"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c>
          <w:tcPr>
            <w:tcW w:w="567" w:type="dxa"/>
            <w:shd w:val="clear" w:color="auto" w:fill="E1FFFF"/>
            <w:vAlign w:val="center"/>
          </w:tcPr>
          <w:p w14:paraId="508F8CAE"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E1FFFF"/>
            <w:vAlign w:val="center"/>
          </w:tcPr>
          <w:p w14:paraId="2E14DA36"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850" w:type="dxa"/>
            <w:shd w:val="clear" w:color="auto" w:fill="E1FFFF"/>
            <w:vAlign w:val="center"/>
          </w:tcPr>
          <w:p w14:paraId="71040BC7"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r>
      <w:tr w:rsidR="00B25A46" w:rsidRPr="00B25A46" w14:paraId="545ED0A9" w14:textId="77777777" w:rsidTr="007A0113">
        <w:trPr>
          <w:trHeight w:hRule="exact" w:val="340"/>
        </w:trPr>
        <w:tc>
          <w:tcPr>
            <w:tcW w:w="1271" w:type="dxa"/>
            <w:shd w:val="clear" w:color="auto" w:fill="auto"/>
            <w:tcMar>
              <w:left w:w="85" w:type="dxa"/>
              <w:right w:w="0" w:type="dxa"/>
            </w:tcMar>
            <w:vAlign w:val="center"/>
          </w:tcPr>
          <w:p w14:paraId="3EA20F70"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文化局</w:t>
            </w:r>
          </w:p>
        </w:tc>
        <w:tc>
          <w:tcPr>
            <w:tcW w:w="992" w:type="dxa"/>
            <w:shd w:val="clear" w:color="auto" w:fill="auto"/>
            <w:tcMar>
              <w:left w:w="85" w:type="dxa"/>
              <w:right w:w="0" w:type="dxa"/>
            </w:tcMar>
            <w:vAlign w:val="center"/>
          </w:tcPr>
          <w:p w14:paraId="6A37148D"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4</w:t>
            </w:r>
          </w:p>
        </w:tc>
        <w:tc>
          <w:tcPr>
            <w:tcW w:w="567" w:type="dxa"/>
            <w:shd w:val="clear" w:color="auto" w:fill="auto"/>
            <w:tcMar>
              <w:left w:w="85" w:type="dxa"/>
              <w:right w:w="0" w:type="dxa"/>
            </w:tcMar>
            <w:vAlign w:val="center"/>
          </w:tcPr>
          <w:p w14:paraId="5E1C4F65"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8</w:t>
            </w:r>
          </w:p>
        </w:tc>
        <w:tc>
          <w:tcPr>
            <w:tcW w:w="567" w:type="dxa"/>
            <w:shd w:val="clear" w:color="auto" w:fill="auto"/>
            <w:tcMar>
              <w:left w:w="85" w:type="dxa"/>
              <w:right w:w="0" w:type="dxa"/>
            </w:tcMar>
            <w:vAlign w:val="center"/>
          </w:tcPr>
          <w:p w14:paraId="7F1EBE4A"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auto"/>
            <w:tcMar>
              <w:left w:w="85" w:type="dxa"/>
              <w:right w:w="0" w:type="dxa"/>
            </w:tcMar>
            <w:vAlign w:val="center"/>
          </w:tcPr>
          <w:p w14:paraId="59770C9A"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851" w:type="dxa"/>
            <w:tcBorders>
              <w:right w:val="double" w:sz="4" w:space="0" w:color="auto"/>
            </w:tcBorders>
            <w:shd w:val="clear" w:color="auto" w:fill="auto"/>
            <w:tcMar>
              <w:left w:w="85" w:type="dxa"/>
              <w:right w:w="0" w:type="dxa"/>
            </w:tcMar>
            <w:vAlign w:val="center"/>
          </w:tcPr>
          <w:p w14:paraId="472B4331"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8</w:t>
            </w:r>
          </w:p>
        </w:tc>
        <w:tc>
          <w:tcPr>
            <w:tcW w:w="1417" w:type="dxa"/>
            <w:tcBorders>
              <w:left w:val="double" w:sz="4" w:space="0" w:color="auto"/>
            </w:tcBorders>
            <w:shd w:val="clear" w:color="auto" w:fill="auto"/>
            <w:vAlign w:val="center"/>
          </w:tcPr>
          <w:p w14:paraId="61BD8112"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體育局</w:t>
            </w:r>
          </w:p>
        </w:tc>
        <w:tc>
          <w:tcPr>
            <w:tcW w:w="992" w:type="dxa"/>
            <w:shd w:val="clear" w:color="auto" w:fill="auto"/>
            <w:vAlign w:val="center"/>
          </w:tcPr>
          <w:p w14:paraId="3E0D7A50"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auto"/>
            <w:vAlign w:val="center"/>
          </w:tcPr>
          <w:p w14:paraId="261A22AF"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c>
          <w:tcPr>
            <w:tcW w:w="567" w:type="dxa"/>
            <w:shd w:val="clear" w:color="auto" w:fill="auto"/>
            <w:vAlign w:val="center"/>
          </w:tcPr>
          <w:p w14:paraId="53B16253"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auto"/>
            <w:vAlign w:val="center"/>
          </w:tcPr>
          <w:p w14:paraId="5715E052"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850" w:type="dxa"/>
            <w:shd w:val="clear" w:color="auto" w:fill="auto"/>
            <w:vAlign w:val="center"/>
          </w:tcPr>
          <w:p w14:paraId="7D4B7F47"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r>
      <w:tr w:rsidR="00B25A46" w:rsidRPr="00B25A46" w14:paraId="318C584F" w14:textId="77777777" w:rsidTr="007A0113">
        <w:trPr>
          <w:trHeight w:hRule="exact" w:val="340"/>
        </w:trPr>
        <w:tc>
          <w:tcPr>
            <w:tcW w:w="1271" w:type="dxa"/>
            <w:shd w:val="clear" w:color="auto" w:fill="E1FFFF"/>
            <w:tcMar>
              <w:left w:w="85" w:type="dxa"/>
              <w:right w:w="0" w:type="dxa"/>
            </w:tcMar>
            <w:vAlign w:val="center"/>
          </w:tcPr>
          <w:p w14:paraId="5477C5A0"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農業局</w:t>
            </w:r>
          </w:p>
        </w:tc>
        <w:tc>
          <w:tcPr>
            <w:tcW w:w="992" w:type="dxa"/>
            <w:shd w:val="clear" w:color="auto" w:fill="E1FFFF"/>
            <w:tcMar>
              <w:left w:w="85" w:type="dxa"/>
              <w:right w:w="0" w:type="dxa"/>
            </w:tcMar>
            <w:vAlign w:val="center"/>
          </w:tcPr>
          <w:p w14:paraId="11E569FD"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567" w:type="dxa"/>
            <w:shd w:val="clear" w:color="auto" w:fill="E1FFFF"/>
            <w:tcMar>
              <w:left w:w="85" w:type="dxa"/>
              <w:right w:w="0" w:type="dxa"/>
            </w:tcMar>
            <w:vAlign w:val="center"/>
          </w:tcPr>
          <w:p w14:paraId="291FC0BD"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14</w:t>
            </w:r>
          </w:p>
        </w:tc>
        <w:tc>
          <w:tcPr>
            <w:tcW w:w="567" w:type="dxa"/>
            <w:shd w:val="clear" w:color="auto" w:fill="E1FFFF"/>
            <w:tcMar>
              <w:left w:w="85" w:type="dxa"/>
              <w:right w:w="0" w:type="dxa"/>
            </w:tcMar>
            <w:vAlign w:val="center"/>
          </w:tcPr>
          <w:p w14:paraId="4231E47B"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E1FFFF"/>
            <w:tcMar>
              <w:left w:w="85" w:type="dxa"/>
              <w:right w:w="0" w:type="dxa"/>
            </w:tcMar>
            <w:vAlign w:val="center"/>
          </w:tcPr>
          <w:p w14:paraId="0F172A03"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6</w:t>
            </w:r>
          </w:p>
        </w:tc>
        <w:tc>
          <w:tcPr>
            <w:tcW w:w="851" w:type="dxa"/>
            <w:tcBorders>
              <w:right w:val="double" w:sz="4" w:space="0" w:color="auto"/>
            </w:tcBorders>
            <w:shd w:val="clear" w:color="auto" w:fill="E1FFFF"/>
            <w:tcMar>
              <w:left w:w="85" w:type="dxa"/>
              <w:right w:w="0" w:type="dxa"/>
            </w:tcMar>
            <w:vAlign w:val="center"/>
          </w:tcPr>
          <w:p w14:paraId="06B37B14"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8</w:t>
            </w:r>
          </w:p>
        </w:tc>
        <w:tc>
          <w:tcPr>
            <w:tcW w:w="1417" w:type="dxa"/>
            <w:tcBorders>
              <w:left w:val="double" w:sz="4" w:space="0" w:color="auto"/>
            </w:tcBorders>
            <w:shd w:val="clear" w:color="auto" w:fill="E1FFFF"/>
            <w:vAlign w:val="center"/>
          </w:tcPr>
          <w:p w14:paraId="2E855468"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青年事務局</w:t>
            </w:r>
          </w:p>
        </w:tc>
        <w:tc>
          <w:tcPr>
            <w:tcW w:w="992" w:type="dxa"/>
            <w:shd w:val="clear" w:color="auto" w:fill="E1FFFF"/>
            <w:vAlign w:val="center"/>
          </w:tcPr>
          <w:p w14:paraId="4C03DEB7"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E1FFFF"/>
            <w:vAlign w:val="center"/>
          </w:tcPr>
          <w:p w14:paraId="4B83F084"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c>
          <w:tcPr>
            <w:tcW w:w="567" w:type="dxa"/>
            <w:shd w:val="clear" w:color="auto" w:fill="E1FFFF"/>
            <w:vAlign w:val="center"/>
          </w:tcPr>
          <w:p w14:paraId="1FAED039"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E1FFFF"/>
            <w:vAlign w:val="center"/>
          </w:tcPr>
          <w:p w14:paraId="1076CD23"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850" w:type="dxa"/>
            <w:shd w:val="clear" w:color="auto" w:fill="E1FFFF"/>
            <w:vAlign w:val="center"/>
          </w:tcPr>
          <w:p w14:paraId="38A8748F"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r>
      <w:tr w:rsidR="00B25A46" w:rsidRPr="00B25A46" w14:paraId="2CA47868" w14:textId="77777777" w:rsidTr="007A0113">
        <w:trPr>
          <w:trHeight w:val="300"/>
        </w:trPr>
        <w:tc>
          <w:tcPr>
            <w:tcW w:w="1271" w:type="dxa"/>
            <w:shd w:val="clear" w:color="auto" w:fill="auto"/>
            <w:tcMar>
              <w:left w:w="85" w:type="dxa"/>
              <w:right w:w="0" w:type="dxa"/>
            </w:tcMar>
            <w:vAlign w:val="center"/>
          </w:tcPr>
          <w:p w14:paraId="702497AD"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交通局</w:t>
            </w:r>
          </w:p>
        </w:tc>
        <w:tc>
          <w:tcPr>
            <w:tcW w:w="992" w:type="dxa"/>
            <w:shd w:val="clear" w:color="auto" w:fill="auto"/>
            <w:tcMar>
              <w:left w:w="85" w:type="dxa"/>
              <w:right w:w="0" w:type="dxa"/>
            </w:tcMar>
            <w:vAlign w:val="center"/>
          </w:tcPr>
          <w:p w14:paraId="46DBC4E7"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3</w:t>
            </w:r>
          </w:p>
        </w:tc>
        <w:tc>
          <w:tcPr>
            <w:tcW w:w="567" w:type="dxa"/>
            <w:shd w:val="clear" w:color="auto" w:fill="auto"/>
            <w:tcMar>
              <w:left w:w="85" w:type="dxa"/>
              <w:right w:w="0" w:type="dxa"/>
            </w:tcMar>
            <w:vAlign w:val="center"/>
          </w:tcPr>
          <w:p w14:paraId="781DB1E6"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6</w:t>
            </w:r>
          </w:p>
        </w:tc>
        <w:tc>
          <w:tcPr>
            <w:tcW w:w="567" w:type="dxa"/>
            <w:shd w:val="clear" w:color="auto" w:fill="auto"/>
            <w:tcMar>
              <w:left w:w="85" w:type="dxa"/>
              <w:right w:w="0" w:type="dxa"/>
            </w:tcMar>
            <w:vAlign w:val="center"/>
          </w:tcPr>
          <w:p w14:paraId="263EB88C"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auto"/>
            <w:tcMar>
              <w:left w:w="85" w:type="dxa"/>
              <w:right w:w="0" w:type="dxa"/>
            </w:tcMar>
            <w:vAlign w:val="center"/>
          </w:tcPr>
          <w:p w14:paraId="4F3A8D3A"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4</w:t>
            </w:r>
          </w:p>
        </w:tc>
        <w:tc>
          <w:tcPr>
            <w:tcW w:w="851" w:type="dxa"/>
            <w:tcBorders>
              <w:right w:val="double" w:sz="4" w:space="0" w:color="auto"/>
            </w:tcBorders>
            <w:shd w:val="clear" w:color="auto" w:fill="auto"/>
            <w:tcMar>
              <w:left w:w="85" w:type="dxa"/>
              <w:right w:w="0" w:type="dxa"/>
            </w:tcMar>
            <w:vAlign w:val="center"/>
          </w:tcPr>
          <w:p w14:paraId="1448D705"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1417" w:type="dxa"/>
            <w:tcBorders>
              <w:left w:val="double" w:sz="4" w:space="0" w:color="auto"/>
            </w:tcBorders>
            <w:shd w:val="clear" w:color="auto" w:fill="auto"/>
            <w:vAlign w:val="center"/>
          </w:tcPr>
          <w:p w14:paraId="496D9257"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資訊科技局</w:t>
            </w:r>
          </w:p>
          <w:p w14:paraId="0B93DDF0" w14:textId="44A74584" w:rsidR="00E77656" w:rsidRPr="00B25A46" w:rsidRDefault="00E77656" w:rsidP="00C340FB">
            <w:pPr>
              <w:overflowPunct w:val="0"/>
              <w:snapToGrid w:val="0"/>
              <w:spacing w:line="240" w:lineRule="atLeast"/>
              <w:ind w:leftChars="10" w:left="28" w:rightChars="20" w:right="56" w:firstLineChars="0" w:firstLine="0"/>
              <w:jc w:val="distribute"/>
              <w:rPr>
                <w:noProof/>
                <w:spacing w:val="-20"/>
                <w:w w:val="80"/>
                <w:sz w:val="20"/>
                <w:szCs w:val="20"/>
              </w:rPr>
            </w:pPr>
            <w:r w:rsidRPr="00B25A46">
              <w:rPr>
                <w:rFonts w:hint="eastAsia"/>
                <w:noProof/>
                <w:spacing w:val="-20"/>
                <w:w w:val="80"/>
                <w:sz w:val="20"/>
                <w:szCs w:val="20"/>
              </w:rPr>
              <w:t>(智慧城鄉發展</w:t>
            </w:r>
            <w:r w:rsidR="007A0113" w:rsidRPr="00B25A46">
              <w:rPr>
                <w:rFonts w:hint="eastAsia"/>
                <w:noProof/>
                <w:spacing w:val="-20"/>
                <w:w w:val="80"/>
                <w:sz w:val="20"/>
                <w:szCs w:val="20"/>
              </w:rPr>
              <w:t>委員會</w:t>
            </w:r>
            <w:r w:rsidRPr="00B25A46">
              <w:rPr>
                <w:rFonts w:hint="eastAsia"/>
                <w:noProof/>
                <w:spacing w:val="-20"/>
                <w:w w:val="80"/>
                <w:sz w:val="20"/>
                <w:szCs w:val="20"/>
              </w:rPr>
              <w:t>)</w:t>
            </w:r>
          </w:p>
        </w:tc>
        <w:tc>
          <w:tcPr>
            <w:tcW w:w="992" w:type="dxa"/>
            <w:shd w:val="clear" w:color="auto" w:fill="auto"/>
            <w:vAlign w:val="center"/>
          </w:tcPr>
          <w:p w14:paraId="42B5FADB"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auto"/>
            <w:vAlign w:val="center"/>
          </w:tcPr>
          <w:p w14:paraId="5A658603"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5</w:t>
            </w:r>
          </w:p>
        </w:tc>
        <w:tc>
          <w:tcPr>
            <w:tcW w:w="567" w:type="dxa"/>
            <w:shd w:val="clear" w:color="auto" w:fill="auto"/>
            <w:vAlign w:val="center"/>
          </w:tcPr>
          <w:p w14:paraId="03D314DC"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auto"/>
            <w:vAlign w:val="center"/>
          </w:tcPr>
          <w:p w14:paraId="53D3E163"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850" w:type="dxa"/>
            <w:shd w:val="clear" w:color="auto" w:fill="auto"/>
            <w:vAlign w:val="center"/>
          </w:tcPr>
          <w:p w14:paraId="027A65EA"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4</w:t>
            </w:r>
          </w:p>
        </w:tc>
      </w:tr>
      <w:tr w:rsidR="00B25A46" w:rsidRPr="00B25A46" w14:paraId="0C8A4984" w14:textId="77777777" w:rsidTr="007A0113">
        <w:trPr>
          <w:trHeight w:hRule="exact" w:val="340"/>
        </w:trPr>
        <w:tc>
          <w:tcPr>
            <w:tcW w:w="1271" w:type="dxa"/>
            <w:shd w:val="clear" w:color="auto" w:fill="E1FFFF"/>
            <w:tcMar>
              <w:left w:w="85" w:type="dxa"/>
              <w:right w:w="0" w:type="dxa"/>
            </w:tcMar>
            <w:vAlign w:val="center"/>
          </w:tcPr>
          <w:p w14:paraId="3CAC02AE"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觀光旅遊局</w:t>
            </w:r>
          </w:p>
        </w:tc>
        <w:tc>
          <w:tcPr>
            <w:tcW w:w="992" w:type="dxa"/>
            <w:shd w:val="clear" w:color="auto" w:fill="E1FFFF"/>
            <w:tcMar>
              <w:left w:w="85" w:type="dxa"/>
              <w:right w:w="0" w:type="dxa"/>
            </w:tcMar>
            <w:vAlign w:val="center"/>
          </w:tcPr>
          <w:p w14:paraId="2DEF8FF9"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567" w:type="dxa"/>
            <w:shd w:val="clear" w:color="auto" w:fill="E1FFFF"/>
            <w:tcMar>
              <w:left w:w="85" w:type="dxa"/>
              <w:right w:w="0" w:type="dxa"/>
            </w:tcMar>
            <w:vAlign w:val="center"/>
          </w:tcPr>
          <w:p w14:paraId="5A73173A"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4</w:t>
            </w:r>
          </w:p>
        </w:tc>
        <w:tc>
          <w:tcPr>
            <w:tcW w:w="567" w:type="dxa"/>
            <w:shd w:val="clear" w:color="auto" w:fill="E1FFFF"/>
            <w:tcMar>
              <w:left w:w="85" w:type="dxa"/>
              <w:right w:w="0" w:type="dxa"/>
            </w:tcMar>
            <w:vAlign w:val="center"/>
          </w:tcPr>
          <w:p w14:paraId="0C4EE8C3"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E1FFFF"/>
            <w:tcMar>
              <w:left w:w="85" w:type="dxa"/>
              <w:right w:w="0" w:type="dxa"/>
            </w:tcMar>
            <w:vAlign w:val="center"/>
          </w:tcPr>
          <w:p w14:paraId="4A442867"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851" w:type="dxa"/>
            <w:tcBorders>
              <w:right w:val="double" w:sz="4" w:space="0" w:color="auto"/>
            </w:tcBorders>
            <w:shd w:val="clear" w:color="auto" w:fill="E1FFFF"/>
            <w:tcMar>
              <w:left w:w="85" w:type="dxa"/>
              <w:right w:w="0" w:type="dxa"/>
            </w:tcMar>
            <w:vAlign w:val="center"/>
          </w:tcPr>
          <w:p w14:paraId="33CECDA9"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1417" w:type="dxa"/>
            <w:tcBorders>
              <w:left w:val="double" w:sz="4" w:space="0" w:color="auto"/>
            </w:tcBorders>
            <w:shd w:val="clear" w:color="auto" w:fill="E1FFFF"/>
            <w:vAlign w:val="center"/>
          </w:tcPr>
          <w:p w14:paraId="1FB4A8DC"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捷運工程局</w:t>
            </w:r>
          </w:p>
        </w:tc>
        <w:tc>
          <w:tcPr>
            <w:tcW w:w="992" w:type="dxa"/>
            <w:shd w:val="clear" w:color="auto" w:fill="E1FFFF"/>
            <w:vAlign w:val="center"/>
          </w:tcPr>
          <w:p w14:paraId="70BEB8F1"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E1FFFF"/>
            <w:vAlign w:val="center"/>
          </w:tcPr>
          <w:p w14:paraId="5FC9D828"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3</w:t>
            </w:r>
          </w:p>
        </w:tc>
        <w:tc>
          <w:tcPr>
            <w:tcW w:w="567" w:type="dxa"/>
            <w:shd w:val="clear" w:color="auto" w:fill="E1FFFF"/>
            <w:vAlign w:val="center"/>
          </w:tcPr>
          <w:p w14:paraId="5D7651DE"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E1FFFF"/>
            <w:vAlign w:val="center"/>
          </w:tcPr>
          <w:p w14:paraId="1F2F9B99"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c>
          <w:tcPr>
            <w:tcW w:w="850" w:type="dxa"/>
            <w:shd w:val="clear" w:color="auto" w:fill="E1FFFF"/>
            <w:vAlign w:val="center"/>
          </w:tcPr>
          <w:p w14:paraId="00711048"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r>
      <w:tr w:rsidR="00B25A46" w:rsidRPr="00B25A46" w14:paraId="221ECFB1" w14:textId="77777777" w:rsidTr="007A0113">
        <w:trPr>
          <w:trHeight w:hRule="exact" w:val="340"/>
        </w:trPr>
        <w:tc>
          <w:tcPr>
            <w:tcW w:w="1271" w:type="dxa"/>
            <w:shd w:val="clear" w:color="auto" w:fill="auto"/>
            <w:tcMar>
              <w:left w:w="85" w:type="dxa"/>
              <w:right w:w="0" w:type="dxa"/>
            </w:tcMar>
            <w:vAlign w:val="center"/>
          </w:tcPr>
          <w:p w14:paraId="3032F8A4"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衛生局</w:t>
            </w:r>
          </w:p>
        </w:tc>
        <w:tc>
          <w:tcPr>
            <w:tcW w:w="992" w:type="dxa"/>
            <w:shd w:val="clear" w:color="auto" w:fill="auto"/>
            <w:tcMar>
              <w:left w:w="85" w:type="dxa"/>
              <w:right w:w="0" w:type="dxa"/>
            </w:tcMar>
            <w:vAlign w:val="center"/>
          </w:tcPr>
          <w:p w14:paraId="2E796696"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w:t>
            </w:r>
          </w:p>
        </w:tc>
        <w:tc>
          <w:tcPr>
            <w:tcW w:w="567" w:type="dxa"/>
            <w:shd w:val="clear" w:color="auto" w:fill="auto"/>
            <w:tcMar>
              <w:left w:w="85" w:type="dxa"/>
              <w:right w:w="0" w:type="dxa"/>
            </w:tcMar>
            <w:vAlign w:val="center"/>
          </w:tcPr>
          <w:p w14:paraId="026150C4"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10</w:t>
            </w:r>
          </w:p>
        </w:tc>
        <w:tc>
          <w:tcPr>
            <w:tcW w:w="567" w:type="dxa"/>
            <w:shd w:val="clear" w:color="auto" w:fill="auto"/>
            <w:tcMar>
              <w:left w:w="85" w:type="dxa"/>
              <w:right w:w="0" w:type="dxa"/>
            </w:tcMar>
            <w:vAlign w:val="center"/>
          </w:tcPr>
          <w:p w14:paraId="6A6416E0"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auto"/>
            <w:tcMar>
              <w:left w:w="85" w:type="dxa"/>
              <w:right w:w="0" w:type="dxa"/>
            </w:tcMar>
            <w:vAlign w:val="center"/>
          </w:tcPr>
          <w:p w14:paraId="1CCE8342"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3</w:t>
            </w:r>
          </w:p>
        </w:tc>
        <w:tc>
          <w:tcPr>
            <w:tcW w:w="851" w:type="dxa"/>
            <w:tcBorders>
              <w:right w:val="double" w:sz="4" w:space="0" w:color="auto"/>
            </w:tcBorders>
            <w:shd w:val="clear" w:color="auto" w:fill="auto"/>
            <w:tcMar>
              <w:left w:w="85" w:type="dxa"/>
              <w:right w:w="0" w:type="dxa"/>
            </w:tcMar>
            <w:vAlign w:val="center"/>
          </w:tcPr>
          <w:p w14:paraId="398E2EAE"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7</w:t>
            </w:r>
          </w:p>
        </w:tc>
        <w:tc>
          <w:tcPr>
            <w:tcW w:w="1417" w:type="dxa"/>
            <w:tcBorders>
              <w:left w:val="double" w:sz="4" w:space="0" w:color="auto"/>
            </w:tcBorders>
            <w:shd w:val="clear" w:color="auto" w:fill="auto"/>
            <w:vAlign w:val="center"/>
          </w:tcPr>
          <w:p w14:paraId="1EA1896D"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婦幼發展局</w:t>
            </w:r>
          </w:p>
        </w:tc>
        <w:tc>
          <w:tcPr>
            <w:tcW w:w="992" w:type="dxa"/>
            <w:shd w:val="clear" w:color="auto" w:fill="auto"/>
            <w:vAlign w:val="center"/>
          </w:tcPr>
          <w:p w14:paraId="3621E7A0"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shd w:val="clear" w:color="auto" w:fill="auto"/>
            <w:vAlign w:val="center"/>
          </w:tcPr>
          <w:p w14:paraId="4DBFB479"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3</w:t>
            </w:r>
          </w:p>
        </w:tc>
        <w:tc>
          <w:tcPr>
            <w:tcW w:w="567" w:type="dxa"/>
            <w:shd w:val="clear" w:color="auto" w:fill="auto"/>
            <w:vAlign w:val="center"/>
          </w:tcPr>
          <w:p w14:paraId="4E7B6D82"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auto"/>
            <w:vAlign w:val="center"/>
          </w:tcPr>
          <w:p w14:paraId="7024EF1D"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2</w:t>
            </w:r>
          </w:p>
        </w:tc>
        <w:tc>
          <w:tcPr>
            <w:tcW w:w="850" w:type="dxa"/>
            <w:shd w:val="clear" w:color="auto" w:fill="auto"/>
            <w:vAlign w:val="center"/>
          </w:tcPr>
          <w:p w14:paraId="53F61209"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r>
      <w:tr w:rsidR="00B25A46" w:rsidRPr="00B25A46" w14:paraId="03DFABDC" w14:textId="77777777" w:rsidTr="007A0113">
        <w:trPr>
          <w:trHeight w:hRule="exact" w:val="340"/>
        </w:trPr>
        <w:tc>
          <w:tcPr>
            <w:tcW w:w="1271" w:type="dxa"/>
            <w:shd w:val="clear" w:color="auto" w:fill="E1FFFF"/>
            <w:tcMar>
              <w:left w:w="85" w:type="dxa"/>
              <w:right w:w="0" w:type="dxa"/>
            </w:tcMar>
            <w:vAlign w:val="center"/>
          </w:tcPr>
          <w:p w14:paraId="13128CC6"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環境保護局</w:t>
            </w:r>
          </w:p>
        </w:tc>
        <w:tc>
          <w:tcPr>
            <w:tcW w:w="992" w:type="dxa"/>
            <w:shd w:val="clear" w:color="auto" w:fill="E1FFFF"/>
            <w:tcMar>
              <w:left w:w="85" w:type="dxa"/>
              <w:right w:w="0" w:type="dxa"/>
            </w:tcMar>
            <w:vAlign w:val="center"/>
          </w:tcPr>
          <w:p w14:paraId="49AF48BE"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3</w:t>
            </w:r>
          </w:p>
        </w:tc>
        <w:tc>
          <w:tcPr>
            <w:tcW w:w="567" w:type="dxa"/>
            <w:shd w:val="clear" w:color="auto" w:fill="E1FFFF"/>
            <w:tcMar>
              <w:left w:w="85" w:type="dxa"/>
              <w:right w:w="0" w:type="dxa"/>
            </w:tcMar>
            <w:vAlign w:val="center"/>
          </w:tcPr>
          <w:p w14:paraId="64867F6E"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9</w:t>
            </w:r>
          </w:p>
        </w:tc>
        <w:tc>
          <w:tcPr>
            <w:tcW w:w="567" w:type="dxa"/>
            <w:shd w:val="clear" w:color="auto" w:fill="E1FFFF"/>
            <w:tcMar>
              <w:left w:w="85" w:type="dxa"/>
              <w:right w:w="0" w:type="dxa"/>
            </w:tcMar>
            <w:vAlign w:val="center"/>
          </w:tcPr>
          <w:p w14:paraId="16D39A12"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E1FFFF"/>
            <w:tcMar>
              <w:left w:w="85" w:type="dxa"/>
              <w:right w:w="0" w:type="dxa"/>
            </w:tcMar>
            <w:vAlign w:val="center"/>
          </w:tcPr>
          <w:p w14:paraId="4ECA68B9"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w:t>
            </w:r>
          </w:p>
        </w:tc>
        <w:tc>
          <w:tcPr>
            <w:tcW w:w="851" w:type="dxa"/>
            <w:tcBorders>
              <w:right w:val="double" w:sz="4" w:space="0" w:color="auto"/>
            </w:tcBorders>
            <w:shd w:val="clear" w:color="auto" w:fill="E1FFFF"/>
            <w:tcMar>
              <w:left w:w="85" w:type="dxa"/>
              <w:right w:w="0" w:type="dxa"/>
            </w:tcMar>
            <w:vAlign w:val="center"/>
          </w:tcPr>
          <w:p w14:paraId="46206649"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8</w:t>
            </w:r>
          </w:p>
        </w:tc>
        <w:tc>
          <w:tcPr>
            <w:tcW w:w="1417" w:type="dxa"/>
            <w:tcBorders>
              <w:left w:val="double" w:sz="4" w:space="0" w:color="auto"/>
            </w:tcBorders>
            <w:shd w:val="clear" w:color="auto" w:fill="E1FFFF"/>
            <w:vAlign w:val="center"/>
          </w:tcPr>
          <w:p w14:paraId="6400D9A1"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統籌支撥科目</w:t>
            </w:r>
          </w:p>
        </w:tc>
        <w:tc>
          <w:tcPr>
            <w:tcW w:w="992" w:type="dxa"/>
            <w:shd w:val="clear" w:color="auto" w:fill="E1FFFF"/>
            <w:vAlign w:val="center"/>
          </w:tcPr>
          <w:p w14:paraId="0FA9F0E6"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7" w:type="dxa"/>
            <w:shd w:val="clear" w:color="auto" w:fill="E1FFFF"/>
            <w:vAlign w:val="center"/>
          </w:tcPr>
          <w:p w14:paraId="058B6141"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4</w:t>
            </w:r>
          </w:p>
        </w:tc>
        <w:tc>
          <w:tcPr>
            <w:tcW w:w="567" w:type="dxa"/>
            <w:shd w:val="clear" w:color="auto" w:fill="E1FFFF"/>
            <w:vAlign w:val="center"/>
          </w:tcPr>
          <w:p w14:paraId="4F1EA8D8"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shd w:val="clear" w:color="auto" w:fill="E1FFFF"/>
            <w:vAlign w:val="center"/>
          </w:tcPr>
          <w:p w14:paraId="66404314"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3</w:t>
            </w:r>
          </w:p>
        </w:tc>
        <w:tc>
          <w:tcPr>
            <w:tcW w:w="850" w:type="dxa"/>
            <w:shd w:val="clear" w:color="auto" w:fill="E1FFFF"/>
            <w:vAlign w:val="center"/>
          </w:tcPr>
          <w:p w14:paraId="4A5A4396"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r>
      <w:tr w:rsidR="00B25A46" w:rsidRPr="00B25A46" w14:paraId="6D779C3F" w14:textId="77777777" w:rsidTr="007A0113">
        <w:trPr>
          <w:trHeight w:hRule="exact" w:val="340"/>
        </w:trPr>
        <w:tc>
          <w:tcPr>
            <w:tcW w:w="1271" w:type="dxa"/>
            <w:shd w:val="clear" w:color="auto" w:fill="auto"/>
            <w:tcMar>
              <w:left w:w="85" w:type="dxa"/>
              <w:right w:w="0" w:type="dxa"/>
            </w:tcMar>
            <w:vAlign w:val="center"/>
          </w:tcPr>
          <w:p w14:paraId="36D0CCA5"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警察局</w:t>
            </w:r>
          </w:p>
        </w:tc>
        <w:tc>
          <w:tcPr>
            <w:tcW w:w="992" w:type="dxa"/>
            <w:shd w:val="clear" w:color="auto" w:fill="auto"/>
            <w:tcMar>
              <w:left w:w="85" w:type="dxa"/>
              <w:right w:w="0" w:type="dxa"/>
            </w:tcMar>
            <w:vAlign w:val="center"/>
          </w:tcPr>
          <w:p w14:paraId="0347B8DA"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1</w:t>
            </w:r>
          </w:p>
        </w:tc>
        <w:tc>
          <w:tcPr>
            <w:tcW w:w="567" w:type="dxa"/>
            <w:shd w:val="clear" w:color="auto" w:fill="auto"/>
            <w:tcMar>
              <w:left w:w="85" w:type="dxa"/>
              <w:right w:w="0" w:type="dxa"/>
            </w:tcMar>
            <w:vAlign w:val="center"/>
          </w:tcPr>
          <w:p w14:paraId="718B2DAD"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567" w:type="dxa"/>
            <w:shd w:val="clear" w:color="auto" w:fill="auto"/>
            <w:tcMar>
              <w:left w:w="85" w:type="dxa"/>
              <w:right w:w="0" w:type="dxa"/>
            </w:tcMar>
            <w:vAlign w:val="center"/>
          </w:tcPr>
          <w:p w14:paraId="036445AF"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auto"/>
            <w:tcMar>
              <w:left w:w="85" w:type="dxa"/>
              <w:right w:w="0" w:type="dxa"/>
            </w:tcMar>
            <w:vAlign w:val="center"/>
          </w:tcPr>
          <w:p w14:paraId="38D1EA1F"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851" w:type="dxa"/>
            <w:tcBorders>
              <w:right w:val="double" w:sz="4" w:space="0" w:color="auto"/>
            </w:tcBorders>
            <w:shd w:val="clear" w:color="auto" w:fill="auto"/>
            <w:tcMar>
              <w:left w:w="85" w:type="dxa"/>
              <w:right w:w="0" w:type="dxa"/>
            </w:tcMar>
            <w:vAlign w:val="center"/>
          </w:tcPr>
          <w:p w14:paraId="680F6CCB"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1417" w:type="dxa"/>
            <w:tcBorders>
              <w:left w:val="double" w:sz="4" w:space="0" w:color="auto"/>
              <w:bottom w:val="single" w:sz="4" w:space="0" w:color="auto"/>
            </w:tcBorders>
            <w:shd w:val="clear" w:color="auto" w:fill="auto"/>
            <w:vAlign w:val="center"/>
          </w:tcPr>
          <w:p w14:paraId="32CD972A" w14:textId="77777777" w:rsidR="00E77656" w:rsidRPr="00B25A46" w:rsidRDefault="00E77656" w:rsidP="00C340FB">
            <w:pPr>
              <w:overflowPunct w:val="0"/>
              <w:snapToGrid w:val="0"/>
              <w:spacing w:line="240" w:lineRule="atLeast"/>
              <w:ind w:leftChars="10" w:left="28" w:rightChars="20" w:right="56" w:firstLineChars="0" w:firstLine="0"/>
              <w:jc w:val="distribute"/>
              <w:rPr>
                <w:noProof/>
                <w:spacing w:val="-20"/>
                <w:sz w:val="20"/>
                <w:szCs w:val="20"/>
              </w:rPr>
            </w:pPr>
            <w:r w:rsidRPr="00B25A46">
              <w:rPr>
                <w:rFonts w:hint="eastAsia"/>
                <w:noProof/>
                <w:spacing w:val="-20"/>
                <w:sz w:val="20"/>
                <w:szCs w:val="20"/>
              </w:rPr>
              <w:t>第二預備金</w:t>
            </w:r>
          </w:p>
        </w:tc>
        <w:tc>
          <w:tcPr>
            <w:tcW w:w="992" w:type="dxa"/>
            <w:tcBorders>
              <w:bottom w:val="single" w:sz="4" w:space="0" w:color="auto"/>
            </w:tcBorders>
            <w:shd w:val="clear" w:color="auto" w:fill="auto"/>
            <w:vAlign w:val="center"/>
          </w:tcPr>
          <w:p w14:paraId="142D03EC"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7" w:type="dxa"/>
            <w:tcBorders>
              <w:bottom w:val="single" w:sz="4" w:space="0" w:color="auto"/>
            </w:tcBorders>
            <w:shd w:val="clear" w:color="auto" w:fill="auto"/>
            <w:vAlign w:val="center"/>
          </w:tcPr>
          <w:p w14:paraId="1DFC2A29"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567" w:type="dxa"/>
            <w:tcBorders>
              <w:bottom w:val="single" w:sz="4" w:space="0" w:color="auto"/>
            </w:tcBorders>
            <w:shd w:val="clear" w:color="auto" w:fill="auto"/>
            <w:vAlign w:val="center"/>
          </w:tcPr>
          <w:p w14:paraId="6DEA2DED"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c>
          <w:tcPr>
            <w:tcW w:w="568" w:type="dxa"/>
            <w:tcBorders>
              <w:bottom w:val="single" w:sz="4" w:space="0" w:color="auto"/>
            </w:tcBorders>
            <w:shd w:val="clear" w:color="auto" w:fill="auto"/>
            <w:vAlign w:val="center"/>
          </w:tcPr>
          <w:p w14:paraId="4BF0BE6E"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noProof/>
                <w:sz w:val="20"/>
              </w:rPr>
              <w:t>1</w:t>
            </w:r>
          </w:p>
        </w:tc>
        <w:tc>
          <w:tcPr>
            <w:tcW w:w="850" w:type="dxa"/>
            <w:tcBorders>
              <w:bottom w:val="single" w:sz="4" w:space="0" w:color="auto"/>
            </w:tcBorders>
            <w:shd w:val="clear" w:color="auto" w:fill="auto"/>
            <w:vAlign w:val="center"/>
          </w:tcPr>
          <w:p w14:paraId="6DC65A00"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r w:rsidRPr="00B25A46">
              <w:rPr>
                <w:rFonts w:hint="eastAsia"/>
                <w:noProof/>
                <w:sz w:val="20"/>
              </w:rPr>
              <w:t>－</w:t>
            </w:r>
          </w:p>
        </w:tc>
      </w:tr>
      <w:tr w:rsidR="00B25A46" w:rsidRPr="00B25A46" w14:paraId="33A2CE5E" w14:textId="77777777" w:rsidTr="007A0113">
        <w:trPr>
          <w:trHeight w:hRule="exact" w:val="340"/>
        </w:trPr>
        <w:tc>
          <w:tcPr>
            <w:tcW w:w="1271" w:type="dxa"/>
            <w:shd w:val="clear" w:color="auto" w:fill="E1FFFF"/>
            <w:tcMar>
              <w:left w:w="85" w:type="dxa"/>
              <w:right w:w="0" w:type="dxa"/>
            </w:tcMar>
            <w:vAlign w:val="center"/>
          </w:tcPr>
          <w:p w14:paraId="20B20C9B" w14:textId="77777777" w:rsidR="00E77656" w:rsidRPr="00B25A46" w:rsidRDefault="00E77656" w:rsidP="00C340FB">
            <w:pPr>
              <w:overflowPunct w:val="0"/>
              <w:snapToGrid w:val="0"/>
              <w:spacing w:line="240" w:lineRule="atLeast"/>
              <w:ind w:leftChars="-20" w:left="-56" w:rightChars="20" w:right="56" w:firstLineChars="0" w:firstLine="0"/>
              <w:jc w:val="distribute"/>
              <w:rPr>
                <w:spacing w:val="-16"/>
                <w:sz w:val="20"/>
                <w:szCs w:val="20"/>
              </w:rPr>
            </w:pPr>
            <w:r w:rsidRPr="00B25A46">
              <w:rPr>
                <w:rFonts w:hint="eastAsia"/>
                <w:noProof/>
                <w:spacing w:val="-16"/>
                <w:sz w:val="20"/>
                <w:szCs w:val="20"/>
              </w:rPr>
              <w:t>社會局</w:t>
            </w:r>
          </w:p>
        </w:tc>
        <w:tc>
          <w:tcPr>
            <w:tcW w:w="992" w:type="dxa"/>
            <w:shd w:val="clear" w:color="auto" w:fill="E1FFFF"/>
            <w:tcMar>
              <w:left w:w="85" w:type="dxa"/>
              <w:right w:w="0" w:type="dxa"/>
            </w:tcMar>
            <w:vAlign w:val="center"/>
          </w:tcPr>
          <w:p w14:paraId="699A698D"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567" w:type="dxa"/>
            <w:shd w:val="clear" w:color="auto" w:fill="E1FFFF"/>
            <w:tcMar>
              <w:left w:w="85" w:type="dxa"/>
              <w:right w:w="0" w:type="dxa"/>
            </w:tcMar>
            <w:vAlign w:val="center"/>
          </w:tcPr>
          <w:p w14:paraId="63D03EDB"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6</w:t>
            </w:r>
          </w:p>
        </w:tc>
        <w:tc>
          <w:tcPr>
            <w:tcW w:w="567" w:type="dxa"/>
            <w:shd w:val="clear" w:color="auto" w:fill="E1FFFF"/>
            <w:tcMar>
              <w:left w:w="85" w:type="dxa"/>
              <w:right w:w="0" w:type="dxa"/>
            </w:tcMar>
            <w:vAlign w:val="center"/>
          </w:tcPr>
          <w:p w14:paraId="47084255"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w:t>
            </w:r>
          </w:p>
        </w:tc>
        <w:tc>
          <w:tcPr>
            <w:tcW w:w="709" w:type="dxa"/>
            <w:shd w:val="clear" w:color="auto" w:fill="E1FFFF"/>
            <w:tcMar>
              <w:left w:w="85" w:type="dxa"/>
              <w:right w:w="0" w:type="dxa"/>
            </w:tcMar>
            <w:vAlign w:val="center"/>
          </w:tcPr>
          <w:p w14:paraId="22E58A80"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2</w:t>
            </w:r>
          </w:p>
        </w:tc>
        <w:tc>
          <w:tcPr>
            <w:tcW w:w="851" w:type="dxa"/>
            <w:tcBorders>
              <w:right w:val="double" w:sz="4" w:space="0" w:color="auto"/>
            </w:tcBorders>
            <w:shd w:val="clear" w:color="auto" w:fill="E1FFFF"/>
            <w:tcMar>
              <w:left w:w="85" w:type="dxa"/>
              <w:right w:w="0" w:type="dxa"/>
            </w:tcMar>
            <w:vAlign w:val="center"/>
          </w:tcPr>
          <w:p w14:paraId="5AFF1F40" w14:textId="77777777" w:rsidR="00E77656" w:rsidRPr="00B25A46" w:rsidRDefault="00E77656" w:rsidP="007A0113">
            <w:pPr>
              <w:overflowPunct w:val="0"/>
              <w:snapToGrid w:val="0"/>
              <w:spacing w:line="240" w:lineRule="atLeast"/>
              <w:ind w:rightChars="20" w:right="56" w:firstLineChars="0" w:firstLine="0"/>
              <w:jc w:val="right"/>
              <w:rPr>
                <w:noProof/>
                <w:sz w:val="20"/>
                <w:szCs w:val="20"/>
              </w:rPr>
            </w:pPr>
            <w:r w:rsidRPr="00B25A46">
              <w:rPr>
                <w:sz w:val="20"/>
                <w:szCs w:val="20"/>
              </w:rPr>
              <w:t>4</w:t>
            </w:r>
          </w:p>
        </w:tc>
        <w:tc>
          <w:tcPr>
            <w:tcW w:w="4961" w:type="dxa"/>
            <w:gridSpan w:val="6"/>
            <w:tcBorders>
              <w:left w:val="double" w:sz="4" w:space="0" w:color="auto"/>
              <w:tl2br w:val="single" w:sz="4" w:space="0" w:color="auto"/>
            </w:tcBorders>
            <w:shd w:val="clear" w:color="auto" w:fill="E1FFFF"/>
          </w:tcPr>
          <w:p w14:paraId="085EB06C" w14:textId="77777777" w:rsidR="00E77656" w:rsidRPr="00B25A46" w:rsidRDefault="00E77656" w:rsidP="00C340FB">
            <w:pPr>
              <w:overflowPunct w:val="0"/>
              <w:snapToGrid w:val="0"/>
              <w:spacing w:line="240" w:lineRule="atLeast"/>
              <w:ind w:rightChars="20" w:right="56" w:firstLineChars="0" w:firstLine="0"/>
              <w:jc w:val="right"/>
              <w:rPr>
                <w:noProof/>
                <w:sz w:val="20"/>
                <w:szCs w:val="20"/>
              </w:rPr>
            </w:pPr>
          </w:p>
        </w:tc>
      </w:tr>
    </w:tbl>
    <w:p w14:paraId="07D3A94B" w14:textId="32C6A0FB" w:rsidR="00E77656" w:rsidRPr="00B25A46" w:rsidRDefault="00E77656" w:rsidP="00E77656">
      <w:pPr>
        <w:overflowPunct w:val="0"/>
        <w:autoSpaceDE w:val="0"/>
        <w:autoSpaceDN w:val="0"/>
        <w:spacing w:line="480" w:lineRule="exact"/>
        <w:ind w:firstLineChars="0" w:firstLine="0"/>
        <w:rPr>
          <w:spacing w:val="2"/>
        </w:rPr>
      </w:pPr>
      <w:r w:rsidRPr="00B25A46">
        <w:rPr>
          <w:rFonts w:hint="eastAsia"/>
          <w:spacing w:val="2"/>
        </w:rPr>
        <w:t xml:space="preserve">    </w:t>
      </w:r>
      <w:proofErr w:type="gramStart"/>
      <w:r w:rsidRPr="00B25A46">
        <w:rPr>
          <w:rFonts w:hint="eastAsia"/>
          <w:spacing w:val="4"/>
        </w:rPr>
        <w:t>113</w:t>
      </w:r>
      <w:proofErr w:type="gramEnd"/>
      <w:r w:rsidRPr="00B25A46">
        <w:rPr>
          <w:rFonts w:hint="eastAsia"/>
          <w:spacing w:val="4"/>
        </w:rPr>
        <w:t>年度桃園市各主管機關計有公務機關8</w:t>
      </w:r>
      <w:r w:rsidRPr="00B25A46">
        <w:rPr>
          <w:spacing w:val="4"/>
        </w:rPr>
        <w:t>8個（</w:t>
      </w:r>
      <w:r w:rsidRPr="00B25A46">
        <w:rPr>
          <w:rFonts w:hint="eastAsia"/>
          <w:spacing w:val="4"/>
        </w:rPr>
        <w:t>分預算及所屬單位17</w:t>
      </w:r>
      <w:r w:rsidRPr="00B25A46">
        <w:rPr>
          <w:spacing w:val="4"/>
        </w:rPr>
        <w:t>個），依照施政方針及行政院</w:t>
      </w:r>
      <w:r w:rsidRPr="00B25A46">
        <w:rPr>
          <w:rFonts w:hint="eastAsia"/>
          <w:spacing w:val="4"/>
        </w:rPr>
        <w:t>訂</w:t>
      </w:r>
      <w:r w:rsidRPr="00B25A46">
        <w:rPr>
          <w:spacing w:val="4"/>
        </w:rPr>
        <w:t>定之預算籌編原則與</w:t>
      </w:r>
      <w:proofErr w:type="gramStart"/>
      <w:r w:rsidRPr="00B25A46">
        <w:rPr>
          <w:spacing w:val="4"/>
        </w:rPr>
        <w:t>1</w:t>
      </w:r>
      <w:r w:rsidRPr="00B25A46">
        <w:rPr>
          <w:rFonts w:hint="eastAsia"/>
          <w:spacing w:val="4"/>
        </w:rPr>
        <w:t>1</w:t>
      </w:r>
      <w:r w:rsidRPr="00B25A46">
        <w:rPr>
          <w:spacing w:val="4"/>
        </w:rPr>
        <w:t>3</w:t>
      </w:r>
      <w:proofErr w:type="gramEnd"/>
      <w:r w:rsidRPr="00B25A46">
        <w:rPr>
          <w:spacing w:val="4"/>
        </w:rPr>
        <w:t>年度直轄市</w:t>
      </w:r>
      <w:r w:rsidRPr="00B25A46">
        <w:rPr>
          <w:rFonts w:hint="eastAsia"/>
          <w:spacing w:val="4"/>
        </w:rPr>
        <w:t>及</w:t>
      </w:r>
      <w:r w:rsidRPr="00B25A46">
        <w:rPr>
          <w:spacing w:val="4"/>
        </w:rPr>
        <w:t>縣（市）總預算編製要點，編定施政（工作）計畫331項，</w:t>
      </w:r>
      <w:r w:rsidRPr="00B25A46">
        <w:rPr>
          <w:rFonts w:hint="eastAsia"/>
          <w:spacing w:val="4"/>
        </w:rPr>
        <w:t>其中</w:t>
      </w:r>
      <w:r w:rsidRPr="00B25A46">
        <w:rPr>
          <w:spacing w:val="4"/>
        </w:rPr>
        <w:t>已完成者</w:t>
      </w:r>
      <w:r w:rsidRPr="00B25A46">
        <w:rPr>
          <w:rFonts w:hint="eastAsia"/>
          <w:spacing w:val="4"/>
        </w:rPr>
        <w:t>1</w:t>
      </w:r>
      <w:r w:rsidRPr="00B25A46">
        <w:rPr>
          <w:spacing w:val="4"/>
        </w:rPr>
        <w:t>82項</w:t>
      </w:r>
      <w:r w:rsidRPr="00B25A46">
        <w:rPr>
          <w:rFonts w:hint="eastAsia"/>
          <w:spacing w:val="4"/>
        </w:rPr>
        <w:t>（5</w:t>
      </w:r>
      <w:r w:rsidRPr="00B25A46">
        <w:rPr>
          <w:spacing w:val="4"/>
        </w:rPr>
        <w:t>4.98％</w:t>
      </w:r>
      <w:r w:rsidRPr="00B25A46">
        <w:rPr>
          <w:rFonts w:hint="eastAsia"/>
          <w:spacing w:val="4"/>
        </w:rPr>
        <w:t>）</w:t>
      </w:r>
      <w:r w:rsidRPr="00B25A46">
        <w:rPr>
          <w:spacing w:val="4"/>
        </w:rPr>
        <w:t>，尚在執行者1</w:t>
      </w:r>
      <w:r w:rsidRPr="00B25A46">
        <w:rPr>
          <w:rFonts w:hint="eastAsia"/>
          <w:spacing w:val="4"/>
        </w:rPr>
        <w:t>4</w:t>
      </w:r>
      <w:r w:rsidRPr="00B25A46">
        <w:rPr>
          <w:spacing w:val="4"/>
        </w:rPr>
        <w:t>9項</w:t>
      </w:r>
      <w:r w:rsidRPr="00B25A46">
        <w:rPr>
          <w:rFonts w:hint="eastAsia"/>
          <w:spacing w:val="4"/>
        </w:rPr>
        <w:t>（</w:t>
      </w:r>
      <w:r w:rsidRPr="00B25A46">
        <w:rPr>
          <w:spacing w:val="4"/>
        </w:rPr>
        <w:t>45.02％</w:t>
      </w:r>
      <w:r w:rsidRPr="00B25A46">
        <w:rPr>
          <w:rFonts w:hint="eastAsia"/>
          <w:spacing w:val="4"/>
        </w:rPr>
        <w:t>）</w:t>
      </w:r>
      <w:r w:rsidRPr="00B25A46">
        <w:rPr>
          <w:spacing w:val="4"/>
        </w:rPr>
        <w:t>（表</w:t>
      </w:r>
      <w:r w:rsidRPr="00B25A46">
        <w:rPr>
          <w:rFonts w:hint="eastAsia"/>
          <w:spacing w:val="4"/>
        </w:rPr>
        <w:t>1</w:t>
      </w:r>
      <w:r w:rsidRPr="00B25A46">
        <w:rPr>
          <w:spacing w:val="4"/>
        </w:rPr>
        <w:t>）。</w:t>
      </w:r>
      <w:proofErr w:type="gramStart"/>
      <w:r w:rsidRPr="00B25A46">
        <w:rPr>
          <w:rFonts w:hint="eastAsia"/>
          <w:spacing w:val="4"/>
        </w:rPr>
        <w:t>11</w:t>
      </w:r>
      <w:r w:rsidRPr="00B25A46">
        <w:rPr>
          <w:spacing w:val="4"/>
        </w:rPr>
        <w:t>3</w:t>
      </w:r>
      <w:proofErr w:type="gramEnd"/>
      <w:r w:rsidRPr="00B25A46">
        <w:rPr>
          <w:rFonts w:hint="eastAsia"/>
          <w:spacing w:val="4"/>
        </w:rPr>
        <w:t>年度歲出決算審定數1,</w:t>
      </w:r>
      <w:r w:rsidRPr="00B25A46">
        <w:rPr>
          <w:spacing w:val="4"/>
        </w:rPr>
        <w:t>490億</w:t>
      </w:r>
      <w:r w:rsidRPr="00B25A46">
        <w:rPr>
          <w:rFonts w:hint="eastAsia"/>
          <w:spacing w:val="4"/>
        </w:rPr>
        <w:t>1</w:t>
      </w:r>
      <w:r w:rsidRPr="00B25A46">
        <w:rPr>
          <w:spacing w:val="4"/>
        </w:rPr>
        <w:t>,710萬餘元，較</w:t>
      </w:r>
      <w:proofErr w:type="gramStart"/>
      <w:r w:rsidRPr="00B25A46">
        <w:rPr>
          <w:spacing w:val="4"/>
        </w:rPr>
        <w:t>1</w:t>
      </w:r>
      <w:r w:rsidRPr="00B25A46">
        <w:rPr>
          <w:rFonts w:hint="eastAsia"/>
          <w:spacing w:val="4"/>
        </w:rPr>
        <w:t>1</w:t>
      </w:r>
      <w:r w:rsidRPr="00B25A46">
        <w:rPr>
          <w:spacing w:val="4"/>
        </w:rPr>
        <w:t>2</w:t>
      </w:r>
      <w:proofErr w:type="gramEnd"/>
      <w:r w:rsidRPr="00B25A46">
        <w:rPr>
          <w:spacing w:val="4"/>
        </w:rPr>
        <w:t>年度之</w:t>
      </w:r>
      <w:r w:rsidRPr="00B25A46">
        <w:rPr>
          <w:rFonts w:hint="eastAsia"/>
          <w:spacing w:val="4"/>
        </w:rPr>
        <w:t>1,353</w:t>
      </w:r>
      <w:r w:rsidRPr="00B25A46">
        <w:rPr>
          <w:spacing w:val="4"/>
        </w:rPr>
        <w:t>億</w:t>
      </w:r>
      <w:r w:rsidRPr="00B25A46">
        <w:rPr>
          <w:rFonts w:hint="eastAsia"/>
          <w:spacing w:val="4"/>
        </w:rPr>
        <w:t>1</w:t>
      </w:r>
      <w:r w:rsidRPr="00B25A46">
        <w:rPr>
          <w:spacing w:val="4"/>
        </w:rPr>
        <w:t>,14</w:t>
      </w:r>
      <w:r w:rsidRPr="00B25A46">
        <w:rPr>
          <w:rFonts w:hint="eastAsia"/>
          <w:spacing w:val="4"/>
        </w:rPr>
        <w:t>0</w:t>
      </w:r>
      <w:r w:rsidRPr="00B25A46">
        <w:rPr>
          <w:spacing w:val="4"/>
        </w:rPr>
        <w:t>萬餘元，增加137</w:t>
      </w:r>
      <w:r w:rsidRPr="00B25A46">
        <w:rPr>
          <w:rFonts w:hint="eastAsia"/>
          <w:spacing w:val="4"/>
        </w:rPr>
        <w:t>億5</w:t>
      </w:r>
      <w:r w:rsidRPr="00B25A46">
        <w:rPr>
          <w:spacing w:val="4"/>
        </w:rPr>
        <w:t>69萬餘元，其中教育科學文化支出607億</w:t>
      </w:r>
      <w:r w:rsidRPr="00B25A46">
        <w:rPr>
          <w:rFonts w:hint="eastAsia"/>
          <w:spacing w:val="4"/>
        </w:rPr>
        <w:t>7</w:t>
      </w:r>
      <w:r w:rsidRPr="00B25A46">
        <w:rPr>
          <w:spacing w:val="4"/>
        </w:rPr>
        <w:t>,210萬餘元</w:t>
      </w:r>
      <w:r w:rsidRPr="00B25A46">
        <w:rPr>
          <w:rFonts w:hint="eastAsia"/>
          <w:spacing w:val="4"/>
        </w:rPr>
        <w:t>（</w:t>
      </w:r>
      <w:r w:rsidRPr="00B25A46">
        <w:rPr>
          <w:spacing w:val="4"/>
        </w:rPr>
        <w:t>40.78％</w:t>
      </w:r>
      <w:r w:rsidRPr="00B25A46">
        <w:rPr>
          <w:rFonts w:hint="eastAsia"/>
          <w:spacing w:val="4"/>
        </w:rPr>
        <w:t>）</w:t>
      </w:r>
      <w:r w:rsidRPr="00B25A46">
        <w:rPr>
          <w:spacing w:val="4"/>
        </w:rPr>
        <w:t>，較</w:t>
      </w:r>
      <w:proofErr w:type="gramStart"/>
      <w:r w:rsidRPr="00B25A46">
        <w:rPr>
          <w:spacing w:val="4"/>
        </w:rPr>
        <w:t>1</w:t>
      </w:r>
      <w:r w:rsidRPr="00B25A46">
        <w:rPr>
          <w:rFonts w:hint="eastAsia"/>
          <w:spacing w:val="4"/>
        </w:rPr>
        <w:t>1</w:t>
      </w:r>
      <w:r w:rsidRPr="00B25A46">
        <w:rPr>
          <w:spacing w:val="4"/>
        </w:rPr>
        <w:t>2</w:t>
      </w:r>
      <w:proofErr w:type="gramEnd"/>
      <w:r w:rsidRPr="00B25A46">
        <w:rPr>
          <w:spacing w:val="4"/>
        </w:rPr>
        <w:t>年度之576億</w:t>
      </w:r>
      <w:r w:rsidRPr="00B25A46">
        <w:rPr>
          <w:rFonts w:hint="eastAsia"/>
          <w:spacing w:val="4"/>
        </w:rPr>
        <w:t>3</w:t>
      </w:r>
      <w:r w:rsidRPr="00B25A46">
        <w:rPr>
          <w:spacing w:val="4"/>
        </w:rPr>
        <w:t>,173萬餘元，增加</w:t>
      </w:r>
      <w:r w:rsidRPr="00B25A46">
        <w:rPr>
          <w:rFonts w:hint="eastAsia"/>
          <w:spacing w:val="4"/>
        </w:rPr>
        <w:t>3</w:t>
      </w:r>
      <w:r w:rsidRPr="00B25A46">
        <w:rPr>
          <w:spacing w:val="4"/>
        </w:rPr>
        <w:t>1億</w:t>
      </w:r>
      <w:r w:rsidRPr="00B25A46">
        <w:rPr>
          <w:rFonts w:hint="eastAsia"/>
          <w:spacing w:val="4"/>
        </w:rPr>
        <w:t>4</w:t>
      </w:r>
      <w:r w:rsidRPr="00B25A46">
        <w:rPr>
          <w:spacing w:val="4"/>
        </w:rPr>
        <w:t>,036萬餘元，主要係</w:t>
      </w:r>
      <w:r w:rsidRPr="00B25A46">
        <w:rPr>
          <w:rFonts w:hint="eastAsia"/>
          <w:spacing w:val="4"/>
        </w:rPr>
        <w:t>補助公私立國中小學生免費營養午餐及物價調整、殯葬管理所中</w:t>
      </w:r>
      <w:r w:rsidR="00C539EA">
        <w:rPr>
          <w:noProof/>
          <w:spacing w:val="2"/>
        </w:rPr>
        <w:lastRenderedPageBreak/>
        <w:object w:dxaOrig="0" w:dyaOrig="0" w14:anchorId="731EF58D">
          <v:shape id="_x0000_s1032" type="#_x0000_t75" style="position:absolute;left:0;text-align:left;margin-left:173.05pt;margin-top:7pt;width:315.8pt;height:231.1pt;z-index:251671552;mso-position-horizontal-relative:text;mso-position-vertical-relative:text">
            <v:imagedata r:id="rId22" o:title=""/>
            <w10:wrap type="square"/>
          </v:shape>
          <o:OLEObject Type="Embed" ProgID="PowerPoint.Show.12" ShapeID="_x0000_s1032" DrawAspect="Content" ObjectID="_1813921109" r:id="rId23"/>
        </w:object>
      </w:r>
      <w:proofErr w:type="gramStart"/>
      <w:r w:rsidRPr="00B25A46">
        <w:rPr>
          <w:rFonts w:hint="eastAsia"/>
          <w:spacing w:val="4"/>
        </w:rPr>
        <w:t>壢</w:t>
      </w:r>
      <w:proofErr w:type="gramEnd"/>
      <w:r w:rsidRPr="00B25A46">
        <w:rPr>
          <w:rFonts w:hint="eastAsia"/>
          <w:spacing w:val="4"/>
        </w:rPr>
        <w:t>殯葬園</w:t>
      </w:r>
      <w:r w:rsidRPr="00B25A46">
        <w:rPr>
          <w:rFonts w:hint="eastAsia"/>
          <w:spacing w:val="2"/>
        </w:rPr>
        <w:t>區</w:t>
      </w:r>
      <w:proofErr w:type="gramStart"/>
      <w:r w:rsidRPr="00B25A46">
        <w:rPr>
          <w:rFonts w:hint="eastAsia"/>
          <w:spacing w:val="2"/>
        </w:rPr>
        <w:t>火化場</w:t>
      </w:r>
      <w:r w:rsidRPr="00B25A46">
        <w:rPr>
          <w:rFonts w:hint="eastAsia"/>
          <w:spacing w:val="4"/>
        </w:rPr>
        <w:t>暨停車場</w:t>
      </w:r>
      <w:proofErr w:type="gramEnd"/>
      <w:r w:rsidRPr="00B25A46">
        <w:rPr>
          <w:rFonts w:hint="eastAsia"/>
          <w:spacing w:val="4"/>
        </w:rPr>
        <w:t>新建工程及桃園區殯葬綜合大樓暨立體停車場新建工程等經費增加</w:t>
      </w:r>
      <w:r w:rsidRPr="00B25A46">
        <w:rPr>
          <w:spacing w:val="4"/>
        </w:rPr>
        <w:t>；經濟發展支出</w:t>
      </w:r>
      <w:r w:rsidRPr="00B25A46">
        <w:rPr>
          <w:spacing w:val="-14"/>
        </w:rPr>
        <w:t>281億</w:t>
      </w:r>
      <w:r w:rsidRPr="00B25A46">
        <w:rPr>
          <w:rFonts w:hint="eastAsia"/>
          <w:spacing w:val="-14"/>
        </w:rPr>
        <w:t>4</w:t>
      </w:r>
      <w:r w:rsidRPr="00B25A46">
        <w:rPr>
          <w:spacing w:val="-14"/>
        </w:rPr>
        <w:t>,41</w:t>
      </w:r>
      <w:r w:rsidRPr="00B25A46">
        <w:rPr>
          <w:rFonts w:hint="eastAsia"/>
          <w:spacing w:val="-14"/>
        </w:rPr>
        <w:t>0</w:t>
      </w:r>
      <w:r w:rsidRPr="00B25A46">
        <w:rPr>
          <w:spacing w:val="-14"/>
        </w:rPr>
        <w:t>萬餘元</w:t>
      </w:r>
      <w:r w:rsidRPr="00B25A46">
        <w:rPr>
          <w:rFonts w:hint="eastAsia"/>
          <w:spacing w:val="-14"/>
        </w:rPr>
        <w:t>（</w:t>
      </w:r>
      <w:r w:rsidRPr="00B25A46">
        <w:rPr>
          <w:spacing w:val="-14"/>
        </w:rPr>
        <w:t>18.</w:t>
      </w:r>
      <w:r w:rsidRPr="00B25A46">
        <w:rPr>
          <w:rFonts w:hint="eastAsia"/>
          <w:spacing w:val="-14"/>
        </w:rPr>
        <w:t>89</w:t>
      </w:r>
      <w:r w:rsidRPr="00B25A46">
        <w:rPr>
          <w:spacing w:val="-14"/>
        </w:rPr>
        <w:t>％</w:t>
      </w:r>
      <w:r w:rsidRPr="00B25A46">
        <w:rPr>
          <w:rFonts w:hint="eastAsia"/>
          <w:spacing w:val="-14"/>
        </w:rPr>
        <w:t>）</w:t>
      </w:r>
      <w:r w:rsidRPr="00B25A46">
        <w:rPr>
          <w:spacing w:val="4"/>
        </w:rPr>
        <w:t>，較</w:t>
      </w:r>
      <w:proofErr w:type="gramStart"/>
      <w:r w:rsidRPr="00B25A46">
        <w:rPr>
          <w:spacing w:val="4"/>
        </w:rPr>
        <w:t>1</w:t>
      </w:r>
      <w:r w:rsidRPr="00B25A46">
        <w:rPr>
          <w:rFonts w:hint="eastAsia"/>
          <w:spacing w:val="4"/>
        </w:rPr>
        <w:t>1</w:t>
      </w:r>
      <w:r w:rsidRPr="00B25A46">
        <w:rPr>
          <w:spacing w:val="4"/>
        </w:rPr>
        <w:t>2</w:t>
      </w:r>
      <w:proofErr w:type="gramEnd"/>
      <w:r w:rsidRPr="00B25A46">
        <w:rPr>
          <w:spacing w:val="4"/>
        </w:rPr>
        <w:t>年度之</w:t>
      </w:r>
      <w:r w:rsidRPr="00B25A46">
        <w:rPr>
          <w:rFonts w:hint="eastAsia"/>
          <w:spacing w:val="4"/>
        </w:rPr>
        <w:t>236</w:t>
      </w:r>
      <w:r w:rsidRPr="00B25A46">
        <w:rPr>
          <w:spacing w:val="4"/>
        </w:rPr>
        <w:t>億</w:t>
      </w:r>
      <w:r w:rsidRPr="00B25A46">
        <w:rPr>
          <w:rFonts w:hint="eastAsia"/>
          <w:spacing w:val="4"/>
        </w:rPr>
        <w:t>1</w:t>
      </w:r>
      <w:r w:rsidRPr="00B25A46">
        <w:rPr>
          <w:spacing w:val="4"/>
        </w:rPr>
        <w:t>,</w:t>
      </w:r>
      <w:r w:rsidRPr="00B25A46">
        <w:rPr>
          <w:rFonts w:hint="eastAsia"/>
          <w:spacing w:val="4"/>
        </w:rPr>
        <w:t>870</w:t>
      </w:r>
      <w:r w:rsidRPr="00B25A46">
        <w:rPr>
          <w:spacing w:val="4"/>
        </w:rPr>
        <w:t>萬餘元，</w:t>
      </w:r>
      <w:r w:rsidRPr="00B25A46">
        <w:rPr>
          <w:rFonts w:hint="eastAsia"/>
          <w:spacing w:val="4"/>
        </w:rPr>
        <w:t>增加45</w:t>
      </w:r>
      <w:r w:rsidRPr="00B25A46">
        <w:rPr>
          <w:spacing w:val="4"/>
        </w:rPr>
        <w:t>億</w:t>
      </w:r>
      <w:r w:rsidRPr="00B25A46">
        <w:rPr>
          <w:rFonts w:hint="eastAsia"/>
          <w:spacing w:val="4"/>
        </w:rPr>
        <w:t>2</w:t>
      </w:r>
      <w:r w:rsidRPr="00B25A46">
        <w:rPr>
          <w:spacing w:val="4"/>
        </w:rPr>
        <w:t>,</w:t>
      </w:r>
      <w:r w:rsidRPr="00B25A46">
        <w:rPr>
          <w:rFonts w:hint="eastAsia"/>
          <w:spacing w:val="4"/>
        </w:rPr>
        <w:t>540</w:t>
      </w:r>
      <w:r w:rsidRPr="00B25A46">
        <w:rPr>
          <w:spacing w:val="4"/>
        </w:rPr>
        <w:t>萬餘元，主要係</w:t>
      </w:r>
      <w:r w:rsidRPr="00B25A46">
        <w:rPr>
          <w:rFonts w:hint="eastAsia"/>
          <w:spacing w:val="4"/>
        </w:rPr>
        <w:t>推動特色遊戲場公園及道路拓寬或興建工程</w:t>
      </w:r>
      <w:r w:rsidRPr="00B25A46">
        <w:rPr>
          <w:rFonts w:hint="eastAsia"/>
          <w:spacing w:val="4"/>
          <w:lang w:eastAsia="zh-HK"/>
        </w:rPr>
        <w:t>等經費增加</w:t>
      </w:r>
      <w:r w:rsidRPr="00B25A46">
        <w:rPr>
          <w:spacing w:val="4"/>
        </w:rPr>
        <w:t>；社會福利支出</w:t>
      </w:r>
      <w:r w:rsidRPr="00B25A46">
        <w:rPr>
          <w:rFonts w:hint="eastAsia"/>
          <w:spacing w:val="4"/>
        </w:rPr>
        <w:t>265</w:t>
      </w:r>
      <w:r w:rsidRPr="00B25A46">
        <w:rPr>
          <w:spacing w:val="4"/>
        </w:rPr>
        <w:t>億</w:t>
      </w:r>
      <w:r w:rsidRPr="00B25A46">
        <w:rPr>
          <w:rFonts w:hint="eastAsia"/>
          <w:spacing w:val="4"/>
        </w:rPr>
        <w:t>8</w:t>
      </w:r>
      <w:r w:rsidRPr="00B25A46">
        <w:rPr>
          <w:spacing w:val="4"/>
        </w:rPr>
        <w:t>,</w:t>
      </w:r>
      <w:r w:rsidRPr="00B25A46">
        <w:rPr>
          <w:rFonts w:hint="eastAsia"/>
          <w:spacing w:val="4"/>
        </w:rPr>
        <w:t>055</w:t>
      </w:r>
      <w:r w:rsidRPr="00B25A46">
        <w:rPr>
          <w:spacing w:val="4"/>
        </w:rPr>
        <w:t>萬餘元</w:t>
      </w:r>
      <w:r w:rsidRPr="00B25A46">
        <w:rPr>
          <w:rFonts w:hint="eastAsia"/>
          <w:spacing w:val="4"/>
        </w:rPr>
        <w:t>（17.84</w:t>
      </w:r>
      <w:r w:rsidRPr="00B25A46">
        <w:rPr>
          <w:spacing w:val="4"/>
        </w:rPr>
        <w:t>％</w:t>
      </w:r>
      <w:r w:rsidRPr="00B25A46">
        <w:rPr>
          <w:rFonts w:hint="eastAsia"/>
          <w:spacing w:val="4"/>
        </w:rPr>
        <w:t>）</w:t>
      </w:r>
      <w:r w:rsidRPr="00B25A46">
        <w:rPr>
          <w:spacing w:val="4"/>
        </w:rPr>
        <w:t>，較</w:t>
      </w:r>
      <w:proofErr w:type="gramStart"/>
      <w:r w:rsidRPr="00B25A46">
        <w:rPr>
          <w:spacing w:val="4"/>
        </w:rPr>
        <w:t>1</w:t>
      </w:r>
      <w:r w:rsidRPr="00B25A46">
        <w:rPr>
          <w:rFonts w:hint="eastAsia"/>
          <w:spacing w:val="4"/>
        </w:rPr>
        <w:t>12</w:t>
      </w:r>
      <w:proofErr w:type="gramEnd"/>
      <w:r w:rsidRPr="00B25A46">
        <w:rPr>
          <w:spacing w:val="4"/>
        </w:rPr>
        <w:t>年度之</w:t>
      </w:r>
      <w:r w:rsidRPr="00B25A46">
        <w:rPr>
          <w:rFonts w:hint="eastAsia"/>
          <w:spacing w:val="4"/>
        </w:rPr>
        <w:t>221</w:t>
      </w:r>
      <w:r w:rsidRPr="00B25A46">
        <w:rPr>
          <w:spacing w:val="4"/>
        </w:rPr>
        <w:t>億</w:t>
      </w:r>
      <w:r w:rsidRPr="00B25A46">
        <w:rPr>
          <w:rFonts w:hint="eastAsia"/>
          <w:spacing w:val="4"/>
        </w:rPr>
        <w:t>7</w:t>
      </w:r>
      <w:r w:rsidRPr="00B25A46">
        <w:rPr>
          <w:spacing w:val="4"/>
        </w:rPr>
        <w:t>,</w:t>
      </w:r>
      <w:r w:rsidRPr="00B25A46">
        <w:rPr>
          <w:rFonts w:hint="eastAsia"/>
          <w:spacing w:val="4"/>
        </w:rPr>
        <w:t>783</w:t>
      </w:r>
      <w:r w:rsidRPr="00B25A46">
        <w:rPr>
          <w:spacing w:val="4"/>
        </w:rPr>
        <w:t>萬餘元，</w:t>
      </w:r>
      <w:r w:rsidRPr="00B25A46">
        <w:rPr>
          <w:rFonts w:hint="eastAsia"/>
          <w:spacing w:val="4"/>
        </w:rPr>
        <w:t>增加44</w:t>
      </w:r>
      <w:r w:rsidRPr="00B25A46">
        <w:rPr>
          <w:spacing w:val="4"/>
        </w:rPr>
        <w:t>億</w:t>
      </w:r>
      <w:r w:rsidRPr="00B25A46">
        <w:rPr>
          <w:rFonts w:hint="eastAsia"/>
          <w:spacing w:val="4"/>
        </w:rPr>
        <w:t>271</w:t>
      </w:r>
      <w:r w:rsidRPr="00B25A46">
        <w:rPr>
          <w:spacing w:val="4"/>
        </w:rPr>
        <w:t>萬餘元，主要係</w:t>
      </w:r>
      <w:r w:rsidRPr="00B25A46">
        <w:rPr>
          <w:rFonts w:hint="eastAsia"/>
          <w:spacing w:val="4"/>
        </w:rPr>
        <w:t>65歲以上（原住民55歲以上）市民三節禮金、重陽敬老禮金等社福補助及辦理「住宿式服務機構使用者補助方案」等經費增加</w:t>
      </w:r>
      <w:r w:rsidRPr="00B25A46">
        <w:rPr>
          <w:spacing w:val="4"/>
        </w:rPr>
        <w:t>；一般政務支出</w:t>
      </w:r>
      <w:r w:rsidRPr="00B25A46">
        <w:rPr>
          <w:rFonts w:hint="eastAsia"/>
          <w:spacing w:val="4"/>
        </w:rPr>
        <w:t>232</w:t>
      </w:r>
      <w:r w:rsidRPr="00B25A46">
        <w:rPr>
          <w:spacing w:val="4"/>
        </w:rPr>
        <w:t>億</w:t>
      </w:r>
      <w:r w:rsidRPr="00B25A46">
        <w:rPr>
          <w:rFonts w:hint="eastAsia"/>
          <w:spacing w:val="4"/>
        </w:rPr>
        <w:t>4</w:t>
      </w:r>
      <w:r w:rsidRPr="00B25A46">
        <w:rPr>
          <w:spacing w:val="4"/>
        </w:rPr>
        <w:t>,</w:t>
      </w:r>
      <w:r w:rsidRPr="00B25A46">
        <w:rPr>
          <w:rFonts w:hint="eastAsia"/>
          <w:spacing w:val="4"/>
        </w:rPr>
        <w:t>911</w:t>
      </w:r>
      <w:r w:rsidRPr="00B25A46">
        <w:rPr>
          <w:spacing w:val="4"/>
        </w:rPr>
        <w:t>萬餘元</w:t>
      </w:r>
      <w:r w:rsidRPr="00B25A46">
        <w:rPr>
          <w:rFonts w:hint="eastAsia"/>
          <w:spacing w:val="4"/>
        </w:rPr>
        <w:t>（15.60</w:t>
      </w:r>
      <w:r w:rsidRPr="00B25A46">
        <w:rPr>
          <w:spacing w:val="4"/>
        </w:rPr>
        <w:t>％</w:t>
      </w:r>
      <w:r w:rsidRPr="00B25A46">
        <w:rPr>
          <w:rFonts w:hint="eastAsia"/>
          <w:spacing w:val="4"/>
        </w:rPr>
        <w:t>）</w:t>
      </w:r>
      <w:r w:rsidRPr="00B25A46">
        <w:rPr>
          <w:spacing w:val="4"/>
        </w:rPr>
        <w:t>，較</w:t>
      </w:r>
      <w:proofErr w:type="gramStart"/>
      <w:r w:rsidRPr="00B25A46">
        <w:rPr>
          <w:spacing w:val="4"/>
        </w:rPr>
        <w:t>1</w:t>
      </w:r>
      <w:r w:rsidRPr="00B25A46">
        <w:rPr>
          <w:rFonts w:hint="eastAsia"/>
          <w:spacing w:val="4"/>
        </w:rPr>
        <w:t>12</w:t>
      </w:r>
      <w:proofErr w:type="gramEnd"/>
      <w:r w:rsidRPr="00B25A46">
        <w:rPr>
          <w:spacing w:val="4"/>
        </w:rPr>
        <w:t>年度之</w:t>
      </w:r>
      <w:r w:rsidRPr="00B25A46">
        <w:rPr>
          <w:rFonts w:hint="eastAsia"/>
          <w:spacing w:val="4"/>
        </w:rPr>
        <w:t>217</w:t>
      </w:r>
      <w:r w:rsidRPr="00B25A46">
        <w:rPr>
          <w:spacing w:val="4"/>
        </w:rPr>
        <w:t>億</w:t>
      </w:r>
      <w:r w:rsidRPr="00B25A46">
        <w:rPr>
          <w:rFonts w:hint="eastAsia"/>
          <w:spacing w:val="4"/>
        </w:rPr>
        <w:t>2</w:t>
      </w:r>
      <w:r w:rsidRPr="00B25A46">
        <w:rPr>
          <w:spacing w:val="4"/>
        </w:rPr>
        <w:t>,</w:t>
      </w:r>
      <w:r w:rsidRPr="00B25A46">
        <w:rPr>
          <w:rFonts w:hint="eastAsia"/>
          <w:spacing w:val="4"/>
        </w:rPr>
        <w:t>352</w:t>
      </w:r>
      <w:r w:rsidRPr="00B25A46">
        <w:rPr>
          <w:spacing w:val="4"/>
        </w:rPr>
        <w:t>萬餘元，</w:t>
      </w:r>
      <w:r w:rsidRPr="00B25A46">
        <w:rPr>
          <w:rFonts w:hint="eastAsia"/>
          <w:spacing w:val="4"/>
        </w:rPr>
        <w:t>增加15億2</w:t>
      </w:r>
      <w:r w:rsidRPr="00B25A46">
        <w:rPr>
          <w:spacing w:val="4"/>
        </w:rPr>
        <w:t>,</w:t>
      </w:r>
      <w:r w:rsidRPr="00B25A46">
        <w:rPr>
          <w:rFonts w:hint="eastAsia"/>
          <w:spacing w:val="4"/>
        </w:rPr>
        <w:t>559</w:t>
      </w:r>
      <w:r w:rsidRPr="00B25A46">
        <w:rPr>
          <w:spacing w:val="4"/>
        </w:rPr>
        <w:t>萬餘元，主要係</w:t>
      </w:r>
      <w:r w:rsidRPr="00B25A46">
        <w:rPr>
          <w:rFonts w:hint="eastAsia"/>
          <w:spacing w:val="4"/>
        </w:rPr>
        <w:t>人事費調薪及晉級等經費增加</w:t>
      </w:r>
      <w:r w:rsidRPr="00B25A46">
        <w:rPr>
          <w:spacing w:val="4"/>
        </w:rPr>
        <w:t>；</w:t>
      </w:r>
      <w:r w:rsidRPr="00B25A46">
        <w:rPr>
          <w:rFonts w:hint="eastAsia"/>
          <w:spacing w:val="4"/>
        </w:rPr>
        <w:t>債務支出8</w:t>
      </w:r>
      <w:r w:rsidRPr="00B25A46">
        <w:rPr>
          <w:spacing w:val="4"/>
        </w:rPr>
        <w:t>億</w:t>
      </w:r>
      <w:r w:rsidRPr="00B25A46">
        <w:rPr>
          <w:rFonts w:hint="eastAsia"/>
          <w:spacing w:val="4"/>
        </w:rPr>
        <w:t>6</w:t>
      </w:r>
      <w:r w:rsidRPr="00B25A46">
        <w:rPr>
          <w:spacing w:val="4"/>
        </w:rPr>
        <w:t>,497萬餘元</w:t>
      </w:r>
      <w:r w:rsidRPr="00B25A46">
        <w:rPr>
          <w:rFonts w:hint="eastAsia"/>
          <w:spacing w:val="4"/>
        </w:rPr>
        <w:t>（</w:t>
      </w:r>
      <w:r w:rsidRPr="00B25A46">
        <w:rPr>
          <w:spacing w:val="4"/>
        </w:rPr>
        <w:t>0.58％</w:t>
      </w:r>
      <w:r w:rsidRPr="00B25A46">
        <w:rPr>
          <w:rFonts w:hint="eastAsia"/>
          <w:spacing w:val="4"/>
        </w:rPr>
        <w:t>）</w:t>
      </w:r>
      <w:r w:rsidRPr="00B25A46">
        <w:rPr>
          <w:spacing w:val="4"/>
        </w:rPr>
        <w:t>，較</w:t>
      </w:r>
      <w:proofErr w:type="gramStart"/>
      <w:r w:rsidRPr="00B25A46">
        <w:rPr>
          <w:spacing w:val="4"/>
        </w:rPr>
        <w:t>11</w:t>
      </w:r>
      <w:r w:rsidRPr="00B25A46">
        <w:rPr>
          <w:rFonts w:hint="eastAsia"/>
          <w:spacing w:val="4"/>
        </w:rPr>
        <w:t>2</w:t>
      </w:r>
      <w:proofErr w:type="gramEnd"/>
      <w:r w:rsidRPr="00B25A46">
        <w:rPr>
          <w:spacing w:val="4"/>
        </w:rPr>
        <w:t>年度之</w:t>
      </w:r>
      <w:r w:rsidRPr="00B25A46">
        <w:rPr>
          <w:rFonts w:hint="eastAsia"/>
          <w:spacing w:val="4"/>
        </w:rPr>
        <w:t>6</w:t>
      </w:r>
      <w:r w:rsidRPr="00B25A46">
        <w:rPr>
          <w:spacing w:val="4"/>
        </w:rPr>
        <w:t>億</w:t>
      </w:r>
      <w:r w:rsidRPr="00B25A46">
        <w:rPr>
          <w:rFonts w:hint="eastAsia"/>
          <w:spacing w:val="4"/>
        </w:rPr>
        <w:t>137</w:t>
      </w:r>
      <w:r w:rsidRPr="00B25A46">
        <w:rPr>
          <w:spacing w:val="4"/>
        </w:rPr>
        <w:t>萬餘元，</w:t>
      </w:r>
      <w:r w:rsidRPr="00B25A46">
        <w:rPr>
          <w:rFonts w:hint="eastAsia"/>
          <w:spacing w:val="4"/>
        </w:rPr>
        <w:t>增加</w:t>
      </w:r>
      <w:r w:rsidRPr="00B25A46">
        <w:rPr>
          <w:spacing w:val="4"/>
        </w:rPr>
        <w:t>2</w:t>
      </w:r>
      <w:r w:rsidRPr="00B25A46">
        <w:rPr>
          <w:rFonts w:hint="eastAsia"/>
          <w:spacing w:val="4"/>
        </w:rPr>
        <w:t>億6</w:t>
      </w:r>
      <w:r w:rsidRPr="00B25A46">
        <w:rPr>
          <w:spacing w:val="4"/>
        </w:rPr>
        <w:t>,359萬餘元，主要係</w:t>
      </w:r>
      <w:r w:rsidRPr="00B25A46">
        <w:rPr>
          <w:rFonts w:hint="eastAsia"/>
          <w:spacing w:val="4"/>
          <w:lang w:eastAsia="zh-HK"/>
        </w:rPr>
        <w:t>債務付息支出增加</w:t>
      </w:r>
      <w:r w:rsidRPr="00B25A46">
        <w:rPr>
          <w:rFonts w:hint="eastAsia"/>
          <w:spacing w:val="4"/>
        </w:rPr>
        <w:t>；至</w:t>
      </w:r>
      <w:r w:rsidRPr="00B25A46">
        <w:rPr>
          <w:rFonts w:hint="eastAsia"/>
          <w:spacing w:val="4"/>
          <w:lang w:eastAsia="zh-HK"/>
        </w:rPr>
        <w:t>社區發展及環境保護支出、</w:t>
      </w:r>
      <w:r w:rsidRPr="00B25A46">
        <w:rPr>
          <w:rFonts w:hint="eastAsia"/>
          <w:spacing w:val="4"/>
        </w:rPr>
        <w:t>退休撫</w:t>
      </w:r>
      <w:proofErr w:type="gramStart"/>
      <w:r w:rsidRPr="00B25A46">
        <w:rPr>
          <w:rFonts w:hint="eastAsia"/>
          <w:spacing w:val="4"/>
        </w:rPr>
        <w:t>卹</w:t>
      </w:r>
      <w:proofErr w:type="gramEnd"/>
      <w:r w:rsidRPr="00B25A46">
        <w:rPr>
          <w:rFonts w:hint="eastAsia"/>
          <w:spacing w:val="4"/>
        </w:rPr>
        <w:t>支出、</w:t>
      </w:r>
      <w:r w:rsidRPr="00B25A46">
        <w:rPr>
          <w:rFonts w:hint="eastAsia"/>
          <w:spacing w:val="4"/>
          <w:lang w:eastAsia="zh-HK"/>
        </w:rPr>
        <w:t>補助及</w:t>
      </w:r>
      <w:r w:rsidRPr="00B25A46">
        <w:rPr>
          <w:spacing w:val="4"/>
        </w:rPr>
        <w:t>其他支出</w:t>
      </w:r>
      <w:r w:rsidRPr="00B25A46">
        <w:rPr>
          <w:rFonts w:hint="eastAsia"/>
          <w:spacing w:val="4"/>
        </w:rPr>
        <w:t>等</w:t>
      </w:r>
      <w:r w:rsidRPr="00B25A46">
        <w:rPr>
          <w:spacing w:val="4"/>
        </w:rPr>
        <w:t>數額</w:t>
      </w:r>
      <w:r w:rsidRPr="00B25A46">
        <w:rPr>
          <w:rFonts w:hint="eastAsia"/>
          <w:spacing w:val="4"/>
        </w:rPr>
        <w:t>合計</w:t>
      </w:r>
      <w:r w:rsidRPr="00B25A46">
        <w:rPr>
          <w:spacing w:val="4"/>
        </w:rPr>
        <w:t>94</w:t>
      </w:r>
      <w:r w:rsidRPr="00B25A46">
        <w:rPr>
          <w:rFonts w:hint="eastAsia"/>
          <w:spacing w:val="4"/>
        </w:rPr>
        <w:t>億6</w:t>
      </w:r>
      <w:r w:rsidRPr="00B25A46">
        <w:rPr>
          <w:spacing w:val="4"/>
        </w:rPr>
        <w:t>24</w:t>
      </w:r>
      <w:r w:rsidRPr="00B25A46">
        <w:rPr>
          <w:rFonts w:hint="eastAsia"/>
          <w:spacing w:val="4"/>
        </w:rPr>
        <w:t>萬餘元（</w:t>
      </w:r>
      <w:r w:rsidRPr="00B25A46">
        <w:rPr>
          <w:spacing w:val="4"/>
        </w:rPr>
        <w:t>6.31</w:t>
      </w:r>
      <w:r w:rsidRPr="00B25A46">
        <w:rPr>
          <w:rFonts w:hint="eastAsia"/>
          <w:spacing w:val="4"/>
        </w:rPr>
        <w:t>％）</w:t>
      </w:r>
      <w:r w:rsidRPr="00B25A46">
        <w:rPr>
          <w:spacing w:val="4"/>
        </w:rPr>
        <w:t>，較</w:t>
      </w:r>
      <w:proofErr w:type="gramStart"/>
      <w:r w:rsidRPr="00B25A46">
        <w:rPr>
          <w:spacing w:val="4"/>
        </w:rPr>
        <w:t>1</w:t>
      </w:r>
      <w:r w:rsidRPr="00B25A46">
        <w:rPr>
          <w:rFonts w:hint="eastAsia"/>
          <w:spacing w:val="4"/>
        </w:rPr>
        <w:t>1</w:t>
      </w:r>
      <w:r w:rsidRPr="00B25A46">
        <w:rPr>
          <w:spacing w:val="4"/>
        </w:rPr>
        <w:t>2</w:t>
      </w:r>
      <w:proofErr w:type="gramEnd"/>
      <w:r w:rsidRPr="00B25A46">
        <w:rPr>
          <w:spacing w:val="4"/>
        </w:rPr>
        <w:t>年度</w:t>
      </w:r>
      <w:r w:rsidRPr="00B25A46">
        <w:rPr>
          <w:rFonts w:hint="eastAsia"/>
          <w:spacing w:val="4"/>
        </w:rPr>
        <w:t>之</w:t>
      </w:r>
      <w:r w:rsidRPr="00B25A46">
        <w:rPr>
          <w:spacing w:val="4"/>
        </w:rPr>
        <w:t>95</w:t>
      </w:r>
      <w:r w:rsidRPr="00B25A46">
        <w:rPr>
          <w:rFonts w:hint="eastAsia"/>
          <w:spacing w:val="4"/>
        </w:rPr>
        <w:t>億5</w:t>
      </w:r>
      <w:r w:rsidRPr="00B25A46">
        <w:rPr>
          <w:spacing w:val="4"/>
        </w:rPr>
        <w:t>,822</w:t>
      </w:r>
      <w:r w:rsidRPr="00B25A46">
        <w:rPr>
          <w:rFonts w:hint="eastAsia"/>
          <w:spacing w:val="4"/>
        </w:rPr>
        <w:t>萬餘元減少1億5</w:t>
      </w:r>
      <w:r w:rsidRPr="00B25A46">
        <w:rPr>
          <w:spacing w:val="4"/>
        </w:rPr>
        <w:t>,198</w:t>
      </w:r>
      <w:r w:rsidRPr="00B25A46">
        <w:rPr>
          <w:rFonts w:hint="eastAsia"/>
          <w:spacing w:val="4"/>
        </w:rPr>
        <w:t>萬餘元（圖1）。</w:t>
      </w:r>
    </w:p>
    <w:p w14:paraId="5E125E1D" w14:textId="77777777" w:rsidR="00E77656" w:rsidRPr="00B25A46" w:rsidRDefault="00E77656" w:rsidP="00E77656">
      <w:pPr>
        <w:overflowPunct w:val="0"/>
        <w:snapToGrid w:val="0"/>
        <w:spacing w:line="480" w:lineRule="exact"/>
        <w:ind w:firstLine="568"/>
        <w:rPr>
          <w:spacing w:val="2"/>
        </w:rPr>
      </w:pPr>
      <w:r w:rsidRPr="00B25A46">
        <w:rPr>
          <w:rFonts w:hint="eastAsia"/>
          <w:spacing w:val="2"/>
        </w:rPr>
        <w:t>桃</w:t>
      </w:r>
      <w:r w:rsidRPr="00B25A46">
        <w:rPr>
          <w:rFonts w:hint="eastAsia"/>
        </w:rPr>
        <w:t>園市政府所屬各機關</w:t>
      </w:r>
      <w:proofErr w:type="gramStart"/>
      <w:r w:rsidRPr="00B25A46">
        <w:rPr>
          <w:rFonts w:hint="eastAsia"/>
        </w:rPr>
        <w:t>113</w:t>
      </w:r>
      <w:proofErr w:type="gramEnd"/>
      <w:r w:rsidRPr="00B25A46">
        <w:rPr>
          <w:rFonts w:hint="eastAsia"/>
        </w:rPr>
        <w:t>年度多項業務評比，經中央政府核定名列前茅，例如：衛生福利部考評</w:t>
      </w:r>
      <w:r w:rsidRPr="00B25A46">
        <w:t>1</w:t>
      </w:r>
      <w:r w:rsidRPr="00B25A46">
        <w:rPr>
          <w:rFonts w:hint="eastAsia"/>
        </w:rPr>
        <w:t>13</w:t>
      </w:r>
      <w:r w:rsidRPr="00B25A46">
        <w:t>年</w:t>
      </w:r>
      <w:r w:rsidRPr="00B25A46">
        <w:rPr>
          <w:rFonts w:hint="eastAsia"/>
        </w:rPr>
        <w:t>災害防救業務、衛生福利部疾病管制署考評113年地方衛生機關防疫業務、行政院主計總處考評113年地方政府公務統計業務績效評核等，均榮獲優等；教育部體育署考評</w:t>
      </w:r>
      <w:r w:rsidRPr="00B25A46">
        <w:t>113年運動</w:t>
      </w:r>
      <w:proofErr w:type="spellStart"/>
      <w:r w:rsidRPr="00B25A46">
        <w:t>i</w:t>
      </w:r>
      <w:proofErr w:type="spellEnd"/>
      <w:r w:rsidRPr="00B25A46">
        <w:t>臺灣2.0計畫年度評核</w:t>
      </w:r>
      <w:r w:rsidRPr="00B25A46">
        <w:rPr>
          <w:rFonts w:hint="eastAsia"/>
        </w:rPr>
        <w:t>、環境部考評</w:t>
      </w:r>
      <w:proofErr w:type="gramStart"/>
      <w:r w:rsidRPr="00B25A46">
        <w:t>113</w:t>
      </w:r>
      <w:proofErr w:type="gramEnd"/>
      <w:r w:rsidRPr="00B25A46">
        <w:t>年度水污染防治考核計畫</w:t>
      </w:r>
      <w:r w:rsidRPr="00B25A46">
        <w:rPr>
          <w:rFonts w:hint="eastAsia"/>
        </w:rPr>
        <w:t>、內政部考評</w:t>
      </w:r>
      <w:r w:rsidRPr="00B25A46">
        <w:t>113年地籍業務</w:t>
      </w:r>
      <w:r w:rsidRPr="00B25A46">
        <w:rPr>
          <w:rFonts w:hint="eastAsia"/>
        </w:rPr>
        <w:t>等，均榮獲特優；農業部考評</w:t>
      </w:r>
      <w:proofErr w:type="gramStart"/>
      <w:r w:rsidRPr="00B25A46">
        <w:t>113</w:t>
      </w:r>
      <w:proofErr w:type="gramEnd"/>
      <w:r w:rsidRPr="00B25A46">
        <w:t>年度直轄市及縣(市)政府辦理寵物管理業務績效評鑑</w:t>
      </w:r>
      <w:r w:rsidRPr="00B25A46">
        <w:rPr>
          <w:rFonts w:hint="eastAsia"/>
        </w:rPr>
        <w:t>、勞動部考評</w:t>
      </w:r>
      <w:proofErr w:type="gramStart"/>
      <w:r w:rsidRPr="00B25A46">
        <w:t>113</w:t>
      </w:r>
      <w:proofErr w:type="gramEnd"/>
      <w:r w:rsidRPr="00B25A46">
        <w:t>年度勞動檢查機構年度績效</w:t>
      </w:r>
      <w:r w:rsidRPr="00B25A46">
        <w:rPr>
          <w:rFonts w:hint="eastAsia"/>
        </w:rPr>
        <w:t>等，均榮獲甲等；另經國家卓越建設獎委員會考評</w:t>
      </w:r>
      <w:r w:rsidRPr="00B25A46">
        <w:t>2024國家卓越建設獎</w:t>
      </w:r>
      <w:r w:rsidRPr="00B25A46">
        <w:rPr>
          <w:rFonts w:hint="eastAsia"/>
        </w:rPr>
        <w:t>（最佳環境文化類）－龜山</w:t>
      </w:r>
      <w:proofErr w:type="gramStart"/>
      <w:r w:rsidRPr="00B25A46">
        <w:rPr>
          <w:rFonts w:hint="eastAsia"/>
        </w:rPr>
        <w:t>區石雲路旁野</w:t>
      </w:r>
      <w:proofErr w:type="gramEnd"/>
      <w:r w:rsidRPr="00B25A46">
        <w:rPr>
          <w:rFonts w:hint="eastAsia"/>
        </w:rPr>
        <w:t>溪整治工程獲評為優質獎；社團法人中華民國不動產協進會考評</w:t>
      </w:r>
      <w:r w:rsidRPr="00B25A46">
        <w:t>2024國家卓越建設獎</w:t>
      </w:r>
      <w:r w:rsidRPr="00B25A46">
        <w:rPr>
          <w:rFonts w:hint="eastAsia"/>
        </w:rPr>
        <w:t>－大</w:t>
      </w:r>
      <w:proofErr w:type="gramStart"/>
      <w:r w:rsidRPr="00B25A46">
        <w:rPr>
          <w:rFonts w:hint="eastAsia"/>
        </w:rPr>
        <w:t>嵙崁</w:t>
      </w:r>
      <w:proofErr w:type="gramEnd"/>
      <w:r w:rsidRPr="00B25A46">
        <w:rPr>
          <w:rFonts w:hint="eastAsia"/>
        </w:rPr>
        <w:t>地質公園計畫工程獲評為金質獎。</w:t>
      </w:r>
    </w:p>
    <w:p w14:paraId="01B15D66" w14:textId="77777777" w:rsidR="00E77656" w:rsidRPr="00B25A46" w:rsidRDefault="00E77656" w:rsidP="00E77656">
      <w:pPr>
        <w:overflowPunct w:val="0"/>
        <w:snapToGrid w:val="0"/>
        <w:spacing w:line="480" w:lineRule="exact"/>
        <w:ind w:firstLine="560"/>
      </w:pPr>
      <w:r w:rsidRPr="00B25A46">
        <w:rPr>
          <w:rFonts w:hint="eastAsia"/>
        </w:rPr>
        <w:lastRenderedPageBreak/>
        <w:t>依桃園市政府重大建設計畫選項列管案件獎懲實施計畫，所屬各機關經列管之年度重大建設計畫，應</w:t>
      </w:r>
      <w:r w:rsidRPr="00B25A46">
        <w:rPr>
          <w:rFonts w:hint="eastAsia"/>
          <w:lang w:eastAsia="zh-HK"/>
        </w:rPr>
        <w:t>於</w:t>
      </w:r>
      <w:r w:rsidRPr="00B25A46">
        <w:rPr>
          <w:rFonts w:hint="eastAsia"/>
        </w:rPr>
        <w:t>年度終了4個月內，由執行機關</w:t>
      </w:r>
      <w:r w:rsidRPr="00B25A46">
        <w:rPr>
          <w:rFonts w:hint="eastAsia"/>
          <w:lang w:eastAsia="zh-HK"/>
        </w:rPr>
        <w:t>就前一年度辦結之列</w:t>
      </w:r>
      <w:r w:rsidRPr="00B25A46">
        <w:rPr>
          <w:rFonts w:hint="eastAsia"/>
          <w:spacing w:val="-2"/>
          <w:lang w:eastAsia="zh-HK"/>
        </w:rPr>
        <w:t>管計畫辦理初評</w:t>
      </w:r>
      <w:r w:rsidRPr="00B25A46">
        <w:rPr>
          <w:rFonts w:hint="eastAsia"/>
          <w:spacing w:val="-2"/>
        </w:rPr>
        <w:t>，</w:t>
      </w:r>
      <w:r w:rsidRPr="00B25A46">
        <w:rPr>
          <w:rFonts w:hint="eastAsia"/>
          <w:spacing w:val="-2"/>
          <w:lang w:eastAsia="zh-HK"/>
        </w:rPr>
        <w:t>再提送智慧城鄉發展委員會辦理</w:t>
      </w:r>
      <w:proofErr w:type="gramStart"/>
      <w:r w:rsidRPr="00B25A46">
        <w:rPr>
          <w:rFonts w:hint="eastAsia"/>
          <w:spacing w:val="-2"/>
          <w:lang w:eastAsia="zh-HK"/>
        </w:rPr>
        <w:t>複</w:t>
      </w:r>
      <w:proofErr w:type="gramEnd"/>
      <w:r w:rsidRPr="00B25A46">
        <w:rPr>
          <w:rFonts w:hint="eastAsia"/>
          <w:spacing w:val="-2"/>
          <w:lang w:eastAsia="zh-HK"/>
        </w:rPr>
        <w:t>評</w:t>
      </w:r>
      <w:r w:rsidRPr="00B25A46">
        <w:rPr>
          <w:spacing w:val="-2"/>
        </w:rPr>
        <w:t>。</w:t>
      </w:r>
      <w:proofErr w:type="gramStart"/>
      <w:r w:rsidRPr="00B25A46">
        <w:rPr>
          <w:rFonts w:hint="eastAsia"/>
          <w:spacing w:val="-2"/>
        </w:rPr>
        <w:t>113</w:t>
      </w:r>
      <w:proofErr w:type="gramEnd"/>
      <w:r w:rsidRPr="00B25A46">
        <w:rPr>
          <w:rFonts w:hint="eastAsia"/>
          <w:spacing w:val="-2"/>
        </w:rPr>
        <w:t>年度重大建設計畫</w:t>
      </w:r>
      <w:proofErr w:type="gramStart"/>
      <w:r w:rsidRPr="00B25A46">
        <w:rPr>
          <w:rFonts w:hint="eastAsia"/>
          <w:spacing w:val="-2"/>
        </w:rPr>
        <w:t>期初列管</w:t>
      </w:r>
      <w:proofErr w:type="gramEnd"/>
      <w:r w:rsidRPr="00B25A46">
        <w:rPr>
          <w:rFonts w:hint="eastAsia"/>
          <w:spacing w:val="-2"/>
        </w:rPr>
        <w:t>243項，年度期間新增列管43</w:t>
      </w:r>
      <w:r w:rsidRPr="00B25A46">
        <w:rPr>
          <w:rFonts w:hint="eastAsia"/>
          <w:spacing w:val="-2"/>
          <w:lang w:eastAsia="zh-HK"/>
        </w:rPr>
        <w:t>項</w:t>
      </w:r>
      <w:r w:rsidRPr="00B25A46">
        <w:rPr>
          <w:rFonts w:hint="eastAsia"/>
          <w:spacing w:val="-2"/>
        </w:rPr>
        <w:t>、撤銷列管11</w:t>
      </w:r>
      <w:r w:rsidRPr="00B25A46">
        <w:rPr>
          <w:rFonts w:hint="eastAsia"/>
          <w:spacing w:val="-2"/>
          <w:lang w:eastAsia="zh-HK"/>
        </w:rPr>
        <w:t>項</w:t>
      </w:r>
      <w:r w:rsidRPr="00B25A46">
        <w:rPr>
          <w:rFonts w:hint="eastAsia"/>
          <w:spacing w:val="-2"/>
        </w:rPr>
        <w:t>、解除列管82</w:t>
      </w:r>
      <w:r w:rsidRPr="00B25A46">
        <w:rPr>
          <w:rFonts w:hint="eastAsia"/>
          <w:spacing w:val="-2"/>
          <w:lang w:eastAsia="zh-HK"/>
        </w:rPr>
        <w:t>項</w:t>
      </w:r>
      <w:r w:rsidRPr="00B25A46">
        <w:rPr>
          <w:rFonts w:hint="eastAsia"/>
          <w:spacing w:val="-2"/>
        </w:rPr>
        <w:t>，期末列管193</w:t>
      </w:r>
      <w:r w:rsidRPr="00B25A46">
        <w:rPr>
          <w:rFonts w:hint="eastAsia"/>
          <w:spacing w:val="-2"/>
          <w:lang w:eastAsia="zh-HK"/>
        </w:rPr>
        <w:t>項</w:t>
      </w:r>
      <w:r w:rsidRPr="00B25A46">
        <w:rPr>
          <w:rFonts w:hint="eastAsia"/>
          <w:spacing w:val="-2"/>
        </w:rPr>
        <w:t>、金額</w:t>
      </w:r>
      <w:r w:rsidRPr="00B25A46">
        <w:rPr>
          <w:spacing w:val="-2"/>
        </w:rPr>
        <w:t>2,</w:t>
      </w:r>
      <w:r w:rsidRPr="00B25A46">
        <w:rPr>
          <w:rFonts w:hint="eastAsia"/>
          <w:spacing w:val="-2"/>
        </w:rPr>
        <w:t>555</w:t>
      </w:r>
      <w:r w:rsidRPr="00B25A46">
        <w:rPr>
          <w:spacing w:val="-2"/>
        </w:rPr>
        <w:t>億</w:t>
      </w:r>
      <w:r w:rsidRPr="00B25A46">
        <w:rPr>
          <w:rFonts w:hint="eastAsia"/>
          <w:spacing w:val="-2"/>
        </w:rPr>
        <w:t>3</w:t>
      </w:r>
      <w:r w:rsidRPr="00B25A46">
        <w:rPr>
          <w:spacing w:val="-2"/>
        </w:rPr>
        <w:t>,</w:t>
      </w:r>
      <w:r w:rsidRPr="00B25A46">
        <w:rPr>
          <w:rFonts w:hint="eastAsia"/>
          <w:spacing w:val="-2"/>
        </w:rPr>
        <w:t>898</w:t>
      </w:r>
      <w:r w:rsidRPr="00B25A46">
        <w:rPr>
          <w:spacing w:val="-2"/>
        </w:rPr>
        <w:t>萬餘元</w:t>
      </w:r>
      <w:r w:rsidRPr="00B25A46">
        <w:rPr>
          <w:rFonts w:hint="eastAsia"/>
          <w:spacing w:val="-2"/>
        </w:rPr>
        <w:t>，列入</w:t>
      </w:r>
      <w:proofErr w:type="gramStart"/>
      <w:r w:rsidRPr="00B25A46">
        <w:rPr>
          <w:rFonts w:hint="eastAsia"/>
          <w:spacing w:val="-2"/>
        </w:rPr>
        <w:t>113</w:t>
      </w:r>
      <w:proofErr w:type="gramEnd"/>
      <w:r w:rsidRPr="00B25A46">
        <w:rPr>
          <w:rFonts w:hint="eastAsia"/>
          <w:spacing w:val="-2"/>
        </w:rPr>
        <w:t>年度評核案件計76項，經評核結果，90分以上未達</w:t>
      </w:r>
      <w:proofErr w:type="gramStart"/>
      <w:r w:rsidRPr="00B25A46">
        <w:rPr>
          <w:rFonts w:hint="eastAsia"/>
          <w:spacing w:val="-2"/>
        </w:rPr>
        <w:t>95分者核給</w:t>
      </w:r>
      <w:proofErr w:type="gramEnd"/>
      <w:r w:rsidRPr="00B25A46">
        <w:rPr>
          <w:rFonts w:hint="eastAsia"/>
          <w:spacing w:val="-2"/>
        </w:rPr>
        <w:t>優等5</w:t>
      </w:r>
      <w:r w:rsidRPr="00B25A46">
        <w:rPr>
          <w:rFonts w:hint="eastAsia"/>
          <w:spacing w:val="-2"/>
          <w:lang w:eastAsia="zh-HK"/>
        </w:rPr>
        <w:t>項</w:t>
      </w:r>
      <w:r w:rsidRPr="00B25A46">
        <w:rPr>
          <w:rFonts w:hint="eastAsia"/>
          <w:spacing w:val="-2"/>
        </w:rPr>
        <w:t>（6.58％）；80分以上未達</w:t>
      </w:r>
      <w:proofErr w:type="gramStart"/>
      <w:r w:rsidRPr="00B25A46">
        <w:rPr>
          <w:rFonts w:hint="eastAsia"/>
          <w:spacing w:val="-2"/>
        </w:rPr>
        <w:t>90分者核給</w:t>
      </w:r>
      <w:proofErr w:type="gramEnd"/>
      <w:r w:rsidRPr="00B25A46">
        <w:rPr>
          <w:rFonts w:hint="eastAsia"/>
          <w:spacing w:val="-2"/>
        </w:rPr>
        <w:t>甲等35</w:t>
      </w:r>
      <w:r w:rsidRPr="00B25A46">
        <w:rPr>
          <w:rFonts w:hint="eastAsia"/>
          <w:spacing w:val="-2"/>
          <w:lang w:eastAsia="zh-HK"/>
        </w:rPr>
        <w:t>項</w:t>
      </w:r>
      <w:r w:rsidRPr="00B25A46">
        <w:rPr>
          <w:rFonts w:hint="eastAsia"/>
          <w:spacing w:val="-2"/>
        </w:rPr>
        <w:t>（46.05％）；7</w:t>
      </w:r>
      <w:r w:rsidRPr="00B25A46">
        <w:rPr>
          <w:spacing w:val="-2"/>
        </w:rPr>
        <w:t>0</w:t>
      </w:r>
      <w:r w:rsidRPr="00B25A46">
        <w:rPr>
          <w:rFonts w:hint="eastAsia"/>
          <w:spacing w:val="-2"/>
        </w:rPr>
        <w:t>分以上未達</w:t>
      </w:r>
      <w:proofErr w:type="gramStart"/>
      <w:r w:rsidRPr="00B25A46">
        <w:rPr>
          <w:rFonts w:hint="eastAsia"/>
          <w:spacing w:val="-2"/>
        </w:rPr>
        <w:t>80分者核給</w:t>
      </w:r>
      <w:proofErr w:type="gramEnd"/>
      <w:r w:rsidRPr="00B25A46">
        <w:rPr>
          <w:rFonts w:hint="eastAsia"/>
          <w:spacing w:val="-2"/>
        </w:rPr>
        <w:t>乙等30</w:t>
      </w:r>
      <w:r w:rsidRPr="00B25A46">
        <w:rPr>
          <w:rFonts w:hint="eastAsia"/>
          <w:spacing w:val="-2"/>
          <w:lang w:eastAsia="zh-HK"/>
        </w:rPr>
        <w:t>項</w:t>
      </w:r>
      <w:r w:rsidRPr="00B25A46">
        <w:rPr>
          <w:rFonts w:hint="eastAsia"/>
          <w:spacing w:val="-2"/>
        </w:rPr>
        <w:t>（39.47％）；6</w:t>
      </w:r>
      <w:r w:rsidRPr="00B25A46">
        <w:rPr>
          <w:spacing w:val="-2"/>
        </w:rPr>
        <w:t>0</w:t>
      </w:r>
      <w:r w:rsidRPr="00B25A46">
        <w:rPr>
          <w:rFonts w:hint="eastAsia"/>
          <w:spacing w:val="-2"/>
        </w:rPr>
        <w:t>分以上未達</w:t>
      </w:r>
      <w:proofErr w:type="gramStart"/>
      <w:r w:rsidRPr="00B25A46">
        <w:rPr>
          <w:rFonts w:hint="eastAsia"/>
          <w:spacing w:val="-2"/>
        </w:rPr>
        <w:t>70分者核給</w:t>
      </w:r>
      <w:proofErr w:type="gramEnd"/>
      <w:r w:rsidRPr="00B25A46">
        <w:rPr>
          <w:rFonts w:hint="eastAsia"/>
          <w:spacing w:val="-2"/>
        </w:rPr>
        <w:t>丙等6</w:t>
      </w:r>
      <w:r w:rsidRPr="00B25A46">
        <w:rPr>
          <w:rFonts w:hint="eastAsia"/>
          <w:spacing w:val="-2"/>
          <w:lang w:eastAsia="zh-HK"/>
        </w:rPr>
        <w:t>項</w:t>
      </w:r>
      <w:r w:rsidRPr="00B25A46">
        <w:rPr>
          <w:rFonts w:hint="eastAsia"/>
          <w:spacing w:val="-2"/>
        </w:rPr>
        <w:t>（7.89％）</w:t>
      </w:r>
      <w:r w:rsidRPr="00B25A46">
        <w:rPr>
          <w:rFonts w:cs="Posterama"/>
          <w:spacing w:val="-2"/>
        </w:rPr>
        <w:t>。</w:t>
      </w:r>
      <w:proofErr w:type="gramStart"/>
      <w:r w:rsidRPr="00B25A46">
        <w:rPr>
          <w:rFonts w:hint="eastAsia"/>
          <w:spacing w:val="-2"/>
        </w:rPr>
        <w:t>113</w:t>
      </w:r>
      <w:proofErr w:type="gramEnd"/>
      <w:r w:rsidRPr="00B25A46">
        <w:rPr>
          <w:rFonts w:hint="eastAsia"/>
          <w:spacing w:val="-2"/>
        </w:rPr>
        <w:t>年度獲評甲等以上案件比率較</w:t>
      </w:r>
      <w:proofErr w:type="gramStart"/>
      <w:r w:rsidRPr="00B25A46">
        <w:rPr>
          <w:rFonts w:hint="eastAsia"/>
          <w:spacing w:val="-2"/>
        </w:rPr>
        <w:t>112</w:t>
      </w:r>
      <w:proofErr w:type="gramEnd"/>
      <w:r w:rsidRPr="00B25A46">
        <w:rPr>
          <w:rFonts w:hint="eastAsia"/>
          <w:spacing w:val="-2"/>
        </w:rPr>
        <w:t>年度減少13.47個百分點；另本處</w:t>
      </w:r>
      <w:proofErr w:type="gramStart"/>
      <w:r w:rsidRPr="00B25A46">
        <w:rPr>
          <w:rFonts w:hint="eastAsia"/>
          <w:spacing w:val="-2"/>
        </w:rPr>
        <w:t>列管總經費</w:t>
      </w:r>
      <w:proofErr w:type="gramEnd"/>
      <w:r w:rsidRPr="00B25A46">
        <w:rPr>
          <w:rFonts w:hint="eastAsia"/>
          <w:spacing w:val="-2"/>
        </w:rPr>
        <w:t>達</w:t>
      </w:r>
      <w:r w:rsidRPr="00B25A46">
        <w:rPr>
          <w:spacing w:val="-2"/>
        </w:rPr>
        <w:t>1億元以上重大公共建設計畫計152項，分屬市政府、民政局、教育局、社會局、農業局、地政局、都市發展局、工務局、水</w:t>
      </w:r>
      <w:proofErr w:type="gramStart"/>
      <w:r w:rsidRPr="00B25A46">
        <w:rPr>
          <w:spacing w:val="-2"/>
        </w:rPr>
        <w:t>務</w:t>
      </w:r>
      <w:proofErr w:type="gramEnd"/>
      <w:r w:rsidRPr="00B25A46">
        <w:rPr>
          <w:spacing w:val="-2"/>
        </w:rPr>
        <w:t>局、原住民族行政局、交通局、警察局、環境保護局、消防局、文化局、客家事務局、體育局及捷運工程局等18個主管機關辦理，年度可支用預算數49</w:t>
      </w:r>
      <w:r w:rsidRPr="00B25A46">
        <w:rPr>
          <w:rFonts w:hint="eastAsia"/>
          <w:spacing w:val="-2"/>
        </w:rPr>
        <w:t>9</w:t>
      </w:r>
      <w:r w:rsidRPr="00B25A46">
        <w:rPr>
          <w:spacing w:val="-2"/>
        </w:rPr>
        <w:t>億</w:t>
      </w:r>
      <w:r w:rsidRPr="00B25A46">
        <w:rPr>
          <w:rFonts w:hint="eastAsia"/>
          <w:spacing w:val="-2"/>
        </w:rPr>
        <w:t>7</w:t>
      </w:r>
      <w:r w:rsidRPr="00B25A46">
        <w:rPr>
          <w:spacing w:val="-2"/>
        </w:rPr>
        <w:t>,</w:t>
      </w:r>
      <w:r w:rsidRPr="00B25A46">
        <w:rPr>
          <w:rFonts w:hint="eastAsia"/>
          <w:spacing w:val="-2"/>
        </w:rPr>
        <w:t>312</w:t>
      </w:r>
      <w:r w:rsidRPr="00B25A46">
        <w:rPr>
          <w:spacing w:val="-2"/>
        </w:rPr>
        <w:t>萬餘元，截至113年底止，執行數3</w:t>
      </w:r>
      <w:r w:rsidRPr="00B25A46">
        <w:rPr>
          <w:rFonts w:hint="eastAsia"/>
          <w:spacing w:val="-2"/>
        </w:rPr>
        <w:t>61</w:t>
      </w:r>
      <w:r w:rsidRPr="00B25A46">
        <w:rPr>
          <w:spacing w:val="-2"/>
        </w:rPr>
        <w:t>億</w:t>
      </w:r>
      <w:r w:rsidRPr="00B25A46">
        <w:rPr>
          <w:rFonts w:hint="eastAsia"/>
          <w:spacing w:val="-2"/>
        </w:rPr>
        <w:t>6</w:t>
      </w:r>
      <w:r w:rsidRPr="00B25A46">
        <w:rPr>
          <w:spacing w:val="-2"/>
        </w:rPr>
        <w:t>,</w:t>
      </w:r>
      <w:r w:rsidRPr="00B25A46">
        <w:rPr>
          <w:rFonts w:hint="eastAsia"/>
          <w:spacing w:val="-2"/>
        </w:rPr>
        <w:t>847</w:t>
      </w:r>
      <w:r w:rsidRPr="00B25A46">
        <w:rPr>
          <w:spacing w:val="-2"/>
        </w:rPr>
        <w:t>萬餘元，執行率72.3</w:t>
      </w:r>
      <w:r w:rsidRPr="00B25A46">
        <w:rPr>
          <w:rFonts w:hint="eastAsia"/>
          <w:spacing w:val="-2"/>
        </w:rPr>
        <w:t>8</w:t>
      </w:r>
      <w:r w:rsidRPr="00B25A46">
        <w:rPr>
          <w:spacing w:val="-2"/>
        </w:rPr>
        <w:t>％，其中個別計畫預算執行率未達80％者共計90項，</w:t>
      </w:r>
      <w:proofErr w:type="gramStart"/>
      <w:r w:rsidRPr="00B25A46">
        <w:rPr>
          <w:spacing w:val="-2"/>
        </w:rPr>
        <w:t>揆</w:t>
      </w:r>
      <w:proofErr w:type="gramEnd"/>
      <w:r w:rsidRPr="00B25A46">
        <w:rPr>
          <w:spacing w:val="-2"/>
        </w:rPr>
        <w:t>其進度落後原因，主要係因政策變更而調整計畫，或用地取得延誤，或規劃設計等前置作業未如期完成，或招標作業期</w:t>
      </w:r>
      <w:r w:rsidRPr="00B25A46">
        <w:rPr>
          <w:rFonts w:hint="eastAsia"/>
          <w:spacing w:val="-2"/>
        </w:rPr>
        <w:t>程延誤，或施工進度未如預期，或辦理變更設計致影響估驗計價或工程期程等，有待</w:t>
      </w:r>
      <w:proofErr w:type="gramStart"/>
      <w:r w:rsidRPr="00B25A46">
        <w:rPr>
          <w:rFonts w:hint="eastAsia"/>
          <w:spacing w:val="-2"/>
        </w:rPr>
        <w:t>賡</w:t>
      </w:r>
      <w:proofErr w:type="gramEnd"/>
      <w:r w:rsidRPr="00B25A46">
        <w:rPr>
          <w:rFonts w:hint="eastAsia"/>
          <w:spacing w:val="-2"/>
        </w:rPr>
        <w:t>續督促各主管機關加強執行，以提升整體計畫執行成效。</w:t>
      </w:r>
    </w:p>
    <w:p w14:paraId="0C58C3E3" w14:textId="77777777" w:rsidR="00E77656" w:rsidRPr="00B25A46" w:rsidRDefault="00E77656" w:rsidP="00E77656">
      <w:pPr>
        <w:overflowPunct w:val="0"/>
        <w:snapToGrid w:val="0"/>
        <w:spacing w:beforeLines="50" w:before="120" w:line="460" w:lineRule="exact"/>
        <w:ind w:firstLine="560"/>
      </w:pPr>
      <w:r w:rsidRPr="00B25A46">
        <w:rPr>
          <w:rFonts w:hint="eastAsia"/>
        </w:rPr>
        <w:t xml:space="preserve"> 另本處依決算法第23條第5款規定，</w:t>
      </w:r>
      <w:proofErr w:type="gramStart"/>
      <w:r w:rsidRPr="00B25A46">
        <w:rPr>
          <w:rFonts w:hint="eastAsia"/>
        </w:rPr>
        <w:t>113</w:t>
      </w:r>
      <w:proofErr w:type="gramEnd"/>
      <w:r w:rsidRPr="00B25A46">
        <w:rPr>
          <w:rFonts w:hint="eastAsia"/>
        </w:rPr>
        <w:t>年度審核同類機關施政效能結果，經提出建議意見促請改善者，茲</w:t>
      </w:r>
      <w:proofErr w:type="gramStart"/>
      <w:r w:rsidRPr="00B25A46">
        <w:rPr>
          <w:rFonts w:hint="eastAsia"/>
        </w:rPr>
        <w:t>摘要列述如次</w:t>
      </w:r>
      <w:proofErr w:type="gramEnd"/>
      <w:r w:rsidRPr="00B25A46">
        <w:rPr>
          <w:rFonts w:hint="eastAsia"/>
        </w:rPr>
        <w:t>：</w:t>
      </w:r>
    </w:p>
    <w:p w14:paraId="445F86ED" w14:textId="211161D0" w:rsidR="00E77656" w:rsidRPr="00B25A46" w:rsidRDefault="00E77656" w:rsidP="00E77656">
      <w:pPr>
        <w:overflowPunct w:val="0"/>
        <w:spacing w:line="460" w:lineRule="exact"/>
        <w:ind w:firstLine="560"/>
      </w:pPr>
      <w:r w:rsidRPr="00B25A46">
        <w:rPr>
          <w:rFonts w:hint="eastAsia"/>
        </w:rPr>
        <w:t>（一）積極推動各區市民活動中心新建與改建，惟部分設施因周邊服務可及性與使用率偏低，潛存與既有活動中心資源競合及使用效能風險，且隨著設施增多，電費持續攀升連年超出預算，允宜加強選址策略，並積極評估彈性電價方案，推動節能措施，以實現永續城市目標</w:t>
      </w:r>
      <w:r w:rsidRPr="00B25A46">
        <w:t>。</w:t>
      </w:r>
      <w:r w:rsidRPr="00B25A46">
        <w:rPr>
          <w:rFonts w:hint="eastAsia"/>
        </w:rPr>
        <w:t>（詳乙－</w:t>
      </w:r>
      <w:r w:rsidR="003C12CE">
        <w:rPr>
          <w:rFonts w:hint="eastAsia"/>
        </w:rPr>
        <w:t>52</w:t>
      </w:r>
      <w:r w:rsidRPr="00B25A46">
        <w:rPr>
          <w:rFonts w:hint="eastAsia"/>
        </w:rPr>
        <w:t>頁</w:t>
      </w:r>
      <w:r w:rsidRPr="00B25A46">
        <w:t>）</w:t>
      </w:r>
    </w:p>
    <w:p w14:paraId="1FC80A0E" w14:textId="14FFC6E1" w:rsidR="00E77656" w:rsidRPr="00B25A46" w:rsidRDefault="00E77656" w:rsidP="00E77656">
      <w:pPr>
        <w:overflowPunct w:val="0"/>
        <w:snapToGrid w:val="0"/>
        <w:spacing w:line="460" w:lineRule="exact"/>
        <w:ind w:firstLine="560"/>
      </w:pPr>
      <w:r w:rsidRPr="00B25A46">
        <w:rPr>
          <w:rFonts w:hint="eastAsia"/>
        </w:rPr>
        <w:t>（二）</w:t>
      </w:r>
      <w:r w:rsidRPr="00B25A46">
        <w:rPr>
          <w:rFonts w:hint="eastAsia"/>
          <w:snapToGrid w:val="0"/>
          <w:kern w:val="0"/>
        </w:rPr>
        <w:t>持續辦理歷史與文化資產維護，惟部分古蹟及歷史建築未依規定提報管理維護計畫，或已逾</w:t>
      </w:r>
      <w:r w:rsidRPr="00B25A46">
        <w:rPr>
          <w:snapToGrid w:val="0"/>
          <w:kern w:val="0"/>
        </w:rPr>
        <w:t>5年未重新檢討提報，允宜深入瞭解尚未提報或未更新之癥結原因，適時提供使用人或管理人協助，以落實文化資產保存</w:t>
      </w:r>
      <w:r w:rsidRPr="00B25A46">
        <w:rPr>
          <w:rFonts w:hint="eastAsia"/>
          <w:bCs/>
          <w:kern w:val="0"/>
        </w:rPr>
        <w:t>。</w:t>
      </w:r>
      <w:r w:rsidRPr="00B25A46">
        <w:rPr>
          <w:rFonts w:hint="eastAsia"/>
        </w:rPr>
        <w:t>（詳乙－</w:t>
      </w:r>
      <w:r w:rsidR="003C12CE">
        <w:rPr>
          <w:rFonts w:hint="eastAsia"/>
        </w:rPr>
        <w:t>87</w:t>
      </w:r>
      <w:r w:rsidRPr="00B25A46">
        <w:rPr>
          <w:rFonts w:hint="eastAsia"/>
        </w:rPr>
        <w:t>頁</w:t>
      </w:r>
      <w:r w:rsidRPr="00B25A46">
        <w:t>）</w:t>
      </w:r>
    </w:p>
    <w:p w14:paraId="58368F14" w14:textId="14ED028A" w:rsidR="00E77656" w:rsidRPr="00B25A46" w:rsidRDefault="00E77656" w:rsidP="00E77656">
      <w:pPr>
        <w:overflowPunct w:val="0"/>
        <w:spacing w:line="460" w:lineRule="exact"/>
        <w:ind w:firstLine="560"/>
      </w:pPr>
      <w:r w:rsidRPr="00B25A46">
        <w:rPr>
          <w:rFonts w:hint="eastAsia"/>
        </w:rPr>
        <w:t>（三）</w:t>
      </w:r>
      <w:r w:rsidR="00BB33DB" w:rsidRPr="00BB33DB">
        <w:rPr>
          <w:rFonts w:hint="eastAsia"/>
          <w:bCs/>
        </w:rPr>
        <w:t>因應接管用戶持續增加，積極規劃污水下水道系統發展，惟部分水資中心處理量能已近飽和，允宜妥謀系統容量與用戶成長趨勢，強化設施維運與再利用，並審慎推進創新技術，實現</w:t>
      </w:r>
      <w:proofErr w:type="gramStart"/>
      <w:r w:rsidR="00BB33DB" w:rsidRPr="00BB33DB">
        <w:rPr>
          <w:rFonts w:hint="eastAsia"/>
          <w:bCs/>
        </w:rPr>
        <w:t>低碳永續</w:t>
      </w:r>
      <w:proofErr w:type="gramEnd"/>
      <w:r w:rsidR="00BB33DB" w:rsidRPr="00BB33DB">
        <w:rPr>
          <w:rFonts w:hint="eastAsia"/>
          <w:bCs/>
        </w:rPr>
        <w:t>治理目標</w:t>
      </w:r>
      <w:r w:rsidRPr="00B25A46">
        <w:rPr>
          <w:rFonts w:hint="eastAsia"/>
          <w:bCs/>
        </w:rPr>
        <w:t>。</w:t>
      </w:r>
      <w:r w:rsidRPr="00B25A46">
        <w:rPr>
          <w:rFonts w:hint="eastAsia"/>
        </w:rPr>
        <w:t>（詳乙－</w:t>
      </w:r>
      <w:r w:rsidR="003C12CE">
        <w:rPr>
          <w:rFonts w:hint="eastAsia"/>
        </w:rPr>
        <w:t>173</w:t>
      </w:r>
      <w:r w:rsidRPr="00B25A46">
        <w:rPr>
          <w:rFonts w:hint="eastAsia"/>
        </w:rPr>
        <w:t>頁</w:t>
      </w:r>
      <w:r w:rsidRPr="00B25A46">
        <w:t>）</w:t>
      </w:r>
    </w:p>
    <w:p w14:paraId="401BE3DB" w14:textId="77777777" w:rsidR="00E77656" w:rsidRPr="00B25A46" w:rsidRDefault="00E77656" w:rsidP="00B90C71">
      <w:pPr>
        <w:pStyle w:val="31"/>
        <w:spacing w:afterLines="0" w:after="0" w:line="460" w:lineRule="exact"/>
        <w:ind w:firstLineChars="0" w:firstLine="0"/>
      </w:pPr>
      <w:r w:rsidRPr="00B25A46">
        <w:rPr>
          <w:rFonts w:hint="eastAsia"/>
        </w:rPr>
        <w:lastRenderedPageBreak/>
        <w:t>二、市縣競爭力之評比結果及比較分析</w:t>
      </w:r>
    </w:p>
    <w:tbl>
      <w:tblPr>
        <w:tblpPr w:leftFromText="340" w:rightFromText="284" w:vertAnchor="page" w:horzAnchor="margin" w:tblpXSpec="right" w:tblpY="5470"/>
        <w:tblOverlap w:val="never"/>
        <w:tblW w:w="6303" w:type="dxa"/>
        <w:tblCellMar>
          <w:left w:w="28" w:type="dxa"/>
          <w:right w:w="28" w:type="dxa"/>
        </w:tblCellMar>
        <w:tblLook w:val="04A0" w:firstRow="1" w:lastRow="0" w:firstColumn="1" w:lastColumn="0" w:noHBand="0" w:noVBand="1"/>
      </w:tblPr>
      <w:tblGrid>
        <w:gridCol w:w="1788"/>
        <w:gridCol w:w="1018"/>
        <w:gridCol w:w="744"/>
        <w:gridCol w:w="876"/>
        <w:gridCol w:w="682"/>
        <w:gridCol w:w="1195"/>
      </w:tblGrid>
      <w:tr w:rsidR="00B25A46" w:rsidRPr="00B25A46" w14:paraId="426D473D" w14:textId="77777777" w:rsidTr="00F32C3E">
        <w:trPr>
          <w:trHeight w:val="364"/>
        </w:trPr>
        <w:tc>
          <w:tcPr>
            <w:tcW w:w="6303" w:type="dxa"/>
            <w:gridSpan w:val="6"/>
            <w:tcBorders>
              <w:bottom w:val="single" w:sz="4" w:space="0" w:color="auto"/>
            </w:tcBorders>
            <w:shd w:val="clear" w:color="auto" w:fill="auto"/>
            <w:noWrap/>
            <w:vAlign w:val="center"/>
            <w:hideMark/>
          </w:tcPr>
          <w:p w14:paraId="0A2B83D5" w14:textId="14B33C62" w:rsidR="00273EF8" w:rsidRPr="00B25A46" w:rsidRDefault="00273EF8" w:rsidP="00F32C3E">
            <w:pPr>
              <w:widowControl/>
              <w:overflowPunct w:val="0"/>
              <w:spacing w:afterLines="30" w:after="72"/>
              <w:ind w:firstLineChars="0" w:firstLine="0"/>
              <w:jc w:val="center"/>
              <w:textAlignment w:val="auto"/>
              <w:rPr>
                <w:rFonts w:cs="新細明體"/>
                <w:b/>
                <w:kern w:val="0"/>
                <w:sz w:val="24"/>
                <w:szCs w:val="24"/>
              </w:rPr>
            </w:pPr>
            <w:r w:rsidRPr="00B25A46">
              <w:rPr>
                <w:rFonts w:cs="新細明體" w:hint="eastAsia"/>
                <w:b/>
                <w:kern w:val="0"/>
                <w:sz w:val="24"/>
                <w:szCs w:val="24"/>
              </w:rPr>
              <w:t>表2　桃園市一般性補助款考核結果</w:t>
            </w:r>
            <w:r w:rsidR="003C12CE">
              <w:rPr>
                <w:rFonts w:cs="新細明體" w:hint="eastAsia"/>
                <w:b/>
                <w:kern w:val="0"/>
                <w:sz w:val="24"/>
                <w:szCs w:val="24"/>
              </w:rPr>
              <w:t>直轄市</w:t>
            </w:r>
            <w:r w:rsidRPr="00B25A46">
              <w:rPr>
                <w:rFonts w:cs="新細明體" w:hint="eastAsia"/>
                <w:b/>
                <w:kern w:val="0"/>
                <w:sz w:val="24"/>
                <w:szCs w:val="24"/>
              </w:rPr>
              <w:t>排名情形</w:t>
            </w:r>
          </w:p>
        </w:tc>
      </w:tr>
      <w:tr w:rsidR="00B25A46" w:rsidRPr="00B25A46" w14:paraId="50D0B0EF" w14:textId="77777777" w:rsidTr="00F32C3E">
        <w:trPr>
          <w:trHeight w:val="340"/>
        </w:trPr>
        <w:tc>
          <w:tcPr>
            <w:tcW w:w="1788" w:type="dxa"/>
            <w:vMerge w:val="restart"/>
            <w:tcBorders>
              <w:top w:val="nil"/>
              <w:left w:val="single" w:sz="4" w:space="0" w:color="auto"/>
              <w:bottom w:val="single" w:sz="4" w:space="0" w:color="000000"/>
              <w:right w:val="single" w:sz="4" w:space="0" w:color="auto"/>
            </w:tcBorders>
            <w:shd w:val="clear" w:color="auto" w:fill="C8E9F5"/>
            <w:noWrap/>
            <w:vAlign w:val="center"/>
            <w:hideMark/>
          </w:tcPr>
          <w:p w14:paraId="7552C639" w14:textId="77777777" w:rsidR="00273EF8" w:rsidRPr="00B25A46" w:rsidRDefault="00273EF8" w:rsidP="00F32C3E">
            <w:pPr>
              <w:widowControl/>
              <w:overflowPunct w:val="0"/>
              <w:ind w:leftChars="10" w:left="28" w:rightChars="10" w:right="28" w:firstLineChars="0" w:firstLine="0"/>
              <w:jc w:val="distribute"/>
              <w:textAlignment w:val="auto"/>
              <w:rPr>
                <w:rFonts w:cs="新細明體"/>
                <w:kern w:val="0"/>
                <w:sz w:val="20"/>
                <w:szCs w:val="20"/>
              </w:rPr>
            </w:pPr>
            <w:r w:rsidRPr="00B25A46">
              <w:rPr>
                <w:rFonts w:cs="新細明體" w:hint="eastAsia"/>
                <w:kern w:val="0"/>
                <w:sz w:val="20"/>
                <w:szCs w:val="20"/>
              </w:rPr>
              <w:t>項   目</w:t>
            </w:r>
          </w:p>
        </w:tc>
        <w:tc>
          <w:tcPr>
            <w:tcW w:w="1762" w:type="dxa"/>
            <w:gridSpan w:val="2"/>
            <w:tcBorders>
              <w:top w:val="single" w:sz="4" w:space="0" w:color="auto"/>
              <w:left w:val="nil"/>
              <w:bottom w:val="single" w:sz="4" w:space="0" w:color="auto"/>
              <w:right w:val="single" w:sz="4" w:space="0" w:color="auto"/>
            </w:tcBorders>
            <w:shd w:val="clear" w:color="auto" w:fill="C8E9F5"/>
            <w:noWrap/>
            <w:vAlign w:val="center"/>
            <w:hideMark/>
          </w:tcPr>
          <w:p w14:paraId="038B7B76" w14:textId="77777777" w:rsidR="00273EF8" w:rsidRPr="00B25A46" w:rsidRDefault="00273EF8" w:rsidP="00F32C3E">
            <w:pPr>
              <w:widowControl/>
              <w:overflowPunct w:val="0"/>
              <w:ind w:firstLineChars="0" w:firstLine="0"/>
              <w:jc w:val="center"/>
              <w:textAlignment w:val="auto"/>
              <w:rPr>
                <w:rFonts w:cs="新細明體"/>
                <w:kern w:val="0"/>
                <w:sz w:val="20"/>
                <w:szCs w:val="20"/>
              </w:rPr>
            </w:pPr>
            <w:proofErr w:type="gramStart"/>
            <w:r w:rsidRPr="00B25A46">
              <w:rPr>
                <w:rFonts w:cs="新細明體" w:hint="eastAsia"/>
                <w:kern w:val="0"/>
                <w:sz w:val="20"/>
                <w:szCs w:val="20"/>
              </w:rPr>
              <w:t>112</w:t>
            </w:r>
            <w:proofErr w:type="gramEnd"/>
            <w:r w:rsidRPr="00B25A46">
              <w:rPr>
                <w:rFonts w:cs="新細明體" w:hint="eastAsia"/>
                <w:kern w:val="0"/>
                <w:sz w:val="20"/>
                <w:szCs w:val="20"/>
              </w:rPr>
              <w:t>年度</w:t>
            </w:r>
          </w:p>
        </w:tc>
        <w:tc>
          <w:tcPr>
            <w:tcW w:w="1558" w:type="dxa"/>
            <w:gridSpan w:val="2"/>
            <w:tcBorders>
              <w:top w:val="single" w:sz="4" w:space="0" w:color="auto"/>
              <w:left w:val="nil"/>
              <w:bottom w:val="single" w:sz="4" w:space="0" w:color="auto"/>
              <w:right w:val="single" w:sz="4" w:space="0" w:color="auto"/>
            </w:tcBorders>
            <w:shd w:val="clear" w:color="auto" w:fill="C8E9F5"/>
            <w:noWrap/>
            <w:vAlign w:val="center"/>
            <w:hideMark/>
          </w:tcPr>
          <w:p w14:paraId="190C0FFF" w14:textId="77777777" w:rsidR="00273EF8" w:rsidRPr="00B25A46" w:rsidRDefault="00273EF8" w:rsidP="00F32C3E">
            <w:pPr>
              <w:widowControl/>
              <w:overflowPunct w:val="0"/>
              <w:ind w:firstLineChars="0" w:firstLine="0"/>
              <w:jc w:val="center"/>
              <w:textAlignment w:val="auto"/>
              <w:rPr>
                <w:rFonts w:cs="新細明體"/>
                <w:kern w:val="0"/>
                <w:sz w:val="20"/>
                <w:szCs w:val="20"/>
              </w:rPr>
            </w:pPr>
            <w:proofErr w:type="gramStart"/>
            <w:r w:rsidRPr="00B25A46">
              <w:rPr>
                <w:rFonts w:cs="新細明體" w:hint="eastAsia"/>
                <w:kern w:val="0"/>
                <w:sz w:val="20"/>
                <w:szCs w:val="20"/>
              </w:rPr>
              <w:t>113</w:t>
            </w:r>
            <w:proofErr w:type="gramEnd"/>
            <w:r w:rsidRPr="00B25A46">
              <w:rPr>
                <w:rFonts w:cs="新細明體" w:hint="eastAsia"/>
                <w:kern w:val="0"/>
                <w:sz w:val="20"/>
                <w:szCs w:val="20"/>
              </w:rPr>
              <w:t>年度</w:t>
            </w:r>
          </w:p>
        </w:tc>
        <w:tc>
          <w:tcPr>
            <w:tcW w:w="1195" w:type="dxa"/>
            <w:tcBorders>
              <w:top w:val="nil"/>
              <w:left w:val="single" w:sz="4" w:space="0" w:color="auto"/>
              <w:right w:val="single" w:sz="4" w:space="0" w:color="auto"/>
            </w:tcBorders>
            <w:shd w:val="clear" w:color="auto" w:fill="C8E9F5"/>
            <w:vAlign w:val="center"/>
            <w:hideMark/>
          </w:tcPr>
          <w:p w14:paraId="7ECE70F7" w14:textId="77777777" w:rsidR="00273EF8" w:rsidRPr="00B25A46" w:rsidRDefault="00273EF8" w:rsidP="00F32C3E">
            <w:pPr>
              <w:widowControl/>
              <w:overflowPunct w:val="0"/>
              <w:snapToGrid w:val="0"/>
              <w:spacing w:line="240" w:lineRule="atLeast"/>
              <w:ind w:firstLineChars="0" w:firstLine="0"/>
              <w:jc w:val="center"/>
              <w:textAlignment w:val="auto"/>
              <w:rPr>
                <w:rFonts w:cs="新細明體"/>
                <w:kern w:val="0"/>
                <w:sz w:val="20"/>
                <w:szCs w:val="20"/>
              </w:rPr>
            </w:pPr>
            <w:proofErr w:type="gramStart"/>
            <w:r w:rsidRPr="00B25A46">
              <w:rPr>
                <w:rFonts w:cs="新細明體" w:hint="eastAsia"/>
                <w:kern w:val="0"/>
                <w:sz w:val="20"/>
                <w:szCs w:val="20"/>
              </w:rPr>
              <w:t>113</w:t>
            </w:r>
            <w:proofErr w:type="gramEnd"/>
            <w:r w:rsidRPr="00B25A46">
              <w:rPr>
                <w:rFonts w:cs="新細明體" w:hint="eastAsia"/>
                <w:kern w:val="0"/>
                <w:sz w:val="20"/>
                <w:szCs w:val="20"/>
              </w:rPr>
              <w:t>年度排</w:t>
            </w:r>
          </w:p>
        </w:tc>
      </w:tr>
      <w:tr w:rsidR="00B25A46" w:rsidRPr="00B25A46" w14:paraId="6EF91AFA" w14:textId="77777777" w:rsidTr="00F32C3E">
        <w:trPr>
          <w:trHeight w:val="340"/>
        </w:trPr>
        <w:tc>
          <w:tcPr>
            <w:tcW w:w="1788" w:type="dxa"/>
            <w:vMerge/>
            <w:tcBorders>
              <w:top w:val="nil"/>
              <w:left w:val="single" w:sz="4" w:space="0" w:color="auto"/>
              <w:bottom w:val="single" w:sz="4" w:space="0" w:color="auto"/>
              <w:right w:val="single" w:sz="4" w:space="0" w:color="auto"/>
            </w:tcBorders>
            <w:shd w:val="clear" w:color="auto" w:fill="C8E9F5"/>
            <w:vAlign w:val="center"/>
            <w:hideMark/>
          </w:tcPr>
          <w:p w14:paraId="7120AEBE" w14:textId="77777777" w:rsidR="00273EF8" w:rsidRPr="00B25A46" w:rsidRDefault="00273EF8" w:rsidP="00F32C3E">
            <w:pPr>
              <w:widowControl/>
              <w:overflowPunct w:val="0"/>
              <w:ind w:leftChars="10" w:left="28" w:rightChars="10" w:right="28" w:firstLineChars="0" w:firstLine="0"/>
              <w:jc w:val="left"/>
              <w:textAlignment w:val="auto"/>
              <w:rPr>
                <w:rFonts w:cs="新細明體"/>
                <w:kern w:val="0"/>
                <w:sz w:val="20"/>
                <w:szCs w:val="20"/>
              </w:rPr>
            </w:pPr>
          </w:p>
        </w:tc>
        <w:tc>
          <w:tcPr>
            <w:tcW w:w="1018" w:type="dxa"/>
            <w:tcBorders>
              <w:top w:val="nil"/>
              <w:left w:val="nil"/>
              <w:bottom w:val="single" w:sz="4" w:space="0" w:color="auto"/>
              <w:right w:val="single" w:sz="4" w:space="0" w:color="auto"/>
            </w:tcBorders>
            <w:shd w:val="clear" w:color="auto" w:fill="C8E9F5"/>
            <w:noWrap/>
            <w:vAlign w:val="center"/>
            <w:hideMark/>
          </w:tcPr>
          <w:p w14:paraId="0DDC9AC6" w14:textId="77777777" w:rsidR="00273EF8" w:rsidRPr="00B25A46" w:rsidRDefault="00273EF8" w:rsidP="00F32C3E">
            <w:pPr>
              <w:widowControl/>
              <w:overflowPunct w:val="0"/>
              <w:ind w:firstLineChars="0" w:firstLine="0"/>
              <w:jc w:val="center"/>
              <w:textAlignment w:val="auto"/>
              <w:rPr>
                <w:rFonts w:cs="新細明體"/>
                <w:kern w:val="0"/>
                <w:sz w:val="20"/>
                <w:szCs w:val="20"/>
              </w:rPr>
            </w:pPr>
            <w:r w:rsidRPr="00B25A46">
              <w:rPr>
                <w:rFonts w:cs="新細明體" w:hint="eastAsia"/>
                <w:kern w:val="0"/>
                <w:sz w:val="20"/>
                <w:szCs w:val="20"/>
              </w:rPr>
              <w:t>考核分數</w:t>
            </w:r>
          </w:p>
        </w:tc>
        <w:tc>
          <w:tcPr>
            <w:tcW w:w="744" w:type="dxa"/>
            <w:tcBorders>
              <w:top w:val="nil"/>
              <w:left w:val="nil"/>
              <w:bottom w:val="single" w:sz="4" w:space="0" w:color="auto"/>
              <w:right w:val="single" w:sz="4" w:space="0" w:color="auto"/>
            </w:tcBorders>
            <w:shd w:val="clear" w:color="auto" w:fill="C8E9F5"/>
            <w:noWrap/>
            <w:vAlign w:val="center"/>
            <w:hideMark/>
          </w:tcPr>
          <w:p w14:paraId="632A5932" w14:textId="77777777" w:rsidR="00273EF8" w:rsidRPr="00B25A46" w:rsidRDefault="00273EF8" w:rsidP="00F32C3E">
            <w:pPr>
              <w:widowControl/>
              <w:overflowPunct w:val="0"/>
              <w:ind w:firstLineChars="0" w:firstLine="0"/>
              <w:jc w:val="center"/>
              <w:textAlignment w:val="auto"/>
              <w:rPr>
                <w:rFonts w:cs="新細明體"/>
                <w:kern w:val="0"/>
                <w:sz w:val="20"/>
                <w:szCs w:val="20"/>
              </w:rPr>
            </w:pPr>
            <w:r w:rsidRPr="00B25A46">
              <w:rPr>
                <w:rFonts w:cs="新細明體" w:hint="eastAsia"/>
                <w:kern w:val="0"/>
                <w:sz w:val="20"/>
                <w:szCs w:val="20"/>
              </w:rPr>
              <w:t>排名</w:t>
            </w:r>
          </w:p>
        </w:tc>
        <w:tc>
          <w:tcPr>
            <w:tcW w:w="876" w:type="dxa"/>
            <w:tcBorders>
              <w:top w:val="nil"/>
              <w:left w:val="nil"/>
              <w:bottom w:val="single" w:sz="4" w:space="0" w:color="auto"/>
              <w:right w:val="single" w:sz="4" w:space="0" w:color="auto"/>
            </w:tcBorders>
            <w:shd w:val="clear" w:color="auto" w:fill="C8E9F5"/>
            <w:noWrap/>
            <w:vAlign w:val="center"/>
            <w:hideMark/>
          </w:tcPr>
          <w:p w14:paraId="6AACC700" w14:textId="77777777" w:rsidR="00273EF8" w:rsidRPr="00B25A46" w:rsidRDefault="00273EF8" w:rsidP="00F32C3E">
            <w:pPr>
              <w:widowControl/>
              <w:overflowPunct w:val="0"/>
              <w:ind w:firstLineChars="0" w:firstLine="0"/>
              <w:jc w:val="center"/>
              <w:textAlignment w:val="auto"/>
              <w:rPr>
                <w:rFonts w:cs="新細明體"/>
                <w:kern w:val="0"/>
                <w:sz w:val="20"/>
                <w:szCs w:val="20"/>
              </w:rPr>
            </w:pPr>
            <w:r w:rsidRPr="00B25A46">
              <w:rPr>
                <w:rFonts w:cs="新細明體" w:hint="eastAsia"/>
                <w:kern w:val="0"/>
                <w:sz w:val="20"/>
                <w:szCs w:val="20"/>
              </w:rPr>
              <w:t>考核分數</w:t>
            </w:r>
          </w:p>
        </w:tc>
        <w:tc>
          <w:tcPr>
            <w:tcW w:w="682" w:type="dxa"/>
            <w:tcBorders>
              <w:top w:val="nil"/>
              <w:left w:val="nil"/>
              <w:bottom w:val="single" w:sz="4" w:space="0" w:color="auto"/>
              <w:right w:val="single" w:sz="4" w:space="0" w:color="auto"/>
            </w:tcBorders>
            <w:shd w:val="clear" w:color="auto" w:fill="C8E9F5"/>
            <w:noWrap/>
            <w:vAlign w:val="center"/>
            <w:hideMark/>
          </w:tcPr>
          <w:p w14:paraId="015B442A" w14:textId="77777777" w:rsidR="00273EF8" w:rsidRPr="00B25A46" w:rsidRDefault="00273EF8" w:rsidP="00F32C3E">
            <w:pPr>
              <w:widowControl/>
              <w:overflowPunct w:val="0"/>
              <w:ind w:firstLineChars="0" w:firstLine="0"/>
              <w:jc w:val="center"/>
              <w:textAlignment w:val="auto"/>
              <w:rPr>
                <w:rFonts w:cs="新細明體"/>
                <w:kern w:val="0"/>
                <w:sz w:val="20"/>
                <w:szCs w:val="20"/>
              </w:rPr>
            </w:pPr>
            <w:r w:rsidRPr="00B25A46">
              <w:rPr>
                <w:rFonts w:cs="新細明體" w:hint="eastAsia"/>
                <w:kern w:val="0"/>
                <w:sz w:val="20"/>
                <w:szCs w:val="20"/>
              </w:rPr>
              <w:t>排名</w:t>
            </w:r>
          </w:p>
        </w:tc>
        <w:tc>
          <w:tcPr>
            <w:tcW w:w="1195" w:type="dxa"/>
            <w:tcBorders>
              <w:top w:val="nil"/>
              <w:left w:val="single" w:sz="4" w:space="0" w:color="auto"/>
              <w:bottom w:val="single" w:sz="4" w:space="0" w:color="auto"/>
              <w:right w:val="single" w:sz="4" w:space="0" w:color="auto"/>
            </w:tcBorders>
            <w:shd w:val="clear" w:color="auto" w:fill="C8E9F5"/>
            <w:vAlign w:val="center"/>
            <w:hideMark/>
          </w:tcPr>
          <w:p w14:paraId="2552A7B9" w14:textId="77777777" w:rsidR="00273EF8" w:rsidRPr="00B25A46" w:rsidRDefault="00273EF8" w:rsidP="00F32C3E">
            <w:pPr>
              <w:widowControl/>
              <w:overflowPunct w:val="0"/>
              <w:snapToGrid w:val="0"/>
              <w:spacing w:line="240" w:lineRule="atLeast"/>
              <w:ind w:firstLineChars="0" w:firstLine="0"/>
              <w:jc w:val="center"/>
              <w:textAlignment w:val="auto"/>
              <w:rPr>
                <w:rFonts w:cs="新細明體"/>
                <w:kern w:val="0"/>
                <w:sz w:val="20"/>
                <w:szCs w:val="20"/>
              </w:rPr>
            </w:pPr>
            <w:r w:rsidRPr="00B25A46">
              <w:rPr>
                <w:rFonts w:cs="新細明體" w:hint="eastAsia"/>
                <w:kern w:val="0"/>
                <w:sz w:val="20"/>
                <w:szCs w:val="20"/>
              </w:rPr>
              <w:t>名升降情形</w:t>
            </w:r>
          </w:p>
        </w:tc>
      </w:tr>
      <w:tr w:rsidR="00B25A46" w:rsidRPr="00B25A46" w14:paraId="00ED605D" w14:textId="77777777" w:rsidTr="00F32C3E">
        <w:trPr>
          <w:trHeight w:val="425"/>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CEC0E" w14:textId="77777777" w:rsidR="00B90C71" w:rsidRPr="00B25A46" w:rsidRDefault="00B90C71" w:rsidP="00B90C71">
            <w:pPr>
              <w:widowControl/>
              <w:overflowPunct w:val="0"/>
              <w:adjustRightInd w:val="0"/>
              <w:snapToGrid w:val="0"/>
              <w:spacing w:line="240" w:lineRule="atLeast"/>
              <w:ind w:leftChars="10" w:left="28" w:rightChars="10" w:right="28" w:firstLineChars="0" w:firstLine="0"/>
              <w:jc w:val="distribute"/>
              <w:textAlignment w:val="auto"/>
              <w:rPr>
                <w:rFonts w:cs="新細明體"/>
                <w:kern w:val="0"/>
                <w:sz w:val="20"/>
                <w:szCs w:val="20"/>
              </w:rPr>
            </w:pPr>
            <w:r w:rsidRPr="00B25A46">
              <w:rPr>
                <w:rFonts w:cs="新細明體" w:hint="eastAsia"/>
                <w:kern w:val="0"/>
                <w:sz w:val="20"/>
                <w:szCs w:val="20"/>
              </w:rPr>
              <w:t>社會福利</w:t>
            </w:r>
          </w:p>
        </w:tc>
        <w:tc>
          <w:tcPr>
            <w:tcW w:w="1018" w:type="dxa"/>
            <w:tcBorders>
              <w:top w:val="single" w:sz="4" w:space="0" w:color="auto"/>
              <w:left w:val="nil"/>
              <w:bottom w:val="single" w:sz="4" w:space="0" w:color="auto"/>
              <w:right w:val="single" w:sz="4" w:space="0" w:color="auto"/>
            </w:tcBorders>
            <w:shd w:val="clear" w:color="auto" w:fill="auto"/>
            <w:noWrap/>
            <w:vAlign w:val="center"/>
            <w:hideMark/>
          </w:tcPr>
          <w:p w14:paraId="6A48C7A6" w14:textId="77777777" w:rsidR="00B90C71" w:rsidRPr="00B25A46" w:rsidRDefault="00B90C71" w:rsidP="00B90C71">
            <w:pPr>
              <w:widowControl/>
              <w:overflowPunct w:val="0"/>
              <w:adjustRightInd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93</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05202119" w14:textId="51159241" w:rsidR="00B90C71" w:rsidRPr="00B25A46" w:rsidRDefault="00B90C71" w:rsidP="00B90C71">
            <w:pPr>
              <w:widowControl/>
              <w:overflowPunct w:val="0"/>
              <w:adjustRightInd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2</w:t>
            </w:r>
          </w:p>
        </w:tc>
        <w:tc>
          <w:tcPr>
            <w:tcW w:w="876" w:type="dxa"/>
            <w:tcBorders>
              <w:top w:val="single" w:sz="4" w:space="0" w:color="auto"/>
              <w:left w:val="nil"/>
              <w:bottom w:val="single" w:sz="4" w:space="0" w:color="auto"/>
              <w:right w:val="single" w:sz="4" w:space="0" w:color="auto"/>
            </w:tcBorders>
            <w:shd w:val="clear" w:color="auto" w:fill="auto"/>
            <w:noWrap/>
            <w:vAlign w:val="center"/>
          </w:tcPr>
          <w:p w14:paraId="3CA25DE0" w14:textId="77777777" w:rsidR="00B90C71" w:rsidRPr="00B25A46" w:rsidRDefault="00B90C71" w:rsidP="00B90C71">
            <w:pPr>
              <w:widowControl/>
              <w:overflowPunct w:val="0"/>
              <w:adjustRightInd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93</w:t>
            </w:r>
          </w:p>
        </w:tc>
        <w:tc>
          <w:tcPr>
            <w:tcW w:w="682" w:type="dxa"/>
            <w:tcBorders>
              <w:top w:val="single" w:sz="4" w:space="0" w:color="auto"/>
              <w:left w:val="nil"/>
              <w:bottom w:val="single" w:sz="4" w:space="0" w:color="auto"/>
              <w:right w:val="single" w:sz="4" w:space="0" w:color="auto"/>
            </w:tcBorders>
            <w:shd w:val="clear" w:color="auto" w:fill="auto"/>
            <w:noWrap/>
            <w:vAlign w:val="center"/>
          </w:tcPr>
          <w:p w14:paraId="3BF83124" w14:textId="7C02F110" w:rsidR="00B90C71" w:rsidRPr="00B25A46" w:rsidRDefault="00B90C71" w:rsidP="00B90C71">
            <w:pPr>
              <w:widowControl/>
              <w:overflowPunct w:val="0"/>
              <w:adjustRightInd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5</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B8218F5" w14:textId="77777777" w:rsidR="00B90C71" w:rsidRPr="00B25A46" w:rsidRDefault="00B90C71" w:rsidP="00B90C71">
            <w:pPr>
              <w:widowControl/>
              <w:overflowPunct w:val="0"/>
              <w:adjustRightInd w:val="0"/>
              <w:snapToGrid w:val="0"/>
              <w:spacing w:line="80" w:lineRule="exact"/>
              <w:ind w:rightChars="21" w:right="59" w:firstLineChars="0" w:firstLine="0"/>
              <w:jc w:val="right"/>
              <w:textAlignment w:val="auto"/>
              <w:rPr>
                <w:rFonts w:cs="新細明體"/>
                <w:kern w:val="0"/>
                <w:sz w:val="20"/>
                <w:szCs w:val="20"/>
              </w:rPr>
            </w:pPr>
            <w:r w:rsidRPr="00B25A46">
              <w:rPr>
                <w:rFonts w:cs="新細明體" w:hint="eastAsia"/>
                <w:noProof/>
                <w:kern w:val="0"/>
                <w:sz w:val="20"/>
                <w:szCs w:val="20"/>
              </w:rPr>
              <mc:AlternateContent>
                <mc:Choice Requires="wpg">
                  <w:drawing>
                    <wp:anchor distT="0" distB="0" distL="114300" distR="114300" simplePos="0" relativeHeight="251692032" behindDoc="0" locked="0" layoutInCell="1" allowOverlap="1" wp14:anchorId="6A4D8FA0" wp14:editId="3C8BDECB">
                      <wp:simplePos x="0" y="0"/>
                      <wp:positionH relativeFrom="column">
                        <wp:posOffset>71045</wp:posOffset>
                      </wp:positionH>
                      <wp:positionV relativeFrom="page">
                        <wp:posOffset>49269</wp:posOffset>
                      </wp:positionV>
                      <wp:extent cx="4445" cy="1023620"/>
                      <wp:effectExtent l="76200" t="0" r="71755" b="43180"/>
                      <wp:wrapNone/>
                      <wp:docPr id="8" name="群組 8"/>
                      <wp:cNvGraphicFramePr/>
                      <a:graphic xmlns:a="http://schemas.openxmlformats.org/drawingml/2006/main">
                        <a:graphicData uri="http://schemas.microsoft.com/office/word/2010/wordprocessingGroup">
                          <wpg:wgp>
                            <wpg:cNvGrpSpPr/>
                            <wpg:grpSpPr>
                              <a:xfrm>
                                <a:off x="0" y="0"/>
                                <a:ext cx="4445" cy="1023620"/>
                                <a:chOff x="0" y="0"/>
                                <a:chExt cx="4483" cy="1023844"/>
                              </a:xfrm>
                            </wpg:grpSpPr>
                            <wps:wsp>
                              <wps:cNvPr id="2" name="直線單箭頭接點 2"/>
                              <wps:cNvCnPr/>
                              <wps:spPr>
                                <a:xfrm flipV="1">
                                  <a:off x="4483" y="275664"/>
                                  <a:ext cx="0" cy="1651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04374895" name="直線單箭頭接點 10"/>
                              <wps:cNvCnPr/>
                              <wps:spPr>
                                <a:xfrm>
                                  <a:off x="4483" y="0"/>
                                  <a:ext cx="0" cy="1587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 name="直線單箭頭接點 10"/>
                              <wps:cNvCnPr/>
                              <wps:spPr>
                                <a:xfrm>
                                  <a:off x="0" y="865094"/>
                                  <a:ext cx="0" cy="1587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50B6D24" id="群組 8" o:spid="_x0000_s1026" style="position:absolute;margin-left:5.6pt;margin-top:3.9pt;width:.35pt;height:80.6pt;z-index:251692032;mso-position-vertical-relative:page" coordsize="44,10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">
                      <v:shapetype id="_x0000_t32" coordsize="21600,21600" o:spt="32" o:oned="t" path="m,l21600,21600e" filled="f">
                        <v:path arrowok="t" fillok="f" o:connecttype="none"/>
                        <o:lock v:ext="edit" shapetype="t"/>
                      </v:shapetype>
                      <v:shape id="直線單箭頭接點 2" o:spid="_x0000_s1027" type="#_x0000_t32" style="position:absolute;left:44;top:2756;width:0;height:16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" strokecolor="black [3213]">
                        <v:stroke endarrow="block"/>
                      </v:shape>
                      <v:shape id="直線單箭頭接點 10" o:spid="_x0000_s1028" type="#_x0000_t32" style="position:absolute;left:44;width:0;height:1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" strokecolor="black [3040]">
                        <v:stroke endarrow="block"/>
                      </v:shape>
                      <v:shape id="直線單箭頭接點 10" o:spid="_x0000_s1029" type="#_x0000_t32" style="position:absolute;top:8650;width:0;height:15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" strokecolor="black [3040]">
                        <v:stroke endarrow="block"/>
                      </v:shape>
                      <w10:wrap anchory="page"/>
                    </v:group>
                  </w:pict>
                </mc:Fallback>
              </mc:AlternateContent>
            </w:r>
            <w:r w:rsidRPr="00B25A46">
              <w:rPr>
                <w:rFonts w:cs="新細明體" w:hint="eastAsia"/>
                <w:kern w:val="0"/>
                <w:sz w:val="20"/>
                <w:szCs w:val="20"/>
              </w:rPr>
              <w:t xml:space="preserve"> </w:t>
            </w:r>
          </w:p>
          <w:p w14:paraId="0904318B" w14:textId="2FC062BB" w:rsidR="00B90C71" w:rsidRPr="00B25A46" w:rsidRDefault="00B90C71" w:rsidP="00B90C71">
            <w:pPr>
              <w:widowControl/>
              <w:tabs>
                <w:tab w:val="left" w:pos="228"/>
              </w:tabs>
              <w:overflowPunct w:val="0"/>
              <w:adjustRightInd w:val="0"/>
              <w:snapToGrid w:val="0"/>
              <w:spacing w:line="240" w:lineRule="atLeast"/>
              <w:ind w:rightChars="21" w:right="59" w:firstLineChars="0" w:firstLine="0"/>
              <w:jc w:val="right"/>
              <w:textAlignment w:val="auto"/>
              <w:rPr>
                <w:rFonts w:cs="新細明體"/>
                <w:kern w:val="0"/>
                <w:sz w:val="20"/>
                <w:szCs w:val="20"/>
              </w:rPr>
            </w:pPr>
            <w:r w:rsidRPr="00B25A46">
              <w:rPr>
                <w:rFonts w:cs="新細明體" w:hint="eastAsia"/>
                <w:kern w:val="0"/>
                <w:sz w:val="20"/>
                <w:szCs w:val="20"/>
              </w:rPr>
              <w:t>3名</w:t>
            </w:r>
          </w:p>
        </w:tc>
      </w:tr>
      <w:tr w:rsidR="00B25A46" w:rsidRPr="00B25A46" w14:paraId="19FC54D0" w14:textId="77777777" w:rsidTr="00F32C3E">
        <w:trPr>
          <w:trHeight w:val="425"/>
        </w:trPr>
        <w:tc>
          <w:tcPr>
            <w:tcW w:w="1788" w:type="dxa"/>
            <w:tcBorders>
              <w:top w:val="single" w:sz="4" w:space="0" w:color="auto"/>
              <w:left w:val="single" w:sz="4" w:space="0" w:color="auto"/>
              <w:bottom w:val="single" w:sz="4" w:space="0" w:color="auto"/>
              <w:right w:val="single" w:sz="4" w:space="0" w:color="auto"/>
            </w:tcBorders>
            <w:shd w:val="clear" w:color="auto" w:fill="E1FFFF"/>
            <w:vAlign w:val="center"/>
            <w:hideMark/>
          </w:tcPr>
          <w:p w14:paraId="2D969279" w14:textId="77777777" w:rsidR="00B90C71" w:rsidRPr="00B25A46" w:rsidRDefault="00B90C71" w:rsidP="00B90C71">
            <w:pPr>
              <w:widowControl/>
              <w:overflowPunct w:val="0"/>
              <w:snapToGrid w:val="0"/>
              <w:spacing w:line="240" w:lineRule="atLeast"/>
              <w:ind w:leftChars="10" w:left="28" w:rightChars="10" w:right="28" w:firstLineChars="0" w:firstLine="0"/>
              <w:jc w:val="distribute"/>
              <w:textAlignment w:val="auto"/>
              <w:rPr>
                <w:rFonts w:cs="新細明體"/>
                <w:kern w:val="0"/>
                <w:sz w:val="20"/>
                <w:szCs w:val="20"/>
              </w:rPr>
            </w:pPr>
            <w:r w:rsidRPr="00B25A46">
              <w:rPr>
                <w:rFonts w:cs="新細明體" w:hint="eastAsia"/>
                <w:kern w:val="0"/>
                <w:sz w:val="20"/>
                <w:szCs w:val="20"/>
              </w:rPr>
              <w:t>教育</w:t>
            </w:r>
          </w:p>
        </w:tc>
        <w:tc>
          <w:tcPr>
            <w:tcW w:w="1018" w:type="dxa"/>
            <w:tcBorders>
              <w:top w:val="single" w:sz="4" w:space="0" w:color="auto"/>
              <w:left w:val="nil"/>
              <w:bottom w:val="single" w:sz="4" w:space="0" w:color="auto"/>
              <w:right w:val="single" w:sz="4" w:space="0" w:color="auto"/>
            </w:tcBorders>
            <w:shd w:val="clear" w:color="auto" w:fill="E1FFFF"/>
            <w:noWrap/>
            <w:vAlign w:val="center"/>
            <w:hideMark/>
          </w:tcPr>
          <w:p w14:paraId="047DF8C3" w14:textId="77777777"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91</w:t>
            </w:r>
          </w:p>
        </w:tc>
        <w:tc>
          <w:tcPr>
            <w:tcW w:w="744" w:type="dxa"/>
            <w:tcBorders>
              <w:top w:val="single" w:sz="4" w:space="0" w:color="auto"/>
              <w:left w:val="nil"/>
              <w:bottom w:val="single" w:sz="4" w:space="0" w:color="auto"/>
              <w:right w:val="single" w:sz="4" w:space="0" w:color="auto"/>
            </w:tcBorders>
            <w:shd w:val="clear" w:color="auto" w:fill="E1FFFF"/>
            <w:noWrap/>
            <w:vAlign w:val="center"/>
            <w:hideMark/>
          </w:tcPr>
          <w:p w14:paraId="6FBD16C8" w14:textId="53371CA3"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4</w:t>
            </w:r>
          </w:p>
        </w:tc>
        <w:tc>
          <w:tcPr>
            <w:tcW w:w="876" w:type="dxa"/>
            <w:tcBorders>
              <w:top w:val="single" w:sz="4" w:space="0" w:color="auto"/>
              <w:left w:val="nil"/>
              <w:bottom w:val="single" w:sz="4" w:space="0" w:color="auto"/>
              <w:right w:val="single" w:sz="4" w:space="0" w:color="auto"/>
            </w:tcBorders>
            <w:shd w:val="clear" w:color="auto" w:fill="E1FFFF"/>
            <w:noWrap/>
            <w:vAlign w:val="center"/>
          </w:tcPr>
          <w:p w14:paraId="441FF938" w14:textId="77777777"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94</w:t>
            </w:r>
          </w:p>
        </w:tc>
        <w:tc>
          <w:tcPr>
            <w:tcW w:w="682" w:type="dxa"/>
            <w:tcBorders>
              <w:top w:val="single" w:sz="4" w:space="0" w:color="auto"/>
              <w:left w:val="nil"/>
              <w:bottom w:val="single" w:sz="4" w:space="0" w:color="auto"/>
              <w:right w:val="single" w:sz="4" w:space="0" w:color="auto"/>
            </w:tcBorders>
            <w:shd w:val="clear" w:color="auto" w:fill="E1FFFF"/>
            <w:noWrap/>
            <w:vAlign w:val="center"/>
          </w:tcPr>
          <w:p w14:paraId="19A8B3A3" w14:textId="0F6AD035"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2</w:t>
            </w:r>
          </w:p>
        </w:tc>
        <w:tc>
          <w:tcPr>
            <w:tcW w:w="1195" w:type="dxa"/>
            <w:tcBorders>
              <w:top w:val="single" w:sz="4" w:space="0" w:color="auto"/>
              <w:left w:val="nil"/>
              <w:bottom w:val="single" w:sz="4" w:space="0" w:color="auto"/>
              <w:right w:val="single" w:sz="4" w:space="0" w:color="auto"/>
            </w:tcBorders>
            <w:shd w:val="clear" w:color="auto" w:fill="E1FFFF"/>
            <w:noWrap/>
            <w:vAlign w:val="center"/>
            <w:hideMark/>
          </w:tcPr>
          <w:p w14:paraId="780022F8" w14:textId="77777777" w:rsidR="00B90C71" w:rsidRPr="00B25A46" w:rsidRDefault="00B90C71" w:rsidP="00B90C71">
            <w:pPr>
              <w:widowControl/>
              <w:tabs>
                <w:tab w:val="left" w:pos="192"/>
              </w:tabs>
              <w:overflowPunct w:val="0"/>
              <w:snapToGrid w:val="0"/>
              <w:spacing w:line="90" w:lineRule="exact"/>
              <w:ind w:rightChars="21" w:right="59" w:firstLineChars="0" w:firstLine="0"/>
              <w:jc w:val="right"/>
              <w:textAlignment w:val="auto"/>
              <w:rPr>
                <w:rFonts w:cs="新細明體"/>
                <w:kern w:val="0"/>
                <w:sz w:val="20"/>
                <w:szCs w:val="20"/>
              </w:rPr>
            </w:pPr>
          </w:p>
          <w:p w14:paraId="384A6B1F" w14:textId="2B84F522" w:rsidR="00B90C71" w:rsidRPr="00B25A46" w:rsidRDefault="00B90C71" w:rsidP="00B90C71">
            <w:pPr>
              <w:widowControl/>
              <w:overflowPunct w:val="0"/>
              <w:snapToGrid w:val="0"/>
              <w:spacing w:line="240" w:lineRule="atLeast"/>
              <w:ind w:rightChars="21" w:right="59" w:firstLineChars="0" w:firstLine="0"/>
              <w:jc w:val="right"/>
              <w:textAlignment w:val="auto"/>
              <w:rPr>
                <w:rFonts w:cs="新細明體"/>
                <w:kern w:val="0"/>
                <w:sz w:val="20"/>
                <w:szCs w:val="20"/>
              </w:rPr>
            </w:pPr>
            <w:r w:rsidRPr="00B25A46">
              <w:rPr>
                <w:rFonts w:cs="新細明體" w:hint="eastAsia"/>
                <w:kern w:val="0"/>
                <w:sz w:val="20"/>
                <w:szCs w:val="20"/>
              </w:rPr>
              <w:t>2名</w:t>
            </w:r>
          </w:p>
        </w:tc>
      </w:tr>
      <w:tr w:rsidR="00B25A46" w:rsidRPr="00B25A46" w14:paraId="31580FBF" w14:textId="77777777" w:rsidTr="00F32C3E">
        <w:trPr>
          <w:trHeight w:val="425"/>
        </w:trPr>
        <w:tc>
          <w:tcPr>
            <w:tcW w:w="1788" w:type="dxa"/>
            <w:tcBorders>
              <w:top w:val="nil"/>
              <w:left w:val="single" w:sz="4" w:space="0" w:color="auto"/>
              <w:bottom w:val="single" w:sz="4" w:space="0" w:color="auto"/>
              <w:right w:val="single" w:sz="4" w:space="0" w:color="auto"/>
            </w:tcBorders>
            <w:shd w:val="clear" w:color="auto" w:fill="auto"/>
            <w:vAlign w:val="center"/>
            <w:hideMark/>
          </w:tcPr>
          <w:p w14:paraId="004E6D28" w14:textId="77777777" w:rsidR="00B90C71" w:rsidRPr="00B25A46" w:rsidRDefault="00B90C71" w:rsidP="00B90C71">
            <w:pPr>
              <w:widowControl/>
              <w:overflowPunct w:val="0"/>
              <w:snapToGrid w:val="0"/>
              <w:spacing w:line="240" w:lineRule="atLeast"/>
              <w:ind w:leftChars="10" w:left="28" w:rightChars="10" w:right="28" w:firstLineChars="0" w:firstLine="0"/>
              <w:jc w:val="distribute"/>
              <w:textAlignment w:val="auto"/>
              <w:rPr>
                <w:rFonts w:cs="新細明體"/>
                <w:kern w:val="0"/>
                <w:sz w:val="20"/>
                <w:szCs w:val="20"/>
              </w:rPr>
            </w:pPr>
            <w:r w:rsidRPr="00B25A46">
              <w:rPr>
                <w:rFonts w:cs="新細明體" w:hint="eastAsia"/>
                <w:kern w:val="0"/>
                <w:sz w:val="20"/>
                <w:szCs w:val="20"/>
              </w:rPr>
              <w:t>基本設施</w:t>
            </w:r>
          </w:p>
        </w:tc>
        <w:tc>
          <w:tcPr>
            <w:tcW w:w="1018" w:type="dxa"/>
            <w:tcBorders>
              <w:top w:val="nil"/>
              <w:left w:val="nil"/>
              <w:bottom w:val="single" w:sz="4" w:space="0" w:color="auto"/>
              <w:right w:val="single" w:sz="4" w:space="0" w:color="auto"/>
            </w:tcBorders>
            <w:shd w:val="clear" w:color="auto" w:fill="auto"/>
            <w:noWrap/>
            <w:vAlign w:val="center"/>
            <w:hideMark/>
          </w:tcPr>
          <w:p w14:paraId="5BBE56D8" w14:textId="77777777"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96</w:t>
            </w:r>
          </w:p>
        </w:tc>
        <w:tc>
          <w:tcPr>
            <w:tcW w:w="744" w:type="dxa"/>
            <w:tcBorders>
              <w:top w:val="nil"/>
              <w:left w:val="nil"/>
              <w:bottom w:val="single" w:sz="4" w:space="0" w:color="auto"/>
              <w:right w:val="single" w:sz="4" w:space="0" w:color="auto"/>
            </w:tcBorders>
            <w:shd w:val="clear" w:color="auto" w:fill="auto"/>
            <w:noWrap/>
            <w:vAlign w:val="center"/>
            <w:hideMark/>
          </w:tcPr>
          <w:p w14:paraId="301688F8" w14:textId="6B67E27F"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2</w:t>
            </w:r>
          </w:p>
        </w:tc>
        <w:tc>
          <w:tcPr>
            <w:tcW w:w="876" w:type="dxa"/>
            <w:tcBorders>
              <w:top w:val="nil"/>
              <w:left w:val="nil"/>
              <w:bottom w:val="single" w:sz="4" w:space="0" w:color="auto"/>
              <w:right w:val="single" w:sz="4" w:space="0" w:color="auto"/>
            </w:tcBorders>
            <w:shd w:val="clear" w:color="auto" w:fill="auto"/>
            <w:noWrap/>
            <w:vAlign w:val="center"/>
          </w:tcPr>
          <w:p w14:paraId="6B91548E" w14:textId="77777777"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99</w:t>
            </w:r>
          </w:p>
        </w:tc>
        <w:tc>
          <w:tcPr>
            <w:tcW w:w="682" w:type="dxa"/>
            <w:tcBorders>
              <w:top w:val="nil"/>
              <w:left w:val="nil"/>
              <w:bottom w:val="single" w:sz="4" w:space="0" w:color="auto"/>
              <w:right w:val="single" w:sz="4" w:space="0" w:color="auto"/>
            </w:tcBorders>
            <w:shd w:val="clear" w:color="auto" w:fill="auto"/>
            <w:noWrap/>
            <w:vAlign w:val="center"/>
          </w:tcPr>
          <w:p w14:paraId="4165A9D9" w14:textId="28F4D587"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2</w:t>
            </w:r>
          </w:p>
        </w:tc>
        <w:tc>
          <w:tcPr>
            <w:tcW w:w="1195" w:type="dxa"/>
            <w:tcBorders>
              <w:top w:val="nil"/>
              <w:left w:val="nil"/>
              <w:bottom w:val="single" w:sz="4" w:space="0" w:color="auto"/>
              <w:right w:val="single" w:sz="4" w:space="0" w:color="auto"/>
            </w:tcBorders>
            <w:shd w:val="clear" w:color="auto" w:fill="auto"/>
            <w:noWrap/>
            <w:vAlign w:val="center"/>
            <w:hideMark/>
          </w:tcPr>
          <w:p w14:paraId="7431B0C9" w14:textId="77777777" w:rsidR="00B90C71" w:rsidRPr="00B25A46" w:rsidRDefault="00B90C71" w:rsidP="00B90C71">
            <w:pPr>
              <w:widowControl/>
              <w:overflowPunct w:val="0"/>
              <w:adjustRightInd w:val="0"/>
              <w:snapToGrid w:val="0"/>
              <w:spacing w:beforeLines="30" w:before="72" w:line="240" w:lineRule="exact"/>
              <w:ind w:rightChars="21" w:right="59" w:firstLineChars="0" w:firstLine="0"/>
              <w:jc w:val="right"/>
              <w:textAlignment w:val="auto"/>
              <w:rPr>
                <w:rFonts w:cs="新細明體"/>
                <w:kern w:val="0"/>
                <w:sz w:val="20"/>
                <w:szCs w:val="20"/>
              </w:rPr>
            </w:pPr>
            <w:r w:rsidRPr="00B25A46">
              <w:rPr>
                <w:rFonts w:cs="新細明體"/>
                <w:kern w:val="0"/>
                <w:sz w:val="20"/>
                <w:szCs w:val="20"/>
              </w:rPr>
              <w:t>—</w:t>
            </w:r>
          </w:p>
        </w:tc>
      </w:tr>
      <w:tr w:rsidR="00B25A46" w:rsidRPr="00B25A46" w14:paraId="7E16FE6E" w14:textId="77777777" w:rsidTr="00F32C3E">
        <w:trPr>
          <w:trHeight w:val="486"/>
        </w:trPr>
        <w:tc>
          <w:tcPr>
            <w:tcW w:w="1788" w:type="dxa"/>
            <w:tcBorders>
              <w:top w:val="single" w:sz="4" w:space="0" w:color="auto"/>
              <w:left w:val="single" w:sz="4" w:space="0" w:color="auto"/>
              <w:bottom w:val="single" w:sz="4" w:space="0" w:color="auto"/>
              <w:right w:val="single" w:sz="4" w:space="0" w:color="auto"/>
            </w:tcBorders>
            <w:shd w:val="clear" w:color="auto" w:fill="E1FFFF"/>
            <w:vAlign w:val="center"/>
            <w:hideMark/>
          </w:tcPr>
          <w:p w14:paraId="1A60EEA0" w14:textId="77777777" w:rsidR="00B90C71" w:rsidRPr="00B25A46" w:rsidRDefault="00B90C71" w:rsidP="00B90C71">
            <w:pPr>
              <w:widowControl/>
              <w:overflowPunct w:val="0"/>
              <w:snapToGrid w:val="0"/>
              <w:spacing w:line="240" w:lineRule="atLeast"/>
              <w:ind w:leftChars="10" w:left="28" w:rightChars="10" w:right="28" w:firstLineChars="0" w:firstLine="0"/>
              <w:jc w:val="distribute"/>
              <w:textAlignment w:val="auto"/>
              <w:rPr>
                <w:rFonts w:cs="新細明體"/>
                <w:kern w:val="0"/>
                <w:sz w:val="20"/>
                <w:szCs w:val="20"/>
              </w:rPr>
            </w:pPr>
            <w:r w:rsidRPr="00B25A46">
              <w:rPr>
                <w:rFonts w:cs="新細明體" w:hint="eastAsia"/>
                <w:kern w:val="0"/>
                <w:sz w:val="20"/>
                <w:szCs w:val="20"/>
              </w:rPr>
              <w:t>財政績效與年度</w:t>
            </w:r>
          </w:p>
          <w:p w14:paraId="13AF3A9B" w14:textId="77777777" w:rsidR="00B90C71" w:rsidRPr="00B25A46" w:rsidRDefault="00B90C71" w:rsidP="00B90C71">
            <w:pPr>
              <w:widowControl/>
              <w:overflowPunct w:val="0"/>
              <w:snapToGrid w:val="0"/>
              <w:spacing w:line="240" w:lineRule="atLeast"/>
              <w:ind w:leftChars="10" w:left="28" w:rightChars="10" w:right="28" w:firstLineChars="0" w:firstLine="0"/>
              <w:jc w:val="distribute"/>
              <w:textAlignment w:val="auto"/>
              <w:rPr>
                <w:rFonts w:cs="新細明體"/>
                <w:kern w:val="0"/>
                <w:sz w:val="20"/>
                <w:szCs w:val="20"/>
              </w:rPr>
            </w:pPr>
            <w:r w:rsidRPr="00B25A46">
              <w:rPr>
                <w:rFonts w:cs="新細明體" w:hint="eastAsia"/>
                <w:kern w:val="0"/>
                <w:sz w:val="20"/>
                <w:szCs w:val="20"/>
              </w:rPr>
              <w:t>預算編製及執行</w:t>
            </w:r>
          </w:p>
        </w:tc>
        <w:tc>
          <w:tcPr>
            <w:tcW w:w="1018" w:type="dxa"/>
            <w:tcBorders>
              <w:top w:val="single" w:sz="4" w:space="0" w:color="auto"/>
              <w:left w:val="nil"/>
              <w:bottom w:val="single" w:sz="4" w:space="0" w:color="auto"/>
              <w:right w:val="single" w:sz="4" w:space="0" w:color="auto"/>
            </w:tcBorders>
            <w:shd w:val="clear" w:color="auto" w:fill="E1FFFF"/>
            <w:noWrap/>
            <w:vAlign w:val="center"/>
            <w:hideMark/>
          </w:tcPr>
          <w:p w14:paraId="446814EA" w14:textId="77777777"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86</w:t>
            </w:r>
          </w:p>
        </w:tc>
        <w:tc>
          <w:tcPr>
            <w:tcW w:w="744" w:type="dxa"/>
            <w:tcBorders>
              <w:top w:val="single" w:sz="4" w:space="0" w:color="auto"/>
              <w:left w:val="nil"/>
              <w:bottom w:val="single" w:sz="4" w:space="0" w:color="auto"/>
              <w:right w:val="single" w:sz="4" w:space="0" w:color="auto"/>
            </w:tcBorders>
            <w:shd w:val="clear" w:color="auto" w:fill="E1FFFF"/>
            <w:noWrap/>
            <w:vAlign w:val="center"/>
            <w:hideMark/>
          </w:tcPr>
          <w:p w14:paraId="67F72F38" w14:textId="576362E0"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2</w:t>
            </w:r>
          </w:p>
        </w:tc>
        <w:tc>
          <w:tcPr>
            <w:tcW w:w="876" w:type="dxa"/>
            <w:tcBorders>
              <w:top w:val="single" w:sz="4" w:space="0" w:color="auto"/>
              <w:left w:val="nil"/>
              <w:bottom w:val="single" w:sz="4" w:space="0" w:color="auto"/>
              <w:right w:val="single" w:sz="4" w:space="0" w:color="auto"/>
            </w:tcBorders>
            <w:shd w:val="clear" w:color="auto" w:fill="E1FFFF"/>
            <w:noWrap/>
            <w:vAlign w:val="center"/>
          </w:tcPr>
          <w:p w14:paraId="10DB6BDC" w14:textId="77777777"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85</w:t>
            </w:r>
          </w:p>
        </w:tc>
        <w:tc>
          <w:tcPr>
            <w:tcW w:w="682" w:type="dxa"/>
            <w:tcBorders>
              <w:top w:val="single" w:sz="4" w:space="0" w:color="auto"/>
              <w:left w:val="nil"/>
              <w:bottom w:val="single" w:sz="4" w:space="0" w:color="auto"/>
              <w:right w:val="single" w:sz="4" w:space="0" w:color="auto"/>
            </w:tcBorders>
            <w:shd w:val="clear" w:color="auto" w:fill="E1FFFF"/>
            <w:noWrap/>
            <w:vAlign w:val="center"/>
          </w:tcPr>
          <w:p w14:paraId="4CC59BB5" w14:textId="334E14C9" w:rsidR="00B90C71" w:rsidRPr="00B25A46" w:rsidRDefault="00B90C71" w:rsidP="00B90C71">
            <w:pPr>
              <w:widowControl/>
              <w:overflowPunct w:val="0"/>
              <w:snapToGrid w:val="0"/>
              <w:spacing w:line="240" w:lineRule="atLeast"/>
              <w:ind w:rightChars="20" w:right="56" w:firstLineChars="0" w:firstLine="0"/>
              <w:jc w:val="right"/>
              <w:textAlignment w:val="auto"/>
              <w:rPr>
                <w:rFonts w:cs="新細明體"/>
                <w:kern w:val="0"/>
                <w:sz w:val="20"/>
                <w:szCs w:val="20"/>
              </w:rPr>
            </w:pPr>
            <w:r w:rsidRPr="00B25A46">
              <w:rPr>
                <w:rFonts w:cs="新細明體" w:hint="eastAsia"/>
                <w:kern w:val="0"/>
                <w:sz w:val="20"/>
                <w:szCs w:val="20"/>
              </w:rPr>
              <w:t>4</w:t>
            </w:r>
          </w:p>
        </w:tc>
        <w:tc>
          <w:tcPr>
            <w:tcW w:w="1195" w:type="dxa"/>
            <w:tcBorders>
              <w:top w:val="single" w:sz="4" w:space="0" w:color="auto"/>
              <w:left w:val="nil"/>
              <w:bottom w:val="single" w:sz="4" w:space="0" w:color="auto"/>
              <w:right w:val="single" w:sz="4" w:space="0" w:color="auto"/>
            </w:tcBorders>
            <w:shd w:val="clear" w:color="auto" w:fill="E1FFFF"/>
            <w:noWrap/>
            <w:hideMark/>
          </w:tcPr>
          <w:p w14:paraId="53F33EDA" w14:textId="77777777" w:rsidR="00B90C71" w:rsidRPr="00B25A46" w:rsidRDefault="00B90C71" w:rsidP="00B90C71">
            <w:pPr>
              <w:widowControl/>
              <w:overflowPunct w:val="0"/>
              <w:snapToGrid w:val="0"/>
              <w:spacing w:line="120" w:lineRule="exact"/>
              <w:ind w:rightChars="21" w:right="59" w:firstLineChars="0" w:firstLine="0"/>
              <w:jc w:val="right"/>
              <w:textAlignment w:val="auto"/>
              <w:rPr>
                <w:rFonts w:cs="新細明體"/>
                <w:kern w:val="0"/>
                <w:sz w:val="20"/>
                <w:szCs w:val="20"/>
              </w:rPr>
            </w:pPr>
          </w:p>
          <w:p w14:paraId="35BF11B4" w14:textId="77777777" w:rsidR="00B90C71" w:rsidRPr="00B25A46" w:rsidRDefault="00B90C71" w:rsidP="00B90C71">
            <w:pPr>
              <w:widowControl/>
              <w:overflowPunct w:val="0"/>
              <w:snapToGrid w:val="0"/>
              <w:spacing w:line="240" w:lineRule="atLeast"/>
              <w:ind w:rightChars="21" w:right="59" w:firstLineChars="0" w:firstLine="0"/>
              <w:jc w:val="right"/>
              <w:textAlignment w:val="auto"/>
              <w:rPr>
                <w:rFonts w:cs="新細明體"/>
                <w:kern w:val="0"/>
                <w:sz w:val="20"/>
                <w:szCs w:val="20"/>
              </w:rPr>
            </w:pPr>
            <w:r w:rsidRPr="00B25A46">
              <w:rPr>
                <w:rFonts w:cs="新細明體"/>
                <w:noProof/>
                <w:kern w:val="0"/>
                <w:sz w:val="24"/>
                <w:szCs w:val="24"/>
              </w:rPr>
              <mc:AlternateContent>
                <mc:Choice Requires="wps">
                  <w:drawing>
                    <wp:anchor distT="0" distB="0" distL="114300" distR="114300" simplePos="0" relativeHeight="251691008" behindDoc="0" locked="0" layoutInCell="1" allowOverlap="1" wp14:anchorId="5CEEDA46" wp14:editId="5238A90A">
                      <wp:simplePos x="0" y="0"/>
                      <wp:positionH relativeFrom="column">
                        <wp:posOffset>5918200</wp:posOffset>
                      </wp:positionH>
                      <wp:positionV relativeFrom="paragraph">
                        <wp:posOffset>9230995</wp:posOffset>
                      </wp:positionV>
                      <wp:extent cx="190500" cy="6350"/>
                      <wp:effectExtent l="47625" t="13970" r="60325" b="14605"/>
                      <wp:wrapNone/>
                      <wp:docPr id="806341393" name="接點: 肘形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90500" cy="6350"/>
                              </a:xfrm>
                              <a:prstGeom prst="bentConnector3">
                                <a:avLst>
                                  <a:gd name="adj1" fmla="val 50000"/>
                                </a:avLst>
                              </a:prstGeom>
                              <a:noFill/>
                              <a:ln w="9525">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D526627"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3" o:spid="_x0000_s1026" type="#_x0000_t34" style="position:absolute;margin-left:466pt;margin-top:726.85pt;width:15pt;height:.5pt;rotation:90;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" strokecolor="black [3213]">
                      <v:stroke endarrow="block"/>
                    </v:shape>
                  </w:pict>
                </mc:Fallback>
              </mc:AlternateContent>
            </w:r>
            <w:r w:rsidRPr="00B25A46">
              <w:rPr>
                <w:rFonts w:cs="新細明體"/>
                <w:noProof/>
                <w:kern w:val="0"/>
                <w:sz w:val="24"/>
                <w:szCs w:val="24"/>
              </w:rPr>
              <mc:AlternateContent>
                <mc:Choice Requires="wps">
                  <w:drawing>
                    <wp:anchor distT="0" distB="0" distL="114300" distR="114300" simplePos="0" relativeHeight="251689984" behindDoc="0" locked="0" layoutInCell="1" allowOverlap="1" wp14:anchorId="62B9B6E7" wp14:editId="09AAA6B2">
                      <wp:simplePos x="0" y="0"/>
                      <wp:positionH relativeFrom="column">
                        <wp:posOffset>5918200</wp:posOffset>
                      </wp:positionH>
                      <wp:positionV relativeFrom="paragraph">
                        <wp:posOffset>9230995</wp:posOffset>
                      </wp:positionV>
                      <wp:extent cx="190500" cy="6350"/>
                      <wp:effectExtent l="47625" t="13970" r="60325" b="14605"/>
                      <wp:wrapNone/>
                      <wp:docPr id="1973136432" name="接點: 肘形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90500" cy="6350"/>
                              </a:xfrm>
                              <a:prstGeom prst="bentConnector3">
                                <a:avLst>
                                  <a:gd name="adj1" fmla="val 50000"/>
                                </a:avLst>
                              </a:prstGeom>
                              <a:noFill/>
                              <a:ln w="9525">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C7BC1E" id="接點: 肘形 2" o:spid="_x0000_s1026" type="#_x0000_t34" style="position:absolute;margin-left:466pt;margin-top:726.85pt;width:15pt;height:.5pt;rotation:90;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" strokecolor="black [3213]">
                      <v:stroke endarrow="block"/>
                    </v:shape>
                  </w:pict>
                </mc:Fallback>
              </mc:AlternateContent>
            </w:r>
            <w:r w:rsidRPr="00B25A46">
              <w:rPr>
                <w:rFonts w:cs="新細明體" w:hint="eastAsia"/>
                <w:kern w:val="0"/>
                <w:sz w:val="20"/>
                <w:szCs w:val="20"/>
              </w:rPr>
              <w:t>2名</w:t>
            </w:r>
          </w:p>
        </w:tc>
      </w:tr>
      <w:tr w:rsidR="00B25A46" w:rsidRPr="00B25A46" w14:paraId="4D7A5CF9" w14:textId="77777777" w:rsidTr="00F32C3E">
        <w:trPr>
          <w:trHeight w:val="182"/>
        </w:trPr>
        <w:tc>
          <w:tcPr>
            <w:tcW w:w="6303" w:type="dxa"/>
            <w:gridSpan w:val="6"/>
            <w:tcBorders>
              <w:top w:val="nil"/>
              <w:left w:val="nil"/>
              <w:bottom w:val="nil"/>
              <w:right w:val="nil"/>
            </w:tcBorders>
            <w:shd w:val="clear" w:color="auto" w:fill="auto"/>
            <w:noWrap/>
            <w:vAlign w:val="center"/>
            <w:hideMark/>
          </w:tcPr>
          <w:p w14:paraId="532BAC35" w14:textId="77777777" w:rsidR="00273EF8" w:rsidRPr="00B25A46" w:rsidRDefault="00273EF8" w:rsidP="00F32C3E">
            <w:pPr>
              <w:widowControl/>
              <w:overflowPunct w:val="0"/>
              <w:ind w:firstLineChars="0" w:firstLine="0"/>
              <w:jc w:val="left"/>
              <w:textAlignment w:val="auto"/>
              <w:rPr>
                <w:rFonts w:cs="新細明體"/>
                <w:kern w:val="0"/>
                <w:sz w:val="18"/>
                <w:szCs w:val="18"/>
              </w:rPr>
            </w:pPr>
            <w:r w:rsidRPr="00B25A46">
              <w:rPr>
                <w:rFonts w:cs="新細明體" w:hint="eastAsia"/>
                <w:kern w:val="0"/>
                <w:sz w:val="18"/>
                <w:szCs w:val="18"/>
              </w:rPr>
              <w:t>資料來源：整理自行政院主計總處網站資料。</w:t>
            </w:r>
          </w:p>
        </w:tc>
      </w:tr>
    </w:tbl>
    <w:p w14:paraId="6B7D2378" w14:textId="03A5431D" w:rsidR="00273EF8" w:rsidRPr="00B25A46" w:rsidRDefault="00273EF8" w:rsidP="00B66CAE">
      <w:pPr>
        <w:tabs>
          <w:tab w:val="left" w:pos="8931"/>
        </w:tabs>
        <w:overflowPunct w:val="0"/>
        <w:adjustRightInd w:val="0"/>
        <w:snapToGrid w:val="0"/>
        <w:spacing w:line="476" w:lineRule="exact"/>
        <w:ind w:firstLineChars="0" w:firstLine="0"/>
        <w:rPr>
          <w:spacing w:val="4"/>
        </w:rPr>
      </w:pPr>
      <w:r w:rsidRPr="00B25A46">
        <w:rPr>
          <w:rFonts w:hint="eastAsia"/>
          <w:spacing w:val="2"/>
        </w:rPr>
        <w:t xml:space="preserve">    </w:t>
      </w:r>
      <w:r w:rsidR="00E77656" w:rsidRPr="00B25A46">
        <w:rPr>
          <w:rFonts w:hint="eastAsia"/>
          <w:spacing w:val="4"/>
        </w:rPr>
        <w:t>中央對</w:t>
      </w:r>
      <w:r w:rsidR="00B90C71" w:rsidRPr="00B25A46">
        <w:rPr>
          <w:rFonts w:hint="eastAsia"/>
          <w:spacing w:val="4"/>
        </w:rPr>
        <w:t>各直轄市及縣市一般性補助款考核，包含「</w:t>
      </w:r>
      <w:r w:rsidR="00B90C71" w:rsidRPr="00B25A46">
        <w:rPr>
          <w:rFonts w:hint="eastAsia"/>
          <w:snapToGrid w:val="0"/>
          <w:spacing w:val="4"/>
          <w:kern w:val="0"/>
        </w:rPr>
        <w:t>社會福利</w:t>
      </w:r>
      <w:r w:rsidR="00B90C71" w:rsidRPr="00B25A46">
        <w:rPr>
          <w:rFonts w:hint="eastAsia"/>
          <w:spacing w:val="4"/>
        </w:rPr>
        <w:t>」、「教育」、「基本設施」、「財政績效與年度預算編製及執行情形」等4大面向，</w:t>
      </w:r>
      <w:proofErr w:type="gramStart"/>
      <w:r w:rsidR="00B90C71" w:rsidRPr="00B25A46">
        <w:rPr>
          <w:rFonts w:hint="eastAsia"/>
          <w:spacing w:val="4"/>
        </w:rPr>
        <w:t>113</w:t>
      </w:r>
      <w:proofErr w:type="gramEnd"/>
      <w:r w:rsidR="00B90C71" w:rsidRPr="00B25A46">
        <w:rPr>
          <w:rFonts w:hint="eastAsia"/>
          <w:spacing w:val="4"/>
        </w:rPr>
        <w:t>年度考核結果，市政府在各直轄市之考核成績排名為「</w:t>
      </w:r>
      <w:r w:rsidR="00B90C71" w:rsidRPr="00B25A46">
        <w:rPr>
          <w:rFonts w:hint="eastAsia"/>
          <w:snapToGrid w:val="0"/>
          <w:spacing w:val="4"/>
          <w:kern w:val="0"/>
        </w:rPr>
        <w:t>社會福利</w:t>
      </w:r>
      <w:r w:rsidR="00B90C71" w:rsidRPr="00B25A46">
        <w:rPr>
          <w:rFonts w:hint="eastAsia"/>
          <w:spacing w:val="4"/>
        </w:rPr>
        <w:t>」第5</w:t>
      </w:r>
      <w:r w:rsidR="00B90C71" w:rsidRPr="00B25A46">
        <w:rPr>
          <w:spacing w:val="4"/>
        </w:rPr>
        <w:t>名、</w:t>
      </w:r>
      <w:r w:rsidR="00B90C71" w:rsidRPr="00B25A46">
        <w:rPr>
          <w:rFonts w:hint="eastAsia"/>
          <w:spacing w:val="4"/>
        </w:rPr>
        <w:t>「教育」</w:t>
      </w:r>
      <w:r w:rsidR="00B90C71" w:rsidRPr="00B25A46">
        <w:rPr>
          <w:spacing w:val="4"/>
        </w:rPr>
        <w:t>第</w:t>
      </w:r>
      <w:r w:rsidR="00B90C71" w:rsidRPr="00B25A46">
        <w:rPr>
          <w:rFonts w:hint="eastAsia"/>
          <w:spacing w:val="4"/>
        </w:rPr>
        <w:t>2</w:t>
      </w:r>
      <w:r w:rsidR="00B90C71" w:rsidRPr="00B25A46">
        <w:rPr>
          <w:spacing w:val="4"/>
        </w:rPr>
        <w:t>名</w:t>
      </w:r>
      <w:r w:rsidR="00B90C71" w:rsidRPr="00B25A46">
        <w:rPr>
          <w:rFonts w:hint="eastAsia"/>
          <w:spacing w:val="4"/>
        </w:rPr>
        <w:t>（與臺北市、</w:t>
      </w:r>
      <w:proofErr w:type="gramStart"/>
      <w:r w:rsidR="00B90C71" w:rsidRPr="00B25A46">
        <w:rPr>
          <w:rFonts w:hint="eastAsia"/>
          <w:spacing w:val="4"/>
        </w:rPr>
        <w:t>臺</w:t>
      </w:r>
      <w:proofErr w:type="gramEnd"/>
      <w:r w:rsidR="00B90C71" w:rsidRPr="00B25A46">
        <w:rPr>
          <w:rFonts w:hint="eastAsia"/>
          <w:spacing w:val="4"/>
        </w:rPr>
        <w:t>南市</w:t>
      </w:r>
      <w:proofErr w:type="gramStart"/>
      <w:r w:rsidR="00B90C71" w:rsidRPr="00B25A46">
        <w:rPr>
          <w:rFonts w:hint="eastAsia"/>
          <w:spacing w:val="4"/>
        </w:rPr>
        <w:t>併</w:t>
      </w:r>
      <w:proofErr w:type="gramEnd"/>
      <w:r w:rsidR="00B90C71" w:rsidRPr="00B25A46">
        <w:rPr>
          <w:rFonts w:hint="eastAsia"/>
          <w:spacing w:val="4"/>
        </w:rPr>
        <w:t>列）</w:t>
      </w:r>
      <w:r w:rsidR="00B90C71" w:rsidRPr="00B25A46">
        <w:rPr>
          <w:spacing w:val="4"/>
        </w:rPr>
        <w:t>、</w:t>
      </w:r>
      <w:r w:rsidR="00B90C71" w:rsidRPr="00B25A46">
        <w:rPr>
          <w:rFonts w:hint="eastAsia"/>
          <w:spacing w:val="4"/>
        </w:rPr>
        <w:t>「基本設施」</w:t>
      </w:r>
      <w:r w:rsidR="00B90C71" w:rsidRPr="00B25A46">
        <w:rPr>
          <w:spacing w:val="4"/>
        </w:rPr>
        <w:t>第2名、</w:t>
      </w:r>
      <w:r w:rsidR="00B90C71" w:rsidRPr="00B25A46">
        <w:rPr>
          <w:rFonts w:hint="eastAsia"/>
          <w:spacing w:val="4"/>
        </w:rPr>
        <w:t>「財政績效與年度預算編製及執行情形」</w:t>
      </w:r>
      <w:r w:rsidR="00B90C71" w:rsidRPr="00B25A46">
        <w:rPr>
          <w:spacing w:val="4"/>
        </w:rPr>
        <w:t>第</w:t>
      </w:r>
      <w:r w:rsidR="00B90C71" w:rsidRPr="00B25A46">
        <w:rPr>
          <w:rFonts w:hint="eastAsia"/>
          <w:spacing w:val="4"/>
        </w:rPr>
        <w:t>4</w:t>
      </w:r>
      <w:r w:rsidR="00B90C71" w:rsidRPr="00B25A46">
        <w:rPr>
          <w:spacing w:val="4"/>
        </w:rPr>
        <w:t>名，其中「</w:t>
      </w:r>
      <w:r w:rsidR="00B90C71" w:rsidRPr="00B25A46">
        <w:rPr>
          <w:rFonts w:hint="eastAsia"/>
          <w:spacing w:val="4"/>
        </w:rPr>
        <w:t>社會福利</w:t>
      </w:r>
      <w:r w:rsidR="00B90C71" w:rsidRPr="00B25A46">
        <w:rPr>
          <w:spacing w:val="4"/>
        </w:rPr>
        <w:t>」及「</w:t>
      </w:r>
      <w:r w:rsidR="00B90C71" w:rsidRPr="00B25A46">
        <w:rPr>
          <w:rFonts w:hint="eastAsia"/>
          <w:spacing w:val="4"/>
        </w:rPr>
        <w:t>財政績效與年度預算編製及執行</w:t>
      </w:r>
      <w:r w:rsidR="00B90C71" w:rsidRPr="00B25A46">
        <w:rPr>
          <w:spacing w:val="4"/>
        </w:rPr>
        <w:t>」面向名次較</w:t>
      </w:r>
      <w:proofErr w:type="gramStart"/>
      <w:r w:rsidR="00B90C71" w:rsidRPr="00B25A46">
        <w:rPr>
          <w:spacing w:val="4"/>
        </w:rPr>
        <w:t>11</w:t>
      </w:r>
      <w:r w:rsidR="00B90C71" w:rsidRPr="00B25A46">
        <w:rPr>
          <w:rFonts w:hint="eastAsia"/>
          <w:spacing w:val="4"/>
        </w:rPr>
        <w:t>2</w:t>
      </w:r>
      <w:proofErr w:type="gramEnd"/>
      <w:r w:rsidR="00B90C71" w:rsidRPr="00B25A46">
        <w:rPr>
          <w:spacing w:val="4"/>
        </w:rPr>
        <w:t>年度退步 (表</w:t>
      </w:r>
      <w:r w:rsidR="00B90C71" w:rsidRPr="00B25A46">
        <w:rPr>
          <w:rFonts w:hint="eastAsia"/>
          <w:spacing w:val="4"/>
        </w:rPr>
        <w:t>2</w:t>
      </w:r>
      <w:r w:rsidR="00B90C71" w:rsidRPr="00B25A46">
        <w:rPr>
          <w:spacing w:val="4"/>
        </w:rPr>
        <w:t>)，</w:t>
      </w:r>
      <w:r w:rsidR="00B90C71" w:rsidRPr="00B25A46">
        <w:rPr>
          <w:rFonts w:hint="eastAsia"/>
          <w:spacing w:val="4"/>
        </w:rPr>
        <w:t>且其中社福預警項目於</w:t>
      </w:r>
      <w:r w:rsidR="00B90C71" w:rsidRPr="00B25A46">
        <w:rPr>
          <w:spacing w:val="4"/>
        </w:rPr>
        <w:t>112及</w:t>
      </w:r>
      <w:proofErr w:type="gramStart"/>
      <w:r w:rsidR="00B90C71" w:rsidRPr="00B25A46">
        <w:rPr>
          <w:spacing w:val="4"/>
        </w:rPr>
        <w:t>113</w:t>
      </w:r>
      <w:proofErr w:type="gramEnd"/>
      <w:r w:rsidR="00B90C71" w:rsidRPr="00B25A46">
        <w:rPr>
          <w:spacing w:val="4"/>
        </w:rPr>
        <w:t>年度分別遭扣減補助款1億元及1,816萬餘元，顯示社福預警項目已連2年因超過中央法規政策所定發放條件及標準，或有新增、加碼或未設排富條款等</w:t>
      </w:r>
      <w:proofErr w:type="gramStart"/>
      <w:r w:rsidR="00B90C71" w:rsidRPr="00B25A46">
        <w:rPr>
          <w:spacing w:val="4"/>
        </w:rPr>
        <w:t>情事致扣減</w:t>
      </w:r>
      <w:proofErr w:type="gramEnd"/>
      <w:r w:rsidR="00B90C71" w:rsidRPr="00B25A46">
        <w:rPr>
          <w:spacing w:val="4"/>
        </w:rPr>
        <w:t>補助款，恐影響後續資源配置與社會福利服務之持續推動</w:t>
      </w:r>
      <w:r w:rsidR="00B90C71" w:rsidRPr="00B25A46">
        <w:rPr>
          <w:rFonts w:hint="eastAsia"/>
          <w:spacing w:val="4"/>
        </w:rPr>
        <w:t>，有待</w:t>
      </w:r>
      <w:r w:rsidR="00B90C71" w:rsidRPr="00B25A46">
        <w:rPr>
          <w:spacing w:val="4"/>
        </w:rPr>
        <w:t>督促檢討改善，以爭取增加一般性補助款，強化政府公共服務之量能與效益</w:t>
      </w:r>
      <w:r w:rsidRPr="00B25A46">
        <w:rPr>
          <w:rFonts w:hint="eastAsia"/>
          <w:spacing w:val="4"/>
        </w:rPr>
        <w:t>。</w:t>
      </w:r>
      <w:r w:rsidRPr="00B25A46">
        <w:rPr>
          <w:rFonts w:hint="eastAsia"/>
          <w:spacing w:val="2"/>
        </w:rPr>
        <w:t>桃園市政府自</w:t>
      </w:r>
      <w:r w:rsidRPr="00B25A46">
        <w:rPr>
          <w:spacing w:val="2"/>
        </w:rPr>
        <w:t>103年12月25日升格以來，</w:t>
      </w:r>
      <w:r w:rsidRPr="00B25A46">
        <w:rPr>
          <w:rFonts w:hint="eastAsia"/>
          <w:spacing w:val="2"/>
        </w:rPr>
        <w:t>為</w:t>
      </w:r>
      <w:r w:rsidRPr="00B25A46">
        <w:rPr>
          <w:spacing w:val="2"/>
        </w:rPr>
        <w:t>因應人口成長，各項建設與公共服務需求提升，致力發展城市建設及社會福利政策，歲出規模由</w:t>
      </w:r>
      <w:proofErr w:type="gramStart"/>
      <w:r w:rsidRPr="00B25A46">
        <w:rPr>
          <w:spacing w:val="2"/>
        </w:rPr>
        <w:t>104</w:t>
      </w:r>
      <w:proofErr w:type="gramEnd"/>
      <w:r w:rsidRPr="00B25A46">
        <w:rPr>
          <w:spacing w:val="2"/>
        </w:rPr>
        <w:t>年度之849億餘元，逐年提升至</w:t>
      </w:r>
      <w:proofErr w:type="gramStart"/>
      <w:r w:rsidRPr="00B25A46">
        <w:rPr>
          <w:spacing w:val="2"/>
        </w:rPr>
        <w:t>11</w:t>
      </w:r>
      <w:r w:rsidRPr="00B25A46">
        <w:rPr>
          <w:rFonts w:hint="eastAsia"/>
          <w:spacing w:val="2"/>
        </w:rPr>
        <w:t>3</w:t>
      </w:r>
      <w:proofErr w:type="gramEnd"/>
      <w:r w:rsidRPr="00B25A46">
        <w:rPr>
          <w:spacing w:val="2"/>
        </w:rPr>
        <w:t>年度之1,</w:t>
      </w:r>
      <w:r w:rsidRPr="00B25A46">
        <w:rPr>
          <w:rFonts w:hint="eastAsia"/>
          <w:spacing w:val="2"/>
        </w:rPr>
        <w:t>490</w:t>
      </w:r>
      <w:r w:rsidRPr="00B25A46">
        <w:rPr>
          <w:spacing w:val="2"/>
        </w:rPr>
        <w:t>億餘元，成長幅度達75.</w:t>
      </w:r>
      <w:r w:rsidRPr="00B25A46">
        <w:rPr>
          <w:rFonts w:hint="eastAsia"/>
          <w:spacing w:val="2"/>
        </w:rPr>
        <w:t>36</w:t>
      </w:r>
      <w:r w:rsidRPr="00B25A46">
        <w:rPr>
          <w:spacing w:val="2"/>
        </w:rPr>
        <w:t>％，</w:t>
      </w:r>
      <w:r w:rsidRPr="00B25A46">
        <w:rPr>
          <w:spacing w:val="4"/>
        </w:rPr>
        <w:t>且歲入歲出餘</w:t>
      </w:r>
      <w:proofErr w:type="gramStart"/>
      <w:r w:rsidRPr="00B25A46">
        <w:rPr>
          <w:spacing w:val="4"/>
        </w:rPr>
        <w:t>絀</w:t>
      </w:r>
      <w:proofErr w:type="gramEnd"/>
      <w:r w:rsidRPr="00B25A46">
        <w:rPr>
          <w:spacing w:val="4"/>
        </w:rPr>
        <w:t>情形，僅</w:t>
      </w:r>
      <w:proofErr w:type="gramStart"/>
      <w:r w:rsidRPr="00B25A46">
        <w:rPr>
          <w:spacing w:val="4"/>
        </w:rPr>
        <w:t>111</w:t>
      </w:r>
      <w:proofErr w:type="gramEnd"/>
      <w:r w:rsidRPr="00B25A46">
        <w:rPr>
          <w:spacing w:val="4"/>
        </w:rPr>
        <w:t>年度為賸餘，其餘年度</w:t>
      </w:r>
      <w:proofErr w:type="gramStart"/>
      <w:r w:rsidRPr="00B25A46">
        <w:rPr>
          <w:spacing w:val="4"/>
        </w:rPr>
        <w:t>均為短絀</w:t>
      </w:r>
      <w:proofErr w:type="gramEnd"/>
      <w:r w:rsidRPr="00B25A46">
        <w:rPr>
          <w:spacing w:val="4"/>
        </w:rPr>
        <w:t>，另依行政院主計總處對市政府</w:t>
      </w:r>
      <w:proofErr w:type="gramStart"/>
      <w:r w:rsidRPr="00B25A46">
        <w:rPr>
          <w:spacing w:val="4"/>
        </w:rPr>
        <w:t>11</w:t>
      </w:r>
      <w:r w:rsidRPr="00B25A46">
        <w:rPr>
          <w:rFonts w:hint="eastAsia"/>
          <w:spacing w:val="4"/>
        </w:rPr>
        <w:t>4</w:t>
      </w:r>
      <w:proofErr w:type="gramEnd"/>
      <w:r w:rsidRPr="00B25A46">
        <w:rPr>
          <w:spacing w:val="4"/>
        </w:rPr>
        <w:t>年度總預算與</w:t>
      </w:r>
      <w:proofErr w:type="gramStart"/>
      <w:r w:rsidRPr="00B25A46">
        <w:rPr>
          <w:spacing w:val="4"/>
        </w:rPr>
        <w:t>11</w:t>
      </w:r>
      <w:r w:rsidRPr="00B25A46">
        <w:rPr>
          <w:rFonts w:hint="eastAsia"/>
          <w:spacing w:val="4"/>
        </w:rPr>
        <w:t>3</w:t>
      </w:r>
      <w:proofErr w:type="gramEnd"/>
      <w:r w:rsidRPr="00B25A46">
        <w:rPr>
          <w:spacing w:val="4"/>
        </w:rPr>
        <w:t>年度總預算之編列及執行預警情形，其中</w:t>
      </w:r>
      <w:proofErr w:type="gramStart"/>
      <w:r w:rsidRPr="00B25A46">
        <w:rPr>
          <w:spacing w:val="4"/>
        </w:rPr>
        <w:t>11</w:t>
      </w:r>
      <w:r w:rsidRPr="00B25A46">
        <w:rPr>
          <w:rFonts w:hint="eastAsia"/>
          <w:spacing w:val="4"/>
        </w:rPr>
        <w:t>3</w:t>
      </w:r>
      <w:proofErr w:type="gramEnd"/>
      <w:r w:rsidRPr="00B25A46">
        <w:rPr>
          <w:spacing w:val="4"/>
        </w:rPr>
        <w:t>年度總決算之累計短</w:t>
      </w:r>
      <w:proofErr w:type="gramStart"/>
      <w:r w:rsidRPr="00B25A46">
        <w:rPr>
          <w:spacing w:val="4"/>
        </w:rPr>
        <w:t>絀</w:t>
      </w:r>
      <w:proofErr w:type="gramEnd"/>
      <w:r w:rsidRPr="00B25A46">
        <w:rPr>
          <w:spacing w:val="4"/>
        </w:rPr>
        <w:t>情形及</w:t>
      </w:r>
      <w:proofErr w:type="gramStart"/>
      <w:r w:rsidRPr="00B25A46">
        <w:rPr>
          <w:spacing w:val="4"/>
        </w:rPr>
        <w:t>11</w:t>
      </w:r>
      <w:r w:rsidRPr="00B25A46">
        <w:rPr>
          <w:rFonts w:hint="eastAsia"/>
          <w:spacing w:val="4"/>
        </w:rPr>
        <w:t>4</w:t>
      </w:r>
      <w:proofErr w:type="gramEnd"/>
      <w:r w:rsidRPr="00B25A46">
        <w:rPr>
          <w:spacing w:val="4"/>
        </w:rPr>
        <w:t>年度總預算之歲入歲出短</w:t>
      </w:r>
      <w:proofErr w:type="gramStart"/>
      <w:r w:rsidRPr="00B25A46">
        <w:rPr>
          <w:spacing w:val="4"/>
        </w:rPr>
        <w:t>絀情形均達預警</w:t>
      </w:r>
      <w:proofErr w:type="gramEnd"/>
      <w:r w:rsidRPr="00B25A46">
        <w:rPr>
          <w:rFonts w:hint="eastAsia"/>
          <w:spacing w:val="4"/>
        </w:rPr>
        <w:t>門檻，足見財政收入不足以支應城市建設。另分析市政府截至113年</w:t>
      </w:r>
      <w:r w:rsidRPr="00B25A46">
        <w:rPr>
          <w:spacing w:val="4"/>
        </w:rPr>
        <w:t>底止，1年以上公共債務</w:t>
      </w:r>
      <w:proofErr w:type="gramStart"/>
      <w:r w:rsidRPr="00B25A46">
        <w:rPr>
          <w:spacing w:val="4"/>
        </w:rPr>
        <w:t>未償</w:t>
      </w:r>
      <w:proofErr w:type="gramEnd"/>
      <w:r w:rsidRPr="00B25A46">
        <w:rPr>
          <w:spacing w:val="4"/>
        </w:rPr>
        <w:t>餘額2</w:t>
      </w:r>
      <w:r w:rsidRPr="00B25A46">
        <w:rPr>
          <w:rFonts w:hint="eastAsia"/>
          <w:spacing w:val="4"/>
        </w:rPr>
        <w:t>81</w:t>
      </w:r>
      <w:r w:rsidRPr="00B25A46">
        <w:rPr>
          <w:spacing w:val="4"/>
        </w:rPr>
        <w:t>億</w:t>
      </w:r>
      <w:r w:rsidRPr="00B25A46">
        <w:rPr>
          <w:rFonts w:hint="eastAsia"/>
          <w:spacing w:val="4"/>
        </w:rPr>
        <w:t>餘</w:t>
      </w:r>
      <w:r w:rsidRPr="00B25A46">
        <w:rPr>
          <w:spacing w:val="4"/>
        </w:rPr>
        <w:t>元，加計未滿1年公共債務</w:t>
      </w:r>
      <w:proofErr w:type="gramStart"/>
      <w:r w:rsidRPr="00B25A46">
        <w:rPr>
          <w:spacing w:val="4"/>
        </w:rPr>
        <w:t>未償</w:t>
      </w:r>
      <w:proofErr w:type="gramEnd"/>
      <w:r w:rsidRPr="00B25A46">
        <w:rPr>
          <w:spacing w:val="4"/>
        </w:rPr>
        <w:t>餘額6</w:t>
      </w:r>
      <w:r w:rsidRPr="00B25A46">
        <w:rPr>
          <w:rFonts w:hint="eastAsia"/>
          <w:spacing w:val="4"/>
        </w:rPr>
        <w:t>0</w:t>
      </w:r>
      <w:r w:rsidRPr="00B25A46">
        <w:rPr>
          <w:spacing w:val="4"/>
        </w:rPr>
        <w:t>億元，合計3</w:t>
      </w:r>
      <w:r w:rsidRPr="00B25A46">
        <w:rPr>
          <w:rFonts w:hint="eastAsia"/>
          <w:spacing w:val="4"/>
        </w:rPr>
        <w:t>41</w:t>
      </w:r>
      <w:r w:rsidRPr="00B25A46">
        <w:rPr>
          <w:spacing w:val="4"/>
        </w:rPr>
        <w:t>億餘元，較</w:t>
      </w:r>
      <w:proofErr w:type="gramStart"/>
      <w:r w:rsidRPr="00B25A46">
        <w:rPr>
          <w:spacing w:val="4"/>
        </w:rPr>
        <w:t>11</w:t>
      </w:r>
      <w:r w:rsidRPr="00B25A46">
        <w:rPr>
          <w:rFonts w:hint="eastAsia"/>
          <w:spacing w:val="4"/>
        </w:rPr>
        <w:t>2</w:t>
      </w:r>
      <w:proofErr w:type="gramEnd"/>
      <w:r w:rsidRPr="00B25A46">
        <w:rPr>
          <w:spacing w:val="4"/>
        </w:rPr>
        <w:t>年度增加</w:t>
      </w:r>
      <w:r w:rsidRPr="00B25A46">
        <w:rPr>
          <w:rFonts w:hint="eastAsia"/>
          <w:spacing w:val="4"/>
        </w:rPr>
        <w:t>3</w:t>
      </w:r>
      <w:r w:rsidRPr="00B25A46">
        <w:rPr>
          <w:spacing w:val="4"/>
        </w:rPr>
        <w:t>億餘元</w:t>
      </w:r>
      <w:r w:rsidRPr="00B25A46">
        <w:rPr>
          <w:rFonts w:hint="eastAsia"/>
          <w:spacing w:val="4"/>
        </w:rPr>
        <w:t>，</w:t>
      </w:r>
      <w:r w:rsidRPr="00B25A46">
        <w:rPr>
          <w:spacing w:val="4"/>
        </w:rPr>
        <w:t>而市政府1</w:t>
      </w:r>
      <w:r w:rsidRPr="00B25A46">
        <w:rPr>
          <w:rFonts w:hint="eastAsia"/>
          <w:spacing w:val="4"/>
        </w:rPr>
        <w:t>11</w:t>
      </w:r>
      <w:r w:rsidRPr="00B25A46">
        <w:rPr>
          <w:spacing w:val="4"/>
        </w:rPr>
        <w:t>至11</w:t>
      </w:r>
      <w:r w:rsidRPr="00B25A46">
        <w:rPr>
          <w:rFonts w:hint="eastAsia"/>
          <w:spacing w:val="4"/>
        </w:rPr>
        <w:t>3</w:t>
      </w:r>
      <w:r w:rsidRPr="00B25A46">
        <w:rPr>
          <w:spacing w:val="4"/>
        </w:rPr>
        <w:t>年度向基金或專戶分別調度438、567</w:t>
      </w:r>
      <w:r w:rsidRPr="00B25A46">
        <w:rPr>
          <w:rFonts w:hint="eastAsia"/>
          <w:spacing w:val="4"/>
        </w:rPr>
        <w:t>、</w:t>
      </w:r>
      <w:r w:rsidRPr="00B25A46">
        <w:rPr>
          <w:spacing w:val="4"/>
        </w:rPr>
        <w:t>648億餘元，調度金額逐年增加，且受利率上升影響，</w:t>
      </w:r>
      <w:proofErr w:type="gramStart"/>
      <w:r w:rsidRPr="00B25A46">
        <w:rPr>
          <w:spacing w:val="4"/>
        </w:rPr>
        <w:t>11</w:t>
      </w:r>
      <w:r w:rsidRPr="00B25A46">
        <w:rPr>
          <w:rFonts w:hint="eastAsia"/>
          <w:spacing w:val="4"/>
        </w:rPr>
        <w:t>3</w:t>
      </w:r>
      <w:proofErr w:type="gramEnd"/>
      <w:r w:rsidRPr="00B25A46">
        <w:rPr>
          <w:spacing w:val="4"/>
        </w:rPr>
        <w:t>年度債務付息達</w:t>
      </w:r>
      <w:r w:rsidRPr="00B25A46">
        <w:rPr>
          <w:rFonts w:hint="eastAsia"/>
          <w:spacing w:val="4"/>
        </w:rPr>
        <w:t>8</w:t>
      </w:r>
      <w:r w:rsidRPr="00B25A46">
        <w:rPr>
          <w:spacing w:val="4"/>
        </w:rPr>
        <w:t>億餘元，相較</w:t>
      </w:r>
      <w:proofErr w:type="gramStart"/>
      <w:r w:rsidRPr="00B25A46">
        <w:rPr>
          <w:spacing w:val="4"/>
        </w:rPr>
        <w:t>11</w:t>
      </w:r>
      <w:r w:rsidRPr="00B25A46">
        <w:rPr>
          <w:rFonts w:hint="eastAsia"/>
          <w:spacing w:val="4"/>
        </w:rPr>
        <w:t>2</w:t>
      </w:r>
      <w:proofErr w:type="gramEnd"/>
      <w:r w:rsidRPr="00B25A46">
        <w:rPr>
          <w:spacing w:val="4"/>
        </w:rPr>
        <w:t>年度之</w:t>
      </w:r>
      <w:r w:rsidRPr="00B25A46">
        <w:rPr>
          <w:rFonts w:hint="eastAsia"/>
          <w:spacing w:val="4"/>
        </w:rPr>
        <w:t>6</w:t>
      </w:r>
      <w:r w:rsidRPr="00B25A46">
        <w:rPr>
          <w:spacing w:val="4"/>
        </w:rPr>
        <w:t>億餘元，</w:t>
      </w:r>
      <w:r w:rsidRPr="00B25A46">
        <w:rPr>
          <w:rFonts w:hint="eastAsia"/>
          <w:spacing w:val="4"/>
        </w:rPr>
        <w:t>增加43.83％</w:t>
      </w:r>
      <w:r w:rsidRPr="00B25A46">
        <w:rPr>
          <w:spacing w:val="4"/>
        </w:rPr>
        <w:t>；另自償性公共債務則由1</w:t>
      </w:r>
      <w:r w:rsidRPr="00B25A46">
        <w:rPr>
          <w:rFonts w:hint="eastAsia"/>
          <w:spacing w:val="4"/>
        </w:rPr>
        <w:t>11</w:t>
      </w:r>
      <w:r w:rsidRPr="00B25A46">
        <w:rPr>
          <w:spacing w:val="4"/>
        </w:rPr>
        <w:t>年底之670億餘元，逐年增</w:t>
      </w:r>
      <w:r w:rsidRPr="00B25A46">
        <w:rPr>
          <w:rFonts w:hint="eastAsia"/>
          <w:spacing w:val="4"/>
        </w:rPr>
        <w:t>加至</w:t>
      </w:r>
      <w:r w:rsidRPr="00B25A46">
        <w:rPr>
          <w:spacing w:val="4"/>
        </w:rPr>
        <w:t>11</w:t>
      </w:r>
      <w:r w:rsidRPr="00B25A46">
        <w:rPr>
          <w:rFonts w:hint="eastAsia"/>
          <w:spacing w:val="4"/>
        </w:rPr>
        <w:t>3</w:t>
      </w:r>
      <w:r w:rsidRPr="00B25A46">
        <w:rPr>
          <w:spacing w:val="4"/>
        </w:rPr>
        <w:t>年底之914億餘元，增幅</w:t>
      </w:r>
      <w:r w:rsidRPr="00B25A46">
        <w:rPr>
          <w:rFonts w:hint="eastAsia"/>
          <w:spacing w:val="4"/>
        </w:rPr>
        <w:t>近</w:t>
      </w:r>
      <w:proofErr w:type="gramStart"/>
      <w:r w:rsidRPr="00B25A46">
        <w:rPr>
          <w:rFonts w:hint="eastAsia"/>
          <w:spacing w:val="4"/>
        </w:rPr>
        <w:t>4成</w:t>
      </w:r>
      <w:proofErr w:type="gramEnd"/>
      <w:r w:rsidRPr="00B25A46">
        <w:rPr>
          <w:spacing w:val="4"/>
        </w:rPr>
        <w:t>。</w:t>
      </w:r>
      <w:proofErr w:type="gramStart"/>
      <w:r w:rsidRPr="00B25A46">
        <w:rPr>
          <w:rFonts w:hint="eastAsia"/>
          <w:spacing w:val="4"/>
        </w:rPr>
        <w:t>鑑</w:t>
      </w:r>
      <w:proofErr w:type="gramEnd"/>
      <w:r w:rsidRPr="00B25A46">
        <w:rPr>
          <w:rFonts w:hint="eastAsia"/>
          <w:spacing w:val="4"/>
        </w:rPr>
        <w:t>於市政府近年致力於城市建設，以提供更多元化之公共服</w:t>
      </w:r>
      <w:r w:rsidRPr="00B25A46">
        <w:rPr>
          <w:rFonts w:hint="eastAsia"/>
          <w:spacing w:val="4"/>
        </w:rPr>
        <w:lastRenderedPageBreak/>
        <w:t>務，惟軌道建設等重大公共建設及</w:t>
      </w:r>
      <w:proofErr w:type="gramStart"/>
      <w:r w:rsidRPr="00B25A46">
        <w:rPr>
          <w:rFonts w:hint="eastAsia"/>
          <w:spacing w:val="4"/>
        </w:rPr>
        <w:t>非法定社福</w:t>
      </w:r>
      <w:proofErr w:type="gramEnd"/>
      <w:r w:rsidRPr="00B25A46">
        <w:rPr>
          <w:rFonts w:hint="eastAsia"/>
          <w:spacing w:val="4"/>
        </w:rPr>
        <w:t>支出財源籌措需求日增，致歲出規模愈趨龐鉅，累計短</w:t>
      </w:r>
      <w:proofErr w:type="gramStart"/>
      <w:r w:rsidRPr="00B25A46">
        <w:rPr>
          <w:rFonts w:hint="eastAsia"/>
          <w:spacing w:val="4"/>
        </w:rPr>
        <w:t>絀</w:t>
      </w:r>
      <w:proofErr w:type="gramEnd"/>
      <w:r w:rsidRPr="00B25A46">
        <w:rPr>
          <w:rFonts w:hint="eastAsia"/>
          <w:spacing w:val="4"/>
        </w:rPr>
        <w:t>持續擴大，市庫調度款項及債務付息支出逐年升高，允宜持續創新財政措施提升自籌財源，並嚴控支出規模，強化財政收支及舉債償付之承受力，以建設帶動經濟，展現地方治理效能</w:t>
      </w:r>
      <w:r w:rsidRPr="00B25A46">
        <w:rPr>
          <w:rFonts w:ascii="新細明體" w:eastAsia="新細明體" w:hAnsi="新細明體" w:hint="eastAsia"/>
          <w:spacing w:val="4"/>
        </w:rPr>
        <w:t>。</w:t>
      </w:r>
    </w:p>
    <w:p w14:paraId="02A7342C" w14:textId="77777777" w:rsidR="00E77656" w:rsidRPr="00B25A46" w:rsidRDefault="00E77656" w:rsidP="00B90C71">
      <w:pPr>
        <w:pStyle w:val="31"/>
        <w:ind w:firstLineChars="0" w:firstLine="0"/>
      </w:pPr>
      <w:r w:rsidRPr="00B25A46">
        <w:rPr>
          <w:rFonts w:hint="eastAsia"/>
        </w:rPr>
        <w:t>三、施政方針之重點內容及執行結果</w:t>
      </w:r>
    </w:p>
    <w:p w14:paraId="638940B1" w14:textId="77777777" w:rsidR="00E77656" w:rsidRPr="00B25A46" w:rsidRDefault="00E77656" w:rsidP="00E77656">
      <w:pPr>
        <w:overflowPunct w:val="0"/>
        <w:adjustRightInd w:val="0"/>
        <w:snapToGrid w:val="0"/>
        <w:spacing w:line="450" w:lineRule="exact"/>
        <w:ind w:firstLine="544"/>
        <w:rPr>
          <w:noProof/>
          <w:spacing w:val="-4"/>
        </w:rPr>
      </w:pPr>
      <w:r w:rsidRPr="00B25A46">
        <w:rPr>
          <w:rFonts w:hint="eastAsia"/>
          <w:noProof/>
          <w:spacing w:val="-4"/>
        </w:rPr>
        <w:t>市政府配合</w:t>
      </w:r>
      <w:r w:rsidRPr="00B25A46">
        <w:rPr>
          <w:noProof/>
          <w:spacing w:val="-4"/>
        </w:rPr>
        <w:t>11</w:t>
      </w:r>
      <w:r w:rsidRPr="00B25A46">
        <w:rPr>
          <w:rFonts w:hint="eastAsia"/>
          <w:noProof/>
          <w:spacing w:val="-4"/>
        </w:rPr>
        <w:t>3</w:t>
      </w:r>
      <w:r w:rsidRPr="00B25A46">
        <w:rPr>
          <w:noProof/>
          <w:spacing w:val="-4"/>
        </w:rPr>
        <w:t>年度施政</w:t>
      </w:r>
      <w:r w:rsidRPr="00B25A46">
        <w:rPr>
          <w:rFonts w:hint="eastAsia"/>
          <w:noProof/>
          <w:spacing w:val="-4"/>
        </w:rPr>
        <w:t>方針</w:t>
      </w:r>
      <w:r w:rsidRPr="00B25A46">
        <w:rPr>
          <w:noProof/>
          <w:spacing w:val="-4"/>
        </w:rPr>
        <w:t>籌編11</w:t>
      </w:r>
      <w:r w:rsidRPr="00B25A46">
        <w:rPr>
          <w:rFonts w:hint="eastAsia"/>
          <w:noProof/>
          <w:spacing w:val="-4"/>
        </w:rPr>
        <w:t>3</w:t>
      </w:r>
      <w:r w:rsidRPr="00B25A46">
        <w:rPr>
          <w:noProof/>
          <w:spacing w:val="-4"/>
        </w:rPr>
        <w:t>年度</w:t>
      </w:r>
      <w:r w:rsidRPr="00B25A46">
        <w:rPr>
          <w:rFonts w:hint="eastAsia"/>
          <w:noProof/>
          <w:spacing w:val="-4"/>
        </w:rPr>
        <w:t>桃園</w:t>
      </w:r>
      <w:r w:rsidRPr="00B25A46">
        <w:rPr>
          <w:noProof/>
          <w:spacing w:val="-4"/>
        </w:rPr>
        <w:t>市總預算、附屬單位預算，</w:t>
      </w:r>
      <w:r w:rsidRPr="00B25A46">
        <w:rPr>
          <w:rFonts w:hint="eastAsia"/>
          <w:noProof/>
          <w:spacing w:val="-4"/>
        </w:rPr>
        <w:t>據以推動各項政務措施，業獲致具體成效，惟間有部分計畫執行未臻周妥，影響整體執行績效等情事，仍待檢討研謀改善。有關政府整體施政結果，茲依</w:t>
      </w:r>
      <w:r w:rsidRPr="00B25A46">
        <w:rPr>
          <w:noProof/>
          <w:spacing w:val="-4"/>
        </w:rPr>
        <w:t>11</w:t>
      </w:r>
      <w:r w:rsidRPr="00B25A46">
        <w:rPr>
          <w:rFonts w:hint="eastAsia"/>
          <w:noProof/>
          <w:spacing w:val="-4"/>
        </w:rPr>
        <w:t>3</w:t>
      </w:r>
      <w:r w:rsidRPr="00B25A46">
        <w:rPr>
          <w:noProof/>
          <w:spacing w:val="-4"/>
        </w:rPr>
        <w:t>年度</w:t>
      </w:r>
      <w:r w:rsidRPr="00B25A46">
        <w:rPr>
          <w:rFonts w:hint="eastAsia"/>
          <w:noProof/>
          <w:spacing w:val="-4"/>
        </w:rPr>
        <w:t>桃園市總決算等列載有關重要施政計畫之實施情形，及本處審核結果，彙整摘述如次：</w:t>
      </w:r>
    </w:p>
    <w:p w14:paraId="2383B5CC" w14:textId="3EB71143" w:rsidR="00E77656" w:rsidRPr="00B25A46" w:rsidRDefault="00273EF8" w:rsidP="00273EF8">
      <w:pPr>
        <w:pStyle w:val="42"/>
        <w:keepNext w:val="0"/>
        <w:overflowPunct w:val="0"/>
        <w:adjustRightInd w:val="0"/>
        <w:snapToGrid w:val="0"/>
        <w:spacing w:beforeLines="30" w:before="72" w:line="450" w:lineRule="exact"/>
        <w:rPr>
          <w:snapToGrid w:val="0"/>
        </w:rPr>
      </w:pPr>
      <w:r w:rsidRPr="00B25A46">
        <w:rPr>
          <w:rFonts w:hint="eastAsia"/>
          <w:snapToGrid w:val="0"/>
        </w:rPr>
        <w:t xml:space="preserve">   </w:t>
      </w:r>
      <w:r w:rsidR="00E77656" w:rsidRPr="00B25A46">
        <w:rPr>
          <w:rFonts w:hint="eastAsia"/>
          <w:snapToGrid w:val="0"/>
        </w:rPr>
        <w:t>（</w:t>
      </w:r>
      <w:r w:rsidR="00E77656" w:rsidRPr="00B25A46">
        <w:rPr>
          <w:rFonts w:hint="eastAsia"/>
          <w:snapToGrid w:val="0"/>
          <w:lang w:eastAsia="zh-HK"/>
        </w:rPr>
        <w:t>一</w:t>
      </w:r>
      <w:r w:rsidR="00E77656" w:rsidRPr="00B25A46">
        <w:rPr>
          <w:rFonts w:hint="eastAsia"/>
          <w:snapToGrid w:val="0"/>
        </w:rPr>
        <w:t>）民政</w:t>
      </w:r>
    </w:p>
    <w:p w14:paraId="0EE22862" w14:textId="77777777" w:rsidR="00E77656" w:rsidRPr="00B25A46" w:rsidRDefault="00E77656" w:rsidP="00E77656">
      <w:pPr>
        <w:overflowPunct w:val="0"/>
        <w:adjustRightInd w:val="0"/>
        <w:snapToGrid w:val="0"/>
        <w:spacing w:line="450" w:lineRule="exact"/>
        <w:ind w:firstLineChars="202" w:firstLine="566"/>
        <w:rPr>
          <w:snapToGrid w:val="0"/>
          <w:kern w:val="0"/>
        </w:rPr>
      </w:pPr>
      <w:proofErr w:type="gramStart"/>
      <w:r w:rsidRPr="00B25A46">
        <w:rPr>
          <w:rFonts w:hint="eastAsia"/>
          <w:snapToGrid w:val="0"/>
          <w:kern w:val="0"/>
        </w:rPr>
        <w:t>113</w:t>
      </w:r>
      <w:proofErr w:type="gramEnd"/>
      <w:r w:rsidRPr="00B25A46">
        <w:rPr>
          <w:rFonts w:hint="eastAsia"/>
          <w:snapToGrid w:val="0"/>
          <w:kern w:val="0"/>
        </w:rPr>
        <w:t>年度施政重點經各</w:t>
      </w:r>
      <w:r w:rsidRPr="00B25A46">
        <w:rPr>
          <w:rFonts w:hint="eastAsia"/>
        </w:rPr>
        <w:t>相關</w:t>
      </w:r>
      <w:r w:rsidRPr="00B25A46">
        <w:rPr>
          <w:rFonts w:hint="eastAsia"/>
          <w:snapToGrid w:val="0"/>
          <w:kern w:val="0"/>
        </w:rPr>
        <w:t>機關執行結果，包括：</w:t>
      </w:r>
    </w:p>
    <w:p w14:paraId="1533DFD7" w14:textId="620417CF" w:rsidR="00E77656" w:rsidRPr="00B25A46" w:rsidRDefault="00E77656" w:rsidP="00E77656">
      <w:pPr>
        <w:overflowPunct w:val="0"/>
        <w:spacing w:line="450" w:lineRule="exact"/>
        <w:ind w:firstLine="560"/>
        <w:rPr>
          <w:snapToGrid w:val="0"/>
          <w:kern w:val="0"/>
        </w:rPr>
      </w:pPr>
      <w:r w:rsidRPr="00B25A46">
        <w:rPr>
          <w:rFonts w:hint="eastAsia"/>
          <w:snapToGrid w:val="0"/>
          <w:kern w:val="0"/>
        </w:rPr>
        <w:t>1.強化地方自治基礎，健全區里基層組織功能：補助桃園市各區里地方小型建設工程及設施，並補助各區市民活動中心新建、增建、改建及修繕等經費，以改善各項公共設施，促進桃園市各區里間之平衡發展，提升里民生活環境。</w:t>
      </w:r>
    </w:p>
    <w:p w14:paraId="021F0357" w14:textId="77777777" w:rsidR="00E77656" w:rsidRPr="00B25A46" w:rsidRDefault="00E77656" w:rsidP="00E77656">
      <w:pPr>
        <w:overflowPunct w:val="0"/>
        <w:spacing w:line="450" w:lineRule="exact"/>
        <w:ind w:firstLine="560"/>
        <w:rPr>
          <w:snapToGrid w:val="0"/>
          <w:kern w:val="0"/>
        </w:rPr>
      </w:pPr>
      <w:r w:rsidRPr="00B25A46">
        <w:rPr>
          <w:rFonts w:hint="eastAsia"/>
          <w:snapToGrid w:val="0"/>
          <w:kern w:val="0"/>
        </w:rPr>
        <w:t>2.創新戶政便民服務措施及推動戶政全面資訊化：以簡政便民、加強行政效率及提供更多元化之服務為目標，推動桃園市N合一跨機關便民服務計畫，受理11萬餘件。</w:t>
      </w:r>
    </w:p>
    <w:p w14:paraId="7ACFD7F9" w14:textId="77777777" w:rsidR="00E77656" w:rsidRPr="007C6FC6" w:rsidRDefault="00E77656" w:rsidP="00E77656">
      <w:pPr>
        <w:overflowPunct w:val="0"/>
        <w:spacing w:line="450" w:lineRule="exact"/>
        <w:ind w:firstLine="560"/>
        <w:rPr>
          <w:rFonts w:cs="標楷體"/>
        </w:rPr>
      </w:pPr>
      <w:r w:rsidRPr="00B25A46">
        <w:rPr>
          <w:rFonts w:hint="eastAsia"/>
          <w:snapToGrid w:val="0"/>
          <w:kern w:val="0"/>
        </w:rPr>
        <w:t>3.推動殯葬改革、提升禮儀文化：輔導殯葬業者申請桃園市殯葬禮儀服務業許可，合格者發給許可函</w:t>
      </w:r>
      <w:r w:rsidRPr="00B25A46">
        <w:rPr>
          <w:rFonts w:cs="標楷體" w:hint="eastAsia"/>
        </w:rPr>
        <w:t>計12</w:t>
      </w:r>
      <w:r w:rsidRPr="00B25A46">
        <w:rPr>
          <w:rFonts w:hint="eastAsia"/>
          <w:snapToGrid w:val="0"/>
          <w:kern w:val="0"/>
        </w:rPr>
        <w:t>家；輔導他縣市殯葬業者申請桃園市殯葬禮儀服務業備查，合格者發給備查函</w:t>
      </w:r>
      <w:r w:rsidRPr="00B25A46">
        <w:rPr>
          <w:rFonts w:cs="標楷體" w:hint="eastAsia"/>
        </w:rPr>
        <w:t>計24</w:t>
      </w:r>
      <w:r w:rsidRPr="00B25A46">
        <w:rPr>
          <w:rFonts w:hint="eastAsia"/>
          <w:snapToGrid w:val="0"/>
          <w:kern w:val="0"/>
        </w:rPr>
        <w:t>家；</w:t>
      </w:r>
      <w:r w:rsidRPr="00B25A46">
        <w:rPr>
          <w:rFonts w:cs="標楷體" w:hint="eastAsia"/>
        </w:rPr>
        <w:t>辦理私立殯葬設施查核計</w:t>
      </w:r>
      <w:r w:rsidRPr="00B25A46">
        <w:rPr>
          <w:rFonts w:hint="eastAsia"/>
        </w:rPr>
        <w:t>6</w:t>
      </w:r>
      <w:r w:rsidRPr="00B25A46">
        <w:rPr>
          <w:rFonts w:cs="標楷體" w:hint="eastAsia"/>
        </w:rPr>
        <w:t>家；辦理殯葬業務</w:t>
      </w:r>
      <w:r w:rsidRPr="007C6FC6">
        <w:rPr>
          <w:rFonts w:cs="標楷體" w:hint="eastAsia"/>
        </w:rPr>
        <w:t>研習班2場次。</w:t>
      </w:r>
    </w:p>
    <w:p w14:paraId="129D7495" w14:textId="77777777" w:rsidR="00E77656" w:rsidRPr="007C6FC6" w:rsidRDefault="00E77656" w:rsidP="00730D4D">
      <w:pPr>
        <w:overflowPunct w:val="0"/>
        <w:adjustRightInd w:val="0"/>
        <w:snapToGrid w:val="0"/>
        <w:spacing w:beforeLines="20" w:before="48" w:line="450" w:lineRule="exact"/>
        <w:ind w:firstLine="560"/>
        <w:rPr>
          <w:snapToGrid w:val="0"/>
          <w:kern w:val="0"/>
        </w:rPr>
      </w:pPr>
      <w:r w:rsidRPr="007C6FC6">
        <w:rPr>
          <w:rFonts w:hint="eastAsia"/>
          <w:snapToGrid w:val="0"/>
          <w:kern w:val="0"/>
        </w:rPr>
        <w:t>各相關機關之執行情形，經本處審核結果，核有：</w:t>
      </w:r>
    </w:p>
    <w:p w14:paraId="3D8E2BC1" w14:textId="769EBBE6" w:rsidR="00E77656" w:rsidRPr="007C6FC6" w:rsidRDefault="00E77656" w:rsidP="00730D4D">
      <w:pPr>
        <w:overflowPunct w:val="0"/>
        <w:adjustRightInd w:val="0"/>
        <w:snapToGrid w:val="0"/>
        <w:spacing w:beforeLines="20" w:before="48" w:line="456" w:lineRule="exact"/>
        <w:ind w:firstLine="560"/>
        <w:rPr>
          <w:snapToGrid w:val="0"/>
          <w:kern w:val="0"/>
        </w:rPr>
      </w:pPr>
      <w:r w:rsidRPr="007C6FC6">
        <w:rPr>
          <w:rFonts w:hint="eastAsia"/>
          <w:snapToGrid w:val="0"/>
          <w:kern w:val="0"/>
        </w:rPr>
        <w:t>1.</w:t>
      </w:r>
      <w:r w:rsidR="00B772DC" w:rsidRPr="007C6FC6">
        <w:rPr>
          <w:rFonts w:hint="eastAsia"/>
          <w:snapToGrid w:val="0"/>
          <w:kern w:val="0"/>
        </w:rPr>
        <w:t>為解決</w:t>
      </w:r>
      <w:proofErr w:type="gramStart"/>
      <w:r w:rsidR="00B772DC" w:rsidRPr="007C6FC6">
        <w:rPr>
          <w:rFonts w:hint="eastAsia"/>
          <w:snapToGrid w:val="0"/>
          <w:kern w:val="0"/>
        </w:rPr>
        <w:t>觀音區納骨</w:t>
      </w:r>
      <w:proofErr w:type="gramEnd"/>
      <w:r w:rsidR="00B772DC" w:rsidRPr="007C6FC6">
        <w:rPr>
          <w:rFonts w:hint="eastAsia"/>
          <w:snapToGrid w:val="0"/>
          <w:kern w:val="0"/>
        </w:rPr>
        <w:t>設施不足需求，辦理公墓納骨塔新建，惟先期規劃與預算編列未</w:t>
      </w:r>
      <w:proofErr w:type="gramStart"/>
      <w:r w:rsidR="00B772DC" w:rsidRPr="007C6FC6">
        <w:rPr>
          <w:rFonts w:hint="eastAsia"/>
          <w:snapToGrid w:val="0"/>
          <w:kern w:val="0"/>
        </w:rPr>
        <w:t>臻</w:t>
      </w:r>
      <w:proofErr w:type="gramEnd"/>
      <w:r w:rsidR="00B772DC" w:rsidRPr="007C6FC6">
        <w:rPr>
          <w:rFonts w:hint="eastAsia"/>
          <w:snapToGrid w:val="0"/>
          <w:kern w:val="0"/>
        </w:rPr>
        <w:t>周妥，決策計畫多次變更修正，致衍生不經濟支出；復因經費考量縮減塔位規模，導致未來需重啟規劃，除未達預期目標及不符殯葬長遠需求，對公共資源運用亦未盡完善，亟待檢討改善，以為日後執行相關計畫之參考</w:t>
      </w:r>
      <w:r w:rsidRPr="007C6FC6">
        <w:rPr>
          <w:rFonts w:hint="eastAsia"/>
        </w:rPr>
        <w:t>。</w:t>
      </w:r>
      <w:r w:rsidRPr="007C6FC6">
        <w:rPr>
          <w:rFonts w:hint="eastAsia"/>
          <w:snapToGrid w:val="0"/>
          <w:kern w:val="0"/>
        </w:rPr>
        <w:t>（詳乙－</w:t>
      </w:r>
      <w:r w:rsidR="003C12CE" w:rsidRPr="007C6FC6">
        <w:rPr>
          <w:rFonts w:hint="eastAsia"/>
          <w:snapToGrid w:val="0"/>
          <w:kern w:val="0"/>
        </w:rPr>
        <w:t>54</w:t>
      </w:r>
      <w:r w:rsidRPr="007C6FC6">
        <w:rPr>
          <w:rFonts w:hint="eastAsia"/>
          <w:snapToGrid w:val="0"/>
          <w:kern w:val="0"/>
        </w:rPr>
        <w:t>頁）</w:t>
      </w:r>
    </w:p>
    <w:p w14:paraId="12316ABA" w14:textId="44D52229" w:rsidR="00E77656" w:rsidRPr="007C6FC6" w:rsidRDefault="00E77656" w:rsidP="00730D4D">
      <w:pPr>
        <w:overflowPunct w:val="0"/>
        <w:adjustRightInd w:val="0"/>
        <w:snapToGrid w:val="0"/>
        <w:spacing w:line="456" w:lineRule="exact"/>
        <w:ind w:firstLine="560"/>
        <w:rPr>
          <w:snapToGrid w:val="0"/>
          <w:kern w:val="0"/>
        </w:rPr>
      </w:pPr>
      <w:r w:rsidRPr="007C6FC6">
        <w:rPr>
          <w:rFonts w:hint="eastAsia"/>
          <w:snapToGrid w:val="0"/>
          <w:kern w:val="0"/>
        </w:rPr>
        <w:t>2.</w:t>
      </w:r>
      <w:r w:rsidR="00B772DC" w:rsidRPr="007C6FC6">
        <w:rPr>
          <w:rFonts w:hint="eastAsia"/>
        </w:rPr>
        <w:t>因應國人殯葬觀念改變，持續推動</w:t>
      </w:r>
      <w:proofErr w:type="gramStart"/>
      <w:r w:rsidR="00B772DC" w:rsidRPr="007C6FC6">
        <w:rPr>
          <w:rFonts w:hint="eastAsia"/>
        </w:rPr>
        <w:t>火化塔葬及</w:t>
      </w:r>
      <w:proofErr w:type="gramEnd"/>
      <w:r w:rsidR="00B772DC" w:rsidRPr="007C6FC6">
        <w:rPr>
          <w:rFonts w:hint="eastAsia"/>
        </w:rPr>
        <w:t>辦理公墓遷葬，並設置</w:t>
      </w:r>
      <w:proofErr w:type="gramStart"/>
      <w:r w:rsidR="00B772DC" w:rsidRPr="007C6FC6">
        <w:rPr>
          <w:rFonts w:hint="eastAsia"/>
        </w:rPr>
        <w:t>環保葬</w:t>
      </w:r>
      <w:proofErr w:type="gramEnd"/>
      <w:r w:rsidR="00B772DC" w:rsidRPr="007C6FC6">
        <w:rPr>
          <w:rFonts w:hint="eastAsia"/>
        </w:rPr>
        <w:t>區，提供民眾多元葬儀選擇，惟部分公墓迄無遷葬規劃及</w:t>
      </w:r>
      <w:proofErr w:type="gramStart"/>
      <w:r w:rsidR="00B772DC" w:rsidRPr="007C6FC6">
        <w:rPr>
          <w:rFonts w:hint="eastAsia"/>
        </w:rPr>
        <w:t>環保葬</w:t>
      </w:r>
      <w:proofErr w:type="gramEnd"/>
      <w:r w:rsidR="00B772DC" w:rsidRPr="007C6FC6">
        <w:rPr>
          <w:rFonts w:hint="eastAsia"/>
        </w:rPr>
        <w:t>成效尚待提升，且現有納骨設施供需壓力增加，允宜</w:t>
      </w:r>
      <w:proofErr w:type="gramStart"/>
      <w:r w:rsidR="00B772DC" w:rsidRPr="007C6FC6">
        <w:rPr>
          <w:rFonts w:hint="eastAsia"/>
        </w:rPr>
        <w:t>研</w:t>
      </w:r>
      <w:proofErr w:type="gramEnd"/>
      <w:r w:rsidR="00B772DC" w:rsidRPr="007C6FC6">
        <w:rPr>
          <w:rFonts w:hint="eastAsia"/>
        </w:rPr>
        <w:t>謀改善，以避免</w:t>
      </w:r>
      <w:proofErr w:type="gramStart"/>
      <w:r w:rsidR="00B772DC" w:rsidRPr="007C6FC6">
        <w:rPr>
          <w:rFonts w:hint="eastAsia"/>
        </w:rPr>
        <w:t>塔位量體</w:t>
      </w:r>
      <w:proofErr w:type="gramEnd"/>
      <w:r w:rsidR="00B772DC" w:rsidRPr="007C6FC6">
        <w:rPr>
          <w:rFonts w:hint="eastAsia"/>
        </w:rPr>
        <w:t>不足引發施政風險，並促進土地資源之活化利用及環境永續發展</w:t>
      </w:r>
      <w:r w:rsidRPr="007C6FC6">
        <w:rPr>
          <w:rFonts w:hint="eastAsia"/>
        </w:rPr>
        <w:t>。</w:t>
      </w:r>
      <w:r w:rsidRPr="007C6FC6">
        <w:rPr>
          <w:rFonts w:hint="eastAsia"/>
          <w:snapToGrid w:val="0"/>
          <w:kern w:val="0"/>
        </w:rPr>
        <w:t>（詳乙－</w:t>
      </w:r>
      <w:r w:rsidR="003C12CE" w:rsidRPr="007C6FC6">
        <w:rPr>
          <w:rFonts w:hint="eastAsia"/>
          <w:snapToGrid w:val="0"/>
          <w:kern w:val="0"/>
        </w:rPr>
        <w:t>55</w:t>
      </w:r>
      <w:r w:rsidRPr="007C6FC6">
        <w:rPr>
          <w:rFonts w:hint="eastAsia"/>
          <w:snapToGrid w:val="0"/>
          <w:kern w:val="0"/>
        </w:rPr>
        <w:t>頁）</w:t>
      </w:r>
    </w:p>
    <w:p w14:paraId="0CD80C5C" w14:textId="4A2BBDA8" w:rsidR="00E77656" w:rsidRPr="00B25A46" w:rsidRDefault="00273EF8" w:rsidP="00273EF8">
      <w:pPr>
        <w:pStyle w:val="42"/>
        <w:keepNext w:val="0"/>
        <w:overflowPunct w:val="0"/>
        <w:adjustRightInd w:val="0"/>
        <w:snapToGrid w:val="0"/>
        <w:spacing w:beforeLines="50" w:before="120" w:line="450" w:lineRule="exact"/>
        <w:rPr>
          <w:noProof/>
        </w:rPr>
      </w:pPr>
      <w:r w:rsidRPr="00B25A46">
        <w:rPr>
          <w:rFonts w:hint="eastAsia"/>
          <w:noProof/>
        </w:rPr>
        <w:lastRenderedPageBreak/>
        <w:t xml:space="preserve">   </w:t>
      </w:r>
      <w:r w:rsidR="00E77656" w:rsidRPr="00B25A46">
        <w:rPr>
          <w:noProof/>
        </w:rPr>
        <w:t>（</w:t>
      </w:r>
      <w:r w:rsidR="00E77656" w:rsidRPr="00B25A46">
        <w:rPr>
          <w:rFonts w:hint="eastAsia"/>
          <w:noProof/>
          <w:lang w:eastAsia="zh-HK"/>
        </w:rPr>
        <w:t>二</w:t>
      </w:r>
      <w:r w:rsidR="00E77656" w:rsidRPr="00B25A46">
        <w:rPr>
          <w:noProof/>
        </w:rPr>
        <w:t>）地政</w:t>
      </w:r>
    </w:p>
    <w:p w14:paraId="575ECE08" w14:textId="77777777" w:rsidR="00E77656" w:rsidRPr="00B25A46" w:rsidRDefault="00E77656" w:rsidP="00E77656">
      <w:pPr>
        <w:overflowPunct w:val="0"/>
        <w:adjustRightInd w:val="0"/>
        <w:snapToGrid w:val="0"/>
        <w:spacing w:line="450" w:lineRule="exact"/>
        <w:ind w:firstLine="560"/>
        <w:rPr>
          <w:snapToGrid w:val="0"/>
          <w:kern w:val="0"/>
        </w:rPr>
      </w:pPr>
      <w:proofErr w:type="gramStart"/>
      <w:r w:rsidRPr="00B25A46">
        <w:rPr>
          <w:rFonts w:hint="eastAsia"/>
          <w:snapToGrid w:val="0"/>
          <w:kern w:val="0"/>
        </w:rPr>
        <w:t>113</w:t>
      </w:r>
      <w:proofErr w:type="gramEnd"/>
      <w:r w:rsidRPr="00B25A46">
        <w:rPr>
          <w:rFonts w:hint="eastAsia"/>
          <w:snapToGrid w:val="0"/>
          <w:kern w:val="0"/>
        </w:rPr>
        <w:t>年度施政重點經各相關機關執行結果，包括：</w:t>
      </w:r>
    </w:p>
    <w:p w14:paraId="6B12F3FA" w14:textId="77777777" w:rsidR="00E77656" w:rsidRPr="00B25A46" w:rsidRDefault="00E77656" w:rsidP="004E2D19">
      <w:pPr>
        <w:kinsoku w:val="0"/>
        <w:overflowPunct w:val="0"/>
        <w:adjustRightInd w:val="0"/>
        <w:snapToGrid w:val="0"/>
        <w:spacing w:line="460" w:lineRule="exact"/>
        <w:ind w:firstLine="560"/>
        <w:rPr>
          <w:snapToGrid w:val="0"/>
          <w:kern w:val="0"/>
        </w:rPr>
      </w:pPr>
      <w:r w:rsidRPr="00B25A46">
        <w:rPr>
          <w:snapToGrid w:val="0"/>
          <w:kern w:val="0"/>
        </w:rPr>
        <w:t>1.釐正地籍，健全地籍管理：辦理土地</w:t>
      </w:r>
      <w:proofErr w:type="gramStart"/>
      <w:r w:rsidRPr="00B25A46">
        <w:rPr>
          <w:snapToGrid w:val="0"/>
          <w:kern w:val="0"/>
        </w:rPr>
        <w:t>複</w:t>
      </w:r>
      <w:proofErr w:type="gramEnd"/>
      <w:r w:rsidRPr="00B25A46">
        <w:rPr>
          <w:snapToGrid w:val="0"/>
          <w:kern w:val="0"/>
        </w:rPr>
        <w:t>丈1萬餘件，建物測量2萬餘件，土地重測6,409筆，</w:t>
      </w:r>
      <w:proofErr w:type="gramStart"/>
      <w:r w:rsidRPr="00B25A46">
        <w:rPr>
          <w:snapToGrid w:val="0"/>
          <w:kern w:val="0"/>
        </w:rPr>
        <w:t>圖解數化地</w:t>
      </w:r>
      <w:proofErr w:type="gramEnd"/>
      <w:r w:rsidRPr="00B25A46">
        <w:rPr>
          <w:snapToGrid w:val="0"/>
          <w:kern w:val="0"/>
        </w:rPr>
        <w:t>籍圖1萬餘筆。</w:t>
      </w:r>
    </w:p>
    <w:p w14:paraId="5126AD50" w14:textId="77777777" w:rsidR="00E77656" w:rsidRPr="00B25A46" w:rsidRDefault="00E77656" w:rsidP="004E2D19">
      <w:pPr>
        <w:kinsoku w:val="0"/>
        <w:overflowPunct w:val="0"/>
        <w:adjustRightInd w:val="0"/>
        <w:snapToGrid w:val="0"/>
        <w:spacing w:line="460" w:lineRule="exact"/>
        <w:ind w:firstLine="560"/>
        <w:rPr>
          <w:snapToGrid w:val="0"/>
          <w:kern w:val="0"/>
        </w:rPr>
      </w:pPr>
      <w:r w:rsidRPr="00B25A46">
        <w:rPr>
          <w:snapToGrid w:val="0"/>
          <w:kern w:val="0"/>
        </w:rPr>
        <w:t>2.落實國土永續利用，積極辦理非都市土地使用編定及管制作業：辦理土地補辦編定</w:t>
      </w:r>
      <w:r w:rsidRPr="00B25A46">
        <w:rPr>
          <w:rFonts w:hint="eastAsia"/>
          <w:snapToGrid w:val="0"/>
          <w:kern w:val="0"/>
        </w:rPr>
        <w:t>226</w:t>
      </w:r>
      <w:r w:rsidRPr="00B25A46">
        <w:rPr>
          <w:snapToGrid w:val="0"/>
          <w:kern w:val="0"/>
        </w:rPr>
        <w:t>筆，分區調整</w:t>
      </w:r>
      <w:r w:rsidRPr="00B25A46">
        <w:rPr>
          <w:rFonts w:hint="eastAsia"/>
          <w:snapToGrid w:val="0"/>
          <w:kern w:val="0"/>
        </w:rPr>
        <w:t>5,578</w:t>
      </w:r>
      <w:r w:rsidRPr="00B25A46">
        <w:rPr>
          <w:snapToGrid w:val="0"/>
          <w:kern w:val="0"/>
        </w:rPr>
        <w:t>筆，變更編定</w:t>
      </w:r>
      <w:r w:rsidRPr="00B25A46">
        <w:rPr>
          <w:rFonts w:hint="eastAsia"/>
          <w:snapToGrid w:val="0"/>
          <w:kern w:val="0"/>
        </w:rPr>
        <w:t>363</w:t>
      </w:r>
      <w:r w:rsidRPr="00B25A46">
        <w:rPr>
          <w:snapToGrid w:val="0"/>
          <w:kern w:val="0"/>
        </w:rPr>
        <w:t>件。</w:t>
      </w:r>
    </w:p>
    <w:p w14:paraId="53D3BAB1" w14:textId="77777777" w:rsidR="00E77656" w:rsidRPr="00B25A46" w:rsidRDefault="00E77656" w:rsidP="004E2D19">
      <w:pPr>
        <w:kinsoku w:val="0"/>
        <w:overflowPunct w:val="0"/>
        <w:adjustRightInd w:val="0"/>
        <w:snapToGrid w:val="0"/>
        <w:spacing w:line="460" w:lineRule="exact"/>
        <w:ind w:firstLine="560"/>
        <w:rPr>
          <w:snapToGrid w:val="0"/>
          <w:kern w:val="0"/>
        </w:rPr>
      </w:pPr>
      <w:r w:rsidRPr="00B25A46">
        <w:rPr>
          <w:snapToGrid w:val="0"/>
          <w:kern w:val="0"/>
        </w:rPr>
        <w:t>3.維護不動產交易安全、保障消費者權益：實價登錄裁罰</w:t>
      </w:r>
      <w:r w:rsidRPr="00B25A46">
        <w:rPr>
          <w:rFonts w:hint="eastAsia"/>
          <w:snapToGrid w:val="0"/>
          <w:kern w:val="0"/>
        </w:rPr>
        <w:t>668萬元</w:t>
      </w:r>
      <w:r w:rsidRPr="00B25A46">
        <w:rPr>
          <w:snapToGrid w:val="0"/>
          <w:kern w:val="0"/>
        </w:rPr>
        <w:t>，</w:t>
      </w:r>
      <w:r w:rsidRPr="00B25A46">
        <w:rPr>
          <w:rFonts w:hint="eastAsia"/>
          <w:snapToGrid w:val="0"/>
          <w:kern w:val="0"/>
        </w:rPr>
        <w:t>不動產</w:t>
      </w:r>
      <w:proofErr w:type="gramStart"/>
      <w:r w:rsidRPr="00B25A46">
        <w:rPr>
          <w:rFonts w:hint="eastAsia"/>
          <w:snapToGrid w:val="0"/>
          <w:kern w:val="0"/>
        </w:rPr>
        <w:t>經紀業裁罰</w:t>
      </w:r>
      <w:proofErr w:type="gramEnd"/>
      <w:r w:rsidRPr="00B25A46">
        <w:rPr>
          <w:snapToGrid w:val="0"/>
          <w:kern w:val="0"/>
        </w:rPr>
        <w:t>3,434</w:t>
      </w:r>
      <w:r w:rsidRPr="00B25A46">
        <w:rPr>
          <w:rFonts w:hint="eastAsia"/>
          <w:snapToGrid w:val="0"/>
          <w:kern w:val="0"/>
        </w:rPr>
        <w:t>萬元</w:t>
      </w:r>
      <w:r w:rsidRPr="00B25A46">
        <w:rPr>
          <w:snapToGrid w:val="0"/>
          <w:kern w:val="0"/>
        </w:rPr>
        <w:t>。</w:t>
      </w:r>
    </w:p>
    <w:p w14:paraId="7CADEFF7" w14:textId="77777777" w:rsidR="00E77656" w:rsidRPr="007C6FC6" w:rsidRDefault="00E77656" w:rsidP="004E2D19">
      <w:pPr>
        <w:kinsoku w:val="0"/>
        <w:overflowPunct w:val="0"/>
        <w:adjustRightInd w:val="0"/>
        <w:snapToGrid w:val="0"/>
        <w:spacing w:line="460" w:lineRule="exact"/>
        <w:ind w:firstLine="560"/>
        <w:rPr>
          <w:snapToGrid w:val="0"/>
          <w:kern w:val="0"/>
        </w:rPr>
      </w:pPr>
      <w:r w:rsidRPr="00B25A46">
        <w:rPr>
          <w:snapToGrid w:val="0"/>
          <w:kern w:val="0"/>
        </w:rPr>
        <w:t>4.推動航空城區段徵收開發案，落實航空城發展：桃園航空城機場園區及附近地區（第一期）特定區區段徵收開發案，自109年內政部核定准予土地區段徵收迄</w:t>
      </w:r>
      <w:r w:rsidRPr="00B25A46">
        <w:rPr>
          <w:rFonts w:hint="eastAsia"/>
          <w:snapToGrid w:val="0"/>
          <w:kern w:val="0"/>
        </w:rPr>
        <w:t>113</w:t>
      </w:r>
      <w:r w:rsidRPr="00B25A46">
        <w:rPr>
          <w:snapToGrid w:val="0"/>
          <w:kern w:val="0"/>
        </w:rPr>
        <w:t>年間，陸續辦理</w:t>
      </w:r>
      <w:r w:rsidRPr="00B25A46">
        <w:rPr>
          <w:rFonts w:hint="eastAsia"/>
          <w:snapToGrid w:val="0"/>
          <w:kern w:val="0"/>
        </w:rPr>
        <w:t>徵收公告、地上物拆遷、公共工程施工、安置土地分配與協助</w:t>
      </w:r>
      <w:r w:rsidRPr="007C6FC6">
        <w:rPr>
          <w:rFonts w:hint="eastAsia"/>
          <w:snapToGrid w:val="0"/>
          <w:kern w:val="0"/>
        </w:rPr>
        <w:t>安置住宅施工及配售</w:t>
      </w:r>
      <w:r w:rsidRPr="007C6FC6">
        <w:rPr>
          <w:snapToGrid w:val="0"/>
          <w:kern w:val="0"/>
        </w:rPr>
        <w:t>。</w:t>
      </w:r>
    </w:p>
    <w:p w14:paraId="37DBC480" w14:textId="77777777" w:rsidR="00E77656" w:rsidRPr="007C6FC6" w:rsidRDefault="00E77656" w:rsidP="004E2D19">
      <w:pPr>
        <w:kinsoku w:val="0"/>
        <w:overflowPunct w:val="0"/>
        <w:adjustRightInd w:val="0"/>
        <w:snapToGrid w:val="0"/>
        <w:spacing w:line="460" w:lineRule="exact"/>
        <w:ind w:firstLine="560"/>
        <w:rPr>
          <w:snapToGrid w:val="0"/>
          <w:kern w:val="0"/>
        </w:rPr>
      </w:pPr>
      <w:r w:rsidRPr="007C6FC6">
        <w:rPr>
          <w:rFonts w:hint="eastAsia"/>
          <w:snapToGrid w:val="0"/>
          <w:kern w:val="0"/>
        </w:rPr>
        <w:t>各相關機關之執行情形，經本處審核結果，核有：</w:t>
      </w:r>
    </w:p>
    <w:p w14:paraId="050E4064" w14:textId="302F6A9A" w:rsidR="00E77656" w:rsidRPr="007C6FC6" w:rsidRDefault="00E77656" w:rsidP="004E2D19">
      <w:pPr>
        <w:overflowPunct w:val="0"/>
        <w:adjustRightInd w:val="0"/>
        <w:snapToGrid w:val="0"/>
        <w:spacing w:line="460" w:lineRule="exact"/>
        <w:ind w:firstLineChars="215" w:firstLine="602"/>
        <w:rPr>
          <w:snapToGrid w:val="0"/>
          <w:kern w:val="0"/>
        </w:rPr>
      </w:pPr>
      <w:r w:rsidRPr="007C6FC6">
        <w:rPr>
          <w:snapToGrid w:val="0"/>
          <w:kern w:val="0"/>
        </w:rPr>
        <w:t>1.</w:t>
      </w:r>
      <w:r w:rsidR="00B772DC" w:rsidRPr="007C6FC6">
        <w:rPr>
          <w:rFonts w:hint="eastAsia"/>
          <w:snapToGrid w:val="0"/>
          <w:kern w:val="0"/>
        </w:rPr>
        <w:t>辦理市地重劃以促進都市建設發展，健全土地使用分區管制及提高生活環境品質，惟已開發完成土地使用效能過低，且部分已取得土地長期遭占用，亟待檢討改善，並就閒置或低度利用土地</w:t>
      </w:r>
      <w:proofErr w:type="gramStart"/>
      <w:r w:rsidR="00B772DC" w:rsidRPr="007C6FC6">
        <w:rPr>
          <w:rFonts w:hint="eastAsia"/>
          <w:snapToGrid w:val="0"/>
          <w:kern w:val="0"/>
        </w:rPr>
        <w:t>研</w:t>
      </w:r>
      <w:proofErr w:type="gramEnd"/>
      <w:r w:rsidR="00B772DC" w:rsidRPr="007C6FC6">
        <w:rPr>
          <w:rFonts w:hint="eastAsia"/>
          <w:snapToGrid w:val="0"/>
          <w:kern w:val="0"/>
        </w:rPr>
        <w:t>議防止投機炒作機制，以符合市地重劃開發之目的</w:t>
      </w:r>
      <w:r w:rsidRPr="007C6FC6">
        <w:rPr>
          <w:rFonts w:hint="eastAsia"/>
          <w:snapToGrid w:val="0"/>
          <w:kern w:val="0"/>
        </w:rPr>
        <w:t>。</w:t>
      </w:r>
      <w:r w:rsidRPr="007C6FC6">
        <w:rPr>
          <w:snapToGrid w:val="0"/>
          <w:kern w:val="0"/>
        </w:rPr>
        <w:t>（詳乙－</w:t>
      </w:r>
      <w:r w:rsidR="008A2145" w:rsidRPr="007C6FC6">
        <w:rPr>
          <w:rFonts w:hint="eastAsia"/>
          <w:snapToGrid w:val="0"/>
          <w:kern w:val="0"/>
        </w:rPr>
        <w:t>60</w:t>
      </w:r>
      <w:r w:rsidRPr="007C6FC6">
        <w:rPr>
          <w:snapToGrid w:val="0"/>
          <w:kern w:val="0"/>
        </w:rPr>
        <w:t>頁）</w:t>
      </w:r>
    </w:p>
    <w:p w14:paraId="0EC8E04C" w14:textId="4F0CF690" w:rsidR="00E77656" w:rsidRPr="007C6FC6" w:rsidRDefault="00E77656" w:rsidP="004E2D19">
      <w:pPr>
        <w:overflowPunct w:val="0"/>
        <w:adjustRightInd w:val="0"/>
        <w:snapToGrid w:val="0"/>
        <w:spacing w:line="460" w:lineRule="exact"/>
        <w:ind w:firstLineChars="215" w:firstLine="602"/>
        <w:rPr>
          <w:snapToGrid w:val="0"/>
          <w:kern w:val="0"/>
        </w:rPr>
      </w:pPr>
      <w:r w:rsidRPr="007C6FC6">
        <w:rPr>
          <w:snapToGrid w:val="0"/>
          <w:kern w:val="0"/>
        </w:rPr>
        <w:t>2.</w:t>
      </w:r>
      <w:r w:rsidR="00B772DC" w:rsidRPr="007C6FC6">
        <w:rPr>
          <w:rFonts w:hint="eastAsia"/>
          <w:snapToGrid w:val="0"/>
          <w:kern w:val="0"/>
        </w:rPr>
        <w:t>辦理區段徵收以促進土地整體開發利用，帶動地方均衡發展，及提升居家環境品質，惟已開發完成土地使用效能過低，復未就閒置或低度利用土地</w:t>
      </w:r>
      <w:proofErr w:type="gramStart"/>
      <w:r w:rsidR="00B772DC" w:rsidRPr="007C6FC6">
        <w:rPr>
          <w:rFonts w:hint="eastAsia"/>
          <w:snapToGrid w:val="0"/>
          <w:kern w:val="0"/>
        </w:rPr>
        <w:t>研</w:t>
      </w:r>
      <w:proofErr w:type="gramEnd"/>
      <w:r w:rsidR="00B772DC" w:rsidRPr="007C6FC6">
        <w:rPr>
          <w:rFonts w:hint="eastAsia"/>
          <w:snapToGrid w:val="0"/>
          <w:kern w:val="0"/>
        </w:rPr>
        <w:t>議防止投機炒作機制，亟待檢討改善，以符合區段徵收開發之目的</w:t>
      </w:r>
      <w:r w:rsidRPr="007C6FC6">
        <w:rPr>
          <w:snapToGrid w:val="0"/>
          <w:kern w:val="0"/>
        </w:rPr>
        <w:t>。（詳乙－</w:t>
      </w:r>
      <w:r w:rsidR="00D95E6E" w:rsidRPr="007C6FC6">
        <w:rPr>
          <w:rFonts w:hint="eastAsia"/>
          <w:snapToGrid w:val="0"/>
          <w:kern w:val="0"/>
        </w:rPr>
        <w:t>62</w:t>
      </w:r>
      <w:r w:rsidRPr="007C6FC6">
        <w:rPr>
          <w:snapToGrid w:val="0"/>
          <w:kern w:val="0"/>
        </w:rPr>
        <w:t>頁</w:t>
      </w:r>
      <w:r w:rsidRPr="007C6FC6">
        <w:rPr>
          <w:rFonts w:hint="eastAsia"/>
          <w:snapToGrid w:val="0"/>
        </w:rPr>
        <w:t>）</w:t>
      </w:r>
    </w:p>
    <w:p w14:paraId="4B517E47" w14:textId="67E67332" w:rsidR="00E77656" w:rsidRPr="007C6FC6" w:rsidRDefault="00E417FD" w:rsidP="00E417FD">
      <w:pPr>
        <w:pStyle w:val="42"/>
        <w:keepNext w:val="0"/>
        <w:overflowPunct w:val="0"/>
        <w:adjustRightInd w:val="0"/>
        <w:snapToGrid w:val="0"/>
        <w:spacing w:beforeLines="50" w:before="120" w:line="460" w:lineRule="exact"/>
        <w:rPr>
          <w:noProof/>
        </w:rPr>
      </w:pPr>
      <w:r w:rsidRPr="007C6FC6">
        <w:rPr>
          <w:rFonts w:hint="eastAsia"/>
          <w:noProof/>
        </w:rPr>
        <w:t xml:space="preserve">   </w:t>
      </w:r>
      <w:r w:rsidR="00E77656" w:rsidRPr="007C6FC6">
        <w:rPr>
          <w:noProof/>
        </w:rPr>
        <w:t>（</w:t>
      </w:r>
      <w:r w:rsidR="00E77656" w:rsidRPr="007C6FC6">
        <w:rPr>
          <w:rFonts w:hint="eastAsia"/>
          <w:noProof/>
          <w:lang w:eastAsia="zh-HK"/>
        </w:rPr>
        <w:t>三</w:t>
      </w:r>
      <w:r w:rsidR="00E77656" w:rsidRPr="007C6FC6">
        <w:rPr>
          <w:noProof/>
        </w:rPr>
        <w:t>）消防</w:t>
      </w:r>
    </w:p>
    <w:p w14:paraId="10664C41" w14:textId="77777777" w:rsidR="00E77656" w:rsidRPr="007C6FC6" w:rsidRDefault="00E77656" w:rsidP="004E2D19">
      <w:pPr>
        <w:pStyle w:val="afff"/>
        <w:overflowPunct w:val="0"/>
        <w:topLinePunct/>
        <w:adjustRightInd w:val="0"/>
        <w:snapToGrid w:val="0"/>
        <w:spacing w:beforeLines="10" w:before="24" w:afterLines="10" w:after="24" w:line="460" w:lineRule="exact"/>
        <w:ind w:firstLine="560"/>
        <w:rPr>
          <w:rFonts w:hAnsi="標楷體"/>
          <w:snapToGrid w:val="0"/>
          <w:kern w:val="0"/>
        </w:rPr>
      </w:pPr>
      <w:proofErr w:type="gramStart"/>
      <w:r w:rsidRPr="007C6FC6">
        <w:rPr>
          <w:rFonts w:hAnsi="標楷體" w:hint="eastAsia"/>
          <w:snapToGrid w:val="0"/>
          <w:kern w:val="0"/>
        </w:rPr>
        <w:t>113</w:t>
      </w:r>
      <w:proofErr w:type="gramEnd"/>
      <w:r w:rsidRPr="007C6FC6">
        <w:rPr>
          <w:rFonts w:hAnsi="標楷體" w:hint="eastAsia"/>
          <w:snapToGrid w:val="0"/>
          <w:kern w:val="0"/>
        </w:rPr>
        <w:t>年度施政重點經各相關機關執行結果，包括：</w:t>
      </w:r>
    </w:p>
    <w:p w14:paraId="3F8800A7" w14:textId="77777777" w:rsidR="00E77656" w:rsidRPr="007C6FC6" w:rsidRDefault="00E77656" w:rsidP="004E2D19">
      <w:pPr>
        <w:overflowPunct w:val="0"/>
        <w:adjustRightInd w:val="0"/>
        <w:snapToGrid w:val="0"/>
        <w:spacing w:beforeLines="10" w:before="24" w:afterLines="10" w:after="24" w:line="460" w:lineRule="exact"/>
        <w:ind w:firstLine="560"/>
        <w:rPr>
          <w:snapToGrid w:val="0"/>
          <w:kern w:val="0"/>
        </w:rPr>
      </w:pPr>
      <w:r w:rsidRPr="007C6FC6">
        <w:rPr>
          <w:snapToGrid w:val="0"/>
          <w:kern w:val="0"/>
        </w:rPr>
        <w:t>1.推動全民防火防災觀念，締造安全生活環境</w:t>
      </w:r>
      <w:r w:rsidRPr="007C6FC6">
        <w:rPr>
          <w:rFonts w:hint="eastAsia"/>
          <w:snapToGrid w:val="0"/>
          <w:kern w:val="0"/>
        </w:rPr>
        <w:t>：</w:t>
      </w:r>
      <w:r w:rsidRPr="007C6FC6">
        <w:rPr>
          <w:snapToGrid w:val="0"/>
          <w:kern w:val="0"/>
        </w:rPr>
        <w:t>持續火災預防宣導及提升消防安全資訊系統</w:t>
      </w:r>
      <w:r w:rsidRPr="007C6FC6">
        <w:rPr>
          <w:rFonts w:hint="eastAsia"/>
          <w:snapToGrid w:val="0"/>
          <w:kern w:val="0"/>
        </w:rPr>
        <w:t>；</w:t>
      </w:r>
      <w:r w:rsidRPr="007C6FC6">
        <w:rPr>
          <w:snapToGrid w:val="0"/>
          <w:kern w:val="0"/>
        </w:rPr>
        <w:t>推動及宣導民眾申請燃氣熱水器遷移及設置住宅用火災警報器</w:t>
      </w:r>
      <w:r w:rsidRPr="007C6FC6">
        <w:rPr>
          <w:rFonts w:hint="eastAsia"/>
          <w:snapToGrid w:val="0"/>
          <w:kern w:val="0"/>
        </w:rPr>
        <w:t>；</w:t>
      </w:r>
      <w:r w:rsidRPr="007C6FC6">
        <w:rPr>
          <w:snapToGrid w:val="0"/>
          <w:kern w:val="0"/>
        </w:rPr>
        <w:t>辦理災害防救相關演（訓）練，整合防救災能量，強化</w:t>
      </w:r>
      <w:proofErr w:type="gramStart"/>
      <w:r w:rsidRPr="007C6FC6">
        <w:rPr>
          <w:snapToGrid w:val="0"/>
          <w:kern w:val="0"/>
        </w:rPr>
        <w:t>地區耐災韌性</w:t>
      </w:r>
      <w:proofErr w:type="gramEnd"/>
      <w:r w:rsidRPr="007C6FC6">
        <w:rPr>
          <w:snapToGrid w:val="0"/>
          <w:kern w:val="0"/>
        </w:rPr>
        <w:t>。</w:t>
      </w:r>
    </w:p>
    <w:p w14:paraId="5F8DD27E" w14:textId="77777777" w:rsidR="00E77656" w:rsidRPr="007C6FC6" w:rsidRDefault="00E77656" w:rsidP="004E2D19">
      <w:pPr>
        <w:overflowPunct w:val="0"/>
        <w:adjustRightInd w:val="0"/>
        <w:snapToGrid w:val="0"/>
        <w:spacing w:beforeLines="10" w:before="24" w:afterLines="10" w:after="24" w:line="460" w:lineRule="exact"/>
        <w:ind w:firstLine="560"/>
        <w:rPr>
          <w:snapToGrid w:val="0"/>
          <w:spacing w:val="-6"/>
          <w:kern w:val="0"/>
        </w:rPr>
      </w:pPr>
      <w:r w:rsidRPr="007C6FC6">
        <w:rPr>
          <w:snapToGrid w:val="0"/>
          <w:kern w:val="0"/>
        </w:rPr>
        <w:t>2.優化消防車輛裝備器材，充實救護技能與品質，提高災害搶救</w:t>
      </w:r>
      <w:r w:rsidRPr="007C6FC6">
        <w:rPr>
          <w:rFonts w:hint="eastAsia"/>
          <w:snapToGrid w:val="0"/>
          <w:kern w:val="0"/>
        </w:rPr>
        <w:t>及</w:t>
      </w:r>
      <w:r w:rsidRPr="007C6FC6">
        <w:rPr>
          <w:snapToGrid w:val="0"/>
          <w:kern w:val="0"/>
        </w:rPr>
        <w:t>緊急救護能量</w:t>
      </w:r>
      <w:r w:rsidRPr="007C6FC6">
        <w:rPr>
          <w:rFonts w:hint="eastAsia"/>
          <w:snapToGrid w:val="0"/>
          <w:kern w:val="0"/>
        </w:rPr>
        <w:t>：</w:t>
      </w:r>
      <w:r w:rsidRPr="007C6FC6">
        <w:rPr>
          <w:snapToGrid w:val="0"/>
          <w:kern w:val="0"/>
        </w:rPr>
        <w:t>充實</w:t>
      </w:r>
      <w:proofErr w:type="gramStart"/>
      <w:r w:rsidRPr="007C6FC6">
        <w:rPr>
          <w:snapToGrid w:val="0"/>
          <w:kern w:val="0"/>
        </w:rPr>
        <w:t>汰</w:t>
      </w:r>
      <w:proofErr w:type="gramEnd"/>
      <w:r w:rsidRPr="007C6FC6">
        <w:rPr>
          <w:snapToGrid w:val="0"/>
          <w:kern w:val="0"/>
        </w:rPr>
        <w:t>換災害搶救車輛及裝備器材</w:t>
      </w:r>
      <w:r w:rsidRPr="007C6FC6">
        <w:rPr>
          <w:rFonts w:hint="eastAsia"/>
          <w:snapToGrid w:val="0"/>
          <w:kern w:val="0"/>
        </w:rPr>
        <w:t>；</w:t>
      </w:r>
      <w:r w:rsidRPr="007C6FC6">
        <w:rPr>
          <w:snapToGrid w:val="0"/>
          <w:kern w:val="0"/>
        </w:rPr>
        <w:t>執行</w:t>
      </w:r>
      <w:r w:rsidRPr="007C6FC6">
        <w:rPr>
          <w:rFonts w:hint="eastAsia"/>
          <w:snapToGrid w:val="0"/>
          <w:kern w:val="0"/>
        </w:rPr>
        <w:t>內政部</w:t>
      </w:r>
      <w:r w:rsidRPr="007C6FC6">
        <w:rPr>
          <w:snapToGrid w:val="0"/>
          <w:kern w:val="0"/>
        </w:rPr>
        <w:t>消防署補助建構安全化學環境計畫</w:t>
      </w:r>
      <w:r w:rsidRPr="007C6FC6">
        <w:rPr>
          <w:rFonts w:hint="eastAsia"/>
          <w:snapToGrid w:val="0"/>
          <w:kern w:val="0"/>
        </w:rPr>
        <w:t>；</w:t>
      </w:r>
      <w:r w:rsidRPr="007C6FC6">
        <w:rPr>
          <w:snapToGrid w:val="0"/>
          <w:spacing w:val="-6"/>
          <w:kern w:val="0"/>
        </w:rPr>
        <w:t>辦理高級救護技術員</w:t>
      </w:r>
      <w:proofErr w:type="gramStart"/>
      <w:r w:rsidRPr="007C6FC6">
        <w:rPr>
          <w:snapToGrid w:val="0"/>
          <w:spacing w:val="-6"/>
          <w:kern w:val="0"/>
        </w:rPr>
        <w:t>複</w:t>
      </w:r>
      <w:proofErr w:type="gramEnd"/>
      <w:r w:rsidRPr="007C6FC6">
        <w:rPr>
          <w:snapToGrid w:val="0"/>
          <w:spacing w:val="-6"/>
          <w:kern w:val="0"/>
        </w:rPr>
        <w:t>訓</w:t>
      </w:r>
      <w:r w:rsidRPr="007C6FC6">
        <w:rPr>
          <w:rFonts w:hint="eastAsia"/>
          <w:snapToGrid w:val="0"/>
          <w:spacing w:val="-6"/>
          <w:kern w:val="0"/>
        </w:rPr>
        <w:t>；</w:t>
      </w:r>
      <w:r w:rsidRPr="007C6FC6">
        <w:rPr>
          <w:snapToGrid w:val="0"/>
          <w:spacing w:val="-6"/>
          <w:kern w:val="0"/>
        </w:rPr>
        <w:t>持續強化災害現場安全機制及各項消防專業訓練。</w:t>
      </w:r>
    </w:p>
    <w:p w14:paraId="5ED12515" w14:textId="77777777" w:rsidR="00E77656" w:rsidRPr="007C6FC6" w:rsidRDefault="00E77656" w:rsidP="004E2D19">
      <w:pPr>
        <w:overflowPunct w:val="0"/>
        <w:adjustRightInd w:val="0"/>
        <w:snapToGrid w:val="0"/>
        <w:spacing w:beforeLines="10" w:before="24" w:afterLines="10" w:after="24" w:line="460" w:lineRule="exact"/>
        <w:ind w:firstLine="560"/>
        <w:rPr>
          <w:snapToGrid w:val="0"/>
          <w:kern w:val="0"/>
        </w:rPr>
      </w:pPr>
      <w:r w:rsidRPr="007C6FC6">
        <w:rPr>
          <w:rFonts w:hint="eastAsia"/>
          <w:snapToGrid w:val="0"/>
          <w:kern w:val="0"/>
        </w:rPr>
        <w:t>3</w:t>
      </w:r>
      <w:r w:rsidRPr="007C6FC6">
        <w:rPr>
          <w:snapToGrid w:val="0"/>
          <w:kern w:val="0"/>
        </w:rPr>
        <w:t>.強化救災救護勤務指揮派遣，提升救災救護及為民服務品質</w:t>
      </w:r>
      <w:r w:rsidRPr="007C6FC6">
        <w:rPr>
          <w:rFonts w:hint="eastAsia"/>
          <w:snapToGrid w:val="0"/>
          <w:kern w:val="0"/>
        </w:rPr>
        <w:t>：辦理數位式無線電中繼站更新維護計畫，確保無線電通訊品質；</w:t>
      </w:r>
      <w:proofErr w:type="gramStart"/>
      <w:r w:rsidRPr="007C6FC6">
        <w:rPr>
          <w:snapToGrid w:val="0"/>
          <w:kern w:val="0"/>
        </w:rPr>
        <w:t>汰</w:t>
      </w:r>
      <w:proofErr w:type="gramEnd"/>
      <w:r w:rsidRPr="007C6FC6">
        <w:rPr>
          <w:snapToGrid w:val="0"/>
          <w:kern w:val="0"/>
        </w:rPr>
        <w:t>換電話系統及建置119受理</w:t>
      </w:r>
      <w:r w:rsidRPr="007C6FC6">
        <w:rPr>
          <w:snapToGrid w:val="0"/>
          <w:kern w:val="0"/>
        </w:rPr>
        <w:lastRenderedPageBreak/>
        <w:t>電話系統切換備援架構，增加受理</w:t>
      </w:r>
      <w:proofErr w:type="gramStart"/>
      <w:r w:rsidRPr="007C6FC6">
        <w:rPr>
          <w:snapToGrid w:val="0"/>
          <w:kern w:val="0"/>
        </w:rPr>
        <w:t>報案進線韌性</w:t>
      </w:r>
      <w:proofErr w:type="gramEnd"/>
      <w:r w:rsidRPr="007C6FC6">
        <w:rPr>
          <w:rFonts w:hint="eastAsia"/>
          <w:snapToGrid w:val="0"/>
          <w:kern w:val="0"/>
        </w:rPr>
        <w:t>；辦理</w:t>
      </w:r>
      <w:proofErr w:type="gramStart"/>
      <w:r w:rsidRPr="007C6FC6">
        <w:rPr>
          <w:rFonts w:hint="eastAsia"/>
          <w:snapToGrid w:val="0"/>
          <w:kern w:val="0"/>
        </w:rPr>
        <w:t>救災車聯網</w:t>
      </w:r>
      <w:proofErr w:type="gramEnd"/>
      <w:r w:rsidRPr="007C6FC6">
        <w:rPr>
          <w:rFonts w:hint="eastAsia"/>
          <w:snapToGrid w:val="0"/>
          <w:kern w:val="0"/>
        </w:rPr>
        <w:t>設備建置</w:t>
      </w:r>
      <w:r w:rsidRPr="007C6FC6">
        <w:rPr>
          <w:snapToGrid w:val="0"/>
          <w:kern w:val="0"/>
        </w:rPr>
        <w:t>，</w:t>
      </w:r>
      <w:r w:rsidRPr="007C6FC6">
        <w:rPr>
          <w:rFonts w:hint="eastAsia"/>
          <w:snapToGrid w:val="0"/>
          <w:kern w:val="0"/>
        </w:rPr>
        <w:t>強化車輛出勤調度監控管理</w:t>
      </w:r>
      <w:r w:rsidRPr="007C6FC6">
        <w:rPr>
          <w:snapToGrid w:val="0"/>
          <w:kern w:val="0"/>
        </w:rPr>
        <w:t>。</w:t>
      </w:r>
    </w:p>
    <w:p w14:paraId="18887365" w14:textId="77777777" w:rsidR="00E77656" w:rsidRPr="007C6FC6" w:rsidRDefault="00E77656" w:rsidP="00E77656">
      <w:pPr>
        <w:overflowPunct w:val="0"/>
        <w:adjustRightInd w:val="0"/>
        <w:snapToGrid w:val="0"/>
        <w:spacing w:beforeLines="10" w:before="24" w:afterLines="10" w:after="24" w:line="44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45BF9839" w14:textId="0788FE45" w:rsidR="00E77656" w:rsidRPr="007C6FC6" w:rsidRDefault="00E77656" w:rsidP="00E77656">
      <w:pPr>
        <w:overflowPunct w:val="0"/>
        <w:adjustRightInd w:val="0"/>
        <w:snapToGrid w:val="0"/>
        <w:spacing w:beforeLines="10" w:before="24" w:afterLines="10" w:after="24" w:line="440" w:lineRule="exact"/>
        <w:ind w:firstLine="560"/>
        <w:rPr>
          <w:snapToGrid w:val="0"/>
          <w:kern w:val="0"/>
        </w:rPr>
      </w:pPr>
      <w:r w:rsidRPr="007C6FC6">
        <w:rPr>
          <w:rFonts w:hint="eastAsia"/>
          <w:snapToGrid w:val="0"/>
          <w:kern w:val="0"/>
        </w:rPr>
        <w:t>1.</w:t>
      </w:r>
      <w:r w:rsidR="00B772DC" w:rsidRPr="007C6FC6">
        <w:rPr>
          <w:rFonts w:hint="eastAsia"/>
          <w:snapToGrid w:val="0"/>
          <w:kern w:val="0"/>
        </w:rPr>
        <w:t>為提升危險物品資訊掌握度，加強列管高風險場所之消防安全，惟現有消防安全管理僅依賴末端使用者申報，亟待建立流向追溯機制，以強化災害風險控管能力，保障民眾生命財產安全</w:t>
      </w:r>
      <w:r w:rsidRPr="007C6FC6">
        <w:rPr>
          <w:rFonts w:hint="eastAsia"/>
          <w:snapToGrid w:val="0"/>
          <w:kern w:val="0"/>
        </w:rPr>
        <w:t>。</w:t>
      </w:r>
      <w:r w:rsidRPr="007C6FC6">
        <w:rPr>
          <w:snapToGrid w:val="0"/>
          <w:kern w:val="0"/>
        </w:rPr>
        <w:t>（</w:t>
      </w:r>
      <w:r w:rsidRPr="007C6FC6">
        <w:rPr>
          <w:rFonts w:hint="eastAsia"/>
          <w:snapToGrid w:val="0"/>
          <w:kern w:val="0"/>
        </w:rPr>
        <w:t>詳乙－</w:t>
      </w:r>
      <w:r w:rsidR="00D95E6E" w:rsidRPr="007C6FC6">
        <w:rPr>
          <w:rFonts w:hint="eastAsia"/>
          <w:snapToGrid w:val="0"/>
          <w:kern w:val="0"/>
        </w:rPr>
        <w:t>67</w:t>
      </w:r>
      <w:r w:rsidRPr="007C6FC6">
        <w:rPr>
          <w:rFonts w:hint="eastAsia"/>
          <w:snapToGrid w:val="0"/>
          <w:kern w:val="0"/>
        </w:rPr>
        <w:t>頁</w:t>
      </w:r>
      <w:r w:rsidRPr="007C6FC6">
        <w:rPr>
          <w:snapToGrid w:val="0"/>
          <w:kern w:val="0"/>
        </w:rPr>
        <w:t>）</w:t>
      </w:r>
    </w:p>
    <w:p w14:paraId="623F94D4" w14:textId="126CC2CA" w:rsidR="00E77656" w:rsidRPr="007C6FC6" w:rsidRDefault="00E77656" w:rsidP="00E77656">
      <w:pPr>
        <w:overflowPunct w:val="0"/>
        <w:adjustRightInd w:val="0"/>
        <w:snapToGrid w:val="0"/>
        <w:spacing w:beforeLines="10" w:before="24" w:afterLines="10" w:after="24" w:line="440" w:lineRule="exact"/>
        <w:ind w:firstLine="560"/>
        <w:rPr>
          <w:snapToGrid w:val="0"/>
          <w:kern w:val="0"/>
        </w:rPr>
      </w:pPr>
      <w:r w:rsidRPr="007C6FC6">
        <w:rPr>
          <w:rFonts w:hint="eastAsia"/>
          <w:snapToGrid w:val="0"/>
          <w:kern w:val="0"/>
        </w:rPr>
        <w:t>2</w:t>
      </w:r>
      <w:r w:rsidRPr="007C6FC6">
        <w:rPr>
          <w:snapToGrid w:val="0"/>
          <w:kern w:val="0"/>
        </w:rPr>
        <w:t>.</w:t>
      </w:r>
      <w:r w:rsidR="00B772DC" w:rsidRPr="007C6FC6">
        <w:rPr>
          <w:rFonts w:cs="新細明體" w:hint="eastAsia"/>
          <w:bCs/>
          <w:snapToGrid w:val="0"/>
          <w:kern w:val="0"/>
        </w:rPr>
        <w:t>持續辦理列管工廠及倉庫建築物消防安全設備檢查，惟各管理機關</w:t>
      </w:r>
      <w:proofErr w:type="gramStart"/>
      <w:r w:rsidR="00B772DC" w:rsidRPr="007C6FC6">
        <w:rPr>
          <w:rFonts w:cs="新細明體" w:hint="eastAsia"/>
          <w:bCs/>
          <w:snapToGrid w:val="0"/>
          <w:kern w:val="0"/>
        </w:rPr>
        <w:t>列管標的</w:t>
      </w:r>
      <w:proofErr w:type="gramEnd"/>
      <w:r w:rsidR="00B772DC" w:rsidRPr="007C6FC6">
        <w:rPr>
          <w:rFonts w:cs="新細明體" w:hint="eastAsia"/>
          <w:bCs/>
          <w:snapToGrid w:val="0"/>
          <w:kern w:val="0"/>
        </w:rPr>
        <w:t>存有落差，允宜</w:t>
      </w:r>
      <w:proofErr w:type="gramStart"/>
      <w:r w:rsidR="00B772DC" w:rsidRPr="007C6FC6">
        <w:rPr>
          <w:rFonts w:cs="新細明體" w:hint="eastAsia"/>
          <w:bCs/>
          <w:snapToGrid w:val="0"/>
          <w:kern w:val="0"/>
        </w:rPr>
        <w:t>研謀跨</w:t>
      </w:r>
      <w:proofErr w:type="gramEnd"/>
      <w:r w:rsidR="00B772DC" w:rsidRPr="007C6FC6">
        <w:rPr>
          <w:rFonts w:cs="新細明體" w:hint="eastAsia"/>
          <w:bCs/>
          <w:snapToGrid w:val="0"/>
          <w:kern w:val="0"/>
        </w:rPr>
        <w:t>機關協作與資訊整合，以提高工廠及倉庫消防安全之掌握度，發揮消防安全設備功效及確保公共安</w:t>
      </w:r>
      <w:r w:rsidRPr="007C6FC6">
        <w:rPr>
          <w:rFonts w:cs="新細明體" w:hint="eastAsia"/>
          <w:bCs/>
          <w:snapToGrid w:val="0"/>
          <w:kern w:val="0"/>
        </w:rPr>
        <w:t>全</w:t>
      </w:r>
      <w:r w:rsidRPr="007C6FC6">
        <w:rPr>
          <w:rFonts w:hint="eastAsia"/>
          <w:snapToGrid w:val="0"/>
          <w:kern w:val="0"/>
        </w:rPr>
        <w:t>。</w:t>
      </w:r>
      <w:r w:rsidRPr="007C6FC6">
        <w:rPr>
          <w:snapToGrid w:val="0"/>
          <w:kern w:val="0"/>
        </w:rPr>
        <w:t>（</w:t>
      </w:r>
      <w:r w:rsidRPr="007C6FC6">
        <w:rPr>
          <w:rFonts w:hint="eastAsia"/>
          <w:snapToGrid w:val="0"/>
          <w:kern w:val="0"/>
        </w:rPr>
        <w:t>詳乙－</w:t>
      </w:r>
      <w:r w:rsidR="00D95E6E" w:rsidRPr="007C6FC6">
        <w:rPr>
          <w:rFonts w:hint="eastAsia"/>
          <w:snapToGrid w:val="0"/>
          <w:kern w:val="0"/>
        </w:rPr>
        <w:t>68</w:t>
      </w:r>
      <w:r w:rsidRPr="007C6FC6">
        <w:rPr>
          <w:rFonts w:hint="eastAsia"/>
          <w:snapToGrid w:val="0"/>
          <w:kern w:val="0"/>
        </w:rPr>
        <w:t>頁</w:t>
      </w:r>
      <w:r w:rsidRPr="007C6FC6">
        <w:rPr>
          <w:snapToGrid w:val="0"/>
          <w:kern w:val="0"/>
        </w:rPr>
        <w:t>）</w:t>
      </w:r>
    </w:p>
    <w:p w14:paraId="3C3D65DA" w14:textId="5174A274" w:rsidR="00E77656" w:rsidRPr="007C6FC6" w:rsidRDefault="00E77656" w:rsidP="00E77656">
      <w:pPr>
        <w:overflowPunct w:val="0"/>
        <w:topLinePunct/>
        <w:adjustRightInd w:val="0"/>
        <w:snapToGrid w:val="0"/>
        <w:spacing w:line="440" w:lineRule="exact"/>
        <w:ind w:firstLine="560"/>
        <w:rPr>
          <w:snapToGrid w:val="0"/>
          <w:kern w:val="0"/>
        </w:rPr>
      </w:pPr>
      <w:r w:rsidRPr="007C6FC6">
        <w:rPr>
          <w:rFonts w:hint="eastAsia"/>
          <w:snapToGrid w:val="0"/>
          <w:kern w:val="0"/>
        </w:rPr>
        <w:t>3.</w:t>
      </w:r>
      <w:r w:rsidRPr="007C6FC6">
        <w:rPr>
          <w:rFonts w:cs="新細明體" w:hint="eastAsia"/>
          <w:bCs/>
          <w:snapToGrid w:val="0"/>
          <w:kern w:val="0"/>
        </w:rPr>
        <w:t>為</w:t>
      </w:r>
      <w:r w:rsidR="00B772DC" w:rsidRPr="007C6FC6">
        <w:rPr>
          <w:rFonts w:cs="新細明體" w:hint="eastAsia"/>
          <w:bCs/>
          <w:snapToGrid w:val="0"/>
          <w:kern w:val="0"/>
        </w:rPr>
        <w:t>提升緊急醫療救護效能，辦理桃園市救護雲端作業平</w:t>
      </w:r>
      <w:proofErr w:type="gramStart"/>
      <w:r w:rsidR="00B772DC" w:rsidRPr="007C6FC6">
        <w:rPr>
          <w:rFonts w:cs="新細明體" w:hint="eastAsia"/>
          <w:bCs/>
          <w:snapToGrid w:val="0"/>
          <w:kern w:val="0"/>
        </w:rPr>
        <w:t>臺</w:t>
      </w:r>
      <w:proofErr w:type="gramEnd"/>
      <w:r w:rsidR="00B772DC" w:rsidRPr="007C6FC6">
        <w:rPr>
          <w:rFonts w:cs="新細明體" w:hint="eastAsia"/>
          <w:bCs/>
          <w:snapToGrid w:val="0"/>
          <w:kern w:val="0"/>
        </w:rPr>
        <w:t>轉換至</w:t>
      </w:r>
      <w:proofErr w:type="gramStart"/>
      <w:r w:rsidR="00B772DC" w:rsidRPr="007C6FC6">
        <w:rPr>
          <w:rFonts w:cs="新細明體" w:hint="eastAsia"/>
          <w:bCs/>
          <w:snapToGrid w:val="0"/>
          <w:kern w:val="0"/>
        </w:rPr>
        <w:t>消防署救急救</w:t>
      </w:r>
      <w:proofErr w:type="gramEnd"/>
      <w:r w:rsidR="00B772DC" w:rsidRPr="007C6FC6">
        <w:rPr>
          <w:rFonts w:cs="新細明體" w:hint="eastAsia"/>
          <w:bCs/>
          <w:snapToGrid w:val="0"/>
          <w:kern w:val="0"/>
        </w:rPr>
        <w:t>難一</w:t>
      </w:r>
      <w:proofErr w:type="gramStart"/>
      <w:r w:rsidR="00B772DC" w:rsidRPr="007C6FC6">
        <w:rPr>
          <w:rFonts w:cs="新細明體" w:hint="eastAsia"/>
          <w:bCs/>
          <w:snapToGrid w:val="0"/>
          <w:kern w:val="0"/>
        </w:rPr>
        <w:t>站通系統</w:t>
      </w:r>
      <w:proofErr w:type="gramEnd"/>
      <w:r w:rsidR="00B772DC" w:rsidRPr="007C6FC6">
        <w:rPr>
          <w:rFonts w:cs="新細明體" w:hint="eastAsia"/>
          <w:bCs/>
          <w:snapToGrid w:val="0"/>
          <w:kern w:val="0"/>
        </w:rPr>
        <w:t>計畫，</w:t>
      </w:r>
      <w:proofErr w:type="gramStart"/>
      <w:r w:rsidR="00B772DC" w:rsidRPr="007C6FC6">
        <w:rPr>
          <w:rFonts w:cs="新細明體" w:hint="eastAsia"/>
          <w:bCs/>
          <w:snapToGrid w:val="0"/>
          <w:kern w:val="0"/>
        </w:rPr>
        <w:t>鑑</w:t>
      </w:r>
      <w:proofErr w:type="gramEnd"/>
      <w:r w:rsidR="00B772DC" w:rsidRPr="007C6FC6">
        <w:rPr>
          <w:rFonts w:cs="新細明體" w:hint="eastAsia"/>
          <w:bCs/>
          <w:snapToGrid w:val="0"/>
          <w:kern w:val="0"/>
        </w:rPr>
        <w:t>於履約時程將屆，允宜持續追蹤醫院端系統安裝與測試情形，並協調醫院上傳可收治能力，以因應接收院前急重症病患通報資訊及</w:t>
      </w:r>
      <w:proofErr w:type="gramStart"/>
      <w:r w:rsidR="00B772DC" w:rsidRPr="007C6FC6">
        <w:rPr>
          <w:rFonts w:cs="新細明體" w:hint="eastAsia"/>
          <w:bCs/>
          <w:snapToGrid w:val="0"/>
          <w:kern w:val="0"/>
        </w:rPr>
        <w:t>院後預作</w:t>
      </w:r>
      <w:proofErr w:type="gramEnd"/>
      <w:r w:rsidR="00B772DC" w:rsidRPr="007C6FC6">
        <w:rPr>
          <w:rFonts w:cs="新細明體" w:hint="eastAsia"/>
          <w:bCs/>
          <w:snapToGrid w:val="0"/>
          <w:kern w:val="0"/>
        </w:rPr>
        <w:t>醫療處置流程安排，</w:t>
      </w:r>
      <w:proofErr w:type="gramStart"/>
      <w:r w:rsidR="00B772DC" w:rsidRPr="007C6FC6">
        <w:rPr>
          <w:rFonts w:cs="新細明體" w:hint="eastAsia"/>
          <w:bCs/>
          <w:snapToGrid w:val="0"/>
          <w:kern w:val="0"/>
        </w:rPr>
        <w:t>俾</w:t>
      </w:r>
      <w:proofErr w:type="gramEnd"/>
      <w:r w:rsidR="00B772DC" w:rsidRPr="007C6FC6">
        <w:rPr>
          <w:rFonts w:cs="新細明體" w:hint="eastAsia"/>
          <w:bCs/>
          <w:snapToGrid w:val="0"/>
          <w:kern w:val="0"/>
        </w:rPr>
        <w:t>達成計畫目</w:t>
      </w:r>
      <w:r w:rsidRPr="007C6FC6">
        <w:rPr>
          <w:rFonts w:cs="新細明體" w:hint="eastAsia"/>
          <w:bCs/>
          <w:snapToGrid w:val="0"/>
          <w:kern w:val="0"/>
        </w:rPr>
        <w:t>標。</w:t>
      </w:r>
      <w:r w:rsidRPr="007C6FC6">
        <w:rPr>
          <w:snapToGrid w:val="0"/>
          <w:kern w:val="0"/>
        </w:rPr>
        <w:t>（</w:t>
      </w:r>
      <w:r w:rsidRPr="007C6FC6">
        <w:rPr>
          <w:rFonts w:hint="eastAsia"/>
          <w:snapToGrid w:val="0"/>
          <w:kern w:val="0"/>
        </w:rPr>
        <w:t>詳乙－</w:t>
      </w:r>
      <w:r w:rsidR="00D95E6E" w:rsidRPr="007C6FC6">
        <w:rPr>
          <w:rFonts w:hint="eastAsia"/>
          <w:snapToGrid w:val="0"/>
          <w:kern w:val="0"/>
        </w:rPr>
        <w:t>69</w:t>
      </w:r>
      <w:r w:rsidRPr="007C6FC6">
        <w:rPr>
          <w:rFonts w:hint="eastAsia"/>
          <w:snapToGrid w:val="0"/>
          <w:kern w:val="0"/>
        </w:rPr>
        <w:t>頁</w:t>
      </w:r>
      <w:r w:rsidRPr="007C6FC6">
        <w:rPr>
          <w:snapToGrid w:val="0"/>
          <w:kern w:val="0"/>
        </w:rPr>
        <w:t>）</w:t>
      </w:r>
    </w:p>
    <w:p w14:paraId="1A79380F" w14:textId="70346AE7" w:rsidR="00E77656" w:rsidRPr="007C6FC6" w:rsidRDefault="00E417FD" w:rsidP="00E417FD">
      <w:pPr>
        <w:pStyle w:val="42"/>
        <w:keepNext w:val="0"/>
        <w:overflowPunct w:val="0"/>
        <w:adjustRightInd w:val="0"/>
        <w:spacing w:beforeLines="50" w:before="120" w:line="440" w:lineRule="exact"/>
        <w:contextualSpacing/>
        <w:rPr>
          <w:snapToGrid w:val="0"/>
        </w:rPr>
      </w:pPr>
      <w:r w:rsidRPr="007C6FC6">
        <w:rPr>
          <w:rFonts w:hint="eastAsia"/>
        </w:rPr>
        <w:t xml:space="preserve">   </w:t>
      </w:r>
      <w:r w:rsidR="00E77656" w:rsidRPr="007C6FC6">
        <w:rPr>
          <w:rFonts w:hint="eastAsia"/>
        </w:rPr>
        <w:t>（</w:t>
      </w:r>
      <w:r w:rsidR="00E77656" w:rsidRPr="007C6FC6">
        <w:rPr>
          <w:rFonts w:hint="eastAsia"/>
          <w:lang w:eastAsia="zh-HK"/>
        </w:rPr>
        <w:t>四</w:t>
      </w:r>
      <w:r w:rsidR="00E77656" w:rsidRPr="007C6FC6">
        <w:rPr>
          <w:rFonts w:hint="eastAsia"/>
        </w:rPr>
        <w:t>）</w:t>
      </w:r>
      <w:r w:rsidR="00E77656" w:rsidRPr="007C6FC6">
        <w:t>稅務</w:t>
      </w:r>
    </w:p>
    <w:p w14:paraId="37686573" w14:textId="77777777" w:rsidR="00E77656" w:rsidRPr="007C6FC6" w:rsidRDefault="00E77656" w:rsidP="00E77656">
      <w:pPr>
        <w:overflowPunct w:val="0"/>
        <w:adjustRightInd w:val="0"/>
        <w:spacing w:line="440" w:lineRule="exact"/>
        <w:ind w:firstLine="560"/>
        <w:contextualSpacing/>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w:t>
      </w:r>
      <w:r w:rsidRPr="007C6FC6">
        <w:rPr>
          <w:snapToGrid w:val="0"/>
          <w:kern w:val="0"/>
        </w:rPr>
        <w:t>經各相關機關執行結果，</w:t>
      </w:r>
      <w:r w:rsidRPr="007C6FC6">
        <w:rPr>
          <w:rFonts w:hint="eastAsia"/>
          <w:snapToGrid w:val="0"/>
          <w:kern w:val="0"/>
        </w:rPr>
        <w:t>包括：</w:t>
      </w:r>
    </w:p>
    <w:p w14:paraId="3B08C9FD" w14:textId="77777777" w:rsidR="00E77656" w:rsidRPr="007C6FC6" w:rsidRDefault="00E77656" w:rsidP="00E77656">
      <w:pPr>
        <w:overflowPunct w:val="0"/>
        <w:topLinePunct/>
        <w:adjustRightInd w:val="0"/>
        <w:snapToGrid w:val="0"/>
        <w:spacing w:line="440" w:lineRule="exact"/>
        <w:ind w:firstLine="560"/>
        <w:rPr>
          <w:snapToGrid w:val="0"/>
          <w:kern w:val="0"/>
        </w:rPr>
      </w:pPr>
      <w:r w:rsidRPr="007C6FC6">
        <w:rPr>
          <w:snapToGrid w:val="0"/>
          <w:kern w:val="0"/>
        </w:rPr>
        <w:t>1.落實稅籍清查作業，擴大稅基：辦理地價稅、房屋稅、使用牌照稅</w:t>
      </w:r>
      <w:proofErr w:type="gramStart"/>
      <w:r w:rsidRPr="007C6FC6">
        <w:rPr>
          <w:snapToGrid w:val="0"/>
          <w:kern w:val="0"/>
        </w:rPr>
        <w:t>稅</w:t>
      </w:r>
      <w:proofErr w:type="gramEnd"/>
      <w:r w:rsidRPr="007C6FC6">
        <w:rPr>
          <w:snapToGrid w:val="0"/>
          <w:kern w:val="0"/>
        </w:rPr>
        <w:t>籍清查2</w:t>
      </w:r>
      <w:r w:rsidRPr="007C6FC6">
        <w:rPr>
          <w:rFonts w:hint="eastAsia"/>
          <w:snapToGrid w:val="0"/>
          <w:kern w:val="0"/>
        </w:rPr>
        <w:t>3</w:t>
      </w:r>
      <w:r w:rsidRPr="007C6FC6">
        <w:rPr>
          <w:snapToGrid w:val="0"/>
          <w:kern w:val="0"/>
        </w:rPr>
        <w:t>萬餘件，以遏止逃漏稅，維護租稅公平。</w:t>
      </w:r>
    </w:p>
    <w:p w14:paraId="5B39C740" w14:textId="77777777" w:rsidR="00E77656" w:rsidRPr="007C6FC6" w:rsidRDefault="00E77656" w:rsidP="00E77656">
      <w:pPr>
        <w:overflowPunct w:val="0"/>
        <w:topLinePunct/>
        <w:adjustRightInd w:val="0"/>
        <w:snapToGrid w:val="0"/>
        <w:spacing w:line="440" w:lineRule="exact"/>
        <w:ind w:firstLine="560"/>
        <w:rPr>
          <w:snapToGrid w:val="0"/>
          <w:kern w:val="0"/>
        </w:rPr>
      </w:pPr>
      <w:r w:rsidRPr="007C6FC6">
        <w:rPr>
          <w:snapToGrid w:val="0"/>
          <w:kern w:val="0"/>
        </w:rPr>
        <w:t>2.強化公務行銷，促進徵納和諧：辦理多元化租稅宣導，藉由Line、Facebook、YouTube及Podcast等行動社群網絡宣傳，宣導人次達</w:t>
      </w:r>
      <w:r w:rsidRPr="007C6FC6">
        <w:rPr>
          <w:rFonts w:hint="eastAsia"/>
          <w:snapToGrid w:val="0"/>
          <w:kern w:val="0"/>
        </w:rPr>
        <w:t>506</w:t>
      </w:r>
      <w:r w:rsidRPr="007C6FC6">
        <w:rPr>
          <w:snapToGrid w:val="0"/>
          <w:kern w:val="0"/>
        </w:rPr>
        <w:t>萬餘人；透過地方稅開徵宣導法令及便民服務措施總計達2</w:t>
      </w:r>
      <w:r w:rsidRPr="007C6FC6">
        <w:rPr>
          <w:rFonts w:hint="eastAsia"/>
          <w:snapToGrid w:val="0"/>
          <w:kern w:val="0"/>
        </w:rPr>
        <w:t>73</w:t>
      </w:r>
      <w:r w:rsidRPr="007C6FC6">
        <w:rPr>
          <w:snapToGrid w:val="0"/>
          <w:kern w:val="0"/>
        </w:rPr>
        <w:t>萬餘件。</w:t>
      </w:r>
    </w:p>
    <w:p w14:paraId="529DC202" w14:textId="77777777" w:rsidR="00E77656" w:rsidRPr="007C6FC6" w:rsidRDefault="00E77656" w:rsidP="00E77656">
      <w:pPr>
        <w:overflowPunct w:val="0"/>
        <w:topLinePunct/>
        <w:adjustRightInd w:val="0"/>
        <w:snapToGrid w:val="0"/>
        <w:spacing w:line="440" w:lineRule="exact"/>
        <w:ind w:firstLine="560"/>
        <w:rPr>
          <w:snapToGrid w:val="0"/>
          <w:kern w:val="0"/>
        </w:rPr>
      </w:pPr>
      <w:r w:rsidRPr="007C6FC6">
        <w:rPr>
          <w:snapToGrid w:val="0"/>
          <w:kern w:val="0"/>
        </w:rPr>
        <w:t>3.加強</w:t>
      </w:r>
      <w:proofErr w:type="gramStart"/>
      <w:r w:rsidRPr="007C6FC6">
        <w:rPr>
          <w:snapToGrid w:val="0"/>
          <w:kern w:val="0"/>
        </w:rPr>
        <w:t>防止新欠</w:t>
      </w:r>
      <w:proofErr w:type="gramEnd"/>
      <w:r w:rsidRPr="007C6FC6">
        <w:rPr>
          <w:snapToGrid w:val="0"/>
          <w:kern w:val="0"/>
        </w:rPr>
        <w:t>、清理舊欠作業：為落實欠稅案件之取證、移送執行作業，除持續清理欠稅外，亦積極辦理繳款</w:t>
      </w:r>
      <w:proofErr w:type="gramStart"/>
      <w:r w:rsidRPr="007C6FC6">
        <w:rPr>
          <w:snapToGrid w:val="0"/>
          <w:kern w:val="0"/>
        </w:rPr>
        <w:t>書催繳取</w:t>
      </w:r>
      <w:proofErr w:type="gramEnd"/>
      <w:r w:rsidRPr="007C6FC6">
        <w:rPr>
          <w:snapToGrid w:val="0"/>
          <w:kern w:val="0"/>
        </w:rPr>
        <w:t>證作業，並定期清理債權憑證辦理再移送執行作業，共計1</w:t>
      </w:r>
      <w:r w:rsidRPr="007C6FC6">
        <w:rPr>
          <w:rFonts w:hint="eastAsia"/>
          <w:snapToGrid w:val="0"/>
          <w:kern w:val="0"/>
        </w:rPr>
        <w:t>2</w:t>
      </w:r>
      <w:r w:rsidRPr="007C6FC6">
        <w:rPr>
          <w:snapToGrid w:val="0"/>
          <w:kern w:val="0"/>
        </w:rPr>
        <w:t>萬餘件</w:t>
      </w:r>
      <w:r w:rsidRPr="007C6FC6">
        <w:rPr>
          <w:rFonts w:hint="eastAsia"/>
          <w:snapToGrid w:val="0"/>
          <w:kern w:val="0"/>
        </w:rPr>
        <w:t>。</w:t>
      </w:r>
    </w:p>
    <w:p w14:paraId="0928A5D0" w14:textId="77777777" w:rsidR="00E77656" w:rsidRPr="007C6FC6" w:rsidRDefault="00E77656" w:rsidP="00E77656">
      <w:pPr>
        <w:overflowPunct w:val="0"/>
        <w:adjustRightInd w:val="0"/>
        <w:snapToGrid w:val="0"/>
        <w:spacing w:beforeLines="20" w:before="48" w:line="44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776DE34B" w14:textId="5096416E" w:rsidR="00E77656" w:rsidRPr="007C6FC6" w:rsidRDefault="00E77656" w:rsidP="00E77656">
      <w:pPr>
        <w:overflowPunct w:val="0"/>
        <w:adjustRightInd w:val="0"/>
        <w:snapToGrid w:val="0"/>
        <w:spacing w:afterLines="10" w:after="24" w:line="440" w:lineRule="exact"/>
        <w:ind w:firstLine="560"/>
      </w:pPr>
      <w:r w:rsidRPr="007C6FC6">
        <w:t>1.積</w:t>
      </w:r>
      <w:r w:rsidR="00AC75F3" w:rsidRPr="007C6FC6">
        <w:rPr>
          <w:rFonts w:hint="eastAsia"/>
        </w:rPr>
        <w:t>極辦理房屋稅稅籍及使用情形清查作業，惟部分新建或增建，未適時釐正房屋稅籍，亟待強化清查作業，以掌握稅</w:t>
      </w:r>
      <w:r w:rsidRPr="007C6FC6">
        <w:t>源。（詳乙－</w:t>
      </w:r>
      <w:r w:rsidR="00D95E6E" w:rsidRPr="007C6FC6">
        <w:rPr>
          <w:rFonts w:hint="eastAsia"/>
        </w:rPr>
        <w:t>72</w:t>
      </w:r>
      <w:r w:rsidRPr="007C6FC6">
        <w:t>頁）</w:t>
      </w:r>
    </w:p>
    <w:p w14:paraId="4DB5A011" w14:textId="1ECEC8F4" w:rsidR="00E77656" w:rsidRPr="007C6FC6" w:rsidRDefault="00E77656" w:rsidP="00E77656">
      <w:pPr>
        <w:overflowPunct w:val="0"/>
        <w:adjustRightInd w:val="0"/>
        <w:snapToGrid w:val="0"/>
        <w:spacing w:beforeLines="10" w:before="24" w:afterLines="10" w:after="24" w:line="440" w:lineRule="exact"/>
        <w:ind w:firstLine="560"/>
        <w:rPr>
          <w:snapToGrid w:val="0"/>
          <w:kern w:val="0"/>
        </w:rPr>
      </w:pPr>
      <w:r w:rsidRPr="007C6FC6">
        <w:t>2.積</w:t>
      </w:r>
      <w:r w:rsidR="00AC75F3" w:rsidRPr="007C6FC6">
        <w:rPr>
          <w:rFonts w:hint="eastAsia"/>
        </w:rPr>
        <w:t>極精進地價稅稅籍及使用情形清查作業，經中央評定甲組第</w:t>
      </w:r>
      <w:r w:rsidR="00AC75F3" w:rsidRPr="007C6FC6">
        <w:t>1名，成績優異，惟部分課徵田賦之土地移作商業、住宅及倉儲等其他用途，未依規定課徵地價稅，有待</w:t>
      </w:r>
      <w:proofErr w:type="gramStart"/>
      <w:r w:rsidR="00AC75F3" w:rsidRPr="007C6FC6">
        <w:t>賡</w:t>
      </w:r>
      <w:proofErr w:type="gramEnd"/>
      <w:r w:rsidR="00AC75F3" w:rsidRPr="007C6FC6">
        <w:t>續釐正補</w:t>
      </w:r>
      <w:proofErr w:type="gramStart"/>
      <w:r w:rsidR="00AC75F3" w:rsidRPr="007C6FC6">
        <w:t>徵</w:t>
      </w:r>
      <w:proofErr w:type="gramEnd"/>
      <w:r w:rsidR="00AC75F3" w:rsidRPr="007C6FC6">
        <w:t>，以維護租稅公</w:t>
      </w:r>
      <w:r w:rsidRPr="007C6FC6">
        <w:t>平。</w:t>
      </w:r>
      <w:r w:rsidRPr="007C6FC6">
        <w:rPr>
          <w:snapToGrid w:val="0"/>
          <w:kern w:val="0"/>
        </w:rPr>
        <w:t>（詳乙－</w:t>
      </w:r>
      <w:r w:rsidR="00D95E6E" w:rsidRPr="007C6FC6">
        <w:rPr>
          <w:rFonts w:hint="eastAsia"/>
          <w:snapToGrid w:val="0"/>
          <w:kern w:val="0"/>
        </w:rPr>
        <w:t>73</w:t>
      </w:r>
      <w:r w:rsidRPr="007C6FC6">
        <w:rPr>
          <w:snapToGrid w:val="0"/>
          <w:kern w:val="0"/>
        </w:rPr>
        <w:t>頁）</w:t>
      </w:r>
    </w:p>
    <w:p w14:paraId="4BCA94B3" w14:textId="74830131" w:rsidR="00E77656" w:rsidRPr="007C6FC6" w:rsidRDefault="00E417FD" w:rsidP="00E417FD">
      <w:pPr>
        <w:pStyle w:val="42"/>
        <w:keepNext w:val="0"/>
        <w:overflowPunct w:val="0"/>
        <w:adjustRightInd w:val="0"/>
        <w:spacing w:line="440" w:lineRule="exact"/>
        <w:contextualSpacing/>
        <w:rPr>
          <w:snapToGrid w:val="0"/>
        </w:rPr>
      </w:pPr>
      <w:r w:rsidRPr="007C6FC6">
        <w:rPr>
          <w:rFonts w:hint="eastAsia"/>
        </w:rPr>
        <w:t xml:space="preserve">   </w:t>
      </w:r>
      <w:r w:rsidR="00E77656" w:rsidRPr="007C6FC6">
        <w:rPr>
          <w:rFonts w:hint="eastAsia"/>
        </w:rPr>
        <w:t>（</w:t>
      </w:r>
      <w:r w:rsidR="00E77656" w:rsidRPr="007C6FC6">
        <w:rPr>
          <w:rFonts w:hint="eastAsia"/>
          <w:lang w:eastAsia="zh-HK"/>
        </w:rPr>
        <w:t>五</w:t>
      </w:r>
      <w:r w:rsidR="00E77656" w:rsidRPr="007C6FC6">
        <w:rPr>
          <w:rFonts w:hint="eastAsia"/>
        </w:rPr>
        <w:t>）</w:t>
      </w:r>
      <w:r w:rsidR="00E77656" w:rsidRPr="007C6FC6">
        <w:t>教育</w:t>
      </w:r>
    </w:p>
    <w:p w14:paraId="35B77FC7" w14:textId="77777777" w:rsidR="00E77656" w:rsidRPr="007C6FC6" w:rsidRDefault="00E77656" w:rsidP="00E77656">
      <w:pPr>
        <w:overflowPunct w:val="0"/>
        <w:adjustRightInd w:val="0"/>
        <w:spacing w:line="440" w:lineRule="exact"/>
        <w:ind w:firstLine="560"/>
        <w:contextualSpacing/>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p w14:paraId="5BADCC95" w14:textId="77777777" w:rsidR="00E77656" w:rsidRPr="00B25A46" w:rsidRDefault="00E77656" w:rsidP="004E2D19">
      <w:pPr>
        <w:pStyle w:val="afff"/>
        <w:overflowPunct w:val="0"/>
        <w:topLinePunct/>
        <w:adjustRightInd w:val="0"/>
        <w:spacing w:line="460" w:lineRule="exact"/>
        <w:ind w:firstLine="560"/>
        <w:contextualSpacing/>
        <w:rPr>
          <w:rFonts w:hAnsi="標楷體"/>
          <w:snapToGrid w:val="0"/>
          <w:kern w:val="0"/>
        </w:rPr>
      </w:pPr>
      <w:r w:rsidRPr="00B25A46">
        <w:rPr>
          <w:rFonts w:hAnsi="標楷體"/>
          <w:snapToGrid w:val="0"/>
          <w:kern w:val="0"/>
        </w:rPr>
        <w:lastRenderedPageBreak/>
        <w:t>1.</w:t>
      </w:r>
      <w:proofErr w:type="gramStart"/>
      <w:r w:rsidRPr="00B25A46">
        <w:rPr>
          <w:rFonts w:hAnsi="標楷體"/>
          <w:snapToGrid w:val="0"/>
          <w:kern w:val="0"/>
        </w:rPr>
        <w:t>普教技職適</w:t>
      </w:r>
      <w:proofErr w:type="gramEnd"/>
      <w:r w:rsidRPr="00B25A46">
        <w:rPr>
          <w:rFonts w:hAnsi="標楷體"/>
          <w:snapToGrid w:val="0"/>
          <w:kern w:val="0"/>
        </w:rPr>
        <w:t>性發展，邁向國際的</w:t>
      </w:r>
      <w:r w:rsidRPr="00B25A46">
        <w:rPr>
          <w:rFonts w:hAnsi="標楷體" w:hint="eastAsia"/>
          <w:snapToGrid w:val="0"/>
          <w:kern w:val="0"/>
        </w:rPr>
        <w:t>雙語融入</w:t>
      </w:r>
      <w:r w:rsidRPr="00B25A46">
        <w:rPr>
          <w:rFonts w:hAnsi="標楷體"/>
          <w:snapToGrid w:val="0"/>
          <w:kern w:val="0"/>
        </w:rPr>
        <w:t>：辦理高級中等學校免試入學試模擬測驗與分發作業；高中開辦雙語實驗班共計7校；配合教育部國民及學前教育署補助學校推動各項技職教育專案計畫；持續辦理雙語創新及雙語課程亮點學校計畫；營造國民中小學全方位說英語的學習情境與機會，推廣英語情境融入科技教學中。</w:t>
      </w:r>
    </w:p>
    <w:p w14:paraId="358E616C" w14:textId="77777777" w:rsidR="00E77656" w:rsidRPr="007C6FC6" w:rsidRDefault="00E77656" w:rsidP="004E2D19">
      <w:pPr>
        <w:pStyle w:val="afff"/>
        <w:overflowPunct w:val="0"/>
        <w:topLinePunct/>
        <w:adjustRightInd w:val="0"/>
        <w:spacing w:line="460" w:lineRule="exact"/>
        <w:ind w:firstLine="560"/>
        <w:contextualSpacing/>
        <w:rPr>
          <w:rFonts w:hAnsi="標楷體"/>
          <w:snapToGrid w:val="0"/>
          <w:kern w:val="0"/>
        </w:rPr>
      </w:pPr>
      <w:r w:rsidRPr="007C6FC6">
        <w:rPr>
          <w:rFonts w:hAnsi="標楷體"/>
          <w:snapToGrid w:val="0"/>
          <w:kern w:val="0"/>
        </w:rPr>
        <w:t>2.擴增</w:t>
      </w:r>
      <w:proofErr w:type="gramStart"/>
      <w:r w:rsidRPr="007C6FC6">
        <w:rPr>
          <w:rFonts w:hAnsi="標楷體"/>
          <w:snapToGrid w:val="0"/>
          <w:kern w:val="0"/>
        </w:rPr>
        <w:t>公共化教保</w:t>
      </w:r>
      <w:proofErr w:type="gramEnd"/>
      <w:r w:rsidRPr="007C6FC6">
        <w:rPr>
          <w:rFonts w:hAnsi="標楷體"/>
          <w:snapToGrid w:val="0"/>
          <w:kern w:val="0"/>
        </w:rPr>
        <w:t>服務，提供需要協助幼兒優先入園與延長照顧服務：113學年度新設3園增加28班；公立幼兒園經調查家長參與意願達1人以上即可開辦</w:t>
      </w:r>
      <w:proofErr w:type="gramStart"/>
      <w:r w:rsidRPr="007C6FC6">
        <w:rPr>
          <w:rFonts w:hAnsi="標楷體"/>
          <w:snapToGrid w:val="0"/>
          <w:kern w:val="0"/>
        </w:rPr>
        <w:t>課後留園服務</w:t>
      </w:r>
      <w:proofErr w:type="gramEnd"/>
      <w:r w:rsidRPr="007C6FC6">
        <w:rPr>
          <w:rFonts w:hAnsi="標楷體" w:hint="eastAsia"/>
          <w:snapToGrid w:val="0"/>
          <w:kern w:val="0"/>
        </w:rPr>
        <w:t>，</w:t>
      </w:r>
      <w:r w:rsidRPr="007C6FC6">
        <w:rPr>
          <w:rFonts w:hAnsi="標楷體"/>
          <w:snapToGrid w:val="0"/>
          <w:kern w:val="0"/>
        </w:rPr>
        <w:t>5人以上應立即開辦，弱勢、經濟情況特殊之幼兒參與</w:t>
      </w:r>
      <w:proofErr w:type="gramStart"/>
      <w:r w:rsidRPr="007C6FC6">
        <w:rPr>
          <w:rFonts w:hAnsi="標楷體"/>
          <w:snapToGrid w:val="0"/>
          <w:kern w:val="0"/>
        </w:rPr>
        <w:t>平日及寒</w:t>
      </w:r>
      <w:proofErr w:type="gramEnd"/>
      <w:r w:rsidRPr="007C6FC6">
        <w:rPr>
          <w:rFonts w:hAnsi="標楷體"/>
          <w:snapToGrid w:val="0"/>
          <w:kern w:val="0"/>
        </w:rPr>
        <w:t>、暑假期間延長照顧</w:t>
      </w:r>
      <w:proofErr w:type="gramStart"/>
      <w:r w:rsidRPr="007C6FC6">
        <w:rPr>
          <w:rFonts w:hAnsi="標楷體"/>
          <w:snapToGrid w:val="0"/>
          <w:kern w:val="0"/>
        </w:rPr>
        <w:t>或加托服務</w:t>
      </w:r>
      <w:proofErr w:type="gramEnd"/>
      <w:r w:rsidRPr="007C6FC6">
        <w:rPr>
          <w:rFonts w:hAnsi="標楷體"/>
          <w:snapToGrid w:val="0"/>
          <w:kern w:val="0"/>
        </w:rPr>
        <w:t>皆可全額補助。</w:t>
      </w:r>
    </w:p>
    <w:p w14:paraId="323C384A" w14:textId="77777777" w:rsidR="00E77656" w:rsidRPr="007C6FC6" w:rsidRDefault="00E77656" w:rsidP="004E2D19">
      <w:pPr>
        <w:pStyle w:val="afff"/>
        <w:overflowPunct w:val="0"/>
        <w:topLinePunct/>
        <w:adjustRightInd w:val="0"/>
        <w:spacing w:line="460" w:lineRule="exact"/>
        <w:ind w:firstLine="560"/>
        <w:contextualSpacing/>
        <w:rPr>
          <w:rFonts w:hAnsi="標楷體"/>
        </w:rPr>
      </w:pPr>
      <w:r w:rsidRPr="007C6FC6">
        <w:rPr>
          <w:rFonts w:hAnsi="標楷體"/>
          <w:snapToGrid w:val="0"/>
          <w:kern w:val="0"/>
        </w:rPr>
        <w:t>3.新建校舍及充實教學環境與設備：執行校舍拆除重建及新建校舍工程計有1</w:t>
      </w:r>
      <w:r w:rsidRPr="007C6FC6">
        <w:rPr>
          <w:rFonts w:hAnsi="標楷體" w:hint="eastAsia"/>
          <w:snapToGrid w:val="0"/>
          <w:kern w:val="0"/>
        </w:rPr>
        <w:t>5</w:t>
      </w:r>
      <w:r w:rsidRPr="007C6FC6">
        <w:rPr>
          <w:rFonts w:hAnsi="標楷體"/>
          <w:snapToGrid w:val="0"/>
          <w:kern w:val="0"/>
        </w:rPr>
        <w:t>校；老舊校舍結構安全補強工程核定</w:t>
      </w:r>
      <w:r w:rsidRPr="007C6FC6">
        <w:rPr>
          <w:rFonts w:hAnsi="標楷體" w:hint="eastAsia"/>
          <w:snapToGrid w:val="0"/>
          <w:kern w:val="0"/>
        </w:rPr>
        <w:t>4</w:t>
      </w:r>
      <w:r w:rsidRPr="007C6FC6">
        <w:rPr>
          <w:rFonts w:hAnsi="標楷體"/>
          <w:snapToGrid w:val="0"/>
          <w:kern w:val="0"/>
        </w:rPr>
        <w:t>校；新建</w:t>
      </w:r>
      <w:r w:rsidRPr="007C6FC6">
        <w:rPr>
          <w:rFonts w:hAnsi="標楷體" w:hint="eastAsia"/>
          <w:snapToGrid w:val="0"/>
          <w:kern w:val="0"/>
        </w:rPr>
        <w:t>學校</w:t>
      </w:r>
      <w:r w:rsidRPr="007C6FC6">
        <w:rPr>
          <w:rFonts w:hAnsi="標楷體"/>
          <w:snapToGrid w:val="0"/>
          <w:kern w:val="0"/>
        </w:rPr>
        <w:t>活動中心計有</w:t>
      </w:r>
      <w:r w:rsidRPr="007C6FC6">
        <w:rPr>
          <w:rFonts w:hAnsi="標楷體" w:hint="eastAsia"/>
          <w:snapToGrid w:val="0"/>
          <w:kern w:val="0"/>
        </w:rPr>
        <w:t>4</w:t>
      </w:r>
      <w:r w:rsidRPr="007C6FC6">
        <w:rPr>
          <w:rFonts w:hAnsi="標楷體"/>
          <w:snapToGrid w:val="0"/>
          <w:kern w:val="0"/>
        </w:rPr>
        <w:t>校；老舊廁所改善工程核定</w:t>
      </w:r>
      <w:r w:rsidRPr="007C6FC6">
        <w:rPr>
          <w:rFonts w:hAnsi="標楷體" w:hint="eastAsia"/>
          <w:snapToGrid w:val="0"/>
          <w:kern w:val="0"/>
        </w:rPr>
        <w:t>29</w:t>
      </w:r>
      <w:r w:rsidRPr="007C6FC6">
        <w:rPr>
          <w:rFonts w:hAnsi="標楷體"/>
          <w:snapToGrid w:val="0"/>
          <w:kern w:val="0"/>
        </w:rPr>
        <w:t>校；老舊運動場改善工程核定</w:t>
      </w:r>
      <w:r w:rsidRPr="007C6FC6">
        <w:rPr>
          <w:rFonts w:hAnsi="標楷體" w:hint="eastAsia"/>
          <w:snapToGrid w:val="0"/>
          <w:kern w:val="0"/>
        </w:rPr>
        <w:t>30</w:t>
      </w:r>
      <w:r w:rsidRPr="007C6FC6">
        <w:rPr>
          <w:rFonts w:hAnsi="標楷體"/>
          <w:snapToGrid w:val="0"/>
          <w:kern w:val="0"/>
        </w:rPr>
        <w:t>校</w:t>
      </w:r>
      <w:r w:rsidRPr="007C6FC6">
        <w:rPr>
          <w:rFonts w:hAnsi="標楷體"/>
        </w:rPr>
        <w:t>。</w:t>
      </w:r>
    </w:p>
    <w:p w14:paraId="4B48305F" w14:textId="77777777" w:rsidR="00E77656" w:rsidRPr="007C6FC6" w:rsidRDefault="00E77656" w:rsidP="004E2D19">
      <w:pPr>
        <w:overflowPunct w:val="0"/>
        <w:adjustRightInd w:val="0"/>
        <w:snapToGrid w:val="0"/>
        <w:spacing w:beforeLines="50" w:before="120" w:line="46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2B747CE9" w14:textId="31B5D573" w:rsidR="00E77656" w:rsidRPr="007C6FC6" w:rsidRDefault="00E77656" w:rsidP="00D356CB">
      <w:pPr>
        <w:pStyle w:val="afff"/>
        <w:overflowPunct w:val="0"/>
        <w:topLinePunct/>
        <w:adjustRightInd w:val="0"/>
        <w:spacing w:line="468" w:lineRule="exact"/>
        <w:ind w:firstLine="560"/>
        <w:contextualSpacing/>
        <w:rPr>
          <w:rFonts w:hAnsi="標楷體"/>
          <w:snapToGrid w:val="0"/>
          <w:kern w:val="0"/>
        </w:rPr>
      </w:pPr>
      <w:r w:rsidRPr="007C6FC6">
        <w:rPr>
          <w:rFonts w:hAnsi="標楷體"/>
          <w:snapToGrid w:val="0"/>
          <w:kern w:val="0"/>
        </w:rPr>
        <w:t>1.</w:t>
      </w:r>
      <w:r w:rsidRPr="007C6FC6">
        <w:rPr>
          <w:rFonts w:hAnsi="標楷體" w:hint="eastAsia"/>
          <w:snapToGrid w:val="0"/>
          <w:kern w:val="0"/>
        </w:rPr>
        <w:t>因</w:t>
      </w:r>
      <w:r w:rsidR="00241727" w:rsidRPr="007C6FC6">
        <w:rPr>
          <w:rFonts w:hAnsi="標楷體" w:hint="eastAsia"/>
          <w:snapToGrid w:val="0"/>
          <w:kern w:val="0"/>
        </w:rPr>
        <w:t>應少</w:t>
      </w:r>
      <w:proofErr w:type="gramStart"/>
      <w:r w:rsidR="00241727" w:rsidRPr="007C6FC6">
        <w:rPr>
          <w:rFonts w:hAnsi="標楷體" w:hint="eastAsia"/>
          <w:snapToGrid w:val="0"/>
          <w:kern w:val="0"/>
        </w:rPr>
        <w:t>子女化管控</w:t>
      </w:r>
      <w:proofErr w:type="gramEnd"/>
      <w:r w:rsidR="00241727" w:rsidRPr="007C6FC6">
        <w:rPr>
          <w:rFonts w:hAnsi="標楷體" w:hint="eastAsia"/>
          <w:snapToGrid w:val="0"/>
          <w:kern w:val="0"/>
        </w:rPr>
        <w:t>學校教師員額，並率先六都支付代理教師全年薪資，惟偏遠地區學校代理教師比率偏高，又部分學校由代理教師擔任導師或行政職務比率偏高，允宜</w:t>
      </w:r>
      <w:proofErr w:type="gramStart"/>
      <w:r w:rsidR="00241727" w:rsidRPr="007C6FC6">
        <w:rPr>
          <w:rFonts w:hAnsi="標楷體" w:hint="eastAsia"/>
          <w:snapToGrid w:val="0"/>
          <w:kern w:val="0"/>
        </w:rPr>
        <w:t>研</w:t>
      </w:r>
      <w:proofErr w:type="gramEnd"/>
      <w:r w:rsidR="00241727" w:rsidRPr="007C6FC6">
        <w:rPr>
          <w:rFonts w:hAnsi="標楷體" w:hint="eastAsia"/>
          <w:snapToGrid w:val="0"/>
          <w:kern w:val="0"/>
        </w:rPr>
        <w:t>謀改善，以維師資穩定與學生受教權</w:t>
      </w:r>
      <w:r w:rsidRPr="007C6FC6">
        <w:rPr>
          <w:rFonts w:hAnsi="標楷體" w:hint="eastAsia"/>
          <w:snapToGrid w:val="0"/>
          <w:kern w:val="0"/>
        </w:rPr>
        <w:t>益</w:t>
      </w:r>
      <w:r w:rsidRPr="007C6FC6">
        <w:rPr>
          <w:rFonts w:hAnsi="標楷體"/>
          <w:snapToGrid w:val="0"/>
          <w:kern w:val="0"/>
        </w:rPr>
        <w:t>。（詳乙－</w:t>
      </w:r>
      <w:r w:rsidR="00D95E6E" w:rsidRPr="007C6FC6">
        <w:rPr>
          <w:rFonts w:hAnsi="標楷體" w:hint="eastAsia"/>
          <w:snapToGrid w:val="0"/>
          <w:kern w:val="0"/>
        </w:rPr>
        <w:t>75</w:t>
      </w:r>
      <w:r w:rsidRPr="007C6FC6">
        <w:rPr>
          <w:rFonts w:hAnsi="標楷體"/>
          <w:snapToGrid w:val="0"/>
          <w:kern w:val="0"/>
        </w:rPr>
        <w:t>頁）</w:t>
      </w:r>
    </w:p>
    <w:p w14:paraId="2EE8CCAA" w14:textId="470C7FC2" w:rsidR="00E77656" w:rsidRPr="007C6FC6" w:rsidRDefault="00E77656" w:rsidP="00D356CB">
      <w:pPr>
        <w:pStyle w:val="afff"/>
        <w:overflowPunct w:val="0"/>
        <w:topLinePunct/>
        <w:adjustRightInd w:val="0"/>
        <w:spacing w:line="468" w:lineRule="exact"/>
        <w:ind w:firstLine="560"/>
        <w:contextualSpacing/>
        <w:rPr>
          <w:rFonts w:hAnsi="標楷體"/>
          <w:snapToGrid w:val="0"/>
          <w:kern w:val="0"/>
        </w:rPr>
      </w:pPr>
      <w:r w:rsidRPr="007C6FC6">
        <w:rPr>
          <w:rFonts w:hAnsi="標楷體"/>
          <w:snapToGrid w:val="0"/>
          <w:kern w:val="0"/>
        </w:rPr>
        <w:t>2.</w:t>
      </w:r>
      <w:r w:rsidRPr="007C6FC6">
        <w:rPr>
          <w:rFonts w:hAnsi="標楷體" w:hint="eastAsia"/>
          <w:snapToGrid w:val="0"/>
          <w:kern w:val="0"/>
        </w:rPr>
        <w:t>積</w:t>
      </w:r>
      <w:r w:rsidR="00241727" w:rsidRPr="007C6FC6">
        <w:rPr>
          <w:rFonts w:hAnsi="標楷體" w:hint="eastAsia"/>
          <w:snapToGrid w:val="0"/>
          <w:kern w:val="0"/>
        </w:rPr>
        <w:t>極拓展平價教保服務，公共化幼兒園實施</w:t>
      </w:r>
      <w:proofErr w:type="gramStart"/>
      <w:r w:rsidR="00241727" w:rsidRPr="007C6FC6">
        <w:rPr>
          <w:rFonts w:hAnsi="標楷體" w:hint="eastAsia"/>
          <w:snapToGrid w:val="0"/>
          <w:kern w:val="0"/>
        </w:rPr>
        <w:t>收托率已</w:t>
      </w:r>
      <w:proofErr w:type="gramEnd"/>
      <w:r w:rsidR="00241727" w:rsidRPr="007C6FC6">
        <w:rPr>
          <w:rFonts w:hAnsi="標楷體" w:hint="eastAsia"/>
          <w:snapToGrid w:val="0"/>
          <w:kern w:val="0"/>
        </w:rPr>
        <w:t>逾</w:t>
      </w:r>
      <w:proofErr w:type="gramStart"/>
      <w:r w:rsidR="00241727" w:rsidRPr="007C6FC6">
        <w:rPr>
          <w:rFonts w:hAnsi="標楷體"/>
          <w:snapToGrid w:val="0"/>
          <w:kern w:val="0"/>
        </w:rPr>
        <w:t>6成</w:t>
      </w:r>
      <w:proofErr w:type="gramEnd"/>
      <w:r w:rsidR="00241727" w:rsidRPr="007C6FC6">
        <w:rPr>
          <w:rFonts w:hAnsi="標楷體"/>
          <w:snapToGrid w:val="0"/>
          <w:kern w:val="0"/>
        </w:rPr>
        <w:t>，惟公共化幼兒收托供需量能有失均衡，允宜</w:t>
      </w:r>
      <w:proofErr w:type="gramStart"/>
      <w:r w:rsidR="00241727" w:rsidRPr="007C6FC6">
        <w:rPr>
          <w:rFonts w:hAnsi="標楷體"/>
          <w:snapToGrid w:val="0"/>
          <w:kern w:val="0"/>
        </w:rPr>
        <w:t>研</w:t>
      </w:r>
      <w:proofErr w:type="gramEnd"/>
      <w:r w:rsidR="00241727" w:rsidRPr="007C6FC6">
        <w:rPr>
          <w:rFonts w:hAnsi="標楷體"/>
          <w:snapToGrid w:val="0"/>
          <w:kern w:val="0"/>
        </w:rPr>
        <w:t>謀改善，適時調整供給量能，以增加平價就學機</w:t>
      </w:r>
      <w:r w:rsidRPr="007C6FC6">
        <w:rPr>
          <w:rFonts w:hAnsi="標楷體"/>
          <w:snapToGrid w:val="0"/>
          <w:kern w:val="0"/>
        </w:rPr>
        <w:t>會。（詳乙－</w:t>
      </w:r>
      <w:r w:rsidR="00D95E6E" w:rsidRPr="007C6FC6">
        <w:rPr>
          <w:rFonts w:hAnsi="標楷體" w:hint="eastAsia"/>
          <w:snapToGrid w:val="0"/>
          <w:kern w:val="0"/>
        </w:rPr>
        <w:t>77</w:t>
      </w:r>
      <w:r w:rsidRPr="007C6FC6">
        <w:rPr>
          <w:rFonts w:hAnsi="標楷體"/>
          <w:snapToGrid w:val="0"/>
          <w:kern w:val="0"/>
        </w:rPr>
        <w:t>頁）</w:t>
      </w:r>
    </w:p>
    <w:p w14:paraId="34005D51" w14:textId="3A4C627D" w:rsidR="00E77656" w:rsidRPr="007C6FC6" w:rsidRDefault="00E77656" w:rsidP="00D356CB">
      <w:pPr>
        <w:pStyle w:val="afff"/>
        <w:overflowPunct w:val="0"/>
        <w:topLinePunct/>
        <w:adjustRightInd w:val="0"/>
        <w:spacing w:line="468" w:lineRule="exact"/>
        <w:ind w:firstLine="544"/>
        <w:contextualSpacing/>
        <w:rPr>
          <w:rFonts w:hAnsi="標楷體"/>
          <w:snapToGrid w:val="0"/>
          <w:spacing w:val="-4"/>
          <w:kern w:val="0"/>
        </w:rPr>
      </w:pPr>
      <w:r w:rsidRPr="007C6FC6">
        <w:rPr>
          <w:rFonts w:hAnsi="標楷體"/>
          <w:snapToGrid w:val="0"/>
          <w:spacing w:val="-4"/>
          <w:kern w:val="0"/>
        </w:rPr>
        <w:t>3.</w:t>
      </w:r>
      <w:r w:rsidRPr="007C6FC6">
        <w:rPr>
          <w:rFonts w:hAnsi="標楷體" w:hint="eastAsia"/>
          <w:snapToGrid w:val="0"/>
          <w:spacing w:val="-4"/>
          <w:kern w:val="0"/>
        </w:rPr>
        <w:t>為</w:t>
      </w:r>
      <w:r w:rsidR="00241727" w:rsidRPr="007C6FC6">
        <w:rPr>
          <w:rFonts w:hAnsi="標楷體" w:hint="eastAsia"/>
          <w:snapToGrid w:val="0"/>
          <w:spacing w:val="-4"/>
          <w:kern w:val="0"/>
        </w:rPr>
        <w:t>培育具有優異藝術才能之學生設立藝術才能班，惟其額外收費收支管理未納入學校帳</w:t>
      </w:r>
      <w:proofErr w:type="gramStart"/>
      <w:r w:rsidR="00241727" w:rsidRPr="007C6FC6">
        <w:rPr>
          <w:rFonts w:hAnsi="標楷體" w:hint="eastAsia"/>
          <w:snapToGrid w:val="0"/>
          <w:spacing w:val="-4"/>
          <w:kern w:val="0"/>
        </w:rPr>
        <w:t>務</w:t>
      </w:r>
      <w:proofErr w:type="gramEnd"/>
      <w:r w:rsidR="00241727" w:rsidRPr="007C6FC6">
        <w:rPr>
          <w:rFonts w:hAnsi="標楷體" w:hint="eastAsia"/>
          <w:snapToGrid w:val="0"/>
          <w:spacing w:val="-4"/>
          <w:kern w:val="0"/>
        </w:rPr>
        <w:t>體系處理，允宜審慎</w:t>
      </w:r>
      <w:proofErr w:type="gramStart"/>
      <w:r w:rsidR="00241727" w:rsidRPr="007C6FC6">
        <w:rPr>
          <w:rFonts w:hAnsi="標楷體" w:hint="eastAsia"/>
          <w:snapToGrid w:val="0"/>
          <w:spacing w:val="-4"/>
          <w:kern w:val="0"/>
        </w:rPr>
        <w:t>研</w:t>
      </w:r>
      <w:proofErr w:type="gramEnd"/>
      <w:r w:rsidR="00241727" w:rsidRPr="007C6FC6">
        <w:rPr>
          <w:rFonts w:hAnsi="標楷體" w:hint="eastAsia"/>
          <w:snapToGrid w:val="0"/>
          <w:spacing w:val="-4"/>
          <w:kern w:val="0"/>
        </w:rPr>
        <w:t>議通盤檢討改善，督促學校確實依規定辦理收費審議、公告與列帳程序，</w:t>
      </w:r>
      <w:proofErr w:type="gramStart"/>
      <w:r w:rsidR="00241727" w:rsidRPr="007C6FC6">
        <w:rPr>
          <w:rFonts w:hAnsi="標楷體" w:hint="eastAsia"/>
          <w:snapToGrid w:val="0"/>
          <w:spacing w:val="-4"/>
          <w:kern w:val="0"/>
        </w:rPr>
        <w:t>俾</w:t>
      </w:r>
      <w:proofErr w:type="gramEnd"/>
      <w:r w:rsidR="00241727" w:rsidRPr="007C6FC6">
        <w:rPr>
          <w:rFonts w:hAnsi="標楷體" w:hint="eastAsia"/>
          <w:snapToGrid w:val="0"/>
          <w:spacing w:val="-4"/>
          <w:kern w:val="0"/>
        </w:rPr>
        <w:t>符合法規精神並保障家長及學生權</w:t>
      </w:r>
      <w:r w:rsidRPr="007C6FC6">
        <w:rPr>
          <w:rFonts w:hAnsi="標楷體" w:hint="eastAsia"/>
          <w:snapToGrid w:val="0"/>
          <w:spacing w:val="-4"/>
          <w:kern w:val="0"/>
        </w:rPr>
        <w:t>益</w:t>
      </w:r>
      <w:r w:rsidRPr="007C6FC6">
        <w:rPr>
          <w:rFonts w:hAnsi="標楷體"/>
          <w:snapToGrid w:val="0"/>
          <w:spacing w:val="-4"/>
          <w:kern w:val="0"/>
        </w:rPr>
        <w:t>。（詳乙－</w:t>
      </w:r>
      <w:r w:rsidR="00D95E6E" w:rsidRPr="007C6FC6">
        <w:rPr>
          <w:rFonts w:hAnsi="標楷體" w:hint="eastAsia"/>
          <w:snapToGrid w:val="0"/>
          <w:spacing w:val="-4"/>
          <w:kern w:val="0"/>
        </w:rPr>
        <w:t>78</w:t>
      </w:r>
      <w:r w:rsidRPr="007C6FC6">
        <w:rPr>
          <w:rFonts w:hAnsi="標楷體"/>
          <w:snapToGrid w:val="0"/>
          <w:spacing w:val="-4"/>
          <w:kern w:val="0"/>
        </w:rPr>
        <w:t>頁</w:t>
      </w:r>
      <w:r w:rsidRPr="007C6FC6">
        <w:rPr>
          <w:rFonts w:hAnsi="標楷體" w:hint="eastAsia"/>
          <w:snapToGrid w:val="0"/>
          <w:spacing w:val="-4"/>
          <w:kern w:val="0"/>
        </w:rPr>
        <w:t>）</w:t>
      </w:r>
    </w:p>
    <w:p w14:paraId="0D08B1D0" w14:textId="2651E820" w:rsidR="00E77656" w:rsidRPr="007C6FC6" w:rsidRDefault="00E417FD" w:rsidP="008A328E">
      <w:pPr>
        <w:pStyle w:val="42"/>
        <w:keepNext w:val="0"/>
        <w:overflowPunct w:val="0"/>
        <w:adjustRightInd w:val="0"/>
        <w:spacing w:beforeLines="100" w:before="240" w:line="460" w:lineRule="exact"/>
        <w:contextualSpacing/>
        <w:rPr>
          <w:snapToGrid w:val="0"/>
        </w:rPr>
      </w:pPr>
      <w:r w:rsidRPr="007C6FC6">
        <w:rPr>
          <w:rFonts w:hint="eastAsia"/>
          <w:noProof/>
        </w:rPr>
        <w:t xml:space="preserve">   </w:t>
      </w:r>
      <w:r w:rsidR="00E77656" w:rsidRPr="007C6FC6">
        <w:rPr>
          <w:rFonts w:hint="eastAsia"/>
          <w:noProof/>
        </w:rPr>
        <w:t>（</w:t>
      </w:r>
      <w:r w:rsidR="00E77656" w:rsidRPr="007C6FC6">
        <w:rPr>
          <w:rFonts w:hint="eastAsia"/>
          <w:noProof/>
          <w:lang w:eastAsia="zh-HK"/>
        </w:rPr>
        <w:t>六</w:t>
      </w:r>
      <w:r w:rsidR="00E77656" w:rsidRPr="007C6FC6">
        <w:rPr>
          <w:rFonts w:hint="eastAsia"/>
          <w:noProof/>
        </w:rPr>
        <w:t>）</w:t>
      </w:r>
      <w:r w:rsidR="00E77656" w:rsidRPr="007C6FC6">
        <w:rPr>
          <w:noProof/>
        </w:rPr>
        <w:t>文化</w:t>
      </w:r>
    </w:p>
    <w:p w14:paraId="219A33AF" w14:textId="77777777" w:rsidR="00E77656" w:rsidRPr="007C6FC6" w:rsidRDefault="00E77656" w:rsidP="000F555D">
      <w:pPr>
        <w:pStyle w:val="afff"/>
        <w:overflowPunct w:val="0"/>
        <w:topLinePunct/>
        <w:adjustRightInd w:val="0"/>
        <w:snapToGrid w:val="0"/>
        <w:spacing w:afterLines="10" w:after="24" w:line="470" w:lineRule="exact"/>
        <w:ind w:firstLine="560"/>
        <w:rPr>
          <w:rFonts w:hAnsi="標楷體"/>
          <w:snapToGrid w:val="0"/>
          <w:kern w:val="0"/>
        </w:rPr>
      </w:pPr>
      <w:proofErr w:type="gramStart"/>
      <w:r w:rsidRPr="007C6FC6">
        <w:rPr>
          <w:rFonts w:hAnsi="標楷體" w:hint="eastAsia"/>
          <w:snapToGrid w:val="0"/>
          <w:kern w:val="0"/>
        </w:rPr>
        <w:t>113</w:t>
      </w:r>
      <w:proofErr w:type="gramEnd"/>
      <w:r w:rsidRPr="007C6FC6">
        <w:rPr>
          <w:rFonts w:hAnsi="標楷體" w:hint="eastAsia"/>
          <w:snapToGrid w:val="0"/>
          <w:kern w:val="0"/>
        </w:rPr>
        <w:t>年度施政重點經各相關機關執行結果，包括：</w:t>
      </w:r>
    </w:p>
    <w:p w14:paraId="33BD801D" w14:textId="77777777" w:rsidR="00E77656" w:rsidRPr="007C6FC6" w:rsidRDefault="00E77656" w:rsidP="000F555D">
      <w:pPr>
        <w:overflowPunct w:val="0"/>
        <w:adjustRightInd w:val="0"/>
        <w:snapToGrid w:val="0"/>
        <w:spacing w:beforeLines="20" w:before="48" w:afterLines="10" w:after="24" w:line="476" w:lineRule="exact"/>
        <w:ind w:firstLine="560"/>
        <w:rPr>
          <w:snapToGrid w:val="0"/>
          <w:kern w:val="0"/>
        </w:rPr>
      </w:pPr>
      <w:r w:rsidRPr="007C6FC6">
        <w:rPr>
          <w:snapToGrid w:val="0"/>
          <w:kern w:val="0"/>
        </w:rPr>
        <w:t>1.推動文化發展：推動社區總體營造，落實社區營造精神及實踐公民文化權；</w:t>
      </w:r>
      <w:r w:rsidRPr="007C6FC6">
        <w:rPr>
          <w:rFonts w:hint="eastAsia"/>
          <w:snapToGrid w:val="0"/>
          <w:spacing w:val="-4"/>
          <w:kern w:val="0"/>
        </w:rPr>
        <w:t>轉型</w:t>
      </w:r>
      <w:r w:rsidRPr="007C6FC6">
        <w:rPr>
          <w:snapToGrid w:val="0"/>
          <w:spacing w:val="-4"/>
          <w:kern w:val="0"/>
        </w:rPr>
        <w:t>城市故事館，規劃人才培力、</w:t>
      </w:r>
      <w:proofErr w:type="gramStart"/>
      <w:r w:rsidRPr="007C6FC6">
        <w:rPr>
          <w:snapToGrid w:val="0"/>
          <w:spacing w:val="-4"/>
          <w:kern w:val="0"/>
        </w:rPr>
        <w:t>館舍共學</w:t>
      </w:r>
      <w:proofErr w:type="gramEnd"/>
      <w:r w:rsidRPr="007C6FC6">
        <w:rPr>
          <w:snapToGrid w:val="0"/>
          <w:spacing w:val="-4"/>
          <w:kern w:val="0"/>
        </w:rPr>
        <w:t>及參訪等，達到藝文</w:t>
      </w:r>
      <w:proofErr w:type="gramStart"/>
      <w:r w:rsidRPr="007C6FC6">
        <w:rPr>
          <w:snapToGrid w:val="0"/>
          <w:spacing w:val="-4"/>
          <w:kern w:val="0"/>
        </w:rPr>
        <w:t>場館永續</w:t>
      </w:r>
      <w:proofErr w:type="gramEnd"/>
      <w:r w:rsidRPr="007C6FC6">
        <w:rPr>
          <w:snapToGrid w:val="0"/>
          <w:spacing w:val="-4"/>
          <w:kern w:val="0"/>
        </w:rPr>
        <w:t>經營之目標。</w:t>
      </w:r>
    </w:p>
    <w:p w14:paraId="07E8B394" w14:textId="77777777" w:rsidR="00E77656" w:rsidRPr="007C6FC6" w:rsidRDefault="00E77656" w:rsidP="000F555D">
      <w:pPr>
        <w:overflowPunct w:val="0"/>
        <w:adjustRightInd w:val="0"/>
        <w:snapToGrid w:val="0"/>
        <w:spacing w:beforeLines="10" w:before="24" w:afterLines="10" w:after="24" w:line="476" w:lineRule="exact"/>
        <w:ind w:firstLine="560"/>
        <w:rPr>
          <w:snapToGrid w:val="0"/>
          <w:kern w:val="0"/>
        </w:rPr>
      </w:pPr>
      <w:r w:rsidRPr="007C6FC6">
        <w:rPr>
          <w:snapToGrid w:val="0"/>
          <w:kern w:val="0"/>
        </w:rPr>
        <w:t>2.歷史空間活化再造</w:t>
      </w:r>
      <w:r w:rsidRPr="007C6FC6">
        <w:rPr>
          <w:rFonts w:hint="eastAsia"/>
          <w:snapToGrid w:val="0"/>
          <w:kern w:val="0"/>
        </w:rPr>
        <w:t>及推</w:t>
      </w:r>
      <w:proofErr w:type="gramStart"/>
      <w:r w:rsidRPr="007C6FC6">
        <w:rPr>
          <w:rFonts w:hint="eastAsia"/>
          <w:snapToGrid w:val="0"/>
          <w:kern w:val="0"/>
        </w:rPr>
        <w:t>展文創</w:t>
      </w:r>
      <w:proofErr w:type="gramEnd"/>
      <w:r w:rsidRPr="007C6FC6">
        <w:rPr>
          <w:rFonts w:hint="eastAsia"/>
          <w:snapToGrid w:val="0"/>
          <w:kern w:val="0"/>
        </w:rPr>
        <w:t>影視產業</w:t>
      </w:r>
      <w:r w:rsidRPr="007C6FC6">
        <w:rPr>
          <w:snapToGrid w:val="0"/>
          <w:kern w:val="0"/>
        </w:rPr>
        <w:t>：</w:t>
      </w:r>
      <w:r w:rsidRPr="007C6FC6">
        <w:rPr>
          <w:rFonts w:hint="eastAsia"/>
          <w:snapToGrid w:val="0"/>
          <w:kern w:val="0"/>
        </w:rPr>
        <w:t>持續活化</w:t>
      </w:r>
      <w:r w:rsidRPr="007C6FC6">
        <w:rPr>
          <w:snapToGrid w:val="0"/>
          <w:kern w:val="0"/>
        </w:rPr>
        <w:t>馬祖新村、太武新村</w:t>
      </w:r>
      <w:r w:rsidRPr="007C6FC6">
        <w:rPr>
          <w:rFonts w:hint="eastAsia"/>
          <w:snapToGrid w:val="0"/>
          <w:kern w:val="0"/>
        </w:rPr>
        <w:t>、</w:t>
      </w:r>
      <w:r w:rsidRPr="007C6FC6">
        <w:rPr>
          <w:snapToGrid w:val="0"/>
          <w:kern w:val="0"/>
        </w:rPr>
        <w:t>中原文創園區</w:t>
      </w:r>
      <w:r w:rsidRPr="007C6FC6">
        <w:rPr>
          <w:rFonts w:hint="eastAsia"/>
          <w:snapToGrid w:val="0"/>
          <w:kern w:val="0"/>
        </w:rPr>
        <w:t>等文化場域，辦理多元藝文活動，建構多元文化創意產業經濟鏈，</w:t>
      </w:r>
      <w:proofErr w:type="gramStart"/>
      <w:r w:rsidRPr="007C6FC6">
        <w:rPr>
          <w:rFonts w:hint="eastAsia"/>
          <w:snapToGrid w:val="0"/>
          <w:kern w:val="0"/>
        </w:rPr>
        <w:t>提升文創產業</w:t>
      </w:r>
      <w:proofErr w:type="gramEnd"/>
      <w:r w:rsidRPr="007C6FC6">
        <w:rPr>
          <w:rFonts w:hint="eastAsia"/>
          <w:snapToGrid w:val="0"/>
          <w:kern w:val="0"/>
        </w:rPr>
        <w:t>發展機會，並結合影視製作補助、紀錄片徵件培訓計畫、桃園電影節及協</w:t>
      </w:r>
      <w:r w:rsidRPr="007C6FC6">
        <w:rPr>
          <w:rFonts w:hint="eastAsia"/>
          <w:snapToGrid w:val="0"/>
          <w:kern w:val="0"/>
        </w:rPr>
        <w:lastRenderedPageBreak/>
        <w:t>助影視拍攝等影視政策，提供影視產業人才育成、拍攝製作、產業扶植及放映行銷等協助，吸引影視創作者至桃園發展及交流，提升影視音內容產製能量與競爭力</w:t>
      </w:r>
      <w:r w:rsidRPr="007C6FC6">
        <w:rPr>
          <w:snapToGrid w:val="0"/>
          <w:kern w:val="0"/>
        </w:rPr>
        <w:t>。</w:t>
      </w:r>
    </w:p>
    <w:p w14:paraId="053DDC7B" w14:textId="77777777" w:rsidR="00E77656" w:rsidRPr="007C6FC6" w:rsidRDefault="00E77656" w:rsidP="004E2D19">
      <w:pPr>
        <w:overflowPunct w:val="0"/>
        <w:adjustRightInd w:val="0"/>
        <w:snapToGrid w:val="0"/>
        <w:spacing w:beforeLines="10" w:before="24" w:afterLines="10" w:after="24" w:line="440" w:lineRule="exact"/>
        <w:ind w:firstLine="560"/>
        <w:rPr>
          <w:snapToGrid w:val="0"/>
          <w:kern w:val="0"/>
        </w:rPr>
      </w:pPr>
      <w:r w:rsidRPr="007C6FC6">
        <w:rPr>
          <w:snapToGrid w:val="0"/>
          <w:kern w:val="0"/>
        </w:rPr>
        <w:t>3.傳承及推動閩南文化：辦理八塊</w:t>
      </w:r>
      <w:proofErr w:type="gramStart"/>
      <w:r w:rsidRPr="007C6FC6">
        <w:rPr>
          <w:snapToGrid w:val="0"/>
          <w:kern w:val="0"/>
        </w:rPr>
        <w:t>厝</w:t>
      </w:r>
      <w:proofErr w:type="gramEnd"/>
      <w:r w:rsidRPr="007C6FC6">
        <w:rPr>
          <w:snapToGrid w:val="0"/>
          <w:kern w:val="0"/>
        </w:rPr>
        <w:t>民俗藝術村整體營運、閩南傳統民俗活動及閩南傳統民俗調查研究暨紀錄片製作，促進閩南文化深耕傳承。</w:t>
      </w:r>
    </w:p>
    <w:p w14:paraId="31401880" w14:textId="77777777" w:rsidR="00E77656" w:rsidRPr="007C6FC6" w:rsidRDefault="00E77656" w:rsidP="004E2D19">
      <w:pPr>
        <w:overflowPunct w:val="0"/>
        <w:adjustRightInd w:val="0"/>
        <w:snapToGrid w:val="0"/>
        <w:spacing w:beforeLines="10" w:before="24" w:afterLines="10" w:after="24" w:line="44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02F8BAB9" w14:textId="59EF8E09" w:rsidR="00E77656" w:rsidRPr="007C6FC6" w:rsidRDefault="00E77656" w:rsidP="004E2D19">
      <w:pPr>
        <w:overflowPunct w:val="0"/>
        <w:adjustRightInd w:val="0"/>
        <w:snapToGrid w:val="0"/>
        <w:spacing w:beforeLines="10" w:before="24" w:afterLines="10" w:after="24" w:line="440" w:lineRule="exact"/>
        <w:ind w:firstLine="560"/>
        <w:rPr>
          <w:snapToGrid w:val="0"/>
          <w:kern w:val="0"/>
        </w:rPr>
      </w:pPr>
      <w:r w:rsidRPr="007C6FC6">
        <w:rPr>
          <w:snapToGrid w:val="0"/>
          <w:kern w:val="0"/>
        </w:rPr>
        <w:t>1.</w:t>
      </w:r>
      <w:proofErr w:type="gramStart"/>
      <w:r w:rsidRPr="007C6FC6">
        <w:rPr>
          <w:rFonts w:hint="eastAsia"/>
          <w:snapToGrid w:val="0"/>
          <w:kern w:val="0"/>
        </w:rPr>
        <w:t>文</w:t>
      </w:r>
      <w:r w:rsidR="006D3A21" w:rsidRPr="007C6FC6">
        <w:rPr>
          <w:rFonts w:hint="eastAsia"/>
          <w:snapToGrid w:val="0"/>
          <w:kern w:val="0"/>
        </w:rPr>
        <w:t>創園區</w:t>
      </w:r>
      <w:proofErr w:type="gramEnd"/>
      <w:r w:rsidR="006D3A21" w:rsidRPr="007C6FC6">
        <w:rPr>
          <w:rFonts w:hint="eastAsia"/>
          <w:snapToGrid w:val="0"/>
          <w:kern w:val="0"/>
        </w:rPr>
        <w:t>及城市</w:t>
      </w:r>
      <w:proofErr w:type="gramStart"/>
      <w:r w:rsidR="006D3A21" w:rsidRPr="007C6FC6">
        <w:rPr>
          <w:rFonts w:hint="eastAsia"/>
          <w:snapToGrid w:val="0"/>
          <w:kern w:val="0"/>
        </w:rPr>
        <w:t>故事館參訪</w:t>
      </w:r>
      <w:proofErr w:type="gramEnd"/>
      <w:r w:rsidR="006D3A21" w:rsidRPr="007C6FC6">
        <w:rPr>
          <w:rFonts w:hint="eastAsia"/>
          <w:snapToGrid w:val="0"/>
          <w:kern w:val="0"/>
        </w:rPr>
        <w:t>人數愈趨成長，惟部</w:t>
      </w:r>
      <w:proofErr w:type="gramStart"/>
      <w:r w:rsidR="006D3A21" w:rsidRPr="007C6FC6">
        <w:rPr>
          <w:rFonts w:hint="eastAsia"/>
          <w:snapToGrid w:val="0"/>
          <w:kern w:val="0"/>
        </w:rPr>
        <w:t>分場館參訪</w:t>
      </w:r>
      <w:proofErr w:type="gramEnd"/>
      <w:r w:rsidR="006D3A21" w:rsidRPr="007C6FC6">
        <w:rPr>
          <w:rFonts w:hint="eastAsia"/>
          <w:snapToGrid w:val="0"/>
          <w:kern w:val="0"/>
        </w:rPr>
        <w:t>人數仍偏低，且部分場館整體規劃未</w:t>
      </w:r>
      <w:proofErr w:type="gramStart"/>
      <w:r w:rsidR="006D3A21" w:rsidRPr="007C6FC6">
        <w:rPr>
          <w:rFonts w:hint="eastAsia"/>
          <w:snapToGrid w:val="0"/>
          <w:kern w:val="0"/>
        </w:rPr>
        <w:t>臻</w:t>
      </w:r>
      <w:proofErr w:type="gramEnd"/>
      <w:r w:rsidR="006D3A21" w:rsidRPr="007C6FC6">
        <w:rPr>
          <w:rFonts w:hint="eastAsia"/>
          <w:snapToGrid w:val="0"/>
          <w:kern w:val="0"/>
        </w:rPr>
        <w:t>完善，亟待持續強化場館經營特色及亮點，以提升民眾參訪及回訪意</w:t>
      </w:r>
      <w:r w:rsidRPr="007C6FC6">
        <w:rPr>
          <w:rFonts w:hint="eastAsia"/>
          <w:snapToGrid w:val="0"/>
          <w:kern w:val="0"/>
        </w:rPr>
        <w:t>願</w:t>
      </w:r>
      <w:r w:rsidRPr="007C6FC6">
        <w:rPr>
          <w:snapToGrid w:val="0"/>
          <w:kern w:val="0"/>
        </w:rPr>
        <w:t>。（詳乙－</w:t>
      </w:r>
      <w:r w:rsidR="00405FF8" w:rsidRPr="007C6FC6">
        <w:rPr>
          <w:rFonts w:hint="eastAsia"/>
          <w:snapToGrid w:val="0"/>
          <w:kern w:val="0"/>
        </w:rPr>
        <w:t>84</w:t>
      </w:r>
      <w:r w:rsidRPr="007C6FC6">
        <w:rPr>
          <w:snapToGrid w:val="0"/>
          <w:kern w:val="0"/>
        </w:rPr>
        <w:t>頁）</w:t>
      </w:r>
    </w:p>
    <w:p w14:paraId="1B2004FB" w14:textId="44D5117D" w:rsidR="00E77656" w:rsidRPr="007C6FC6" w:rsidRDefault="00E77656" w:rsidP="004E2D19">
      <w:pPr>
        <w:overflowPunct w:val="0"/>
        <w:adjustRightInd w:val="0"/>
        <w:snapToGrid w:val="0"/>
        <w:spacing w:beforeLines="10" w:before="24" w:afterLines="10" w:after="24" w:line="440" w:lineRule="exact"/>
        <w:ind w:firstLine="560"/>
        <w:rPr>
          <w:snapToGrid w:val="0"/>
          <w:kern w:val="0"/>
        </w:rPr>
      </w:pPr>
      <w:r w:rsidRPr="007C6FC6">
        <w:rPr>
          <w:snapToGrid w:val="0"/>
          <w:kern w:val="0"/>
        </w:rPr>
        <w:t>2.</w:t>
      </w:r>
      <w:r w:rsidRPr="007C6FC6">
        <w:rPr>
          <w:rFonts w:hint="eastAsia"/>
          <w:snapToGrid w:val="0"/>
          <w:kern w:val="0"/>
        </w:rPr>
        <w:t>推</w:t>
      </w:r>
      <w:r w:rsidR="006D3A21" w:rsidRPr="007C6FC6">
        <w:rPr>
          <w:rFonts w:hint="eastAsia"/>
          <w:snapToGrid w:val="0"/>
          <w:kern w:val="0"/>
        </w:rPr>
        <w:t>動憲光二村修復計畫，將歷史建築蛻變為眷村文化園區，</w:t>
      </w:r>
      <w:proofErr w:type="gramStart"/>
      <w:r w:rsidR="006D3A21" w:rsidRPr="007C6FC6">
        <w:rPr>
          <w:rFonts w:hint="eastAsia"/>
          <w:snapToGrid w:val="0"/>
          <w:kern w:val="0"/>
        </w:rPr>
        <w:t>惟舊有</w:t>
      </w:r>
      <w:proofErr w:type="gramEnd"/>
      <w:r w:rsidR="006D3A21" w:rsidRPr="007C6FC6">
        <w:rPr>
          <w:rFonts w:hint="eastAsia"/>
          <w:snapToGrid w:val="0"/>
          <w:kern w:val="0"/>
        </w:rPr>
        <w:t>建物未能妥善管理，且修復計畫遲未啟動，致修復成本大幅增加，又工程進度落後，後續經費遲未確定，整體計畫執行延宕，亟待</w:t>
      </w:r>
      <w:proofErr w:type="gramStart"/>
      <w:r w:rsidR="006D3A21" w:rsidRPr="007C6FC6">
        <w:rPr>
          <w:rFonts w:hint="eastAsia"/>
          <w:snapToGrid w:val="0"/>
          <w:kern w:val="0"/>
        </w:rPr>
        <w:t>研</w:t>
      </w:r>
      <w:proofErr w:type="gramEnd"/>
      <w:r w:rsidR="006D3A21" w:rsidRPr="007C6FC6">
        <w:rPr>
          <w:rFonts w:hint="eastAsia"/>
          <w:snapToGrid w:val="0"/>
          <w:kern w:val="0"/>
        </w:rPr>
        <w:t>謀改善，以利文資保</w:t>
      </w:r>
      <w:r w:rsidRPr="007C6FC6">
        <w:rPr>
          <w:rFonts w:hint="eastAsia"/>
          <w:snapToGrid w:val="0"/>
          <w:kern w:val="0"/>
        </w:rPr>
        <w:t>存</w:t>
      </w:r>
      <w:r w:rsidRPr="007C6FC6">
        <w:rPr>
          <w:snapToGrid w:val="0"/>
          <w:kern w:val="0"/>
        </w:rPr>
        <w:t>。（詳乙－</w:t>
      </w:r>
      <w:r w:rsidR="00405FF8" w:rsidRPr="007C6FC6">
        <w:rPr>
          <w:rFonts w:hint="eastAsia"/>
          <w:snapToGrid w:val="0"/>
          <w:kern w:val="0"/>
        </w:rPr>
        <w:t>85</w:t>
      </w:r>
      <w:r w:rsidRPr="007C6FC6">
        <w:rPr>
          <w:snapToGrid w:val="0"/>
          <w:kern w:val="0"/>
        </w:rPr>
        <w:t>頁）</w:t>
      </w:r>
    </w:p>
    <w:p w14:paraId="366BC663" w14:textId="59C9824A" w:rsidR="00E77656" w:rsidRPr="007C6FC6" w:rsidRDefault="00E77656" w:rsidP="004E2D19">
      <w:pPr>
        <w:overflowPunct w:val="0"/>
        <w:adjustRightInd w:val="0"/>
        <w:snapToGrid w:val="0"/>
        <w:spacing w:beforeLines="10" w:before="24" w:afterLines="10" w:after="24" w:line="440" w:lineRule="exact"/>
        <w:ind w:firstLine="560"/>
        <w:rPr>
          <w:snapToGrid w:val="0"/>
          <w:kern w:val="0"/>
        </w:rPr>
      </w:pPr>
      <w:r w:rsidRPr="007C6FC6">
        <w:rPr>
          <w:rFonts w:hint="eastAsia"/>
          <w:snapToGrid w:val="0"/>
          <w:kern w:val="0"/>
        </w:rPr>
        <w:t>3</w:t>
      </w:r>
      <w:r w:rsidRPr="007C6FC6">
        <w:rPr>
          <w:snapToGrid w:val="0"/>
          <w:kern w:val="0"/>
        </w:rPr>
        <w:t>.</w:t>
      </w:r>
      <w:r w:rsidRPr="007C6FC6">
        <w:rPr>
          <w:rFonts w:hint="eastAsia"/>
          <w:snapToGrid w:val="0"/>
          <w:kern w:val="0"/>
        </w:rPr>
        <w:t>積</w:t>
      </w:r>
      <w:r w:rsidR="006D3A21" w:rsidRPr="007C6FC6">
        <w:rPr>
          <w:rFonts w:hint="eastAsia"/>
          <w:snapToGrid w:val="0"/>
          <w:kern w:val="0"/>
        </w:rPr>
        <w:t>極提升地方文化藝術並促進觀光產業發展，惟近</w:t>
      </w:r>
      <w:proofErr w:type="gramStart"/>
      <w:r w:rsidR="006D3A21" w:rsidRPr="007C6FC6">
        <w:rPr>
          <w:snapToGrid w:val="0"/>
          <w:kern w:val="0"/>
        </w:rPr>
        <w:t>4</w:t>
      </w:r>
      <w:proofErr w:type="gramEnd"/>
      <w:r w:rsidR="006D3A21" w:rsidRPr="007C6FC6">
        <w:rPr>
          <w:snapToGrid w:val="0"/>
          <w:kern w:val="0"/>
        </w:rPr>
        <w:t>年度獎助影視產業計畫預算實現</w:t>
      </w:r>
      <w:proofErr w:type="gramStart"/>
      <w:r w:rsidR="006D3A21" w:rsidRPr="007C6FC6">
        <w:rPr>
          <w:snapToGrid w:val="0"/>
          <w:kern w:val="0"/>
        </w:rPr>
        <w:t>率均未及6成</w:t>
      </w:r>
      <w:proofErr w:type="gramEnd"/>
      <w:r w:rsidR="006D3A21" w:rsidRPr="007C6FC6">
        <w:rPr>
          <w:snapToGrid w:val="0"/>
          <w:kern w:val="0"/>
        </w:rPr>
        <w:t>，甚有保留金額逾千萬元，且部分影視補助案未依規定辦理履約期限展延，又未事前檢具相關資料，申請變更製作企劃書及請領補助經費，亟待督促管控預算執行進度，以促使預算資源合理分配及運</w:t>
      </w:r>
      <w:r w:rsidRPr="007C6FC6">
        <w:rPr>
          <w:snapToGrid w:val="0"/>
          <w:kern w:val="0"/>
        </w:rPr>
        <w:t>用。（詳乙－</w:t>
      </w:r>
      <w:r w:rsidR="00405FF8" w:rsidRPr="007C6FC6">
        <w:rPr>
          <w:rFonts w:hint="eastAsia"/>
          <w:snapToGrid w:val="0"/>
          <w:kern w:val="0"/>
        </w:rPr>
        <w:t>87</w:t>
      </w:r>
      <w:r w:rsidRPr="007C6FC6">
        <w:rPr>
          <w:snapToGrid w:val="0"/>
          <w:kern w:val="0"/>
        </w:rPr>
        <w:t>頁）</w:t>
      </w:r>
    </w:p>
    <w:p w14:paraId="5FA68D18" w14:textId="6DF5203A" w:rsidR="00E77656" w:rsidRPr="007C6FC6" w:rsidRDefault="00E417FD" w:rsidP="00E417FD">
      <w:pPr>
        <w:pStyle w:val="42"/>
        <w:keepNext w:val="0"/>
        <w:overflowPunct w:val="0"/>
        <w:adjustRightInd w:val="0"/>
        <w:spacing w:beforeLines="50" w:before="120" w:line="440" w:lineRule="exact"/>
        <w:rPr>
          <w:snapToGrid w:val="0"/>
        </w:rPr>
      </w:pPr>
      <w:r w:rsidRPr="007C6FC6">
        <w:rPr>
          <w:rFonts w:hint="eastAsia"/>
          <w:noProof/>
        </w:rPr>
        <w:t xml:space="preserve">   </w:t>
      </w:r>
      <w:r w:rsidR="00E77656" w:rsidRPr="007C6FC6">
        <w:rPr>
          <w:rFonts w:hint="eastAsia"/>
          <w:noProof/>
        </w:rPr>
        <w:t>（</w:t>
      </w:r>
      <w:r w:rsidR="00E77656" w:rsidRPr="007C6FC6">
        <w:rPr>
          <w:rFonts w:hint="eastAsia"/>
          <w:noProof/>
          <w:lang w:eastAsia="zh-HK"/>
        </w:rPr>
        <w:t>七</w:t>
      </w:r>
      <w:r w:rsidR="00E77656" w:rsidRPr="007C6FC6">
        <w:rPr>
          <w:rFonts w:hint="eastAsia"/>
          <w:noProof/>
        </w:rPr>
        <w:t>）</w:t>
      </w:r>
      <w:r w:rsidR="00E77656" w:rsidRPr="007C6FC6">
        <w:rPr>
          <w:noProof/>
        </w:rPr>
        <w:t>農業</w:t>
      </w:r>
    </w:p>
    <w:p w14:paraId="137FB65A" w14:textId="77777777" w:rsidR="00E77656" w:rsidRPr="00B25A46" w:rsidRDefault="00E77656" w:rsidP="003C12CE">
      <w:pPr>
        <w:pStyle w:val="afff"/>
        <w:overflowPunct w:val="0"/>
        <w:topLinePunct/>
        <w:adjustRightInd w:val="0"/>
        <w:snapToGrid w:val="0"/>
        <w:spacing w:beforeLines="10" w:before="24" w:afterLines="10" w:after="24" w:line="450" w:lineRule="exact"/>
        <w:ind w:firstLine="560"/>
        <w:rPr>
          <w:rFonts w:hAnsi="標楷體"/>
          <w:snapToGrid w:val="0"/>
          <w:kern w:val="0"/>
        </w:rPr>
      </w:pPr>
      <w:proofErr w:type="gramStart"/>
      <w:r w:rsidRPr="00B25A46">
        <w:rPr>
          <w:rFonts w:hAnsi="標楷體" w:hint="eastAsia"/>
          <w:snapToGrid w:val="0"/>
          <w:kern w:val="0"/>
        </w:rPr>
        <w:t>113</w:t>
      </w:r>
      <w:proofErr w:type="gramEnd"/>
      <w:r w:rsidRPr="00B25A46">
        <w:rPr>
          <w:rFonts w:hAnsi="標楷體" w:hint="eastAsia"/>
          <w:snapToGrid w:val="0"/>
          <w:kern w:val="0"/>
        </w:rPr>
        <w:t>年度施政重點經各相關機關執行結果，包括：</w:t>
      </w:r>
    </w:p>
    <w:p w14:paraId="25834C00" w14:textId="77777777" w:rsidR="00E77656" w:rsidRPr="00B25A46" w:rsidRDefault="00E77656" w:rsidP="003C12CE">
      <w:pPr>
        <w:overflowPunct w:val="0"/>
        <w:adjustRightInd w:val="0"/>
        <w:snapToGrid w:val="0"/>
        <w:spacing w:beforeLines="10" w:before="24" w:afterLines="10" w:after="24" w:line="450" w:lineRule="exact"/>
        <w:ind w:firstLine="552"/>
        <w:rPr>
          <w:snapToGrid w:val="0"/>
          <w:spacing w:val="-2"/>
          <w:kern w:val="0"/>
        </w:rPr>
      </w:pPr>
      <w:r w:rsidRPr="00B25A46">
        <w:rPr>
          <w:snapToGrid w:val="0"/>
          <w:spacing w:val="-2"/>
          <w:kern w:val="0"/>
        </w:rPr>
        <w:t>1.輔導智慧農耕團協助農民耕作：辦理9場次教育訓練，</w:t>
      </w:r>
      <w:proofErr w:type="gramStart"/>
      <w:r w:rsidRPr="00B25A46">
        <w:rPr>
          <w:snapToGrid w:val="0"/>
          <w:spacing w:val="-2"/>
          <w:kern w:val="0"/>
        </w:rPr>
        <w:t>協調派工</w:t>
      </w:r>
      <w:proofErr w:type="gramEnd"/>
      <w:r w:rsidRPr="00B25A46">
        <w:rPr>
          <w:snapToGrid w:val="0"/>
          <w:spacing w:val="-2"/>
          <w:kern w:val="0"/>
        </w:rPr>
        <w:t>1,994人次，協助耕作面積1,000公頃</w:t>
      </w:r>
      <w:r w:rsidRPr="00B25A46">
        <w:rPr>
          <w:rFonts w:hint="eastAsia"/>
          <w:snapToGrid w:val="0"/>
          <w:spacing w:val="-2"/>
          <w:kern w:val="0"/>
        </w:rPr>
        <w:t>，</w:t>
      </w:r>
      <w:r w:rsidRPr="00B25A46">
        <w:rPr>
          <w:rFonts w:cs="標楷體" w:hint="eastAsia"/>
        </w:rPr>
        <w:t>粉碎農業廢棄物150噸，減少約1</w:t>
      </w:r>
      <w:r w:rsidRPr="00B25A46">
        <w:rPr>
          <w:rFonts w:cs="標楷體"/>
        </w:rPr>
        <w:t>,</w:t>
      </w:r>
      <w:proofErr w:type="gramStart"/>
      <w:r w:rsidRPr="00B25A46">
        <w:rPr>
          <w:rFonts w:cs="標楷體" w:hint="eastAsia"/>
        </w:rPr>
        <w:t>945公斤碳</w:t>
      </w:r>
      <w:proofErr w:type="gramEnd"/>
      <w:r w:rsidRPr="00B25A46">
        <w:rPr>
          <w:rFonts w:cs="標楷體" w:hint="eastAsia"/>
        </w:rPr>
        <w:t>排放</w:t>
      </w:r>
      <w:r w:rsidRPr="00B25A46">
        <w:rPr>
          <w:snapToGrid w:val="0"/>
          <w:spacing w:val="-2"/>
          <w:kern w:val="0"/>
        </w:rPr>
        <w:t>。</w:t>
      </w:r>
    </w:p>
    <w:p w14:paraId="39076368" w14:textId="77777777" w:rsidR="00E77656" w:rsidRPr="00B25A46" w:rsidRDefault="00E77656" w:rsidP="003C12CE">
      <w:pPr>
        <w:overflowPunct w:val="0"/>
        <w:adjustRightInd w:val="0"/>
        <w:snapToGrid w:val="0"/>
        <w:spacing w:beforeLines="10" w:before="24" w:afterLines="10" w:after="24" w:line="450" w:lineRule="exact"/>
        <w:ind w:firstLine="552"/>
        <w:rPr>
          <w:snapToGrid w:val="0"/>
          <w:spacing w:val="-2"/>
          <w:kern w:val="0"/>
        </w:rPr>
      </w:pPr>
      <w:r w:rsidRPr="00B25A46">
        <w:rPr>
          <w:snapToGrid w:val="0"/>
          <w:spacing w:val="-2"/>
          <w:kern w:val="0"/>
        </w:rPr>
        <w:t>2.休閒農業及農村再生：休閒農業區截至11</w:t>
      </w:r>
      <w:r w:rsidRPr="00B25A46">
        <w:rPr>
          <w:rFonts w:hint="eastAsia"/>
          <w:snapToGrid w:val="0"/>
          <w:spacing w:val="-2"/>
          <w:kern w:val="0"/>
        </w:rPr>
        <w:t>3</w:t>
      </w:r>
      <w:r w:rsidRPr="00B25A46">
        <w:rPr>
          <w:snapToGrid w:val="0"/>
          <w:spacing w:val="-2"/>
          <w:kern w:val="0"/>
        </w:rPr>
        <w:t>年已公告劃定計10區、輔導中待申請計8區；核准籌設休閒農場計6</w:t>
      </w:r>
      <w:r w:rsidRPr="00B25A46">
        <w:rPr>
          <w:rFonts w:hint="eastAsia"/>
          <w:snapToGrid w:val="0"/>
          <w:spacing w:val="-2"/>
          <w:kern w:val="0"/>
        </w:rPr>
        <w:t>1</w:t>
      </w:r>
      <w:r w:rsidRPr="00B25A46">
        <w:rPr>
          <w:snapToGrid w:val="0"/>
          <w:spacing w:val="-2"/>
          <w:kern w:val="0"/>
        </w:rPr>
        <w:t>家、已核發許可</w:t>
      </w:r>
      <w:proofErr w:type="gramStart"/>
      <w:r w:rsidRPr="00B25A46">
        <w:rPr>
          <w:snapToGrid w:val="0"/>
          <w:spacing w:val="-2"/>
          <w:kern w:val="0"/>
        </w:rPr>
        <w:t>登記證計3</w:t>
      </w:r>
      <w:r w:rsidRPr="00B25A46">
        <w:rPr>
          <w:rFonts w:hint="eastAsia"/>
          <w:snapToGrid w:val="0"/>
          <w:spacing w:val="-2"/>
          <w:kern w:val="0"/>
        </w:rPr>
        <w:t>3</w:t>
      </w:r>
      <w:r w:rsidRPr="00B25A46">
        <w:rPr>
          <w:snapToGrid w:val="0"/>
          <w:spacing w:val="-2"/>
          <w:kern w:val="0"/>
        </w:rPr>
        <w:t>家</w:t>
      </w:r>
      <w:proofErr w:type="gramEnd"/>
      <w:r w:rsidRPr="00B25A46">
        <w:rPr>
          <w:snapToGrid w:val="0"/>
          <w:spacing w:val="-2"/>
          <w:kern w:val="0"/>
        </w:rPr>
        <w:t>；已通過農村再生計畫社區計有3</w:t>
      </w:r>
      <w:r w:rsidRPr="00B25A46">
        <w:rPr>
          <w:rFonts w:hint="eastAsia"/>
          <w:snapToGrid w:val="0"/>
          <w:spacing w:val="-2"/>
          <w:kern w:val="0"/>
        </w:rPr>
        <w:t>3</w:t>
      </w:r>
      <w:r w:rsidRPr="00B25A46">
        <w:rPr>
          <w:snapToGrid w:val="0"/>
          <w:spacing w:val="-2"/>
          <w:kern w:val="0"/>
        </w:rPr>
        <w:t>個社區，培根社區計有6</w:t>
      </w:r>
      <w:r w:rsidRPr="00B25A46">
        <w:rPr>
          <w:rFonts w:hint="eastAsia"/>
          <w:snapToGrid w:val="0"/>
          <w:spacing w:val="-2"/>
          <w:kern w:val="0"/>
        </w:rPr>
        <w:t>1</w:t>
      </w:r>
      <w:r w:rsidRPr="00B25A46">
        <w:rPr>
          <w:snapToGrid w:val="0"/>
          <w:spacing w:val="-2"/>
          <w:kern w:val="0"/>
        </w:rPr>
        <w:t>個社區，及</w:t>
      </w:r>
      <w:proofErr w:type="gramStart"/>
      <w:r w:rsidRPr="00B25A46">
        <w:rPr>
          <w:snapToGrid w:val="0"/>
          <w:spacing w:val="-2"/>
          <w:kern w:val="0"/>
        </w:rPr>
        <w:t>辦理休區內</w:t>
      </w:r>
      <w:proofErr w:type="gramEnd"/>
      <w:r w:rsidRPr="00B25A46">
        <w:rPr>
          <w:snapToGrid w:val="0"/>
          <w:spacing w:val="-2"/>
          <w:kern w:val="0"/>
        </w:rPr>
        <w:t>各項活動。</w:t>
      </w:r>
    </w:p>
    <w:p w14:paraId="6B7D6A97" w14:textId="77777777" w:rsidR="00E77656" w:rsidRPr="00B25A46" w:rsidRDefault="00E77656" w:rsidP="003C12CE">
      <w:pPr>
        <w:overflowPunct w:val="0"/>
        <w:adjustRightInd w:val="0"/>
        <w:snapToGrid w:val="0"/>
        <w:spacing w:beforeLines="10" w:before="24" w:afterLines="10" w:after="24" w:line="450" w:lineRule="exact"/>
        <w:ind w:firstLine="552"/>
        <w:rPr>
          <w:snapToGrid w:val="0"/>
          <w:kern w:val="0"/>
        </w:rPr>
      </w:pPr>
      <w:r w:rsidRPr="00B25A46">
        <w:rPr>
          <w:snapToGrid w:val="0"/>
          <w:spacing w:val="-2"/>
          <w:kern w:val="0"/>
        </w:rPr>
        <w:t>3.建構動物友善環境，打造友善動物城市：委託獸醫診療機構辦理特定區域</w:t>
      </w:r>
      <w:proofErr w:type="gramStart"/>
      <w:r w:rsidRPr="00B25A46">
        <w:rPr>
          <w:snapToGrid w:val="0"/>
          <w:spacing w:val="-2"/>
          <w:kern w:val="0"/>
        </w:rPr>
        <w:t>無飼主犬</w:t>
      </w:r>
      <w:proofErr w:type="gramEnd"/>
      <w:r w:rsidRPr="00B25A46">
        <w:rPr>
          <w:snapToGrid w:val="0"/>
          <w:spacing w:val="-2"/>
          <w:kern w:val="0"/>
        </w:rPr>
        <w:t>貓絕育</w:t>
      </w:r>
      <w:r w:rsidRPr="00B25A46">
        <w:rPr>
          <w:rFonts w:hint="eastAsia"/>
          <w:snapToGrid w:val="0"/>
          <w:spacing w:val="-2"/>
          <w:kern w:val="0"/>
        </w:rPr>
        <w:t>7</w:t>
      </w:r>
      <w:r w:rsidRPr="00B25A46">
        <w:rPr>
          <w:snapToGrid w:val="0"/>
          <w:spacing w:val="-2"/>
          <w:kern w:val="0"/>
        </w:rPr>
        <w:t>,</w:t>
      </w:r>
      <w:r w:rsidRPr="00B25A46">
        <w:rPr>
          <w:rFonts w:hint="eastAsia"/>
          <w:snapToGrid w:val="0"/>
          <w:spacing w:val="-2"/>
          <w:kern w:val="0"/>
        </w:rPr>
        <w:t>076</w:t>
      </w:r>
      <w:r w:rsidRPr="00B25A46">
        <w:rPr>
          <w:snapToGrid w:val="0"/>
          <w:spacing w:val="-2"/>
          <w:kern w:val="0"/>
        </w:rPr>
        <w:t>隻，家戶及</w:t>
      </w:r>
      <w:proofErr w:type="gramStart"/>
      <w:r w:rsidRPr="00B25A46">
        <w:rPr>
          <w:snapToGrid w:val="0"/>
          <w:spacing w:val="-2"/>
          <w:kern w:val="0"/>
        </w:rPr>
        <w:t>偏鄉犬貓</w:t>
      </w:r>
      <w:proofErr w:type="gramEnd"/>
      <w:r w:rsidRPr="00B25A46">
        <w:rPr>
          <w:snapToGrid w:val="0"/>
          <w:spacing w:val="-2"/>
          <w:kern w:val="0"/>
        </w:rPr>
        <w:t>絕育巡迴完成1,</w:t>
      </w:r>
      <w:r w:rsidRPr="00B25A46">
        <w:rPr>
          <w:rFonts w:hint="eastAsia"/>
          <w:snapToGrid w:val="0"/>
          <w:spacing w:val="-2"/>
          <w:kern w:val="0"/>
        </w:rPr>
        <w:t>589</w:t>
      </w:r>
      <w:r w:rsidRPr="00B25A46">
        <w:rPr>
          <w:snapToGrid w:val="0"/>
          <w:spacing w:val="-2"/>
          <w:kern w:val="0"/>
        </w:rPr>
        <w:t>隻，犬貓絕育補助完成1,</w:t>
      </w:r>
      <w:r w:rsidRPr="00B25A46">
        <w:rPr>
          <w:rFonts w:hint="eastAsia"/>
          <w:snapToGrid w:val="0"/>
          <w:spacing w:val="-2"/>
          <w:kern w:val="0"/>
        </w:rPr>
        <w:t>621</w:t>
      </w:r>
      <w:r w:rsidRPr="00B25A46">
        <w:rPr>
          <w:snapToGrid w:val="0"/>
          <w:spacing w:val="-2"/>
          <w:kern w:val="0"/>
        </w:rPr>
        <w:t>隻，荒野絕育車完成</w:t>
      </w:r>
      <w:r w:rsidRPr="00B25A46">
        <w:rPr>
          <w:rFonts w:hint="eastAsia"/>
          <w:snapToGrid w:val="0"/>
          <w:spacing w:val="-2"/>
          <w:kern w:val="0"/>
        </w:rPr>
        <w:t>368</w:t>
      </w:r>
      <w:r w:rsidRPr="00B25A46">
        <w:rPr>
          <w:snapToGrid w:val="0"/>
          <w:spacing w:val="-2"/>
          <w:kern w:val="0"/>
        </w:rPr>
        <w:t>隻，以源頭管理減緩遊蕩犬貓族群增長</w:t>
      </w:r>
      <w:r w:rsidRPr="00B25A46">
        <w:rPr>
          <w:rFonts w:hint="eastAsia"/>
          <w:snapToGrid w:val="0"/>
          <w:kern w:val="0"/>
        </w:rPr>
        <w:t>。</w:t>
      </w:r>
    </w:p>
    <w:p w14:paraId="456F0C94" w14:textId="77777777" w:rsidR="00E77656" w:rsidRPr="007C6FC6" w:rsidRDefault="00E77656" w:rsidP="00D356CB">
      <w:pPr>
        <w:overflowPunct w:val="0"/>
        <w:adjustRightInd w:val="0"/>
        <w:snapToGrid w:val="0"/>
        <w:spacing w:beforeLines="50" w:before="120" w:afterLines="10" w:after="24" w:line="45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50426EFE" w14:textId="690C2BDA" w:rsidR="00E77656" w:rsidRPr="007C6FC6" w:rsidRDefault="00E77656" w:rsidP="003C12CE">
      <w:pPr>
        <w:overflowPunct w:val="0"/>
        <w:adjustRightInd w:val="0"/>
        <w:snapToGrid w:val="0"/>
        <w:spacing w:beforeLines="10" w:before="24" w:afterLines="10" w:after="24" w:line="450" w:lineRule="exact"/>
        <w:ind w:firstLine="560"/>
        <w:rPr>
          <w:snapToGrid w:val="0"/>
          <w:kern w:val="0"/>
        </w:rPr>
      </w:pPr>
      <w:r w:rsidRPr="007C6FC6">
        <w:rPr>
          <w:rFonts w:hint="eastAsia"/>
          <w:snapToGrid w:val="0"/>
          <w:kern w:val="0"/>
        </w:rPr>
        <w:t>1.</w:t>
      </w:r>
      <w:r w:rsidRPr="007C6FC6">
        <w:rPr>
          <w:rFonts w:cs="Arial" w:hint="eastAsia"/>
        </w:rPr>
        <w:t>積</w:t>
      </w:r>
      <w:r w:rsidR="002A078C" w:rsidRPr="007C6FC6">
        <w:rPr>
          <w:rFonts w:cs="Arial" w:hint="eastAsia"/>
        </w:rPr>
        <w:t>極發展智慧農業，並率先全國成立桃園智慧農耕團，惟部分資訊系統屬於初期建構階段，且未能導入智慧農業感測資料格式標準及測試規範，亟待強化技術運用與數位化程度，提升資訊系統共享及加值運用，以發揮智慧農業之綜</w:t>
      </w:r>
      <w:r w:rsidRPr="007C6FC6">
        <w:rPr>
          <w:rFonts w:cs="Arial" w:hint="eastAsia"/>
        </w:rPr>
        <w:t>效</w:t>
      </w:r>
      <w:r w:rsidRPr="007C6FC6">
        <w:rPr>
          <w:snapToGrid w:val="0"/>
          <w:kern w:val="0"/>
        </w:rPr>
        <w:t>。（</w:t>
      </w:r>
      <w:r w:rsidRPr="007C6FC6">
        <w:rPr>
          <w:rFonts w:hint="eastAsia"/>
          <w:snapToGrid w:val="0"/>
          <w:kern w:val="0"/>
        </w:rPr>
        <w:t>詳乙－</w:t>
      </w:r>
      <w:r w:rsidR="00405FF8" w:rsidRPr="007C6FC6">
        <w:rPr>
          <w:rFonts w:hint="eastAsia"/>
          <w:snapToGrid w:val="0"/>
          <w:kern w:val="0"/>
        </w:rPr>
        <w:t>90</w:t>
      </w:r>
      <w:r w:rsidRPr="007C6FC6">
        <w:rPr>
          <w:rFonts w:hint="eastAsia"/>
          <w:snapToGrid w:val="0"/>
          <w:kern w:val="0"/>
        </w:rPr>
        <w:t>頁</w:t>
      </w:r>
      <w:r w:rsidRPr="007C6FC6">
        <w:rPr>
          <w:snapToGrid w:val="0"/>
          <w:kern w:val="0"/>
        </w:rPr>
        <w:t>）</w:t>
      </w:r>
    </w:p>
    <w:p w14:paraId="1FA8EF53" w14:textId="357A623D" w:rsidR="00E77656" w:rsidRPr="007C6FC6" w:rsidRDefault="00E77656" w:rsidP="00E77656">
      <w:pPr>
        <w:overflowPunct w:val="0"/>
        <w:adjustRightInd w:val="0"/>
        <w:snapToGrid w:val="0"/>
        <w:spacing w:beforeLines="10" w:before="24" w:afterLines="10" w:after="24" w:line="460" w:lineRule="exact"/>
        <w:ind w:firstLine="560"/>
        <w:rPr>
          <w:snapToGrid w:val="0"/>
          <w:kern w:val="0"/>
        </w:rPr>
      </w:pPr>
      <w:r w:rsidRPr="007C6FC6">
        <w:rPr>
          <w:rFonts w:hint="eastAsia"/>
          <w:snapToGrid w:val="0"/>
          <w:kern w:val="0"/>
        </w:rPr>
        <w:lastRenderedPageBreak/>
        <w:t>2.</w:t>
      </w:r>
      <w:r w:rsidRPr="007C6FC6">
        <w:rPr>
          <w:rFonts w:cs="Arial" w:hint="eastAsia"/>
        </w:rPr>
        <w:t>永</w:t>
      </w:r>
      <w:r w:rsidR="002A078C" w:rsidRPr="007C6FC6">
        <w:rPr>
          <w:rFonts w:cs="Arial" w:hint="eastAsia"/>
        </w:rPr>
        <w:t>安及竹圍漁港為配合功能多元化政策，已增加遊憩、教育文化等功能，惟漁港計畫遲未依規定更新，且相關收入不足以支應維護費用，亟待研謀改</w:t>
      </w:r>
      <w:r w:rsidRPr="007C6FC6">
        <w:rPr>
          <w:rFonts w:cs="Arial" w:hint="eastAsia"/>
        </w:rPr>
        <w:t>善</w:t>
      </w:r>
      <w:r w:rsidRPr="007C6FC6">
        <w:rPr>
          <w:rFonts w:hint="eastAsia"/>
          <w:snapToGrid w:val="0"/>
          <w:kern w:val="0"/>
        </w:rPr>
        <w:t>。</w:t>
      </w:r>
      <w:r w:rsidRPr="007C6FC6">
        <w:rPr>
          <w:snapToGrid w:val="0"/>
          <w:kern w:val="0"/>
        </w:rPr>
        <w:t>（</w:t>
      </w:r>
      <w:r w:rsidRPr="007C6FC6">
        <w:rPr>
          <w:rFonts w:hint="eastAsia"/>
          <w:snapToGrid w:val="0"/>
          <w:kern w:val="0"/>
        </w:rPr>
        <w:t>詳乙－</w:t>
      </w:r>
      <w:r w:rsidR="00405FF8" w:rsidRPr="007C6FC6">
        <w:rPr>
          <w:rFonts w:hint="eastAsia"/>
          <w:snapToGrid w:val="0"/>
          <w:kern w:val="0"/>
        </w:rPr>
        <w:t>92</w:t>
      </w:r>
      <w:r w:rsidRPr="007C6FC6">
        <w:rPr>
          <w:rFonts w:hint="eastAsia"/>
          <w:snapToGrid w:val="0"/>
          <w:kern w:val="0"/>
        </w:rPr>
        <w:t>頁</w:t>
      </w:r>
      <w:r w:rsidRPr="007C6FC6">
        <w:rPr>
          <w:snapToGrid w:val="0"/>
          <w:kern w:val="0"/>
        </w:rPr>
        <w:t>）</w:t>
      </w:r>
    </w:p>
    <w:p w14:paraId="2EF20FF5" w14:textId="1AD16B8C" w:rsidR="00E77656" w:rsidRPr="007C6FC6" w:rsidRDefault="00E417FD" w:rsidP="00E417FD">
      <w:pPr>
        <w:pStyle w:val="42"/>
        <w:keepNext w:val="0"/>
        <w:overflowPunct w:val="0"/>
        <w:adjustRightInd w:val="0"/>
        <w:spacing w:beforeLines="50" w:before="120" w:line="460" w:lineRule="exact"/>
        <w:contextualSpacing/>
        <w:rPr>
          <w:snapToGrid w:val="0"/>
        </w:rPr>
      </w:pPr>
      <w:r w:rsidRPr="007C6FC6">
        <w:rPr>
          <w:rFonts w:hint="eastAsia"/>
          <w:noProof/>
        </w:rPr>
        <w:t xml:space="preserve">   </w:t>
      </w:r>
      <w:r w:rsidR="00E77656" w:rsidRPr="007C6FC6">
        <w:rPr>
          <w:rFonts w:hint="eastAsia"/>
          <w:noProof/>
        </w:rPr>
        <w:t>（</w:t>
      </w:r>
      <w:r w:rsidR="00E77656" w:rsidRPr="007C6FC6">
        <w:rPr>
          <w:rFonts w:hint="eastAsia"/>
          <w:noProof/>
          <w:lang w:eastAsia="zh-HK"/>
        </w:rPr>
        <w:t>八</w:t>
      </w:r>
      <w:r w:rsidR="00E77656" w:rsidRPr="007C6FC6">
        <w:rPr>
          <w:rFonts w:hint="eastAsia"/>
          <w:noProof/>
        </w:rPr>
        <w:t>）</w:t>
      </w:r>
      <w:r w:rsidR="00E77656" w:rsidRPr="007C6FC6">
        <w:rPr>
          <w:noProof/>
        </w:rPr>
        <w:t>交通</w:t>
      </w:r>
    </w:p>
    <w:p w14:paraId="175AE473" w14:textId="77777777" w:rsidR="00E77656" w:rsidRPr="007C6FC6" w:rsidRDefault="00E77656" w:rsidP="00E77656">
      <w:pPr>
        <w:overflowPunct w:val="0"/>
        <w:snapToGrid w:val="0"/>
        <w:spacing w:line="460" w:lineRule="exact"/>
        <w:ind w:firstLine="560"/>
      </w:pPr>
      <w:proofErr w:type="gramStart"/>
      <w:r w:rsidRPr="007C6FC6">
        <w:rPr>
          <w:rFonts w:hint="eastAsia"/>
        </w:rPr>
        <w:t>113</w:t>
      </w:r>
      <w:proofErr w:type="gramEnd"/>
      <w:r w:rsidRPr="007C6FC6">
        <w:rPr>
          <w:rFonts w:hint="eastAsia"/>
        </w:rPr>
        <w:t>年度施政重點經各相關機關執行結果，包括：</w:t>
      </w:r>
    </w:p>
    <w:p w14:paraId="14FADD55" w14:textId="77777777" w:rsidR="00E77656" w:rsidRPr="007C6FC6" w:rsidRDefault="00E77656" w:rsidP="004354D6">
      <w:pPr>
        <w:overflowPunct w:val="0"/>
        <w:snapToGrid w:val="0"/>
        <w:spacing w:line="468" w:lineRule="exact"/>
        <w:ind w:firstLine="560"/>
      </w:pPr>
      <w:r w:rsidRPr="007C6FC6">
        <w:t>1.建置創新交通設施及智慧化交通控制設備：</w:t>
      </w:r>
      <w:proofErr w:type="gramStart"/>
      <w:r w:rsidRPr="007C6FC6">
        <w:t>佈</w:t>
      </w:r>
      <w:proofErr w:type="gramEnd"/>
      <w:r w:rsidRPr="007C6FC6">
        <w:t>設車輛偵測器(VD)286處、eTag偵測器</w:t>
      </w:r>
      <w:r w:rsidRPr="007C6FC6">
        <w:rPr>
          <w:rFonts w:hint="eastAsia"/>
        </w:rPr>
        <w:t>515</w:t>
      </w:r>
      <w:r w:rsidRPr="007C6FC6">
        <w:t>處、資訊可變標誌(CMS)</w:t>
      </w:r>
      <w:r w:rsidRPr="007C6FC6">
        <w:rPr>
          <w:rFonts w:hint="eastAsia"/>
        </w:rPr>
        <w:t>119</w:t>
      </w:r>
      <w:r w:rsidRPr="007C6FC6">
        <w:t>座、停車導引資訊牌面</w:t>
      </w:r>
      <w:r w:rsidRPr="007C6FC6">
        <w:rPr>
          <w:rFonts w:hint="eastAsia"/>
        </w:rPr>
        <w:t>107</w:t>
      </w:r>
      <w:r w:rsidRPr="007C6FC6">
        <w:t>座與數位影像攝影機(CCTV)</w:t>
      </w:r>
      <w:r w:rsidRPr="007C6FC6">
        <w:rPr>
          <w:rFonts w:hint="eastAsia"/>
        </w:rPr>
        <w:t>238</w:t>
      </w:r>
      <w:r w:rsidRPr="007C6FC6">
        <w:t>處。</w:t>
      </w:r>
    </w:p>
    <w:p w14:paraId="7709B947" w14:textId="77777777" w:rsidR="00E77656" w:rsidRPr="007C6FC6" w:rsidRDefault="00E77656" w:rsidP="004354D6">
      <w:pPr>
        <w:overflowPunct w:val="0"/>
        <w:snapToGrid w:val="0"/>
        <w:spacing w:line="468" w:lineRule="exact"/>
        <w:ind w:firstLine="576"/>
        <w:rPr>
          <w:spacing w:val="4"/>
        </w:rPr>
      </w:pPr>
      <w:r w:rsidRPr="007C6FC6">
        <w:rPr>
          <w:spacing w:val="4"/>
        </w:rPr>
        <w:t>2.增加停車供給：興建</w:t>
      </w:r>
      <w:r w:rsidRPr="007C6FC6">
        <w:rPr>
          <w:rFonts w:hint="eastAsia"/>
          <w:spacing w:val="4"/>
        </w:rPr>
        <w:t>桃園市北區青少年活動中心停車場1</w:t>
      </w:r>
      <w:r w:rsidRPr="007C6FC6">
        <w:rPr>
          <w:spacing w:val="4"/>
        </w:rPr>
        <w:t>處公有路外停車場，提供汽車格</w:t>
      </w:r>
      <w:r w:rsidRPr="007C6FC6">
        <w:rPr>
          <w:rFonts w:hint="eastAsia"/>
          <w:spacing w:val="4"/>
        </w:rPr>
        <w:t>220</w:t>
      </w:r>
      <w:r w:rsidRPr="007C6FC6">
        <w:rPr>
          <w:spacing w:val="4"/>
        </w:rPr>
        <w:t>席及機車格</w:t>
      </w:r>
      <w:r w:rsidRPr="007C6FC6">
        <w:rPr>
          <w:rFonts w:hint="eastAsia"/>
          <w:spacing w:val="4"/>
        </w:rPr>
        <w:t>164</w:t>
      </w:r>
      <w:r w:rsidRPr="007C6FC6">
        <w:rPr>
          <w:spacing w:val="4"/>
        </w:rPr>
        <w:t>席；與其他機關合作</w:t>
      </w:r>
      <w:proofErr w:type="gramStart"/>
      <w:r w:rsidRPr="007C6FC6">
        <w:rPr>
          <w:spacing w:val="4"/>
        </w:rPr>
        <w:t>闢</w:t>
      </w:r>
      <w:proofErr w:type="gramEnd"/>
      <w:r w:rsidRPr="007C6FC6">
        <w:rPr>
          <w:spacing w:val="4"/>
        </w:rPr>
        <w:t>建路外停車場，提供汽車格</w:t>
      </w:r>
      <w:r w:rsidRPr="007C6FC6">
        <w:rPr>
          <w:rFonts w:hint="eastAsia"/>
          <w:spacing w:val="4"/>
        </w:rPr>
        <w:t>231</w:t>
      </w:r>
      <w:r w:rsidRPr="007C6FC6">
        <w:rPr>
          <w:spacing w:val="4"/>
        </w:rPr>
        <w:t>席及機車格</w:t>
      </w:r>
      <w:r w:rsidRPr="007C6FC6">
        <w:rPr>
          <w:rFonts w:hint="eastAsia"/>
          <w:spacing w:val="4"/>
        </w:rPr>
        <w:t>10</w:t>
      </w:r>
      <w:r w:rsidRPr="007C6FC6">
        <w:rPr>
          <w:spacing w:val="4"/>
        </w:rPr>
        <w:t>席；</w:t>
      </w:r>
      <w:proofErr w:type="gramStart"/>
      <w:r w:rsidRPr="007C6FC6">
        <w:rPr>
          <w:spacing w:val="4"/>
        </w:rPr>
        <w:t>增設路邊</w:t>
      </w:r>
      <w:proofErr w:type="gramEnd"/>
      <w:r w:rsidRPr="007C6FC6">
        <w:rPr>
          <w:spacing w:val="4"/>
        </w:rPr>
        <w:t>停車格，</w:t>
      </w:r>
      <w:r w:rsidRPr="007C6FC6">
        <w:rPr>
          <w:rFonts w:hint="eastAsia"/>
          <w:spacing w:val="4"/>
        </w:rPr>
        <w:t>其中</w:t>
      </w:r>
      <w:r w:rsidRPr="007C6FC6">
        <w:rPr>
          <w:spacing w:val="4"/>
        </w:rPr>
        <w:t>汽車格2,</w:t>
      </w:r>
      <w:r w:rsidRPr="007C6FC6">
        <w:rPr>
          <w:rFonts w:hint="eastAsia"/>
          <w:spacing w:val="4"/>
        </w:rPr>
        <w:t>044</w:t>
      </w:r>
      <w:r w:rsidRPr="007C6FC6">
        <w:rPr>
          <w:spacing w:val="4"/>
        </w:rPr>
        <w:t>席及機車格</w:t>
      </w:r>
      <w:r w:rsidRPr="007C6FC6">
        <w:rPr>
          <w:rFonts w:hint="eastAsia"/>
          <w:spacing w:val="4"/>
        </w:rPr>
        <w:t>1</w:t>
      </w:r>
      <w:r w:rsidRPr="007C6FC6">
        <w:rPr>
          <w:spacing w:val="4"/>
        </w:rPr>
        <w:t>,</w:t>
      </w:r>
      <w:r w:rsidRPr="007C6FC6">
        <w:rPr>
          <w:rFonts w:hint="eastAsia"/>
          <w:spacing w:val="4"/>
        </w:rPr>
        <w:t>763</w:t>
      </w:r>
      <w:r w:rsidRPr="007C6FC6">
        <w:rPr>
          <w:spacing w:val="4"/>
        </w:rPr>
        <w:t>席。</w:t>
      </w:r>
    </w:p>
    <w:p w14:paraId="4B15C9DC" w14:textId="77777777" w:rsidR="00E77656" w:rsidRPr="007C6FC6" w:rsidRDefault="00E77656" w:rsidP="004354D6">
      <w:pPr>
        <w:overflowPunct w:val="0"/>
        <w:snapToGrid w:val="0"/>
        <w:spacing w:line="468" w:lineRule="exact"/>
        <w:ind w:firstLine="560"/>
      </w:pPr>
      <w:r w:rsidRPr="007C6FC6">
        <w:t>3.建置完善大眾運輸候車設備</w:t>
      </w:r>
      <w:r w:rsidRPr="007C6FC6">
        <w:rPr>
          <w:rFonts w:hint="eastAsia"/>
        </w:rPr>
        <w:t>：113年</w:t>
      </w:r>
      <w:r w:rsidRPr="007C6FC6">
        <w:t>建置公車候車亭</w:t>
      </w:r>
      <w:r w:rsidRPr="007C6FC6">
        <w:rPr>
          <w:rFonts w:hint="eastAsia"/>
        </w:rPr>
        <w:t>53</w:t>
      </w:r>
      <w:r w:rsidRPr="007C6FC6">
        <w:t>座</w:t>
      </w:r>
      <w:r w:rsidRPr="007C6FC6">
        <w:rPr>
          <w:rFonts w:hint="eastAsia"/>
        </w:rPr>
        <w:t>及智慧型站牌、含附掛式站牌或集中式站牌178座。</w:t>
      </w:r>
    </w:p>
    <w:p w14:paraId="1DEDDA82" w14:textId="77777777" w:rsidR="00E77656" w:rsidRPr="007C6FC6" w:rsidRDefault="00E77656" w:rsidP="004354D6">
      <w:pPr>
        <w:overflowPunct w:val="0"/>
        <w:snapToGrid w:val="0"/>
        <w:spacing w:line="468" w:lineRule="exact"/>
        <w:ind w:firstLine="560"/>
      </w:pPr>
      <w:r w:rsidRPr="007C6FC6">
        <w:t>4</w:t>
      </w:r>
      <w:r w:rsidRPr="007C6FC6">
        <w:rPr>
          <w:rFonts w:hint="eastAsia"/>
        </w:rPr>
        <w:t>.推動公共運輸使用率提升計畫：補助市區公車基本里程及轉乘機場捷運優惠，</w:t>
      </w:r>
      <w:proofErr w:type="gramStart"/>
      <w:r w:rsidRPr="007C6FC6">
        <w:rPr>
          <w:rFonts w:hint="eastAsia"/>
        </w:rPr>
        <w:t>113</w:t>
      </w:r>
      <w:proofErr w:type="gramEnd"/>
      <w:r w:rsidRPr="007C6FC6">
        <w:rPr>
          <w:rFonts w:hint="eastAsia"/>
        </w:rPr>
        <w:t>年度統計使用人次共計</w:t>
      </w:r>
      <w:r w:rsidRPr="007C6FC6">
        <w:t>2,971萬</w:t>
      </w:r>
      <w:r w:rsidRPr="007C6FC6">
        <w:rPr>
          <w:rFonts w:hint="eastAsia"/>
        </w:rPr>
        <w:t>餘人次；辦理</w:t>
      </w:r>
      <w:r w:rsidRPr="007C6FC6">
        <w:t>大客車駕駛受訓即就業專案培訓補助計畫</w:t>
      </w:r>
      <w:r w:rsidRPr="007C6FC6">
        <w:rPr>
          <w:rFonts w:hint="eastAsia"/>
        </w:rPr>
        <w:t>，截至</w:t>
      </w:r>
      <w:r w:rsidRPr="007C6FC6">
        <w:t>113年底共計134</w:t>
      </w:r>
      <w:r w:rsidRPr="007C6FC6">
        <w:rPr>
          <w:rFonts w:hint="eastAsia"/>
        </w:rPr>
        <w:t>人</w:t>
      </w:r>
      <w:proofErr w:type="gramStart"/>
      <w:r w:rsidRPr="007C6FC6">
        <w:t>報名參訓</w:t>
      </w:r>
      <w:proofErr w:type="gramEnd"/>
      <w:r w:rsidRPr="007C6FC6">
        <w:t>，約90名駕駛員上線服務</w:t>
      </w:r>
      <w:r w:rsidRPr="007C6FC6">
        <w:rPr>
          <w:rFonts w:hint="eastAsia"/>
        </w:rPr>
        <w:t>。</w:t>
      </w:r>
    </w:p>
    <w:p w14:paraId="48E4820C" w14:textId="77777777" w:rsidR="00E77656" w:rsidRPr="007C6FC6" w:rsidRDefault="00E77656" w:rsidP="004354D6">
      <w:pPr>
        <w:overflowPunct w:val="0"/>
        <w:adjustRightInd w:val="0"/>
        <w:snapToGrid w:val="0"/>
        <w:spacing w:beforeLines="30" w:before="72" w:afterLines="10" w:after="24" w:line="46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015DD184" w14:textId="710BFB39" w:rsidR="00E77656" w:rsidRPr="007C6FC6" w:rsidRDefault="00E77656" w:rsidP="00E77656">
      <w:pPr>
        <w:overflowPunct w:val="0"/>
        <w:adjustRightInd w:val="0"/>
        <w:snapToGrid w:val="0"/>
        <w:spacing w:beforeLines="10" w:before="24" w:afterLines="10" w:after="24" w:line="460" w:lineRule="exact"/>
        <w:ind w:firstLine="560"/>
      </w:pPr>
      <w:r w:rsidRPr="007C6FC6">
        <w:t>1.</w:t>
      </w:r>
      <w:r w:rsidRPr="007C6FC6">
        <w:rPr>
          <w:rFonts w:hint="eastAsia"/>
        </w:rPr>
        <w:t>建</w:t>
      </w:r>
      <w:r w:rsidR="004354D6" w:rsidRPr="007C6FC6">
        <w:rPr>
          <w:rFonts w:hint="eastAsia"/>
        </w:rPr>
        <w:t>置八德轉運站提供乘客轉乘其他運具，惟未續用第</w:t>
      </w:r>
      <w:r w:rsidR="004354D6" w:rsidRPr="007C6FC6">
        <w:t>1次決標設計監造案契約內容，致發生不經濟支出，又尚無長程國道客運進駐轉運站，未符合原設置目的，亟待</w:t>
      </w:r>
      <w:proofErr w:type="gramStart"/>
      <w:r w:rsidR="004354D6" w:rsidRPr="007C6FC6">
        <w:t>研</w:t>
      </w:r>
      <w:proofErr w:type="gramEnd"/>
      <w:r w:rsidR="004354D6" w:rsidRPr="007C6FC6">
        <w:t>謀改善，並適時檢視營運狀況，</w:t>
      </w:r>
      <w:proofErr w:type="gramStart"/>
      <w:r w:rsidR="004354D6" w:rsidRPr="007C6FC6">
        <w:t>俾</w:t>
      </w:r>
      <w:proofErr w:type="gramEnd"/>
      <w:r w:rsidR="004354D6" w:rsidRPr="007C6FC6">
        <w:t>提升民眾搭乘便</w:t>
      </w:r>
      <w:r w:rsidRPr="007C6FC6">
        <w:t>利。（詳乙－</w:t>
      </w:r>
      <w:r w:rsidR="00405FF8" w:rsidRPr="007C6FC6">
        <w:rPr>
          <w:rFonts w:hint="eastAsia"/>
        </w:rPr>
        <w:t>102</w:t>
      </w:r>
      <w:r w:rsidRPr="007C6FC6">
        <w:t>頁）</w:t>
      </w:r>
    </w:p>
    <w:p w14:paraId="073B6F8D" w14:textId="7DF830ED" w:rsidR="00E77656" w:rsidRPr="007C6FC6" w:rsidRDefault="00E77656" w:rsidP="00E77656">
      <w:pPr>
        <w:overflowPunct w:val="0"/>
        <w:adjustRightInd w:val="0"/>
        <w:snapToGrid w:val="0"/>
        <w:spacing w:beforeLines="10" w:before="24" w:afterLines="10" w:after="24" w:line="460" w:lineRule="exact"/>
        <w:ind w:firstLine="560"/>
      </w:pPr>
      <w:r w:rsidRPr="007C6FC6">
        <w:t>2.</w:t>
      </w:r>
      <w:r w:rsidRPr="007C6FC6">
        <w:rPr>
          <w:rFonts w:hint="eastAsia"/>
        </w:rPr>
        <w:t>持</w:t>
      </w:r>
      <w:r w:rsidR="004354D6" w:rsidRPr="007C6FC6">
        <w:rPr>
          <w:rFonts w:hint="eastAsia"/>
        </w:rPr>
        <w:t>續推動共享運具，惟共享汽機車使用累積人次</w:t>
      </w:r>
      <w:proofErr w:type="gramStart"/>
      <w:r w:rsidR="004354D6" w:rsidRPr="007C6FC6">
        <w:rPr>
          <w:rFonts w:hint="eastAsia"/>
        </w:rPr>
        <w:t>及延車公里</w:t>
      </w:r>
      <w:proofErr w:type="gramEnd"/>
      <w:r w:rsidR="004354D6" w:rsidRPr="007C6FC6">
        <w:rPr>
          <w:rFonts w:hint="eastAsia"/>
        </w:rPr>
        <w:t>數下降，又公共自行車使用量未如預期成長，且發生無車可借、</w:t>
      </w:r>
      <w:proofErr w:type="gramStart"/>
      <w:r w:rsidR="004354D6" w:rsidRPr="007C6FC6">
        <w:rPr>
          <w:rFonts w:hint="eastAsia"/>
        </w:rPr>
        <w:t>無柱可</w:t>
      </w:r>
      <w:proofErr w:type="gramEnd"/>
      <w:r w:rsidR="004354D6" w:rsidRPr="007C6FC6">
        <w:rPr>
          <w:rFonts w:hint="eastAsia"/>
        </w:rPr>
        <w:t>還之頻率增加，亟待檢討改善，以提高綠色運輸使用效</w:t>
      </w:r>
      <w:r w:rsidRPr="007C6FC6">
        <w:rPr>
          <w:rFonts w:hint="eastAsia"/>
        </w:rPr>
        <w:t>益</w:t>
      </w:r>
      <w:r w:rsidRPr="007C6FC6">
        <w:t>。（詳乙－</w:t>
      </w:r>
      <w:r w:rsidR="00405FF8" w:rsidRPr="007C6FC6">
        <w:rPr>
          <w:rFonts w:hint="eastAsia"/>
        </w:rPr>
        <w:t>103</w:t>
      </w:r>
      <w:r w:rsidRPr="007C6FC6">
        <w:t>頁）</w:t>
      </w:r>
    </w:p>
    <w:p w14:paraId="0E33295A" w14:textId="74F2D1B9" w:rsidR="00E77656" w:rsidRPr="007C6FC6" w:rsidRDefault="00E77656" w:rsidP="00E77656">
      <w:pPr>
        <w:overflowPunct w:val="0"/>
        <w:adjustRightInd w:val="0"/>
        <w:snapToGrid w:val="0"/>
        <w:spacing w:beforeLines="10" w:before="24" w:afterLines="10" w:after="24" w:line="460" w:lineRule="exact"/>
        <w:ind w:firstLine="560"/>
        <w:rPr>
          <w:snapToGrid w:val="0"/>
          <w:kern w:val="0"/>
        </w:rPr>
      </w:pPr>
      <w:r w:rsidRPr="007C6FC6">
        <w:t>3.</w:t>
      </w:r>
      <w:r w:rsidRPr="007C6FC6">
        <w:rPr>
          <w:rFonts w:hint="eastAsia"/>
        </w:rPr>
        <w:t>為</w:t>
      </w:r>
      <w:r w:rsidR="004354D6" w:rsidRPr="007C6FC6">
        <w:rPr>
          <w:rFonts w:hint="eastAsia"/>
        </w:rPr>
        <w:t>推動</w:t>
      </w:r>
      <w:proofErr w:type="gramStart"/>
      <w:r w:rsidR="004354D6" w:rsidRPr="007C6FC6">
        <w:rPr>
          <w:rFonts w:hint="eastAsia"/>
        </w:rPr>
        <w:t>臺灣淨零排放</w:t>
      </w:r>
      <w:proofErr w:type="gramEnd"/>
      <w:r w:rsidR="004354D6" w:rsidRPr="007C6FC6">
        <w:rPr>
          <w:rFonts w:hint="eastAsia"/>
        </w:rPr>
        <w:t>目標，辦理公車全面電動化政策，惟電動公車數量逐年銳減，且充電設施量能不足，亟待</w:t>
      </w:r>
      <w:proofErr w:type="gramStart"/>
      <w:r w:rsidR="004354D6" w:rsidRPr="007C6FC6">
        <w:rPr>
          <w:rFonts w:hint="eastAsia"/>
        </w:rPr>
        <w:t>研</w:t>
      </w:r>
      <w:proofErr w:type="gramEnd"/>
      <w:r w:rsidR="004354D6" w:rsidRPr="007C6FC6">
        <w:rPr>
          <w:rFonts w:hint="eastAsia"/>
        </w:rPr>
        <w:t>議相關配套措施，</w:t>
      </w:r>
      <w:proofErr w:type="gramStart"/>
      <w:r w:rsidR="004354D6" w:rsidRPr="007C6FC6">
        <w:rPr>
          <w:rFonts w:hint="eastAsia"/>
        </w:rPr>
        <w:t>俾</w:t>
      </w:r>
      <w:proofErr w:type="gramEnd"/>
      <w:r w:rsidR="004354D6" w:rsidRPr="007C6FC6">
        <w:rPr>
          <w:rFonts w:hint="eastAsia"/>
        </w:rPr>
        <w:t>落實永續發展目</w:t>
      </w:r>
      <w:r w:rsidRPr="007C6FC6">
        <w:rPr>
          <w:rFonts w:hint="eastAsia"/>
        </w:rPr>
        <w:t>標</w:t>
      </w:r>
      <w:r w:rsidRPr="007C6FC6">
        <w:t>。（詳乙－</w:t>
      </w:r>
      <w:r w:rsidR="00405FF8" w:rsidRPr="007C6FC6">
        <w:rPr>
          <w:rFonts w:hint="eastAsia"/>
        </w:rPr>
        <w:t>105</w:t>
      </w:r>
      <w:r w:rsidRPr="007C6FC6">
        <w:t>頁</w:t>
      </w:r>
      <w:r w:rsidRPr="007C6FC6">
        <w:rPr>
          <w:snapToGrid w:val="0"/>
          <w:kern w:val="0"/>
        </w:rPr>
        <w:t>）</w:t>
      </w:r>
    </w:p>
    <w:p w14:paraId="5BC6185B" w14:textId="5AB1DBE5" w:rsidR="00E77656" w:rsidRPr="007C6FC6" w:rsidRDefault="006745B8" w:rsidP="004354D6">
      <w:pPr>
        <w:pStyle w:val="42"/>
        <w:keepNext w:val="0"/>
        <w:overflowPunct w:val="0"/>
        <w:adjustRightInd w:val="0"/>
        <w:spacing w:beforeLines="50" w:before="120" w:line="460" w:lineRule="exact"/>
        <w:contextualSpacing/>
        <w:rPr>
          <w:snapToGrid w:val="0"/>
        </w:rPr>
      </w:pPr>
      <w:r w:rsidRPr="007C6FC6">
        <w:rPr>
          <w:rFonts w:hint="eastAsia"/>
        </w:rPr>
        <w:t xml:space="preserve">   </w:t>
      </w:r>
      <w:r w:rsidR="00E77656" w:rsidRPr="007C6FC6">
        <w:rPr>
          <w:rFonts w:hint="eastAsia"/>
        </w:rPr>
        <w:t>（</w:t>
      </w:r>
      <w:r w:rsidR="00E77656" w:rsidRPr="007C6FC6">
        <w:rPr>
          <w:rFonts w:hint="eastAsia"/>
          <w:lang w:eastAsia="zh-HK"/>
        </w:rPr>
        <w:t>九</w:t>
      </w:r>
      <w:r w:rsidR="00E77656" w:rsidRPr="007C6FC6">
        <w:rPr>
          <w:rFonts w:hint="eastAsia"/>
        </w:rPr>
        <w:t>）</w:t>
      </w:r>
      <w:r w:rsidR="00E77656" w:rsidRPr="007C6FC6">
        <w:t>觀光旅遊</w:t>
      </w:r>
    </w:p>
    <w:p w14:paraId="59A13529" w14:textId="77777777" w:rsidR="00E77656" w:rsidRPr="007C6FC6" w:rsidRDefault="00E77656" w:rsidP="00E77656">
      <w:pPr>
        <w:overflowPunct w:val="0"/>
        <w:adjustRightInd w:val="0"/>
        <w:spacing w:line="460" w:lineRule="exact"/>
        <w:ind w:firstLine="560"/>
        <w:contextualSpacing/>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p w14:paraId="18813CD0" w14:textId="77777777" w:rsidR="00E77656" w:rsidRPr="007C6FC6" w:rsidRDefault="00E77656" w:rsidP="00E77656">
      <w:pPr>
        <w:overflowPunct w:val="0"/>
        <w:adjustRightInd w:val="0"/>
        <w:snapToGrid w:val="0"/>
        <w:spacing w:line="460" w:lineRule="exact"/>
        <w:ind w:firstLine="560"/>
        <w:rPr>
          <w:bCs/>
          <w:kern w:val="0"/>
        </w:rPr>
      </w:pPr>
      <w:r w:rsidRPr="007C6FC6">
        <w:rPr>
          <w:rFonts w:cs="標楷體" w:hint="eastAsia"/>
        </w:rPr>
        <w:lastRenderedPageBreak/>
        <w:t>1.</w:t>
      </w:r>
      <w:r w:rsidRPr="007C6FC6">
        <w:rPr>
          <w:rFonts w:hint="eastAsia"/>
          <w:bCs/>
          <w:kern w:val="0"/>
        </w:rPr>
        <w:t>推動桃園國際觀光行銷，</w:t>
      </w:r>
      <w:r w:rsidRPr="007C6FC6">
        <w:rPr>
          <w:rFonts w:cs="標楷體" w:hint="eastAsia"/>
        </w:rPr>
        <w:t>舉</w:t>
      </w:r>
      <w:r w:rsidRPr="007C6FC6">
        <w:rPr>
          <w:rFonts w:hint="eastAsia"/>
          <w:bCs/>
          <w:kern w:val="0"/>
        </w:rPr>
        <w:t>辦特色活動與行銷宣傳，</w:t>
      </w:r>
      <w:r w:rsidRPr="007C6FC6">
        <w:rPr>
          <w:rFonts w:hint="eastAsia"/>
        </w:rPr>
        <w:t>深</w:t>
      </w:r>
      <w:r w:rsidRPr="007C6FC6">
        <w:rPr>
          <w:rFonts w:hint="eastAsia"/>
          <w:bCs/>
          <w:kern w:val="0"/>
        </w:rPr>
        <w:t>化城市印象：</w:t>
      </w:r>
      <w:r w:rsidRPr="007C6FC6">
        <w:rPr>
          <w:bCs/>
          <w:kern w:val="0"/>
        </w:rPr>
        <w:t>打造景點魅力及桃園旅遊品牌</w:t>
      </w:r>
      <w:r w:rsidRPr="007C6FC6">
        <w:rPr>
          <w:rFonts w:hint="eastAsia"/>
          <w:bCs/>
          <w:kern w:val="0"/>
        </w:rPr>
        <w:t>，開發特色主題旅遊產品，接待韓、日、港、菲等國</w:t>
      </w:r>
      <w:r w:rsidRPr="007C6FC6">
        <w:rPr>
          <w:bCs/>
          <w:kern w:val="0"/>
        </w:rPr>
        <w:t>10團媒體及官方代表，加強國際城市交流。</w:t>
      </w:r>
    </w:p>
    <w:p w14:paraId="3106C603" w14:textId="77777777" w:rsidR="00E77656" w:rsidRPr="007C6FC6" w:rsidRDefault="00E77656" w:rsidP="007461B1">
      <w:pPr>
        <w:overflowPunct w:val="0"/>
        <w:adjustRightInd w:val="0"/>
        <w:snapToGrid w:val="0"/>
        <w:spacing w:line="470" w:lineRule="exact"/>
        <w:ind w:firstLine="560"/>
        <w:rPr>
          <w:bCs/>
          <w:kern w:val="0"/>
        </w:rPr>
      </w:pPr>
      <w:r w:rsidRPr="007C6FC6">
        <w:rPr>
          <w:rFonts w:hint="eastAsia"/>
          <w:snapToGrid w:val="0"/>
          <w:kern w:val="0"/>
        </w:rPr>
        <w:t>2.</w:t>
      </w:r>
      <w:r w:rsidRPr="007C6FC6">
        <w:rPr>
          <w:snapToGrid w:val="0"/>
          <w:kern w:val="0"/>
        </w:rPr>
        <w:t>打造特色城市觀光，全方位貼心觀光輔導，提供安全優質旅遊環境</w:t>
      </w:r>
      <w:r w:rsidRPr="007C6FC6">
        <w:rPr>
          <w:rFonts w:hint="eastAsia"/>
          <w:bCs/>
          <w:kern w:val="0"/>
        </w:rPr>
        <w:t>：結合潮流、健康、</w:t>
      </w:r>
      <w:proofErr w:type="gramStart"/>
      <w:r w:rsidRPr="007C6FC6">
        <w:rPr>
          <w:rFonts w:hint="eastAsia"/>
          <w:bCs/>
          <w:kern w:val="0"/>
        </w:rPr>
        <w:t>減碳議題</w:t>
      </w:r>
      <w:proofErr w:type="gramEnd"/>
      <w:r w:rsidRPr="007C6FC6">
        <w:rPr>
          <w:rFonts w:hint="eastAsia"/>
          <w:bCs/>
          <w:kern w:val="0"/>
        </w:rPr>
        <w:t>，強化桃園特有觀光體驗，並行銷合法露營場納入旅遊行程，查緝非法</w:t>
      </w:r>
      <w:proofErr w:type="gramStart"/>
      <w:r w:rsidRPr="007C6FC6">
        <w:rPr>
          <w:rFonts w:hint="eastAsia"/>
          <w:bCs/>
          <w:kern w:val="0"/>
        </w:rPr>
        <w:t>旅宿及日租</w:t>
      </w:r>
      <w:proofErr w:type="gramEnd"/>
      <w:r w:rsidRPr="007C6FC6">
        <w:rPr>
          <w:rFonts w:hint="eastAsia"/>
          <w:bCs/>
          <w:kern w:val="0"/>
        </w:rPr>
        <w:t>套房，保障民眾住宿安全。</w:t>
      </w:r>
    </w:p>
    <w:p w14:paraId="6BE741BF" w14:textId="77777777" w:rsidR="00E77656" w:rsidRPr="007C6FC6" w:rsidRDefault="00E77656" w:rsidP="007461B1">
      <w:pPr>
        <w:overflowPunct w:val="0"/>
        <w:adjustRightInd w:val="0"/>
        <w:snapToGrid w:val="0"/>
        <w:spacing w:beforeLines="10" w:before="24" w:afterLines="10" w:after="24" w:line="47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21D2225E" w14:textId="1E970C41" w:rsidR="00E77656" w:rsidRPr="007C6FC6" w:rsidRDefault="00E77656" w:rsidP="007461B1">
      <w:pPr>
        <w:overflowPunct w:val="0"/>
        <w:adjustRightInd w:val="0"/>
        <w:snapToGrid w:val="0"/>
        <w:spacing w:line="470" w:lineRule="exact"/>
        <w:ind w:firstLine="560"/>
        <w:rPr>
          <w:snapToGrid w:val="0"/>
          <w:kern w:val="0"/>
        </w:rPr>
      </w:pPr>
      <w:r w:rsidRPr="007C6FC6">
        <w:rPr>
          <w:snapToGrid w:val="0"/>
          <w:kern w:val="0"/>
        </w:rPr>
        <w:t>1.</w:t>
      </w:r>
      <w:r w:rsidRPr="007C6FC6">
        <w:rPr>
          <w:rFonts w:hint="eastAsia"/>
          <w:snapToGrid w:val="0"/>
          <w:kern w:val="0"/>
        </w:rPr>
        <w:t>持</w:t>
      </w:r>
      <w:r w:rsidR="00095583" w:rsidRPr="007C6FC6">
        <w:rPr>
          <w:rFonts w:hint="eastAsia"/>
          <w:snapToGrid w:val="0"/>
          <w:kern w:val="0"/>
        </w:rPr>
        <w:t>續推動觀光旅遊活動，來</w:t>
      </w:r>
      <w:proofErr w:type="gramStart"/>
      <w:r w:rsidR="00095583" w:rsidRPr="007C6FC6">
        <w:rPr>
          <w:rFonts w:hint="eastAsia"/>
          <w:snapToGrid w:val="0"/>
          <w:kern w:val="0"/>
        </w:rPr>
        <w:t>臺</w:t>
      </w:r>
      <w:proofErr w:type="gramEnd"/>
      <w:r w:rsidR="00095583" w:rsidRPr="007C6FC6">
        <w:rPr>
          <w:rFonts w:hint="eastAsia"/>
          <w:snapToGrid w:val="0"/>
          <w:kern w:val="0"/>
        </w:rPr>
        <w:t>旅客及國人國內旅遊到訪桃園比率均提升，</w:t>
      </w:r>
      <w:proofErr w:type="gramStart"/>
      <w:r w:rsidR="00095583" w:rsidRPr="007C6FC6">
        <w:rPr>
          <w:rFonts w:hint="eastAsia"/>
          <w:snapToGrid w:val="0"/>
          <w:kern w:val="0"/>
        </w:rPr>
        <w:t>惟轄內</w:t>
      </w:r>
      <w:proofErr w:type="gramEnd"/>
      <w:r w:rsidR="00095583" w:rsidRPr="007C6FC6">
        <w:rPr>
          <w:rFonts w:hint="eastAsia"/>
          <w:snapToGrid w:val="0"/>
          <w:kern w:val="0"/>
        </w:rPr>
        <w:t>觀光遊憩區之門票收入與遊客</w:t>
      </w:r>
      <w:proofErr w:type="gramStart"/>
      <w:r w:rsidR="00095583" w:rsidRPr="007C6FC6">
        <w:rPr>
          <w:rFonts w:hint="eastAsia"/>
          <w:snapToGrid w:val="0"/>
          <w:kern w:val="0"/>
        </w:rPr>
        <w:t>人次均較上年度</w:t>
      </w:r>
      <w:proofErr w:type="gramEnd"/>
      <w:r w:rsidR="00095583" w:rsidRPr="007C6FC6">
        <w:rPr>
          <w:rFonts w:hint="eastAsia"/>
          <w:snapToGrid w:val="0"/>
          <w:kern w:val="0"/>
        </w:rPr>
        <w:t>減少，尚待</w:t>
      </w:r>
      <w:proofErr w:type="gramStart"/>
      <w:r w:rsidR="00095583" w:rsidRPr="007C6FC6">
        <w:rPr>
          <w:rFonts w:hint="eastAsia"/>
          <w:snapToGrid w:val="0"/>
          <w:kern w:val="0"/>
        </w:rPr>
        <w:t>研</w:t>
      </w:r>
      <w:proofErr w:type="gramEnd"/>
      <w:r w:rsidR="00095583" w:rsidRPr="007C6FC6">
        <w:rPr>
          <w:rFonts w:hint="eastAsia"/>
          <w:snapToGrid w:val="0"/>
          <w:kern w:val="0"/>
        </w:rPr>
        <w:t>謀</w:t>
      </w:r>
      <w:proofErr w:type="gramStart"/>
      <w:r w:rsidR="00095583" w:rsidRPr="007C6FC6">
        <w:rPr>
          <w:rFonts w:hint="eastAsia"/>
          <w:snapToGrid w:val="0"/>
          <w:kern w:val="0"/>
        </w:rPr>
        <w:t>因應善策</w:t>
      </w:r>
      <w:proofErr w:type="gramEnd"/>
      <w:r w:rsidR="00095583" w:rsidRPr="007C6FC6">
        <w:rPr>
          <w:rFonts w:hint="eastAsia"/>
          <w:snapToGrid w:val="0"/>
          <w:kern w:val="0"/>
        </w:rPr>
        <w:t>，以促進旅客旅遊及消費，增裕觀光收</w:t>
      </w:r>
      <w:r w:rsidRPr="007C6FC6">
        <w:rPr>
          <w:rFonts w:hint="eastAsia"/>
          <w:snapToGrid w:val="0"/>
          <w:kern w:val="0"/>
        </w:rPr>
        <w:t>益。</w:t>
      </w:r>
      <w:r w:rsidRPr="007C6FC6">
        <w:rPr>
          <w:snapToGrid w:val="0"/>
          <w:kern w:val="0"/>
        </w:rPr>
        <w:t>（詳乙－</w:t>
      </w:r>
      <w:r w:rsidR="00405FF8" w:rsidRPr="007C6FC6">
        <w:rPr>
          <w:rFonts w:hint="eastAsia"/>
          <w:snapToGrid w:val="0"/>
          <w:kern w:val="0"/>
        </w:rPr>
        <w:t>109</w:t>
      </w:r>
      <w:r w:rsidRPr="007C6FC6">
        <w:rPr>
          <w:snapToGrid w:val="0"/>
          <w:kern w:val="0"/>
        </w:rPr>
        <w:t>頁）</w:t>
      </w:r>
    </w:p>
    <w:p w14:paraId="157D2BDF" w14:textId="3601E29A" w:rsidR="00E77656" w:rsidRPr="007C6FC6" w:rsidRDefault="00E77656" w:rsidP="007461B1">
      <w:pPr>
        <w:overflowPunct w:val="0"/>
        <w:adjustRightInd w:val="0"/>
        <w:snapToGrid w:val="0"/>
        <w:spacing w:line="470" w:lineRule="exact"/>
        <w:ind w:firstLine="560"/>
        <w:rPr>
          <w:snapToGrid w:val="0"/>
          <w:kern w:val="0"/>
          <w:sz w:val="16"/>
          <w:szCs w:val="16"/>
        </w:rPr>
      </w:pPr>
      <w:r w:rsidRPr="007C6FC6">
        <w:rPr>
          <w:snapToGrid w:val="0"/>
          <w:kern w:val="0"/>
        </w:rPr>
        <w:t>2.</w:t>
      </w:r>
      <w:r w:rsidRPr="007C6FC6">
        <w:rPr>
          <w:rFonts w:hint="eastAsia"/>
          <w:snapToGrid w:val="0"/>
          <w:kern w:val="0"/>
        </w:rPr>
        <w:t>風</w:t>
      </w:r>
      <w:r w:rsidR="00095583" w:rsidRPr="007C6FC6">
        <w:rPr>
          <w:rFonts w:hint="eastAsia"/>
          <w:snapToGrid w:val="0"/>
          <w:kern w:val="0"/>
        </w:rPr>
        <w:t>管處辦理轄管風景區資源整合及設施管理維護，惟部分風景區公共設施損壞，有安全疑慮，甚有導致遊客受傷情事，又民眾反映虎頭山公園管理欠妥及北橫遊客中心停車場尚未收費等，允宜</w:t>
      </w:r>
      <w:proofErr w:type="gramStart"/>
      <w:r w:rsidR="00095583" w:rsidRPr="007C6FC6">
        <w:rPr>
          <w:rFonts w:hint="eastAsia"/>
          <w:snapToGrid w:val="0"/>
          <w:kern w:val="0"/>
        </w:rPr>
        <w:t>研</w:t>
      </w:r>
      <w:proofErr w:type="gramEnd"/>
      <w:r w:rsidR="00095583" w:rsidRPr="007C6FC6">
        <w:rPr>
          <w:rFonts w:hint="eastAsia"/>
          <w:snapToGrid w:val="0"/>
          <w:kern w:val="0"/>
        </w:rPr>
        <w:t>謀配套措施改</w:t>
      </w:r>
      <w:r w:rsidRPr="007C6FC6">
        <w:rPr>
          <w:rFonts w:hint="eastAsia"/>
          <w:snapToGrid w:val="0"/>
          <w:kern w:val="0"/>
        </w:rPr>
        <w:t>善</w:t>
      </w:r>
      <w:r w:rsidRPr="007C6FC6">
        <w:rPr>
          <w:snapToGrid w:val="0"/>
          <w:kern w:val="0"/>
        </w:rPr>
        <w:t>。（詳乙－</w:t>
      </w:r>
      <w:r w:rsidR="00405FF8" w:rsidRPr="007C6FC6">
        <w:rPr>
          <w:rFonts w:hint="eastAsia"/>
          <w:snapToGrid w:val="0"/>
          <w:kern w:val="0"/>
        </w:rPr>
        <w:t>110</w:t>
      </w:r>
      <w:r w:rsidRPr="007C6FC6">
        <w:rPr>
          <w:snapToGrid w:val="0"/>
          <w:kern w:val="0"/>
        </w:rPr>
        <w:t>頁）</w:t>
      </w:r>
    </w:p>
    <w:p w14:paraId="7E08B491" w14:textId="577444D3" w:rsidR="00E77656" w:rsidRPr="007C6FC6" w:rsidRDefault="00E77656" w:rsidP="007461B1">
      <w:pPr>
        <w:overflowPunct w:val="0"/>
        <w:adjustRightInd w:val="0"/>
        <w:snapToGrid w:val="0"/>
        <w:spacing w:line="470" w:lineRule="exact"/>
        <w:ind w:firstLine="560"/>
        <w:rPr>
          <w:snapToGrid w:val="0"/>
          <w:kern w:val="0"/>
        </w:rPr>
      </w:pPr>
      <w:r w:rsidRPr="007C6FC6">
        <w:rPr>
          <w:rFonts w:hint="eastAsia"/>
          <w:snapToGrid w:val="0"/>
          <w:kern w:val="0"/>
        </w:rPr>
        <w:t>3.為</w:t>
      </w:r>
      <w:r w:rsidR="00095583" w:rsidRPr="007C6FC6">
        <w:rPr>
          <w:rFonts w:hint="eastAsia"/>
          <w:snapToGrid w:val="0"/>
          <w:kern w:val="0"/>
        </w:rPr>
        <w:t>促進觀光發展，推動</w:t>
      </w:r>
      <w:proofErr w:type="gramStart"/>
      <w:r w:rsidR="00095583" w:rsidRPr="007C6FC6">
        <w:rPr>
          <w:rFonts w:hint="eastAsia"/>
          <w:snapToGrid w:val="0"/>
          <w:kern w:val="0"/>
        </w:rPr>
        <w:t>跨域亮</w:t>
      </w:r>
      <w:proofErr w:type="gramEnd"/>
      <w:r w:rsidR="00095583" w:rsidRPr="007C6FC6">
        <w:rPr>
          <w:rFonts w:hint="eastAsia"/>
          <w:snapToGrid w:val="0"/>
          <w:kern w:val="0"/>
        </w:rPr>
        <w:t>點計畫，惟未</w:t>
      </w:r>
      <w:proofErr w:type="gramStart"/>
      <w:r w:rsidR="00095583" w:rsidRPr="007C6FC6">
        <w:rPr>
          <w:rFonts w:hint="eastAsia"/>
          <w:snapToGrid w:val="0"/>
          <w:kern w:val="0"/>
        </w:rPr>
        <w:t>覈</w:t>
      </w:r>
      <w:proofErr w:type="gramEnd"/>
      <w:r w:rsidR="00095583" w:rsidRPr="007C6FC6">
        <w:rPr>
          <w:rFonts w:hint="eastAsia"/>
          <w:snapToGrid w:val="0"/>
          <w:kern w:val="0"/>
        </w:rPr>
        <w:t>實分析成本效益，及妥適規劃石門水庫觀光遊程，致增加政府財務負擔，</w:t>
      </w:r>
      <w:proofErr w:type="gramStart"/>
      <w:r w:rsidR="00095583" w:rsidRPr="007C6FC6">
        <w:rPr>
          <w:rFonts w:hint="eastAsia"/>
          <w:snapToGrid w:val="0"/>
          <w:kern w:val="0"/>
        </w:rPr>
        <w:t>鉅</w:t>
      </w:r>
      <w:proofErr w:type="gramEnd"/>
      <w:r w:rsidR="00095583" w:rsidRPr="007C6FC6">
        <w:rPr>
          <w:rFonts w:hint="eastAsia"/>
          <w:snapToGrid w:val="0"/>
          <w:kern w:val="0"/>
        </w:rPr>
        <w:t>資新建各項觀光設施未能發揮預期成效，亟待</w:t>
      </w:r>
      <w:proofErr w:type="gramStart"/>
      <w:r w:rsidR="00095583" w:rsidRPr="007C6FC6">
        <w:rPr>
          <w:rFonts w:hint="eastAsia"/>
          <w:snapToGrid w:val="0"/>
          <w:kern w:val="0"/>
        </w:rPr>
        <w:t>研</w:t>
      </w:r>
      <w:proofErr w:type="gramEnd"/>
      <w:r w:rsidR="00095583" w:rsidRPr="007C6FC6">
        <w:rPr>
          <w:rFonts w:hint="eastAsia"/>
          <w:snapToGrid w:val="0"/>
          <w:kern w:val="0"/>
        </w:rPr>
        <w:t>謀改善，</w:t>
      </w:r>
      <w:proofErr w:type="gramStart"/>
      <w:r w:rsidR="00095583" w:rsidRPr="007C6FC6">
        <w:rPr>
          <w:rFonts w:hint="eastAsia"/>
          <w:snapToGrid w:val="0"/>
          <w:kern w:val="0"/>
        </w:rPr>
        <w:t>俾</w:t>
      </w:r>
      <w:proofErr w:type="gramEnd"/>
      <w:r w:rsidR="00095583" w:rsidRPr="007C6FC6">
        <w:rPr>
          <w:rFonts w:hint="eastAsia"/>
          <w:snapToGrid w:val="0"/>
          <w:kern w:val="0"/>
        </w:rPr>
        <w:t>發揮政府經費投入效</w:t>
      </w:r>
      <w:r w:rsidRPr="007C6FC6">
        <w:rPr>
          <w:rFonts w:hint="eastAsia"/>
          <w:snapToGrid w:val="0"/>
          <w:kern w:val="0"/>
        </w:rPr>
        <w:t>益</w:t>
      </w:r>
      <w:r w:rsidRPr="007C6FC6">
        <w:rPr>
          <w:snapToGrid w:val="0"/>
          <w:kern w:val="0"/>
        </w:rPr>
        <w:t>。（詳乙－</w:t>
      </w:r>
      <w:r w:rsidR="00405FF8" w:rsidRPr="007C6FC6">
        <w:rPr>
          <w:rFonts w:hint="eastAsia"/>
          <w:snapToGrid w:val="0"/>
          <w:kern w:val="0"/>
        </w:rPr>
        <w:t>111</w:t>
      </w:r>
      <w:r w:rsidRPr="007C6FC6">
        <w:rPr>
          <w:snapToGrid w:val="0"/>
          <w:kern w:val="0"/>
        </w:rPr>
        <w:t>頁）</w:t>
      </w:r>
    </w:p>
    <w:p w14:paraId="2F042579" w14:textId="15DEAC5B" w:rsidR="00E77656" w:rsidRPr="007C6FC6" w:rsidRDefault="00346934" w:rsidP="008A328E">
      <w:pPr>
        <w:pStyle w:val="42"/>
        <w:keepNext w:val="0"/>
        <w:overflowPunct w:val="0"/>
        <w:adjustRightInd w:val="0"/>
        <w:spacing w:beforeLines="100" w:before="240" w:line="460" w:lineRule="exact"/>
        <w:rPr>
          <w:snapToGrid w:val="0"/>
        </w:rPr>
      </w:pPr>
      <w:r w:rsidRPr="007C6FC6">
        <w:rPr>
          <w:rFonts w:hint="eastAsia"/>
        </w:rPr>
        <w:t xml:space="preserve">   </w:t>
      </w:r>
      <w:r w:rsidR="00E77656" w:rsidRPr="007C6FC6">
        <w:rPr>
          <w:rFonts w:hint="eastAsia"/>
        </w:rPr>
        <w:t>（</w:t>
      </w:r>
      <w:r w:rsidR="00E77656" w:rsidRPr="007C6FC6">
        <w:rPr>
          <w:rFonts w:hint="eastAsia"/>
          <w:lang w:eastAsia="zh-HK"/>
        </w:rPr>
        <w:t>十</w:t>
      </w:r>
      <w:r w:rsidR="00E77656" w:rsidRPr="007C6FC6">
        <w:rPr>
          <w:rFonts w:hint="eastAsia"/>
        </w:rPr>
        <w:t>）</w:t>
      </w:r>
      <w:r w:rsidR="00E77656" w:rsidRPr="007C6FC6">
        <w:t>衛生</w:t>
      </w:r>
    </w:p>
    <w:p w14:paraId="4D1E641B" w14:textId="77777777" w:rsidR="00E77656" w:rsidRPr="007C6FC6" w:rsidRDefault="00E77656" w:rsidP="00E77656">
      <w:pPr>
        <w:overflowPunct w:val="0"/>
        <w:adjustRightInd w:val="0"/>
        <w:spacing w:line="460" w:lineRule="exact"/>
        <w:ind w:firstLine="560"/>
        <w:contextualSpacing/>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w:t>
      </w:r>
      <w:r w:rsidRPr="007C6FC6">
        <w:rPr>
          <w:snapToGrid w:val="0"/>
          <w:kern w:val="0"/>
        </w:rPr>
        <w:t>經各相關機關執行結果，包括：</w:t>
      </w:r>
    </w:p>
    <w:p w14:paraId="21F32EC9" w14:textId="77777777" w:rsidR="00E77656" w:rsidRPr="007C6FC6" w:rsidRDefault="00E77656" w:rsidP="00E77656">
      <w:pPr>
        <w:overflowPunct w:val="0"/>
        <w:adjustRightInd w:val="0"/>
        <w:snapToGrid w:val="0"/>
        <w:spacing w:line="460" w:lineRule="exact"/>
        <w:ind w:firstLine="560"/>
        <w:rPr>
          <w:snapToGrid w:val="0"/>
          <w:kern w:val="0"/>
        </w:rPr>
      </w:pPr>
      <w:r w:rsidRPr="007C6FC6">
        <w:rPr>
          <w:rFonts w:hint="eastAsia"/>
        </w:rPr>
        <w:t>1.</w:t>
      </w:r>
      <w:r w:rsidRPr="007C6FC6">
        <w:rPr>
          <w:snapToGrid w:val="0"/>
          <w:kern w:val="0"/>
        </w:rPr>
        <w:t>健全醫療照護體系，維護市民健康</w:t>
      </w:r>
      <w:r w:rsidRPr="007C6FC6">
        <w:rPr>
          <w:rFonts w:hint="eastAsia"/>
          <w:snapToGrid w:val="0"/>
          <w:kern w:val="0"/>
        </w:rPr>
        <w:t>：辦理桃園市健康</w:t>
      </w:r>
      <w:r w:rsidRPr="007C6FC6">
        <w:rPr>
          <w:snapToGrid w:val="0"/>
          <w:kern w:val="0"/>
        </w:rPr>
        <w:t>E管家計畫，整合醫院、在地診所及長照機構等資源，提供生理量測及健康諮詢、複雜個案追蹤管理及家訪服務、健康促進活動等服務，遠距健康量測服務達3,452人、24萬6,917人次，守護桃園市民健康。</w:t>
      </w:r>
    </w:p>
    <w:p w14:paraId="095699BC" w14:textId="77777777" w:rsidR="00E77656" w:rsidRPr="007C6FC6" w:rsidRDefault="00E77656" w:rsidP="00E77656">
      <w:pPr>
        <w:overflowPunct w:val="0"/>
        <w:adjustRightInd w:val="0"/>
        <w:snapToGrid w:val="0"/>
        <w:spacing w:line="460" w:lineRule="exact"/>
        <w:ind w:firstLine="560"/>
        <w:rPr>
          <w:snapToGrid w:val="0"/>
          <w:kern w:val="0"/>
        </w:rPr>
      </w:pPr>
      <w:r w:rsidRPr="007C6FC6">
        <w:rPr>
          <w:rFonts w:hint="eastAsia"/>
          <w:snapToGrid w:val="0"/>
          <w:kern w:val="0"/>
        </w:rPr>
        <w:t>2.</w:t>
      </w:r>
      <w:r w:rsidRPr="007C6FC6">
        <w:rPr>
          <w:snapToGrid w:val="0"/>
          <w:kern w:val="0"/>
        </w:rPr>
        <w:t>加強藥物管理，營造安全環境</w:t>
      </w:r>
      <w:r w:rsidRPr="007C6FC6">
        <w:rPr>
          <w:rFonts w:hint="eastAsia"/>
          <w:snapToGrid w:val="0"/>
          <w:kern w:val="0"/>
        </w:rPr>
        <w:t>：</w:t>
      </w:r>
      <w:r w:rsidRPr="007C6FC6">
        <w:rPr>
          <w:snapToGrid w:val="0"/>
          <w:kern w:val="0"/>
        </w:rPr>
        <w:t>遏阻非法藥品、醫療器材，稽查西藥製造、販賣業、中藥販賣業、中西醫診所、藥局（房）、市場攤商計3,184家次，標示查核計6,542件、抽驗158件，以維護與保障民眾健康。</w:t>
      </w:r>
    </w:p>
    <w:p w14:paraId="5A546410" w14:textId="77777777" w:rsidR="00E77656" w:rsidRPr="007C6FC6" w:rsidRDefault="00E77656" w:rsidP="00405FF8">
      <w:pPr>
        <w:overflowPunct w:val="0"/>
        <w:adjustRightInd w:val="0"/>
        <w:snapToGrid w:val="0"/>
        <w:spacing w:beforeLines="50" w:before="120" w:afterLines="10" w:after="24" w:line="46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728F9E70" w14:textId="76E56488" w:rsidR="00E77656" w:rsidRPr="007C6FC6" w:rsidRDefault="00E77656" w:rsidP="00405FF8">
      <w:pPr>
        <w:overflowPunct w:val="0"/>
        <w:adjustRightInd w:val="0"/>
        <w:snapToGrid w:val="0"/>
        <w:spacing w:line="480" w:lineRule="exact"/>
        <w:ind w:firstLine="536"/>
        <w:rPr>
          <w:snapToGrid w:val="0"/>
          <w:spacing w:val="-6"/>
          <w:kern w:val="0"/>
        </w:rPr>
      </w:pPr>
      <w:r w:rsidRPr="007C6FC6">
        <w:rPr>
          <w:rFonts w:hint="eastAsia"/>
          <w:snapToGrid w:val="0"/>
          <w:spacing w:val="-6"/>
          <w:kern w:val="0"/>
        </w:rPr>
        <w:t>1.持</w:t>
      </w:r>
      <w:r w:rsidR="00322444" w:rsidRPr="007C6FC6">
        <w:rPr>
          <w:rFonts w:hint="eastAsia"/>
          <w:snapToGrid w:val="0"/>
          <w:spacing w:val="-6"/>
          <w:kern w:val="0"/>
        </w:rPr>
        <w:t>續優化醫療照護體系，惟部分醫院未妥</w:t>
      </w:r>
      <w:proofErr w:type="gramStart"/>
      <w:r w:rsidR="00322444" w:rsidRPr="007C6FC6">
        <w:rPr>
          <w:rFonts w:hint="eastAsia"/>
          <w:snapToGrid w:val="0"/>
          <w:spacing w:val="-6"/>
          <w:kern w:val="0"/>
        </w:rPr>
        <w:t>適</w:t>
      </w:r>
      <w:proofErr w:type="gramEnd"/>
      <w:r w:rsidR="00322444" w:rsidRPr="007C6FC6">
        <w:rPr>
          <w:rFonts w:hint="eastAsia"/>
          <w:snapToGrid w:val="0"/>
          <w:spacing w:val="-6"/>
          <w:kern w:val="0"/>
        </w:rPr>
        <w:t>運用許可設置病床，另新屋分院擴充病床案逾期未能申請正式許可，亟待協助改善醫護人力不足困境，並督促釋出未能開放使用病床數及審慎評估擴充計畫執行風險，期提升整體醫療量</w:t>
      </w:r>
      <w:r w:rsidRPr="007C6FC6">
        <w:rPr>
          <w:rFonts w:hint="eastAsia"/>
          <w:snapToGrid w:val="0"/>
          <w:spacing w:val="-6"/>
          <w:kern w:val="0"/>
        </w:rPr>
        <w:t>能</w:t>
      </w:r>
      <w:r w:rsidRPr="007C6FC6">
        <w:rPr>
          <w:snapToGrid w:val="0"/>
          <w:spacing w:val="-6"/>
          <w:kern w:val="0"/>
        </w:rPr>
        <w:t>。（</w:t>
      </w:r>
      <w:r w:rsidRPr="007C6FC6">
        <w:rPr>
          <w:rFonts w:hint="eastAsia"/>
          <w:snapToGrid w:val="0"/>
          <w:spacing w:val="-6"/>
          <w:kern w:val="0"/>
        </w:rPr>
        <w:t>詳乙－</w:t>
      </w:r>
      <w:r w:rsidR="00405FF8" w:rsidRPr="007C6FC6">
        <w:rPr>
          <w:rFonts w:hint="eastAsia"/>
          <w:snapToGrid w:val="0"/>
          <w:spacing w:val="-6"/>
          <w:kern w:val="0"/>
        </w:rPr>
        <w:t>114</w:t>
      </w:r>
      <w:r w:rsidRPr="007C6FC6">
        <w:rPr>
          <w:rFonts w:hint="eastAsia"/>
          <w:snapToGrid w:val="0"/>
          <w:spacing w:val="-6"/>
          <w:kern w:val="0"/>
        </w:rPr>
        <w:t>頁</w:t>
      </w:r>
      <w:r w:rsidRPr="007C6FC6">
        <w:rPr>
          <w:snapToGrid w:val="0"/>
          <w:spacing w:val="-6"/>
          <w:kern w:val="0"/>
        </w:rPr>
        <w:t>）</w:t>
      </w:r>
    </w:p>
    <w:p w14:paraId="0ABE2CB8" w14:textId="3165DC51" w:rsidR="00E77656" w:rsidRPr="007C6FC6" w:rsidRDefault="00E77656" w:rsidP="004E2D19">
      <w:pPr>
        <w:overflowPunct w:val="0"/>
        <w:adjustRightInd w:val="0"/>
        <w:snapToGrid w:val="0"/>
        <w:spacing w:line="460" w:lineRule="exact"/>
        <w:ind w:firstLine="560"/>
        <w:rPr>
          <w:snapToGrid w:val="0"/>
          <w:kern w:val="0"/>
        </w:rPr>
      </w:pPr>
      <w:r w:rsidRPr="007C6FC6">
        <w:rPr>
          <w:rFonts w:hint="eastAsia"/>
          <w:snapToGrid w:val="0"/>
          <w:kern w:val="0"/>
        </w:rPr>
        <w:lastRenderedPageBreak/>
        <w:t>2.持</w:t>
      </w:r>
      <w:r w:rsidR="00322444" w:rsidRPr="007C6FC6">
        <w:rPr>
          <w:rFonts w:hint="eastAsia"/>
          <w:snapToGrid w:val="0"/>
          <w:kern w:val="0"/>
        </w:rPr>
        <w:t>續督導轄區醫院提升服務品質，惟部分</w:t>
      </w:r>
      <w:proofErr w:type="gramStart"/>
      <w:r w:rsidR="00322444" w:rsidRPr="007C6FC6">
        <w:rPr>
          <w:rFonts w:hint="eastAsia"/>
          <w:snapToGrid w:val="0"/>
          <w:kern w:val="0"/>
        </w:rPr>
        <w:t>醫院護病比</w:t>
      </w:r>
      <w:proofErr w:type="gramEnd"/>
      <w:r w:rsidR="00322444" w:rsidRPr="007C6FC6">
        <w:rPr>
          <w:rFonts w:hint="eastAsia"/>
          <w:snapToGrid w:val="0"/>
          <w:kern w:val="0"/>
        </w:rPr>
        <w:t>高於建議標準，</w:t>
      </w:r>
      <w:proofErr w:type="gramStart"/>
      <w:r w:rsidR="00322444" w:rsidRPr="007C6FC6">
        <w:rPr>
          <w:rFonts w:hint="eastAsia"/>
          <w:snapToGrid w:val="0"/>
          <w:kern w:val="0"/>
        </w:rPr>
        <w:t>間有急診留觀</w:t>
      </w:r>
      <w:proofErr w:type="gramEnd"/>
      <w:r w:rsidR="00322444" w:rsidRPr="007C6FC6">
        <w:rPr>
          <w:rFonts w:hint="eastAsia"/>
          <w:snapToGrid w:val="0"/>
          <w:kern w:val="0"/>
        </w:rPr>
        <w:t>超過</w:t>
      </w:r>
      <w:r w:rsidR="00322444" w:rsidRPr="007C6FC6">
        <w:rPr>
          <w:snapToGrid w:val="0"/>
          <w:kern w:val="0"/>
        </w:rPr>
        <w:t>48小時比率高於全國指標值，亟待</w:t>
      </w:r>
      <w:proofErr w:type="gramStart"/>
      <w:r w:rsidR="00322444" w:rsidRPr="007C6FC6">
        <w:rPr>
          <w:snapToGrid w:val="0"/>
          <w:kern w:val="0"/>
        </w:rPr>
        <w:t>研謀善策</w:t>
      </w:r>
      <w:proofErr w:type="gramEnd"/>
      <w:r w:rsidR="00322444" w:rsidRPr="007C6FC6">
        <w:rPr>
          <w:snapToGrid w:val="0"/>
          <w:kern w:val="0"/>
        </w:rPr>
        <w:t>逐步落實</w:t>
      </w:r>
      <w:proofErr w:type="gramStart"/>
      <w:r w:rsidR="00322444" w:rsidRPr="007C6FC6">
        <w:rPr>
          <w:snapToGrid w:val="0"/>
          <w:kern w:val="0"/>
        </w:rPr>
        <w:t>三班護病比</w:t>
      </w:r>
      <w:proofErr w:type="gramEnd"/>
      <w:r w:rsidR="00322444" w:rsidRPr="007C6FC6">
        <w:rPr>
          <w:snapToGrid w:val="0"/>
          <w:kern w:val="0"/>
        </w:rPr>
        <w:t>標準及紓解急診壅塞狀況，以達病人安全、護理留任及醫院永續目</w:t>
      </w:r>
      <w:r w:rsidRPr="007C6FC6">
        <w:rPr>
          <w:snapToGrid w:val="0"/>
          <w:kern w:val="0"/>
        </w:rPr>
        <w:t>標。（</w:t>
      </w:r>
      <w:r w:rsidRPr="007C6FC6">
        <w:rPr>
          <w:rFonts w:hint="eastAsia"/>
          <w:snapToGrid w:val="0"/>
          <w:kern w:val="0"/>
        </w:rPr>
        <w:t>詳乙－</w:t>
      </w:r>
      <w:r w:rsidR="00890743" w:rsidRPr="007C6FC6">
        <w:rPr>
          <w:rFonts w:hint="eastAsia"/>
          <w:snapToGrid w:val="0"/>
          <w:kern w:val="0"/>
        </w:rPr>
        <w:t>117</w:t>
      </w:r>
      <w:r w:rsidRPr="007C6FC6">
        <w:rPr>
          <w:rFonts w:hint="eastAsia"/>
          <w:snapToGrid w:val="0"/>
          <w:kern w:val="0"/>
        </w:rPr>
        <w:t>頁</w:t>
      </w:r>
      <w:r w:rsidRPr="007C6FC6">
        <w:rPr>
          <w:snapToGrid w:val="0"/>
          <w:kern w:val="0"/>
        </w:rPr>
        <w:t>）</w:t>
      </w:r>
    </w:p>
    <w:p w14:paraId="3CC65667" w14:textId="0E279A3C" w:rsidR="00E77656" w:rsidRPr="00B25A46" w:rsidRDefault="00346934" w:rsidP="00346934">
      <w:pPr>
        <w:pStyle w:val="42"/>
        <w:keepNext w:val="0"/>
        <w:overflowPunct w:val="0"/>
        <w:adjustRightInd w:val="0"/>
        <w:spacing w:beforeLines="50" w:before="120" w:line="460" w:lineRule="exact"/>
        <w:contextualSpacing/>
        <w:rPr>
          <w:snapToGrid w:val="0"/>
        </w:rPr>
      </w:pPr>
      <w:r w:rsidRPr="00B25A46">
        <w:rPr>
          <w:rFonts w:hint="eastAsia"/>
          <w:snapToGrid w:val="0"/>
        </w:rPr>
        <w:t xml:space="preserve">   </w:t>
      </w:r>
      <w:r w:rsidR="00E77656" w:rsidRPr="00B25A46">
        <w:rPr>
          <w:rFonts w:hint="eastAsia"/>
          <w:snapToGrid w:val="0"/>
        </w:rPr>
        <w:t>（</w:t>
      </w:r>
      <w:r w:rsidR="00E77656" w:rsidRPr="00B25A46">
        <w:rPr>
          <w:rFonts w:hint="eastAsia"/>
          <w:snapToGrid w:val="0"/>
          <w:lang w:eastAsia="zh-HK"/>
        </w:rPr>
        <w:t>十一</w:t>
      </w:r>
      <w:r w:rsidR="00E77656" w:rsidRPr="00B25A46">
        <w:rPr>
          <w:rFonts w:hint="eastAsia"/>
          <w:snapToGrid w:val="0"/>
        </w:rPr>
        <w:t>）</w:t>
      </w:r>
      <w:r w:rsidR="00E77656" w:rsidRPr="00B25A46">
        <w:rPr>
          <w:snapToGrid w:val="0"/>
        </w:rPr>
        <w:t>環境保護</w:t>
      </w:r>
    </w:p>
    <w:p w14:paraId="1FED72CE" w14:textId="77777777" w:rsidR="00E77656" w:rsidRPr="00B25A46" w:rsidRDefault="00E77656" w:rsidP="004E2D19">
      <w:pPr>
        <w:overflowPunct w:val="0"/>
        <w:adjustRightInd w:val="0"/>
        <w:spacing w:line="460" w:lineRule="exact"/>
        <w:ind w:firstLine="560"/>
        <w:contextualSpacing/>
        <w:rPr>
          <w:snapToGrid w:val="0"/>
          <w:kern w:val="0"/>
        </w:rPr>
      </w:pPr>
      <w:proofErr w:type="gramStart"/>
      <w:r w:rsidRPr="00B25A46">
        <w:rPr>
          <w:snapToGrid w:val="0"/>
          <w:kern w:val="0"/>
        </w:rPr>
        <w:t>113</w:t>
      </w:r>
      <w:proofErr w:type="gramEnd"/>
      <w:r w:rsidRPr="00B25A46">
        <w:rPr>
          <w:snapToGrid w:val="0"/>
          <w:kern w:val="0"/>
        </w:rPr>
        <w:t>年度施政重點經各相關機關執行結果，包括：</w:t>
      </w:r>
    </w:p>
    <w:p w14:paraId="735A03F4" w14:textId="77777777" w:rsidR="00E77656" w:rsidRPr="00B25A46" w:rsidRDefault="00E77656" w:rsidP="004E2D19">
      <w:pPr>
        <w:overflowPunct w:val="0"/>
        <w:adjustRightInd w:val="0"/>
        <w:snapToGrid w:val="0"/>
        <w:spacing w:line="460" w:lineRule="exact"/>
        <w:ind w:firstLine="560"/>
        <w:rPr>
          <w:snapToGrid w:val="0"/>
          <w:kern w:val="0"/>
        </w:rPr>
      </w:pPr>
      <w:r w:rsidRPr="00B25A46">
        <w:rPr>
          <w:snapToGrid w:val="0"/>
          <w:kern w:val="0"/>
        </w:rPr>
        <w:t>1.推動水及土壤污染防治：</w:t>
      </w:r>
      <w:r w:rsidRPr="00B25A46">
        <w:rPr>
          <w:rFonts w:hint="eastAsia"/>
          <w:snapToGrid w:val="0"/>
          <w:kern w:val="0"/>
        </w:rPr>
        <w:t>為避免農地受到重金屬污染，劃定總量管制區，減少重金屬排放總量，以落實河川流域管理；為改善南</w:t>
      </w:r>
      <w:proofErr w:type="gramStart"/>
      <w:r w:rsidRPr="00B25A46">
        <w:rPr>
          <w:rFonts w:hint="eastAsia"/>
          <w:snapToGrid w:val="0"/>
          <w:kern w:val="0"/>
        </w:rPr>
        <w:t>崁</w:t>
      </w:r>
      <w:proofErr w:type="gramEnd"/>
      <w:r w:rsidRPr="00B25A46">
        <w:rPr>
          <w:rFonts w:hint="eastAsia"/>
          <w:snapToGrid w:val="0"/>
          <w:kern w:val="0"/>
        </w:rPr>
        <w:t>溪流域源頭污染，已完成興建南</w:t>
      </w:r>
      <w:proofErr w:type="gramStart"/>
      <w:r w:rsidRPr="00B25A46">
        <w:rPr>
          <w:rFonts w:hint="eastAsia"/>
          <w:snapToGrid w:val="0"/>
          <w:kern w:val="0"/>
        </w:rPr>
        <w:t>崁</w:t>
      </w:r>
      <w:proofErr w:type="gramEnd"/>
      <w:r w:rsidRPr="00B25A46">
        <w:rPr>
          <w:rFonts w:hint="eastAsia"/>
          <w:snapToGrid w:val="0"/>
          <w:kern w:val="0"/>
        </w:rPr>
        <w:t>溪氨氮削減設施</w:t>
      </w:r>
      <w:r w:rsidRPr="00B25A46">
        <w:rPr>
          <w:snapToGrid w:val="0"/>
          <w:kern w:val="0"/>
        </w:rPr>
        <w:t>。</w:t>
      </w:r>
    </w:p>
    <w:p w14:paraId="5F568D8B" w14:textId="77777777" w:rsidR="00E77656" w:rsidRPr="00B25A46" w:rsidRDefault="00E77656" w:rsidP="004E2D19">
      <w:pPr>
        <w:overflowPunct w:val="0"/>
        <w:adjustRightInd w:val="0"/>
        <w:snapToGrid w:val="0"/>
        <w:spacing w:line="460" w:lineRule="exact"/>
        <w:ind w:firstLine="560"/>
        <w:rPr>
          <w:snapToGrid w:val="0"/>
          <w:kern w:val="0"/>
        </w:rPr>
      </w:pPr>
      <w:r w:rsidRPr="00B25A46">
        <w:rPr>
          <w:snapToGrid w:val="0"/>
          <w:kern w:val="0"/>
        </w:rPr>
        <w:t>2.一般廢棄物管理：</w:t>
      </w:r>
      <w:r w:rsidRPr="00B25A46">
        <w:rPr>
          <w:rFonts w:hint="eastAsia"/>
          <w:snapToGrid w:val="0"/>
          <w:kern w:val="0"/>
        </w:rPr>
        <w:t>推動減廢循環資源化，國內首座三合一功能的生質能中心已全廠正式商轉；欣榮焚化</w:t>
      </w:r>
      <w:proofErr w:type="gramStart"/>
      <w:r w:rsidRPr="00B25A46">
        <w:rPr>
          <w:rFonts w:hint="eastAsia"/>
          <w:snapToGrid w:val="0"/>
          <w:kern w:val="0"/>
        </w:rPr>
        <w:t>廠整改完成</w:t>
      </w:r>
      <w:proofErr w:type="gramEnd"/>
      <w:r w:rsidRPr="00B25A46">
        <w:rPr>
          <w:rFonts w:hint="eastAsia"/>
          <w:snapToGrid w:val="0"/>
          <w:kern w:val="0"/>
        </w:rPr>
        <w:t>，每日垃圾處理量提升</w:t>
      </w:r>
      <w:r w:rsidRPr="00B25A46">
        <w:rPr>
          <w:snapToGrid w:val="0"/>
          <w:kern w:val="0"/>
        </w:rPr>
        <w:t>13</w:t>
      </w:r>
      <w:r w:rsidRPr="00B25A46">
        <w:rPr>
          <w:rFonts w:hint="eastAsia"/>
          <w:snapToGrid w:val="0"/>
          <w:kern w:val="0"/>
        </w:rPr>
        <w:t>％</w:t>
      </w:r>
      <w:r w:rsidRPr="00B25A46">
        <w:rPr>
          <w:snapToGrid w:val="0"/>
          <w:kern w:val="0"/>
        </w:rPr>
        <w:t>，發電量成長20</w:t>
      </w:r>
      <w:r w:rsidRPr="00B25A46">
        <w:rPr>
          <w:rFonts w:hint="eastAsia"/>
          <w:snapToGrid w:val="0"/>
          <w:kern w:val="0"/>
        </w:rPr>
        <w:t>％；</w:t>
      </w:r>
      <w:r w:rsidRPr="00B25A46">
        <w:rPr>
          <w:snapToGrid w:val="0"/>
          <w:kern w:val="0"/>
        </w:rPr>
        <w:t>桃園市MT示範中心113年完成巨大廢棄物及</w:t>
      </w:r>
      <w:proofErr w:type="gramStart"/>
      <w:r w:rsidRPr="00B25A46">
        <w:rPr>
          <w:snapToGrid w:val="0"/>
          <w:kern w:val="0"/>
        </w:rPr>
        <w:t>資收物篩下</w:t>
      </w:r>
      <w:proofErr w:type="gramEnd"/>
      <w:r w:rsidRPr="00B25A46">
        <w:rPr>
          <w:snapToGrid w:val="0"/>
          <w:kern w:val="0"/>
        </w:rPr>
        <w:t>物進場2萬5,216公噸。</w:t>
      </w:r>
    </w:p>
    <w:p w14:paraId="1680E889" w14:textId="77777777" w:rsidR="00E77656" w:rsidRPr="007C6FC6" w:rsidRDefault="00E77656" w:rsidP="004E2D19">
      <w:pPr>
        <w:overflowPunct w:val="0"/>
        <w:adjustRightInd w:val="0"/>
        <w:snapToGrid w:val="0"/>
        <w:spacing w:line="460" w:lineRule="exact"/>
        <w:ind w:firstLine="560"/>
        <w:rPr>
          <w:snapToGrid w:val="0"/>
          <w:kern w:val="0"/>
        </w:rPr>
      </w:pPr>
      <w:r w:rsidRPr="007C6FC6">
        <w:rPr>
          <w:snapToGrid w:val="0"/>
          <w:kern w:val="0"/>
        </w:rPr>
        <w:t>3.推動環境教育及低碳綠色城市業務：</w:t>
      </w:r>
      <w:r w:rsidRPr="007C6FC6">
        <w:rPr>
          <w:rFonts w:hint="eastAsia"/>
          <w:snapToGrid w:val="0"/>
          <w:kern w:val="0"/>
        </w:rPr>
        <w:t>持續推動溫室氣體減量及</w:t>
      </w:r>
      <w:proofErr w:type="gramStart"/>
      <w:r w:rsidRPr="007C6FC6">
        <w:rPr>
          <w:rFonts w:hint="eastAsia"/>
          <w:snapToGrid w:val="0"/>
          <w:kern w:val="0"/>
        </w:rPr>
        <w:t>低碳永續</w:t>
      </w:r>
      <w:proofErr w:type="gramEnd"/>
      <w:r w:rsidRPr="007C6FC6">
        <w:rPr>
          <w:rFonts w:hint="eastAsia"/>
          <w:snapToGrid w:val="0"/>
          <w:kern w:val="0"/>
        </w:rPr>
        <w:t>家園計畫，參與環境部認證評等計</w:t>
      </w:r>
      <w:r w:rsidRPr="007C6FC6">
        <w:rPr>
          <w:snapToGrid w:val="0"/>
          <w:kern w:val="0"/>
        </w:rPr>
        <w:t>460處，參與率89.15</w:t>
      </w:r>
      <w:r w:rsidRPr="007C6FC6">
        <w:rPr>
          <w:rFonts w:hint="eastAsia"/>
          <w:snapToGrid w:val="0"/>
          <w:kern w:val="0"/>
        </w:rPr>
        <w:t>％</w:t>
      </w:r>
      <w:r w:rsidRPr="007C6FC6">
        <w:rPr>
          <w:snapToGrid w:val="0"/>
          <w:kern w:val="0"/>
        </w:rPr>
        <w:t>，為六都第一。</w:t>
      </w:r>
    </w:p>
    <w:p w14:paraId="6A659DD8" w14:textId="77777777" w:rsidR="00E77656" w:rsidRPr="007C6FC6" w:rsidRDefault="00E77656" w:rsidP="00890743">
      <w:pPr>
        <w:overflowPunct w:val="0"/>
        <w:adjustRightInd w:val="0"/>
        <w:snapToGrid w:val="0"/>
        <w:spacing w:line="470" w:lineRule="exact"/>
        <w:ind w:firstLine="560"/>
        <w:rPr>
          <w:snapToGrid w:val="0"/>
          <w:kern w:val="0"/>
        </w:rPr>
      </w:pPr>
      <w:r w:rsidRPr="007C6FC6">
        <w:rPr>
          <w:snapToGrid w:val="0"/>
          <w:kern w:val="0"/>
        </w:rPr>
        <w:t>4.持續加強機動車輛噪音管制：</w:t>
      </w:r>
      <w:r w:rsidRPr="007C6FC6">
        <w:rPr>
          <w:rFonts w:hint="eastAsia"/>
          <w:snapToGrid w:val="0"/>
          <w:kern w:val="0"/>
        </w:rPr>
        <w:t>自</w:t>
      </w:r>
      <w:r w:rsidRPr="007C6FC6">
        <w:rPr>
          <w:snapToGrid w:val="0"/>
          <w:kern w:val="0"/>
        </w:rPr>
        <w:t>112年6月啟動跨局處「</w:t>
      </w:r>
      <w:proofErr w:type="gramStart"/>
      <w:r w:rsidRPr="007C6FC6">
        <w:rPr>
          <w:snapToGrid w:val="0"/>
          <w:kern w:val="0"/>
        </w:rPr>
        <w:t>靜桃計畫</w:t>
      </w:r>
      <w:proofErr w:type="gramEnd"/>
      <w:r w:rsidRPr="007C6FC6">
        <w:rPr>
          <w:snapToGrid w:val="0"/>
          <w:kern w:val="0"/>
        </w:rPr>
        <w:t>聯合大執法專案」，</w:t>
      </w:r>
      <w:r w:rsidRPr="007C6FC6">
        <w:rPr>
          <w:rFonts w:hint="eastAsia"/>
          <w:snapToGrid w:val="0"/>
          <w:kern w:val="0"/>
        </w:rPr>
        <w:t>統計至</w:t>
      </w:r>
      <w:r w:rsidRPr="007C6FC6">
        <w:rPr>
          <w:snapToGrid w:val="0"/>
          <w:kern w:val="0"/>
        </w:rPr>
        <w:t>113年底，</w:t>
      </w:r>
      <w:proofErr w:type="gramStart"/>
      <w:r w:rsidRPr="007C6FC6">
        <w:rPr>
          <w:snapToGrid w:val="0"/>
          <w:kern w:val="0"/>
        </w:rPr>
        <w:t>環警監</w:t>
      </w:r>
      <w:proofErr w:type="gramEnd"/>
      <w:r w:rsidRPr="007C6FC6">
        <w:rPr>
          <w:snapToGrid w:val="0"/>
          <w:kern w:val="0"/>
        </w:rPr>
        <w:t>聯合攔查告發3,016件，查獲79件次可溯源改裝機車店，及監理站告發113件次；利用聲音照相科技設備告發</w:t>
      </w:r>
      <w:proofErr w:type="gramStart"/>
      <w:r w:rsidRPr="007C6FC6">
        <w:rPr>
          <w:snapToGrid w:val="0"/>
          <w:kern w:val="0"/>
        </w:rPr>
        <w:t>噪音車超標</w:t>
      </w:r>
      <w:proofErr w:type="gramEnd"/>
      <w:r w:rsidRPr="007C6FC6">
        <w:rPr>
          <w:snapToGrid w:val="0"/>
          <w:kern w:val="0"/>
        </w:rPr>
        <w:t>車輛1,030件</w:t>
      </w:r>
      <w:r w:rsidRPr="007C6FC6">
        <w:rPr>
          <w:rFonts w:hint="eastAsia"/>
          <w:snapToGrid w:val="0"/>
          <w:kern w:val="0"/>
        </w:rPr>
        <w:t>。</w:t>
      </w:r>
    </w:p>
    <w:p w14:paraId="57654BA6" w14:textId="77777777" w:rsidR="00E77656" w:rsidRPr="007C6FC6" w:rsidRDefault="00E77656" w:rsidP="004E2D19">
      <w:pPr>
        <w:overflowPunct w:val="0"/>
        <w:adjustRightInd w:val="0"/>
        <w:snapToGrid w:val="0"/>
        <w:spacing w:beforeLines="50" w:before="120" w:afterLines="10" w:after="24" w:line="46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6413F386" w14:textId="087CBE80" w:rsidR="00E77656" w:rsidRPr="007C6FC6" w:rsidRDefault="00E77656" w:rsidP="00890743">
      <w:pPr>
        <w:overflowPunct w:val="0"/>
        <w:adjustRightInd w:val="0"/>
        <w:snapToGrid w:val="0"/>
        <w:spacing w:line="470" w:lineRule="exact"/>
        <w:ind w:firstLine="560"/>
        <w:rPr>
          <w:snapToGrid w:val="0"/>
          <w:kern w:val="0"/>
        </w:rPr>
      </w:pPr>
      <w:r w:rsidRPr="007C6FC6">
        <w:rPr>
          <w:snapToGrid w:val="0"/>
          <w:kern w:val="0"/>
        </w:rPr>
        <w:t>1.</w:t>
      </w:r>
      <w:r w:rsidRPr="007C6FC6">
        <w:rPr>
          <w:rFonts w:hint="eastAsia"/>
          <w:snapToGrid w:val="0"/>
          <w:kern w:val="0"/>
        </w:rPr>
        <w:t>為</w:t>
      </w:r>
      <w:r w:rsidR="00B63606" w:rsidRPr="007C6FC6">
        <w:rPr>
          <w:rFonts w:hint="eastAsia"/>
          <w:snapToGrid w:val="0"/>
          <w:kern w:val="0"/>
        </w:rPr>
        <w:t>提升垃圾處理量能，興建生質能中心並進行垃圾焚化</w:t>
      </w:r>
      <w:proofErr w:type="gramStart"/>
      <w:r w:rsidR="00B63606" w:rsidRPr="007C6FC6">
        <w:rPr>
          <w:rFonts w:hint="eastAsia"/>
          <w:snapToGrid w:val="0"/>
          <w:kern w:val="0"/>
        </w:rPr>
        <w:t>廠整改</w:t>
      </w:r>
      <w:proofErr w:type="gramEnd"/>
      <w:r w:rsidR="00B63606" w:rsidRPr="007C6FC6">
        <w:rPr>
          <w:rFonts w:hint="eastAsia"/>
          <w:snapToGrid w:val="0"/>
          <w:kern w:val="0"/>
        </w:rPr>
        <w:t>，惟一般廢棄物妥善處理率長年居六都之末，且回收率逐年下降，亦為六都之末，另垃圾暫存量攀升，影響環境衛生，又垃圾費隨袋徵收政策迄未正式實施，允宜積極檢討改</w:t>
      </w:r>
      <w:r w:rsidRPr="007C6FC6">
        <w:rPr>
          <w:rFonts w:hint="eastAsia"/>
          <w:snapToGrid w:val="0"/>
          <w:kern w:val="0"/>
        </w:rPr>
        <w:t>善</w:t>
      </w:r>
      <w:r w:rsidRPr="007C6FC6">
        <w:rPr>
          <w:snapToGrid w:val="0"/>
          <w:kern w:val="0"/>
        </w:rPr>
        <w:t>。（詳乙－</w:t>
      </w:r>
      <w:r w:rsidR="00890743" w:rsidRPr="007C6FC6">
        <w:rPr>
          <w:rFonts w:hint="eastAsia"/>
          <w:snapToGrid w:val="0"/>
          <w:kern w:val="0"/>
        </w:rPr>
        <w:t>124</w:t>
      </w:r>
      <w:r w:rsidRPr="007C6FC6">
        <w:rPr>
          <w:snapToGrid w:val="0"/>
          <w:kern w:val="0"/>
        </w:rPr>
        <w:t>頁）</w:t>
      </w:r>
    </w:p>
    <w:p w14:paraId="6C723BCF" w14:textId="53151D89" w:rsidR="00E77656" w:rsidRPr="007C6FC6" w:rsidRDefault="00E77656" w:rsidP="00890743">
      <w:pPr>
        <w:overflowPunct w:val="0"/>
        <w:adjustRightInd w:val="0"/>
        <w:snapToGrid w:val="0"/>
        <w:spacing w:line="470" w:lineRule="exact"/>
        <w:ind w:firstLine="560"/>
        <w:rPr>
          <w:snapToGrid w:val="0"/>
          <w:kern w:val="0"/>
        </w:rPr>
      </w:pPr>
      <w:r w:rsidRPr="007C6FC6">
        <w:rPr>
          <w:rFonts w:hint="eastAsia"/>
          <w:snapToGrid w:val="0"/>
          <w:kern w:val="0"/>
        </w:rPr>
        <w:t>2</w:t>
      </w:r>
      <w:r w:rsidRPr="007C6FC6">
        <w:rPr>
          <w:snapToGrid w:val="0"/>
          <w:kern w:val="0"/>
        </w:rPr>
        <w:t>.</w:t>
      </w:r>
      <w:r w:rsidRPr="007C6FC6">
        <w:rPr>
          <w:rFonts w:hint="eastAsia"/>
          <w:snapToGrid w:val="0"/>
          <w:kern w:val="0"/>
        </w:rPr>
        <w:t>發</w:t>
      </w:r>
      <w:r w:rsidR="00B63606" w:rsidRPr="007C6FC6">
        <w:rPr>
          <w:rFonts w:hint="eastAsia"/>
          <w:snapToGrid w:val="0"/>
          <w:kern w:val="0"/>
        </w:rPr>
        <w:t>放清潔獎金以體恤從事廢棄物清理工作人員之辛勞，</w:t>
      </w:r>
      <w:proofErr w:type="gramStart"/>
      <w:r w:rsidR="00B63606" w:rsidRPr="007C6FC6">
        <w:rPr>
          <w:rFonts w:hint="eastAsia"/>
          <w:snapToGrid w:val="0"/>
          <w:kern w:val="0"/>
        </w:rPr>
        <w:t>惟屢經</w:t>
      </w:r>
      <w:proofErr w:type="gramEnd"/>
      <w:r w:rsidR="00B63606" w:rsidRPr="007C6FC6">
        <w:rPr>
          <w:rFonts w:hint="eastAsia"/>
          <w:snapToGrid w:val="0"/>
          <w:kern w:val="0"/>
        </w:rPr>
        <w:t>民眾陳情有部分未實際從事廢棄物清理工作之內勤、</w:t>
      </w:r>
      <w:proofErr w:type="gramStart"/>
      <w:r w:rsidR="00B63606" w:rsidRPr="007C6FC6">
        <w:rPr>
          <w:rFonts w:hint="eastAsia"/>
          <w:snapToGrid w:val="0"/>
          <w:kern w:val="0"/>
        </w:rPr>
        <w:t>職安</w:t>
      </w:r>
      <w:proofErr w:type="gramEnd"/>
      <w:r w:rsidR="00B63606" w:rsidRPr="007C6FC6">
        <w:rPr>
          <w:rFonts w:hint="eastAsia"/>
          <w:snapToGrid w:val="0"/>
          <w:kern w:val="0"/>
        </w:rPr>
        <w:t>、借調人員，與外勤清潔人員支領同額清潔獎金之不公平情事，允宜積極檢討改善，儘速訂定分級支領標準，以符合公平性及落實清潔獎金發放意</w:t>
      </w:r>
      <w:r w:rsidRPr="007C6FC6">
        <w:rPr>
          <w:rFonts w:hint="eastAsia"/>
          <w:snapToGrid w:val="0"/>
          <w:kern w:val="0"/>
        </w:rPr>
        <w:t>旨。（詳乙－</w:t>
      </w:r>
      <w:r w:rsidR="00890743" w:rsidRPr="007C6FC6">
        <w:rPr>
          <w:rFonts w:hint="eastAsia"/>
          <w:snapToGrid w:val="0"/>
          <w:kern w:val="0"/>
        </w:rPr>
        <w:t>127</w:t>
      </w:r>
      <w:r w:rsidRPr="007C6FC6">
        <w:rPr>
          <w:rFonts w:hint="eastAsia"/>
          <w:snapToGrid w:val="0"/>
          <w:kern w:val="0"/>
        </w:rPr>
        <w:t>頁）</w:t>
      </w:r>
    </w:p>
    <w:p w14:paraId="756D761F" w14:textId="3A2AE5C9" w:rsidR="00E77656" w:rsidRPr="007C6FC6" w:rsidRDefault="00346934" w:rsidP="00346934">
      <w:pPr>
        <w:pStyle w:val="42"/>
        <w:keepNext w:val="0"/>
        <w:overflowPunct w:val="0"/>
        <w:adjustRightInd w:val="0"/>
        <w:spacing w:beforeLines="50" w:before="120" w:line="460" w:lineRule="exact"/>
        <w:contextualSpacing/>
        <w:rPr>
          <w:snapToGrid w:val="0"/>
        </w:rPr>
      </w:pPr>
      <w:r w:rsidRPr="007C6FC6">
        <w:rPr>
          <w:rFonts w:hint="eastAsia"/>
          <w:noProof/>
        </w:rPr>
        <w:t xml:space="preserve">   </w:t>
      </w:r>
      <w:r w:rsidR="00E77656" w:rsidRPr="007C6FC6">
        <w:rPr>
          <w:rFonts w:hint="eastAsia"/>
          <w:noProof/>
        </w:rPr>
        <w:t>（</w:t>
      </w:r>
      <w:r w:rsidR="00E77656" w:rsidRPr="007C6FC6">
        <w:rPr>
          <w:rFonts w:hint="eastAsia"/>
          <w:noProof/>
          <w:lang w:eastAsia="zh-HK"/>
        </w:rPr>
        <w:t>十二</w:t>
      </w:r>
      <w:r w:rsidR="00E77656" w:rsidRPr="007C6FC6">
        <w:rPr>
          <w:rFonts w:hint="eastAsia"/>
          <w:noProof/>
        </w:rPr>
        <w:t>）</w:t>
      </w:r>
      <w:r w:rsidR="00E77656" w:rsidRPr="007C6FC6">
        <w:rPr>
          <w:noProof/>
        </w:rPr>
        <w:t>警察</w:t>
      </w:r>
    </w:p>
    <w:p w14:paraId="03598245" w14:textId="77777777" w:rsidR="00E77656" w:rsidRPr="007C6FC6" w:rsidRDefault="00E77656" w:rsidP="004E2D19">
      <w:pPr>
        <w:pStyle w:val="afff"/>
        <w:overflowPunct w:val="0"/>
        <w:topLinePunct/>
        <w:adjustRightInd w:val="0"/>
        <w:spacing w:line="460" w:lineRule="exact"/>
        <w:ind w:firstLine="560"/>
        <w:contextualSpacing/>
        <w:rPr>
          <w:rFonts w:hAnsi="標楷體"/>
          <w:snapToGrid w:val="0"/>
          <w:kern w:val="0"/>
        </w:rPr>
      </w:pPr>
      <w:proofErr w:type="gramStart"/>
      <w:r w:rsidRPr="007C6FC6">
        <w:rPr>
          <w:rFonts w:hAnsi="標楷體" w:hint="eastAsia"/>
          <w:snapToGrid w:val="0"/>
          <w:kern w:val="0"/>
        </w:rPr>
        <w:t>113</w:t>
      </w:r>
      <w:proofErr w:type="gramEnd"/>
      <w:r w:rsidRPr="007C6FC6">
        <w:rPr>
          <w:rFonts w:hAnsi="標楷體" w:hint="eastAsia"/>
          <w:snapToGrid w:val="0"/>
          <w:kern w:val="0"/>
        </w:rPr>
        <w:t>年度施政重點經各相關機關執行結果，包括：</w:t>
      </w:r>
    </w:p>
    <w:p w14:paraId="1BE7400D" w14:textId="77777777" w:rsidR="00E77656" w:rsidRPr="007C6FC6" w:rsidRDefault="00E77656" w:rsidP="004E2D19">
      <w:pPr>
        <w:pStyle w:val="afff"/>
        <w:overflowPunct w:val="0"/>
        <w:topLinePunct/>
        <w:spacing w:line="460" w:lineRule="exact"/>
        <w:ind w:firstLine="560"/>
        <w:rPr>
          <w:rFonts w:hAnsi="標楷體"/>
          <w:snapToGrid w:val="0"/>
          <w:kern w:val="0"/>
        </w:rPr>
      </w:pPr>
      <w:r w:rsidRPr="007C6FC6">
        <w:rPr>
          <w:rFonts w:hAnsi="標楷體"/>
          <w:snapToGrid w:val="0"/>
          <w:kern w:val="0"/>
        </w:rPr>
        <w:lastRenderedPageBreak/>
        <w:t>1.建構優質環境，營造良好治安：查獲各級毒品</w:t>
      </w:r>
      <w:r w:rsidRPr="007C6FC6">
        <w:rPr>
          <w:rFonts w:hAnsi="標楷體" w:hint="eastAsia"/>
          <w:snapToGrid w:val="0"/>
          <w:kern w:val="0"/>
        </w:rPr>
        <w:t>4</w:t>
      </w:r>
      <w:r w:rsidRPr="007C6FC6">
        <w:rPr>
          <w:rFonts w:hAnsi="標楷體"/>
          <w:snapToGrid w:val="0"/>
          <w:kern w:val="0"/>
        </w:rPr>
        <w:t>,9</w:t>
      </w:r>
      <w:r w:rsidRPr="007C6FC6">
        <w:rPr>
          <w:rFonts w:hAnsi="標楷體" w:hint="eastAsia"/>
          <w:snapToGrid w:val="0"/>
          <w:kern w:val="0"/>
        </w:rPr>
        <w:t>18</w:t>
      </w:r>
      <w:r w:rsidRPr="007C6FC6">
        <w:rPr>
          <w:rFonts w:hAnsi="標楷體"/>
          <w:snapToGrid w:val="0"/>
          <w:kern w:val="0"/>
        </w:rPr>
        <w:t>件、重量</w:t>
      </w:r>
      <w:r w:rsidRPr="007C6FC6">
        <w:rPr>
          <w:rFonts w:hAnsi="標楷體" w:hint="eastAsia"/>
          <w:snapToGrid w:val="0"/>
          <w:kern w:val="0"/>
        </w:rPr>
        <w:t>890.966</w:t>
      </w:r>
      <w:r w:rsidRPr="007C6FC6">
        <w:rPr>
          <w:rFonts w:hAnsi="標楷體"/>
          <w:snapToGrid w:val="0"/>
          <w:kern w:val="0"/>
        </w:rPr>
        <w:t>公斤，查獲各式非法槍械</w:t>
      </w:r>
      <w:r w:rsidRPr="007C6FC6">
        <w:rPr>
          <w:rFonts w:hAnsi="標楷體" w:hint="eastAsia"/>
          <w:snapToGrid w:val="0"/>
          <w:kern w:val="0"/>
        </w:rPr>
        <w:t>118</w:t>
      </w:r>
      <w:r w:rsidRPr="007C6FC6">
        <w:rPr>
          <w:rFonts w:hAnsi="標楷體"/>
          <w:snapToGrid w:val="0"/>
          <w:kern w:val="0"/>
        </w:rPr>
        <w:t>支；查緝偵破詐欺集團31</w:t>
      </w:r>
      <w:r w:rsidRPr="007C6FC6">
        <w:rPr>
          <w:rFonts w:hAnsi="標楷體" w:hint="eastAsia"/>
          <w:snapToGrid w:val="0"/>
          <w:kern w:val="0"/>
        </w:rPr>
        <w:t>4</w:t>
      </w:r>
      <w:r w:rsidRPr="007C6FC6">
        <w:rPr>
          <w:rFonts w:hAnsi="標楷體"/>
          <w:snapToGrid w:val="0"/>
          <w:kern w:val="0"/>
        </w:rPr>
        <w:t>件共1,</w:t>
      </w:r>
      <w:r w:rsidRPr="007C6FC6">
        <w:rPr>
          <w:rFonts w:hAnsi="標楷體" w:hint="eastAsia"/>
          <w:snapToGrid w:val="0"/>
          <w:kern w:val="0"/>
        </w:rPr>
        <w:t>741</w:t>
      </w:r>
      <w:r w:rsidRPr="007C6FC6">
        <w:rPr>
          <w:rFonts w:hAnsi="標楷體"/>
          <w:snapToGrid w:val="0"/>
          <w:kern w:val="0"/>
        </w:rPr>
        <w:t>人，攔阻民眾受騙1,</w:t>
      </w:r>
      <w:r w:rsidRPr="007C6FC6">
        <w:rPr>
          <w:rFonts w:hAnsi="標楷體" w:hint="eastAsia"/>
          <w:snapToGrid w:val="0"/>
          <w:kern w:val="0"/>
        </w:rPr>
        <w:t>854</w:t>
      </w:r>
      <w:r w:rsidRPr="007C6FC6">
        <w:rPr>
          <w:rFonts w:hAnsi="標楷體"/>
          <w:snapToGrid w:val="0"/>
          <w:kern w:val="0"/>
        </w:rPr>
        <w:t>件，攔阻成功金額13億8,618萬元。</w:t>
      </w:r>
    </w:p>
    <w:p w14:paraId="1190E1EE" w14:textId="77777777" w:rsidR="00E77656" w:rsidRPr="007C6FC6" w:rsidRDefault="00E77656" w:rsidP="00E77656">
      <w:pPr>
        <w:pStyle w:val="afff"/>
        <w:overflowPunct w:val="0"/>
        <w:topLinePunct/>
        <w:spacing w:line="440" w:lineRule="exact"/>
        <w:ind w:firstLine="560"/>
        <w:rPr>
          <w:rFonts w:hAnsi="標楷體"/>
          <w:snapToGrid w:val="0"/>
          <w:kern w:val="0"/>
        </w:rPr>
      </w:pPr>
      <w:r w:rsidRPr="007C6FC6">
        <w:rPr>
          <w:rFonts w:hAnsi="標楷體"/>
          <w:snapToGrid w:val="0"/>
          <w:kern w:val="0"/>
        </w:rPr>
        <w:t>2.維持交通安全順暢：取締重大及一般交通違規案件，分別為57萬3,336件及167萬9,507件。</w:t>
      </w:r>
    </w:p>
    <w:p w14:paraId="7E382B91" w14:textId="77777777" w:rsidR="00E77656" w:rsidRPr="007C6FC6" w:rsidRDefault="00E77656" w:rsidP="00E77656">
      <w:pPr>
        <w:pStyle w:val="afff"/>
        <w:overflowPunct w:val="0"/>
        <w:topLinePunct/>
        <w:spacing w:afterLines="50" w:after="120" w:line="440" w:lineRule="exact"/>
        <w:ind w:firstLine="560"/>
        <w:rPr>
          <w:rFonts w:hAnsi="標楷體"/>
          <w:snapToGrid w:val="0"/>
          <w:kern w:val="0"/>
        </w:rPr>
      </w:pPr>
      <w:r w:rsidRPr="007C6FC6">
        <w:rPr>
          <w:rFonts w:hAnsi="標楷體"/>
          <w:snapToGrid w:val="0"/>
          <w:kern w:val="0"/>
        </w:rPr>
        <w:t>3.智慧化天羅地網：總計建置2萬2,468支攝影機，具車牌辨識功能之攝影機有1萬4,069支，占攝影機總數之6</w:t>
      </w:r>
      <w:r w:rsidRPr="007C6FC6">
        <w:rPr>
          <w:rFonts w:hAnsi="標楷體" w:hint="eastAsia"/>
          <w:snapToGrid w:val="0"/>
          <w:kern w:val="0"/>
        </w:rPr>
        <w:t>2</w:t>
      </w:r>
      <w:r w:rsidRPr="007C6FC6">
        <w:rPr>
          <w:rFonts w:hAnsi="標楷體"/>
          <w:snapToGrid w:val="0"/>
          <w:kern w:val="0"/>
        </w:rPr>
        <w:t>.</w:t>
      </w:r>
      <w:r w:rsidRPr="007C6FC6">
        <w:rPr>
          <w:rFonts w:hAnsi="標楷體" w:hint="eastAsia"/>
          <w:snapToGrid w:val="0"/>
          <w:kern w:val="0"/>
        </w:rPr>
        <w:t>62</w:t>
      </w:r>
      <w:r w:rsidRPr="007C6FC6">
        <w:rPr>
          <w:rFonts w:hAnsi="標楷體"/>
          <w:snapToGrid w:val="0"/>
          <w:kern w:val="0"/>
        </w:rPr>
        <w:t>％，持續強化監視錄影系統密度及傳輸效率，提升科技偵查能量。</w:t>
      </w:r>
    </w:p>
    <w:p w14:paraId="4BEC5E26" w14:textId="77777777" w:rsidR="00E77656" w:rsidRPr="007C6FC6" w:rsidRDefault="00E77656" w:rsidP="00E77656">
      <w:pPr>
        <w:overflowPunct w:val="0"/>
        <w:adjustRightInd w:val="0"/>
        <w:snapToGrid w:val="0"/>
        <w:spacing w:line="44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45E4B70A" w14:textId="0B862A9A" w:rsidR="00E77656" w:rsidRPr="007C6FC6" w:rsidRDefault="00E77656" w:rsidP="00E77656">
      <w:pPr>
        <w:pStyle w:val="afff"/>
        <w:overflowPunct w:val="0"/>
        <w:topLinePunct/>
        <w:spacing w:line="440" w:lineRule="exact"/>
        <w:ind w:firstLine="560"/>
        <w:rPr>
          <w:rFonts w:hAnsi="標楷體"/>
          <w:snapToGrid w:val="0"/>
          <w:kern w:val="0"/>
        </w:rPr>
      </w:pPr>
      <w:r w:rsidRPr="007C6FC6">
        <w:rPr>
          <w:rFonts w:hAnsi="標楷體"/>
          <w:snapToGrid w:val="0"/>
          <w:kern w:val="0"/>
        </w:rPr>
        <w:t>1.</w:t>
      </w:r>
      <w:r w:rsidRPr="007C6FC6">
        <w:rPr>
          <w:rFonts w:hAnsi="標楷體" w:hint="eastAsia"/>
          <w:snapToGrid w:val="0"/>
          <w:kern w:val="0"/>
        </w:rPr>
        <w:t>為</w:t>
      </w:r>
      <w:r w:rsidR="000A14BE" w:rsidRPr="007C6FC6">
        <w:rPr>
          <w:rFonts w:hAnsi="標楷體" w:hint="eastAsia"/>
          <w:snapToGrid w:val="0"/>
          <w:kern w:val="0"/>
        </w:rPr>
        <w:t>預防少年犯罪及引導偏差行為少年穩定向善，進行暑假</w:t>
      </w:r>
      <w:proofErr w:type="gramStart"/>
      <w:r w:rsidR="000A14BE" w:rsidRPr="007C6FC6">
        <w:rPr>
          <w:rFonts w:hAnsi="標楷體" w:hint="eastAsia"/>
          <w:snapToGrid w:val="0"/>
          <w:kern w:val="0"/>
        </w:rPr>
        <w:t>期間觸</w:t>
      </w:r>
      <w:proofErr w:type="gramEnd"/>
      <w:r w:rsidR="000A14BE" w:rsidRPr="007C6FC6">
        <w:rPr>
          <w:rFonts w:hAnsi="標楷體" w:hint="eastAsia"/>
          <w:snapToGrid w:val="0"/>
          <w:kern w:val="0"/>
        </w:rPr>
        <w:t>法少年態樣分析，並推動桃園市青春啟航少年資源整合通報實施計畫，獲致初步成效，允宜</w:t>
      </w:r>
      <w:proofErr w:type="gramStart"/>
      <w:r w:rsidR="000A14BE" w:rsidRPr="007C6FC6">
        <w:rPr>
          <w:rFonts w:hAnsi="標楷體" w:hint="eastAsia"/>
          <w:snapToGrid w:val="0"/>
          <w:kern w:val="0"/>
        </w:rPr>
        <w:t>研</w:t>
      </w:r>
      <w:proofErr w:type="gramEnd"/>
      <w:r w:rsidR="000A14BE" w:rsidRPr="007C6FC6">
        <w:rPr>
          <w:rFonts w:hAnsi="標楷體" w:hint="eastAsia"/>
          <w:snapToGrid w:val="0"/>
          <w:kern w:val="0"/>
        </w:rPr>
        <w:t>議優化整合資訊系統，統整各局處資源，協力提升青少年法治素養，及健全其身心成長，以預防少年犯罪，維護社會安</w:t>
      </w:r>
      <w:r w:rsidRPr="007C6FC6">
        <w:rPr>
          <w:rFonts w:hAnsi="標楷體" w:hint="eastAsia"/>
          <w:snapToGrid w:val="0"/>
          <w:kern w:val="0"/>
        </w:rPr>
        <w:t>全</w:t>
      </w:r>
      <w:r w:rsidRPr="007C6FC6">
        <w:rPr>
          <w:rFonts w:hAnsi="標楷體"/>
          <w:snapToGrid w:val="0"/>
          <w:kern w:val="0"/>
        </w:rPr>
        <w:t>。（詳乙－</w:t>
      </w:r>
      <w:r w:rsidR="00E111C4" w:rsidRPr="007C6FC6">
        <w:rPr>
          <w:rFonts w:hAnsi="標楷體" w:hint="eastAsia"/>
          <w:snapToGrid w:val="0"/>
          <w:kern w:val="0"/>
        </w:rPr>
        <w:t>139</w:t>
      </w:r>
      <w:r w:rsidRPr="007C6FC6">
        <w:rPr>
          <w:rFonts w:hAnsi="標楷體"/>
          <w:snapToGrid w:val="0"/>
          <w:kern w:val="0"/>
        </w:rPr>
        <w:t>頁）</w:t>
      </w:r>
    </w:p>
    <w:p w14:paraId="724ECF4D" w14:textId="171A6AFC" w:rsidR="00E77656" w:rsidRPr="007C6FC6" w:rsidRDefault="00E77656" w:rsidP="00E77656">
      <w:pPr>
        <w:pStyle w:val="afff"/>
        <w:overflowPunct w:val="0"/>
        <w:topLinePunct/>
        <w:spacing w:line="420" w:lineRule="exact"/>
        <w:ind w:firstLine="560"/>
        <w:rPr>
          <w:rFonts w:hAnsi="標楷體"/>
          <w:snapToGrid w:val="0"/>
          <w:kern w:val="0"/>
        </w:rPr>
      </w:pPr>
      <w:r w:rsidRPr="007C6FC6">
        <w:rPr>
          <w:rFonts w:hAnsi="標楷體"/>
          <w:snapToGrid w:val="0"/>
          <w:kern w:val="0"/>
        </w:rPr>
        <w:t>2.</w:t>
      </w:r>
      <w:r w:rsidRPr="007C6FC6">
        <w:rPr>
          <w:rFonts w:hAnsi="標楷體" w:hint="eastAsia"/>
          <w:snapToGrid w:val="0"/>
          <w:kern w:val="0"/>
        </w:rPr>
        <w:t>結</w:t>
      </w:r>
      <w:r w:rsidR="000A14BE" w:rsidRPr="007C6FC6">
        <w:rPr>
          <w:rFonts w:hAnsi="標楷體" w:hint="eastAsia"/>
          <w:snapToGrid w:val="0"/>
          <w:kern w:val="0"/>
        </w:rPr>
        <w:t>合智慧科技與交通工作，積極建置科技執法設備取締違規行為及預防交通事故發生，近年交通事故件數及死傷人數減少，惟嚴重程度未見趨緩，允宜深入</w:t>
      </w:r>
      <w:proofErr w:type="gramStart"/>
      <w:r w:rsidR="000A14BE" w:rsidRPr="007C6FC6">
        <w:rPr>
          <w:rFonts w:hAnsi="標楷體" w:hint="eastAsia"/>
          <w:snapToGrid w:val="0"/>
          <w:kern w:val="0"/>
        </w:rPr>
        <w:t>研</w:t>
      </w:r>
      <w:proofErr w:type="gramEnd"/>
      <w:r w:rsidR="000A14BE" w:rsidRPr="007C6FC6">
        <w:rPr>
          <w:rFonts w:hAnsi="標楷體" w:hint="eastAsia"/>
          <w:snapToGrid w:val="0"/>
          <w:kern w:val="0"/>
        </w:rPr>
        <w:t>析事故肇因，據以規劃運用科技執法設備管理及防制違規，以提升道路交通安</w:t>
      </w:r>
      <w:r w:rsidRPr="007C6FC6">
        <w:rPr>
          <w:rFonts w:hAnsi="標楷體" w:hint="eastAsia"/>
          <w:snapToGrid w:val="0"/>
          <w:kern w:val="0"/>
        </w:rPr>
        <w:t>全</w:t>
      </w:r>
      <w:r w:rsidRPr="007C6FC6">
        <w:rPr>
          <w:rFonts w:hAnsi="標楷體"/>
          <w:snapToGrid w:val="0"/>
          <w:kern w:val="0"/>
        </w:rPr>
        <w:t>。（詳乙－</w:t>
      </w:r>
      <w:r w:rsidR="00E111C4" w:rsidRPr="007C6FC6">
        <w:rPr>
          <w:rFonts w:hAnsi="標楷體" w:hint="eastAsia"/>
          <w:snapToGrid w:val="0"/>
          <w:kern w:val="0"/>
        </w:rPr>
        <w:t>141</w:t>
      </w:r>
      <w:r w:rsidRPr="007C6FC6">
        <w:rPr>
          <w:rFonts w:hAnsi="標楷體"/>
          <w:snapToGrid w:val="0"/>
          <w:kern w:val="0"/>
        </w:rPr>
        <w:t>頁）</w:t>
      </w:r>
    </w:p>
    <w:p w14:paraId="5473A08D" w14:textId="72EB2820" w:rsidR="00E77656" w:rsidRPr="007C6FC6" w:rsidRDefault="00346934" w:rsidP="00E111C4">
      <w:pPr>
        <w:pStyle w:val="42"/>
        <w:keepNext w:val="0"/>
        <w:overflowPunct w:val="0"/>
        <w:adjustRightInd w:val="0"/>
        <w:spacing w:beforeLines="50" w:before="120" w:line="460" w:lineRule="exact"/>
        <w:contextualSpacing/>
        <w:rPr>
          <w:snapToGrid w:val="0"/>
        </w:rPr>
      </w:pPr>
      <w:r w:rsidRPr="007C6FC6">
        <w:rPr>
          <w:rFonts w:hint="eastAsia"/>
        </w:rPr>
        <w:t xml:space="preserve">   </w:t>
      </w:r>
      <w:r w:rsidR="00E77656" w:rsidRPr="007C6FC6">
        <w:rPr>
          <w:rFonts w:hint="eastAsia"/>
        </w:rPr>
        <w:t>（</w:t>
      </w:r>
      <w:r w:rsidR="00E77656" w:rsidRPr="007C6FC6">
        <w:rPr>
          <w:rFonts w:hint="eastAsia"/>
          <w:lang w:eastAsia="zh-HK"/>
        </w:rPr>
        <w:t>十三</w:t>
      </w:r>
      <w:r w:rsidR="00E77656" w:rsidRPr="007C6FC6">
        <w:rPr>
          <w:rFonts w:hint="eastAsia"/>
        </w:rPr>
        <w:t>）</w:t>
      </w:r>
      <w:r w:rsidR="00E77656" w:rsidRPr="007C6FC6">
        <w:t>社會</w:t>
      </w:r>
    </w:p>
    <w:p w14:paraId="72E32A7E" w14:textId="77777777" w:rsidR="00E77656" w:rsidRPr="00B25A46" w:rsidRDefault="00E77656" w:rsidP="00E77656">
      <w:pPr>
        <w:overflowPunct w:val="0"/>
        <w:adjustRightInd w:val="0"/>
        <w:spacing w:beforeLines="10" w:before="24" w:afterLines="10" w:after="24" w:line="440" w:lineRule="exact"/>
        <w:ind w:firstLine="560"/>
        <w:contextualSpacing/>
        <w:rPr>
          <w:snapToGrid w:val="0"/>
          <w:kern w:val="0"/>
        </w:rPr>
      </w:pPr>
      <w:proofErr w:type="gramStart"/>
      <w:r w:rsidRPr="00B25A46">
        <w:rPr>
          <w:rFonts w:hint="eastAsia"/>
          <w:snapToGrid w:val="0"/>
          <w:kern w:val="0"/>
        </w:rPr>
        <w:t>113</w:t>
      </w:r>
      <w:proofErr w:type="gramEnd"/>
      <w:r w:rsidRPr="00B25A46">
        <w:rPr>
          <w:rFonts w:hint="eastAsia"/>
          <w:snapToGrid w:val="0"/>
          <w:kern w:val="0"/>
        </w:rPr>
        <w:t>年度施政重點</w:t>
      </w:r>
      <w:r w:rsidRPr="00B25A46">
        <w:rPr>
          <w:snapToGrid w:val="0"/>
          <w:kern w:val="0"/>
        </w:rPr>
        <w:t>經各相關機關執行結果，包括：</w:t>
      </w:r>
    </w:p>
    <w:p w14:paraId="0FE22BD9" w14:textId="77777777" w:rsidR="00E77656" w:rsidRPr="00B25A46" w:rsidRDefault="00E77656" w:rsidP="00E77656">
      <w:pPr>
        <w:overflowPunct w:val="0"/>
        <w:spacing w:line="440" w:lineRule="exact"/>
        <w:ind w:firstLine="560"/>
        <w:rPr>
          <w:snapToGrid w:val="0"/>
          <w:kern w:val="0"/>
        </w:rPr>
      </w:pPr>
      <w:r w:rsidRPr="00B25A46">
        <w:rPr>
          <w:rFonts w:hint="eastAsia"/>
          <w:snapToGrid w:val="0"/>
          <w:kern w:val="0"/>
        </w:rPr>
        <w:t>1.落實長者在地老化，拓展社區照顧服務：增設8家</w:t>
      </w:r>
      <w:proofErr w:type="gramStart"/>
      <w:r w:rsidRPr="00B25A46">
        <w:rPr>
          <w:rFonts w:hint="eastAsia"/>
          <w:snapToGrid w:val="0"/>
          <w:kern w:val="0"/>
        </w:rPr>
        <w:t>社區式長照</w:t>
      </w:r>
      <w:proofErr w:type="gramEnd"/>
      <w:r w:rsidRPr="00B25A46">
        <w:rPr>
          <w:rFonts w:hint="eastAsia"/>
          <w:snapToGrid w:val="0"/>
          <w:kern w:val="0"/>
        </w:rPr>
        <w:t>機構</w:t>
      </w:r>
      <w:r w:rsidRPr="00B25A46">
        <w:rPr>
          <w:snapToGrid w:val="0"/>
          <w:kern w:val="0"/>
        </w:rPr>
        <w:t>，轄內共設立</w:t>
      </w:r>
      <w:r w:rsidRPr="00B25A46">
        <w:rPr>
          <w:rFonts w:hint="eastAsia"/>
          <w:snapToGrid w:val="0"/>
          <w:kern w:val="0"/>
        </w:rPr>
        <w:t>78</w:t>
      </w:r>
      <w:r w:rsidRPr="00B25A46">
        <w:rPr>
          <w:snapToGrid w:val="0"/>
          <w:kern w:val="0"/>
        </w:rPr>
        <w:t>家</w:t>
      </w:r>
      <w:proofErr w:type="gramStart"/>
      <w:r w:rsidRPr="00B25A46">
        <w:rPr>
          <w:snapToGrid w:val="0"/>
          <w:kern w:val="0"/>
        </w:rPr>
        <w:t>社區式長照</w:t>
      </w:r>
      <w:proofErr w:type="gramEnd"/>
      <w:r w:rsidRPr="00B25A46">
        <w:rPr>
          <w:snapToGrid w:val="0"/>
          <w:kern w:val="0"/>
        </w:rPr>
        <w:t>機構，</w:t>
      </w:r>
      <w:r w:rsidRPr="00B25A46">
        <w:rPr>
          <w:rFonts w:hint="eastAsia"/>
          <w:snapToGrid w:val="0"/>
          <w:kern w:val="0"/>
        </w:rPr>
        <w:t>服務涵蓋</w:t>
      </w:r>
      <w:r w:rsidRPr="00B25A46">
        <w:rPr>
          <w:snapToGrid w:val="0"/>
          <w:kern w:val="0"/>
        </w:rPr>
        <w:t>13行政區中之</w:t>
      </w:r>
      <w:r w:rsidRPr="00B25A46">
        <w:rPr>
          <w:rFonts w:hint="eastAsia"/>
          <w:snapToGrid w:val="0"/>
          <w:kern w:val="0"/>
        </w:rPr>
        <w:t>50</w:t>
      </w:r>
      <w:r w:rsidRPr="00B25A46">
        <w:rPr>
          <w:snapToGrid w:val="0"/>
          <w:kern w:val="0"/>
        </w:rPr>
        <w:t>個國中學區</w:t>
      </w:r>
      <w:r w:rsidRPr="00B25A46">
        <w:rPr>
          <w:rFonts w:hint="eastAsia"/>
          <w:snapToGrid w:val="0"/>
          <w:kern w:val="0"/>
        </w:rPr>
        <w:t>，</w:t>
      </w:r>
      <w:proofErr w:type="gramStart"/>
      <w:r w:rsidRPr="00B25A46">
        <w:rPr>
          <w:snapToGrid w:val="0"/>
          <w:kern w:val="0"/>
        </w:rPr>
        <w:t>布建率</w:t>
      </w:r>
      <w:r w:rsidRPr="00B25A46">
        <w:rPr>
          <w:rFonts w:hint="eastAsia"/>
          <w:snapToGrid w:val="0"/>
          <w:kern w:val="0"/>
        </w:rPr>
        <w:t>達</w:t>
      </w:r>
      <w:proofErr w:type="gramEnd"/>
      <w:r w:rsidRPr="00B25A46">
        <w:rPr>
          <w:snapToGrid w:val="0"/>
          <w:kern w:val="0"/>
        </w:rPr>
        <w:t>8</w:t>
      </w:r>
      <w:r w:rsidRPr="00B25A46">
        <w:rPr>
          <w:rFonts w:hint="eastAsia"/>
          <w:snapToGrid w:val="0"/>
          <w:kern w:val="0"/>
        </w:rPr>
        <w:t>4.7％</w:t>
      </w:r>
      <w:r w:rsidRPr="00B25A46">
        <w:rPr>
          <w:snapToGrid w:val="0"/>
          <w:kern w:val="0"/>
        </w:rPr>
        <w:t>。</w:t>
      </w:r>
      <w:r w:rsidRPr="00B25A46">
        <w:rPr>
          <w:rFonts w:hint="eastAsia"/>
          <w:snapToGrid w:val="0"/>
          <w:kern w:val="0"/>
        </w:rPr>
        <w:t>另鼓勵長者「</w:t>
      </w:r>
      <w:proofErr w:type="gramStart"/>
      <w:r w:rsidRPr="00B25A46">
        <w:rPr>
          <w:rFonts w:hint="eastAsia"/>
          <w:snapToGrid w:val="0"/>
          <w:kern w:val="0"/>
        </w:rPr>
        <w:t>活到老</w:t>
      </w:r>
      <w:proofErr w:type="gramEnd"/>
      <w:r w:rsidRPr="00B25A46">
        <w:rPr>
          <w:rFonts w:hint="eastAsia"/>
          <w:snapToGrid w:val="0"/>
          <w:kern w:val="0"/>
        </w:rPr>
        <w:t>、學到老」增進自我成長，落實多元化長者福利政策，高齡者參與長青學苑課程服務達</w:t>
      </w:r>
      <w:r w:rsidRPr="00B25A46">
        <w:rPr>
          <w:snapToGrid w:val="0"/>
          <w:kern w:val="0"/>
        </w:rPr>
        <w:t>14萬3,427人次</w:t>
      </w:r>
      <w:r w:rsidRPr="00B25A46">
        <w:rPr>
          <w:rFonts w:hint="eastAsia"/>
          <w:snapToGrid w:val="0"/>
          <w:kern w:val="0"/>
        </w:rPr>
        <w:t>。</w:t>
      </w:r>
    </w:p>
    <w:p w14:paraId="72B8D1E9" w14:textId="77777777" w:rsidR="00E77656" w:rsidRPr="00B25A46" w:rsidRDefault="00E77656" w:rsidP="00E77656">
      <w:pPr>
        <w:overflowPunct w:val="0"/>
        <w:spacing w:line="440" w:lineRule="exact"/>
        <w:ind w:firstLine="560"/>
        <w:rPr>
          <w:snapToGrid w:val="0"/>
          <w:kern w:val="0"/>
        </w:rPr>
      </w:pPr>
      <w:r w:rsidRPr="00B25A46">
        <w:rPr>
          <w:rFonts w:hint="eastAsia"/>
          <w:snapToGrid w:val="0"/>
          <w:kern w:val="0"/>
        </w:rPr>
        <w:t>2.</w:t>
      </w:r>
      <w:r w:rsidRPr="00B25A46">
        <w:t>推展多元服務措施照顧弱勢家庭，深化社</w:t>
      </w:r>
      <w:r w:rsidRPr="00B25A46">
        <w:rPr>
          <w:rFonts w:hint="eastAsia"/>
        </w:rPr>
        <w:t>會</w:t>
      </w:r>
      <w:r w:rsidRPr="00B25A46">
        <w:t>安</w:t>
      </w:r>
      <w:r w:rsidRPr="00B25A46">
        <w:rPr>
          <w:rFonts w:hint="eastAsia"/>
        </w:rPr>
        <w:t>全</w:t>
      </w:r>
      <w:r w:rsidRPr="00B25A46">
        <w:t>網服務</w:t>
      </w:r>
      <w:r w:rsidRPr="00B25A46">
        <w:rPr>
          <w:rFonts w:hint="eastAsia"/>
          <w:snapToGrid w:val="0"/>
          <w:kern w:val="0"/>
        </w:rPr>
        <w:t>：針對家戶福利需求提供適當協助，以預防或改善家戶不利處境，脆弱家庭通報量為</w:t>
      </w:r>
      <w:r w:rsidRPr="00B25A46">
        <w:rPr>
          <w:snapToGrid w:val="0"/>
          <w:kern w:val="0"/>
        </w:rPr>
        <w:t>1萬88案，開案評估5,433案，服務人次共5萬88人次</w:t>
      </w:r>
      <w:r w:rsidRPr="00B25A46">
        <w:rPr>
          <w:rFonts w:hint="eastAsia"/>
          <w:snapToGrid w:val="0"/>
          <w:kern w:val="0"/>
        </w:rPr>
        <w:t>；與家庭服務中心共同推動「守護家庭小衛星計畫」，</w:t>
      </w:r>
      <w:proofErr w:type="gramStart"/>
      <w:r w:rsidRPr="00B25A46">
        <w:rPr>
          <w:rFonts w:hint="eastAsia"/>
          <w:snapToGrid w:val="0"/>
          <w:kern w:val="0"/>
        </w:rPr>
        <w:t>佈</w:t>
      </w:r>
      <w:proofErr w:type="gramEnd"/>
      <w:r w:rsidRPr="00B25A46">
        <w:rPr>
          <w:rFonts w:hint="eastAsia"/>
          <w:snapToGrid w:val="0"/>
          <w:kern w:val="0"/>
        </w:rPr>
        <w:t>建</w:t>
      </w:r>
      <w:r w:rsidRPr="00B25A46">
        <w:rPr>
          <w:snapToGrid w:val="0"/>
          <w:kern w:val="0"/>
        </w:rPr>
        <w:t>74處</w:t>
      </w:r>
      <w:r w:rsidRPr="00B25A46">
        <w:rPr>
          <w:rFonts w:hint="eastAsia"/>
          <w:snapToGrid w:val="0"/>
          <w:kern w:val="0"/>
        </w:rPr>
        <w:t>弱勢兒少社區照顧據點；並強化社區民眾對暴力零容忍之觀念，與社區組織合作共同推行家庭暴力防治初級預防計畫共</w:t>
      </w:r>
      <w:r w:rsidRPr="00B25A46">
        <w:rPr>
          <w:snapToGrid w:val="0"/>
          <w:kern w:val="0"/>
        </w:rPr>
        <w:t>辦理86場次，計1萬4,237人次</w:t>
      </w:r>
      <w:r w:rsidRPr="00B25A46">
        <w:rPr>
          <w:rFonts w:hint="eastAsia"/>
          <w:snapToGrid w:val="0"/>
          <w:kern w:val="0"/>
        </w:rPr>
        <w:t>參與；另為保障身心障礙者權益，積極推廣復康巴士交通接送服務，總營運車輛總計</w:t>
      </w:r>
      <w:r w:rsidRPr="00B25A46">
        <w:rPr>
          <w:snapToGrid w:val="0"/>
          <w:kern w:val="0"/>
        </w:rPr>
        <w:t>190輛，服務達39萬5,355趟次</w:t>
      </w:r>
      <w:r w:rsidRPr="00B25A46">
        <w:rPr>
          <w:rFonts w:hint="eastAsia"/>
          <w:snapToGrid w:val="0"/>
          <w:kern w:val="0"/>
        </w:rPr>
        <w:t>，並提供</w:t>
      </w:r>
      <w:r w:rsidRPr="00B25A46">
        <w:rPr>
          <w:rFonts w:cs="標楷體" w:hint="eastAsia"/>
        </w:rPr>
        <w:t>輔具諮詢、評估、使用訓練及二手輔具借用媒合等服務，計11萬6,541人次受益。</w:t>
      </w:r>
    </w:p>
    <w:p w14:paraId="3759CCAF" w14:textId="77777777" w:rsidR="00E77656" w:rsidRPr="007C6FC6" w:rsidRDefault="00E77656" w:rsidP="00E77656">
      <w:pPr>
        <w:overflowPunct w:val="0"/>
        <w:adjustRightInd w:val="0"/>
        <w:snapToGrid w:val="0"/>
        <w:spacing w:beforeLines="10" w:before="24" w:line="440" w:lineRule="exact"/>
        <w:ind w:firstLine="560"/>
        <w:rPr>
          <w:snapToGrid w:val="0"/>
          <w:kern w:val="0"/>
        </w:rPr>
      </w:pPr>
      <w:r w:rsidRPr="007C6FC6">
        <w:rPr>
          <w:snapToGrid w:val="0"/>
          <w:kern w:val="0"/>
        </w:rPr>
        <w:lastRenderedPageBreak/>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0B0E24ED" w14:textId="07B4E031" w:rsidR="00E77656" w:rsidRPr="007C6FC6" w:rsidRDefault="00E77656" w:rsidP="00E77656">
      <w:pPr>
        <w:pStyle w:val="afff"/>
        <w:overflowPunct w:val="0"/>
        <w:topLinePunct/>
        <w:spacing w:line="440" w:lineRule="exact"/>
        <w:ind w:firstLine="568"/>
        <w:rPr>
          <w:rFonts w:hAnsi="標楷體"/>
          <w:snapToGrid w:val="0"/>
          <w:spacing w:val="2"/>
          <w:kern w:val="0"/>
        </w:rPr>
      </w:pPr>
      <w:r w:rsidRPr="007C6FC6">
        <w:rPr>
          <w:rFonts w:hAnsi="標楷體" w:hint="eastAsia"/>
          <w:snapToGrid w:val="0"/>
          <w:spacing w:val="2"/>
          <w:kern w:val="0"/>
        </w:rPr>
        <w:t>1</w:t>
      </w:r>
      <w:r w:rsidRPr="007C6FC6">
        <w:rPr>
          <w:rFonts w:hAnsi="標楷體"/>
          <w:snapToGrid w:val="0"/>
          <w:spacing w:val="2"/>
          <w:kern w:val="0"/>
        </w:rPr>
        <w:t>.</w:t>
      </w:r>
      <w:r w:rsidR="000A14BE" w:rsidRPr="007C6FC6">
        <w:rPr>
          <w:rFonts w:hAnsi="標楷體" w:hint="eastAsia"/>
          <w:snapToGrid w:val="0"/>
          <w:spacing w:val="2"/>
          <w:kern w:val="0"/>
        </w:rPr>
        <w:t>積極強化社會安全網計畫，惟專業人力進用不足，守護家庭小衛星據點之課後臨托與照顧服務逾</w:t>
      </w:r>
      <w:proofErr w:type="gramStart"/>
      <w:r w:rsidR="000A14BE" w:rsidRPr="007C6FC6">
        <w:rPr>
          <w:rFonts w:hAnsi="標楷體"/>
          <w:snapToGrid w:val="0"/>
          <w:spacing w:val="2"/>
          <w:kern w:val="0"/>
        </w:rPr>
        <w:t>3成</w:t>
      </w:r>
      <w:proofErr w:type="gramEnd"/>
      <w:r w:rsidR="000A14BE" w:rsidRPr="007C6FC6">
        <w:rPr>
          <w:rFonts w:hAnsi="標楷體"/>
          <w:snapToGrid w:val="0"/>
          <w:spacing w:val="2"/>
          <w:kern w:val="0"/>
        </w:rPr>
        <w:t>國小未納入服務範圍，且家庭支持服務資源布建方案之服務資源配置不均，允宜</w:t>
      </w:r>
      <w:proofErr w:type="gramStart"/>
      <w:r w:rsidR="000A14BE" w:rsidRPr="007C6FC6">
        <w:rPr>
          <w:rFonts w:hAnsi="標楷體"/>
          <w:snapToGrid w:val="0"/>
          <w:spacing w:val="2"/>
          <w:kern w:val="0"/>
        </w:rPr>
        <w:t>研謀善策</w:t>
      </w:r>
      <w:proofErr w:type="gramEnd"/>
      <w:r w:rsidR="000A14BE" w:rsidRPr="007C6FC6">
        <w:rPr>
          <w:rFonts w:hAnsi="標楷體"/>
          <w:snapToGrid w:val="0"/>
          <w:spacing w:val="2"/>
          <w:kern w:val="0"/>
        </w:rPr>
        <w:t>因應，</w:t>
      </w:r>
      <w:proofErr w:type="gramStart"/>
      <w:r w:rsidR="000A14BE" w:rsidRPr="007C6FC6">
        <w:rPr>
          <w:rFonts w:hAnsi="標楷體"/>
          <w:snapToGrid w:val="0"/>
          <w:spacing w:val="2"/>
          <w:kern w:val="0"/>
        </w:rPr>
        <w:t>俾</w:t>
      </w:r>
      <w:proofErr w:type="gramEnd"/>
      <w:r w:rsidR="000A14BE" w:rsidRPr="007C6FC6">
        <w:rPr>
          <w:rFonts w:hAnsi="標楷體"/>
          <w:snapToGrid w:val="0"/>
          <w:spacing w:val="2"/>
          <w:kern w:val="0"/>
        </w:rPr>
        <w:t>提升計畫執行成效，延伸社區永續關懷力量</w:t>
      </w:r>
      <w:r w:rsidRPr="007C6FC6">
        <w:rPr>
          <w:rFonts w:hAnsi="標楷體"/>
          <w:snapToGrid w:val="0"/>
          <w:spacing w:val="2"/>
          <w:kern w:val="0"/>
        </w:rPr>
        <w:t>。（詳乙－</w:t>
      </w:r>
      <w:r w:rsidR="00E111C4" w:rsidRPr="007C6FC6">
        <w:rPr>
          <w:rFonts w:hAnsi="標楷體" w:hint="eastAsia"/>
          <w:snapToGrid w:val="0"/>
          <w:spacing w:val="2"/>
          <w:kern w:val="0"/>
        </w:rPr>
        <w:t>146</w:t>
      </w:r>
      <w:r w:rsidRPr="007C6FC6">
        <w:rPr>
          <w:rFonts w:hAnsi="標楷體"/>
          <w:snapToGrid w:val="0"/>
          <w:spacing w:val="2"/>
          <w:kern w:val="0"/>
        </w:rPr>
        <w:t>頁）</w:t>
      </w:r>
    </w:p>
    <w:p w14:paraId="38AB5949" w14:textId="3A16FD74" w:rsidR="00E77656" w:rsidRPr="007C6FC6" w:rsidRDefault="00E77656" w:rsidP="00E77656">
      <w:pPr>
        <w:pStyle w:val="afff"/>
        <w:overflowPunct w:val="0"/>
        <w:topLinePunct/>
        <w:spacing w:line="440" w:lineRule="exact"/>
        <w:ind w:firstLine="560"/>
        <w:rPr>
          <w:rFonts w:hAnsi="標楷體"/>
          <w:snapToGrid w:val="0"/>
          <w:kern w:val="0"/>
        </w:rPr>
      </w:pPr>
      <w:r w:rsidRPr="007C6FC6">
        <w:rPr>
          <w:rFonts w:hAnsi="標楷體"/>
          <w:snapToGrid w:val="0"/>
          <w:kern w:val="0"/>
        </w:rPr>
        <w:t>2.</w:t>
      </w:r>
      <w:r w:rsidRPr="007C6FC6">
        <w:rPr>
          <w:rFonts w:hAnsi="標楷體" w:hint="eastAsia"/>
          <w:snapToGrid w:val="0"/>
          <w:kern w:val="0"/>
        </w:rPr>
        <w:t>持</w:t>
      </w:r>
      <w:r w:rsidR="000A14BE" w:rsidRPr="007C6FC6">
        <w:rPr>
          <w:rFonts w:hAnsi="標楷體" w:hint="eastAsia"/>
          <w:snapToGrid w:val="0"/>
          <w:kern w:val="0"/>
        </w:rPr>
        <w:t>續拓展兒少家外安置資源，惟家庭式安置比率有待提升，且</w:t>
      </w:r>
      <w:proofErr w:type="gramStart"/>
      <w:r w:rsidR="000A14BE" w:rsidRPr="007C6FC6">
        <w:rPr>
          <w:rFonts w:hAnsi="標楷體" w:hint="eastAsia"/>
          <w:snapToGrid w:val="0"/>
          <w:kern w:val="0"/>
        </w:rPr>
        <w:t>機構跨轄安置</w:t>
      </w:r>
      <w:proofErr w:type="gramEnd"/>
      <w:r w:rsidR="000A14BE" w:rsidRPr="007C6FC6">
        <w:rPr>
          <w:rFonts w:hAnsi="標楷體" w:hint="eastAsia"/>
          <w:snapToGrid w:val="0"/>
          <w:kern w:val="0"/>
        </w:rPr>
        <w:t>比率超逾半數，或有安置於非專門兒少機構，允宜</w:t>
      </w:r>
      <w:proofErr w:type="gramStart"/>
      <w:r w:rsidR="000A14BE" w:rsidRPr="007C6FC6">
        <w:rPr>
          <w:rFonts w:hAnsi="標楷體" w:hint="eastAsia"/>
          <w:snapToGrid w:val="0"/>
          <w:kern w:val="0"/>
        </w:rPr>
        <w:t>研</w:t>
      </w:r>
      <w:proofErr w:type="gramEnd"/>
      <w:r w:rsidR="000A14BE" w:rsidRPr="007C6FC6">
        <w:rPr>
          <w:rFonts w:hAnsi="標楷體" w:hint="eastAsia"/>
          <w:snapToGrid w:val="0"/>
          <w:kern w:val="0"/>
        </w:rPr>
        <w:t>議改善安置資源不足情形，積極拓展以家庭環境為主之替代性照顧資源，落實聯合國兒童權利公約保障兒少最佳利</w:t>
      </w:r>
      <w:r w:rsidRPr="007C6FC6">
        <w:rPr>
          <w:rFonts w:hAnsi="標楷體" w:hint="eastAsia"/>
          <w:snapToGrid w:val="0"/>
          <w:kern w:val="0"/>
        </w:rPr>
        <w:t>益</w:t>
      </w:r>
      <w:r w:rsidRPr="007C6FC6">
        <w:rPr>
          <w:rFonts w:hAnsi="標楷體"/>
          <w:snapToGrid w:val="0"/>
          <w:kern w:val="0"/>
        </w:rPr>
        <w:t>。（詳乙－</w:t>
      </w:r>
      <w:r w:rsidR="00E111C4" w:rsidRPr="007C6FC6">
        <w:rPr>
          <w:rFonts w:hAnsi="標楷體" w:hint="eastAsia"/>
          <w:snapToGrid w:val="0"/>
          <w:kern w:val="0"/>
        </w:rPr>
        <w:t>148</w:t>
      </w:r>
      <w:r w:rsidRPr="007C6FC6">
        <w:rPr>
          <w:rFonts w:hAnsi="標楷體"/>
          <w:snapToGrid w:val="0"/>
          <w:kern w:val="0"/>
        </w:rPr>
        <w:t>頁）</w:t>
      </w:r>
    </w:p>
    <w:p w14:paraId="208D2069" w14:textId="5B1D20FF" w:rsidR="00E77656" w:rsidRPr="007C6FC6" w:rsidRDefault="00E77656" w:rsidP="00E77656">
      <w:pPr>
        <w:pStyle w:val="afff"/>
        <w:overflowPunct w:val="0"/>
        <w:topLinePunct/>
        <w:spacing w:line="440" w:lineRule="exact"/>
        <w:ind w:firstLine="560"/>
        <w:rPr>
          <w:rFonts w:hAnsi="標楷體"/>
          <w:snapToGrid w:val="0"/>
          <w:kern w:val="0"/>
        </w:rPr>
      </w:pPr>
      <w:r w:rsidRPr="007C6FC6">
        <w:rPr>
          <w:rFonts w:hAnsi="標楷體" w:hint="eastAsia"/>
          <w:snapToGrid w:val="0"/>
          <w:kern w:val="0"/>
        </w:rPr>
        <w:t>3</w:t>
      </w:r>
      <w:r w:rsidRPr="007C6FC6">
        <w:rPr>
          <w:rFonts w:hAnsi="標楷體"/>
          <w:snapToGrid w:val="0"/>
          <w:kern w:val="0"/>
        </w:rPr>
        <w:t>.</w:t>
      </w:r>
      <w:r w:rsidRPr="007C6FC6">
        <w:rPr>
          <w:rFonts w:hAnsi="標楷體" w:hint="eastAsia"/>
          <w:snapToGrid w:val="0"/>
          <w:kern w:val="0"/>
        </w:rPr>
        <w:t>為</w:t>
      </w:r>
      <w:r w:rsidR="000A14BE" w:rsidRPr="007C6FC6">
        <w:rPr>
          <w:rFonts w:hAnsi="標楷體" w:hint="eastAsia"/>
          <w:snapToGrid w:val="0"/>
          <w:kern w:val="0"/>
        </w:rPr>
        <w:t>建立以社區為基礎之照顧型社區，提供日間照顧及社區式喘息服務，惟一國中學區</w:t>
      </w:r>
      <w:proofErr w:type="gramStart"/>
      <w:r w:rsidR="000A14BE" w:rsidRPr="007C6FC6">
        <w:rPr>
          <w:rFonts w:hAnsi="標楷體" w:hint="eastAsia"/>
          <w:snapToGrid w:val="0"/>
          <w:kern w:val="0"/>
        </w:rPr>
        <w:t>一</w:t>
      </w:r>
      <w:proofErr w:type="gramEnd"/>
      <w:r w:rsidR="000A14BE" w:rsidRPr="007C6FC6">
        <w:rPr>
          <w:rFonts w:hAnsi="標楷體" w:hint="eastAsia"/>
          <w:snapToGrid w:val="0"/>
          <w:kern w:val="0"/>
        </w:rPr>
        <w:t>日間照顧中心之</w:t>
      </w:r>
      <w:proofErr w:type="gramStart"/>
      <w:r w:rsidR="000A14BE" w:rsidRPr="007C6FC6">
        <w:rPr>
          <w:rFonts w:hAnsi="標楷體" w:hint="eastAsia"/>
          <w:snapToGrid w:val="0"/>
          <w:kern w:val="0"/>
        </w:rPr>
        <w:t>佈</w:t>
      </w:r>
      <w:proofErr w:type="gramEnd"/>
      <w:r w:rsidR="000A14BE" w:rsidRPr="007C6FC6">
        <w:rPr>
          <w:rFonts w:hAnsi="標楷體" w:hint="eastAsia"/>
          <w:snapToGrid w:val="0"/>
          <w:kern w:val="0"/>
        </w:rPr>
        <w:t>建目標尚未達成，且社區式喘息服務之特約機構數及使用人數仍待積極推展，允宜加強</w:t>
      </w:r>
      <w:proofErr w:type="gramStart"/>
      <w:r w:rsidR="000A14BE" w:rsidRPr="007C6FC6">
        <w:rPr>
          <w:rFonts w:hAnsi="標楷體" w:hint="eastAsia"/>
          <w:snapToGrid w:val="0"/>
          <w:kern w:val="0"/>
        </w:rPr>
        <w:t>佈</w:t>
      </w:r>
      <w:proofErr w:type="gramEnd"/>
      <w:r w:rsidR="000A14BE" w:rsidRPr="007C6FC6">
        <w:rPr>
          <w:rFonts w:hAnsi="標楷體" w:hint="eastAsia"/>
          <w:snapToGrid w:val="0"/>
          <w:kern w:val="0"/>
        </w:rPr>
        <w:t>建進度及資源均衡，提供普及照顧服務體系，以增強社區長照服務網</w:t>
      </w:r>
      <w:r w:rsidRPr="007C6FC6">
        <w:rPr>
          <w:rFonts w:hAnsi="標楷體" w:hint="eastAsia"/>
          <w:snapToGrid w:val="0"/>
          <w:kern w:val="0"/>
        </w:rPr>
        <w:t>絡</w:t>
      </w:r>
      <w:r w:rsidRPr="007C6FC6">
        <w:rPr>
          <w:rFonts w:hAnsi="標楷體"/>
          <w:snapToGrid w:val="0"/>
          <w:kern w:val="0"/>
        </w:rPr>
        <w:t>。（詳乙－</w:t>
      </w:r>
      <w:r w:rsidR="00E111C4" w:rsidRPr="007C6FC6">
        <w:rPr>
          <w:rFonts w:hAnsi="標楷體" w:hint="eastAsia"/>
          <w:snapToGrid w:val="0"/>
          <w:kern w:val="0"/>
        </w:rPr>
        <w:t>150</w:t>
      </w:r>
      <w:r w:rsidRPr="007C6FC6">
        <w:rPr>
          <w:rFonts w:hAnsi="標楷體"/>
          <w:snapToGrid w:val="0"/>
          <w:kern w:val="0"/>
        </w:rPr>
        <w:t>頁）</w:t>
      </w:r>
    </w:p>
    <w:p w14:paraId="61211C48" w14:textId="39D974AE" w:rsidR="00E77656" w:rsidRPr="007C6FC6" w:rsidRDefault="00346934" w:rsidP="00346934">
      <w:pPr>
        <w:pStyle w:val="42"/>
        <w:keepNext w:val="0"/>
        <w:overflowPunct w:val="0"/>
        <w:adjustRightInd w:val="0"/>
        <w:spacing w:beforeLines="50" w:before="120" w:line="440" w:lineRule="exact"/>
        <w:contextualSpacing/>
        <w:rPr>
          <w:snapToGrid w:val="0"/>
        </w:rPr>
      </w:pPr>
      <w:r w:rsidRPr="007C6FC6">
        <w:rPr>
          <w:rFonts w:hint="eastAsia"/>
          <w:snapToGrid w:val="0"/>
        </w:rPr>
        <w:t xml:space="preserve">   </w:t>
      </w:r>
      <w:r w:rsidR="00E77656" w:rsidRPr="007C6FC6">
        <w:rPr>
          <w:rFonts w:hint="eastAsia"/>
          <w:snapToGrid w:val="0"/>
        </w:rPr>
        <w:t>（</w:t>
      </w:r>
      <w:r w:rsidR="00E77656" w:rsidRPr="007C6FC6">
        <w:rPr>
          <w:rFonts w:hint="eastAsia"/>
          <w:snapToGrid w:val="0"/>
          <w:lang w:eastAsia="zh-HK"/>
        </w:rPr>
        <w:t>十四</w:t>
      </w:r>
      <w:r w:rsidR="00E77656" w:rsidRPr="007C6FC6">
        <w:rPr>
          <w:rFonts w:hint="eastAsia"/>
          <w:snapToGrid w:val="0"/>
        </w:rPr>
        <w:t>）</w:t>
      </w:r>
      <w:r w:rsidR="00E77656" w:rsidRPr="007C6FC6">
        <w:rPr>
          <w:snapToGrid w:val="0"/>
        </w:rPr>
        <w:t>原住民族</w:t>
      </w:r>
    </w:p>
    <w:p w14:paraId="4E46E294" w14:textId="77777777" w:rsidR="00E77656" w:rsidRPr="007C6FC6" w:rsidRDefault="00E77656" w:rsidP="00E77656">
      <w:pPr>
        <w:pStyle w:val="afff"/>
        <w:overflowPunct w:val="0"/>
        <w:topLinePunct/>
        <w:adjustRightInd w:val="0"/>
        <w:spacing w:line="440" w:lineRule="exact"/>
        <w:ind w:firstLine="560"/>
        <w:contextualSpacing/>
        <w:rPr>
          <w:rFonts w:hAnsi="標楷體"/>
          <w:snapToGrid w:val="0"/>
          <w:kern w:val="0"/>
        </w:rPr>
      </w:pPr>
      <w:proofErr w:type="gramStart"/>
      <w:r w:rsidRPr="007C6FC6">
        <w:rPr>
          <w:rFonts w:hAnsi="標楷體" w:hint="eastAsia"/>
          <w:snapToGrid w:val="0"/>
          <w:kern w:val="0"/>
        </w:rPr>
        <w:t>113</w:t>
      </w:r>
      <w:proofErr w:type="gramEnd"/>
      <w:r w:rsidRPr="007C6FC6">
        <w:rPr>
          <w:rFonts w:hAnsi="標楷體" w:hint="eastAsia"/>
          <w:snapToGrid w:val="0"/>
          <w:kern w:val="0"/>
        </w:rPr>
        <w:t>年度施政重點經各相關機關執行結果，包括：</w:t>
      </w:r>
    </w:p>
    <w:p w14:paraId="106F1B3D" w14:textId="77777777" w:rsidR="00E77656" w:rsidRPr="007C6FC6" w:rsidRDefault="00E77656" w:rsidP="00E77656">
      <w:pPr>
        <w:pStyle w:val="afff"/>
        <w:overflowPunct w:val="0"/>
        <w:topLinePunct/>
        <w:adjustRightInd w:val="0"/>
        <w:snapToGrid w:val="0"/>
        <w:spacing w:line="440" w:lineRule="exact"/>
        <w:ind w:firstLine="560"/>
        <w:rPr>
          <w:rFonts w:hAnsi="標楷體"/>
          <w:snapToGrid w:val="0"/>
          <w:kern w:val="0"/>
        </w:rPr>
      </w:pPr>
      <w:r w:rsidRPr="007C6FC6">
        <w:rPr>
          <w:rFonts w:hAnsi="標楷體" w:hint="eastAsia"/>
          <w:snapToGrid w:val="0"/>
          <w:kern w:val="0"/>
        </w:rPr>
        <w:t>1.</w:t>
      </w:r>
      <w:r w:rsidRPr="007C6FC6">
        <w:rPr>
          <w:rFonts w:hAnsi="標楷體"/>
          <w:snapToGrid w:val="0"/>
          <w:kern w:val="0"/>
        </w:rPr>
        <w:t>提升原住民族子女教育計畫：獎助</w:t>
      </w:r>
      <w:proofErr w:type="gramStart"/>
      <w:r w:rsidRPr="007C6FC6">
        <w:rPr>
          <w:rFonts w:hAnsi="標楷體"/>
          <w:snapToGrid w:val="0"/>
          <w:kern w:val="0"/>
        </w:rPr>
        <w:t>原住民族清寒</w:t>
      </w:r>
      <w:proofErr w:type="gramEnd"/>
      <w:r w:rsidRPr="007C6FC6">
        <w:rPr>
          <w:rFonts w:hAnsi="標楷體"/>
          <w:snapToGrid w:val="0"/>
          <w:kern w:val="0"/>
        </w:rPr>
        <w:t>、優秀學生及特殊傑出人才3,750人，</w:t>
      </w:r>
      <w:r w:rsidRPr="007C6FC6">
        <w:rPr>
          <w:rFonts w:hAnsi="標楷體" w:hint="eastAsia"/>
          <w:snapToGrid w:val="0"/>
          <w:kern w:val="0"/>
        </w:rPr>
        <w:t>辦理</w:t>
      </w:r>
      <w:r w:rsidRPr="007C6FC6">
        <w:rPr>
          <w:rFonts w:hAnsi="標楷體"/>
          <w:snapToGrid w:val="0"/>
          <w:kern w:val="0"/>
        </w:rPr>
        <w:t>原住民族兒童及少年成長營</w:t>
      </w:r>
      <w:r w:rsidRPr="007C6FC6">
        <w:rPr>
          <w:rFonts w:hAnsi="標楷體" w:hint="eastAsia"/>
          <w:snapToGrid w:val="0"/>
          <w:kern w:val="0"/>
        </w:rPr>
        <w:t>等活動</w:t>
      </w:r>
      <w:r w:rsidRPr="007C6FC6">
        <w:rPr>
          <w:rFonts w:hAnsi="標楷體"/>
          <w:snapToGrid w:val="0"/>
          <w:kern w:val="0"/>
        </w:rPr>
        <w:t>4場次。</w:t>
      </w:r>
    </w:p>
    <w:p w14:paraId="1174B3FA" w14:textId="77777777" w:rsidR="00E77656" w:rsidRPr="007C6FC6" w:rsidRDefault="00E77656" w:rsidP="00E77656">
      <w:pPr>
        <w:pStyle w:val="afff"/>
        <w:overflowPunct w:val="0"/>
        <w:topLinePunct/>
        <w:adjustRightInd w:val="0"/>
        <w:snapToGrid w:val="0"/>
        <w:spacing w:line="440" w:lineRule="exact"/>
        <w:ind w:firstLine="560"/>
        <w:rPr>
          <w:rFonts w:hAnsi="標楷體"/>
          <w:snapToGrid w:val="0"/>
          <w:kern w:val="0"/>
        </w:rPr>
      </w:pPr>
      <w:r w:rsidRPr="007C6FC6">
        <w:rPr>
          <w:rFonts w:hAnsi="標楷體" w:hint="eastAsia"/>
          <w:snapToGrid w:val="0"/>
          <w:kern w:val="0"/>
        </w:rPr>
        <w:t>2.</w:t>
      </w:r>
      <w:r w:rsidRPr="007C6FC6">
        <w:rPr>
          <w:rFonts w:hAnsi="標楷體"/>
          <w:snapToGrid w:val="0"/>
          <w:kern w:val="0"/>
        </w:rPr>
        <w:t>辦理經濟弱勢原住民建購修繕住宅及租屋補助：補助建購住宅71件，修繕住宅168件及社會住宅差額租金補貼393件。</w:t>
      </w:r>
    </w:p>
    <w:p w14:paraId="452935DE" w14:textId="77777777" w:rsidR="00E77656" w:rsidRPr="007C6FC6" w:rsidRDefault="00E77656" w:rsidP="00E77656">
      <w:pPr>
        <w:pStyle w:val="afff"/>
        <w:overflowPunct w:val="0"/>
        <w:topLinePunct/>
        <w:adjustRightInd w:val="0"/>
        <w:snapToGrid w:val="0"/>
        <w:spacing w:line="440" w:lineRule="exact"/>
        <w:ind w:firstLine="560"/>
        <w:rPr>
          <w:rFonts w:hAnsi="標楷體"/>
          <w:snapToGrid w:val="0"/>
          <w:kern w:val="0"/>
        </w:rPr>
      </w:pPr>
      <w:r w:rsidRPr="007C6FC6">
        <w:rPr>
          <w:rFonts w:hAnsi="標楷體" w:hint="eastAsia"/>
          <w:snapToGrid w:val="0"/>
          <w:kern w:val="0"/>
        </w:rPr>
        <w:t>3.</w:t>
      </w:r>
      <w:r w:rsidRPr="007C6FC6">
        <w:rPr>
          <w:rFonts w:hAnsi="標楷體"/>
          <w:bCs/>
          <w:snapToGrid w:val="0"/>
          <w:kern w:val="0"/>
        </w:rPr>
        <w:t>辦理原住民保留地業務：辦理權利回復574筆，完成移轉面積174公頃，輔導250人取得所有權；禁伐補償檢測合格9,565筆，面積4,060公頃，核撥補償金1億2,180萬</w:t>
      </w:r>
      <w:r w:rsidRPr="007C6FC6">
        <w:rPr>
          <w:rFonts w:hAnsi="標楷體" w:hint="eastAsia"/>
          <w:bCs/>
          <w:snapToGrid w:val="0"/>
          <w:kern w:val="0"/>
        </w:rPr>
        <w:t>餘</w:t>
      </w:r>
      <w:r w:rsidRPr="007C6FC6">
        <w:rPr>
          <w:rFonts w:hAnsi="標楷體"/>
          <w:bCs/>
          <w:snapToGrid w:val="0"/>
          <w:kern w:val="0"/>
        </w:rPr>
        <w:t>元。</w:t>
      </w:r>
    </w:p>
    <w:p w14:paraId="59045A64" w14:textId="77777777" w:rsidR="00E77656" w:rsidRPr="007C6FC6" w:rsidRDefault="00E77656" w:rsidP="00E77656">
      <w:pPr>
        <w:pStyle w:val="afff"/>
        <w:overflowPunct w:val="0"/>
        <w:topLinePunct/>
        <w:adjustRightInd w:val="0"/>
        <w:snapToGrid w:val="0"/>
        <w:spacing w:line="440" w:lineRule="exact"/>
        <w:ind w:firstLine="560"/>
        <w:rPr>
          <w:rFonts w:hAnsi="標楷體"/>
          <w:snapToGrid w:val="0"/>
          <w:kern w:val="0"/>
        </w:rPr>
      </w:pPr>
      <w:r w:rsidRPr="007C6FC6">
        <w:rPr>
          <w:rFonts w:hAnsi="標楷體" w:hint="eastAsia"/>
          <w:snapToGrid w:val="0"/>
          <w:kern w:val="0"/>
        </w:rPr>
        <w:t>4.</w:t>
      </w:r>
      <w:proofErr w:type="gramStart"/>
      <w:r w:rsidRPr="007C6FC6">
        <w:rPr>
          <w:rFonts w:hAnsi="標楷體"/>
          <w:snapToGrid w:val="0"/>
          <w:spacing w:val="-6"/>
          <w:kern w:val="0"/>
        </w:rPr>
        <w:t>辦理簡水系統</w:t>
      </w:r>
      <w:proofErr w:type="gramEnd"/>
      <w:r w:rsidRPr="007C6FC6">
        <w:rPr>
          <w:rFonts w:hAnsi="標楷體"/>
          <w:snapToGrid w:val="0"/>
          <w:spacing w:val="-6"/>
          <w:kern w:val="0"/>
        </w:rPr>
        <w:t>營運管理及改善工程：輔導復興區51處、大溪區</w:t>
      </w:r>
      <w:proofErr w:type="gramStart"/>
      <w:r w:rsidRPr="007C6FC6">
        <w:rPr>
          <w:rFonts w:hAnsi="標楷體"/>
          <w:snapToGrid w:val="0"/>
          <w:spacing w:val="-6"/>
          <w:kern w:val="0"/>
        </w:rPr>
        <w:t>2處簡水系統</w:t>
      </w:r>
      <w:proofErr w:type="gramEnd"/>
      <w:r w:rsidRPr="007C6FC6">
        <w:rPr>
          <w:rFonts w:hAnsi="標楷體"/>
          <w:snapToGrid w:val="0"/>
          <w:spacing w:val="-6"/>
          <w:kern w:val="0"/>
        </w:rPr>
        <w:t>自主營運管理、水質檢測及管線設施汰舊換新工程，提升部落民生用水品質。</w:t>
      </w:r>
    </w:p>
    <w:p w14:paraId="170C98E1" w14:textId="77777777" w:rsidR="00E77656" w:rsidRPr="007C6FC6" w:rsidRDefault="00E77656" w:rsidP="00E77656">
      <w:pPr>
        <w:overflowPunct w:val="0"/>
        <w:adjustRightInd w:val="0"/>
        <w:snapToGrid w:val="0"/>
        <w:spacing w:beforeLines="50" w:before="120" w:line="44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5951AE74" w14:textId="718C46FA" w:rsidR="00E77656" w:rsidRPr="007C6FC6" w:rsidRDefault="00E77656" w:rsidP="00E77656">
      <w:pPr>
        <w:pStyle w:val="afff"/>
        <w:overflowPunct w:val="0"/>
        <w:topLinePunct/>
        <w:adjustRightInd w:val="0"/>
        <w:snapToGrid w:val="0"/>
        <w:spacing w:line="440" w:lineRule="exact"/>
        <w:ind w:firstLine="560"/>
        <w:rPr>
          <w:rFonts w:hAnsi="標楷體"/>
          <w:snapToGrid w:val="0"/>
          <w:kern w:val="0"/>
        </w:rPr>
      </w:pPr>
      <w:r w:rsidRPr="007C6FC6">
        <w:rPr>
          <w:rFonts w:hAnsi="標楷體" w:hint="eastAsia"/>
          <w:snapToGrid w:val="0"/>
          <w:kern w:val="0"/>
        </w:rPr>
        <w:t>1.為</w:t>
      </w:r>
      <w:r w:rsidR="00C03235" w:rsidRPr="007C6FC6">
        <w:rPr>
          <w:rFonts w:hAnsi="標楷體" w:hint="eastAsia"/>
          <w:snapToGrid w:val="0"/>
          <w:kern w:val="0"/>
        </w:rPr>
        <w:t>改善原住民族地區飲用水品質，</w:t>
      </w:r>
      <w:proofErr w:type="gramStart"/>
      <w:r w:rsidR="00C03235" w:rsidRPr="007C6FC6">
        <w:rPr>
          <w:rFonts w:hAnsi="標楷體" w:hint="eastAsia"/>
          <w:snapToGrid w:val="0"/>
          <w:kern w:val="0"/>
        </w:rPr>
        <w:t>推動簡水系統</w:t>
      </w:r>
      <w:proofErr w:type="gramEnd"/>
      <w:r w:rsidR="00C03235" w:rsidRPr="007C6FC6">
        <w:rPr>
          <w:rFonts w:hAnsi="標楷體" w:hint="eastAsia"/>
          <w:snapToGrid w:val="0"/>
          <w:kern w:val="0"/>
        </w:rPr>
        <w:t>自主</w:t>
      </w:r>
      <w:proofErr w:type="gramStart"/>
      <w:r w:rsidR="00C03235" w:rsidRPr="007C6FC6">
        <w:rPr>
          <w:rFonts w:hAnsi="標楷體" w:hint="eastAsia"/>
          <w:snapToGrid w:val="0"/>
          <w:kern w:val="0"/>
        </w:rPr>
        <w:t>巡檢回傳</w:t>
      </w:r>
      <w:proofErr w:type="gramEnd"/>
      <w:r w:rsidR="00C03235" w:rsidRPr="007C6FC6">
        <w:rPr>
          <w:rFonts w:hAnsi="標楷體" w:hint="eastAsia"/>
          <w:snapToGrid w:val="0"/>
          <w:kern w:val="0"/>
        </w:rPr>
        <w:t>機制，惟大腸桿菌群檢測結果，供水端與原水端逾</w:t>
      </w:r>
      <w:proofErr w:type="gramStart"/>
      <w:r w:rsidR="00C03235" w:rsidRPr="007C6FC6">
        <w:rPr>
          <w:rFonts w:hAnsi="標楷體"/>
          <w:snapToGrid w:val="0"/>
          <w:kern w:val="0"/>
        </w:rPr>
        <w:t>8成</w:t>
      </w:r>
      <w:proofErr w:type="gramEnd"/>
      <w:r w:rsidR="00C03235" w:rsidRPr="007C6FC6">
        <w:rPr>
          <w:rFonts w:hAnsi="標楷體"/>
          <w:snapToGrid w:val="0"/>
          <w:kern w:val="0"/>
        </w:rPr>
        <w:t>不合格，</w:t>
      </w:r>
      <w:proofErr w:type="gramStart"/>
      <w:r w:rsidR="00C03235" w:rsidRPr="007C6FC6">
        <w:rPr>
          <w:rFonts w:hAnsi="標楷體"/>
          <w:snapToGrid w:val="0"/>
          <w:kern w:val="0"/>
        </w:rPr>
        <w:t>部分簡水系統</w:t>
      </w:r>
      <w:proofErr w:type="gramEnd"/>
      <w:r w:rsidR="00C03235" w:rsidRPr="007C6FC6">
        <w:rPr>
          <w:rFonts w:hAnsi="標楷體"/>
          <w:snapToGrid w:val="0"/>
          <w:kern w:val="0"/>
        </w:rPr>
        <w:t>硒、汞檢測值超標，且未落實</w:t>
      </w:r>
      <w:proofErr w:type="gramStart"/>
      <w:r w:rsidR="00C03235" w:rsidRPr="007C6FC6">
        <w:rPr>
          <w:rFonts w:hAnsi="標楷體"/>
          <w:snapToGrid w:val="0"/>
          <w:kern w:val="0"/>
        </w:rPr>
        <w:t>巡檢回傳</w:t>
      </w:r>
      <w:proofErr w:type="gramEnd"/>
      <w:r w:rsidR="00C03235" w:rsidRPr="007C6FC6">
        <w:rPr>
          <w:rFonts w:hAnsi="標楷體"/>
          <w:snapToGrid w:val="0"/>
          <w:kern w:val="0"/>
        </w:rPr>
        <w:t>作業，亟待積極推動加裝殺菌淨水設備，並妥為因應硒、汞檢測值超標問題，以確保居民飲水安全及健</w:t>
      </w:r>
      <w:r w:rsidRPr="007C6FC6">
        <w:rPr>
          <w:rFonts w:hAnsi="標楷體"/>
          <w:snapToGrid w:val="0"/>
          <w:kern w:val="0"/>
        </w:rPr>
        <w:t>康</w:t>
      </w:r>
      <w:r w:rsidRPr="007C6FC6">
        <w:rPr>
          <w:rFonts w:hAnsi="標楷體" w:hint="eastAsia"/>
          <w:snapToGrid w:val="0"/>
          <w:kern w:val="0"/>
        </w:rPr>
        <w:t>。</w:t>
      </w:r>
      <w:r w:rsidRPr="007C6FC6">
        <w:rPr>
          <w:rFonts w:hAnsi="標楷體"/>
          <w:snapToGrid w:val="0"/>
          <w:kern w:val="0"/>
        </w:rPr>
        <w:t>（</w:t>
      </w:r>
      <w:r w:rsidRPr="007C6FC6">
        <w:rPr>
          <w:rFonts w:hAnsi="標楷體" w:hint="eastAsia"/>
          <w:snapToGrid w:val="0"/>
          <w:kern w:val="0"/>
        </w:rPr>
        <w:t>詳乙－</w:t>
      </w:r>
      <w:r w:rsidR="00E111C4" w:rsidRPr="007C6FC6">
        <w:rPr>
          <w:rFonts w:hAnsi="標楷體" w:hint="eastAsia"/>
          <w:snapToGrid w:val="0"/>
          <w:kern w:val="0"/>
        </w:rPr>
        <w:t>157</w:t>
      </w:r>
      <w:r w:rsidRPr="007C6FC6">
        <w:rPr>
          <w:rFonts w:hAnsi="標楷體" w:hint="eastAsia"/>
          <w:snapToGrid w:val="0"/>
          <w:kern w:val="0"/>
        </w:rPr>
        <w:t>頁</w:t>
      </w:r>
      <w:r w:rsidRPr="007C6FC6">
        <w:rPr>
          <w:rFonts w:hAnsi="標楷體"/>
          <w:snapToGrid w:val="0"/>
          <w:kern w:val="0"/>
        </w:rPr>
        <w:t>）</w:t>
      </w:r>
    </w:p>
    <w:p w14:paraId="2D9E7341" w14:textId="6CDF8B02" w:rsidR="00E77656" w:rsidRPr="007C6FC6" w:rsidRDefault="00E77656" w:rsidP="00E77656">
      <w:pPr>
        <w:pStyle w:val="afff"/>
        <w:overflowPunct w:val="0"/>
        <w:topLinePunct/>
        <w:adjustRightInd w:val="0"/>
        <w:snapToGrid w:val="0"/>
        <w:spacing w:line="440" w:lineRule="exact"/>
        <w:ind w:firstLine="560"/>
        <w:rPr>
          <w:rFonts w:hAnsi="標楷體"/>
          <w:snapToGrid w:val="0"/>
          <w:kern w:val="0"/>
        </w:rPr>
      </w:pPr>
      <w:r w:rsidRPr="007C6FC6">
        <w:rPr>
          <w:rFonts w:hAnsi="標楷體" w:hint="eastAsia"/>
          <w:snapToGrid w:val="0"/>
          <w:kern w:val="0"/>
        </w:rPr>
        <w:t>2.積</w:t>
      </w:r>
      <w:r w:rsidR="00C03235" w:rsidRPr="007C6FC6">
        <w:rPr>
          <w:rFonts w:hAnsi="標楷體" w:hint="eastAsia"/>
          <w:snapToGrid w:val="0"/>
          <w:kern w:val="0"/>
        </w:rPr>
        <w:t>極督導國有原住民保留地違規及超限利用清查，惟近</w:t>
      </w:r>
      <w:proofErr w:type="gramStart"/>
      <w:r w:rsidR="00C03235" w:rsidRPr="007C6FC6">
        <w:rPr>
          <w:rFonts w:hAnsi="標楷體"/>
          <w:snapToGrid w:val="0"/>
          <w:kern w:val="0"/>
        </w:rPr>
        <w:t>3</w:t>
      </w:r>
      <w:proofErr w:type="gramEnd"/>
      <w:r w:rsidR="00C03235" w:rsidRPr="007C6FC6">
        <w:rPr>
          <w:rFonts w:hAnsi="標楷體"/>
          <w:snapToGrid w:val="0"/>
          <w:kern w:val="0"/>
        </w:rPr>
        <w:t>年度處理</w:t>
      </w:r>
      <w:proofErr w:type="gramStart"/>
      <w:r w:rsidR="00C03235" w:rsidRPr="007C6FC6">
        <w:rPr>
          <w:rFonts w:hAnsi="標楷體"/>
          <w:snapToGrid w:val="0"/>
          <w:kern w:val="0"/>
        </w:rPr>
        <w:t>進度均未達</w:t>
      </w:r>
      <w:proofErr w:type="gramEnd"/>
      <w:r w:rsidR="00C03235" w:rsidRPr="007C6FC6">
        <w:rPr>
          <w:rFonts w:hAnsi="標楷體"/>
          <w:snapToGrid w:val="0"/>
          <w:kern w:val="0"/>
        </w:rPr>
        <w:t>預計目標，且部分原住民保留地違規使用或非法占用之土管系統登載及更新</w:t>
      </w:r>
      <w:r w:rsidR="00C03235" w:rsidRPr="007C6FC6">
        <w:rPr>
          <w:rFonts w:hAnsi="標楷體"/>
          <w:snapToGrid w:val="0"/>
          <w:kern w:val="0"/>
        </w:rPr>
        <w:lastRenderedPageBreak/>
        <w:t>資料未</w:t>
      </w:r>
      <w:proofErr w:type="gramStart"/>
      <w:r w:rsidR="00C03235" w:rsidRPr="007C6FC6">
        <w:rPr>
          <w:rFonts w:hAnsi="標楷體"/>
          <w:snapToGrid w:val="0"/>
          <w:kern w:val="0"/>
        </w:rPr>
        <w:t>臻</w:t>
      </w:r>
      <w:proofErr w:type="gramEnd"/>
      <w:r w:rsidR="00C03235" w:rsidRPr="007C6FC6">
        <w:rPr>
          <w:rFonts w:hAnsi="標楷體"/>
          <w:snapToGrid w:val="0"/>
          <w:kern w:val="0"/>
        </w:rPr>
        <w:t>完善，亟待督促檢討改善，加強排除違規使用或非法占用，以落實原住民保留地及山坡地利用管</w:t>
      </w:r>
      <w:r w:rsidRPr="007C6FC6">
        <w:rPr>
          <w:rFonts w:hAnsi="標楷體"/>
          <w:snapToGrid w:val="0"/>
          <w:kern w:val="0"/>
        </w:rPr>
        <w:t>理。（</w:t>
      </w:r>
      <w:r w:rsidRPr="007C6FC6">
        <w:rPr>
          <w:rFonts w:hAnsi="標楷體" w:hint="eastAsia"/>
          <w:snapToGrid w:val="0"/>
          <w:kern w:val="0"/>
        </w:rPr>
        <w:t>詳乙－</w:t>
      </w:r>
      <w:r w:rsidR="00E111C4" w:rsidRPr="007C6FC6">
        <w:rPr>
          <w:rFonts w:hAnsi="標楷體" w:hint="eastAsia"/>
          <w:snapToGrid w:val="0"/>
          <w:kern w:val="0"/>
        </w:rPr>
        <w:t>159</w:t>
      </w:r>
      <w:r w:rsidRPr="007C6FC6">
        <w:rPr>
          <w:rFonts w:hAnsi="標楷體" w:hint="eastAsia"/>
          <w:snapToGrid w:val="0"/>
          <w:kern w:val="0"/>
        </w:rPr>
        <w:t>頁</w:t>
      </w:r>
      <w:r w:rsidRPr="007C6FC6">
        <w:rPr>
          <w:rFonts w:hAnsi="標楷體"/>
          <w:snapToGrid w:val="0"/>
          <w:kern w:val="0"/>
        </w:rPr>
        <w:t>）</w:t>
      </w:r>
    </w:p>
    <w:p w14:paraId="32B859A8" w14:textId="3FB8091C" w:rsidR="00E77656" w:rsidRPr="007C6FC6" w:rsidRDefault="00346934" w:rsidP="00346934">
      <w:pPr>
        <w:pStyle w:val="42"/>
        <w:keepNext w:val="0"/>
        <w:overflowPunct w:val="0"/>
        <w:adjustRightInd w:val="0"/>
        <w:spacing w:beforeLines="50" w:before="120" w:line="440" w:lineRule="exact"/>
        <w:contextualSpacing/>
        <w:rPr>
          <w:snapToGrid w:val="0"/>
        </w:rPr>
      </w:pPr>
      <w:r w:rsidRPr="007C6FC6">
        <w:rPr>
          <w:rFonts w:hint="eastAsia"/>
          <w:noProof/>
        </w:rPr>
        <w:t xml:space="preserve">   </w:t>
      </w:r>
      <w:r w:rsidR="00E77656" w:rsidRPr="007C6FC6">
        <w:rPr>
          <w:rFonts w:hint="eastAsia"/>
          <w:noProof/>
        </w:rPr>
        <w:t>（</w:t>
      </w:r>
      <w:r w:rsidR="00E77656" w:rsidRPr="007C6FC6">
        <w:rPr>
          <w:rFonts w:hint="eastAsia"/>
          <w:noProof/>
          <w:lang w:eastAsia="zh-HK"/>
        </w:rPr>
        <w:t>十五</w:t>
      </w:r>
      <w:r w:rsidR="00E77656" w:rsidRPr="007C6FC6">
        <w:rPr>
          <w:rFonts w:hint="eastAsia"/>
          <w:noProof/>
        </w:rPr>
        <w:t>）</w:t>
      </w:r>
      <w:r w:rsidR="00E77656" w:rsidRPr="007C6FC6">
        <w:rPr>
          <w:noProof/>
        </w:rPr>
        <w:t>財政</w:t>
      </w:r>
    </w:p>
    <w:p w14:paraId="65546216" w14:textId="77777777" w:rsidR="00E77656" w:rsidRPr="00B25A46" w:rsidRDefault="00E77656" w:rsidP="000F555D">
      <w:pPr>
        <w:overflowPunct w:val="0"/>
        <w:adjustRightInd w:val="0"/>
        <w:spacing w:beforeLines="10" w:before="24" w:afterLines="10" w:after="24" w:line="476" w:lineRule="exact"/>
        <w:ind w:firstLine="560"/>
        <w:contextualSpacing/>
        <w:rPr>
          <w:snapToGrid w:val="0"/>
          <w:kern w:val="0"/>
        </w:rPr>
      </w:pPr>
      <w:proofErr w:type="gramStart"/>
      <w:r w:rsidRPr="00B25A46">
        <w:rPr>
          <w:rFonts w:hint="eastAsia"/>
          <w:snapToGrid w:val="0"/>
          <w:kern w:val="0"/>
        </w:rPr>
        <w:t>113</w:t>
      </w:r>
      <w:proofErr w:type="gramEnd"/>
      <w:r w:rsidRPr="00B25A46">
        <w:rPr>
          <w:rFonts w:hint="eastAsia"/>
          <w:snapToGrid w:val="0"/>
          <w:kern w:val="0"/>
        </w:rPr>
        <w:t>年度施政重點</w:t>
      </w:r>
      <w:r w:rsidRPr="00B25A46">
        <w:rPr>
          <w:snapToGrid w:val="0"/>
          <w:kern w:val="0"/>
        </w:rPr>
        <w:t>經各相關機關執行結果，包括：</w:t>
      </w:r>
    </w:p>
    <w:p w14:paraId="7143E0F2" w14:textId="77777777" w:rsidR="00E77656" w:rsidRPr="00B25A46" w:rsidRDefault="00E77656" w:rsidP="000F555D">
      <w:pPr>
        <w:overflowPunct w:val="0"/>
        <w:adjustRightInd w:val="0"/>
        <w:spacing w:beforeLines="10" w:before="24" w:afterLines="10" w:after="24" w:line="476" w:lineRule="exact"/>
        <w:ind w:firstLine="560"/>
        <w:contextualSpacing/>
        <w:rPr>
          <w:snapToGrid w:val="0"/>
          <w:kern w:val="0"/>
        </w:rPr>
      </w:pPr>
      <w:r w:rsidRPr="00B25A46">
        <w:rPr>
          <w:rFonts w:hint="eastAsia"/>
          <w:snapToGrid w:val="0"/>
          <w:kern w:val="0"/>
        </w:rPr>
        <w:t>1.加強債務管理，善用各項財務工具：</w:t>
      </w:r>
      <w:proofErr w:type="gramStart"/>
      <w:r w:rsidRPr="00B25A46">
        <w:rPr>
          <w:snapToGrid w:val="0"/>
          <w:kern w:val="0"/>
        </w:rPr>
        <w:t>113</w:t>
      </w:r>
      <w:proofErr w:type="gramEnd"/>
      <w:r w:rsidRPr="00B25A46">
        <w:rPr>
          <w:snapToGrid w:val="0"/>
          <w:kern w:val="0"/>
        </w:rPr>
        <w:t>年度長期債務占前三年度名目國內生產毛額平均數比率為0.1</w:t>
      </w:r>
      <w:r w:rsidRPr="00B25A46">
        <w:rPr>
          <w:rFonts w:hint="eastAsia"/>
          <w:snapToGrid w:val="0"/>
          <w:kern w:val="0"/>
        </w:rPr>
        <w:t>2％（</w:t>
      </w:r>
      <w:r w:rsidRPr="00B25A46">
        <w:rPr>
          <w:snapToGrid w:val="0"/>
          <w:kern w:val="0"/>
        </w:rPr>
        <w:t>法定債限為0.8805</w:t>
      </w:r>
      <w:r w:rsidRPr="00B25A46">
        <w:rPr>
          <w:rFonts w:hint="eastAsia"/>
          <w:snapToGrid w:val="0"/>
          <w:kern w:val="0"/>
        </w:rPr>
        <w:t>％</w:t>
      </w:r>
      <w:r w:rsidRPr="00B25A46">
        <w:rPr>
          <w:snapToGrid w:val="0"/>
          <w:kern w:val="0"/>
        </w:rPr>
        <w:t>）</w:t>
      </w:r>
      <w:r w:rsidRPr="00B25A46">
        <w:rPr>
          <w:rFonts w:hint="eastAsia"/>
          <w:snapToGrid w:val="0"/>
          <w:kern w:val="0"/>
        </w:rPr>
        <w:t>，</w:t>
      </w:r>
      <w:r w:rsidRPr="00B25A46">
        <w:rPr>
          <w:snapToGrid w:val="0"/>
          <w:kern w:val="0"/>
        </w:rPr>
        <w:t>短期債務占歲出總額比率為</w:t>
      </w:r>
      <w:r w:rsidRPr="00B25A46">
        <w:rPr>
          <w:rFonts w:hint="eastAsia"/>
          <w:snapToGrid w:val="0"/>
          <w:kern w:val="0"/>
        </w:rPr>
        <w:t>3.83％（</w:t>
      </w:r>
      <w:r w:rsidRPr="00B25A46">
        <w:rPr>
          <w:snapToGrid w:val="0"/>
          <w:kern w:val="0"/>
        </w:rPr>
        <w:t>法定債限為30</w:t>
      </w:r>
      <w:r w:rsidRPr="00B25A46">
        <w:rPr>
          <w:rFonts w:hint="eastAsia"/>
          <w:snapToGrid w:val="0"/>
          <w:kern w:val="0"/>
        </w:rPr>
        <w:t>％）</w:t>
      </w:r>
      <w:r w:rsidRPr="00B25A46">
        <w:rPr>
          <w:snapToGrid w:val="0"/>
          <w:kern w:val="0"/>
        </w:rPr>
        <w:t>，低於公共債務法所規範之債限規範</w:t>
      </w:r>
      <w:r w:rsidRPr="00B25A46">
        <w:rPr>
          <w:rFonts w:hint="eastAsia"/>
          <w:snapToGrid w:val="0"/>
          <w:kern w:val="0"/>
        </w:rPr>
        <w:t>；另</w:t>
      </w:r>
      <w:r w:rsidRPr="00B25A46">
        <w:rPr>
          <w:snapToGrid w:val="0"/>
          <w:kern w:val="0"/>
        </w:rPr>
        <w:t>制定公債發行相關規定，支應重大建設，降低債務利息負擔及分散籌措資金風險。</w:t>
      </w:r>
    </w:p>
    <w:p w14:paraId="5419A6E3" w14:textId="77777777" w:rsidR="00E77656" w:rsidRPr="007C6FC6" w:rsidRDefault="00E77656" w:rsidP="000F555D">
      <w:pPr>
        <w:overflowPunct w:val="0"/>
        <w:adjustRightInd w:val="0"/>
        <w:spacing w:beforeLines="10" w:before="24" w:afterLines="10" w:after="24" w:line="476" w:lineRule="exact"/>
        <w:ind w:firstLine="560"/>
        <w:contextualSpacing/>
        <w:rPr>
          <w:snapToGrid w:val="0"/>
          <w:kern w:val="0"/>
        </w:rPr>
      </w:pPr>
      <w:r w:rsidRPr="00B25A46">
        <w:rPr>
          <w:rFonts w:hint="eastAsia"/>
          <w:snapToGrid w:val="0"/>
          <w:kern w:val="0"/>
        </w:rPr>
        <w:t>2.</w:t>
      </w:r>
      <w:r w:rsidRPr="00B25A46">
        <w:rPr>
          <w:snapToGrid w:val="0"/>
          <w:kern w:val="0"/>
        </w:rPr>
        <w:t>健全財產管理系統</w:t>
      </w:r>
      <w:r w:rsidRPr="00B25A46">
        <w:rPr>
          <w:rFonts w:hint="eastAsia"/>
          <w:snapToGrid w:val="0"/>
          <w:kern w:val="0"/>
        </w:rPr>
        <w:t>，提升公產管理績效：積極</w:t>
      </w:r>
      <w:r w:rsidRPr="00B25A46">
        <w:rPr>
          <w:snapToGrid w:val="0"/>
          <w:kern w:val="0"/>
        </w:rPr>
        <w:t>推動公有建物調配及興建機制，並輔導各管理機關處理被占用及活化市有不動產</w:t>
      </w:r>
      <w:r w:rsidRPr="00B25A46">
        <w:rPr>
          <w:rFonts w:hint="eastAsia"/>
          <w:snapToGrid w:val="0"/>
          <w:kern w:val="0"/>
        </w:rPr>
        <w:t>，</w:t>
      </w:r>
      <w:r w:rsidRPr="00B25A46">
        <w:rPr>
          <w:snapToGrid w:val="0"/>
          <w:kern w:val="0"/>
          <w:lang w:eastAsia="zh-HK"/>
        </w:rPr>
        <w:t>以確保公有財產權益</w:t>
      </w:r>
      <w:r w:rsidRPr="00B25A46">
        <w:rPr>
          <w:rFonts w:hint="eastAsia"/>
          <w:snapToGrid w:val="0"/>
          <w:kern w:val="0"/>
        </w:rPr>
        <w:t>；</w:t>
      </w:r>
      <w:r w:rsidRPr="00B25A46">
        <w:rPr>
          <w:snapToGrid w:val="0"/>
          <w:kern w:val="0"/>
        </w:rPr>
        <w:t>提供</w:t>
      </w:r>
      <w:r w:rsidRPr="007C6FC6">
        <w:rPr>
          <w:snapToGrid w:val="0"/>
          <w:kern w:val="0"/>
        </w:rPr>
        <w:t>閒置非公用土地供各機關評估使用或開發利用，以活化公產，創造資產價值，積極拓展財源，提升土地有效利用。</w:t>
      </w:r>
    </w:p>
    <w:p w14:paraId="77243FC8" w14:textId="77777777" w:rsidR="00E77656" w:rsidRPr="007C6FC6" w:rsidRDefault="00E77656" w:rsidP="000F555D">
      <w:pPr>
        <w:overflowPunct w:val="0"/>
        <w:adjustRightInd w:val="0"/>
        <w:spacing w:beforeLines="10" w:before="24" w:afterLines="10" w:after="24" w:line="476" w:lineRule="exact"/>
        <w:ind w:firstLine="560"/>
        <w:contextualSpacing/>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機關之執</w:t>
      </w:r>
      <w:r w:rsidRPr="007C6FC6">
        <w:rPr>
          <w:rFonts w:hint="eastAsia"/>
          <w:snapToGrid w:val="0"/>
          <w:kern w:val="0"/>
        </w:rPr>
        <w:t>行情形，經本處審核結果，核有：</w:t>
      </w:r>
    </w:p>
    <w:p w14:paraId="44AFDC62" w14:textId="6A1F4FD8" w:rsidR="00E77656" w:rsidRPr="007C6FC6" w:rsidRDefault="00E77656" w:rsidP="000F555D">
      <w:pPr>
        <w:overflowPunct w:val="0"/>
        <w:adjustRightInd w:val="0"/>
        <w:snapToGrid w:val="0"/>
        <w:spacing w:line="476" w:lineRule="exact"/>
        <w:ind w:firstLine="560"/>
        <w:rPr>
          <w:snapToGrid w:val="0"/>
          <w:kern w:val="0"/>
        </w:rPr>
      </w:pPr>
      <w:r w:rsidRPr="007C6FC6">
        <w:rPr>
          <w:snapToGrid w:val="0"/>
          <w:kern w:val="0"/>
        </w:rPr>
        <w:t>1.</w:t>
      </w:r>
      <w:r w:rsidRPr="007C6FC6">
        <w:rPr>
          <w:rFonts w:hint="eastAsia"/>
          <w:snapToGrid w:val="0"/>
          <w:kern w:val="0"/>
        </w:rPr>
        <w:t>為</w:t>
      </w:r>
      <w:r w:rsidR="00704114" w:rsidRPr="007C6FC6">
        <w:rPr>
          <w:rFonts w:hint="eastAsia"/>
          <w:snapToGrid w:val="0"/>
          <w:kern w:val="0"/>
        </w:rPr>
        <w:t>提升經管市有房地使用效能，積極推動公有建物供需調配機制，並定期檢視公有房地使用情形，惟各機關提報閒置及低度利用之建物供不應求，且閒置及低度利用之土地數量及價值頗</w:t>
      </w:r>
      <w:proofErr w:type="gramStart"/>
      <w:r w:rsidR="00704114" w:rsidRPr="007C6FC6">
        <w:rPr>
          <w:rFonts w:hint="eastAsia"/>
          <w:snapToGrid w:val="0"/>
          <w:kern w:val="0"/>
        </w:rPr>
        <w:t>鉅</w:t>
      </w:r>
      <w:proofErr w:type="gramEnd"/>
      <w:r w:rsidR="00704114" w:rsidRPr="007C6FC6">
        <w:rPr>
          <w:rFonts w:hint="eastAsia"/>
          <w:snapToGrid w:val="0"/>
          <w:kern w:val="0"/>
        </w:rPr>
        <w:t>，允宜積極督促各機關確實提報餘裕空間，及推動土地之供需及媒合作業，以提升財產之使用效能及減少財政支</w:t>
      </w:r>
      <w:r w:rsidRPr="007C6FC6">
        <w:rPr>
          <w:rFonts w:hint="eastAsia"/>
          <w:snapToGrid w:val="0"/>
          <w:kern w:val="0"/>
        </w:rPr>
        <w:t>出。（詳乙－</w:t>
      </w:r>
      <w:r w:rsidR="003301C3" w:rsidRPr="007C6FC6">
        <w:rPr>
          <w:rFonts w:hint="eastAsia"/>
          <w:snapToGrid w:val="0"/>
          <w:kern w:val="0"/>
        </w:rPr>
        <w:t>161</w:t>
      </w:r>
      <w:r w:rsidRPr="007C6FC6">
        <w:rPr>
          <w:rFonts w:hint="eastAsia"/>
          <w:snapToGrid w:val="0"/>
          <w:kern w:val="0"/>
        </w:rPr>
        <w:t>頁）</w:t>
      </w:r>
    </w:p>
    <w:p w14:paraId="29A677D7" w14:textId="0E6A4848" w:rsidR="00E77656" w:rsidRPr="007C6FC6" w:rsidRDefault="00E77656" w:rsidP="000F555D">
      <w:pPr>
        <w:overflowPunct w:val="0"/>
        <w:adjustRightInd w:val="0"/>
        <w:snapToGrid w:val="0"/>
        <w:spacing w:line="476" w:lineRule="exact"/>
        <w:ind w:firstLine="560"/>
        <w:rPr>
          <w:snapToGrid w:val="0"/>
          <w:kern w:val="0"/>
        </w:rPr>
      </w:pPr>
      <w:r w:rsidRPr="007C6FC6">
        <w:rPr>
          <w:snapToGrid w:val="0"/>
          <w:kern w:val="0"/>
        </w:rPr>
        <w:t>2.</w:t>
      </w:r>
      <w:bookmarkStart w:id="9" w:name="_Hlk201080355"/>
      <w:r w:rsidRPr="007C6FC6">
        <w:rPr>
          <w:rFonts w:hint="eastAsia"/>
          <w:snapToGrid w:val="0"/>
          <w:kern w:val="0"/>
        </w:rPr>
        <w:t>為</w:t>
      </w:r>
      <w:r w:rsidR="00704114" w:rsidRPr="007C6FC6">
        <w:rPr>
          <w:rFonts w:hint="eastAsia"/>
          <w:snapToGrid w:val="0"/>
          <w:kern w:val="0"/>
        </w:rPr>
        <w:t>提升公共服務品質，引進民間機構經營量能參與公共建設已略具成效，惟潛在案源完成招商作業尚待積極推動，又部分機關未曾提報預評估案件，且部分案件仍於前置作業階段，影響</w:t>
      </w:r>
      <w:proofErr w:type="gramStart"/>
      <w:r w:rsidR="00704114" w:rsidRPr="007C6FC6">
        <w:rPr>
          <w:rFonts w:hint="eastAsia"/>
          <w:snapToGrid w:val="0"/>
          <w:kern w:val="0"/>
        </w:rPr>
        <w:t>招商期程</w:t>
      </w:r>
      <w:proofErr w:type="gramEnd"/>
      <w:r w:rsidR="00704114" w:rsidRPr="007C6FC6">
        <w:rPr>
          <w:rFonts w:hint="eastAsia"/>
          <w:snapToGrid w:val="0"/>
          <w:kern w:val="0"/>
        </w:rPr>
        <w:t>與預期效益，允宜</w:t>
      </w:r>
      <w:proofErr w:type="gramStart"/>
      <w:r w:rsidR="00704114" w:rsidRPr="007C6FC6">
        <w:rPr>
          <w:rFonts w:hint="eastAsia"/>
          <w:snapToGrid w:val="0"/>
          <w:kern w:val="0"/>
        </w:rPr>
        <w:t>研謀善策妥處</w:t>
      </w:r>
      <w:proofErr w:type="gramEnd"/>
      <w:r w:rsidR="00704114" w:rsidRPr="007C6FC6">
        <w:rPr>
          <w:rFonts w:hint="eastAsia"/>
          <w:snapToGrid w:val="0"/>
          <w:kern w:val="0"/>
        </w:rPr>
        <w:t>，以提供民眾更優質多元的公共服</w:t>
      </w:r>
      <w:r w:rsidRPr="007C6FC6">
        <w:rPr>
          <w:rFonts w:hint="eastAsia"/>
          <w:snapToGrid w:val="0"/>
          <w:kern w:val="0"/>
        </w:rPr>
        <w:t>務</w:t>
      </w:r>
      <w:r w:rsidRPr="007C6FC6">
        <w:rPr>
          <w:snapToGrid w:val="0"/>
          <w:kern w:val="0"/>
        </w:rPr>
        <w:t>。</w:t>
      </w:r>
      <w:bookmarkEnd w:id="9"/>
      <w:r w:rsidRPr="007C6FC6">
        <w:rPr>
          <w:rFonts w:hint="eastAsia"/>
          <w:snapToGrid w:val="0"/>
          <w:kern w:val="0"/>
        </w:rPr>
        <w:t>（詳乙－</w:t>
      </w:r>
      <w:r w:rsidR="003301C3" w:rsidRPr="007C6FC6">
        <w:rPr>
          <w:rFonts w:hint="eastAsia"/>
          <w:snapToGrid w:val="0"/>
          <w:kern w:val="0"/>
        </w:rPr>
        <w:t>164</w:t>
      </w:r>
      <w:r w:rsidRPr="007C6FC6">
        <w:rPr>
          <w:rFonts w:hint="eastAsia"/>
          <w:snapToGrid w:val="0"/>
          <w:kern w:val="0"/>
        </w:rPr>
        <w:t>頁）</w:t>
      </w:r>
    </w:p>
    <w:p w14:paraId="72503D95" w14:textId="7EDC8A54" w:rsidR="00E77656" w:rsidRPr="007C6FC6" w:rsidRDefault="00346934" w:rsidP="008A328E">
      <w:pPr>
        <w:pStyle w:val="42"/>
        <w:keepNext w:val="0"/>
        <w:overflowPunct w:val="0"/>
        <w:adjustRightInd w:val="0"/>
        <w:spacing w:beforeLines="100" w:before="240" w:line="460" w:lineRule="exact"/>
        <w:contextualSpacing/>
      </w:pPr>
      <w:r w:rsidRPr="007C6FC6">
        <w:rPr>
          <w:rFonts w:hint="eastAsia"/>
        </w:rPr>
        <w:t xml:space="preserve">   </w:t>
      </w:r>
      <w:r w:rsidR="00E77656" w:rsidRPr="007C6FC6">
        <w:rPr>
          <w:rFonts w:hint="eastAsia"/>
        </w:rPr>
        <w:t>（</w:t>
      </w:r>
      <w:r w:rsidR="00E77656" w:rsidRPr="007C6FC6">
        <w:rPr>
          <w:rFonts w:hint="eastAsia"/>
          <w:lang w:eastAsia="zh-HK"/>
        </w:rPr>
        <w:t>十六</w:t>
      </w:r>
      <w:r w:rsidR="00E77656" w:rsidRPr="007C6FC6">
        <w:rPr>
          <w:rFonts w:hint="eastAsia"/>
        </w:rPr>
        <w:t>）</w:t>
      </w:r>
      <w:r w:rsidR="00E77656" w:rsidRPr="007C6FC6">
        <w:t>水</w:t>
      </w:r>
      <w:proofErr w:type="gramStart"/>
      <w:r w:rsidR="00E77656" w:rsidRPr="007C6FC6">
        <w:t>務</w:t>
      </w:r>
      <w:proofErr w:type="gramEnd"/>
    </w:p>
    <w:p w14:paraId="0B576C1A" w14:textId="77777777" w:rsidR="00E77656" w:rsidRPr="007C6FC6" w:rsidRDefault="00E77656" w:rsidP="004E2D19">
      <w:pPr>
        <w:overflowPunct w:val="0"/>
        <w:adjustRightInd w:val="0"/>
        <w:spacing w:line="460" w:lineRule="exact"/>
        <w:ind w:firstLine="560"/>
        <w:contextualSpacing/>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p w14:paraId="33DAD55F" w14:textId="77777777" w:rsidR="00E77656" w:rsidRPr="007C6FC6" w:rsidRDefault="00E77656" w:rsidP="004E2D19">
      <w:pPr>
        <w:overflowPunct w:val="0"/>
        <w:adjustRightInd w:val="0"/>
        <w:spacing w:line="460" w:lineRule="exact"/>
        <w:ind w:firstLine="560"/>
        <w:contextualSpacing/>
        <w:rPr>
          <w:snapToGrid w:val="0"/>
          <w:kern w:val="0"/>
        </w:rPr>
      </w:pPr>
      <w:r w:rsidRPr="007C6FC6">
        <w:rPr>
          <w:rFonts w:hint="eastAsia"/>
          <w:snapToGrid w:val="0"/>
          <w:kern w:val="0"/>
        </w:rPr>
        <w:t>1</w:t>
      </w:r>
      <w:r w:rsidRPr="007C6FC6">
        <w:rPr>
          <w:snapToGrid w:val="0"/>
          <w:kern w:val="0"/>
        </w:rPr>
        <w:t>.強化都會區排洪能力，降低淹水風險：全市雨水下水道規劃總長度計527.33公里，截至11</w:t>
      </w:r>
      <w:r w:rsidRPr="007C6FC6">
        <w:rPr>
          <w:rFonts w:hint="eastAsia"/>
          <w:snapToGrid w:val="0"/>
          <w:kern w:val="0"/>
        </w:rPr>
        <w:t>3</w:t>
      </w:r>
      <w:r w:rsidRPr="007C6FC6">
        <w:rPr>
          <w:snapToGrid w:val="0"/>
          <w:kern w:val="0"/>
        </w:rPr>
        <w:t>年底止，已完成448.</w:t>
      </w:r>
      <w:r w:rsidRPr="007C6FC6">
        <w:rPr>
          <w:rFonts w:hint="eastAsia"/>
          <w:snapToGrid w:val="0"/>
          <w:kern w:val="0"/>
        </w:rPr>
        <w:t>97</w:t>
      </w:r>
      <w:r w:rsidRPr="007C6FC6">
        <w:rPr>
          <w:snapToGrid w:val="0"/>
          <w:kern w:val="0"/>
        </w:rPr>
        <w:t>公里，實施率達85.1</w:t>
      </w:r>
      <w:r w:rsidRPr="007C6FC6">
        <w:rPr>
          <w:rFonts w:hint="eastAsia"/>
          <w:snapToGrid w:val="0"/>
          <w:kern w:val="0"/>
        </w:rPr>
        <w:t>4</w:t>
      </w:r>
      <w:r w:rsidRPr="007C6FC6">
        <w:rPr>
          <w:snapToGrid w:val="0"/>
          <w:kern w:val="0"/>
        </w:rPr>
        <w:t>％。</w:t>
      </w:r>
    </w:p>
    <w:p w14:paraId="6D3872A1" w14:textId="77777777" w:rsidR="00E77656" w:rsidRPr="007C6FC6" w:rsidRDefault="00E77656" w:rsidP="004E2D19">
      <w:pPr>
        <w:overflowPunct w:val="0"/>
        <w:adjustRightInd w:val="0"/>
        <w:spacing w:line="460" w:lineRule="exact"/>
        <w:ind w:firstLine="560"/>
        <w:contextualSpacing/>
        <w:rPr>
          <w:snapToGrid w:val="0"/>
          <w:kern w:val="0"/>
        </w:rPr>
      </w:pPr>
      <w:r w:rsidRPr="007C6FC6">
        <w:rPr>
          <w:rFonts w:hint="eastAsia"/>
          <w:snapToGrid w:val="0"/>
          <w:kern w:val="0"/>
        </w:rPr>
        <w:t>2</w:t>
      </w:r>
      <w:r w:rsidRPr="007C6FC6">
        <w:rPr>
          <w:snapToGrid w:val="0"/>
          <w:kern w:val="0"/>
        </w:rPr>
        <w:t>.加速污水下水道建設，提升用戶接管率：</w:t>
      </w:r>
      <w:r w:rsidRPr="007C6FC6">
        <w:rPr>
          <w:rFonts w:hint="eastAsia"/>
          <w:snapToGrid w:val="0"/>
          <w:kern w:val="0"/>
        </w:rPr>
        <w:t>積極推動污水下水道建設，並提出「</w:t>
      </w:r>
      <w:r w:rsidRPr="007C6FC6">
        <w:rPr>
          <w:snapToGrid w:val="0"/>
          <w:kern w:val="0"/>
        </w:rPr>
        <w:t>3免費2補助」配套措施</w:t>
      </w:r>
      <w:r w:rsidRPr="007C6FC6">
        <w:rPr>
          <w:rFonts w:hint="eastAsia"/>
          <w:snapToGrid w:val="0"/>
          <w:kern w:val="0"/>
        </w:rPr>
        <w:t>，</w:t>
      </w:r>
      <w:r w:rsidRPr="007C6FC6">
        <w:rPr>
          <w:snapToGrid w:val="0"/>
          <w:kern w:val="0"/>
        </w:rPr>
        <w:t>提高民眾接管意願，提升用戶接管普及率。</w:t>
      </w:r>
    </w:p>
    <w:p w14:paraId="29927184" w14:textId="475CBD26" w:rsidR="00E77656" w:rsidRPr="007C6FC6" w:rsidRDefault="00E77656" w:rsidP="004E2D19">
      <w:pPr>
        <w:overflowPunct w:val="0"/>
        <w:adjustRightInd w:val="0"/>
        <w:spacing w:line="460" w:lineRule="exact"/>
        <w:ind w:firstLine="560"/>
        <w:contextualSpacing/>
        <w:rPr>
          <w:snapToGrid w:val="0"/>
          <w:kern w:val="0"/>
        </w:rPr>
      </w:pPr>
      <w:r w:rsidRPr="007C6FC6">
        <w:rPr>
          <w:rFonts w:hint="eastAsia"/>
          <w:snapToGrid w:val="0"/>
          <w:kern w:val="0"/>
        </w:rPr>
        <w:t>3</w:t>
      </w:r>
      <w:r w:rsidRPr="007C6FC6">
        <w:rPr>
          <w:snapToGrid w:val="0"/>
          <w:kern w:val="0"/>
        </w:rPr>
        <w:t>.</w:t>
      </w:r>
      <w:r w:rsidRPr="007C6FC6">
        <w:rPr>
          <w:rFonts w:hint="eastAsia"/>
          <w:snapToGrid w:val="0"/>
          <w:kern w:val="0"/>
        </w:rPr>
        <w:t>精進</w:t>
      </w:r>
      <w:r w:rsidRPr="007C6FC6">
        <w:rPr>
          <w:snapToGrid w:val="0"/>
          <w:kern w:val="0"/>
        </w:rPr>
        <w:t>智慧防災，提升防災能量：建置整合智慧防災水情系統，提升智慧防汛量能，</w:t>
      </w:r>
      <w:r w:rsidRPr="007C6FC6">
        <w:rPr>
          <w:rFonts w:hint="eastAsia"/>
          <w:snapToGrid w:val="0"/>
          <w:kern w:val="0"/>
        </w:rPr>
        <w:t>及開發「水情看桃園」</w:t>
      </w:r>
      <w:r w:rsidRPr="007C6FC6">
        <w:rPr>
          <w:snapToGrid w:val="0"/>
          <w:kern w:val="0"/>
        </w:rPr>
        <w:t>APP可提供</w:t>
      </w:r>
      <w:r w:rsidRPr="007C6FC6">
        <w:rPr>
          <w:rFonts w:hint="eastAsia"/>
          <w:snapToGrid w:val="0"/>
          <w:kern w:val="0"/>
        </w:rPr>
        <w:t>災前預警、災中通報應用，</w:t>
      </w:r>
      <w:proofErr w:type="gramStart"/>
      <w:r w:rsidRPr="007C6FC6">
        <w:rPr>
          <w:rFonts w:hint="eastAsia"/>
          <w:snapToGrid w:val="0"/>
          <w:kern w:val="0"/>
        </w:rPr>
        <w:t>俾</w:t>
      </w:r>
      <w:proofErr w:type="gramEnd"/>
      <w:r w:rsidRPr="007C6FC6">
        <w:rPr>
          <w:rFonts w:hint="eastAsia"/>
          <w:snapToGrid w:val="0"/>
          <w:kern w:val="0"/>
        </w:rPr>
        <w:t>防災零時差</w:t>
      </w:r>
      <w:r w:rsidRPr="007C6FC6">
        <w:rPr>
          <w:snapToGrid w:val="0"/>
          <w:kern w:val="0"/>
        </w:rPr>
        <w:t>。</w:t>
      </w:r>
    </w:p>
    <w:p w14:paraId="7219A580" w14:textId="77777777" w:rsidR="00E77656" w:rsidRPr="007C6FC6" w:rsidRDefault="00E77656" w:rsidP="00AB402A">
      <w:pPr>
        <w:overflowPunct w:val="0"/>
        <w:adjustRightInd w:val="0"/>
        <w:snapToGrid w:val="0"/>
        <w:spacing w:beforeLines="30" w:before="72" w:afterLines="10" w:after="24" w:line="450" w:lineRule="exact"/>
        <w:ind w:firstLine="560"/>
        <w:rPr>
          <w:snapToGrid w:val="0"/>
          <w:kern w:val="0"/>
        </w:rPr>
      </w:pPr>
      <w:r w:rsidRPr="007C6FC6">
        <w:rPr>
          <w:snapToGrid w:val="0"/>
          <w:kern w:val="0"/>
        </w:rPr>
        <w:lastRenderedPageBreak/>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5CEF0374" w14:textId="695BD591" w:rsidR="00E77656" w:rsidRPr="007C6FC6" w:rsidRDefault="00E77656" w:rsidP="00AB402A">
      <w:pPr>
        <w:overflowPunct w:val="0"/>
        <w:adjustRightInd w:val="0"/>
        <w:spacing w:line="450" w:lineRule="exact"/>
        <w:ind w:firstLine="560"/>
      </w:pPr>
      <w:r w:rsidRPr="007C6FC6">
        <w:rPr>
          <w:rFonts w:hint="eastAsia"/>
          <w:snapToGrid w:val="0"/>
          <w:kern w:val="0"/>
        </w:rPr>
        <w:t>1.</w:t>
      </w:r>
      <w:r w:rsidRPr="007C6FC6">
        <w:rPr>
          <w:rFonts w:hint="eastAsia"/>
        </w:rPr>
        <w:t>持</w:t>
      </w:r>
      <w:r w:rsidR="00B41A5B" w:rsidRPr="007C6FC6">
        <w:rPr>
          <w:rFonts w:hint="eastAsia"/>
        </w:rPr>
        <w:t>續辦理雨水下水道及區域排水治理工程，惟雨水下水道系統多數未達</w:t>
      </w:r>
      <w:r w:rsidR="00B41A5B" w:rsidRPr="007C6FC6">
        <w:t>5年</w:t>
      </w:r>
      <w:proofErr w:type="gramStart"/>
      <w:r w:rsidR="00B41A5B" w:rsidRPr="007C6FC6">
        <w:t>重現期距保護</w:t>
      </w:r>
      <w:proofErr w:type="gramEnd"/>
      <w:r w:rsidR="00B41A5B" w:rsidRPr="007C6FC6">
        <w:t>標準，及下游高水位造成</w:t>
      </w:r>
      <w:proofErr w:type="gramStart"/>
      <w:r w:rsidR="00B41A5B" w:rsidRPr="007C6FC6">
        <w:t>外水頂托效應</w:t>
      </w:r>
      <w:proofErr w:type="gramEnd"/>
      <w:r w:rsidR="00B41A5B" w:rsidRPr="007C6FC6">
        <w:t>，衍生積淹水風險，亟待提升整體都市防洪韌性，確保市民安</w:t>
      </w:r>
      <w:r w:rsidRPr="007C6FC6">
        <w:t>全</w:t>
      </w:r>
      <w:r w:rsidRPr="007C6FC6">
        <w:rPr>
          <w:rFonts w:hint="eastAsia"/>
        </w:rPr>
        <w:t>。（詳乙－</w:t>
      </w:r>
      <w:r w:rsidR="003301C3" w:rsidRPr="007C6FC6">
        <w:rPr>
          <w:rFonts w:hint="eastAsia"/>
        </w:rPr>
        <w:t>169</w:t>
      </w:r>
      <w:r w:rsidRPr="007C6FC6">
        <w:rPr>
          <w:rFonts w:hint="eastAsia"/>
        </w:rPr>
        <w:t>頁）</w:t>
      </w:r>
    </w:p>
    <w:p w14:paraId="58645EF8" w14:textId="34B44180" w:rsidR="00E77656" w:rsidRPr="007C6FC6" w:rsidRDefault="00E77656" w:rsidP="00AB402A">
      <w:pPr>
        <w:overflowPunct w:val="0"/>
        <w:adjustRightInd w:val="0"/>
        <w:spacing w:line="450" w:lineRule="exact"/>
        <w:ind w:firstLine="560"/>
      </w:pPr>
      <w:r w:rsidRPr="007C6FC6">
        <w:t>2.</w:t>
      </w:r>
      <w:r w:rsidRPr="007C6FC6">
        <w:rPr>
          <w:rFonts w:hint="eastAsia"/>
        </w:rPr>
        <w:t>辦</w:t>
      </w:r>
      <w:r w:rsidR="00B41A5B" w:rsidRPr="007C6FC6">
        <w:rPr>
          <w:rFonts w:hint="eastAsia"/>
        </w:rPr>
        <w:t>理大園客運園區污水處理廠及管線修繕，活化污水處理功能，惟短期修繕方案未</w:t>
      </w:r>
      <w:proofErr w:type="gramStart"/>
      <w:r w:rsidR="00B41A5B" w:rsidRPr="007C6FC6">
        <w:rPr>
          <w:rFonts w:hint="eastAsia"/>
        </w:rPr>
        <w:t>臻</w:t>
      </w:r>
      <w:proofErr w:type="gramEnd"/>
      <w:r w:rsidR="00B41A5B" w:rsidRPr="007C6FC6">
        <w:rPr>
          <w:rFonts w:hint="eastAsia"/>
        </w:rPr>
        <w:t>周妥，允宜加強與</w:t>
      </w:r>
      <w:proofErr w:type="gramStart"/>
      <w:r w:rsidR="00B41A5B" w:rsidRPr="007C6FC6">
        <w:rPr>
          <w:rFonts w:hint="eastAsia"/>
        </w:rPr>
        <w:t>航空城水資源回收</w:t>
      </w:r>
      <w:proofErr w:type="gramEnd"/>
      <w:r w:rsidR="00B41A5B" w:rsidRPr="007C6FC6">
        <w:rPr>
          <w:rFonts w:hint="eastAsia"/>
        </w:rPr>
        <w:t>中心整合銜接，以確保資源投入具實質效益，並降低經費排擠風</w:t>
      </w:r>
      <w:r w:rsidRPr="007C6FC6">
        <w:rPr>
          <w:rFonts w:hint="eastAsia"/>
        </w:rPr>
        <w:t>險</w:t>
      </w:r>
      <w:r w:rsidRPr="007C6FC6">
        <w:t>。（詳乙－</w:t>
      </w:r>
      <w:r w:rsidR="003301C3" w:rsidRPr="007C6FC6">
        <w:rPr>
          <w:rFonts w:hint="eastAsia"/>
        </w:rPr>
        <w:t>170</w:t>
      </w:r>
      <w:r w:rsidRPr="007C6FC6">
        <w:t>頁）</w:t>
      </w:r>
    </w:p>
    <w:p w14:paraId="1D9C242A" w14:textId="280ACFBD" w:rsidR="00E77656" w:rsidRPr="007C6FC6" w:rsidRDefault="00E77656" w:rsidP="00AB402A">
      <w:pPr>
        <w:overflowPunct w:val="0"/>
        <w:adjustRightInd w:val="0"/>
        <w:spacing w:line="450" w:lineRule="exact"/>
        <w:ind w:firstLine="560"/>
        <w:rPr>
          <w:snapToGrid w:val="0"/>
          <w:kern w:val="0"/>
        </w:rPr>
      </w:pPr>
      <w:r w:rsidRPr="007C6FC6">
        <w:t>3.</w:t>
      </w:r>
      <w:proofErr w:type="gramStart"/>
      <w:r w:rsidRPr="007C6FC6">
        <w:rPr>
          <w:rFonts w:hint="eastAsia"/>
        </w:rPr>
        <w:t>賡</w:t>
      </w:r>
      <w:proofErr w:type="gramEnd"/>
      <w:r w:rsidR="00B41A5B" w:rsidRPr="007C6FC6">
        <w:rPr>
          <w:rFonts w:hint="eastAsia"/>
        </w:rPr>
        <w:t>續推動污水下水道建設提升環境品質，惟普及率仍居六都之末，有待加強接管與期程控管，並穩定財源籌措，及加速推動污泥減量設施，以提升計畫管理效能，</w:t>
      </w:r>
      <w:proofErr w:type="gramStart"/>
      <w:r w:rsidR="00B41A5B" w:rsidRPr="007C6FC6">
        <w:rPr>
          <w:rFonts w:hint="eastAsia"/>
        </w:rPr>
        <w:t>俾</w:t>
      </w:r>
      <w:proofErr w:type="gramEnd"/>
      <w:r w:rsidR="00B41A5B" w:rsidRPr="007C6FC6">
        <w:rPr>
          <w:rFonts w:hint="eastAsia"/>
        </w:rPr>
        <w:t>確保建設成果永續發</w:t>
      </w:r>
      <w:r w:rsidRPr="007C6FC6">
        <w:rPr>
          <w:rFonts w:hint="eastAsia"/>
        </w:rPr>
        <w:t>展</w:t>
      </w:r>
      <w:r w:rsidRPr="007C6FC6">
        <w:t>。（詳乙－</w:t>
      </w:r>
      <w:r w:rsidR="003301C3" w:rsidRPr="007C6FC6">
        <w:rPr>
          <w:rFonts w:hint="eastAsia"/>
        </w:rPr>
        <w:t>172</w:t>
      </w:r>
      <w:r w:rsidRPr="007C6FC6">
        <w:t>頁</w:t>
      </w:r>
      <w:r w:rsidRPr="007C6FC6">
        <w:rPr>
          <w:snapToGrid w:val="0"/>
          <w:kern w:val="0"/>
        </w:rPr>
        <w:t>）</w:t>
      </w:r>
    </w:p>
    <w:p w14:paraId="0A243175" w14:textId="363397C9" w:rsidR="00E77656" w:rsidRPr="007C6FC6" w:rsidRDefault="00346934" w:rsidP="003301C3">
      <w:pPr>
        <w:pStyle w:val="42"/>
        <w:keepNext w:val="0"/>
        <w:overflowPunct w:val="0"/>
        <w:adjustRightInd w:val="0"/>
        <w:spacing w:beforeLines="50" w:before="120" w:line="440" w:lineRule="exact"/>
        <w:contextualSpacing/>
        <w:rPr>
          <w:snapToGrid w:val="0"/>
        </w:rPr>
      </w:pPr>
      <w:r w:rsidRPr="007C6FC6">
        <w:rPr>
          <w:rFonts w:hint="eastAsia"/>
          <w:noProof/>
        </w:rPr>
        <w:t xml:space="preserve">   </w:t>
      </w:r>
      <w:r w:rsidR="00E77656" w:rsidRPr="007C6FC6">
        <w:rPr>
          <w:rFonts w:hint="eastAsia"/>
          <w:noProof/>
        </w:rPr>
        <w:t>（</w:t>
      </w:r>
      <w:r w:rsidR="00E77656" w:rsidRPr="007C6FC6">
        <w:rPr>
          <w:rFonts w:hint="eastAsia"/>
          <w:noProof/>
          <w:lang w:eastAsia="zh-HK"/>
        </w:rPr>
        <w:t>十七</w:t>
      </w:r>
      <w:r w:rsidR="00E77656" w:rsidRPr="007C6FC6">
        <w:rPr>
          <w:rFonts w:hint="eastAsia"/>
          <w:noProof/>
        </w:rPr>
        <w:t>）</w:t>
      </w:r>
      <w:r w:rsidR="00E77656" w:rsidRPr="007C6FC6">
        <w:rPr>
          <w:noProof/>
        </w:rPr>
        <w:t>工務</w:t>
      </w:r>
    </w:p>
    <w:p w14:paraId="298A12F2" w14:textId="77777777" w:rsidR="00E77656" w:rsidRPr="007C6FC6" w:rsidRDefault="00E77656" w:rsidP="003301C3">
      <w:pPr>
        <w:overflowPunct w:val="0"/>
        <w:adjustRightInd w:val="0"/>
        <w:spacing w:line="450" w:lineRule="exact"/>
        <w:ind w:firstLine="560"/>
        <w:contextualSpacing/>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p w14:paraId="3105A5A8" w14:textId="77777777" w:rsidR="00E77656" w:rsidRPr="007C6FC6" w:rsidRDefault="00E77656" w:rsidP="003301C3">
      <w:pPr>
        <w:overflowPunct w:val="0"/>
        <w:spacing w:line="450" w:lineRule="exact"/>
        <w:ind w:firstLine="560"/>
        <w:rPr>
          <w:snapToGrid w:val="0"/>
          <w:kern w:val="0"/>
        </w:rPr>
      </w:pPr>
      <w:r w:rsidRPr="007C6FC6">
        <w:rPr>
          <w:snapToGrid w:val="0"/>
          <w:kern w:val="0"/>
        </w:rPr>
        <w:t>1.落實政府採購管理制度：代辦各機關學校採購</w:t>
      </w:r>
      <w:r w:rsidRPr="007C6FC6">
        <w:rPr>
          <w:rFonts w:hint="eastAsia"/>
          <w:snapToGrid w:val="0"/>
          <w:kern w:val="0"/>
        </w:rPr>
        <w:t>招標案</w:t>
      </w:r>
      <w:r w:rsidRPr="007C6FC6">
        <w:rPr>
          <w:snapToGrid w:val="0"/>
          <w:kern w:val="0"/>
        </w:rPr>
        <w:t>846件，</w:t>
      </w:r>
      <w:r w:rsidRPr="007C6FC6">
        <w:rPr>
          <w:rFonts w:hint="eastAsia"/>
          <w:snapToGrid w:val="0"/>
          <w:kern w:val="0"/>
        </w:rPr>
        <w:t>協助並</w:t>
      </w:r>
      <w:r w:rsidRPr="007C6FC6">
        <w:rPr>
          <w:snapToGrid w:val="0"/>
          <w:kern w:val="0"/>
        </w:rPr>
        <w:t>輔導機關學校</w:t>
      </w:r>
      <w:r w:rsidRPr="007C6FC6">
        <w:rPr>
          <w:rFonts w:hint="eastAsia"/>
          <w:snapToGrid w:val="0"/>
          <w:kern w:val="0"/>
        </w:rPr>
        <w:t>56</w:t>
      </w:r>
      <w:r w:rsidRPr="007C6FC6">
        <w:rPr>
          <w:snapToGrid w:val="0"/>
          <w:kern w:val="0"/>
        </w:rPr>
        <w:t>所，辦理教育訓練</w:t>
      </w:r>
      <w:r w:rsidRPr="007C6FC6">
        <w:rPr>
          <w:rFonts w:hint="eastAsia"/>
          <w:snapToGrid w:val="0"/>
          <w:kern w:val="0"/>
        </w:rPr>
        <w:t>10</w:t>
      </w:r>
      <w:r w:rsidRPr="007C6FC6">
        <w:rPr>
          <w:snapToGrid w:val="0"/>
          <w:kern w:val="0"/>
        </w:rPr>
        <w:t>場次共1,</w:t>
      </w:r>
      <w:r w:rsidRPr="007C6FC6">
        <w:rPr>
          <w:rFonts w:hint="eastAsia"/>
          <w:snapToGrid w:val="0"/>
          <w:kern w:val="0"/>
        </w:rPr>
        <w:t>794</w:t>
      </w:r>
      <w:r w:rsidRPr="007C6FC6">
        <w:rPr>
          <w:snapToGrid w:val="0"/>
          <w:kern w:val="0"/>
        </w:rPr>
        <w:t>人次受訓。</w:t>
      </w:r>
    </w:p>
    <w:p w14:paraId="40B0EC68" w14:textId="77777777" w:rsidR="00E77656" w:rsidRPr="007C6FC6" w:rsidRDefault="00E77656" w:rsidP="003301C3">
      <w:pPr>
        <w:overflowPunct w:val="0"/>
        <w:spacing w:line="450" w:lineRule="exact"/>
        <w:ind w:firstLine="560"/>
        <w:rPr>
          <w:snapToGrid w:val="0"/>
          <w:kern w:val="0"/>
        </w:rPr>
      </w:pPr>
      <w:r w:rsidRPr="007C6FC6">
        <w:rPr>
          <w:rFonts w:hint="eastAsia"/>
          <w:snapToGrid w:val="0"/>
          <w:kern w:val="0"/>
        </w:rPr>
        <w:t>2</w:t>
      </w:r>
      <w:r w:rsidRPr="007C6FC6">
        <w:rPr>
          <w:snapToGrid w:val="0"/>
          <w:kern w:val="0"/>
        </w:rPr>
        <w:t>.</w:t>
      </w:r>
      <w:proofErr w:type="gramStart"/>
      <w:r w:rsidRPr="007C6FC6">
        <w:rPr>
          <w:snapToGrid w:val="0"/>
          <w:kern w:val="0"/>
        </w:rPr>
        <w:t>定質施工</w:t>
      </w:r>
      <w:proofErr w:type="gramEnd"/>
      <w:r w:rsidRPr="007C6FC6">
        <w:rPr>
          <w:snapToGrid w:val="0"/>
          <w:kern w:val="0"/>
        </w:rPr>
        <w:t>管理，打造金品工程：工程查核160件，工程督導8次；辦理公共工程金品獎評選計畫及工程督導小組考核計畫；辦理工程品質教育訓練，</w:t>
      </w:r>
      <w:proofErr w:type="gramStart"/>
      <w:r w:rsidRPr="007C6FC6">
        <w:rPr>
          <w:snapToGrid w:val="0"/>
          <w:kern w:val="0"/>
        </w:rPr>
        <w:t>參訓並</w:t>
      </w:r>
      <w:proofErr w:type="gramEnd"/>
      <w:r w:rsidRPr="007C6FC6">
        <w:rPr>
          <w:snapToGrid w:val="0"/>
          <w:kern w:val="0"/>
        </w:rPr>
        <w:t>取得合格證書</w:t>
      </w:r>
      <w:r w:rsidRPr="007C6FC6">
        <w:rPr>
          <w:rFonts w:hint="eastAsia"/>
          <w:snapToGrid w:val="0"/>
          <w:kern w:val="0"/>
        </w:rPr>
        <w:t>者計</w:t>
      </w:r>
      <w:r w:rsidRPr="007C6FC6">
        <w:rPr>
          <w:snapToGrid w:val="0"/>
          <w:kern w:val="0"/>
        </w:rPr>
        <w:t>6,585人；辦理道路工程</w:t>
      </w:r>
      <w:proofErr w:type="gramStart"/>
      <w:r w:rsidRPr="007C6FC6">
        <w:rPr>
          <w:snapToGrid w:val="0"/>
          <w:kern w:val="0"/>
        </w:rPr>
        <w:t>盲樣送試</w:t>
      </w:r>
      <w:proofErr w:type="gramEnd"/>
      <w:r w:rsidRPr="007C6FC6">
        <w:rPr>
          <w:rFonts w:hint="eastAsia"/>
          <w:snapToGrid w:val="0"/>
          <w:kern w:val="0"/>
        </w:rPr>
        <w:t>3</w:t>
      </w:r>
      <w:r w:rsidRPr="007C6FC6">
        <w:rPr>
          <w:snapToGrid w:val="0"/>
          <w:kern w:val="0"/>
        </w:rPr>
        <w:t>,</w:t>
      </w:r>
      <w:r w:rsidRPr="007C6FC6">
        <w:rPr>
          <w:rFonts w:hint="eastAsia"/>
          <w:snapToGrid w:val="0"/>
          <w:kern w:val="0"/>
        </w:rPr>
        <w:t>130</w:t>
      </w:r>
      <w:r w:rsidRPr="007C6FC6">
        <w:rPr>
          <w:snapToGrid w:val="0"/>
          <w:kern w:val="0"/>
        </w:rPr>
        <w:t>件。</w:t>
      </w:r>
    </w:p>
    <w:p w14:paraId="5E6A2B78" w14:textId="77777777" w:rsidR="00E77656" w:rsidRPr="007C6FC6" w:rsidRDefault="00E77656" w:rsidP="003301C3">
      <w:pPr>
        <w:overflowPunct w:val="0"/>
        <w:spacing w:line="450" w:lineRule="exact"/>
        <w:ind w:firstLine="560"/>
        <w:rPr>
          <w:snapToGrid w:val="0"/>
          <w:kern w:val="0"/>
        </w:rPr>
      </w:pPr>
      <w:r w:rsidRPr="007C6FC6">
        <w:rPr>
          <w:rFonts w:hint="eastAsia"/>
          <w:snapToGrid w:val="0"/>
          <w:kern w:val="0"/>
        </w:rPr>
        <w:t>3</w:t>
      </w:r>
      <w:r w:rsidRPr="007C6FC6">
        <w:rPr>
          <w:snapToGrid w:val="0"/>
          <w:kern w:val="0"/>
        </w:rPr>
        <w:t>.金質路面改善，養護路平心安：辦理橋梁定期檢測</w:t>
      </w:r>
      <w:r w:rsidRPr="007C6FC6">
        <w:rPr>
          <w:rFonts w:hint="eastAsia"/>
          <w:snapToGrid w:val="0"/>
          <w:kern w:val="0"/>
        </w:rPr>
        <w:t>383</w:t>
      </w:r>
      <w:r w:rsidRPr="007C6FC6">
        <w:rPr>
          <w:snapToGrid w:val="0"/>
          <w:kern w:val="0"/>
        </w:rPr>
        <w:t>座；改善人行道面積</w:t>
      </w:r>
      <w:r w:rsidRPr="007C6FC6">
        <w:rPr>
          <w:rFonts w:hint="eastAsia"/>
          <w:snapToGrid w:val="0"/>
          <w:kern w:val="0"/>
        </w:rPr>
        <w:t>4</w:t>
      </w:r>
      <w:r w:rsidRPr="007C6FC6">
        <w:rPr>
          <w:snapToGrid w:val="0"/>
          <w:kern w:val="0"/>
        </w:rPr>
        <w:t>萬餘平方公尺，騎樓整平長度</w:t>
      </w:r>
      <w:r w:rsidRPr="007C6FC6">
        <w:rPr>
          <w:rFonts w:hint="eastAsia"/>
          <w:snapToGrid w:val="0"/>
          <w:kern w:val="0"/>
        </w:rPr>
        <w:t>868</w:t>
      </w:r>
      <w:r w:rsidRPr="007C6FC6">
        <w:rPr>
          <w:snapToGrid w:val="0"/>
          <w:kern w:val="0"/>
        </w:rPr>
        <w:t>公尺；改善寬頻人手孔</w:t>
      </w:r>
      <w:proofErr w:type="gramStart"/>
      <w:r w:rsidRPr="007C6FC6">
        <w:rPr>
          <w:snapToGrid w:val="0"/>
          <w:kern w:val="0"/>
        </w:rPr>
        <w:t>佈</w:t>
      </w:r>
      <w:proofErr w:type="gramEnd"/>
      <w:r w:rsidRPr="007C6FC6">
        <w:rPr>
          <w:snapToGrid w:val="0"/>
          <w:kern w:val="0"/>
        </w:rPr>
        <w:t>纜長度</w:t>
      </w:r>
      <w:r w:rsidRPr="007C6FC6">
        <w:rPr>
          <w:rFonts w:hint="eastAsia"/>
          <w:snapToGrid w:val="0"/>
          <w:kern w:val="0"/>
        </w:rPr>
        <w:t>3</w:t>
      </w:r>
      <w:r w:rsidRPr="007C6FC6">
        <w:rPr>
          <w:snapToGrid w:val="0"/>
          <w:kern w:val="0"/>
        </w:rPr>
        <w:t>,</w:t>
      </w:r>
      <w:r w:rsidRPr="007C6FC6">
        <w:rPr>
          <w:rFonts w:hint="eastAsia"/>
          <w:snapToGrid w:val="0"/>
          <w:kern w:val="0"/>
        </w:rPr>
        <w:t>056</w:t>
      </w:r>
      <w:r w:rsidRPr="007C6FC6">
        <w:rPr>
          <w:snapToGrid w:val="0"/>
          <w:kern w:val="0"/>
        </w:rPr>
        <w:t>公里。</w:t>
      </w:r>
    </w:p>
    <w:p w14:paraId="2A1284B2" w14:textId="77777777" w:rsidR="00E77656" w:rsidRPr="007C6FC6" w:rsidRDefault="00E77656" w:rsidP="003301C3">
      <w:pPr>
        <w:overflowPunct w:val="0"/>
        <w:spacing w:line="450" w:lineRule="exact"/>
        <w:ind w:firstLine="560"/>
        <w:rPr>
          <w:snapToGrid w:val="0"/>
          <w:kern w:val="0"/>
        </w:rPr>
      </w:pPr>
      <w:r w:rsidRPr="007C6FC6">
        <w:rPr>
          <w:rFonts w:hint="eastAsia"/>
          <w:snapToGrid w:val="0"/>
          <w:kern w:val="0"/>
        </w:rPr>
        <w:t>4</w:t>
      </w:r>
      <w:r w:rsidRPr="007C6FC6">
        <w:rPr>
          <w:snapToGrid w:val="0"/>
          <w:kern w:val="0"/>
        </w:rPr>
        <w:t>.前瞻智慧城市，推動新航空城：辦理航空城計畫範圍</w:t>
      </w:r>
      <w:proofErr w:type="gramStart"/>
      <w:r w:rsidRPr="007C6FC6">
        <w:rPr>
          <w:snapToGrid w:val="0"/>
          <w:kern w:val="0"/>
        </w:rPr>
        <w:t>內地上物查</w:t>
      </w:r>
      <w:proofErr w:type="gramEnd"/>
      <w:r w:rsidRPr="007C6FC6">
        <w:rPr>
          <w:snapToGrid w:val="0"/>
          <w:kern w:val="0"/>
        </w:rPr>
        <w:t>估，安置重建補助費（程序違建）1,</w:t>
      </w:r>
      <w:r w:rsidRPr="007C6FC6">
        <w:rPr>
          <w:rFonts w:hint="eastAsia"/>
          <w:snapToGrid w:val="0"/>
          <w:kern w:val="0"/>
        </w:rPr>
        <w:t>416</w:t>
      </w:r>
      <w:r w:rsidRPr="007C6FC6">
        <w:rPr>
          <w:snapToGrid w:val="0"/>
          <w:kern w:val="0"/>
        </w:rPr>
        <w:t>件、安置重建補助費（</w:t>
      </w:r>
      <w:r w:rsidRPr="007C6FC6">
        <w:rPr>
          <w:rFonts w:hint="eastAsia"/>
          <w:snapToGrid w:val="0"/>
          <w:kern w:val="0"/>
        </w:rPr>
        <w:t>二次</w:t>
      </w:r>
      <w:r w:rsidRPr="007C6FC6">
        <w:rPr>
          <w:snapToGrid w:val="0"/>
          <w:kern w:val="0"/>
        </w:rPr>
        <w:t>拆遷補助）</w:t>
      </w:r>
      <w:r w:rsidRPr="007C6FC6">
        <w:rPr>
          <w:rFonts w:hint="eastAsia"/>
          <w:snapToGrid w:val="0"/>
          <w:kern w:val="0"/>
        </w:rPr>
        <w:t>108</w:t>
      </w:r>
      <w:r w:rsidRPr="007C6FC6">
        <w:rPr>
          <w:snapToGrid w:val="0"/>
          <w:kern w:val="0"/>
        </w:rPr>
        <w:t>件；辦理航空城機場園區及附近地區（第一期）區段徵收統包工程。</w:t>
      </w:r>
    </w:p>
    <w:p w14:paraId="23795BEF" w14:textId="77777777" w:rsidR="00E77656" w:rsidRPr="007C6FC6" w:rsidRDefault="00E77656" w:rsidP="003301C3">
      <w:pPr>
        <w:overflowPunct w:val="0"/>
        <w:adjustRightInd w:val="0"/>
        <w:snapToGrid w:val="0"/>
        <w:spacing w:beforeLines="20" w:before="48" w:line="45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01C8AD4E" w14:textId="5FE10C64" w:rsidR="00E77656" w:rsidRPr="007C6FC6" w:rsidRDefault="00E77656" w:rsidP="003301C3">
      <w:pPr>
        <w:overflowPunct w:val="0"/>
        <w:spacing w:line="450" w:lineRule="exact"/>
        <w:ind w:firstLine="552"/>
        <w:rPr>
          <w:snapToGrid w:val="0"/>
          <w:spacing w:val="-2"/>
          <w:kern w:val="0"/>
        </w:rPr>
      </w:pPr>
      <w:r w:rsidRPr="007C6FC6">
        <w:rPr>
          <w:snapToGrid w:val="0"/>
          <w:spacing w:val="-2"/>
          <w:kern w:val="0"/>
        </w:rPr>
        <w:t>1.</w:t>
      </w:r>
      <w:r w:rsidR="00EC7EEC" w:rsidRPr="007C6FC6">
        <w:rPr>
          <w:rFonts w:hint="eastAsia"/>
          <w:snapToGrid w:val="0"/>
          <w:spacing w:val="-2"/>
          <w:kern w:val="0"/>
        </w:rPr>
        <w:t>創新推動路燈節能與智能化，以節約電費並提升路燈維修時效，惟管理維護成效</w:t>
      </w:r>
      <w:proofErr w:type="gramStart"/>
      <w:r w:rsidR="00EC7EEC" w:rsidRPr="007C6FC6">
        <w:rPr>
          <w:rFonts w:hint="eastAsia"/>
          <w:snapToGrid w:val="0"/>
          <w:spacing w:val="-2"/>
          <w:kern w:val="0"/>
        </w:rPr>
        <w:t>尚待精進</w:t>
      </w:r>
      <w:proofErr w:type="gramEnd"/>
      <w:r w:rsidR="00EC7EEC" w:rsidRPr="007C6FC6">
        <w:rPr>
          <w:rFonts w:hint="eastAsia"/>
          <w:snapToGrid w:val="0"/>
          <w:spacing w:val="-2"/>
          <w:kern w:val="0"/>
        </w:rPr>
        <w:t>，允宜持續優化履約管理機制，以提升路燈服務品</w:t>
      </w:r>
      <w:r w:rsidRPr="007C6FC6">
        <w:rPr>
          <w:rFonts w:hint="eastAsia"/>
          <w:snapToGrid w:val="0"/>
          <w:spacing w:val="-2"/>
          <w:kern w:val="0"/>
        </w:rPr>
        <w:t>質。</w:t>
      </w:r>
      <w:r w:rsidRPr="007C6FC6">
        <w:rPr>
          <w:snapToGrid w:val="0"/>
          <w:spacing w:val="-2"/>
          <w:kern w:val="0"/>
        </w:rPr>
        <w:t>（詳乙－</w:t>
      </w:r>
      <w:r w:rsidR="003301C3" w:rsidRPr="007C6FC6">
        <w:rPr>
          <w:rFonts w:hint="eastAsia"/>
          <w:snapToGrid w:val="0"/>
          <w:spacing w:val="-2"/>
          <w:kern w:val="0"/>
        </w:rPr>
        <w:t>179</w:t>
      </w:r>
      <w:r w:rsidRPr="007C6FC6">
        <w:rPr>
          <w:snapToGrid w:val="0"/>
          <w:spacing w:val="-2"/>
          <w:kern w:val="0"/>
        </w:rPr>
        <w:t>頁）</w:t>
      </w:r>
    </w:p>
    <w:p w14:paraId="0AAD35C6" w14:textId="0256C84C" w:rsidR="00E77656" w:rsidRPr="007C6FC6" w:rsidRDefault="00E77656" w:rsidP="003301C3">
      <w:pPr>
        <w:overflowPunct w:val="0"/>
        <w:spacing w:line="450" w:lineRule="exact"/>
        <w:ind w:firstLine="560"/>
        <w:rPr>
          <w:snapToGrid w:val="0"/>
          <w:kern w:val="0"/>
        </w:rPr>
      </w:pPr>
      <w:r w:rsidRPr="007C6FC6">
        <w:rPr>
          <w:snapToGrid w:val="0"/>
          <w:kern w:val="0"/>
        </w:rPr>
        <w:t>2.</w:t>
      </w:r>
      <w:r w:rsidRPr="007C6FC6">
        <w:rPr>
          <w:rFonts w:hint="eastAsia"/>
          <w:snapToGrid w:val="0"/>
          <w:kern w:val="0"/>
        </w:rPr>
        <w:t>推</w:t>
      </w:r>
      <w:r w:rsidR="00EC7EEC" w:rsidRPr="007C6FC6">
        <w:rPr>
          <w:rFonts w:hint="eastAsia"/>
          <w:snapToGrid w:val="0"/>
          <w:kern w:val="0"/>
        </w:rPr>
        <w:t>動行人無礙友善環境，近</w:t>
      </w:r>
      <w:r w:rsidR="00EC7EEC" w:rsidRPr="007C6FC6">
        <w:rPr>
          <w:snapToGrid w:val="0"/>
          <w:kern w:val="0"/>
        </w:rPr>
        <w:t>5年人行道普及率持續上升，惟仍未及</w:t>
      </w:r>
      <w:proofErr w:type="gramStart"/>
      <w:r w:rsidR="00EC7EEC" w:rsidRPr="007C6FC6">
        <w:rPr>
          <w:snapToGrid w:val="0"/>
          <w:kern w:val="0"/>
        </w:rPr>
        <w:t>6成</w:t>
      </w:r>
      <w:proofErr w:type="gramEnd"/>
      <w:r w:rsidR="00EC7EEC" w:rsidRPr="007C6FC6">
        <w:rPr>
          <w:snapToGrid w:val="0"/>
          <w:kern w:val="0"/>
        </w:rPr>
        <w:t>，有待盤整跨機關資源，加速推動</w:t>
      </w:r>
      <w:proofErr w:type="gramStart"/>
      <w:r w:rsidR="00EC7EEC" w:rsidRPr="007C6FC6">
        <w:rPr>
          <w:snapToGrid w:val="0"/>
          <w:kern w:val="0"/>
        </w:rPr>
        <w:t>轄</w:t>
      </w:r>
      <w:proofErr w:type="gramEnd"/>
      <w:r w:rsidR="00EC7EEC" w:rsidRPr="007C6FC6">
        <w:rPr>
          <w:snapToGrid w:val="0"/>
          <w:kern w:val="0"/>
        </w:rPr>
        <w:t>內人行環境精進改善，以保障行人安</w:t>
      </w:r>
      <w:r w:rsidRPr="007C6FC6">
        <w:rPr>
          <w:snapToGrid w:val="0"/>
          <w:kern w:val="0"/>
        </w:rPr>
        <w:t>全。（詳乙－</w:t>
      </w:r>
      <w:r w:rsidR="003301C3" w:rsidRPr="007C6FC6">
        <w:rPr>
          <w:rFonts w:hint="eastAsia"/>
          <w:snapToGrid w:val="0"/>
          <w:kern w:val="0"/>
        </w:rPr>
        <w:t>181</w:t>
      </w:r>
      <w:r w:rsidRPr="007C6FC6">
        <w:rPr>
          <w:snapToGrid w:val="0"/>
          <w:kern w:val="0"/>
        </w:rPr>
        <w:t>頁）</w:t>
      </w:r>
    </w:p>
    <w:p w14:paraId="31F49565" w14:textId="110927FB" w:rsidR="00E77656" w:rsidRPr="007C6FC6" w:rsidRDefault="00346934" w:rsidP="003301C3">
      <w:pPr>
        <w:pStyle w:val="42"/>
        <w:keepNext w:val="0"/>
        <w:overflowPunct w:val="0"/>
        <w:adjustRightInd w:val="0"/>
        <w:spacing w:beforeLines="50" w:before="120" w:line="440" w:lineRule="exact"/>
        <w:contextualSpacing/>
        <w:rPr>
          <w:snapToGrid w:val="0"/>
        </w:rPr>
      </w:pPr>
      <w:r w:rsidRPr="007C6FC6">
        <w:rPr>
          <w:rFonts w:hint="eastAsia"/>
          <w:snapToGrid w:val="0"/>
        </w:rPr>
        <w:t xml:space="preserve">   </w:t>
      </w:r>
      <w:r w:rsidR="00E77656" w:rsidRPr="007C6FC6">
        <w:rPr>
          <w:rFonts w:hint="eastAsia"/>
          <w:snapToGrid w:val="0"/>
        </w:rPr>
        <w:t>（</w:t>
      </w:r>
      <w:r w:rsidR="00E77656" w:rsidRPr="007C6FC6">
        <w:rPr>
          <w:rFonts w:hint="eastAsia"/>
          <w:snapToGrid w:val="0"/>
          <w:lang w:eastAsia="zh-HK"/>
        </w:rPr>
        <w:t>十八</w:t>
      </w:r>
      <w:r w:rsidR="00E77656" w:rsidRPr="007C6FC6">
        <w:rPr>
          <w:rFonts w:hint="eastAsia"/>
          <w:snapToGrid w:val="0"/>
        </w:rPr>
        <w:t>）</w:t>
      </w:r>
      <w:r w:rsidR="00E77656" w:rsidRPr="007C6FC6">
        <w:rPr>
          <w:snapToGrid w:val="0"/>
        </w:rPr>
        <w:t>經濟</w:t>
      </w:r>
      <w:r w:rsidR="00E77656" w:rsidRPr="007C6FC6">
        <w:t>發展</w:t>
      </w:r>
    </w:p>
    <w:p w14:paraId="0F141176" w14:textId="77777777" w:rsidR="00E77656" w:rsidRPr="007C6FC6" w:rsidRDefault="00E77656" w:rsidP="003301C3">
      <w:pPr>
        <w:overflowPunct w:val="0"/>
        <w:adjustRightInd w:val="0"/>
        <w:spacing w:line="440" w:lineRule="exact"/>
        <w:ind w:firstLine="560"/>
        <w:contextualSpacing/>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p w14:paraId="0FEE94EE" w14:textId="77777777" w:rsidR="00E77656" w:rsidRPr="007C6FC6" w:rsidRDefault="00E77656" w:rsidP="004E2D19">
      <w:pPr>
        <w:overflowPunct w:val="0"/>
        <w:adjustRightInd w:val="0"/>
        <w:spacing w:line="460" w:lineRule="exact"/>
        <w:ind w:firstLine="560"/>
        <w:contextualSpacing/>
        <w:rPr>
          <w:snapToGrid w:val="0"/>
          <w:spacing w:val="4"/>
          <w:kern w:val="0"/>
        </w:rPr>
      </w:pPr>
      <w:r w:rsidRPr="007C6FC6">
        <w:rPr>
          <w:snapToGrid w:val="0"/>
          <w:kern w:val="0"/>
        </w:rPr>
        <w:lastRenderedPageBreak/>
        <w:t>1.推動桃園市整體招商及投資服務，並</w:t>
      </w:r>
      <w:r w:rsidRPr="007C6FC6">
        <w:rPr>
          <w:snapToGrid w:val="0"/>
          <w:spacing w:val="4"/>
          <w:kern w:val="0"/>
        </w:rPr>
        <w:t>辦</w:t>
      </w:r>
      <w:r w:rsidRPr="007C6FC6">
        <w:rPr>
          <w:rFonts w:hint="eastAsia"/>
          <w:snapToGrid w:val="0"/>
          <w:spacing w:val="4"/>
          <w:kern w:val="0"/>
        </w:rPr>
        <w:t>理國內外招商說明會：</w:t>
      </w:r>
      <w:r w:rsidRPr="007C6FC6">
        <w:rPr>
          <w:snapToGrid w:val="0"/>
          <w:spacing w:val="4"/>
          <w:kern w:val="0"/>
        </w:rPr>
        <w:t>113年民間新增投資共計79案，投資金額共計2,302億5,500萬元</w:t>
      </w:r>
      <w:r w:rsidRPr="007C6FC6">
        <w:rPr>
          <w:rFonts w:hint="eastAsia"/>
          <w:snapToGrid w:val="0"/>
          <w:spacing w:val="4"/>
          <w:kern w:val="0"/>
        </w:rPr>
        <w:t>，並辦理招商座談會、專題演講及企業高峰論壇，共計710人參與</w:t>
      </w:r>
      <w:r w:rsidRPr="007C6FC6">
        <w:rPr>
          <w:snapToGrid w:val="0"/>
          <w:spacing w:val="4"/>
          <w:kern w:val="0"/>
        </w:rPr>
        <w:t>。</w:t>
      </w:r>
    </w:p>
    <w:p w14:paraId="4ED41B01" w14:textId="77777777" w:rsidR="00E77656" w:rsidRPr="007C6FC6" w:rsidRDefault="00E77656" w:rsidP="004E2D19">
      <w:pPr>
        <w:overflowPunct w:val="0"/>
        <w:adjustRightInd w:val="0"/>
        <w:spacing w:line="460" w:lineRule="exact"/>
        <w:ind w:firstLine="576"/>
        <w:contextualSpacing/>
        <w:rPr>
          <w:snapToGrid w:val="0"/>
          <w:spacing w:val="4"/>
          <w:kern w:val="0"/>
        </w:rPr>
      </w:pPr>
      <w:r w:rsidRPr="007C6FC6">
        <w:rPr>
          <w:rFonts w:hint="eastAsia"/>
          <w:snapToGrid w:val="0"/>
          <w:spacing w:val="4"/>
          <w:kern w:val="0"/>
        </w:rPr>
        <w:t>2</w:t>
      </w:r>
      <w:r w:rsidRPr="007C6FC6">
        <w:rPr>
          <w:snapToGrid w:val="0"/>
          <w:spacing w:val="4"/>
          <w:kern w:val="0"/>
        </w:rPr>
        <w:t>.辦理一般工廠及特定工廠登記</w:t>
      </w:r>
      <w:r w:rsidRPr="007C6FC6">
        <w:rPr>
          <w:rFonts w:hint="eastAsia"/>
          <w:snapToGrid w:val="0"/>
          <w:spacing w:val="4"/>
          <w:kern w:val="0"/>
        </w:rPr>
        <w:t>：</w:t>
      </w:r>
      <w:r w:rsidRPr="007C6FC6">
        <w:rPr>
          <w:snapToGrid w:val="0"/>
          <w:spacing w:val="4"/>
          <w:kern w:val="0"/>
        </w:rPr>
        <w:t>113年工廠登記總家數達1萬2,388家</w:t>
      </w:r>
      <w:r w:rsidRPr="007C6FC6">
        <w:rPr>
          <w:rFonts w:hint="eastAsia"/>
          <w:snapToGrid w:val="0"/>
          <w:spacing w:val="4"/>
          <w:kern w:val="0"/>
        </w:rPr>
        <w:t>，較上年度同期成長0.90％，其中未登記低污染納管工廠核准</w:t>
      </w:r>
      <w:r w:rsidRPr="007C6FC6">
        <w:rPr>
          <w:snapToGrid w:val="0"/>
          <w:spacing w:val="4"/>
          <w:kern w:val="0"/>
        </w:rPr>
        <w:t>2,299家</w:t>
      </w:r>
      <w:r w:rsidRPr="007C6FC6">
        <w:rPr>
          <w:rFonts w:hint="eastAsia"/>
          <w:snapToGrid w:val="0"/>
          <w:spacing w:val="4"/>
          <w:kern w:val="0"/>
        </w:rPr>
        <w:t>，</w:t>
      </w:r>
      <w:r w:rsidRPr="007C6FC6">
        <w:rPr>
          <w:snapToGrid w:val="0"/>
          <w:spacing w:val="4"/>
          <w:kern w:val="0"/>
        </w:rPr>
        <w:t>改善計畫結案1,269家</w:t>
      </w:r>
      <w:r w:rsidRPr="007C6FC6">
        <w:rPr>
          <w:rFonts w:hint="eastAsia"/>
          <w:snapToGrid w:val="0"/>
          <w:spacing w:val="4"/>
          <w:kern w:val="0"/>
        </w:rPr>
        <w:t>，朝「全面納管，就地輔導」目標前進。</w:t>
      </w:r>
    </w:p>
    <w:p w14:paraId="3A1CE1D3" w14:textId="77777777" w:rsidR="00E77656" w:rsidRPr="007C6FC6" w:rsidRDefault="00E77656" w:rsidP="004E2D19">
      <w:pPr>
        <w:overflowPunct w:val="0"/>
        <w:adjustRightInd w:val="0"/>
        <w:spacing w:line="460" w:lineRule="exact"/>
        <w:ind w:firstLine="576"/>
        <w:contextualSpacing/>
        <w:rPr>
          <w:snapToGrid w:val="0"/>
          <w:spacing w:val="4"/>
          <w:kern w:val="0"/>
        </w:rPr>
      </w:pPr>
      <w:r w:rsidRPr="007C6FC6">
        <w:rPr>
          <w:rFonts w:hint="eastAsia"/>
          <w:snapToGrid w:val="0"/>
          <w:spacing w:val="4"/>
          <w:kern w:val="0"/>
        </w:rPr>
        <w:t>3.</w:t>
      </w:r>
      <w:r w:rsidRPr="007C6FC6">
        <w:rPr>
          <w:snapToGrid w:val="0"/>
          <w:spacing w:val="4"/>
          <w:kern w:val="0"/>
        </w:rPr>
        <w:t>辦</w:t>
      </w:r>
      <w:r w:rsidRPr="007C6FC6">
        <w:rPr>
          <w:rFonts w:hint="eastAsia"/>
          <w:snapToGrid w:val="0"/>
          <w:spacing w:val="4"/>
          <w:kern w:val="0"/>
        </w:rPr>
        <w:t>理市集內外環境改善及強化經營行銷管理：為改善公有市場外圍長期聚集未合法攤販，影響合法攤商權益及造成交通與環境問題，採取工程搭配執法取締方式，其中新明市場周邊之執行成效獲市民肯定，將持續推動；修繕</w:t>
      </w:r>
      <w:r w:rsidRPr="007C6FC6">
        <w:rPr>
          <w:snapToGrid w:val="0"/>
          <w:spacing w:val="4"/>
          <w:kern w:val="0"/>
        </w:rPr>
        <w:t>7處公有</w:t>
      </w:r>
      <w:r w:rsidRPr="007C6FC6">
        <w:rPr>
          <w:rFonts w:hint="eastAsia"/>
          <w:snapToGrid w:val="0"/>
          <w:spacing w:val="4"/>
          <w:kern w:val="0"/>
        </w:rPr>
        <w:t>零售市場硬體環境、輔導</w:t>
      </w:r>
      <w:r w:rsidRPr="007C6FC6">
        <w:rPr>
          <w:snapToGrid w:val="0"/>
          <w:spacing w:val="4"/>
          <w:kern w:val="0"/>
        </w:rPr>
        <w:t>3處市場爭取中央改造經費</w:t>
      </w:r>
      <w:r w:rsidRPr="007C6FC6">
        <w:rPr>
          <w:rFonts w:hint="eastAsia"/>
          <w:snapToGrid w:val="0"/>
          <w:spacing w:val="4"/>
          <w:kern w:val="0"/>
        </w:rPr>
        <w:t>。</w:t>
      </w:r>
    </w:p>
    <w:p w14:paraId="01101F64" w14:textId="77777777" w:rsidR="00E77656" w:rsidRPr="007C6FC6" w:rsidRDefault="00E77656" w:rsidP="004E2D19">
      <w:pPr>
        <w:overflowPunct w:val="0"/>
        <w:adjustRightInd w:val="0"/>
        <w:snapToGrid w:val="0"/>
        <w:spacing w:beforeLines="10" w:before="24" w:afterLines="10" w:after="24" w:line="460" w:lineRule="exact"/>
        <w:ind w:firstLine="576"/>
        <w:rPr>
          <w:snapToGrid w:val="0"/>
          <w:spacing w:val="4"/>
          <w:kern w:val="0"/>
        </w:rPr>
      </w:pPr>
      <w:r w:rsidRPr="007C6FC6">
        <w:rPr>
          <w:snapToGrid w:val="0"/>
          <w:spacing w:val="4"/>
          <w:kern w:val="0"/>
        </w:rPr>
        <w:t>各</w:t>
      </w:r>
      <w:r w:rsidRPr="007C6FC6">
        <w:rPr>
          <w:rFonts w:hint="eastAsia"/>
          <w:snapToGrid w:val="0"/>
          <w:spacing w:val="4"/>
          <w:kern w:val="0"/>
        </w:rPr>
        <w:t>相關</w:t>
      </w:r>
      <w:r w:rsidRPr="007C6FC6">
        <w:rPr>
          <w:snapToGrid w:val="0"/>
          <w:spacing w:val="4"/>
          <w:kern w:val="0"/>
        </w:rPr>
        <w:t>機關</w:t>
      </w:r>
      <w:r w:rsidRPr="007C6FC6">
        <w:rPr>
          <w:rFonts w:hint="eastAsia"/>
          <w:snapToGrid w:val="0"/>
          <w:spacing w:val="4"/>
          <w:kern w:val="0"/>
        </w:rPr>
        <w:t>之執行情形，經本處審核結果，核有：</w:t>
      </w:r>
    </w:p>
    <w:p w14:paraId="6290FA98" w14:textId="42A1C08C" w:rsidR="00E77656" w:rsidRPr="007C6FC6" w:rsidRDefault="00E77656" w:rsidP="004E2D19">
      <w:pPr>
        <w:overflowPunct w:val="0"/>
        <w:adjustRightInd w:val="0"/>
        <w:spacing w:line="460" w:lineRule="exact"/>
        <w:ind w:firstLine="560"/>
        <w:contextualSpacing/>
        <w:rPr>
          <w:snapToGrid w:val="0"/>
          <w:kern w:val="0"/>
        </w:rPr>
      </w:pPr>
      <w:r w:rsidRPr="007C6FC6">
        <w:rPr>
          <w:snapToGrid w:val="0"/>
          <w:kern w:val="0"/>
        </w:rPr>
        <w:t>1.</w:t>
      </w:r>
      <w:r w:rsidRPr="007C6FC6">
        <w:rPr>
          <w:rFonts w:hint="eastAsia"/>
          <w:snapToGrid w:val="0"/>
          <w:kern w:val="0"/>
        </w:rPr>
        <w:t>加</w:t>
      </w:r>
      <w:r w:rsidR="00B15674" w:rsidRPr="007C6FC6">
        <w:rPr>
          <w:rFonts w:hint="eastAsia"/>
          <w:snapToGrid w:val="0"/>
          <w:kern w:val="0"/>
        </w:rPr>
        <w:t>強辦理聯合稽查作業，整頓新明公有零售市場周邊長期非法攤販占據、廢棄物堆置及交通混亂之問題，成效顯著，允宜參考此次成功經驗，持續改善其他公有零售市場外圍非法攤販違規情事，</w:t>
      </w:r>
      <w:proofErr w:type="gramStart"/>
      <w:r w:rsidR="00B15674" w:rsidRPr="007C6FC6">
        <w:rPr>
          <w:rFonts w:hint="eastAsia"/>
          <w:snapToGrid w:val="0"/>
          <w:kern w:val="0"/>
        </w:rPr>
        <w:t>俾</w:t>
      </w:r>
      <w:proofErr w:type="gramEnd"/>
      <w:r w:rsidR="00B15674" w:rsidRPr="007C6FC6">
        <w:rPr>
          <w:rFonts w:hint="eastAsia"/>
          <w:snapToGrid w:val="0"/>
          <w:kern w:val="0"/>
        </w:rPr>
        <w:t>維護市場秩序及市容整</w:t>
      </w:r>
      <w:r w:rsidRPr="007C6FC6">
        <w:rPr>
          <w:rFonts w:hint="eastAsia"/>
          <w:snapToGrid w:val="0"/>
          <w:kern w:val="0"/>
        </w:rPr>
        <w:t>潔</w:t>
      </w:r>
      <w:r w:rsidRPr="007C6FC6">
        <w:rPr>
          <w:snapToGrid w:val="0"/>
          <w:kern w:val="0"/>
        </w:rPr>
        <w:t>。（詳乙－</w:t>
      </w:r>
      <w:r w:rsidR="00636675" w:rsidRPr="007C6FC6">
        <w:rPr>
          <w:rFonts w:hint="eastAsia"/>
          <w:snapToGrid w:val="0"/>
          <w:kern w:val="0"/>
        </w:rPr>
        <w:t>185</w:t>
      </w:r>
      <w:r w:rsidRPr="007C6FC6">
        <w:rPr>
          <w:snapToGrid w:val="0"/>
          <w:kern w:val="0"/>
        </w:rPr>
        <w:t>頁）</w:t>
      </w:r>
    </w:p>
    <w:p w14:paraId="6EEA8D0E" w14:textId="19A3FD55" w:rsidR="00E77656" w:rsidRPr="007C6FC6" w:rsidRDefault="00E77656" w:rsidP="004E2D19">
      <w:pPr>
        <w:overflowPunct w:val="0"/>
        <w:adjustRightInd w:val="0"/>
        <w:spacing w:line="460" w:lineRule="exact"/>
        <w:ind w:firstLine="576"/>
        <w:contextualSpacing/>
        <w:rPr>
          <w:snapToGrid w:val="0"/>
          <w:spacing w:val="4"/>
          <w:kern w:val="0"/>
        </w:rPr>
      </w:pPr>
      <w:r w:rsidRPr="007C6FC6">
        <w:rPr>
          <w:snapToGrid w:val="0"/>
          <w:spacing w:val="4"/>
          <w:kern w:val="0"/>
        </w:rPr>
        <w:t>2.</w:t>
      </w:r>
      <w:proofErr w:type="gramStart"/>
      <w:r w:rsidRPr="007C6FC6">
        <w:rPr>
          <w:rFonts w:hint="eastAsia"/>
          <w:snapToGrid w:val="0"/>
          <w:spacing w:val="4"/>
          <w:kern w:val="0"/>
        </w:rPr>
        <w:t>賡</w:t>
      </w:r>
      <w:proofErr w:type="gramEnd"/>
      <w:r w:rsidR="00B15674" w:rsidRPr="007C6FC6">
        <w:rPr>
          <w:rFonts w:hint="eastAsia"/>
          <w:snapToGrid w:val="0"/>
          <w:spacing w:val="4"/>
          <w:kern w:val="0"/>
        </w:rPr>
        <w:t>續辦理虎頭山創新園區轉型計畫，惟仍處於</w:t>
      </w:r>
      <w:proofErr w:type="gramStart"/>
      <w:r w:rsidR="00B15674" w:rsidRPr="007C6FC6">
        <w:rPr>
          <w:rFonts w:hint="eastAsia"/>
          <w:snapToGrid w:val="0"/>
          <w:spacing w:val="4"/>
          <w:kern w:val="0"/>
        </w:rPr>
        <w:t>研</w:t>
      </w:r>
      <w:proofErr w:type="gramEnd"/>
      <w:r w:rsidR="00B15674" w:rsidRPr="007C6FC6">
        <w:rPr>
          <w:rFonts w:hint="eastAsia"/>
          <w:snapToGrid w:val="0"/>
          <w:spacing w:val="4"/>
          <w:kern w:val="0"/>
        </w:rPr>
        <w:t>擬階段，又園區低度營運仍需投入經費以維持運作，營運短</w:t>
      </w:r>
      <w:proofErr w:type="gramStart"/>
      <w:r w:rsidR="00B15674" w:rsidRPr="007C6FC6">
        <w:rPr>
          <w:rFonts w:hint="eastAsia"/>
          <w:snapToGrid w:val="0"/>
          <w:spacing w:val="4"/>
          <w:kern w:val="0"/>
        </w:rPr>
        <w:t>絀</w:t>
      </w:r>
      <w:proofErr w:type="gramEnd"/>
      <w:r w:rsidR="00B15674" w:rsidRPr="007C6FC6">
        <w:rPr>
          <w:rFonts w:hint="eastAsia"/>
          <w:snapToGrid w:val="0"/>
          <w:spacing w:val="4"/>
          <w:kern w:val="0"/>
        </w:rPr>
        <w:t>較上年度微增，亟待檢討改善，</w:t>
      </w:r>
      <w:proofErr w:type="gramStart"/>
      <w:r w:rsidR="00B15674" w:rsidRPr="007C6FC6">
        <w:rPr>
          <w:rFonts w:hint="eastAsia"/>
          <w:snapToGrid w:val="0"/>
          <w:spacing w:val="4"/>
          <w:kern w:val="0"/>
        </w:rPr>
        <w:t>俾</w:t>
      </w:r>
      <w:proofErr w:type="gramEnd"/>
      <w:r w:rsidR="00B15674" w:rsidRPr="007C6FC6">
        <w:rPr>
          <w:rFonts w:hint="eastAsia"/>
          <w:snapToGrid w:val="0"/>
          <w:spacing w:val="4"/>
          <w:kern w:val="0"/>
        </w:rPr>
        <w:t>利產業發展及減輕政府支出負</w:t>
      </w:r>
      <w:r w:rsidRPr="007C6FC6">
        <w:rPr>
          <w:rFonts w:hint="eastAsia"/>
          <w:snapToGrid w:val="0"/>
          <w:spacing w:val="4"/>
          <w:kern w:val="0"/>
        </w:rPr>
        <w:t>擔</w:t>
      </w:r>
      <w:r w:rsidRPr="007C6FC6">
        <w:rPr>
          <w:snapToGrid w:val="0"/>
          <w:spacing w:val="4"/>
          <w:kern w:val="0"/>
        </w:rPr>
        <w:t>。（詳乙－</w:t>
      </w:r>
      <w:r w:rsidR="00636675" w:rsidRPr="007C6FC6">
        <w:rPr>
          <w:rFonts w:hint="eastAsia"/>
          <w:snapToGrid w:val="0"/>
          <w:spacing w:val="4"/>
          <w:kern w:val="0"/>
        </w:rPr>
        <w:t>186</w:t>
      </w:r>
      <w:r w:rsidRPr="007C6FC6">
        <w:rPr>
          <w:snapToGrid w:val="0"/>
          <w:spacing w:val="4"/>
          <w:kern w:val="0"/>
        </w:rPr>
        <w:t>頁）</w:t>
      </w:r>
    </w:p>
    <w:p w14:paraId="373256B6" w14:textId="4CA1A605" w:rsidR="00E77656" w:rsidRPr="007C6FC6" w:rsidRDefault="00E77656" w:rsidP="004E2D19">
      <w:pPr>
        <w:overflowPunct w:val="0"/>
        <w:adjustRightInd w:val="0"/>
        <w:spacing w:line="460" w:lineRule="exact"/>
        <w:ind w:firstLine="576"/>
        <w:contextualSpacing/>
        <w:rPr>
          <w:snapToGrid w:val="0"/>
          <w:spacing w:val="4"/>
          <w:kern w:val="0"/>
        </w:rPr>
      </w:pPr>
      <w:r w:rsidRPr="007C6FC6">
        <w:rPr>
          <w:snapToGrid w:val="0"/>
          <w:spacing w:val="4"/>
          <w:kern w:val="0"/>
        </w:rPr>
        <w:t>3.</w:t>
      </w:r>
      <w:r w:rsidRPr="007C6FC6">
        <w:rPr>
          <w:rFonts w:hint="eastAsia"/>
          <w:snapToGrid w:val="0"/>
          <w:spacing w:val="4"/>
          <w:kern w:val="0"/>
        </w:rPr>
        <w:t>持</w:t>
      </w:r>
      <w:r w:rsidR="00B15674" w:rsidRPr="007C6FC6">
        <w:rPr>
          <w:rFonts w:hint="eastAsia"/>
          <w:snapToGrid w:val="0"/>
          <w:spacing w:val="4"/>
          <w:kern w:val="0"/>
        </w:rPr>
        <w:t>續辦理電子遊戲場及自助選物販賣事業稽查作業，惟部分電子遊戲場停業中未辦理稽查或長期違反規定擴大營業面積，又自助選物販賣事業宣導與監管未</w:t>
      </w:r>
      <w:proofErr w:type="gramStart"/>
      <w:r w:rsidR="00B15674" w:rsidRPr="007C6FC6">
        <w:rPr>
          <w:rFonts w:hint="eastAsia"/>
          <w:snapToGrid w:val="0"/>
          <w:spacing w:val="4"/>
          <w:kern w:val="0"/>
        </w:rPr>
        <w:t>臻</w:t>
      </w:r>
      <w:proofErr w:type="gramEnd"/>
      <w:r w:rsidR="00B15674" w:rsidRPr="007C6FC6">
        <w:rPr>
          <w:rFonts w:hint="eastAsia"/>
          <w:snapToGrid w:val="0"/>
          <w:spacing w:val="4"/>
          <w:kern w:val="0"/>
        </w:rPr>
        <w:t>完善，亟待</w:t>
      </w:r>
      <w:proofErr w:type="gramStart"/>
      <w:r w:rsidR="00B15674" w:rsidRPr="007C6FC6">
        <w:rPr>
          <w:rFonts w:hint="eastAsia"/>
          <w:snapToGrid w:val="0"/>
          <w:spacing w:val="4"/>
          <w:kern w:val="0"/>
        </w:rPr>
        <w:t>研</w:t>
      </w:r>
      <w:proofErr w:type="gramEnd"/>
      <w:r w:rsidR="00B15674" w:rsidRPr="007C6FC6">
        <w:rPr>
          <w:rFonts w:hint="eastAsia"/>
          <w:snapToGrid w:val="0"/>
          <w:spacing w:val="4"/>
          <w:kern w:val="0"/>
        </w:rPr>
        <w:t>謀改善，</w:t>
      </w:r>
      <w:proofErr w:type="gramStart"/>
      <w:r w:rsidR="00B15674" w:rsidRPr="007C6FC6">
        <w:rPr>
          <w:rFonts w:hint="eastAsia"/>
          <w:snapToGrid w:val="0"/>
          <w:spacing w:val="4"/>
          <w:kern w:val="0"/>
        </w:rPr>
        <w:t>俾</w:t>
      </w:r>
      <w:proofErr w:type="gramEnd"/>
      <w:r w:rsidR="00B15674" w:rsidRPr="007C6FC6">
        <w:rPr>
          <w:rFonts w:hint="eastAsia"/>
          <w:snapToGrid w:val="0"/>
          <w:spacing w:val="4"/>
          <w:kern w:val="0"/>
        </w:rPr>
        <w:t>維護商業發展秩</w:t>
      </w:r>
      <w:r w:rsidRPr="007C6FC6">
        <w:rPr>
          <w:rFonts w:hint="eastAsia"/>
          <w:snapToGrid w:val="0"/>
          <w:spacing w:val="4"/>
          <w:kern w:val="0"/>
        </w:rPr>
        <w:t>序</w:t>
      </w:r>
      <w:r w:rsidRPr="007C6FC6">
        <w:rPr>
          <w:snapToGrid w:val="0"/>
          <w:spacing w:val="4"/>
          <w:kern w:val="0"/>
        </w:rPr>
        <w:t>。（詳乙－</w:t>
      </w:r>
      <w:r w:rsidR="00636675" w:rsidRPr="007C6FC6">
        <w:rPr>
          <w:rFonts w:hint="eastAsia"/>
          <w:snapToGrid w:val="0"/>
          <w:spacing w:val="4"/>
          <w:kern w:val="0"/>
        </w:rPr>
        <w:t>187</w:t>
      </w:r>
      <w:r w:rsidRPr="007C6FC6">
        <w:rPr>
          <w:snapToGrid w:val="0"/>
          <w:spacing w:val="4"/>
          <w:kern w:val="0"/>
        </w:rPr>
        <w:t>頁）</w:t>
      </w:r>
    </w:p>
    <w:p w14:paraId="21354B14" w14:textId="367FC0D5" w:rsidR="00E77656" w:rsidRPr="007C6FC6" w:rsidRDefault="00346934" w:rsidP="00346934">
      <w:pPr>
        <w:pStyle w:val="42"/>
        <w:keepNext w:val="0"/>
        <w:overflowPunct w:val="0"/>
        <w:adjustRightInd w:val="0"/>
        <w:spacing w:beforeLines="50" w:before="120" w:line="460" w:lineRule="exact"/>
        <w:contextualSpacing/>
        <w:rPr>
          <w:noProof/>
          <w:spacing w:val="4"/>
        </w:rPr>
      </w:pPr>
      <w:r w:rsidRPr="007C6FC6">
        <w:rPr>
          <w:rFonts w:hint="eastAsia"/>
          <w:noProof/>
          <w:spacing w:val="4"/>
        </w:rPr>
        <w:t xml:space="preserve">   </w:t>
      </w:r>
      <w:r w:rsidR="00E77656" w:rsidRPr="007C6FC6">
        <w:rPr>
          <w:rFonts w:hint="eastAsia"/>
          <w:noProof/>
          <w:spacing w:val="4"/>
        </w:rPr>
        <w:t>（</w:t>
      </w:r>
      <w:r w:rsidR="00E77656" w:rsidRPr="007C6FC6">
        <w:rPr>
          <w:rFonts w:hint="eastAsia"/>
          <w:noProof/>
          <w:spacing w:val="4"/>
          <w:lang w:eastAsia="zh-HK"/>
        </w:rPr>
        <w:t>十九</w:t>
      </w:r>
      <w:r w:rsidR="00E77656" w:rsidRPr="007C6FC6">
        <w:rPr>
          <w:rFonts w:hint="eastAsia"/>
          <w:noProof/>
          <w:spacing w:val="4"/>
        </w:rPr>
        <w:t>）</w:t>
      </w:r>
      <w:r w:rsidR="00E77656" w:rsidRPr="007C6FC6">
        <w:rPr>
          <w:noProof/>
          <w:spacing w:val="4"/>
        </w:rPr>
        <w:t>勞動</w:t>
      </w:r>
    </w:p>
    <w:p w14:paraId="148DF245" w14:textId="77777777" w:rsidR="00E77656" w:rsidRPr="00B25A46" w:rsidRDefault="00E77656" w:rsidP="004E2D19">
      <w:pPr>
        <w:overflowPunct w:val="0"/>
        <w:adjustRightInd w:val="0"/>
        <w:spacing w:line="460" w:lineRule="exact"/>
        <w:ind w:firstLine="576"/>
        <w:contextualSpacing/>
        <w:rPr>
          <w:snapToGrid w:val="0"/>
          <w:spacing w:val="4"/>
          <w:kern w:val="0"/>
        </w:rPr>
      </w:pPr>
      <w:proofErr w:type="gramStart"/>
      <w:r w:rsidRPr="00B25A46">
        <w:rPr>
          <w:rFonts w:hint="eastAsia"/>
          <w:snapToGrid w:val="0"/>
          <w:spacing w:val="4"/>
          <w:kern w:val="0"/>
        </w:rPr>
        <w:t>113</w:t>
      </w:r>
      <w:proofErr w:type="gramEnd"/>
      <w:r w:rsidRPr="00B25A46">
        <w:rPr>
          <w:rFonts w:hint="eastAsia"/>
          <w:snapToGrid w:val="0"/>
          <w:spacing w:val="4"/>
          <w:kern w:val="0"/>
        </w:rPr>
        <w:t>年度施政重點經各相關機關執行結果，包括：</w:t>
      </w:r>
    </w:p>
    <w:p w14:paraId="2493F6CB" w14:textId="77777777" w:rsidR="00E77656" w:rsidRPr="00B25A46" w:rsidRDefault="00E77656" w:rsidP="004E2D19">
      <w:pPr>
        <w:overflowPunct w:val="0"/>
        <w:spacing w:line="460" w:lineRule="exact"/>
        <w:ind w:firstLine="576"/>
        <w:rPr>
          <w:spacing w:val="4"/>
        </w:rPr>
      </w:pPr>
      <w:r w:rsidRPr="00B25A46">
        <w:rPr>
          <w:rFonts w:hint="eastAsia"/>
          <w:snapToGrid w:val="0"/>
          <w:spacing w:val="4"/>
          <w:kern w:val="0"/>
        </w:rPr>
        <w:t>1.</w:t>
      </w:r>
      <w:r w:rsidRPr="00B25A46">
        <w:rPr>
          <w:spacing w:val="4"/>
        </w:rPr>
        <w:t>營造健康安全工作環境，加強勞動法令宣導</w:t>
      </w:r>
      <w:r w:rsidRPr="00B25A46">
        <w:rPr>
          <w:rFonts w:hint="eastAsia"/>
          <w:spacing w:val="4"/>
        </w:rPr>
        <w:t>：</w:t>
      </w:r>
      <w:r w:rsidRPr="00B25A46">
        <w:rPr>
          <w:spacing w:val="4"/>
        </w:rPr>
        <w:t>以多元方式宣導職場安全</w:t>
      </w:r>
      <w:r w:rsidRPr="00B25A46">
        <w:rPr>
          <w:rFonts w:hint="eastAsia"/>
          <w:spacing w:val="4"/>
        </w:rPr>
        <w:t>，</w:t>
      </w:r>
      <w:r w:rsidRPr="00B25A46">
        <w:rPr>
          <w:spacing w:val="4"/>
        </w:rPr>
        <w:t>提升</w:t>
      </w:r>
      <w:proofErr w:type="gramStart"/>
      <w:r w:rsidRPr="00B25A46">
        <w:rPr>
          <w:spacing w:val="4"/>
        </w:rPr>
        <w:t>勞工職安知</w:t>
      </w:r>
      <w:proofErr w:type="gramEnd"/>
      <w:r w:rsidRPr="00B25A46">
        <w:rPr>
          <w:spacing w:val="4"/>
        </w:rPr>
        <w:t>能，加強稽查高風險行業；辦理勞動條件法令審核、諮詢、宣導，規劃執行勞動條件法</w:t>
      </w:r>
      <w:proofErr w:type="gramStart"/>
      <w:r w:rsidRPr="00B25A46">
        <w:rPr>
          <w:spacing w:val="4"/>
        </w:rPr>
        <w:t>遵</w:t>
      </w:r>
      <w:proofErr w:type="gramEnd"/>
      <w:r w:rsidRPr="00B25A46">
        <w:rPr>
          <w:spacing w:val="4"/>
        </w:rPr>
        <w:t>訪視及檢查等業務</w:t>
      </w:r>
      <w:r w:rsidRPr="00B25A46">
        <w:rPr>
          <w:rFonts w:hint="eastAsia"/>
          <w:spacing w:val="4"/>
        </w:rPr>
        <w:t>。</w:t>
      </w:r>
    </w:p>
    <w:p w14:paraId="5B6F8649" w14:textId="77777777" w:rsidR="00E77656" w:rsidRPr="00B25A46" w:rsidRDefault="00E77656" w:rsidP="004E2D19">
      <w:pPr>
        <w:overflowPunct w:val="0"/>
        <w:spacing w:line="460" w:lineRule="exact"/>
        <w:ind w:firstLine="576"/>
        <w:rPr>
          <w:spacing w:val="4"/>
        </w:rPr>
      </w:pPr>
      <w:r w:rsidRPr="00B25A46">
        <w:rPr>
          <w:rFonts w:hint="eastAsia"/>
          <w:spacing w:val="4"/>
        </w:rPr>
        <w:t>2.</w:t>
      </w:r>
      <w:r w:rsidRPr="00B25A46">
        <w:rPr>
          <w:spacing w:val="4"/>
        </w:rPr>
        <w:t>辦理多元化就業職訓及身心障礙者職業重建服務：設置2</w:t>
      </w:r>
      <w:r w:rsidRPr="00B25A46">
        <w:rPr>
          <w:rFonts w:hint="eastAsia"/>
          <w:spacing w:val="4"/>
        </w:rPr>
        <w:t>處</w:t>
      </w:r>
      <w:r w:rsidRPr="00B25A46">
        <w:rPr>
          <w:spacing w:val="4"/>
        </w:rPr>
        <w:t>就業中心及1</w:t>
      </w:r>
      <w:r w:rsidRPr="00B25A46">
        <w:rPr>
          <w:rFonts w:hint="eastAsia"/>
          <w:spacing w:val="4"/>
        </w:rPr>
        <w:t>4</w:t>
      </w:r>
      <w:r w:rsidRPr="00B25A46">
        <w:rPr>
          <w:spacing w:val="4"/>
        </w:rPr>
        <w:t>處就業服務據點辦理求職及求才服務，運用各項就業促進方案，透過就業媒合資訊平台，提供各項就業促進津貼給付等服務；辦理身心障礙者職業訓練、職業輔導評量、職務再設計、支持性與庇護性就業服務等協助身心障礙者自力更生之業務</w:t>
      </w:r>
      <w:r w:rsidRPr="00B25A46">
        <w:rPr>
          <w:rFonts w:hint="eastAsia"/>
          <w:spacing w:val="4"/>
        </w:rPr>
        <w:t>。</w:t>
      </w:r>
    </w:p>
    <w:p w14:paraId="607F95BB" w14:textId="77777777" w:rsidR="00E77656" w:rsidRPr="007C6FC6" w:rsidRDefault="00E77656" w:rsidP="007461B1">
      <w:pPr>
        <w:overflowPunct w:val="0"/>
        <w:spacing w:line="470" w:lineRule="exact"/>
        <w:ind w:firstLine="576"/>
      </w:pPr>
      <w:r w:rsidRPr="007C6FC6">
        <w:rPr>
          <w:rFonts w:hint="eastAsia"/>
          <w:snapToGrid w:val="0"/>
          <w:spacing w:val="4"/>
          <w:kern w:val="0"/>
        </w:rPr>
        <w:lastRenderedPageBreak/>
        <w:t>3.辦理</w:t>
      </w:r>
      <w:proofErr w:type="gramStart"/>
      <w:r w:rsidRPr="007C6FC6">
        <w:rPr>
          <w:snapToGrid w:val="0"/>
          <w:spacing w:val="4"/>
          <w:kern w:val="0"/>
        </w:rPr>
        <w:t>外籍移工輔導</w:t>
      </w:r>
      <w:proofErr w:type="gramEnd"/>
      <w:r w:rsidRPr="007C6FC6">
        <w:rPr>
          <w:snapToGrid w:val="0"/>
          <w:spacing w:val="4"/>
          <w:kern w:val="0"/>
        </w:rPr>
        <w:t>及管</w:t>
      </w:r>
      <w:r w:rsidRPr="007C6FC6">
        <w:rPr>
          <w:snapToGrid w:val="0"/>
          <w:kern w:val="0"/>
        </w:rPr>
        <w:t>理，保障</w:t>
      </w:r>
      <w:proofErr w:type="gramStart"/>
      <w:r w:rsidRPr="007C6FC6">
        <w:rPr>
          <w:snapToGrid w:val="0"/>
          <w:kern w:val="0"/>
        </w:rPr>
        <w:t>外籍移工權益</w:t>
      </w:r>
      <w:proofErr w:type="gramEnd"/>
      <w:r w:rsidRPr="007C6FC6">
        <w:rPr>
          <w:rFonts w:hint="eastAsia"/>
        </w:rPr>
        <w:t>：</w:t>
      </w:r>
      <w:r w:rsidRPr="007C6FC6">
        <w:t>落實執行</w:t>
      </w:r>
      <w:proofErr w:type="gramStart"/>
      <w:r w:rsidRPr="007C6FC6">
        <w:t>外籍移工業務</w:t>
      </w:r>
      <w:proofErr w:type="gramEnd"/>
      <w:r w:rsidRPr="007C6FC6">
        <w:t>訪查，查處非法聘僱及</w:t>
      </w:r>
      <w:proofErr w:type="gramStart"/>
      <w:r w:rsidRPr="007C6FC6">
        <w:t>使用移工案件</w:t>
      </w:r>
      <w:proofErr w:type="gramEnd"/>
      <w:r w:rsidRPr="007C6FC6">
        <w:t>；提供</w:t>
      </w:r>
      <w:proofErr w:type="gramStart"/>
      <w:r w:rsidRPr="007C6FC6">
        <w:t>外籍移工</w:t>
      </w:r>
      <w:proofErr w:type="gramEnd"/>
      <w:r w:rsidRPr="007C6FC6">
        <w:t>、雇主及仲介等諮詢服務與輔導；持續</w:t>
      </w:r>
      <w:proofErr w:type="gramStart"/>
      <w:r w:rsidRPr="007C6FC6">
        <w:t>辦理移工服務</w:t>
      </w:r>
      <w:proofErr w:type="gramEnd"/>
      <w:r w:rsidRPr="007C6FC6">
        <w:t>中心，提供</w:t>
      </w:r>
      <w:proofErr w:type="gramStart"/>
      <w:r w:rsidRPr="007C6FC6">
        <w:t>外籍移工生活</w:t>
      </w:r>
      <w:proofErr w:type="gramEnd"/>
      <w:r w:rsidRPr="007C6FC6">
        <w:t>、休閒及法令諮詢等各式服務</w:t>
      </w:r>
      <w:r w:rsidRPr="007C6FC6">
        <w:rPr>
          <w:rFonts w:hint="eastAsia"/>
        </w:rPr>
        <w:t>。</w:t>
      </w:r>
    </w:p>
    <w:p w14:paraId="19A00067" w14:textId="77777777" w:rsidR="00E77656" w:rsidRPr="007C6FC6" w:rsidRDefault="00E77656" w:rsidP="007461B1">
      <w:pPr>
        <w:overflowPunct w:val="0"/>
        <w:adjustRightInd w:val="0"/>
        <w:snapToGrid w:val="0"/>
        <w:spacing w:beforeLines="10" w:before="24" w:afterLines="10" w:after="24" w:line="47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2A3C1E40" w14:textId="39785B1F" w:rsidR="00E77656" w:rsidRPr="007C6FC6" w:rsidRDefault="00E77656" w:rsidP="007461B1">
      <w:pPr>
        <w:overflowPunct w:val="0"/>
        <w:adjustRightInd w:val="0"/>
        <w:snapToGrid w:val="0"/>
        <w:spacing w:beforeLines="10" w:before="24" w:afterLines="10" w:after="24" w:line="470" w:lineRule="exact"/>
        <w:ind w:firstLine="560"/>
        <w:rPr>
          <w:snapToGrid w:val="0"/>
          <w:kern w:val="0"/>
        </w:rPr>
      </w:pPr>
      <w:r w:rsidRPr="007C6FC6">
        <w:rPr>
          <w:snapToGrid w:val="0"/>
          <w:kern w:val="0"/>
        </w:rPr>
        <w:t>1.</w:t>
      </w:r>
      <w:r w:rsidRPr="007C6FC6">
        <w:rPr>
          <w:rFonts w:hint="eastAsia"/>
          <w:snapToGrid w:val="0"/>
          <w:kern w:val="0"/>
        </w:rPr>
        <w:t>持</w:t>
      </w:r>
      <w:r w:rsidR="00E84721" w:rsidRPr="007C6FC6">
        <w:rPr>
          <w:rFonts w:hint="eastAsia"/>
          <w:snapToGrid w:val="0"/>
          <w:kern w:val="0"/>
        </w:rPr>
        <w:t>續以多元策略與跨機關合作，致力保障勞工安全，惟</w:t>
      </w:r>
      <w:proofErr w:type="gramStart"/>
      <w:r w:rsidR="00E84721" w:rsidRPr="007C6FC6">
        <w:rPr>
          <w:rFonts w:hint="eastAsia"/>
          <w:snapToGrid w:val="0"/>
          <w:kern w:val="0"/>
        </w:rPr>
        <w:t>營造業職災</w:t>
      </w:r>
      <w:proofErr w:type="gramEnd"/>
      <w:r w:rsidR="00E84721" w:rsidRPr="007C6FC6">
        <w:rPr>
          <w:rFonts w:hint="eastAsia"/>
          <w:snapToGrid w:val="0"/>
          <w:kern w:val="0"/>
        </w:rPr>
        <w:t>事故及職場過</w:t>
      </w:r>
      <w:proofErr w:type="gramStart"/>
      <w:r w:rsidR="00E84721" w:rsidRPr="007C6FC6">
        <w:rPr>
          <w:rFonts w:hint="eastAsia"/>
          <w:snapToGrid w:val="0"/>
          <w:kern w:val="0"/>
        </w:rPr>
        <w:t>勞</w:t>
      </w:r>
      <w:proofErr w:type="gramEnd"/>
      <w:r w:rsidR="00E84721" w:rsidRPr="007C6FC6">
        <w:rPr>
          <w:rFonts w:hint="eastAsia"/>
          <w:snapToGrid w:val="0"/>
          <w:kern w:val="0"/>
        </w:rPr>
        <w:t>疑慮案件頻傳，且營建案量劇增挑戰</w:t>
      </w:r>
      <w:proofErr w:type="gramStart"/>
      <w:r w:rsidR="00E84721" w:rsidRPr="007C6FC6">
        <w:rPr>
          <w:rFonts w:hint="eastAsia"/>
          <w:snapToGrid w:val="0"/>
          <w:kern w:val="0"/>
        </w:rPr>
        <w:t>勞</w:t>
      </w:r>
      <w:proofErr w:type="gramEnd"/>
      <w:r w:rsidR="00E84721" w:rsidRPr="007C6FC6">
        <w:rPr>
          <w:rFonts w:hint="eastAsia"/>
          <w:snapToGrid w:val="0"/>
          <w:kern w:val="0"/>
        </w:rPr>
        <w:t>檢量能，允宜強化公共工程契約源頭控管、</w:t>
      </w:r>
      <w:proofErr w:type="gramStart"/>
      <w:r w:rsidR="00E84721" w:rsidRPr="007C6FC6">
        <w:rPr>
          <w:rFonts w:hint="eastAsia"/>
          <w:snapToGrid w:val="0"/>
          <w:kern w:val="0"/>
        </w:rPr>
        <w:t>勞</w:t>
      </w:r>
      <w:proofErr w:type="gramEnd"/>
      <w:r w:rsidR="00E84721" w:rsidRPr="007C6FC6">
        <w:rPr>
          <w:rFonts w:hint="eastAsia"/>
          <w:snapToGrid w:val="0"/>
          <w:kern w:val="0"/>
        </w:rPr>
        <w:t>檢量能與科技結合應用，以強化風險管理，創造勞工安心職場環</w:t>
      </w:r>
      <w:r w:rsidRPr="007C6FC6">
        <w:rPr>
          <w:rFonts w:hint="eastAsia"/>
          <w:snapToGrid w:val="0"/>
          <w:kern w:val="0"/>
        </w:rPr>
        <w:t>境</w:t>
      </w:r>
      <w:r w:rsidRPr="007C6FC6">
        <w:rPr>
          <w:snapToGrid w:val="0"/>
          <w:kern w:val="0"/>
        </w:rPr>
        <w:t>。（詳乙－</w:t>
      </w:r>
      <w:r w:rsidR="00636675" w:rsidRPr="007C6FC6">
        <w:rPr>
          <w:rFonts w:hint="eastAsia"/>
          <w:snapToGrid w:val="0"/>
          <w:kern w:val="0"/>
        </w:rPr>
        <w:t>192</w:t>
      </w:r>
      <w:r w:rsidRPr="007C6FC6">
        <w:rPr>
          <w:snapToGrid w:val="0"/>
          <w:kern w:val="0"/>
        </w:rPr>
        <w:t>頁）</w:t>
      </w:r>
    </w:p>
    <w:p w14:paraId="5F6144E1" w14:textId="41794AFD" w:rsidR="00E77656" w:rsidRPr="007C6FC6" w:rsidRDefault="00E77656" w:rsidP="007461B1">
      <w:pPr>
        <w:overflowPunct w:val="0"/>
        <w:adjustRightInd w:val="0"/>
        <w:snapToGrid w:val="0"/>
        <w:spacing w:beforeLines="10" w:before="24" w:afterLines="10" w:after="24" w:line="470" w:lineRule="exact"/>
        <w:ind w:firstLine="560"/>
        <w:rPr>
          <w:snapToGrid w:val="0"/>
          <w:kern w:val="0"/>
        </w:rPr>
      </w:pPr>
      <w:r w:rsidRPr="007C6FC6">
        <w:rPr>
          <w:snapToGrid w:val="0"/>
          <w:kern w:val="0"/>
        </w:rPr>
        <w:t>2.</w:t>
      </w:r>
      <w:r w:rsidRPr="007C6FC6">
        <w:rPr>
          <w:rFonts w:hint="eastAsia"/>
          <w:snapToGrid w:val="0"/>
          <w:kern w:val="0"/>
        </w:rPr>
        <w:t>積</w:t>
      </w:r>
      <w:r w:rsidR="00E84721" w:rsidRPr="007C6FC6">
        <w:rPr>
          <w:rFonts w:hint="eastAsia"/>
          <w:snapToGrid w:val="0"/>
          <w:kern w:val="0"/>
        </w:rPr>
        <w:t>極辦理勞資爭議調解，惟調解成立比率略降，且有部分調解案件辦理天數較長或紀錄未</w:t>
      </w:r>
      <w:proofErr w:type="gramStart"/>
      <w:r w:rsidR="00E84721" w:rsidRPr="007C6FC6">
        <w:rPr>
          <w:rFonts w:hint="eastAsia"/>
          <w:snapToGrid w:val="0"/>
          <w:kern w:val="0"/>
        </w:rPr>
        <w:t>臻</w:t>
      </w:r>
      <w:proofErr w:type="gramEnd"/>
      <w:r w:rsidR="00E84721" w:rsidRPr="007C6FC6">
        <w:rPr>
          <w:rFonts w:hint="eastAsia"/>
          <w:snapToGrid w:val="0"/>
          <w:kern w:val="0"/>
        </w:rPr>
        <w:t>完善，及部分事業單位發生勞資爭議頻仍等情事，允宜檢討改善並加強審視輔導，</w:t>
      </w:r>
      <w:proofErr w:type="gramStart"/>
      <w:r w:rsidR="00E84721" w:rsidRPr="007C6FC6">
        <w:rPr>
          <w:rFonts w:hint="eastAsia"/>
          <w:snapToGrid w:val="0"/>
          <w:kern w:val="0"/>
        </w:rPr>
        <w:t>俾</w:t>
      </w:r>
      <w:proofErr w:type="gramEnd"/>
      <w:r w:rsidR="00E84721" w:rsidRPr="007C6FC6">
        <w:rPr>
          <w:rFonts w:hint="eastAsia"/>
          <w:snapToGrid w:val="0"/>
          <w:kern w:val="0"/>
        </w:rPr>
        <w:t>提升調解品質，以保障勞資雙方權</w:t>
      </w:r>
      <w:r w:rsidRPr="007C6FC6">
        <w:rPr>
          <w:rFonts w:hint="eastAsia"/>
          <w:snapToGrid w:val="0"/>
          <w:kern w:val="0"/>
        </w:rPr>
        <w:t>益</w:t>
      </w:r>
      <w:r w:rsidRPr="007C6FC6">
        <w:rPr>
          <w:snapToGrid w:val="0"/>
          <w:kern w:val="0"/>
        </w:rPr>
        <w:t>。（詳乙－</w:t>
      </w:r>
      <w:r w:rsidR="00793156" w:rsidRPr="007C6FC6">
        <w:rPr>
          <w:rFonts w:hint="eastAsia"/>
          <w:snapToGrid w:val="0"/>
          <w:kern w:val="0"/>
        </w:rPr>
        <w:t>194</w:t>
      </w:r>
      <w:r w:rsidRPr="007C6FC6">
        <w:rPr>
          <w:snapToGrid w:val="0"/>
          <w:kern w:val="0"/>
        </w:rPr>
        <w:t>頁）</w:t>
      </w:r>
    </w:p>
    <w:p w14:paraId="319C5E74" w14:textId="07E5622F" w:rsidR="00E77656" w:rsidRPr="007C6FC6" w:rsidRDefault="00E77656" w:rsidP="007461B1">
      <w:pPr>
        <w:overflowPunct w:val="0"/>
        <w:adjustRightInd w:val="0"/>
        <w:snapToGrid w:val="0"/>
        <w:spacing w:beforeLines="10" w:before="24" w:afterLines="10" w:after="24" w:line="470" w:lineRule="exact"/>
        <w:ind w:firstLine="560"/>
        <w:rPr>
          <w:snapToGrid w:val="0"/>
          <w:kern w:val="0"/>
        </w:rPr>
      </w:pPr>
      <w:r w:rsidRPr="007C6FC6">
        <w:rPr>
          <w:snapToGrid w:val="0"/>
          <w:kern w:val="0"/>
        </w:rPr>
        <w:t>3.</w:t>
      </w:r>
      <w:r w:rsidRPr="007C6FC6">
        <w:rPr>
          <w:rFonts w:hint="eastAsia"/>
          <w:snapToGrid w:val="0"/>
          <w:kern w:val="0"/>
        </w:rPr>
        <w:t>為</w:t>
      </w:r>
      <w:r w:rsidR="00E84721" w:rsidRPr="007C6FC6">
        <w:rPr>
          <w:rFonts w:hint="eastAsia"/>
          <w:snapToGrid w:val="0"/>
          <w:kern w:val="0"/>
        </w:rPr>
        <w:t>保障勞工權益，提供多元申訴管道，</w:t>
      </w:r>
      <w:proofErr w:type="gramStart"/>
      <w:r w:rsidR="00E84721" w:rsidRPr="007C6FC6">
        <w:rPr>
          <w:rFonts w:hint="eastAsia"/>
          <w:snapToGrid w:val="0"/>
          <w:kern w:val="0"/>
        </w:rPr>
        <w:t>惟職場</w:t>
      </w:r>
      <w:proofErr w:type="gramEnd"/>
      <w:r w:rsidR="00E84721" w:rsidRPr="007C6FC6">
        <w:rPr>
          <w:rFonts w:hint="eastAsia"/>
          <w:snapToGrid w:val="0"/>
          <w:kern w:val="0"/>
        </w:rPr>
        <w:t>不法侵害申訴案件增加，允宜加強督導落實預防性危害辨識與事件處理機制，以協助營造安全與友善之職場環</w:t>
      </w:r>
      <w:r w:rsidRPr="007C6FC6">
        <w:rPr>
          <w:rFonts w:hint="eastAsia"/>
          <w:snapToGrid w:val="0"/>
          <w:kern w:val="0"/>
        </w:rPr>
        <w:t>境</w:t>
      </w:r>
      <w:r w:rsidRPr="007C6FC6">
        <w:rPr>
          <w:snapToGrid w:val="0"/>
          <w:kern w:val="0"/>
        </w:rPr>
        <w:t>。（詳乙－</w:t>
      </w:r>
      <w:r w:rsidR="00636675" w:rsidRPr="007C6FC6">
        <w:rPr>
          <w:rFonts w:hint="eastAsia"/>
          <w:snapToGrid w:val="0"/>
          <w:kern w:val="0"/>
        </w:rPr>
        <w:t>196</w:t>
      </w:r>
      <w:r w:rsidRPr="007C6FC6">
        <w:rPr>
          <w:snapToGrid w:val="0"/>
          <w:kern w:val="0"/>
        </w:rPr>
        <w:t>頁</w:t>
      </w:r>
      <w:r w:rsidRPr="007C6FC6">
        <w:rPr>
          <w:rFonts w:hint="eastAsia"/>
          <w:snapToGrid w:val="0"/>
          <w:kern w:val="0"/>
        </w:rPr>
        <w:t>）</w:t>
      </w:r>
    </w:p>
    <w:p w14:paraId="56E06580" w14:textId="289C1520" w:rsidR="00E77656" w:rsidRPr="007C6FC6" w:rsidRDefault="00346934" w:rsidP="008A328E">
      <w:pPr>
        <w:pStyle w:val="42"/>
        <w:keepNext w:val="0"/>
        <w:overflowPunct w:val="0"/>
        <w:adjustRightInd w:val="0"/>
        <w:spacing w:beforeLines="100" w:before="240" w:line="460" w:lineRule="exact"/>
        <w:contextualSpacing/>
        <w:rPr>
          <w:snapToGrid w:val="0"/>
        </w:rPr>
      </w:pPr>
      <w:r w:rsidRPr="007C6FC6">
        <w:rPr>
          <w:rFonts w:hint="eastAsia"/>
          <w:snapToGrid w:val="0"/>
        </w:rPr>
        <w:t xml:space="preserve">   </w:t>
      </w:r>
      <w:r w:rsidR="00E77656" w:rsidRPr="007C6FC6">
        <w:rPr>
          <w:rFonts w:hint="eastAsia"/>
          <w:snapToGrid w:val="0"/>
        </w:rPr>
        <w:t>（</w:t>
      </w:r>
      <w:r w:rsidR="00E77656" w:rsidRPr="007C6FC6">
        <w:rPr>
          <w:rFonts w:hint="eastAsia"/>
          <w:snapToGrid w:val="0"/>
          <w:lang w:eastAsia="zh-HK"/>
        </w:rPr>
        <w:t>二十</w:t>
      </w:r>
      <w:r w:rsidR="00E77656" w:rsidRPr="007C6FC6">
        <w:rPr>
          <w:rFonts w:hint="eastAsia"/>
          <w:snapToGrid w:val="0"/>
        </w:rPr>
        <w:t>）</w:t>
      </w:r>
      <w:r w:rsidR="00E77656" w:rsidRPr="007C6FC6">
        <w:rPr>
          <w:snapToGrid w:val="0"/>
        </w:rPr>
        <w:t>都市</w:t>
      </w:r>
      <w:r w:rsidR="00E77656" w:rsidRPr="007C6FC6">
        <w:rPr>
          <w:noProof/>
        </w:rPr>
        <w:t>發展</w:t>
      </w:r>
    </w:p>
    <w:p w14:paraId="79A2C5C6" w14:textId="77777777" w:rsidR="00E77656" w:rsidRPr="007C6FC6" w:rsidRDefault="00E77656" w:rsidP="004E2D19">
      <w:pPr>
        <w:overflowPunct w:val="0"/>
        <w:adjustRightInd w:val="0"/>
        <w:spacing w:line="460" w:lineRule="exact"/>
        <w:ind w:firstLine="560"/>
        <w:contextualSpacing/>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p w14:paraId="748A3ACE" w14:textId="77777777" w:rsidR="00E77656" w:rsidRPr="007C6FC6" w:rsidRDefault="00E77656" w:rsidP="007461B1">
      <w:pPr>
        <w:overflowPunct w:val="0"/>
        <w:adjustRightInd w:val="0"/>
        <w:spacing w:line="470" w:lineRule="exact"/>
        <w:ind w:firstLine="560"/>
        <w:rPr>
          <w:rFonts w:cs="Arial"/>
        </w:rPr>
      </w:pPr>
      <w:r w:rsidRPr="007C6FC6">
        <w:rPr>
          <w:rFonts w:hint="eastAsia"/>
        </w:rPr>
        <w:t>1.</w:t>
      </w:r>
      <w:r w:rsidRPr="007C6FC6">
        <w:rPr>
          <w:rFonts w:cs="Arial" w:hint="eastAsia"/>
        </w:rPr>
        <w:t>接軌國土計畫新制，</w:t>
      </w:r>
      <w:r w:rsidRPr="007C6FC6">
        <w:rPr>
          <w:rFonts w:cs="Arial"/>
        </w:rPr>
        <w:t>檢討</w:t>
      </w:r>
      <w:r w:rsidRPr="007C6FC6">
        <w:rPr>
          <w:rFonts w:cs="Arial" w:hint="eastAsia"/>
        </w:rPr>
        <w:t>現行都市計畫，促進土地有效利用：配合桃</w:t>
      </w:r>
      <w:proofErr w:type="gramStart"/>
      <w:r w:rsidRPr="007C6FC6">
        <w:rPr>
          <w:rFonts w:cs="Arial" w:hint="eastAsia"/>
        </w:rPr>
        <w:t>竹苗大矽谷</w:t>
      </w:r>
      <w:proofErr w:type="gramEnd"/>
      <w:r w:rsidRPr="007C6FC6">
        <w:rPr>
          <w:rFonts w:cs="Arial" w:hint="eastAsia"/>
        </w:rPr>
        <w:t>方案辦理國土計畫專案通盤檢討，檢視產業佈局、產業結構與定位，並辦理鄉村地區整體規劃暨整</w:t>
      </w:r>
      <w:proofErr w:type="gramStart"/>
      <w:r w:rsidRPr="007C6FC6">
        <w:rPr>
          <w:rFonts w:cs="Arial" w:hint="eastAsia"/>
        </w:rPr>
        <w:t>併</w:t>
      </w:r>
      <w:proofErr w:type="gramEnd"/>
      <w:r w:rsidRPr="007C6FC6">
        <w:rPr>
          <w:rFonts w:cs="Arial" w:hint="eastAsia"/>
        </w:rPr>
        <w:t>大桃園、大中壢及八德埔頂</w:t>
      </w:r>
      <w:r w:rsidRPr="007C6FC6">
        <w:rPr>
          <w:rFonts w:cs="Arial"/>
        </w:rPr>
        <w:t>3</w:t>
      </w:r>
      <w:r w:rsidRPr="007C6FC6">
        <w:rPr>
          <w:rFonts w:cs="Arial" w:hint="eastAsia"/>
        </w:rPr>
        <w:t>處都市計畫。</w:t>
      </w:r>
    </w:p>
    <w:p w14:paraId="75FEF708" w14:textId="77777777" w:rsidR="00E77656" w:rsidRPr="007C6FC6" w:rsidRDefault="00E77656" w:rsidP="007461B1">
      <w:pPr>
        <w:overflowPunct w:val="0"/>
        <w:adjustRightInd w:val="0"/>
        <w:spacing w:line="470" w:lineRule="exact"/>
        <w:ind w:firstLine="560"/>
      </w:pPr>
      <w:r w:rsidRPr="007C6FC6">
        <w:rPr>
          <w:rFonts w:cs="Arial" w:hint="eastAsia"/>
        </w:rPr>
        <w:t>2.</w:t>
      </w:r>
      <w:r w:rsidRPr="007C6FC6">
        <w:t>推動多元住宅政策及老舊市區活化再生：</w:t>
      </w:r>
      <w:proofErr w:type="gramStart"/>
      <w:r w:rsidRPr="007C6FC6">
        <w:t>研</w:t>
      </w:r>
      <w:proofErr w:type="gramEnd"/>
      <w:r w:rsidRPr="007C6FC6">
        <w:t>訂桃園市多元社會住宅計畫及結合中央政府政策，規劃46處以上基地興建社會住宅，</w:t>
      </w:r>
      <w:r w:rsidRPr="007C6FC6">
        <w:rPr>
          <w:rFonts w:hint="eastAsia"/>
        </w:rPr>
        <w:t>目前已完工</w:t>
      </w:r>
      <w:r w:rsidRPr="007C6FC6">
        <w:t>14處4,374戶</w:t>
      </w:r>
      <w:r w:rsidRPr="007C6FC6">
        <w:rPr>
          <w:rFonts w:hint="eastAsia"/>
        </w:rPr>
        <w:t>，並分別</w:t>
      </w:r>
      <w:r w:rsidRPr="007C6FC6">
        <w:rPr>
          <w:rFonts w:cs="Arial" w:hint="eastAsia"/>
        </w:rPr>
        <w:t>推動8件公辦及2件補助民間辦理都市更新事業案，以加速老舊市區活化再生</w:t>
      </w:r>
      <w:r w:rsidRPr="007C6FC6">
        <w:t>。</w:t>
      </w:r>
    </w:p>
    <w:p w14:paraId="5157D408" w14:textId="77777777" w:rsidR="00E77656" w:rsidRPr="007C6FC6" w:rsidRDefault="00E77656" w:rsidP="004E2D19">
      <w:pPr>
        <w:overflowPunct w:val="0"/>
        <w:adjustRightInd w:val="0"/>
        <w:snapToGrid w:val="0"/>
        <w:spacing w:beforeLines="10" w:before="24" w:afterLines="10" w:after="24" w:line="46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316E26ED" w14:textId="3F918504" w:rsidR="00E77656" w:rsidRPr="007C6FC6" w:rsidRDefault="00E77656" w:rsidP="004E2D19">
      <w:pPr>
        <w:overflowPunct w:val="0"/>
        <w:adjustRightInd w:val="0"/>
        <w:spacing w:line="460" w:lineRule="exact"/>
        <w:ind w:firstLine="560"/>
        <w:rPr>
          <w:snapToGrid w:val="0"/>
          <w:kern w:val="0"/>
        </w:rPr>
      </w:pPr>
      <w:r w:rsidRPr="007C6FC6">
        <w:rPr>
          <w:snapToGrid w:val="0"/>
          <w:kern w:val="0"/>
        </w:rPr>
        <w:t>1.</w:t>
      </w:r>
      <w:r w:rsidRPr="007C6FC6">
        <w:rPr>
          <w:rFonts w:hint="eastAsia"/>
          <w:snapToGrid w:val="0"/>
          <w:kern w:val="0"/>
        </w:rPr>
        <w:t>持</w:t>
      </w:r>
      <w:r w:rsidR="00072828" w:rsidRPr="007C6FC6">
        <w:rPr>
          <w:rFonts w:hint="eastAsia"/>
          <w:snapToGrid w:val="0"/>
          <w:kern w:val="0"/>
        </w:rPr>
        <w:t>續推動直接興建社會住宅，惟興辦計畫執行期程屆滿，興建成果未如預期，允宜積極籌謀因應，妥適檢討整體興辦策略，</w:t>
      </w:r>
      <w:proofErr w:type="gramStart"/>
      <w:r w:rsidR="00072828" w:rsidRPr="007C6FC6">
        <w:rPr>
          <w:rFonts w:hint="eastAsia"/>
          <w:snapToGrid w:val="0"/>
          <w:kern w:val="0"/>
        </w:rPr>
        <w:t>俾</w:t>
      </w:r>
      <w:proofErr w:type="gramEnd"/>
      <w:r w:rsidR="00072828" w:rsidRPr="007C6FC6">
        <w:rPr>
          <w:rFonts w:hint="eastAsia"/>
          <w:snapToGrid w:val="0"/>
          <w:kern w:val="0"/>
        </w:rPr>
        <w:t>利照顧弱</w:t>
      </w:r>
      <w:r w:rsidRPr="007C6FC6">
        <w:rPr>
          <w:rFonts w:hint="eastAsia"/>
          <w:snapToGrid w:val="0"/>
          <w:kern w:val="0"/>
        </w:rPr>
        <w:t>勢</w:t>
      </w:r>
      <w:r w:rsidRPr="007C6FC6">
        <w:rPr>
          <w:snapToGrid w:val="0"/>
          <w:kern w:val="0"/>
        </w:rPr>
        <w:t>。（詳乙－</w:t>
      </w:r>
      <w:r w:rsidR="00B930BF" w:rsidRPr="007C6FC6">
        <w:rPr>
          <w:rFonts w:hint="eastAsia"/>
          <w:snapToGrid w:val="0"/>
          <w:kern w:val="0"/>
        </w:rPr>
        <w:t>19</w:t>
      </w:r>
      <w:r w:rsidR="00793156" w:rsidRPr="007C6FC6">
        <w:rPr>
          <w:rFonts w:hint="eastAsia"/>
          <w:snapToGrid w:val="0"/>
          <w:kern w:val="0"/>
        </w:rPr>
        <w:t>9</w:t>
      </w:r>
      <w:r w:rsidRPr="007C6FC6">
        <w:rPr>
          <w:snapToGrid w:val="0"/>
          <w:kern w:val="0"/>
        </w:rPr>
        <w:t>頁）</w:t>
      </w:r>
    </w:p>
    <w:p w14:paraId="69D81AC7" w14:textId="4923853D" w:rsidR="00E77656" w:rsidRPr="007C6FC6" w:rsidRDefault="00E77656" w:rsidP="004E2D19">
      <w:pPr>
        <w:overflowPunct w:val="0"/>
        <w:adjustRightInd w:val="0"/>
        <w:spacing w:line="460" w:lineRule="exact"/>
        <w:ind w:firstLine="560"/>
        <w:rPr>
          <w:snapToGrid w:val="0"/>
          <w:kern w:val="0"/>
        </w:rPr>
      </w:pPr>
      <w:r w:rsidRPr="007C6FC6">
        <w:rPr>
          <w:snapToGrid w:val="0"/>
          <w:kern w:val="0"/>
        </w:rPr>
        <w:t>2.</w:t>
      </w:r>
      <w:r w:rsidRPr="007C6FC6">
        <w:rPr>
          <w:rFonts w:hint="eastAsia"/>
          <w:snapToGrid w:val="0"/>
          <w:kern w:val="0"/>
        </w:rPr>
        <w:t>推</w:t>
      </w:r>
      <w:r w:rsidR="00072828" w:rsidRPr="007C6FC6">
        <w:rPr>
          <w:rFonts w:hint="eastAsia"/>
          <w:snapToGrid w:val="0"/>
          <w:kern w:val="0"/>
        </w:rPr>
        <w:t>行「還地於民」計畫，惟公共設施保留地檢討作業進度未如預期，且徵購所需經費龐鉅，有待</w:t>
      </w:r>
      <w:proofErr w:type="gramStart"/>
      <w:r w:rsidR="00072828" w:rsidRPr="007C6FC6">
        <w:rPr>
          <w:rFonts w:hint="eastAsia"/>
          <w:snapToGrid w:val="0"/>
          <w:kern w:val="0"/>
        </w:rPr>
        <w:t>研</w:t>
      </w:r>
      <w:proofErr w:type="gramEnd"/>
      <w:r w:rsidR="00072828" w:rsidRPr="007C6FC6">
        <w:rPr>
          <w:rFonts w:hint="eastAsia"/>
          <w:snapToGrid w:val="0"/>
          <w:kern w:val="0"/>
        </w:rPr>
        <w:t>謀改進，以保障人民財產權，及促使土地資源合理利</w:t>
      </w:r>
      <w:r w:rsidRPr="007C6FC6">
        <w:rPr>
          <w:rFonts w:hint="eastAsia"/>
          <w:snapToGrid w:val="0"/>
          <w:kern w:val="0"/>
        </w:rPr>
        <w:t>用</w:t>
      </w:r>
      <w:r w:rsidRPr="007C6FC6">
        <w:rPr>
          <w:snapToGrid w:val="0"/>
          <w:kern w:val="0"/>
        </w:rPr>
        <w:t>。（詳乙－</w:t>
      </w:r>
      <w:r w:rsidR="00793156" w:rsidRPr="007C6FC6">
        <w:rPr>
          <w:rFonts w:hint="eastAsia"/>
          <w:snapToGrid w:val="0"/>
          <w:kern w:val="0"/>
        </w:rPr>
        <w:t>202</w:t>
      </w:r>
      <w:r w:rsidRPr="007C6FC6">
        <w:rPr>
          <w:snapToGrid w:val="0"/>
          <w:kern w:val="0"/>
        </w:rPr>
        <w:t>頁）</w:t>
      </w:r>
    </w:p>
    <w:p w14:paraId="2288257A" w14:textId="2C421B40" w:rsidR="00E77656" w:rsidRPr="007C6FC6" w:rsidRDefault="00E77656" w:rsidP="004E2D19">
      <w:pPr>
        <w:overflowPunct w:val="0"/>
        <w:adjustRightInd w:val="0"/>
        <w:spacing w:line="440" w:lineRule="exact"/>
        <w:ind w:firstLine="560"/>
        <w:rPr>
          <w:snapToGrid w:val="0"/>
          <w:kern w:val="0"/>
        </w:rPr>
      </w:pPr>
      <w:r w:rsidRPr="007C6FC6">
        <w:rPr>
          <w:snapToGrid w:val="0"/>
          <w:kern w:val="0"/>
        </w:rPr>
        <w:lastRenderedPageBreak/>
        <w:t>3.</w:t>
      </w:r>
      <w:r w:rsidRPr="007C6FC6">
        <w:rPr>
          <w:rFonts w:hint="eastAsia"/>
          <w:snapToGrid w:val="0"/>
          <w:kern w:val="0"/>
        </w:rPr>
        <w:t>為</w:t>
      </w:r>
      <w:r w:rsidR="00072828" w:rsidRPr="007C6FC6">
        <w:rPr>
          <w:rFonts w:hint="eastAsia"/>
          <w:snapToGrid w:val="0"/>
          <w:kern w:val="0"/>
        </w:rPr>
        <w:t>維護公共安全，打造樂活安居之生活環境，持續辦理建築物公共安全申報與危老建築重建作業，惟執行績效有待提升，亟待妥</w:t>
      </w:r>
      <w:proofErr w:type="gramStart"/>
      <w:r w:rsidR="00072828" w:rsidRPr="007C6FC6">
        <w:rPr>
          <w:rFonts w:hint="eastAsia"/>
          <w:snapToGrid w:val="0"/>
          <w:kern w:val="0"/>
        </w:rPr>
        <w:t>謀善策</w:t>
      </w:r>
      <w:proofErr w:type="gramEnd"/>
      <w:r w:rsidR="00072828" w:rsidRPr="007C6FC6">
        <w:rPr>
          <w:rFonts w:hint="eastAsia"/>
          <w:snapToGrid w:val="0"/>
          <w:kern w:val="0"/>
        </w:rPr>
        <w:t>，以提升整體居住環境品</w:t>
      </w:r>
      <w:r w:rsidRPr="007C6FC6">
        <w:rPr>
          <w:rFonts w:hint="eastAsia"/>
          <w:snapToGrid w:val="0"/>
          <w:kern w:val="0"/>
        </w:rPr>
        <w:t>質</w:t>
      </w:r>
      <w:r w:rsidRPr="007C6FC6">
        <w:rPr>
          <w:snapToGrid w:val="0"/>
          <w:kern w:val="0"/>
        </w:rPr>
        <w:t>。（詳乙－</w:t>
      </w:r>
      <w:r w:rsidR="00793156" w:rsidRPr="007C6FC6">
        <w:rPr>
          <w:rFonts w:hint="eastAsia"/>
          <w:snapToGrid w:val="0"/>
          <w:kern w:val="0"/>
        </w:rPr>
        <w:t>203</w:t>
      </w:r>
      <w:r w:rsidRPr="007C6FC6">
        <w:rPr>
          <w:snapToGrid w:val="0"/>
          <w:kern w:val="0"/>
        </w:rPr>
        <w:t>頁）</w:t>
      </w:r>
    </w:p>
    <w:p w14:paraId="5C128359" w14:textId="7B77FC8B" w:rsidR="00E77656" w:rsidRPr="007C6FC6" w:rsidRDefault="00346934" w:rsidP="00346934">
      <w:pPr>
        <w:pStyle w:val="42"/>
        <w:keepNext w:val="0"/>
        <w:overflowPunct w:val="0"/>
        <w:adjustRightInd w:val="0"/>
        <w:spacing w:beforeLines="50" w:before="120" w:line="440" w:lineRule="exact"/>
        <w:contextualSpacing/>
        <w:rPr>
          <w:snapToGrid w:val="0"/>
        </w:rPr>
      </w:pPr>
      <w:r w:rsidRPr="007C6FC6">
        <w:rPr>
          <w:rFonts w:hint="eastAsia"/>
          <w:snapToGrid w:val="0"/>
        </w:rPr>
        <w:t xml:space="preserve">   </w:t>
      </w:r>
      <w:r w:rsidR="00E77656" w:rsidRPr="007C6FC6">
        <w:rPr>
          <w:rFonts w:hint="eastAsia"/>
          <w:snapToGrid w:val="0"/>
        </w:rPr>
        <w:t>（</w:t>
      </w:r>
      <w:r w:rsidR="00E77656" w:rsidRPr="007C6FC6">
        <w:rPr>
          <w:rFonts w:hint="eastAsia"/>
          <w:snapToGrid w:val="0"/>
          <w:lang w:eastAsia="zh-HK"/>
        </w:rPr>
        <w:t>二十一</w:t>
      </w:r>
      <w:r w:rsidR="00E77656" w:rsidRPr="007C6FC6">
        <w:rPr>
          <w:rFonts w:hint="eastAsia"/>
          <w:snapToGrid w:val="0"/>
        </w:rPr>
        <w:t>）</w:t>
      </w:r>
      <w:r w:rsidR="00E77656" w:rsidRPr="007C6FC6">
        <w:rPr>
          <w:snapToGrid w:val="0"/>
        </w:rPr>
        <w:t>客家</w:t>
      </w:r>
    </w:p>
    <w:p w14:paraId="4D45D8DB" w14:textId="77777777" w:rsidR="00E77656" w:rsidRPr="007C6FC6" w:rsidRDefault="00E77656" w:rsidP="004E2D19">
      <w:pPr>
        <w:overflowPunct w:val="0"/>
        <w:adjustRightInd w:val="0"/>
        <w:spacing w:line="440" w:lineRule="exact"/>
        <w:ind w:firstLineChars="205" w:firstLine="574"/>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p w14:paraId="0B9D1624" w14:textId="77777777" w:rsidR="00E77656" w:rsidRPr="007C6FC6" w:rsidRDefault="00E77656" w:rsidP="004E2D19">
      <w:pPr>
        <w:overflowPunct w:val="0"/>
        <w:adjustRightInd w:val="0"/>
        <w:spacing w:line="440" w:lineRule="exact"/>
        <w:ind w:firstLineChars="195" w:firstLine="530"/>
        <w:rPr>
          <w:snapToGrid w:val="0"/>
          <w:spacing w:val="-4"/>
          <w:kern w:val="0"/>
        </w:rPr>
      </w:pPr>
      <w:r w:rsidRPr="007C6FC6">
        <w:rPr>
          <w:rFonts w:hint="eastAsia"/>
          <w:snapToGrid w:val="0"/>
          <w:spacing w:val="-4"/>
          <w:kern w:val="0"/>
        </w:rPr>
        <w:t>1</w:t>
      </w:r>
      <w:r w:rsidRPr="007C6FC6">
        <w:rPr>
          <w:snapToGrid w:val="0"/>
          <w:spacing w:val="-4"/>
          <w:kern w:val="0"/>
        </w:rPr>
        <w:t>.</w:t>
      </w:r>
      <w:bookmarkStart w:id="10" w:name="_Hlk169625078"/>
      <w:r w:rsidRPr="007C6FC6">
        <w:rPr>
          <w:rFonts w:hint="eastAsia"/>
          <w:snapToGrid w:val="0"/>
          <w:spacing w:val="-4"/>
          <w:kern w:val="0"/>
        </w:rPr>
        <w:t>推動客語復甦</w:t>
      </w:r>
      <w:bookmarkEnd w:id="10"/>
      <w:r w:rsidRPr="007C6FC6">
        <w:rPr>
          <w:rFonts w:hint="eastAsia"/>
          <w:snapToGrid w:val="0"/>
          <w:spacing w:val="-4"/>
          <w:kern w:val="0"/>
        </w:rPr>
        <w:t>，強化扎根推廣</w:t>
      </w:r>
      <w:r w:rsidRPr="007C6FC6">
        <w:rPr>
          <w:spacing w:val="-4"/>
        </w:rPr>
        <w:t>：開設1</w:t>
      </w:r>
      <w:r w:rsidRPr="007C6FC6">
        <w:rPr>
          <w:rFonts w:hint="eastAsia"/>
          <w:spacing w:val="-4"/>
        </w:rPr>
        <w:t>41</w:t>
      </w:r>
      <w:r w:rsidRPr="007C6FC6">
        <w:rPr>
          <w:spacing w:val="-4"/>
        </w:rPr>
        <w:t>班客語研習班，約2,</w:t>
      </w:r>
      <w:r w:rsidRPr="007C6FC6">
        <w:rPr>
          <w:rFonts w:hint="eastAsia"/>
          <w:spacing w:val="-4"/>
        </w:rPr>
        <w:t>8</w:t>
      </w:r>
      <w:r w:rsidRPr="007C6FC6">
        <w:rPr>
          <w:spacing w:val="-4"/>
        </w:rPr>
        <w:t>00位民眾參與</w:t>
      </w:r>
      <w:r w:rsidRPr="007C6FC6">
        <w:rPr>
          <w:rFonts w:hint="eastAsia"/>
          <w:spacing w:val="-4"/>
        </w:rPr>
        <w:t>；補助學校辦理客家社團、營隊及學術藝文等活動，約4</w:t>
      </w:r>
      <w:r w:rsidRPr="007C6FC6">
        <w:rPr>
          <w:spacing w:val="-4"/>
        </w:rPr>
        <w:t>,</w:t>
      </w:r>
      <w:r w:rsidRPr="007C6FC6">
        <w:rPr>
          <w:rFonts w:hint="eastAsia"/>
          <w:spacing w:val="-4"/>
        </w:rPr>
        <w:t>0</w:t>
      </w:r>
      <w:r w:rsidRPr="007C6FC6">
        <w:rPr>
          <w:spacing w:val="-4"/>
        </w:rPr>
        <w:t>00</w:t>
      </w:r>
      <w:r w:rsidRPr="007C6FC6">
        <w:rPr>
          <w:rFonts w:hint="eastAsia"/>
          <w:spacing w:val="-4"/>
        </w:rPr>
        <w:t>人參與</w:t>
      </w:r>
      <w:r w:rsidRPr="007C6FC6">
        <w:rPr>
          <w:snapToGrid w:val="0"/>
          <w:spacing w:val="-4"/>
          <w:kern w:val="0"/>
        </w:rPr>
        <w:t>。</w:t>
      </w:r>
    </w:p>
    <w:p w14:paraId="2467089F" w14:textId="77777777" w:rsidR="00E77656" w:rsidRPr="007C6FC6" w:rsidRDefault="00E77656" w:rsidP="004E2D19">
      <w:pPr>
        <w:overflowPunct w:val="0"/>
        <w:adjustRightInd w:val="0"/>
        <w:spacing w:line="440" w:lineRule="exact"/>
        <w:ind w:firstLineChars="195" w:firstLine="546"/>
        <w:rPr>
          <w:snapToGrid w:val="0"/>
          <w:kern w:val="0"/>
        </w:rPr>
      </w:pPr>
      <w:r w:rsidRPr="007C6FC6">
        <w:rPr>
          <w:rFonts w:hint="eastAsia"/>
          <w:snapToGrid w:val="0"/>
          <w:kern w:val="0"/>
        </w:rPr>
        <w:t>2.</w:t>
      </w:r>
      <w:r w:rsidRPr="007C6FC6">
        <w:rPr>
          <w:snapToGrid w:val="0"/>
          <w:kern w:val="0"/>
        </w:rPr>
        <w:t>振興客家文化，傳承地方藝文</w:t>
      </w:r>
      <w:r w:rsidRPr="007C6FC6">
        <w:rPr>
          <w:rFonts w:hint="eastAsia"/>
          <w:snapToGrid w:val="0"/>
          <w:kern w:val="0"/>
        </w:rPr>
        <w:t>：</w:t>
      </w:r>
      <w:r w:rsidRPr="007C6FC6">
        <w:t>補助區公所</w:t>
      </w:r>
      <w:r w:rsidRPr="007C6FC6">
        <w:rPr>
          <w:rFonts w:hint="eastAsia"/>
        </w:rPr>
        <w:t>辦理</w:t>
      </w:r>
      <w:r w:rsidRPr="007C6FC6">
        <w:t>客庄節慶活動1</w:t>
      </w:r>
      <w:r w:rsidRPr="007C6FC6">
        <w:rPr>
          <w:rFonts w:hint="eastAsia"/>
        </w:rPr>
        <w:t>1</w:t>
      </w:r>
      <w:r w:rsidRPr="007C6FC6">
        <w:t>場</w:t>
      </w:r>
      <w:r w:rsidRPr="007C6FC6">
        <w:rPr>
          <w:rFonts w:hint="eastAsia"/>
        </w:rPr>
        <w:t>，及補助</w:t>
      </w:r>
      <w:r w:rsidRPr="007C6FC6">
        <w:t>演藝團體</w:t>
      </w:r>
      <w:r w:rsidRPr="007C6FC6">
        <w:rPr>
          <w:rFonts w:hint="eastAsia"/>
        </w:rPr>
        <w:t>辦理客家藝文展演</w:t>
      </w:r>
      <w:r w:rsidRPr="007C6FC6">
        <w:rPr>
          <w:rFonts w:hint="eastAsia"/>
          <w:spacing w:val="-4"/>
        </w:rPr>
        <w:t>38</w:t>
      </w:r>
      <w:r w:rsidRPr="007C6FC6">
        <w:rPr>
          <w:spacing w:val="-4"/>
        </w:rPr>
        <w:t>場</w:t>
      </w:r>
      <w:r w:rsidRPr="007C6FC6">
        <w:rPr>
          <w:rFonts w:hint="eastAsia"/>
        </w:rPr>
        <w:t>，共計5</w:t>
      </w:r>
      <w:r w:rsidRPr="007C6FC6">
        <w:t>萬6,000人次參與</w:t>
      </w:r>
      <w:r w:rsidRPr="007C6FC6">
        <w:rPr>
          <w:rFonts w:hint="eastAsia"/>
          <w:snapToGrid w:val="0"/>
          <w:kern w:val="0"/>
        </w:rPr>
        <w:t>。</w:t>
      </w:r>
    </w:p>
    <w:p w14:paraId="1FC26F51" w14:textId="77777777" w:rsidR="00E77656" w:rsidRPr="007C6FC6" w:rsidRDefault="00E77656" w:rsidP="004E2D19">
      <w:pPr>
        <w:overflowPunct w:val="0"/>
        <w:adjustRightInd w:val="0"/>
        <w:spacing w:line="440" w:lineRule="exact"/>
        <w:ind w:firstLineChars="195" w:firstLine="546"/>
        <w:rPr>
          <w:snapToGrid w:val="0"/>
          <w:kern w:val="0"/>
        </w:rPr>
      </w:pPr>
      <w:r w:rsidRPr="007C6FC6">
        <w:rPr>
          <w:rFonts w:hint="eastAsia"/>
          <w:snapToGrid w:val="0"/>
          <w:kern w:val="0"/>
        </w:rPr>
        <w:t>3.</w:t>
      </w:r>
      <w:r w:rsidRPr="007C6FC6">
        <w:rPr>
          <w:snapToGrid w:val="0"/>
          <w:kern w:val="0"/>
        </w:rPr>
        <w:t>多元經營客家館舍，打造文化展示平</w:t>
      </w:r>
      <w:proofErr w:type="gramStart"/>
      <w:r w:rsidRPr="007C6FC6">
        <w:rPr>
          <w:snapToGrid w:val="0"/>
          <w:kern w:val="0"/>
        </w:rPr>
        <w:t>臺</w:t>
      </w:r>
      <w:proofErr w:type="gramEnd"/>
      <w:r w:rsidRPr="007C6FC6">
        <w:rPr>
          <w:rFonts w:hint="eastAsia"/>
          <w:snapToGrid w:val="0"/>
          <w:kern w:val="0"/>
        </w:rPr>
        <w:t>：所屬</w:t>
      </w:r>
      <w:r w:rsidRPr="007C6FC6">
        <w:rPr>
          <w:rFonts w:hint="eastAsia"/>
          <w:snapToGrid w:val="0"/>
          <w:kern w:val="0"/>
          <w:lang w:eastAsia="zh-HK"/>
        </w:rPr>
        <w:t>客家文化館</w:t>
      </w:r>
      <w:r w:rsidRPr="007C6FC6">
        <w:rPr>
          <w:snapToGrid w:val="0"/>
          <w:kern w:val="0"/>
          <w:lang w:eastAsia="zh-HK"/>
        </w:rPr>
        <w:t>及永安海螺文化體驗園區等</w:t>
      </w:r>
      <w:r w:rsidRPr="007C6FC6">
        <w:rPr>
          <w:rFonts w:hint="eastAsia"/>
          <w:snapToGrid w:val="0"/>
          <w:kern w:val="0"/>
          <w:lang w:eastAsia="zh-HK"/>
        </w:rPr>
        <w:t>，舉辦桃園客家音樂節</w:t>
      </w:r>
      <w:proofErr w:type="gramStart"/>
      <w:r w:rsidRPr="007C6FC6">
        <w:rPr>
          <w:rFonts w:hint="eastAsia"/>
          <w:snapToGrid w:val="0"/>
          <w:kern w:val="0"/>
          <w:lang w:eastAsia="zh-HK"/>
        </w:rPr>
        <w:t>及海客文化藝術</w:t>
      </w:r>
      <w:proofErr w:type="gramEnd"/>
      <w:r w:rsidRPr="007C6FC6">
        <w:rPr>
          <w:rFonts w:hint="eastAsia"/>
          <w:snapToGrid w:val="0"/>
          <w:kern w:val="0"/>
          <w:lang w:eastAsia="zh-HK"/>
        </w:rPr>
        <w:t>季等活動</w:t>
      </w:r>
      <w:r w:rsidRPr="007C6FC6">
        <w:rPr>
          <w:rFonts w:hint="eastAsia"/>
          <w:snapToGrid w:val="0"/>
          <w:kern w:val="0"/>
        </w:rPr>
        <w:t>。</w:t>
      </w:r>
    </w:p>
    <w:p w14:paraId="013528B5" w14:textId="77777777" w:rsidR="00E77656" w:rsidRPr="007C6FC6" w:rsidRDefault="00E77656" w:rsidP="004E2D19">
      <w:pPr>
        <w:overflowPunct w:val="0"/>
        <w:adjustRightInd w:val="0"/>
        <w:snapToGrid w:val="0"/>
        <w:spacing w:beforeLines="10" w:before="24" w:afterLines="10" w:after="24" w:line="44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6F6756A8" w14:textId="18E5E57D" w:rsidR="00E77656" w:rsidRPr="007C6FC6" w:rsidRDefault="00E77656" w:rsidP="004E2D19">
      <w:pPr>
        <w:overflowPunct w:val="0"/>
        <w:adjustRightInd w:val="0"/>
        <w:spacing w:line="440" w:lineRule="exact"/>
        <w:ind w:firstLineChars="195" w:firstLine="546"/>
        <w:contextualSpacing/>
        <w:rPr>
          <w:snapToGrid w:val="0"/>
          <w:kern w:val="0"/>
        </w:rPr>
      </w:pPr>
      <w:r w:rsidRPr="007C6FC6">
        <w:rPr>
          <w:rFonts w:hint="eastAsia"/>
          <w:snapToGrid w:val="0"/>
          <w:kern w:val="0"/>
        </w:rPr>
        <w:t>1.</w:t>
      </w:r>
      <w:r w:rsidRPr="007C6FC6">
        <w:rPr>
          <w:rFonts w:hint="eastAsia"/>
          <w:spacing w:val="4"/>
        </w:rPr>
        <w:t>為</w:t>
      </w:r>
      <w:r w:rsidR="001B7965" w:rsidRPr="007C6FC6">
        <w:rPr>
          <w:rFonts w:hint="eastAsia"/>
          <w:spacing w:val="4"/>
        </w:rPr>
        <w:t>推廣客家文化，客家館舍持續</w:t>
      </w:r>
      <w:proofErr w:type="gramStart"/>
      <w:r w:rsidR="001B7965" w:rsidRPr="007C6FC6">
        <w:rPr>
          <w:rFonts w:hint="eastAsia"/>
          <w:spacing w:val="4"/>
        </w:rPr>
        <w:t>採</w:t>
      </w:r>
      <w:proofErr w:type="gramEnd"/>
      <w:r w:rsidR="001B7965" w:rsidRPr="007C6FC6">
        <w:rPr>
          <w:rFonts w:hint="eastAsia"/>
          <w:spacing w:val="4"/>
        </w:rPr>
        <w:t>行多元經營策略，</w:t>
      </w:r>
      <w:proofErr w:type="gramStart"/>
      <w:r w:rsidR="001B7965" w:rsidRPr="007C6FC6">
        <w:rPr>
          <w:rFonts w:hint="eastAsia"/>
          <w:spacing w:val="4"/>
        </w:rPr>
        <w:t>惟參訪</w:t>
      </w:r>
      <w:proofErr w:type="gramEnd"/>
      <w:r w:rsidR="001B7965" w:rsidRPr="007C6FC6">
        <w:rPr>
          <w:rFonts w:hint="eastAsia"/>
          <w:spacing w:val="4"/>
        </w:rPr>
        <w:t>人次及財務自給率仍有成長空間，且部分館舍經營屢因流標致設施閒置，未能有效發揮功能，允宜整合市府各相關局處及在地商家資源，強化行銷作為，</w:t>
      </w:r>
      <w:proofErr w:type="gramStart"/>
      <w:r w:rsidR="001B7965" w:rsidRPr="007C6FC6">
        <w:rPr>
          <w:rFonts w:hint="eastAsia"/>
          <w:spacing w:val="4"/>
        </w:rPr>
        <w:t>研</w:t>
      </w:r>
      <w:proofErr w:type="gramEnd"/>
      <w:r w:rsidR="001B7965" w:rsidRPr="007C6FC6">
        <w:rPr>
          <w:rFonts w:hint="eastAsia"/>
          <w:spacing w:val="4"/>
        </w:rPr>
        <w:t>議妥適經營管理機制，</w:t>
      </w:r>
      <w:proofErr w:type="gramStart"/>
      <w:r w:rsidR="001B7965" w:rsidRPr="007C6FC6">
        <w:rPr>
          <w:rFonts w:hint="eastAsia"/>
          <w:spacing w:val="4"/>
        </w:rPr>
        <w:t>俾</w:t>
      </w:r>
      <w:proofErr w:type="gramEnd"/>
      <w:r w:rsidR="001B7965" w:rsidRPr="007C6FC6">
        <w:rPr>
          <w:rFonts w:hint="eastAsia"/>
          <w:spacing w:val="4"/>
        </w:rPr>
        <w:t>提升資產使用效</w:t>
      </w:r>
      <w:r w:rsidRPr="007C6FC6">
        <w:rPr>
          <w:rFonts w:hint="eastAsia"/>
          <w:spacing w:val="4"/>
        </w:rPr>
        <w:t>益</w:t>
      </w:r>
      <w:r w:rsidRPr="007C6FC6">
        <w:rPr>
          <w:spacing w:val="4"/>
        </w:rPr>
        <w:t>。</w:t>
      </w:r>
      <w:r w:rsidRPr="007C6FC6">
        <w:rPr>
          <w:rFonts w:hint="eastAsia"/>
          <w:snapToGrid w:val="0"/>
          <w:kern w:val="0"/>
        </w:rPr>
        <w:t>（詳乙－</w:t>
      </w:r>
      <w:r w:rsidR="00793156" w:rsidRPr="007C6FC6">
        <w:rPr>
          <w:rFonts w:hint="eastAsia"/>
          <w:snapToGrid w:val="0"/>
          <w:kern w:val="0"/>
        </w:rPr>
        <w:t>207</w:t>
      </w:r>
      <w:r w:rsidRPr="007C6FC6">
        <w:rPr>
          <w:rFonts w:hint="eastAsia"/>
          <w:snapToGrid w:val="0"/>
          <w:kern w:val="0"/>
        </w:rPr>
        <w:t>頁）</w:t>
      </w:r>
    </w:p>
    <w:p w14:paraId="6A745FFE" w14:textId="329D56EB" w:rsidR="00E77656" w:rsidRPr="007C6FC6" w:rsidRDefault="00E77656" w:rsidP="004E2D19">
      <w:pPr>
        <w:overflowPunct w:val="0"/>
        <w:adjustRightInd w:val="0"/>
        <w:spacing w:line="440" w:lineRule="exact"/>
        <w:ind w:firstLineChars="195" w:firstLine="546"/>
        <w:contextualSpacing/>
        <w:rPr>
          <w:snapToGrid w:val="0"/>
          <w:kern w:val="0"/>
        </w:rPr>
      </w:pPr>
      <w:r w:rsidRPr="007C6FC6">
        <w:rPr>
          <w:rFonts w:hint="eastAsia"/>
          <w:snapToGrid w:val="0"/>
          <w:kern w:val="0"/>
        </w:rPr>
        <w:t>2.</w:t>
      </w:r>
      <w:r w:rsidRPr="007C6FC6">
        <w:rPr>
          <w:rFonts w:hint="eastAsia"/>
          <w:spacing w:val="4"/>
        </w:rPr>
        <w:t>為</w:t>
      </w:r>
      <w:r w:rsidR="001B7965" w:rsidRPr="007C6FC6">
        <w:rPr>
          <w:rFonts w:hint="eastAsia"/>
          <w:spacing w:val="4"/>
        </w:rPr>
        <w:t>落實客語向下扎根，持續推動</w:t>
      </w:r>
      <w:proofErr w:type="gramStart"/>
      <w:r w:rsidR="001B7965" w:rsidRPr="007C6FC6">
        <w:rPr>
          <w:rFonts w:hint="eastAsia"/>
          <w:spacing w:val="4"/>
        </w:rPr>
        <w:t>沉浸式客語</w:t>
      </w:r>
      <w:proofErr w:type="gramEnd"/>
      <w:r w:rsidR="001B7965" w:rsidRPr="007C6FC6">
        <w:rPr>
          <w:rFonts w:hint="eastAsia"/>
          <w:spacing w:val="4"/>
        </w:rPr>
        <w:t>教學，惟參與學生人數成長幅度未如預期，推動成效尚有精進空間，允宜檢討改善，持續鼓勵受補助幼兒園營造全客語教學環境，以強化客語文化傳承效</w:t>
      </w:r>
      <w:r w:rsidRPr="007C6FC6">
        <w:rPr>
          <w:rFonts w:hint="eastAsia"/>
          <w:spacing w:val="4"/>
        </w:rPr>
        <w:t>益。</w:t>
      </w:r>
      <w:r w:rsidRPr="007C6FC6">
        <w:rPr>
          <w:rFonts w:hint="eastAsia"/>
          <w:snapToGrid w:val="0"/>
          <w:kern w:val="0"/>
        </w:rPr>
        <w:t>（詳乙－</w:t>
      </w:r>
      <w:r w:rsidR="00793156" w:rsidRPr="007C6FC6">
        <w:rPr>
          <w:rFonts w:hint="eastAsia"/>
          <w:snapToGrid w:val="0"/>
          <w:kern w:val="0"/>
        </w:rPr>
        <w:t>208</w:t>
      </w:r>
      <w:r w:rsidRPr="007C6FC6">
        <w:rPr>
          <w:rFonts w:hint="eastAsia"/>
          <w:snapToGrid w:val="0"/>
          <w:kern w:val="0"/>
        </w:rPr>
        <w:t>頁）</w:t>
      </w:r>
    </w:p>
    <w:p w14:paraId="0D938D7C" w14:textId="47F6219D" w:rsidR="00E77656" w:rsidRPr="007C6FC6" w:rsidRDefault="00346934" w:rsidP="00346934">
      <w:pPr>
        <w:pStyle w:val="42"/>
        <w:keepNext w:val="0"/>
        <w:overflowPunct w:val="0"/>
        <w:adjustRightInd w:val="0"/>
        <w:spacing w:beforeLines="50" w:before="120" w:line="440" w:lineRule="exact"/>
        <w:contextualSpacing/>
        <w:rPr>
          <w:snapToGrid w:val="0"/>
        </w:rPr>
      </w:pPr>
      <w:r w:rsidRPr="007C6FC6">
        <w:rPr>
          <w:rFonts w:hint="eastAsia"/>
          <w:noProof/>
        </w:rPr>
        <w:t xml:space="preserve">   </w:t>
      </w:r>
      <w:r w:rsidR="00E77656" w:rsidRPr="007C6FC6">
        <w:rPr>
          <w:rFonts w:hint="eastAsia"/>
          <w:noProof/>
        </w:rPr>
        <w:t>（</w:t>
      </w:r>
      <w:r w:rsidR="00E77656" w:rsidRPr="007C6FC6">
        <w:rPr>
          <w:rFonts w:hint="eastAsia"/>
          <w:noProof/>
          <w:lang w:eastAsia="zh-HK"/>
        </w:rPr>
        <w:t>二十二</w:t>
      </w:r>
      <w:r w:rsidR="00E77656" w:rsidRPr="007C6FC6">
        <w:rPr>
          <w:rFonts w:hint="eastAsia"/>
          <w:noProof/>
        </w:rPr>
        <w:t>）體育</w:t>
      </w:r>
    </w:p>
    <w:p w14:paraId="70A78B56" w14:textId="77777777" w:rsidR="00E77656" w:rsidRPr="007C6FC6" w:rsidRDefault="00E77656" w:rsidP="004E2D19">
      <w:pPr>
        <w:widowControl/>
        <w:overflowPunct w:val="0"/>
        <w:adjustRightInd w:val="0"/>
        <w:spacing w:line="440" w:lineRule="exact"/>
        <w:ind w:firstLineChars="0" w:firstLine="561"/>
        <w:contextualSpacing/>
        <w:textAlignment w:val="auto"/>
        <w:rPr>
          <w:rFonts w:cs="新細明體"/>
          <w:snapToGrid w:val="0"/>
          <w:kern w:val="0"/>
        </w:rPr>
      </w:pPr>
      <w:proofErr w:type="gramStart"/>
      <w:r w:rsidRPr="007C6FC6">
        <w:rPr>
          <w:rFonts w:cs="新細明體"/>
          <w:snapToGrid w:val="0"/>
          <w:kern w:val="0"/>
        </w:rPr>
        <w:t>113</w:t>
      </w:r>
      <w:proofErr w:type="gramEnd"/>
      <w:r w:rsidRPr="007C6FC6">
        <w:rPr>
          <w:rFonts w:cs="新細明體"/>
          <w:snapToGrid w:val="0"/>
          <w:kern w:val="0"/>
        </w:rPr>
        <w:t>年度施政重點經各相關機關執行結果，包括：</w:t>
      </w:r>
    </w:p>
    <w:p w14:paraId="66995268" w14:textId="77777777" w:rsidR="00E77656" w:rsidRPr="00B25A46" w:rsidRDefault="00E77656" w:rsidP="004E2D19">
      <w:pPr>
        <w:overflowPunct w:val="0"/>
        <w:spacing w:line="440" w:lineRule="exact"/>
        <w:ind w:firstLine="560"/>
        <w:rPr>
          <w:snapToGrid w:val="0"/>
          <w:kern w:val="0"/>
        </w:rPr>
      </w:pPr>
      <w:r w:rsidRPr="00B25A46">
        <w:rPr>
          <w:snapToGrid w:val="0"/>
          <w:kern w:val="0"/>
        </w:rPr>
        <w:t>1.興建體育場館，完善運動環境：規劃興建楊梅、中壢、龍潭、桃園及大園等5大體育園區，</w:t>
      </w:r>
      <w:r w:rsidRPr="00B25A46">
        <w:rPr>
          <w:rFonts w:hint="eastAsia"/>
          <w:snapToGrid w:val="0"/>
          <w:kern w:val="0"/>
        </w:rPr>
        <w:t>補助大園、中壢、八德、觀音、龍潭、龜山、桃園及蘆竹等</w:t>
      </w:r>
      <w:r w:rsidRPr="00B25A46">
        <w:rPr>
          <w:snapToGrid w:val="0"/>
          <w:kern w:val="0"/>
        </w:rPr>
        <w:t>8區辦理12個運動場地興建或修繕工程。</w:t>
      </w:r>
    </w:p>
    <w:p w14:paraId="22FB5CD7" w14:textId="77777777" w:rsidR="00E77656" w:rsidRPr="00B25A46" w:rsidRDefault="00E77656" w:rsidP="004E2D19">
      <w:pPr>
        <w:overflowPunct w:val="0"/>
        <w:spacing w:line="440" w:lineRule="exact"/>
        <w:ind w:firstLine="560"/>
        <w:rPr>
          <w:snapToGrid w:val="0"/>
          <w:kern w:val="0"/>
        </w:rPr>
      </w:pPr>
      <w:r w:rsidRPr="00B25A46">
        <w:rPr>
          <w:snapToGrid w:val="0"/>
          <w:kern w:val="0"/>
        </w:rPr>
        <w:t>2.推展體育活動，提升全民運動風氣：辦理運動</w:t>
      </w:r>
      <w:proofErr w:type="spellStart"/>
      <w:r w:rsidRPr="00B25A46">
        <w:rPr>
          <w:snapToGrid w:val="0"/>
          <w:kern w:val="0"/>
        </w:rPr>
        <w:t>i</w:t>
      </w:r>
      <w:proofErr w:type="spellEnd"/>
      <w:r w:rsidRPr="00B25A46">
        <w:rPr>
          <w:snapToGrid w:val="0"/>
          <w:kern w:val="0"/>
        </w:rPr>
        <w:t>臺灣2.0計畫計125項活動，參與人數達12萬2,701人；推行桃園運動卡計畫，特約運動場館共計</w:t>
      </w:r>
      <w:r w:rsidRPr="00B25A46">
        <w:rPr>
          <w:rFonts w:hint="eastAsia"/>
          <w:snapToGrid w:val="0"/>
          <w:kern w:val="0"/>
        </w:rPr>
        <w:t>14</w:t>
      </w:r>
      <w:r w:rsidRPr="00B25A46">
        <w:rPr>
          <w:snapToGrid w:val="0"/>
          <w:kern w:val="0"/>
        </w:rPr>
        <w:t>家，提供11萬1,626人次使用。</w:t>
      </w:r>
    </w:p>
    <w:p w14:paraId="20255DA7" w14:textId="77777777" w:rsidR="00E77656" w:rsidRPr="00B25A46" w:rsidRDefault="00E77656" w:rsidP="004E2D19">
      <w:pPr>
        <w:overflowPunct w:val="0"/>
        <w:spacing w:line="440" w:lineRule="exact"/>
        <w:ind w:firstLine="560"/>
        <w:rPr>
          <w:snapToGrid w:val="0"/>
          <w:kern w:val="0"/>
        </w:rPr>
      </w:pPr>
      <w:r w:rsidRPr="00B25A46">
        <w:rPr>
          <w:rFonts w:hint="eastAsia"/>
          <w:snapToGrid w:val="0"/>
          <w:kern w:val="0"/>
        </w:rPr>
        <w:t>3</w:t>
      </w:r>
      <w:r w:rsidRPr="00B25A46">
        <w:rPr>
          <w:snapToGrid w:val="0"/>
          <w:kern w:val="0"/>
        </w:rPr>
        <w:t>.培養競技人才，提升運動水準：辦理桃園市菁英運動選手培訓、桃園市全國運動會奪金項目培訓、桃園市重點運動種類訓練資源充實等</w:t>
      </w:r>
      <w:r w:rsidRPr="00B25A46">
        <w:rPr>
          <w:rFonts w:hint="eastAsia"/>
          <w:snapToGrid w:val="0"/>
          <w:kern w:val="0"/>
        </w:rPr>
        <w:t>8</w:t>
      </w:r>
      <w:r w:rsidRPr="00B25A46">
        <w:rPr>
          <w:snapToGrid w:val="0"/>
          <w:kern w:val="0"/>
        </w:rPr>
        <w:t>大計畫，透過有計畫且系統性訓練，提升及強化桃園市選手運動實力。</w:t>
      </w:r>
    </w:p>
    <w:p w14:paraId="54869653" w14:textId="77777777" w:rsidR="00E77656" w:rsidRPr="00B25A46" w:rsidRDefault="00E77656" w:rsidP="00E77656">
      <w:pPr>
        <w:overflowPunct w:val="0"/>
        <w:adjustRightInd w:val="0"/>
        <w:snapToGrid w:val="0"/>
        <w:spacing w:beforeLines="10" w:before="24" w:afterLines="10" w:after="24" w:line="460" w:lineRule="exact"/>
        <w:ind w:firstLine="560"/>
        <w:rPr>
          <w:snapToGrid w:val="0"/>
          <w:kern w:val="0"/>
        </w:rPr>
      </w:pPr>
      <w:r w:rsidRPr="00B25A46">
        <w:rPr>
          <w:snapToGrid w:val="0"/>
          <w:kern w:val="0"/>
        </w:rPr>
        <w:t>各</w:t>
      </w:r>
      <w:r w:rsidRPr="00B25A46">
        <w:rPr>
          <w:rFonts w:hint="eastAsia"/>
          <w:snapToGrid w:val="0"/>
          <w:kern w:val="0"/>
        </w:rPr>
        <w:t>相關</w:t>
      </w:r>
      <w:r w:rsidRPr="00B25A46">
        <w:rPr>
          <w:snapToGrid w:val="0"/>
          <w:kern w:val="0"/>
        </w:rPr>
        <w:t>機關</w:t>
      </w:r>
      <w:r w:rsidRPr="00B25A46">
        <w:rPr>
          <w:rFonts w:hint="eastAsia"/>
          <w:snapToGrid w:val="0"/>
          <w:kern w:val="0"/>
        </w:rPr>
        <w:t>之執行情形，經本處審核結果，核有：</w:t>
      </w:r>
    </w:p>
    <w:p w14:paraId="4A41D301" w14:textId="5AF56EF0" w:rsidR="00E77656" w:rsidRPr="007C6FC6" w:rsidRDefault="00E77656" w:rsidP="008236FD">
      <w:pPr>
        <w:overflowPunct w:val="0"/>
        <w:adjustRightInd w:val="0"/>
        <w:spacing w:line="450" w:lineRule="exact"/>
        <w:ind w:firstLine="560"/>
        <w:rPr>
          <w:snapToGrid w:val="0"/>
          <w:kern w:val="0"/>
        </w:rPr>
      </w:pPr>
      <w:r w:rsidRPr="007C6FC6">
        <w:rPr>
          <w:snapToGrid w:val="0"/>
          <w:kern w:val="0"/>
        </w:rPr>
        <w:lastRenderedPageBreak/>
        <w:t>1.</w:t>
      </w:r>
      <w:r w:rsidRPr="007C6FC6">
        <w:rPr>
          <w:rFonts w:hint="eastAsia"/>
          <w:snapToGrid w:val="0"/>
          <w:kern w:val="0"/>
        </w:rPr>
        <w:t>持</w:t>
      </w:r>
      <w:r w:rsidR="001B7965" w:rsidRPr="007C6FC6">
        <w:rPr>
          <w:rFonts w:hint="eastAsia"/>
          <w:snapToGrid w:val="0"/>
          <w:kern w:val="0"/>
        </w:rPr>
        <w:t>續規劃建置各類運動場館，提升國民運動風氣，惟部分運動中心及運動場地使用人次較上年度減少，及女性運動人口仍有待提升，又部分營運廠商產生虧損，允宜檢討改善，以促進全民運動參與之均衡發</w:t>
      </w:r>
      <w:r w:rsidRPr="007C6FC6">
        <w:rPr>
          <w:rFonts w:hint="eastAsia"/>
          <w:snapToGrid w:val="0"/>
          <w:kern w:val="0"/>
        </w:rPr>
        <w:t>展。（詳乙－</w:t>
      </w:r>
      <w:r w:rsidR="00793156" w:rsidRPr="007C6FC6">
        <w:rPr>
          <w:rFonts w:hint="eastAsia"/>
          <w:snapToGrid w:val="0"/>
          <w:kern w:val="0"/>
        </w:rPr>
        <w:t>211</w:t>
      </w:r>
      <w:r w:rsidRPr="007C6FC6">
        <w:rPr>
          <w:rFonts w:hint="eastAsia"/>
          <w:snapToGrid w:val="0"/>
          <w:kern w:val="0"/>
        </w:rPr>
        <w:t>頁）</w:t>
      </w:r>
    </w:p>
    <w:p w14:paraId="5A48B9EF" w14:textId="7A3FCBB8" w:rsidR="00E77656" w:rsidRPr="007C6FC6" w:rsidRDefault="00E77656" w:rsidP="008236FD">
      <w:pPr>
        <w:overflowPunct w:val="0"/>
        <w:adjustRightInd w:val="0"/>
        <w:spacing w:line="450" w:lineRule="exact"/>
        <w:ind w:firstLine="560"/>
        <w:rPr>
          <w:snapToGrid w:val="0"/>
          <w:kern w:val="0"/>
        </w:rPr>
      </w:pPr>
      <w:r w:rsidRPr="007C6FC6">
        <w:rPr>
          <w:snapToGrid w:val="0"/>
          <w:kern w:val="0"/>
        </w:rPr>
        <w:t>2.</w:t>
      </w:r>
      <w:proofErr w:type="gramStart"/>
      <w:r w:rsidRPr="007C6FC6">
        <w:rPr>
          <w:rFonts w:hint="eastAsia"/>
          <w:snapToGrid w:val="0"/>
          <w:kern w:val="0"/>
        </w:rPr>
        <w:t>賡</w:t>
      </w:r>
      <w:proofErr w:type="gramEnd"/>
      <w:r w:rsidRPr="007C6FC6">
        <w:rPr>
          <w:rFonts w:hint="eastAsia"/>
          <w:snapToGrid w:val="0"/>
          <w:kern w:val="0"/>
        </w:rPr>
        <w:t>續推動民眾持市民卡於特約運動場館享有敬老愛心卡及運動卡之運動優惠，並辦理</w:t>
      </w:r>
      <w:proofErr w:type="gramStart"/>
      <w:r w:rsidRPr="007C6FC6">
        <w:rPr>
          <w:rFonts w:hint="eastAsia"/>
          <w:snapToGrid w:val="0"/>
          <w:kern w:val="0"/>
        </w:rPr>
        <w:t>數位走跑計畫</w:t>
      </w:r>
      <w:proofErr w:type="gramEnd"/>
      <w:r w:rsidRPr="007C6FC6">
        <w:rPr>
          <w:rFonts w:hint="eastAsia"/>
          <w:snapToGrid w:val="0"/>
          <w:kern w:val="0"/>
        </w:rPr>
        <w:t>，結合數位科技及運動活動，以擴大運動人口，惟部分場館參與人數及民眾滿意度仍有成長空間，亟待強化計畫行銷推廣策略，以擴大新運動人口</w:t>
      </w:r>
      <w:r w:rsidRPr="007C6FC6">
        <w:rPr>
          <w:snapToGrid w:val="0"/>
          <w:kern w:val="0"/>
        </w:rPr>
        <w:t>。（詳乙－</w:t>
      </w:r>
      <w:r w:rsidR="00793156" w:rsidRPr="007C6FC6">
        <w:rPr>
          <w:rFonts w:hint="eastAsia"/>
          <w:snapToGrid w:val="0"/>
          <w:kern w:val="0"/>
        </w:rPr>
        <w:t>213</w:t>
      </w:r>
      <w:r w:rsidRPr="007C6FC6">
        <w:rPr>
          <w:snapToGrid w:val="0"/>
          <w:kern w:val="0"/>
        </w:rPr>
        <w:t>頁）</w:t>
      </w:r>
    </w:p>
    <w:p w14:paraId="3311E73B" w14:textId="458BB994" w:rsidR="00E77656" w:rsidRPr="007C6FC6" w:rsidRDefault="00E77656" w:rsidP="008236FD">
      <w:pPr>
        <w:overflowPunct w:val="0"/>
        <w:adjustRightInd w:val="0"/>
        <w:spacing w:line="450" w:lineRule="exact"/>
        <w:ind w:firstLine="560"/>
      </w:pPr>
      <w:r w:rsidRPr="007C6FC6">
        <w:rPr>
          <w:snapToGrid w:val="0"/>
          <w:kern w:val="0"/>
        </w:rPr>
        <w:t>3.</w:t>
      </w:r>
      <w:r w:rsidRPr="007C6FC6">
        <w:rPr>
          <w:rFonts w:hint="eastAsia"/>
          <w:snapToGrid w:val="0"/>
          <w:kern w:val="0"/>
        </w:rPr>
        <w:t>為</w:t>
      </w:r>
      <w:r w:rsidR="001B7965" w:rsidRPr="007C6FC6">
        <w:rPr>
          <w:rFonts w:hint="eastAsia"/>
          <w:snapToGrid w:val="0"/>
          <w:kern w:val="0"/>
        </w:rPr>
        <w:t>提供完善之競技、訓練及培育場地，興建大溪阿姆坪水上運動訓練基地，惟該基地位於水源保護用地，完工後僅能取得臨時性建築物使用許可，致每月電費僅能以高於正式費率計費，且與</w:t>
      </w:r>
      <w:r w:rsidR="001B7965" w:rsidRPr="007C6FC6">
        <w:rPr>
          <w:snapToGrid w:val="0"/>
          <w:kern w:val="0"/>
        </w:rPr>
        <w:t>OT營運廠商財產點交作業未</w:t>
      </w:r>
      <w:proofErr w:type="gramStart"/>
      <w:r w:rsidR="001B7965" w:rsidRPr="007C6FC6">
        <w:rPr>
          <w:snapToGrid w:val="0"/>
          <w:kern w:val="0"/>
        </w:rPr>
        <w:t>臻</w:t>
      </w:r>
      <w:proofErr w:type="gramEnd"/>
      <w:r w:rsidR="001B7965" w:rsidRPr="007C6FC6">
        <w:rPr>
          <w:snapToGrid w:val="0"/>
          <w:kern w:val="0"/>
        </w:rPr>
        <w:t>嚴謹，允宜</w:t>
      </w:r>
      <w:proofErr w:type="gramStart"/>
      <w:r w:rsidR="001B7965" w:rsidRPr="007C6FC6">
        <w:rPr>
          <w:snapToGrid w:val="0"/>
          <w:kern w:val="0"/>
        </w:rPr>
        <w:t>研</w:t>
      </w:r>
      <w:proofErr w:type="gramEnd"/>
      <w:r w:rsidR="001B7965" w:rsidRPr="007C6FC6">
        <w:rPr>
          <w:snapToGrid w:val="0"/>
          <w:kern w:val="0"/>
        </w:rPr>
        <w:t>謀檢討改善，以利場地合</w:t>
      </w:r>
      <w:proofErr w:type="gramStart"/>
      <w:r w:rsidR="001B7965" w:rsidRPr="007C6FC6">
        <w:rPr>
          <w:snapToGrid w:val="0"/>
          <w:kern w:val="0"/>
        </w:rPr>
        <w:t>規</w:t>
      </w:r>
      <w:proofErr w:type="gramEnd"/>
      <w:r w:rsidR="001B7965" w:rsidRPr="007C6FC6">
        <w:rPr>
          <w:snapToGrid w:val="0"/>
          <w:kern w:val="0"/>
        </w:rPr>
        <w:t>使用，並達成設置目的與效</w:t>
      </w:r>
      <w:r w:rsidRPr="007C6FC6">
        <w:rPr>
          <w:snapToGrid w:val="0"/>
          <w:kern w:val="0"/>
        </w:rPr>
        <w:t>益</w:t>
      </w:r>
      <w:r w:rsidRPr="007C6FC6">
        <w:rPr>
          <w:rFonts w:hint="eastAsia"/>
          <w:snapToGrid w:val="0"/>
          <w:kern w:val="0"/>
        </w:rPr>
        <w:t>。（詳乙－</w:t>
      </w:r>
      <w:r w:rsidR="00793156" w:rsidRPr="007C6FC6">
        <w:rPr>
          <w:rFonts w:hint="eastAsia"/>
          <w:snapToGrid w:val="0"/>
          <w:kern w:val="0"/>
        </w:rPr>
        <w:t>214</w:t>
      </w:r>
      <w:r w:rsidRPr="007C6FC6">
        <w:rPr>
          <w:rFonts w:hint="eastAsia"/>
          <w:snapToGrid w:val="0"/>
          <w:kern w:val="0"/>
        </w:rPr>
        <w:t>頁</w:t>
      </w:r>
      <w:r w:rsidRPr="007C6FC6">
        <w:rPr>
          <w:snapToGrid w:val="0"/>
          <w:kern w:val="0"/>
        </w:rPr>
        <w:t>）</w:t>
      </w:r>
    </w:p>
    <w:p w14:paraId="50E0A15E" w14:textId="007C9ABA" w:rsidR="00E77656" w:rsidRPr="007C6FC6" w:rsidRDefault="00346934" w:rsidP="00346934">
      <w:pPr>
        <w:pStyle w:val="42"/>
        <w:keepNext w:val="0"/>
        <w:overflowPunct w:val="0"/>
        <w:adjustRightInd w:val="0"/>
        <w:spacing w:beforeLines="50" w:before="120" w:line="450" w:lineRule="exact"/>
        <w:contextualSpacing/>
        <w:rPr>
          <w:snapToGrid w:val="0"/>
        </w:rPr>
      </w:pPr>
      <w:r w:rsidRPr="007C6FC6">
        <w:rPr>
          <w:rFonts w:hint="eastAsia"/>
          <w:snapToGrid w:val="0"/>
        </w:rPr>
        <w:t xml:space="preserve">   </w:t>
      </w:r>
      <w:r w:rsidR="00E77656" w:rsidRPr="007C6FC6">
        <w:rPr>
          <w:rFonts w:hint="eastAsia"/>
          <w:snapToGrid w:val="0"/>
        </w:rPr>
        <w:t>（</w:t>
      </w:r>
      <w:r w:rsidR="00E77656" w:rsidRPr="007C6FC6">
        <w:rPr>
          <w:rFonts w:hint="eastAsia"/>
          <w:snapToGrid w:val="0"/>
          <w:lang w:eastAsia="zh-HK"/>
        </w:rPr>
        <w:t>二十三</w:t>
      </w:r>
      <w:r w:rsidR="00E77656" w:rsidRPr="007C6FC6">
        <w:rPr>
          <w:rFonts w:hint="eastAsia"/>
          <w:snapToGrid w:val="0"/>
        </w:rPr>
        <w:t>）青年</w:t>
      </w:r>
      <w:r w:rsidR="00E77656" w:rsidRPr="007C6FC6">
        <w:rPr>
          <w:rFonts w:hint="eastAsia"/>
          <w:noProof/>
        </w:rPr>
        <w:t>事務</w:t>
      </w:r>
    </w:p>
    <w:p w14:paraId="549B724E" w14:textId="77777777" w:rsidR="00E77656" w:rsidRPr="007C6FC6" w:rsidRDefault="00E77656" w:rsidP="008236FD">
      <w:pPr>
        <w:overflowPunct w:val="0"/>
        <w:adjustRightInd w:val="0"/>
        <w:spacing w:line="450" w:lineRule="exact"/>
        <w:ind w:firstLine="560"/>
        <w:contextualSpacing/>
        <w:rPr>
          <w:snapToGrid w:val="0"/>
          <w:kern w:val="0"/>
        </w:rPr>
      </w:pPr>
      <w:bookmarkStart w:id="11" w:name="_Hlk106291348"/>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bookmarkEnd w:id="11"/>
    <w:p w14:paraId="6A7D0E66" w14:textId="77777777" w:rsidR="00E77656" w:rsidRPr="007C6FC6" w:rsidRDefault="00E77656" w:rsidP="008236FD">
      <w:pPr>
        <w:overflowPunct w:val="0"/>
        <w:spacing w:line="450" w:lineRule="exact"/>
        <w:ind w:firstLine="560"/>
        <w:rPr>
          <w:rFonts w:cs="標楷體"/>
          <w:bCs/>
        </w:rPr>
      </w:pPr>
      <w:r w:rsidRPr="007C6FC6">
        <w:rPr>
          <w:rFonts w:hint="eastAsia"/>
          <w:snapToGrid w:val="0"/>
          <w:kern w:val="0"/>
        </w:rPr>
        <w:t>1.打造友善青創環境，孵育創新人才：透過</w:t>
      </w:r>
      <w:r w:rsidRPr="007C6FC6">
        <w:rPr>
          <w:snapToGrid w:val="0"/>
          <w:kern w:val="0"/>
        </w:rPr>
        <w:t>營運3座青創基地</w:t>
      </w:r>
      <w:r w:rsidRPr="007C6FC6">
        <w:rPr>
          <w:rFonts w:hint="eastAsia"/>
          <w:snapToGrid w:val="0"/>
          <w:kern w:val="0"/>
        </w:rPr>
        <w:t>、成立A8產業加速器及中路電商基地</w:t>
      </w:r>
      <w:r w:rsidRPr="007C6FC6">
        <w:rPr>
          <w:snapToGrid w:val="0"/>
          <w:kern w:val="0"/>
        </w:rPr>
        <w:t>，提供進駐團隊多項</w:t>
      </w:r>
      <w:r w:rsidRPr="007C6FC6">
        <w:rPr>
          <w:rFonts w:hint="eastAsia"/>
          <w:snapToGrid w:val="0"/>
          <w:kern w:val="0"/>
        </w:rPr>
        <w:t>所需</w:t>
      </w:r>
      <w:r w:rsidRPr="007C6FC6">
        <w:rPr>
          <w:snapToGrid w:val="0"/>
          <w:kern w:val="0"/>
        </w:rPr>
        <w:t>資源</w:t>
      </w:r>
      <w:r w:rsidRPr="007C6FC6">
        <w:rPr>
          <w:rFonts w:hint="eastAsia"/>
          <w:bCs/>
        </w:rPr>
        <w:t>；</w:t>
      </w:r>
      <w:r w:rsidRPr="007C6FC6">
        <w:rPr>
          <w:rFonts w:cs="標楷體" w:hint="eastAsia"/>
          <w:bCs/>
        </w:rPr>
        <w:t>組成大學創業聯盟，支持校內創業競賽；</w:t>
      </w:r>
      <w:r w:rsidRPr="007C6FC6">
        <w:rPr>
          <w:rFonts w:hint="eastAsia"/>
          <w:bCs/>
        </w:rPr>
        <w:t>成立「桃園設計庫」及「</w:t>
      </w:r>
      <w:proofErr w:type="gramStart"/>
      <w:r w:rsidRPr="007C6FC6">
        <w:rPr>
          <w:rFonts w:hint="eastAsia"/>
          <w:bCs/>
        </w:rPr>
        <w:t>桃藝工</w:t>
      </w:r>
      <w:proofErr w:type="gramEnd"/>
      <w:r w:rsidRPr="007C6FC6">
        <w:rPr>
          <w:rFonts w:hint="eastAsia"/>
          <w:bCs/>
        </w:rPr>
        <w:t>坊」，協助孵化桃園青年設計人才及青年職人</w:t>
      </w:r>
      <w:proofErr w:type="gramStart"/>
      <w:r w:rsidRPr="007C6FC6">
        <w:rPr>
          <w:rFonts w:hint="eastAsia"/>
          <w:bCs/>
        </w:rPr>
        <w:t>發展文創事業</w:t>
      </w:r>
      <w:proofErr w:type="gramEnd"/>
      <w:r w:rsidRPr="007C6FC6">
        <w:rPr>
          <w:rFonts w:hint="eastAsia"/>
          <w:bCs/>
        </w:rPr>
        <w:t>。</w:t>
      </w:r>
    </w:p>
    <w:p w14:paraId="5A9E46C1" w14:textId="77777777" w:rsidR="00E77656" w:rsidRPr="007C6FC6" w:rsidRDefault="00E77656" w:rsidP="008236FD">
      <w:pPr>
        <w:overflowPunct w:val="0"/>
        <w:spacing w:line="450" w:lineRule="exact"/>
        <w:ind w:firstLine="560"/>
        <w:rPr>
          <w:bCs/>
        </w:rPr>
      </w:pPr>
      <w:r w:rsidRPr="007C6FC6">
        <w:rPr>
          <w:rFonts w:hint="eastAsia"/>
          <w:snapToGrid w:val="0"/>
          <w:kern w:val="0"/>
        </w:rPr>
        <w:t>2.推動</w:t>
      </w:r>
      <w:r w:rsidRPr="007C6FC6">
        <w:rPr>
          <w:snapToGrid w:val="0"/>
          <w:kern w:val="0"/>
        </w:rPr>
        <w:t>創新多元</w:t>
      </w:r>
      <w:r w:rsidRPr="007C6FC6">
        <w:rPr>
          <w:rFonts w:hint="eastAsia"/>
          <w:snapToGrid w:val="0"/>
          <w:kern w:val="0"/>
        </w:rPr>
        <w:t>學習體驗</w:t>
      </w:r>
      <w:r w:rsidRPr="007C6FC6">
        <w:rPr>
          <w:snapToGrid w:val="0"/>
          <w:kern w:val="0"/>
        </w:rPr>
        <w:t>，全方位提升青年職</w:t>
      </w:r>
      <w:proofErr w:type="gramStart"/>
      <w:r w:rsidRPr="007C6FC6">
        <w:rPr>
          <w:snapToGrid w:val="0"/>
          <w:kern w:val="0"/>
        </w:rPr>
        <w:t>涯</w:t>
      </w:r>
      <w:proofErr w:type="gramEnd"/>
      <w:r w:rsidRPr="007C6FC6">
        <w:rPr>
          <w:snapToGrid w:val="0"/>
          <w:kern w:val="0"/>
        </w:rPr>
        <w:t>發展力：透過實習及職場體驗學習產業實務，</w:t>
      </w:r>
      <w:r w:rsidRPr="007C6FC6">
        <w:rPr>
          <w:rFonts w:hint="eastAsia"/>
          <w:snapToGrid w:val="0"/>
          <w:kern w:val="0"/>
        </w:rPr>
        <w:t>協助</w:t>
      </w:r>
      <w:r w:rsidRPr="007C6FC6">
        <w:rPr>
          <w:snapToGrid w:val="0"/>
          <w:kern w:val="0"/>
        </w:rPr>
        <w:t>青年職</w:t>
      </w:r>
      <w:proofErr w:type="gramStart"/>
      <w:r w:rsidRPr="007C6FC6">
        <w:rPr>
          <w:snapToGrid w:val="0"/>
          <w:kern w:val="0"/>
        </w:rPr>
        <w:t>涯</w:t>
      </w:r>
      <w:proofErr w:type="gramEnd"/>
      <w:r w:rsidRPr="007C6FC6">
        <w:rPr>
          <w:rFonts w:hint="eastAsia"/>
          <w:snapToGrid w:val="0"/>
          <w:kern w:val="0"/>
        </w:rPr>
        <w:t>探索</w:t>
      </w:r>
      <w:r w:rsidRPr="007C6FC6">
        <w:rPr>
          <w:snapToGrid w:val="0"/>
          <w:kern w:val="0"/>
        </w:rPr>
        <w:t>，並</w:t>
      </w:r>
      <w:r w:rsidRPr="007C6FC6">
        <w:rPr>
          <w:rFonts w:hint="eastAsia"/>
          <w:snapToGrid w:val="0"/>
          <w:kern w:val="0"/>
        </w:rPr>
        <w:t>透過線上線下雙軌媒合，幫助青年快速</w:t>
      </w:r>
      <w:r w:rsidRPr="007C6FC6">
        <w:rPr>
          <w:snapToGrid w:val="0"/>
          <w:kern w:val="0"/>
        </w:rPr>
        <w:t>對接職缺；</w:t>
      </w:r>
      <w:r w:rsidRPr="007C6FC6">
        <w:rPr>
          <w:rFonts w:hint="eastAsia"/>
          <w:bCs/>
        </w:rPr>
        <w:t>設立校園社團資源中心單一服務窗口，</w:t>
      </w:r>
      <w:r w:rsidRPr="007C6FC6">
        <w:rPr>
          <w:bCs/>
        </w:rPr>
        <w:t>提供青年學子整合空間、補助、諮詢、交流、培訓等服務</w:t>
      </w:r>
      <w:r w:rsidRPr="007C6FC6">
        <w:rPr>
          <w:rFonts w:hint="eastAsia"/>
        </w:rPr>
        <w:t>。</w:t>
      </w:r>
    </w:p>
    <w:p w14:paraId="050D42F1" w14:textId="77777777" w:rsidR="00E77656" w:rsidRPr="007C6FC6" w:rsidRDefault="00E77656" w:rsidP="008236FD">
      <w:pPr>
        <w:overflowPunct w:val="0"/>
        <w:adjustRightInd w:val="0"/>
        <w:snapToGrid w:val="0"/>
        <w:spacing w:beforeLines="10" w:before="24" w:afterLines="10" w:after="24" w:line="450" w:lineRule="exact"/>
        <w:ind w:firstLine="560"/>
        <w:rPr>
          <w:snapToGrid w:val="0"/>
          <w:kern w:val="0"/>
        </w:rPr>
      </w:pPr>
      <w:r w:rsidRPr="007C6FC6">
        <w:rPr>
          <w:snapToGrid w:val="0"/>
          <w:kern w:val="0"/>
        </w:rPr>
        <w:t>各</w:t>
      </w:r>
      <w:r w:rsidRPr="007C6FC6">
        <w:rPr>
          <w:rFonts w:hint="eastAsia"/>
          <w:snapToGrid w:val="0"/>
          <w:kern w:val="0"/>
        </w:rPr>
        <w:t>相關</w:t>
      </w:r>
      <w:r w:rsidRPr="007C6FC6">
        <w:rPr>
          <w:snapToGrid w:val="0"/>
          <w:kern w:val="0"/>
        </w:rPr>
        <w:t>機關</w:t>
      </w:r>
      <w:r w:rsidRPr="007C6FC6">
        <w:rPr>
          <w:rFonts w:hint="eastAsia"/>
          <w:snapToGrid w:val="0"/>
          <w:kern w:val="0"/>
        </w:rPr>
        <w:t>之執行情形，經本處審核結果，核有：</w:t>
      </w:r>
    </w:p>
    <w:p w14:paraId="68CDCF72" w14:textId="0D40A26B" w:rsidR="00E77656" w:rsidRPr="007C6FC6" w:rsidRDefault="00E77656" w:rsidP="008236FD">
      <w:pPr>
        <w:overflowPunct w:val="0"/>
        <w:adjustRightInd w:val="0"/>
        <w:snapToGrid w:val="0"/>
        <w:spacing w:beforeLines="10" w:before="24" w:afterLines="10" w:after="24" w:line="450" w:lineRule="exact"/>
        <w:ind w:firstLine="560"/>
        <w:rPr>
          <w:snapToGrid w:val="0"/>
          <w:kern w:val="0"/>
        </w:rPr>
      </w:pPr>
      <w:r w:rsidRPr="007C6FC6">
        <w:rPr>
          <w:snapToGrid w:val="0"/>
          <w:kern w:val="0"/>
        </w:rPr>
        <w:t>1.</w:t>
      </w:r>
      <w:r w:rsidRPr="007C6FC6">
        <w:rPr>
          <w:rFonts w:hint="eastAsia"/>
          <w:snapToGrid w:val="0"/>
          <w:kern w:val="0"/>
        </w:rPr>
        <w:t>為</w:t>
      </w:r>
      <w:r w:rsidR="008E6393" w:rsidRPr="007C6FC6">
        <w:rPr>
          <w:rFonts w:hint="eastAsia"/>
          <w:snapToGrid w:val="0"/>
          <w:kern w:val="0"/>
        </w:rPr>
        <w:t>扶植青年設計師及推動設計產業發展，持續辦理桃園設計庫基地營運暨培育計畫，惟部分進駐團隊未能積極善用基地資源，且設計需求之媒合成效仍有待提升，允宜</w:t>
      </w:r>
      <w:proofErr w:type="gramStart"/>
      <w:r w:rsidR="008E6393" w:rsidRPr="007C6FC6">
        <w:rPr>
          <w:rFonts w:hint="eastAsia"/>
          <w:snapToGrid w:val="0"/>
          <w:kern w:val="0"/>
        </w:rPr>
        <w:t>研</w:t>
      </w:r>
      <w:proofErr w:type="gramEnd"/>
      <w:r w:rsidR="008E6393" w:rsidRPr="007C6FC6">
        <w:rPr>
          <w:rFonts w:hint="eastAsia"/>
          <w:snapToGrid w:val="0"/>
          <w:kern w:val="0"/>
        </w:rPr>
        <w:t>謀改善，</w:t>
      </w:r>
      <w:proofErr w:type="gramStart"/>
      <w:r w:rsidR="008E6393" w:rsidRPr="007C6FC6">
        <w:rPr>
          <w:rFonts w:hint="eastAsia"/>
          <w:snapToGrid w:val="0"/>
          <w:kern w:val="0"/>
        </w:rPr>
        <w:t>俾</w:t>
      </w:r>
      <w:proofErr w:type="gramEnd"/>
      <w:r w:rsidR="008E6393" w:rsidRPr="007C6FC6">
        <w:rPr>
          <w:rFonts w:hint="eastAsia"/>
          <w:snapToGrid w:val="0"/>
          <w:kern w:val="0"/>
        </w:rPr>
        <w:t>增進計畫執行效</w:t>
      </w:r>
      <w:r w:rsidRPr="007C6FC6">
        <w:rPr>
          <w:rFonts w:hint="eastAsia"/>
          <w:snapToGrid w:val="0"/>
          <w:kern w:val="0"/>
        </w:rPr>
        <w:t>益</w:t>
      </w:r>
      <w:r w:rsidRPr="007C6FC6">
        <w:rPr>
          <w:snapToGrid w:val="0"/>
          <w:kern w:val="0"/>
        </w:rPr>
        <w:t>。（詳乙－</w:t>
      </w:r>
      <w:r w:rsidR="00793156" w:rsidRPr="007C6FC6">
        <w:rPr>
          <w:rFonts w:hint="eastAsia"/>
          <w:snapToGrid w:val="0"/>
          <w:kern w:val="0"/>
        </w:rPr>
        <w:t>218</w:t>
      </w:r>
      <w:r w:rsidRPr="007C6FC6">
        <w:rPr>
          <w:snapToGrid w:val="0"/>
          <w:kern w:val="0"/>
        </w:rPr>
        <w:t>頁）</w:t>
      </w:r>
    </w:p>
    <w:p w14:paraId="3A9C3596" w14:textId="0261C671" w:rsidR="00E77656" w:rsidRPr="007C6FC6" w:rsidRDefault="00E77656" w:rsidP="008236FD">
      <w:pPr>
        <w:overflowPunct w:val="0"/>
        <w:adjustRightInd w:val="0"/>
        <w:snapToGrid w:val="0"/>
        <w:spacing w:beforeLines="10" w:before="24" w:afterLines="10" w:after="24" w:line="450" w:lineRule="exact"/>
        <w:ind w:firstLine="560"/>
        <w:rPr>
          <w:snapToGrid w:val="0"/>
          <w:kern w:val="0"/>
        </w:rPr>
      </w:pPr>
      <w:r w:rsidRPr="007C6FC6">
        <w:rPr>
          <w:snapToGrid w:val="0"/>
          <w:kern w:val="0"/>
        </w:rPr>
        <w:t>2.</w:t>
      </w:r>
      <w:r w:rsidRPr="007C6FC6">
        <w:rPr>
          <w:rFonts w:hint="eastAsia"/>
          <w:snapToGrid w:val="0"/>
          <w:kern w:val="0"/>
        </w:rPr>
        <w:t>積</w:t>
      </w:r>
      <w:r w:rsidR="008E6393" w:rsidRPr="007C6FC6">
        <w:rPr>
          <w:rFonts w:hint="eastAsia"/>
          <w:snapToGrid w:val="0"/>
          <w:kern w:val="0"/>
        </w:rPr>
        <w:t>極辦理地方創生基地營運與推廣，惟寄售商店銷售成效仍有成長空間，且資訊傳遞與延續及部分活動與地方創生議題連結亦尚待加強，允宜強化行銷與資源整合，以深化基地推動地方創生之效</w:t>
      </w:r>
      <w:r w:rsidRPr="007C6FC6">
        <w:rPr>
          <w:rFonts w:hint="eastAsia"/>
          <w:snapToGrid w:val="0"/>
          <w:kern w:val="0"/>
        </w:rPr>
        <w:t>益</w:t>
      </w:r>
      <w:r w:rsidRPr="007C6FC6">
        <w:rPr>
          <w:snapToGrid w:val="0"/>
          <w:kern w:val="0"/>
        </w:rPr>
        <w:t>。（詳乙－</w:t>
      </w:r>
      <w:r w:rsidR="00793156" w:rsidRPr="007C6FC6">
        <w:rPr>
          <w:rFonts w:hint="eastAsia"/>
          <w:snapToGrid w:val="0"/>
          <w:kern w:val="0"/>
        </w:rPr>
        <w:t>219</w:t>
      </w:r>
      <w:r w:rsidRPr="007C6FC6">
        <w:rPr>
          <w:snapToGrid w:val="0"/>
          <w:kern w:val="0"/>
        </w:rPr>
        <w:t>頁）</w:t>
      </w:r>
    </w:p>
    <w:p w14:paraId="15C087EC" w14:textId="49C8E290" w:rsidR="00E77656" w:rsidRPr="007C6FC6" w:rsidRDefault="00346934" w:rsidP="00346934">
      <w:pPr>
        <w:pStyle w:val="42"/>
        <w:keepNext w:val="0"/>
        <w:overflowPunct w:val="0"/>
        <w:adjustRightInd w:val="0"/>
        <w:spacing w:beforeLines="50" w:before="120" w:line="450" w:lineRule="exact"/>
        <w:contextualSpacing/>
        <w:rPr>
          <w:snapToGrid w:val="0"/>
        </w:rPr>
      </w:pPr>
      <w:r w:rsidRPr="007C6FC6">
        <w:rPr>
          <w:rFonts w:hint="eastAsia"/>
        </w:rPr>
        <w:t xml:space="preserve">   </w:t>
      </w:r>
      <w:r w:rsidR="00E77656" w:rsidRPr="007C6FC6">
        <w:rPr>
          <w:rFonts w:hint="eastAsia"/>
        </w:rPr>
        <w:t>（</w:t>
      </w:r>
      <w:r w:rsidR="00E77656" w:rsidRPr="007C6FC6">
        <w:rPr>
          <w:rFonts w:hint="eastAsia"/>
          <w:lang w:eastAsia="zh-HK"/>
        </w:rPr>
        <w:t>二十四</w:t>
      </w:r>
      <w:r w:rsidR="00E77656" w:rsidRPr="007C6FC6">
        <w:rPr>
          <w:rFonts w:hint="eastAsia"/>
        </w:rPr>
        <w:t>）資訊科技</w:t>
      </w:r>
    </w:p>
    <w:p w14:paraId="162B26B4" w14:textId="77777777" w:rsidR="00E77656" w:rsidRPr="007C6FC6" w:rsidRDefault="00E77656" w:rsidP="008236FD">
      <w:pPr>
        <w:overflowPunct w:val="0"/>
        <w:adjustRightInd w:val="0"/>
        <w:spacing w:line="450" w:lineRule="exact"/>
        <w:ind w:firstLine="560"/>
        <w:contextualSpacing/>
        <w:rPr>
          <w:snapToGrid w:val="0"/>
          <w:kern w:val="0"/>
        </w:rPr>
      </w:pPr>
      <w:proofErr w:type="gramStart"/>
      <w:r w:rsidRPr="007C6FC6">
        <w:rPr>
          <w:snapToGrid w:val="0"/>
          <w:kern w:val="0"/>
        </w:rPr>
        <w:t>113</w:t>
      </w:r>
      <w:proofErr w:type="gramEnd"/>
      <w:r w:rsidRPr="007C6FC6">
        <w:rPr>
          <w:snapToGrid w:val="0"/>
          <w:kern w:val="0"/>
        </w:rPr>
        <w:t>年度施政重點經各相關機關執行結果，包括：</w:t>
      </w:r>
    </w:p>
    <w:p w14:paraId="10788330" w14:textId="77777777" w:rsidR="00E77656" w:rsidRPr="007C6FC6" w:rsidRDefault="00E77656" w:rsidP="004E2D19">
      <w:pPr>
        <w:overflowPunct w:val="0"/>
        <w:adjustRightInd w:val="0"/>
        <w:spacing w:line="440" w:lineRule="exact"/>
        <w:ind w:firstLine="560"/>
        <w:contextualSpacing/>
        <w:rPr>
          <w:snapToGrid w:val="0"/>
          <w:spacing w:val="6"/>
          <w:kern w:val="0"/>
        </w:rPr>
      </w:pPr>
      <w:r w:rsidRPr="007C6FC6">
        <w:rPr>
          <w:rFonts w:hint="eastAsia"/>
          <w:snapToGrid w:val="0"/>
          <w:kern w:val="0"/>
        </w:rPr>
        <w:lastRenderedPageBreak/>
        <w:t>1.資訊科技生活服務及應用：推展市民卡多元整合應用，增加市民卡數位碼服務，發展多樣性服務；辦理智慧城市成果行銷及參展等活動，以智慧永續、智慧生活、智慧治理、亞洲矽谷等</w:t>
      </w:r>
      <w:r w:rsidRPr="007C6FC6">
        <w:rPr>
          <w:snapToGrid w:val="0"/>
          <w:kern w:val="0"/>
        </w:rPr>
        <w:t>4大主題，展示桃園推動智慧城市發展的豐碩成</w:t>
      </w:r>
      <w:r w:rsidRPr="007C6FC6">
        <w:rPr>
          <w:snapToGrid w:val="0"/>
          <w:spacing w:val="6"/>
          <w:kern w:val="0"/>
        </w:rPr>
        <w:t>績</w:t>
      </w:r>
      <w:r w:rsidRPr="007C6FC6">
        <w:rPr>
          <w:rFonts w:hint="eastAsia"/>
          <w:snapToGrid w:val="0"/>
          <w:spacing w:val="6"/>
          <w:kern w:val="0"/>
        </w:rPr>
        <w:t>。</w:t>
      </w:r>
    </w:p>
    <w:p w14:paraId="7A4D79F6" w14:textId="77777777" w:rsidR="00E77656" w:rsidRPr="007C6FC6" w:rsidRDefault="00E77656" w:rsidP="00E77656">
      <w:pPr>
        <w:overflowPunct w:val="0"/>
        <w:adjustRightInd w:val="0"/>
        <w:spacing w:line="460" w:lineRule="exact"/>
        <w:ind w:firstLine="560"/>
        <w:contextualSpacing/>
        <w:rPr>
          <w:snapToGrid w:val="0"/>
          <w:kern w:val="0"/>
        </w:rPr>
      </w:pPr>
      <w:r w:rsidRPr="007C6FC6">
        <w:rPr>
          <w:rFonts w:hint="eastAsia"/>
          <w:snapToGrid w:val="0"/>
          <w:kern w:val="0"/>
        </w:rPr>
        <w:t>2.跨局處整合推動智慧城市：運用數據分析深化市政服務，建置市政儀表板系統，以視覺化方式呈現，建構市政數據應用之模式；智慧桃園學院辦理</w:t>
      </w:r>
      <w:r w:rsidRPr="007C6FC6">
        <w:rPr>
          <w:snapToGrid w:val="0"/>
          <w:kern w:val="0"/>
        </w:rPr>
        <w:t>AI應用系列講座，以智慧交通、元宇宙、空間</w:t>
      </w:r>
      <w:proofErr w:type="gramStart"/>
      <w:r w:rsidRPr="007C6FC6">
        <w:rPr>
          <w:snapToGrid w:val="0"/>
          <w:kern w:val="0"/>
        </w:rPr>
        <w:t>資訊圖台等</w:t>
      </w:r>
      <w:proofErr w:type="gramEnd"/>
      <w:r w:rsidRPr="007C6FC6">
        <w:rPr>
          <w:snapToGrid w:val="0"/>
          <w:kern w:val="0"/>
        </w:rPr>
        <w:t>主題規劃工作坊，以</w:t>
      </w:r>
      <w:r w:rsidRPr="007C6FC6">
        <w:rPr>
          <w:rFonts w:hint="eastAsia"/>
          <w:snapToGrid w:val="0"/>
          <w:kern w:val="0"/>
        </w:rPr>
        <w:t>培育市府同仁掌握智慧城市科技應用的趨勢與實務。</w:t>
      </w:r>
    </w:p>
    <w:p w14:paraId="094CD50C" w14:textId="77777777" w:rsidR="00E77656" w:rsidRPr="007C6FC6" w:rsidRDefault="00E77656" w:rsidP="00E77656">
      <w:pPr>
        <w:overflowPunct w:val="0"/>
        <w:adjustRightInd w:val="0"/>
        <w:spacing w:line="460" w:lineRule="exact"/>
        <w:ind w:firstLine="576"/>
        <w:contextualSpacing/>
        <w:rPr>
          <w:snapToGrid w:val="0"/>
          <w:spacing w:val="4"/>
          <w:kern w:val="0"/>
        </w:rPr>
      </w:pPr>
      <w:r w:rsidRPr="007C6FC6">
        <w:rPr>
          <w:rFonts w:hint="eastAsia"/>
          <w:snapToGrid w:val="0"/>
          <w:spacing w:val="4"/>
          <w:kern w:val="0"/>
        </w:rPr>
        <w:t>各相關機關之執行情形，經本處審核結果，核有：</w:t>
      </w:r>
    </w:p>
    <w:p w14:paraId="6395D871" w14:textId="52523BED" w:rsidR="00E77656" w:rsidRPr="007C6FC6" w:rsidRDefault="00E77656" w:rsidP="00E77656">
      <w:pPr>
        <w:overflowPunct w:val="0"/>
        <w:adjustRightInd w:val="0"/>
        <w:spacing w:line="460" w:lineRule="exact"/>
        <w:ind w:firstLine="584"/>
        <w:contextualSpacing/>
        <w:rPr>
          <w:snapToGrid w:val="0"/>
          <w:spacing w:val="6"/>
          <w:kern w:val="0"/>
        </w:rPr>
      </w:pPr>
      <w:r w:rsidRPr="007C6FC6">
        <w:rPr>
          <w:snapToGrid w:val="0"/>
          <w:spacing w:val="6"/>
          <w:kern w:val="0"/>
        </w:rPr>
        <w:t>1.</w:t>
      </w:r>
      <w:r w:rsidRPr="007C6FC6">
        <w:rPr>
          <w:rFonts w:hint="eastAsia"/>
          <w:spacing w:val="6"/>
        </w:rPr>
        <w:t>建置</w:t>
      </w:r>
      <w:r w:rsidR="00485C5A" w:rsidRPr="007C6FC6">
        <w:rPr>
          <w:rFonts w:hint="eastAsia"/>
          <w:spacing w:val="6"/>
        </w:rPr>
        <w:t>市政資料治理平台以串聯既有數據資源，提升應用價值，惟迭代開發大數據平台缺乏有效整合，</w:t>
      </w:r>
      <w:proofErr w:type="gramStart"/>
      <w:r w:rsidR="00485C5A" w:rsidRPr="007C6FC6">
        <w:rPr>
          <w:rFonts w:hint="eastAsia"/>
          <w:spacing w:val="6"/>
        </w:rPr>
        <w:t>且跨部門</w:t>
      </w:r>
      <w:proofErr w:type="gramEnd"/>
      <w:r w:rsidR="00485C5A" w:rsidRPr="007C6FC6">
        <w:rPr>
          <w:rFonts w:hint="eastAsia"/>
          <w:spacing w:val="6"/>
        </w:rPr>
        <w:t>數據共享應用，仍存在困境，亟待加強開發過程效益分析及</w:t>
      </w:r>
      <w:proofErr w:type="gramStart"/>
      <w:r w:rsidR="00485C5A" w:rsidRPr="007C6FC6">
        <w:rPr>
          <w:rFonts w:hint="eastAsia"/>
          <w:spacing w:val="6"/>
        </w:rPr>
        <w:t>平台間加值</w:t>
      </w:r>
      <w:proofErr w:type="gramEnd"/>
      <w:r w:rsidR="00485C5A" w:rsidRPr="007C6FC6">
        <w:rPr>
          <w:rFonts w:hint="eastAsia"/>
          <w:spacing w:val="6"/>
        </w:rPr>
        <w:t>協作與資源整合，並妥善應對資料導入</w:t>
      </w:r>
      <w:r w:rsidR="00485C5A" w:rsidRPr="007C6FC6">
        <w:rPr>
          <w:spacing w:val="6"/>
        </w:rPr>
        <w:t>T-Road以完善資料傳輸安全及有效性，避免影響資料治理成效，促進智慧城市發</w:t>
      </w:r>
      <w:r w:rsidRPr="007C6FC6">
        <w:rPr>
          <w:spacing w:val="6"/>
        </w:rPr>
        <w:t>展</w:t>
      </w:r>
      <w:r w:rsidRPr="007C6FC6">
        <w:rPr>
          <w:rFonts w:hint="eastAsia"/>
          <w:spacing w:val="6"/>
        </w:rPr>
        <w:t>。</w:t>
      </w:r>
      <w:r w:rsidRPr="007C6FC6">
        <w:rPr>
          <w:rFonts w:hint="eastAsia"/>
          <w:snapToGrid w:val="0"/>
          <w:spacing w:val="6"/>
          <w:kern w:val="0"/>
        </w:rPr>
        <w:t>（詳乙－</w:t>
      </w:r>
      <w:r w:rsidR="00793156" w:rsidRPr="007C6FC6">
        <w:rPr>
          <w:rFonts w:hint="eastAsia"/>
          <w:snapToGrid w:val="0"/>
          <w:spacing w:val="6"/>
          <w:kern w:val="0"/>
        </w:rPr>
        <w:t>222</w:t>
      </w:r>
      <w:r w:rsidRPr="007C6FC6">
        <w:rPr>
          <w:rFonts w:hint="eastAsia"/>
          <w:snapToGrid w:val="0"/>
          <w:spacing w:val="6"/>
          <w:kern w:val="0"/>
        </w:rPr>
        <w:t>頁）</w:t>
      </w:r>
    </w:p>
    <w:p w14:paraId="069D51E7" w14:textId="5A33837A" w:rsidR="00E77656" w:rsidRPr="007C6FC6" w:rsidRDefault="00E77656" w:rsidP="00E77656">
      <w:pPr>
        <w:overflowPunct w:val="0"/>
        <w:adjustRightInd w:val="0"/>
        <w:spacing w:line="460" w:lineRule="exact"/>
        <w:ind w:firstLine="576"/>
        <w:contextualSpacing/>
        <w:rPr>
          <w:snapToGrid w:val="0"/>
          <w:spacing w:val="4"/>
          <w:kern w:val="0"/>
        </w:rPr>
      </w:pPr>
      <w:r w:rsidRPr="007C6FC6">
        <w:rPr>
          <w:rFonts w:hint="eastAsia"/>
          <w:snapToGrid w:val="0"/>
          <w:spacing w:val="4"/>
          <w:kern w:val="0"/>
        </w:rPr>
        <w:t>2.</w:t>
      </w:r>
      <w:r w:rsidRPr="007C6FC6">
        <w:rPr>
          <w:rFonts w:cs="標楷體" w:hint="eastAsia"/>
          <w:spacing w:val="4"/>
          <w:szCs w:val="24"/>
        </w:rPr>
        <w:t>持</w:t>
      </w:r>
      <w:r w:rsidR="00485C5A" w:rsidRPr="007C6FC6">
        <w:rPr>
          <w:rFonts w:cs="標楷體" w:hint="eastAsia"/>
          <w:spacing w:val="4"/>
          <w:szCs w:val="24"/>
        </w:rPr>
        <w:t>續</w:t>
      </w:r>
      <w:proofErr w:type="gramStart"/>
      <w:r w:rsidR="00485C5A" w:rsidRPr="007C6FC6">
        <w:rPr>
          <w:rFonts w:cs="標楷體" w:hint="eastAsia"/>
          <w:spacing w:val="4"/>
          <w:szCs w:val="24"/>
        </w:rPr>
        <w:t>辦理資安監控</w:t>
      </w:r>
      <w:proofErr w:type="gramEnd"/>
      <w:r w:rsidR="00485C5A" w:rsidRPr="007C6FC6">
        <w:rPr>
          <w:rFonts w:cs="標楷體" w:hint="eastAsia"/>
          <w:spacing w:val="4"/>
          <w:szCs w:val="24"/>
        </w:rPr>
        <w:t>維運及協助各機關重大</w:t>
      </w:r>
      <w:proofErr w:type="gramStart"/>
      <w:r w:rsidR="00485C5A" w:rsidRPr="007C6FC6">
        <w:rPr>
          <w:rFonts w:cs="標楷體" w:hint="eastAsia"/>
          <w:spacing w:val="4"/>
          <w:szCs w:val="24"/>
        </w:rPr>
        <w:t>資安事件鑑</w:t>
      </w:r>
      <w:proofErr w:type="gramEnd"/>
      <w:r w:rsidR="00485C5A" w:rsidRPr="007C6FC6">
        <w:rPr>
          <w:rFonts w:cs="標楷體" w:hint="eastAsia"/>
          <w:spacing w:val="4"/>
          <w:szCs w:val="24"/>
        </w:rPr>
        <w:t>識服務，惟</w:t>
      </w:r>
      <w:proofErr w:type="gramStart"/>
      <w:r w:rsidR="00485C5A" w:rsidRPr="007C6FC6">
        <w:rPr>
          <w:rFonts w:cs="標楷體" w:hint="eastAsia"/>
          <w:spacing w:val="4"/>
          <w:szCs w:val="24"/>
        </w:rPr>
        <w:t>迭有資安</w:t>
      </w:r>
      <w:proofErr w:type="gramEnd"/>
      <w:r w:rsidR="00485C5A" w:rsidRPr="007C6FC6">
        <w:rPr>
          <w:rFonts w:cs="標楷體" w:hint="eastAsia"/>
          <w:spacing w:val="4"/>
          <w:szCs w:val="24"/>
        </w:rPr>
        <w:t>警訊通報情事，允宜加強</w:t>
      </w:r>
      <w:proofErr w:type="gramStart"/>
      <w:r w:rsidR="00485C5A" w:rsidRPr="007C6FC6">
        <w:rPr>
          <w:rFonts w:cs="標楷體" w:hint="eastAsia"/>
          <w:spacing w:val="4"/>
          <w:szCs w:val="24"/>
        </w:rPr>
        <w:t>研析資安</w:t>
      </w:r>
      <w:proofErr w:type="gramEnd"/>
      <w:r w:rsidR="00485C5A" w:rsidRPr="007C6FC6">
        <w:rPr>
          <w:rFonts w:cs="標楷體" w:hint="eastAsia"/>
          <w:spacing w:val="4"/>
          <w:szCs w:val="24"/>
        </w:rPr>
        <w:t>警訊通報案件樣態與趨勢，並建立</w:t>
      </w:r>
      <w:proofErr w:type="gramStart"/>
      <w:r w:rsidR="00485C5A" w:rsidRPr="007C6FC6">
        <w:rPr>
          <w:rFonts w:cs="標楷體" w:hint="eastAsia"/>
          <w:spacing w:val="4"/>
          <w:szCs w:val="24"/>
        </w:rPr>
        <w:t>鑑</w:t>
      </w:r>
      <w:proofErr w:type="gramEnd"/>
      <w:r w:rsidR="00485C5A" w:rsidRPr="007C6FC6">
        <w:rPr>
          <w:rFonts w:cs="標楷體" w:hint="eastAsia"/>
          <w:spacing w:val="4"/>
          <w:szCs w:val="24"/>
        </w:rPr>
        <w:t>識報告之後續追蹤機制，以厚植提升</w:t>
      </w:r>
      <w:proofErr w:type="gramStart"/>
      <w:r w:rsidR="00485C5A" w:rsidRPr="007C6FC6">
        <w:rPr>
          <w:rFonts w:cs="標楷體" w:hint="eastAsia"/>
          <w:spacing w:val="4"/>
          <w:szCs w:val="24"/>
        </w:rPr>
        <w:t>整體資安防護</w:t>
      </w:r>
      <w:proofErr w:type="gramEnd"/>
      <w:r w:rsidR="00485C5A" w:rsidRPr="007C6FC6">
        <w:rPr>
          <w:rFonts w:cs="標楷體" w:hint="eastAsia"/>
          <w:spacing w:val="4"/>
          <w:szCs w:val="24"/>
        </w:rPr>
        <w:t>能</w:t>
      </w:r>
      <w:r w:rsidRPr="007C6FC6">
        <w:rPr>
          <w:rFonts w:cs="標楷體" w:hint="eastAsia"/>
          <w:spacing w:val="4"/>
          <w:szCs w:val="24"/>
        </w:rPr>
        <w:t>量。</w:t>
      </w:r>
      <w:r w:rsidRPr="007C6FC6">
        <w:rPr>
          <w:rFonts w:hint="eastAsia"/>
          <w:snapToGrid w:val="0"/>
          <w:spacing w:val="4"/>
          <w:kern w:val="0"/>
        </w:rPr>
        <w:t>（詳乙－</w:t>
      </w:r>
      <w:r w:rsidR="00793156" w:rsidRPr="007C6FC6">
        <w:rPr>
          <w:rFonts w:hint="eastAsia"/>
          <w:snapToGrid w:val="0"/>
          <w:spacing w:val="4"/>
          <w:kern w:val="0"/>
        </w:rPr>
        <w:t>223</w:t>
      </w:r>
      <w:r w:rsidRPr="007C6FC6">
        <w:rPr>
          <w:rFonts w:hint="eastAsia"/>
          <w:snapToGrid w:val="0"/>
          <w:spacing w:val="4"/>
          <w:kern w:val="0"/>
        </w:rPr>
        <w:t>頁）</w:t>
      </w:r>
    </w:p>
    <w:p w14:paraId="5C5BBF24" w14:textId="3290F0B6" w:rsidR="00E77656" w:rsidRPr="007C6FC6" w:rsidRDefault="00E77656" w:rsidP="00E77656">
      <w:pPr>
        <w:overflowPunct w:val="0"/>
        <w:adjustRightInd w:val="0"/>
        <w:spacing w:line="460" w:lineRule="exact"/>
        <w:ind w:firstLine="576"/>
        <w:contextualSpacing/>
        <w:rPr>
          <w:snapToGrid w:val="0"/>
          <w:spacing w:val="4"/>
          <w:kern w:val="0"/>
        </w:rPr>
      </w:pPr>
      <w:r w:rsidRPr="007C6FC6">
        <w:rPr>
          <w:rFonts w:hint="eastAsia"/>
          <w:snapToGrid w:val="0"/>
          <w:spacing w:val="4"/>
          <w:kern w:val="0"/>
        </w:rPr>
        <w:t>3</w:t>
      </w:r>
      <w:r w:rsidRPr="007C6FC6">
        <w:rPr>
          <w:snapToGrid w:val="0"/>
          <w:spacing w:val="4"/>
          <w:kern w:val="0"/>
        </w:rPr>
        <w:t>.</w:t>
      </w:r>
      <w:r w:rsidR="00485C5A" w:rsidRPr="007C6FC6">
        <w:rPr>
          <w:rFonts w:hint="eastAsia"/>
          <w:snapToGrid w:val="0"/>
          <w:spacing w:val="4"/>
          <w:kern w:val="0"/>
        </w:rPr>
        <w:t>為</w:t>
      </w:r>
      <w:r w:rsidRPr="007C6FC6">
        <w:rPr>
          <w:rFonts w:hint="eastAsia"/>
          <w:spacing w:val="4"/>
        </w:rPr>
        <w:t>提</w:t>
      </w:r>
      <w:r w:rsidR="00485C5A" w:rsidRPr="007C6FC6">
        <w:rPr>
          <w:rFonts w:hint="eastAsia"/>
          <w:spacing w:val="4"/>
        </w:rPr>
        <w:t>供市民優質服務，持續加值及創新市民卡多元應用，並推行數位市民碼，惟現有硬體設備無法支援，及部分服務尚待整合，</w:t>
      </w:r>
      <w:proofErr w:type="gramStart"/>
      <w:r w:rsidR="00485C5A" w:rsidRPr="007C6FC6">
        <w:rPr>
          <w:rFonts w:hint="eastAsia"/>
          <w:spacing w:val="4"/>
        </w:rPr>
        <w:t>且間有</w:t>
      </w:r>
      <w:proofErr w:type="gramEnd"/>
      <w:r w:rsidR="00485C5A" w:rsidRPr="007C6FC6">
        <w:rPr>
          <w:rFonts w:hint="eastAsia"/>
          <w:spacing w:val="4"/>
        </w:rPr>
        <w:t>一人持有多卡情事，允宜持續整合歸戶各項服務，提升簡政便民服</w:t>
      </w:r>
      <w:r w:rsidRPr="007C6FC6">
        <w:rPr>
          <w:rFonts w:hint="eastAsia"/>
          <w:spacing w:val="4"/>
        </w:rPr>
        <w:t>務</w:t>
      </w:r>
      <w:r w:rsidRPr="007C6FC6">
        <w:rPr>
          <w:spacing w:val="4"/>
        </w:rPr>
        <w:t>。</w:t>
      </w:r>
      <w:r w:rsidRPr="007C6FC6">
        <w:rPr>
          <w:rFonts w:hint="eastAsia"/>
          <w:snapToGrid w:val="0"/>
          <w:spacing w:val="4"/>
          <w:kern w:val="0"/>
        </w:rPr>
        <w:t>（詳乙－</w:t>
      </w:r>
      <w:r w:rsidR="00793156" w:rsidRPr="007C6FC6">
        <w:rPr>
          <w:rFonts w:hint="eastAsia"/>
          <w:snapToGrid w:val="0"/>
          <w:spacing w:val="4"/>
          <w:kern w:val="0"/>
        </w:rPr>
        <w:t>224</w:t>
      </w:r>
      <w:r w:rsidRPr="007C6FC6">
        <w:rPr>
          <w:rFonts w:hint="eastAsia"/>
          <w:snapToGrid w:val="0"/>
          <w:spacing w:val="4"/>
          <w:kern w:val="0"/>
        </w:rPr>
        <w:t>頁）</w:t>
      </w:r>
    </w:p>
    <w:p w14:paraId="46C0B912" w14:textId="5083A748" w:rsidR="00E77656" w:rsidRPr="007C6FC6" w:rsidRDefault="00346934" w:rsidP="00346934">
      <w:pPr>
        <w:pStyle w:val="42"/>
        <w:keepNext w:val="0"/>
        <w:overflowPunct w:val="0"/>
        <w:adjustRightInd w:val="0"/>
        <w:spacing w:beforeLines="50" w:before="120" w:line="460" w:lineRule="exact"/>
        <w:contextualSpacing/>
        <w:rPr>
          <w:snapToGrid w:val="0"/>
          <w:spacing w:val="4"/>
        </w:rPr>
      </w:pPr>
      <w:r w:rsidRPr="007C6FC6">
        <w:rPr>
          <w:rFonts w:hint="eastAsia"/>
          <w:spacing w:val="4"/>
        </w:rPr>
        <w:t xml:space="preserve">   </w:t>
      </w:r>
      <w:r w:rsidR="00E77656" w:rsidRPr="007C6FC6">
        <w:rPr>
          <w:rFonts w:hint="eastAsia"/>
          <w:spacing w:val="4"/>
        </w:rPr>
        <w:t>（</w:t>
      </w:r>
      <w:r w:rsidR="00E77656" w:rsidRPr="007C6FC6">
        <w:rPr>
          <w:rFonts w:hint="eastAsia"/>
          <w:spacing w:val="4"/>
          <w:lang w:eastAsia="zh-HK"/>
        </w:rPr>
        <w:t>二十五</w:t>
      </w:r>
      <w:r w:rsidR="00E77656" w:rsidRPr="007C6FC6">
        <w:rPr>
          <w:rFonts w:hint="eastAsia"/>
          <w:spacing w:val="4"/>
        </w:rPr>
        <w:t>）捷運工程</w:t>
      </w:r>
    </w:p>
    <w:p w14:paraId="6A88BE14" w14:textId="77777777" w:rsidR="00E77656" w:rsidRPr="007C6FC6" w:rsidRDefault="00E77656" w:rsidP="00E77656">
      <w:pPr>
        <w:overflowPunct w:val="0"/>
        <w:adjustRightInd w:val="0"/>
        <w:spacing w:line="460" w:lineRule="exact"/>
        <w:ind w:firstLine="576"/>
        <w:contextualSpacing/>
        <w:rPr>
          <w:snapToGrid w:val="0"/>
          <w:spacing w:val="4"/>
          <w:kern w:val="0"/>
        </w:rPr>
      </w:pPr>
      <w:proofErr w:type="gramStart"/>
      <w:r w:rsidRPr="007C6FC6">
        <w:rPr>
          <w:snapToGrid w:val="0"/>
          <w:spacing w:val="4"/>
          <w:kern w:val="0"/>
        </w:rPr>
        <w:t>113</w:t>
      </w:r>
      <w:proofErr w:type="gramEnd"/>
      <w:r w:rsidRPr="007C6FC6">
        <w:rPr>
          <w:snapToGrid w:val="0"/>
          <w:spacing w:val="4"/>
          <w:kern w:val="0"/>
        </w:rPr>
        <w:t>年度施政重點經各相關機關執行結果，包括：</w:t>
      </w:r>
    </w:p>
    <w:p w14:paraId="1AF0FD9A" w14:textId="77777777" w:rsidR="00E77656" w:rsidRPr="007C6FC6" w:rsidRDefault="00E77656" w:rsidP="00E77656">
      <w:pPr>
        <w:pStyle w:val="afff"/>
        <w:overflowPunct w:val="0"/>
        <w:topLinePunct/>
        <w:spacing w:line="460" w:lineRule="exact"/>
        <w:ind w:firstLine="576"/>
        <w:rPr>
          <w:rFonts w:hAnsi="標楷體"/>
          <w:snapToGrid w:val="0"/>
          <w:spacing w:val="4"/>
          <w:kern w:val="0"/>
        </w:rPr>
      </w:pPr>
      <w:r w:rsidRPr="007C6FC6">
        <w:rPr>
          <w:rFonts w:hAnsi="標楷體"/>
          <w:snapToGrid w:val="0"/>
          <w:spacing w:val="4"/>
          <w:kern w:val="0"/>
        </w:rPr>
        <w:t>1.捷運綠線建設計畫：辦理土建標細部設計、高架橋</w:t>
      </w:r>
      <w:r w:rsidRPr="007C6FC6">
        <w:rPr>
          <w:rFonts w:hAnsi="標楷體" w:hint="eastAsia"/>
          <w:snapToGrid w:val="0"/>
          <w:spacing w:val="4"/>
          <w:kern w:val="0"/>
        </w:rPr>
        <w:t>梁</w:t>
      </w:r>
      <w:r w:rsidRPr="007C6FC6">
        <w:rPr>
          <w:rFonts w:hAnsi="標楷體"/>
          <w:snapToGrid w:val="0"/>
          <w:spacing w:val="4"/>
          <w:kern w:val="0"/>
        </w:rPr>
        <w:t>、潛盾隧道、覆蓋隧道及出土段開挖、車站</w:t>
      </w:r>
      <w:proofErr w:type="gramStart"/>
      <w:r w:rsidRPr="007C6FC6">
        <w:rPr>
          <w:rFonts w:hAnsi="標楷體"/>
          <w:snapToGrid w:val="0"/>
          <w:spacing w:val="4"/>
          <w:kern w:val="0"/>
        </w:rPr>
        <w:t>站</w:t>
      </w:r>
      <w:proofErr w:type="gramEnd"/>
      <w:r w:rsidRPr="007C6FC6">
        <w:rPr>
          <w:rFonts w:hAnsi="標楷體"/>
          <w:snapToGrid w:val="0"/>
          <w:spacing w:val="4"/>
          <w:kern w:val="0"/>
        </w:rPr>
        <w:t>體及出入口等工程；機電標完成</w:t>
      </w:r>
      <w:r w:rsidRPr="007C6FC6">
        <w:rPr>
          <w:rFonts w:hAnsi="標楷體" w:hint="eastAsia"/>
          <w:snapToGrid w:val="0"/>
          <w:spacing w:val="4"/>
          <w:kern w:val="0"/>
        </w:rPr>
        <w:t>機電系統號</w:t>
      </w:r>
      <w:proofErr w:type="gramStart"/>
      <w:r w:rsidRPr="007C6FC6">
        <w:rPr>
          <w:rFonts w:hAnsi="標楷體" w:hint="eastAsia"/>
          <w:snapToGrid w:val="0"/>
          <w:spacing w:val="4"/>
          <w:kern w:val="0"/>
        </w:rPr>
        <w:t>誌</w:t>
      </w:r>
      <w:proofErr w:type="gramEnd"/>
      <w:r w:rsidRPr="007C6FC6">
        <w:rPr>
          <w:rFonts w:hAnsi="標楷體" w:hint="eastAsia"/>
          <w:snapToGrid w:val="0"/>
          <w:spacing w:val="4"/>
          <w:kern w:val="0"/>
        </w:rPr>
        <w:t>、通訊、自動收費系統期末設計</w:t>
      </w:r>
      <w:r w:rsidRPr="007C6FC6">
        <w:rPr>
          <w:rFonts w:hAnsi="標楷體"/>
          <w:snapToGrid w:val="0"/>
          <w:spacing w:val="4"/>
          <w:kern w:val="0"/>
        </w:rPr>
        <w:t>，並持續辦理北機廠土建工程、軌道工程等施工</w:t>
      </w:r>
      <w:r w:rsidRPr="007C6FC6">
        <w:rPr>
          <w:rFonts w:hAnsi="標楷體" w:hint="eastAsia"/>
          <w:snapToGrid w:val="0"/>
          <w:spacing w:val="4"/>
          <w:kern w:val="0"/>
        </w:rPr>
        <w:t>及首列車抵</w:t>
      </w:r>
      <w:proofErr w:type="gramStart"/>
      <w:r w:rsidRPr="007C6FC6">
        <w:rPr>
          <w:rFonts w:hAnsi="標楷體" w:hint="eastAsia"/>
          <w:snapToGrid w:val="0"/>
          <w:spacing w:val="4"/>
          <w:kern w:val="0"/>
        </w:rPr>
        <w:t>臺</w:t>
      </w:r>
      <w:proofErr w:type="gramEnd"/>
      <w:r w:rsidRPr="007C6FC6">
        <w:rPr>
          <w:rFonts w:hAnsi="標楷體" w:hint="eastAsia"/>
          <w:snapToGrid w:val="0"/>
          <w:spacing w:val="4"/>
          <w:kern w:val="0"/>
        </w:rPr>
        <w:t>後續相關測試</w:t>
      </w:r>
      <w:r w:rsidRPr="007C6FC6">
        <w:rPr>
          <w:rFonts w:hAnsi="標楷體"/>
          <w:snapToGrid w:val="0"/>
          <w:spacing w:val="4"/>
          <w:kern w:val="0"/>
        </w:rPr>
        <w:t>。</w:t>
      </w:r>
    </w:p>
    <w:p w14:paraId="2A3DCBD9" w14:textId="77777777" w:rsidR="00E77656" w:rsidRPr="007C6FC6" w:rsidRDefault="00E77656" w:rsidP="00E77656">
      <w:pPr>
        <w:pStyle w:val="afff"/>
        <w:overflowPunct w:val="0"/>
        <w:topLinePunct/>
        <w:spacing w:line="460" w:lineRule="exact"/>
        <w:ind w:firstLine="576"/>
        <w:rPr>
          <w:rFonts w:hAnsi="標楷體"/>
          <w:snapToGrid w:val="0"/>
          <w:spacing w:val="4"/>
          <w:kern w:val="0"/>
        </w:rPr>
      </w:pPr>
      <w:r w:rsidRPr="007C6FC6">
        <w:rPr>
          <w:rFonts w:hAnsi="標楷體"/>
          <w:snapToGrid w:val="0"/>
          <w:spacing w:val="4"/>
          <w:kern w:val="0"/>
        </w:rPr>
        <w:t>2.桃園捷運路網推動：</w:t>
      </w:r>
      <w:r w:rsidRPr="007C6FC6">
        <w:rPr>
          <w:rFonts w:hAnsi="標楷體" w:hint="eastAsia"/>
          <w:snapToGrid w:val="0"/>
          <w:spacing w:val="4"/>
          <w:kern w:val="0"/>
        </w:rPr>
        <w:t>第一階段「三心六線路網」，目前捷運機場線已通車營運，捷運綠線及鐵路</w:t>
      </w:r>
      <w:proofErr w:type="gramStart"/>
      <w:r w:rsidRPr="007C6FC6">
        <w:rPr>
          <w:rFonts w:hAnsi="標楷體" w:hint="eastAsia"/>
          <w:snapToGrid w:val="0"/>
          <w:spacing w:val="4"/>
          <w:kern w:val="0"/>
        </w:rPr>
        <w:t>地下化刻</w:t>
      </w:r>
      <w:proofErr w:type="gramEnd"/>
      <w:r w:rsidRPr="007C6FC6">
        <w:rPr>
          <w:rFonts w:hAnsi="標楷體" w:hint="eastAsia"/>
          <w:snapToGrid w:val="0"/>
          <w:spacing w:val="4"/>
          <w:kern w:val="0"/>
        </w:rPr>
        <w:t>正施工中，捷運綠線延伸中壢、棕線分別於</w:t>
      </w:r>
      <w:r w:rsidRPr="007C6FC6">
        <w:rPr>
          <w:rFonts w:hAnsi="標楷體"/>
          <w:snapToGrid w:val="0"/>
          <w:spacing w:val="4"/>
          <w:kern w:val="0"/>
        </w:rPr>
        <w:t>112年12月29日、113年3月1日獲行政院核定，未來將配合行政院核定時程賡續辦理三</w:t>
      </w:r>
      <w:proofErr w:type="gramStart"/>
      <w:r w:rsidRPr="007C6FC6">
        <w:rPr>
          <w:rFonts w:hAnsi="標楷體"/>
          <w:snapToGrid w:val="0"/>
          <w:spacing w:val="4"/>
          <w:kern w:val="0"/>
        </w:rPr>
        <w:t>鶯線延伸</w:t>
      </w:r>
      <w:proofErr w:type="gramEnd"/>
      <w:r w:rsidRPr="007C6FC6">
        <w:rPr>
          <w:rFonts w:hAnsi="標楷體"/>
          <w:snapToGrid w:val="0"/>
          <w:spacing w:val="4"/>
          <w:kern w:val="0"/>
        </w:rPr>
        <w:t>八德推動事宜</w:t>
      </w:r>
      <w:r w:rsidRPr="007C6FC6">
        <w:rPr>
          <w:rFonts w:hAnsi="標楷體" w:hint="eastAsia"/>
          <w:snapToGrid w:val="0"/>
          <w:spacing w:val="4"/>
          <w:kern w:val="0"/>
        </w:rPr>
        <w:t>；第二階段路網，已於</w:t>
      </w:r>
      <w:r w:rsidRPr="007C6FC6">
        <w:rPr>
          <w:rFonts w:hAnsi="標楷體"/>
          <w:snapToGrid w:val="0"/>
          <w:spacing w:val="4"/>
          <w:kern w:val="0"/>
        </w:rPr>
        <w:t>111年5月6日獲交通部備查，刻正辦理捷運綠線延伸大溪、</w:t>
      </w:r>
      <w:proofErr w:type="gramStart"/>
      <w:r w:rsidRPr="007C6FC6">
        <w:rPr>
          <w:rFonts w:hAnsi="標楷體"/>
          <w:snapToGrid w:val="0"/>
          <w:spacing w:val="4"/>
          <w:kern w:val="0"/>
        </w:rPr>
        <w:t>捷運青線及</w:t>
      </w:r>
      <w:proofErr w:type="gramEnd"/>
      <w:r w:rsidRPr="007C6FC6">
        <w:rPr>
          <w:rFonts w:hAnsi="標楷體"/>
          <w:snapToGrid w:val="0"/>
          <w:spacing w:val="4"/>
          <w:kern w:val="0"/>
        </w:rPr>
        <w:t>捷運</w:t>
      </w:r>
      <w:proofErr w:type="gramStart"/>
      <w:r w:rsidRPr="007C6FC6">
        <w:rPr>
          <w:rFonts w:hAnsi="標楷體"/>
          <w:snapToGrid w:val="0"/>
          <w:spacing w:val="4"/>
          <w:kern w:val="0"/>
        </w:rPr>
        <w:t>橘</w:t>
      </w:r>
      <w:proofErr w:type="gramEnd"/>
      <w:r w:rsidRPr="007C6FC6">
        <w:rPr>
          <w:rFonts w:hAnsi="標楷體"/>
          <w:snapToGrid w:val="0"/>
          <w:spacing w:val="4"/>
          <w:kern w:val="0"/>
        </w:rPr>
        <w:t>線之可行性研究作業。</w:t>
      </w:r>
    </w:p>
    <w:p w14:paraId="1FC20193" w14:textId="77777777" w:rsidR="00E77656" w:rsidRPr="007C6FC6" w:rsidRDefault="00E77656" w:rsidP="008236FD">
      <w:pPr>
        <w:pStyle w:val="afff"/>
        <w:overflowPunct w:val="0"/>
        <w:topLinePunct/>
        <w:spacing w:line="430" w:lineRule="exact"/>
        <w:ind w:firstLine="576"/>
        <w:rPr>
          <w:rFonts w:hAnsi="標楷體" w:cs="標楷體"/>
          <w:spacing w:val="4"/>
          <w:kern w:val="0"/>
        </w:rPr>
      </w:pPr>
      <w:r w:rsidRPr="007C6FC6">
        <w:rPr>
          <w:rFonts w:hAnsi="標楷體" w:cs="標楷體" w:hint="eastAsia"/>
          <w:spacing w:val="4"/>
          <w:kern w:val="0"/>
        </w:rPr>
        <w:lastRenderedPageBreak/>
        <w:t>各相關機關之執行情形，經本處審核結果，核有：</w:t>
      </w:r>
    </w:p>
    <w:p w14:paraId="70C331A7" w14:textId="2FFBE4FE" w:rsidR="00E77656" w:rsidRPr="007C6FC6" w:rsidRDefault="00E77656" w:rsidP="008236FD">
      <w:pPr>
        <w:pStyle w:val="afff"/>
        <w:overflowPunct w:val="0"/>
        <w:topLinePunct/>
        <w:spacing w:line="430" w:lineRule="exact"/>
        <w:ind w:firstLine="576"/>
        <w:rPr>
          <w:rFonts w:hAnsi="標楷體" w:cs="標楷體"/>
          <w:spacing w:val="4"/>
          <w:kern w:val="0"/>
        </w:rPr>
      </w:pPr>
      <w:r w:rsidRPr="007C6FC6">
        <w:rPr>
          <w:rFonts w:hAnsi="標楷體" w:cs="標楷體" w:hint="eastAsia"/>
          <w:spacing w:val="4"/>
          <w:kern w:val="0"/>
        </w:rPr>
        <w:t>1.持</w:t>
      </w:r>
      <w:r w:rsidR="00053F21" w:rsidRPr="007C6FC6">
        <w:rPr>
          <w:rFonts w:hAnsi="標楷體" w:cs="標楷體" w:hint="eastAsia"/>
          <w:spacing w:val="4"/>
          <w:kern w:val="0"/>
        </w:rPr>
        <w:t>續推動桃園市區捷運路網，並</w:t>
      </w:r>
      <w:proofErr w:type="gramStart"/>
      <w:r w:rsidR="00053F21" w:rsidRPr="007C6FC6">
        <w:rPr>
          <w:rFonts w:hAnsi="標楷體" w:cs="標楷體" w:hint="eastAsia"/>
          <w:spacing w:val="4"/>
          <w:kern w:val="0"/>
        </w:rPr>
        <w:t>積極趲趕捷運</w:t>
      </w:r>
      <w:proofErr w:type="gramEnd"/>
      <w:r w:rsidR="00053F21" w:rsidRPr="007C6FC6">
        <w:rPr>
          <w:rFonts w:hAnsi="標楷體" w:cs="標楷體" w:hint="eastAsia"/>
          <w:spacing w:val="4"/>
          <w:kern w:val="0"/>
        </w:rPr>
        <w:t>綠線工程進度，惟優先通車路段施工</w:t>
      </w:r>
      <w:proofErr w:type="gramStart"/>
      <w:r w:rsidR="00053F21" w:rsidRPr="007C6FC6">
        <w:rPr>
          <w:rFonts w:hAnsi="標楷體" w:cs="標楷體" w:hint="eastAsia"/>
          <w:spacing w:val="4"/>
          <w:kern w:val="0"/>
        </w:rPr>
        <w:t>網狀圖遲未</w:t>
      </w:r>
      <w:proofErr w:type="gramEnd"/>
      <w:r w:rsidR="00053F21" w:rsidRPr="007C6FC6">
        <w:rPr>
          <w:rFonts w:hAnsi="標楷體" w:cs="標楷體" w:hint="eastAsia"/>
          <w:spacing w:val="4"/>
          <w:kern w:val="0"/>
        </w:rPr>
        <w:t>修正，又部分車站施工進度不如預期；</w:t>
      </w:r>
      <w:proofErr w:type="gramStart"/>
      <w:r w:rsidR="00053F21" w:rsidRPr="007C6FC6">
        <w:rPr>
          <w:rFonts w:hAnsi="標楷體" w:cs="標楷體" w:hint="eastAsia"/>
          <w:spacing w:val="4"/>
          <w:kern w:val="0"/>
        </w:rPr>
        <w:t>另潛盾</w:t>
      </w:r>
      <w:proofErr w:type="gramEnd"/>
      <w:r w:rsidR="00053F21" w:rsidRPr="007C6FC6">
        <w:rPr>
          <w:rFonts w:hAnsi="標楷體" w:cs="標楷體" w:hint="eastAsia"/>
          <w:spacing w:val="4"/>
          <w:kern w:val="0"/>
        </w:rPr>
        <w:t>機時有發生</w:t>
      </w:r>
      <w:proofErr w:type="gramStart"/>
      <w:r w:rsidR="00053F21" w:rsidRPr="007C6FC6">
        <w:rPr>
          <w:rFonts w:hAnsi="標楷體" w:cs="標楷體" w:hint="eastAsia"/>
          <w:spacing w:val="4"/>
          <w:kern w:val="0"/>
        </w:rPr>
        <w:t>停止掘進情事</w:t>
      </w:r>
      <w:proofErr w:type="gramEnd"/>
      <w:r w:rsidR="00053F21" w:rsidRPr="007C6FC6">
        <w:rPr>
          <w:rFonts w:hAnsi="標楷體" w:cs="標楷體" w:hint="eastAsia"/>
          <w:spacing w:val="4"/>
          <w:kern w:val="0"/>
        </w:rPr>
        <w:t>，隧道工程進度落後，亟待積極督促改善，</w:t>
      </w:r>
      <w:proofErr w:type="gramStart"/>
      <w:r w:rsidR="00053F21" w:rsidRPr="007C6FC6">
        <w:rPr>
          <w:rFonts w:hAnsi="標楷體" w:cs="標楷體" w:hint="eastAsia"/>
          <w:spacing w:val="4"/>
          <w:kern w:val="0"/>
        </w:rPr>
        <w:t>俾</w:t>
      </w:r>
      <w:proofErr w:type="gramEnd"/>
      <w:r w:rsidR="00053F21" w:rsidRPr="007C6FC6">
        <w:rPr>
          <w:rFonts w:hAnsi="標楷體" w:cs="標楷體" w:hint="eastAsia"/>
          <w:spacing w:val="4"/>
          <w:kern w:val="0"/>
        </w:rPr>
        <w:t>及早達成通車目</w:t>
      </w:r>
      <w:r w:rsidRPr="007C6FC6">
        <w:rPr>
          <w:rFonts w:hAnsi="標楷體" w:cs="標楷體" w:hint="eastAsia"/>
          <w:spacing w:val="4"/>
          <w:kern w:val="0"/>
        </w:rPr>
        <w:t>標</w:t>
      </w:r>
      <w:r w:rsidRPr="007C6FC6">
        <w:rPr>
          <w:rFonts w:hAnsi="標楷體" w:cs="標楷體"/>
          <w:spacing w:val="4"/>
          <w:kern w:val="0"/>
        </w:rPr>
        <w:t>。（詳乙－</w:t>
      </w:r>
      <w:r w:rsidR="00EE1FD8" w:rsidRPr="007C6FC6">
        <w:rPr>
          <w:rFonts w:hAnsi="標楷體" w:cs="標楷體" w:hint="eastAsia"/>
          <w:spacing w:val="4"/>
          <w:kern w:val="0"/>
        </w:rPr>
        <w:t>227</w:t>
      </w:r>
      <w:r w:rsidRPr="007C6FC6">
        <w:rPr>
          <w:rFonts w:hAnsi="標楷體" w:cs="標楷體"/>
          <w:spacing w:val="4"/>
          <w:kern w:val="0"/>
        </w:rPr>
        <w:t>頁）</w:t>
      </w:r>
    </w:p>
    <w:p w14:paraId="0B54B7ED" w14:textId="5DC1FC85" w:rsidR="00E77656" w:rsidRPr="007C6FC6" w:rsidRDefault="00E77656" w:rsidP="008236FD">
      <w:pPr>
        <w:pStyle w:val="afff"/>
        <w:overflowPunct w:val="0"/>
        <w:topLinePunct/>
        <w:spacing w:line="430" w:lineRule="exact"/>
        <w:ind w:firstLine="576"/>
        <w:rPr>
          <w:rFonts w:hAnsi="標楷體" w:cs="標楷體"/>
          <w:spacing w:val="4"/>
          <w:kern w:val="0"/>
        </w:rPr>
      </w:pPr>
      <w:r w:rsidRPr="007C6FC6">
        <w:rPr>
          <w:rFonts w:hAnsi="標楷體" w:cs="標楷體" w:hint="eastAsia"/>
          <w:spacing w:val="4"/>
          <w:kern w:val="0"/>
        </w:rPr>
        <w:t>2.</w:t>
      </w:r>
      <w:r w:rsidRPr="007C6FC6">
        <w:rPr>
          <w:rFonts w:cstheme="minorBidi" w:hint="eastAsia"/>
          <w:snapToGrid w:val="0"/>
          <w:spacing w:val="4"/>
          <w:kern w:val="0"/>
        </w:rPr>
        <w:t>積</w:t>
      </w:r>
      <w:r w:rsidR="00053F21" w:rsidRPr="007C6FC6">
        <w:rPr>
          <w:rFonts w:cstheme="minorBidi" w:hint="eastAsia"/>
          <w:snapToGrid w:val="0"/>
          <w:spacing w:val="4"/>
          <w:kern w:val="0"/>
        </w:rPr>
        <w:t>極推動捷運綠線，惟建設計畫總經費已上調，而通車營運之年運量及年營業毛利</w:t>
      </w:r>
      <w:proofErr w:type="gramStart"/>
      <w:r w:rsidR="00053F21" w:rsidRPr="007C6FC6">
        <w:rPr>
          <w:rFonts w:cstheme="minorBidi" w:hint="eastAsia"/>
          <w:snapToGrid w:val="0"/>
          <w:spacing w:val="4"/>
          <w:kern w:val="0"/>
        </w:rPr>
        <w:t>預估值下修</w:t>
      </w:r>
      <w:proofErr w:type="gramEnd"/>
      <w:r w:rsidR="00053F21" w:rsidRPr="007C6FC6">
        <w:rPr>
          <w:rFonts w:cstheme="minorBidi" w:hint="eastAsia"/>
          <w:snapToGrid w:val="0"/>
          <w:spacing w:val="4"/>
          <w:kern w:val="0"/>
        </w:rPr>
        <w:t>，致預期通車後須增加平均日運量始能損益平衡，亟待</w:t>
      </w:r>
      <w:proofErr w:type="gramStart"/>
      <w:r w:rsidR="00053F21" w:rsidRPr="007C6FC6">
        <w:rPr>
          <w:rFonts w:cstheme="minorBidi" w:hint="eastAsia"/>
          <w:snapToGrid w:val="0"/>
          <w:spacing w:val="4"/>
          <w:kern w:val="0"/>
        </w:rPr>
        <w:t>研</w:t>
      </w:r>
      <w:proofErr w:type="gramEnd"/>
      <w:r w:rsidR="00053F21" w:rsidRPr="007C6FC6">
        <w:rPr>
          <w:rFonts w:cstheme="minorBidi" w:hint="eastAsia"/>
          <w:snapToGrid w:val="0"/>
          <w:spacing w:val="4"/>
          <w:kern w:val="0"/>
        </w:rPr>
        <w:t>謀因應措施，以確保捷運建設永續經</w:t>
      </w:r>
      <w:r w:rsidRPr="007C6FC6">
        <w:rPr>
          <w:rFonts w:cstheme="minorBidi" w:hint="eastAsia"/>
          <w:snapToGrid w:val="0"/>
          <w:spacing w:val="4"/>
          <w:kern w:val="0"/>
        </w:rPr>
        <w:t>營</w:t>
      </w:r>
      <w:r w:rsidRPr="007C6FC6">
        <w:rPr>
          <w:rFonts w:hAnsi="標楷體" w:cs="標楷體"/>
          <w:spacing w:val="4"/>
          <w:kern w:val="0"/>
        </w:rPr>
        <w:t>。（詳乙－</w:t>
      </w:r>
      <w:r w:rsidR="00EE1FD8" w:rsidRPr="007C6FC6">
        <w:rPr>
          <w:rFonts w:hAnsi="標楷體" w:cs="標楷體" w:hint="eastAsia"/>
          <w:spacing w:val="4"/>
          <w:kern w:val="0"/>
        </w:rPr>
        <w:t>229</w:t>
      </w:r>
      <w:r w:rsidRPr="007C6FC6">
        <w:rPr>
          <w:rFonts w:hAnsi="標楷體" w:cs="標楷體"/>
          <w:spacing w:val="4"/>
          <w:kern w:val="0"/>
        </w:rPr>
        <w:t>頁）</w:t>
      </w:r>
    </w:p>
    <w:p w14:paraId="4C20B412" w14:textId="09A83983" w:rsidR="00E77656" w:rsidRPr="007C6FC6" w:rsidRDefault="00346934" w:rsidP="00346934">
      <w:pPr>
        <w:pStyle w:val="42"/>
        <w:keepNext w:val="0"/>
        <w:overflowPunct w:val="0"/>
        <w:adjustRightInd w:val="0"/>
        <w:spacing w:beforeLines="50" w:before="120" w:line="430" w:lineRule="exact"/>
        <w:rPr>
          <w:snapToGrid w:val="0"/>
        </w:rPr>
      </w:pPr>
      <w:r w:rsidRPr="007C6FC6">
        <w:rPr>
          <w:rFonts w:hint="eastAsia"/>
        </w:rPr>
        <w:t xml:space="preserve">   </w:t>
      </w:r>
      <w:r w:rsidR="00E77656" w:rsidRPr="007C6FC6">
        <w:rPr>
          <w:rFonts w:hint="eastAsia"/>
        </w:rPr>
        <w:t>（</w:t>
      </w:r>
      <w:r w:rsidR="00E77656" w:rsidRPr="007C6FC6">
        <w:rPr>
          <w:rFonts w:hint="eastAsia"/>
          <w:lang w:eastAsia="zh-HK"/>
        </w:rPr>
        <w:t>二十六</w:t>
      </w:r>
      <w:r w:rsidR="00E77656" w:rsidRPr="007C6FC6">
        <w:rPr>
          <w:rFonts w:hint="eastAsia"/>
        </w:rPr>
        <w:t>）婦幼發展</w:t>
      </w:r>
    </w:p>
    <w:p w14:paraId="1DA9007D" w14:textId="77777777" w:rsidR="00E77656" w:rsidRPr="007C6FC6" w:rsidRDefault="00E77656" w:rsidP="008236FD">
      <w:pPr>
        <w:overflowPunct w:val="0"/>
        <w:adjustRightInd w:val="0"/>
        <w:spacing w:line="430" w:lineRule="exact"/>
        <w:ind w:firstLineChars="205" w:firstLine="574"/>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p w14:paraId="77848F1A" w14:textId="77777777" w:rsidR="00E77656" w:rsidRPr="007C6FC6" w:rsidRDefault="00E77656" w:rsidP="008236FD">
      <w:pPr>
        <w:kinsoku w:val="0"/>
        <w:overflowPunct w:val="0"/>
        <w:spacing w:line="430" w:lineRule="exact"/>
        <w:ind w:firstLine="560"/>
        <w:textAlignment w:val="auto"/>
        <w:rPr>
          <w:snapToGrid w:val="0"/>
          <w:kern w:val="0"/>
        </w:rPr>
      </w:pPr>
      <w:r w:rsidRPr="007C6FC6">
        <w:rPr>
          <w:rFonts w:hint="eastAsia"/>
          <w:snapToGrid w:val="0"/>
          <w:kern w:val="0"/>
        </w:rPr>
        <w:t>1.</w:t>
      </w:r>
      <w:r w:rsidRPr="007C6FC6">
        <w:rPr>
          <w:snapToGrid w:val="0"/>
          <w:kern w:val="0"/>
        </w:rPr>
        <w:t>營造優質育兒環境</w:t>
      </w:r>
      <w:r w:rsidRPr="007C6FC6">
        <w:rPr>
          <w:rFonts w:hint="eastAsia"/>
          <w:snapToGrid w:val="0"/>
          <w:kern w:val="0"/>
        </w:rPr>
        <w:t>，</w:t>
      </w:r>
      <w:r w:rsidRPr="007C6FC6">
        <w:rPr>
          <w:snapToGrid w:val="0"/>
          <w:kern w:val="0"/>
        </w:rPr>
        <w:t>支持家庭願生能養</w:t>
      </w:r>
      <w:r w:rsidRPr="007C6FC6">
        <w:rPr>
          <w:rFonts w:hint="eastAsia"/>
          <w:snapToGrid w:val="0"/>
          <w:kern w:val="0"/>
        </w:rPr>
        <w:t>：推動</w:t>
      </w:r>
      <w:r w:rsidRPr="007C6FC6">
        <w:rPr>
          <w:snapToGrid w:val="0"/>
          <w:kern w:val="0"/>
        </w:rPr>
        <w:t>0</w:t>
      </w:r>
      <w:r w:rsidRPr="007C6FC6">
        <w:rPr>
          <w:rFonts w:hint="eastAsia"/>
          <w:snapToGrid w:val="0"/>
          <w:kern w:val="0"/>
        </w:rPr>
        <w:t>至</w:t>
      </w:r>
      <w:r w:rsidRPr="007C6FC6">
        <w:rPr>
          <w:snapToGrid w:val="0"/>
          <w:kern w:val="0"/>
        </w:rPr>
        <w:t>2歲</w:t>
      </w:r>
      <w:r w:rsidRPr="007C6FC6">
        <w:rPr>
          <w:rFonts w:hint="eastAsia"/>
          <w:snapToGrid w:val="0"/>
          <w:kern w:val="0"/>
        </w:rPr>
        <w:t>公共及</w:t>
      </w:r>
      <w:proofErr w:type="gramStart"/>
      <w:r w:rsidRPr="007C6FC6">
        <w:rPr>
          <w:rFonts w:hint="eastAsia"/>
          <w:snapToGrid w:val="0"/>
          <w:kern w:val="0"/>
        </w:rPr>
        <w:t>準</w:t>
      </w:r>
      <w:proofErr w:type="gramEnd"/>
      <w:r w:rsidRPr="007C6FC6">
        <w:rPr>
          <w:rFonts w:hint="eastAsia"/>
          <w:snapToGrid w:val="0"/>
          <w:kern w:val="0"/>
        </w:rPr>
        <w:t>公共</w:t>
      </w:r>
      <w:r w:rsidRPr="007C6FC6">
        <w:rPr>
          <w:snapToGrid w:val="0"/>
          <w:kern w:val="0"/>
        </w:rPr>
        <w:t>托育</w:t>
      </w:r>
      <w:r w:rsidRPr="007C6FC6">
        <w:rPr>
          <w:rFonts w:hint="eastAsia"/>
          <w:snapToGrid w:val="0"/>
          <w:kern w:val="0"/>
        </w:rPr>
        <w:t>服務</w:t>
      </w:r>
      <w:r w:rsidRPr="007C6FC6">
        <w:rPr>
          <w:snapToGrid w:val="0"/>
          <w:kern w:val="0"/>
        </w:rPr>
        <w:t>資源</w:t>
      </w:r>
      <w:r w:rsidRPr="007C6FC6">
        <w:rPr>
          <w:rFonts w:hint="eastAsia"/>
          <w:snapToGrid w:val="0"/>
          <w:kern w:val="0"/>
        </w:rPr>
        <w:t>，持續爭取合宜公有</w:t>
      </w:r>
      <w:proofErr w:type="gramStart"/>
      <w:r w:rsidRPr="007C6FC6">
        <w:rPr>
          <w:rFonts w:hint="eastAsia"/>
          <w:snapToGrid w:val="0"/>
          <w:kern w:val="0"/>
        </w:rPr>
        <w:t>館舍布建</w:t>
      </w:r>
      <w:proofErr w:type="gramEnd"/>
      <w:r w:rsidRPr="007C6FC6">
        <w:rPr>
          <w:rFonts w:hint="eastAsia"/>
          <w:snapToGrid w:val="0"/>
          <w:kern w:val="0"/>
        </w:rPr>
        <w:t>公共托育資源，並擴展0至6歲親子共學、共玩友善空間，持續設置親子館，提供托育諮詢、兒童發展篩檢及定點</w:t>
      </w:r>
      <w:proofErr w:type="gramStart"/>
      <w:r w:rsidRPr="007C6FC6">
        <w:rPr>
          <w:rFonts w:hint="eastAsia"/>
          <w:snapToGrid w:val="0"/>
          <w:kern w:val="0"/>
        </w:rPr>
        <w:t>臨托等專業</w:t>
      </w:r>
      <w:proofErr w:type="gramEnd"/>
      <w:r w:rsidRPr="007C6FC6">
        <w:rPr>
          <w:rFonts w:hint="eastAsia"/>
          <w:snapToGrid w:val="0"/>
          <w:kern w:val="0"/>
        </w:rPr>
        <w:t>服務，增進家長照顧知能。</w:t>
      </w:r>
    </w:p>
    <w:p w14:paraId="3372D487" w14:textId="77777777" w:rsidR="00E77656" w:rsidRPr="007C6FC6" w:rsidRDefault="00E77656" w:rsidP="008236FD">
      <w:pPr>
        <w:overflowPunct w:val="0"/>
        <w:spacing w:line="430" w:lineRule="exact"/>
        <w:ind w:firstLine="560"/>
        <w:rPr>
          <w:snapToGrid w:val="0"/>
          <w:kern w:val="0"/>
        </w:rPr>
      </w:pPr>
      <w:r w:rsidRPr="007C6FC6">
        <w:rPr>
          <w:rFonts w:hint="eastAsia"/>
          <w:snapToGrid w:val="0"/>
          <w:kern w:val="0"/>
        </w:rPr>
        <w:t>2.提升婦女權益及</w:t>
      </w:r>
      <w:r w:rsidRPr="007C6FC6">
        <w:rPr>
          <w:snapToGrid w:val="0"/>
          <w:kern w:val="0"/>
        </w:rPr>
        <w:t>婦幼健康照護</w:t>
      </w:r>
      <w:r w:rsidRPr="007C6FC6">
        <w:rPr>
          <w:rFonts w:hint="eastAsia"/>
          <w:snapToGrid w:val="0"/>
          <w:kern w:val="0"/>
        </w:rPr>
        <w:t>，</w:t>
      </w:r>
      <w:r w:rsidRPr="007C6FC6">
        <w:rPr>
          <w:snapToGrid w:val="0"/>
          <w:kern w:val="0"/>
        </w:rPr>
        <w:t>實踐</w:t>
      </w:r>
      <w:r w:rsidRPr="007C6FC6">
        <w:rPr>
          <w:rFonts w:hint="eastAsia"/>
          <w:snapToGrid w:val="0"/>
          <w:kern w:val="0"/>
        </w:rPr>
        <w:t>婦幼</w:t>
      </w:r>
      <w:r w:rsidRPr="007C6FC6">
        <w:rPr>
          <w:snapToGrid w:val="0"/>
          <w:kern w:val="0"/>
        </w:rPr>
        <w:t>健康生活</w:t>
      </w:r>
      <w:r w:rsidRPr="007C6FC6">
        <w:rPr>
          <w:rFonts w:hint="eastAsia"/>
          <w:snapToGrid w:val="0"/>
          <w:kern w:val="0"/>
        </w:rPr>
        <w:t>：為保障</w:t>
      </w:r>
      <w:proofErr w:type="gramStart"/>
      <w:r w:rsidRPr="007C6FC6">
        <w:rPr>
          <w:rFonts w:hint="eastAsia"/>
          <w:snapToGrid w:val="0"/>
          <w:kern w:val="0"/>
        </w:rPr>
        <w:t>孕</w:t>
      </w:r>
      <w:proofErr w:type="gramEnd"/>
      <w:r w:rsidRPr="007C6FC6">
        <w:rPr>
          <w:rFonts w:hint="eastAsia"/>
          <w:snapToGrid w:val="0"/>
          <w:kern w:val="0"/>
        </w:rPr>
        <w:t>產婦交通安全與便利提供好孕專車服務，</w:t>
      </w:r>
      <w:r w:rsidRPr="007C6FC6">
        <w:rPr>
          <w:snapToGrid w:val="0"/>
          <w:kern w:val="0"/>
        </w:rPr>
        <w:t>自113年3月8日開辦至同年底審核通過1萬1,842人</w:t>
      </w:r>
      <w:r w:rsidRPr="007C6FC6">
        <w:rPr>
          <w:rFonts w:hint="eastAsia"/>
          <w:snapToGrid w:val="0"/>
          <w:kern w:val="0"/>
        </w:rPr>
        <w:t>；且為提升婦女生育機率，提供凍卵營養金、孕前及孕期健康檢查等服務，並</w:t>
      </w:r>
      <w:proofErr w:type="gramStart"/>
      <w:r w:rsidRPr="007C6FC6">
        <w:rPr>
          <w:rFonts w:hint="eastAsia"/>
          <w:snapToGrid w:val="0"/>
          <w:kern w:val="0"/>
        </w:rPr>
        <w:t>優化周</w:t>
      </w:r>
      <w:proofErr w:type="gramEnd"/>
      <w:r w:rsidRPr="007C6FC6">
        <w:rPr>
          <w:rFonts w:hint="eastAsia"/>
          <w:snapToGrid w:val="0"/>
          <w:kern w:val="0"/>
        </w:rPr>
        <w:t>產期高風險</w:t>
      </w:r>
      <w:proofErr w:type="gramStart"/>
      <w:r w:rsidRPr="007C6FC6">
        <w:rPr>
          <w:rFonts w:hint="eastAsia"/>
          <w:snapToGrid w:val="0"/>
          <w:kern w:val="0"/>
        </w:rPr>
        <w:t>孕</w:t>
      </w:r>
      <w:proofErr w:type="gramEnd"/>
      <w:r w:rsidRPr="007C6FC6">
        <w:rPr>
          <w:rFonts w:hint="eastAsia"/>
          <w:snapToGrid w:val="0"/>
          <w:kern w:val="0"/>
        </w:rPr>
        <w:t>產婦服務，提供全方位照護；另</w:t>
      </w:r>
      <w:r w:rsidRPr="007C6FC6">
        <w:rPr>
          <w:snapToGrid w:val="0"/>
          <w:kern w:val="0"/>
        </w:rPr>
        <w:t>提供緊急生活扶助、子女生活津貼、兒童托育津貼、法律訴訟及傷病醫療補助，</w:t>
      </w:r>
      <w:r w:rsidRPr="007C6FC6">
        <w:rPr>
          <w:rFonts w:hint="eastAsia"/>
          <w:snapToGrid w:val="0"/>
          <w:kern w:val="0"/>
        </w:rPr>
        <w:t>共計</w:t>
      </w:r>
      <w:r w:rsidRPr="007C6FC6">
        <w:rPr>
          <w:snapToGrid w:val="0"/>
          <w:kern w:val="0"/>
        </w:rPr>
        <w:t>補助9,644人次、1,311戶，並提供1,770人次關懷服務。</w:t>
      </w:r>
    </w:p>
    <w:p w14:paraId="57501117" w14:textId="77777777" w:rsidR="00E77656" w:rsidRPr="007C6FC6" w:rsidRDefault="00E77656" w:rsidP="008236FD">
      <w:pPr>
        <w:pStyle w:val="afff"/>
        <w:overflowPunct w:val="0"/>
        <w:topLinePunct/>
        <w:spacing w:line="430" w:lineRule="exact"/>
        <w:ind w:firstLine="560"/>
        <w:rPr>
          <w:rFonts w:hAnsi="標楷體" w:cs="標楷體"/>
          <w:kern w:val="0"/>
        </w:rPr>
      </w:pPr>
      <w:r w:rsidRPr="007C6FC6">
        <w:rPr>
          <w:rFonts w:hAnsi="標楷體" w:cs="標楷體" w:hint="eastAsia"/>
          <w:kern w:val="0"/>
        </w:rPr>
        <w:t>各相關機關之執行情形，經本處審核結果，核有：</w:t>
      </w:r>
    </w:p>
    <w:p w14:paraId="35AC7539" w14:textId="396F8448" w:rsidR="00E77656" w:rsidRPr="007C6FC6" w:rsidRDefault="00E77656" w:rsidP="008236FD">
      <w:pPr>
        <w:pStyle w:val="afff"/>
        <w:overflowPunct w:val="0"/>
        <w:topLinePunct/>
        <w:spacing w:line="430" w:lineRule="exact"/>
        <w:ind w:firstLine="560"/>
        <w:rPr>
          <w:rFonts w:hAnsi="標楷體" w:cs="標楷體"/>
          <w:kern w:val="0"/>
        </w:rPr>
      </w:pPr>
      <w:r w:rsidRPr="007C6FC6">
        <w:rPr>
          <w:rFonts w:hAnsi="標楷體" w:cs="標楷體" w:hint="eastAsia"/>
          <w:kern w:val="0"/>
        </w:rPr>
        <w:t>1</w:t>
      </w:r>
      <w:r w:rsidRPr="007C6FC6">
        <w:rPr>
          <w:rFonts w:hAnsi="標楷體" w:cs="標楷體"/>
          <w:kern w:val="0"/>
        </w:rPr>
        <w:t>.</w:t>
      </w:r>
      <w:r w:rsidRPr="007C6FC6">
        <w:rPr>
          <w:rFonts w:hAnsi="標楷體" w:cs="標楷體" w:hint="eastAsia"/>
          <w:kern w:val="0"/>
        </w:rPr>
        <w:t>托</w:t>
      </w:r>
      <w:r w:rsidR="00053F21" w:rsidRPr="007C6FC6">
        <w:rPr>
          <w:rFonts w:hAnsi="標楷體" w:cs="標楷體" w:hint="eastAsia"/>
          <w:kern w:val="0"/>
        </w:rPr>
        <w:t>育資源覆蓋率已達</w:t>
      </w:r>
      <w:proofErr w:type="gramStart"/>
      <w:r w:rsidR="00053F21" w:rsidRPr="007C6FC6">
        <w:rPr>
          <w:rFonts w:hAnsi="標楷體" w:cs="標楷體"/>
          <w:kern w:val="0"/>
        </w:rPr>
        <w:t>3成</w:t>
      </w:r>
      <w:proofErr w:type="gramEnd"/>
      <w:r w:rsidR="00053F21" w:rsidRPr="007C6FC6">
        <w:rPr>
          <w:rFonts w:hAnsi="標楷體" w:cs="標楷體"/>
          <w:kern w:val="0"/>
        </w:rPr>
        <w:t>，惟仍有部分行政區托育覆蓋率偏低、公共托育資源不足，且</w:t>
      </w:r>
      <w:proofErr w:type="gramStart"/>
      <w:r w:rsidR="00053F21" w:rsidRPr="007C6FC6">
        <w:rPr>
          <w:rFonts w:hAnsi="標楷體" w:cs="標楷體"/>
          <w:kern w:val="0"/>
        </w:rPr>
        <w:t>準</w:t>
      </w:r>
      <w:proofErr w:type="gramEnd"/>
      <w:r w:rsidR="00053F21" w:rsidRPr="007C6FC6">
        <w:rPr>
          <w:rFonts w:hAnsi="標楷體" w:cs="標楷體"/>
          <w:kern w:val="0"/>
        </w:rPr>
        <w:t>公共機制使用率未及</w:t>
      </w:r>
      <w:proofErr w:type="gramStart"/>
      <w:r w:rsidR="00053F21" w:rsidRPr="007C6FC6">
        <w:rPr>
          <w:rFonts w:hAnsi="標楷體" w:cs="標楷體"/>
          <w:kern w:val="0"/>
        </w:rPr>
        <w:t>8成</w:t>
      </w:r>
      <w:proofErr w:type="gramEnd"/>
      <w:r w:rsidR="00053F21" w:rsidRPr="007C6FC6">
        <w:rPr>
          <w:rFonts w:hAnsi="標楷體" w:cs="標楷體"/>
          <w:kern w:val="0"/>
        </w:rPr>
        <w:t>等情事，為提供平價及近便性之托育服務，允宜強化</w:t>
      </w:r>
      <w:proofErr w:type="gramStart"/>
      <w:r w:rsidR="00053F21" w:rsidRPr="007C6FC6">
        <w:rPr>
          <w:rFonts w:hAnsi="標楷體" w:cs="標楷體"/>
          <w:kern w:val="0"/>
        </w:rPr>
        <w:t>各區托育</w:t>
      </w:r>
      <w:proofErr w:type="gramEnd"/>
      <w:r w:rsidR="00053F21" w:rsidRPr="007C6FC6">
        <w:rPr>
          <w:rFonts w:hAnsi="標楷體" w:cs="標楷體"/>
          <w:kern w:val="0"/>
        </w:rPr>
        <w:t>資源均衡，並加強宣導及輔導家長善用各項托育資源，以營造支持生育及友善之育兒環</w:t>
      </w:r>
      <w:r w:rsidRPr="007C6FC6">
        <w:rPr>
          <w:rFonts w:hAnsi="標楷體" w:cs="標楷體"/>
          <w:kern w:val="0"/>
        </w:rPr>
        <w:t>境。（詳乙－</w:t>
      </w:r>
      <w:r w:rsidR="00EE1FD8" w:rsidRPr="007C6FC6">
        <w:rPr>
          <w:rFonts w:hAnsi="標楷體" w:cs="標楷體" w:hint="eastAsia"/>
          <w:kern w:val="0"/>
        </w:rPr>
        <w:t>233</w:t>
      </w:r>
      <w:r w:rsidRPr="007C6FC6">
        <w:rPr>
          <w:rFonts w:hAnsi="標楷體" w:cs="標楷體"/>
          <w:kern w:val="0"/>
        </w:rPr>
        <w:t>頁）</w:t>
      </w:r>
    </w:p>
    <w:p w14:paraId="3419EBB1" w14:textId="4FED705D" w:rsidR="00E77656" w:rsidRPr="007C6FC6" w:rsidRDefault="00E77656" w:rsidP="008236FD">
      <w:pPr>
        <w:pStyle w:val="afff"/>
        <w:overflowPunct w:val="0"/>
        <w:topLinePunct/>
        <w:spacing w:line="430" w:lineRule="exact"/>
        <w:ind w:firstLine="560"/>
        <w:rPr>
          <w:rFonts w:hAnsi="標楷體" w:cs="標楷體"/>
          <w:spacing w:val="2"/>
          <w:kern w:val="0"/>
        </w:rPr>
      </w:pPr>
      <w:r w:rsidRPr="007C6FC6">
        <w:rPr>
          <w:rFonts w:hAnsi="標楷體" w:cs="標楷體"/>
          <w:kern w:val="0"/>
        </w:rPr>
        <w:t>2.</w:t>
      </w:r>
      <w:r w:rsidRPr="007C6FC6">
        <w:rPr>
          <w:rFonts w:hAnsi="標楷體" w:cs="標楷體" w:hint="eastAsia"/>
          <w:kern w:val="0"/>
        </w:rPr>
        <w:t>為</w:t>
      </w:r>
      <w:r w:rsidR="00053F21" w:rsidRPr="007C6FC6">
        <w:rPr>
          <w:rFonts w:hAnsi="標楷體" w:cs="標楷體" w:hint="eastAsia"/>
          <w:kern w:val="0"/>
        </w:rPr>
        <w:t>完善居家托育人員管理制度，委外辦理居家托育服務中心，惟計畫</w:t>
      </w:r>
      <w:proofErr w:type="gramStart"/>
      <w:r w:rsidR="00053F21" w:rsidRPr="007C6FC6">
        <w:rPr>
          <w:rFonts w:hAnsi="標楷體" w:cs="標楷體" w:hint="eastAsia"/>
          <w:kern w:val="0"/>
        </w:rPr>
        <w:t>所訂訪視</w:t>
      </w:r>
      <w:proofErr w:type="gramEnd"/>
      <w:r w:rsidR="00053F21" w:rsidRPr="007C6FC6">
        <w:rPr>
          <w:rFonts w:hAnsi="標楷體" w:cs="標楷體" w:hint="eastAsia"/>
          <w:kern w:val="0"/>
        </w:rPr>
        <w:t>次數與規定未合，且整體</w:t>
      </w:r>
      <w:proofErr w:type="gramStart"/>
      <w:r w:rsidR="00053F21" w:rsidRPr="007C6FC6">
        <w:rPr>
          <w:rFonts w:hAnsi="標楷體" w:cs="標楷體" w:hint="eastAsia"/>
          <w:kern w:val="0"/>
        </w:rPr>
        <w:t>媒</w:t>
      </w:r>
      <w:proofErr w:type="gramEnd"/>
      <w:r w:rsidR="00053F21" w:rsidRPr="007C6FC6">
        <w:rPr>
          <w:rFonts w:hAnsi="標楷體" w:cs="標楷體" w:hint="eastAsia"/>
          <w:kern w:val="0"/>
        </w:rPr>
        <w:t>合成功率未及</w:t>
      </w:r>
      <w:proofErr w:type="gramStart"/>
      <w:r w:rsidR="00053F21" w:rsidRPr="007C6FC6">
        <w:rPr>
          <w:rFonts w:hAnsi="標楷體" w:cs="標楷體"/>
          <w:kern w:val="0"/>
        </w:rPr>
        <w:t>6成</w:t>
      </w:r>
      <w:proofErr w:type="gramEnd"/>
      <w:r w:rsidR="00053F21" w:rsidRPr="007C6FC6">
        <w:rPr>
          <w:rFonts w:hAnsi="標楷體" w:cs="標楷體"/>
          <w:kern w:val="0"/>
        </w:rPr>
        <w:t>，暨定點臨托服務目標值及實際服務量偏低，允宜加強檢討計畫之合</w:t>
      </w:r>
      <w:proofErr w:type="gramStart"/>
      <w:r w:rsidR="00053F21" w:rsidRPr="007C6FC6">
        <w:rPr>
          <w:rFonts w:hAnsi="標楷體" w:cs="標楷體"/>
          <w:kern w:val="0"/>
        </w:rPr>
        <w:t>規</w:t>
      </w:r>
      <w:proofErr w:type="gramEnd"/>
      <w:r w:rsidR="00053F21" w:rsidRPr="007C6FC6">
        <w:rPr>
          <w:rFonts w:hAnsi="標楷體" w:cs="標楷體"/>
          <w:kern w:val="0"/>
        </w:rPr>
        <w:t>性及敦促委外單位</w:t>
      </w:r>
      <w:proofErr w:type="gramStart"/>
      <w:r w:rsidR="00053F21" w:rsidRPr="007C6FC6">
        <w:rPr>
          <w:rFonts w:hAnsi="標楷體" w:cs="標楷體"/>
          <w:kern w:val="0"/>
        </w:rPr>
        <w:t>覈</w:t>
      </w:r>
      <w:proofErr w:type="gramEnd"/>
      <w:r w:rsidR="00053F21" w:rsidRPr="007C6FC6">
        <w:rPr>
          <w:rFonts w:hAnsi="標楷體" w:cs="標楷體"/>
          <w:kern w:val="0"/>
        </w:rPr>
        <w:t>實辦理，並</w:t>
      </w:r>
      <w:proofErr w:type="gramStart"/>
      <w:r w:rsidR="00053F21" w:rsidRPr="007C6FC6">
        <w:rPr>
          <w:rFonts w:hAnsi="標楷體" w:cs="標楷體"/>
          <w:kern w:val="0"/>
        </w:rPr>
        <w:t>研議親子館臨托</w:t>
      </w:r>
      <w:proofErr w:type="gramEnd"/>
      <w:r w:rsidR="00053F21" w:rsidRPr="007C6FC6">
        <w:rPr>
          <w:rFonts w:hAnsi="標楷體" w:cs="標楷體"/>
          <w:kern w:val="0"/>
        </w:rPr>
        <w:t>相關配套措施，</w:t>
      </w:r>
      <w:proofErr w:type="gramStart"/>
      <w:r w:rsidR="00053F21" w:rsidRPr="007C6FC6">
        <w:rPr>
          <w:rFonts w:hAnsi="標楷體" w:cs="標楷體"/>
          <w:kern w:val="0"/>
        </w:rPr>
        <w:t>俾</w:t>
      </w:r>
      <w:proofErr w:type="gramEnd"/>
      <w:r w:rsidR="00053F21" w:rsidRPr="007C6FC6">
        <w:rPr>
          <w:rFonts w:hAnsi="標楷體" w:cs="標楷體"/>
          <w:kern w:val="0"/>
        </w:rPr>
        <w:t>利提升托育服務品質及媒合成功率，有效減輕家庭照顧負</w:t>
      </w:r>
      <w:r w:rsidRPr="007C6FC6">
        <w:rPr>
          <w:rFonts w:hAnsi="標楷體" w:cs="標楷體"/>
          <w:spacing w:val="2"/>
          <w:kern w:val="0"/>
        </w:rPr>
        <w:t>擔。（詳乙－</w:t>
      </w:r>
      <w:r w:rsidR="00EE1FD8" w:rsidRPr="007C6FC6">
        <w:rPr>
          <w:rFonts w:hAnsi="標楷體" w:cs="標楷體" w:hint="eastAsia"/>
          <w:spacing w:val="2"/>
          <w:kern w:val="0"/>
        </w:rPr>
        <w:t>235</w:t>
      </w:r>
      <w:r w:rsidRPr="007C6FC6">
        <w:rPr>
          <w:rFonts w:hAnsi="標楷體" w:cs="標楷體"/>
          <w:spacing w:val="2"/>
          <w:kern w:val="0"/>
        </w:rPr>
        <w:t>頁）</w:t>
      </w:r>
    </w:p>
    <w:p w14:paraId="6173B2ED" w14:textId="4C3A9AA6" w:rsidR="00E77656" w:rsidRPr="007C6FC6" w:rsidRDefault="00E77656" w:rsidP="008236FD">
      <w:pPr>
        <w:pStyle w:val="afff"/>
        <w:overflowPunct w:val="0"/>
        <w:topLinePunct/>
        <w:spacing w:line="430" w:lineRule="exact"/>
        <w:ind w:firstLine="568"/>
        <w:rPr>
          <w:rFonts w:hAnsi="標楷體"/>
          <w:snapToGrid w:val="0"/>
          <w:spacing w:val="2"/>
          <w:kern w:val="0"/>
        </w:rPr>
      </w:pPr>
      <w:r w:rsidRPr="007C6FC6">
        <w:rPr>
          <w:rFonts w:hAnsi="標楷體" w:cs="標楷體"/>
          <w:spacing w:val="2"/>
          <w:kern w:val="0"/>
        </w:rPr>
        <w:t>3.</w:t>
      </w:r>
      <w:r w:rsidRPr="007C6FC6">
        <w:rPr>
          <w:rFonts w:hAnsi="標楷體" w:cs="標楷體" w:hint="eastAsia"/>
          <w:spacing w:val="2"/>
          <w:kern w:val="0"/>
        </w:rPr>
        <w:t>持</w:t>
      </w:r>
      <w:r w:rsidR="00053F21" w:rsidRPr="007C6FC6">
        <w:rPr>
          <w:rFonts w:hAnsi="標楷體" w:cs="標楷體" w:hint="eastAsia"/>
          <w:spacing w:val="2"/>
          <w:kern w:val="0"/>
        </w:rPr>
        <w:t>續辦理高風險</w:t>
      </w:r>
      <w:proofErr w:type="gramStart"/>
      <w:r w:rsidR="00053F21" w:rsidRPr="007C6FC6">
        <w:rPr>
          <w:rFonts w:hAnsi="標楷體" w:cs="標楷體" w:hint="eastAsia"/>
          <w:spacing w:val="2"/>
          <w:kern w:val="0"/>
        </w:rPr>
        <w:t>孕</w:t>
      </w:r>
      <w:proofErr w:type="gramEnd"/>
      <w:r w:rsidR="00053F21" w:rsidRPr="007C6FC6">
        <w:rPr>
          <w:rFonts w:hAnsi="標楷體" w:cs="標楷體" w:hint="eastAsia"/>
          <w:spacing w:val="2"/>
          <w:kern w:val="0"/>
        </w:rPr>
        <w:t>產婦追蹤關懷計畫，惟參與醫療院所比率偏低，且部分關懷追蹤訪視次數低於標準，亦未依</w:t>
      </w:r>
      <w:proofErr w:type="gramStart"/>
      <w:r w:rsidR="00053F21" w:rsidRPr="007C6FC6">
        <w:rPr>
          <w:rFonts w:hAnsi="標楷體" w:cs="標楷體" w:hint="eastAsia"/>
          <w:spacing w:val="2"/>
          <w:kern w:val="0"/>
        </w:rPr>
        <w:t>個案孕程或</w:t>
      </w:r>
      <w:proofErr w:type="gramEnd"/>
      <w:r w:rsidR="00053F21" w:rsidRPr="007C6FC6">
        <w:rPr>
          <w:rFonts w:hAnsi="標楷體" w:cs="標楷體" w:hint="eastAsia"/>
          <w:spacing w:val="2"/>
          <w:kern w:val="0"/>
        </w:rPr>
        <w:t>新生兒之成長過程擬訂個別化服</w:t>
      </w:r>
      <w:r w:rsidR="00053F21" w:rsidRPr="007C6FC6">
        <w:rPr>
          <w:rFonts w:hAnsi="標楷體" w:cs="標楷體" w:hint="eastAsia"/>
          <w:spacing w:val="2"/>
          <w:kern w:val="0"/>
        </w:rPr>
        <w:lastRenderedPageBreak/>
        <w:t>務，允應審慎考量計畫執行周延性，加強與各醫療院所合作並督促醫療院所提升訪視頻率，落實審查機制，以確保計畫達成預期效益，提升社會福利服務品</w:t>
      </w:r>
      <w:r w:rsidRPr="007C6FC6">
        <w:rPr>
          <w:rFonts w:hAnsi="標楷體" w:cs="標楷體" w:hint="eastAsia"/>
          <w:spacing w:val="2"/>
          <w:kern w:val="0"/>
        </w:rPr>
        <w:t>質</w:t>
      </w:r>
      <w:r w:rsidRPr="007C6FC6">
        <w:rPr>
          <w:rFonts w:hAnsi="標楷體" w:cs="標楷體"/>
          <w:spacing w:val="2"/>
          <w:kern w:val="0"/>
        </w:rPr>
        <w:t>。（詳乙－</w:t>
      </w:r>
      <w:r w:rsidR="00EE1FD8" w:rsidRPr="007C6FC6">
        <w:rPr>
          <w:rFonts w:hAnsi="標楷體" w:cs="標楷體" w:hint="eastAsia"/>
          <w:spacing w:val="2"/>
          <w:kern w:val="0"/>
        </w:rPr>
        <w:t>237</w:t>
      </w:r>
      <w:r w:rsidRPr="007C6FC6">
        <w:rPr>
          <w:rFonts w:hAnsi="標楷體" w:cs="標楷體"/>
          <w:spacing w:val="2"/>
          <w:kern w:val="0"/>
        </w:rPr>
        <w:t>頁</w:t>
      </w:r>
      <w:r w:rsidRPr="007C6FC6">
        <w:rPr>
          <w:rFonts w:hAnsi="標楷體" w:hint="eastAsia"/>
          <w:snapToGrid w:val="0"/>
          <w:spacing w:val="2"/>
          <w:kern w:val="0"/>
        </w:rPr>
        <w:t>）</w:t>
      </w:r>
    </w:p>
    <w:p w14:paraId="2EA40ED5" w14:textId="51C569F1" w:rsidR="00E77656" w:rsidRPr="007C6FC6" w:rsidRDefault="00346934" w:rsidP="00053F21">
      <w:pPr>
        <w:pStyle w:val="42"/>
        <w:keepNext w:val="0"/>
        <w:overflowPunct w:val="0"/>
        <w:adjustRightInd w:val="0"/>
        <w:spacing w:beforeLines="50" w:before="120" w:line="460" w:lineRule="exact"/>
        <w:rPr>
          <w:snapToGrid w:val="0"/>
        </w:rPr>
      </w:pPr>
      <w:r w:rsidRPr="007C6FC6">
        <w:rPr>
          <w:rFonts w:hint="eastAsia"/>
        </w:rPr>
        <w:t xml:space="preserve">   </w:t>
      </w:r>
      <w:r w:rsidR="00E77656" w:rsidRPr="007C6FC6">
        <w:rPr>
          <w:rFonts w:hint="eastAsia"/>
        </w:rPr>
        <w:t>（</w:t>
      </w:r>
      <w:r w:rsidR="00E77656" w:rsidRPr="007C6FC6">
        <w:rPr>
          <w:rFonts w:hint="eastAsia"/>
          <w:lang w:eastAsia="zh-HK"/>
        </w:rPr>
        <w:t>二十七</w:t>
      </w:r>
      <w:r w:rsidR="00E77656" w:rsidRPr="007C6FC6">
        <w:rPr>
          <w:rFonts w:hint="eastAsia"/>
        </w:rPr>
        <w:t>）</w:t>
      </w:r>
      <w:r w:rsidR="00E77656" w:rsidRPr="007C6FC6">
        <w:t>其他</w:t>
      </w:r>
      <w:r w:rsidR="00E77656" w:rsidRPr="007C6FC6">
        <w:rPr>
          <w:noProof/>
        </w:rPr>
        <w:t>政務</w:t>
      </w:r>
    </w:p>
    <w:p w14:paraId="66D9C7F6" w14:textId="77777777" w:rsidR="00E77656" w:rsidRPr="007C6FC6" w:rsidRDefault="00E77656" w:rsidP="00053F21">
      <w:pPr>
        <w:overflowPunct w:val="0"/>
        <w:adjustRightInd w:val="0"/>
        <w:spacing w:line="476" w:lineRule="exact"/>
        <w:ind w:firstLineChars="205" w:firstLine="574"/>
        <w:rPr>
          <w:snapToGrid w:val="0"/>
          <w:kern w:val="0"/>
        </w:rPr>
      </w:pPr>
      <w:proofErr w:type="gramStart"/>
      <w:r w:rsidRPr="007C6FC6">
        <w:rPr>
          <w:rFonts w:hint="eastAsia"/>
          <w:snapToGrid w:val="0"/>
          <w:kern w:val="0"/>
        </w:rPr>
        <w:t>113</w:t>
      </w:r>
      <w:proofErr w:type="gramEnd"/>
      <w:r w:rsidRPr="007C6FC6">
        <w:rPr>
          <w:rFonts w:hint="eastAsia"/>
          <w:snapToGrid w:val="0"/>
          <w:kern w:val="0"/>
        </w:rPr>
        <w:t>年度施政重點經各相關機關執行結果，包括：</w:t>
      </w:r>
    </w:p>
    <w:p w14:paraId="4BD90640" w14:textId="77777777" w:rsidR="00E77656" w:rsidRPr="00B25A46" w:rsidRDefault="00E77656" w:rsidP="00053F21">
      <w:pPr>
        <w:overflowPunct w:val="0"/>
        <w:adjustRightInd w:val="0"/>
        <w:spacing w:line="476" w:lineRule="exact"/>
        <w:ind w:firstLineChars="202" w:firstLine="566"/>
        <w:rPr>
          <w:snapToGrid w:val="0"/>
          <w:kern w:val="0"/>
        </w:rPr>
      </w:pPr>
      <w:r w:rsidRPr="007C6FC6">
        <w:rPr>
          <w:rFonts w:hint="eastAsia"/>
          <w:snapToGrid w:val="0"/>
          <w:kern w:val="0"/>
        </w:rPr>
        <w:t>1.</w:t>
      </w:r>
      <w:r w:rsidRPr="007C6FC6">
        <w:rPr>
          <w:snapToGrid w:val="0"/>
          <w:kern w:val="0"/>
        </w:rPr>
        <w:t>辦公大樓之空間維護改善及設備維護</w:t>
      </w:r>
      <w:r w:rsidRPr="007C6FC6">
        <w:rPr>
          <w:rFonts w:hint="eastAsia"/>
          <w:snapToGrid w:val="0"/>
          <w:kern w:val="0"/>
        </w:rPr>
        <w:t>：</w:t>
      </w:r>
      <w:r w:rsidRPr="007C6FC6">
        <w:rPr>
          <w:snapToGrid w:val="0"/>
          <w:kern w:val="0"/>
        </w:rPr>
        <w:t>辦理市政大樓</w:t>
      </w:r>
      <w:r w:rsidRPr="007C6FC6">
        <w:rPr>
          <w:rFonts w:hint="eastAsia"/>
          <w:snapToGrid w:val="0"/>
          <w:kern w:val="0"/>
        </w:rPr>
        <w:t>等相關設施購置、修繕、檢修、環境清潔維護及綠美化；</w:t>
      </w:r>
      <w:r w:rsidRPr="007C6FC6">
        <w:rPr>
          <w:snapToGrid w:val="0"/>
          <w:kern w:val="0"/>
        </w:rPr>
        <w:t>定期保養、檢修</w:t>
      </w:r>
      <w:r w:rsidRPr="007C6FC6">
        <w:rPr>
          <w:rFonts w:hint="eastAsia"/>
          <w:snapToGrid w:val="0"/>
          <w:kern w:val="0"/>
        </w:rPr>
        <w:t>機</w:t>
      </w:r>
      <w:r w:rsidRPr="007C6FC6">
        <w:rPr>
          <w:snapToGrid w:val="0"/>
          <w:kern w:val="0"/>
        </w:rPr>
        <w:t>電</w:t>
      </w:r>
      <w:r w:rsidRPr="007C6FC6">
        <w:rPr>
          <w:rFonts w:hint="eastAsia"/>
          <w:snapToGrid w:val="0"/>
          <w:kern w:val="0"/>
        </w:rPr>
        <w:t>及空調</w:t>
      </w:r>
      <w:r w:rsidRPr="007C6FC6">
        <w:rPr>
          <w:snapToGrid w:val="0"/>
          <w:kern w:val="0"/>
        </w:rPr>
        <w:t>設備</w:t>
      </w:r>
      <w:r w:rsidRPr="007C6FC6">
        <w:rPr>
          <w:rFonts w:hint="eastAsia"/>
          <w:snapToGrid w:val="0"/>
          <w:kern w:val="0"/>
        </w:rPr>
        <w:t>，力行</w:t>
      </w:r>
      <w:proofErr w:type="gramStart"/>
      <w:r w:rsidRPr="007C6FC6">
        <w:rPr>
          <w:rFonts w:hint="eastAsia"/>
          <w:snapToGrid w:val="0"/>
          <w:kern w:val="0"/>
        </w:rPr>
        <w:t>節能減</w:t>
      </w:r>
      <w:r w:rsidRPr="00B25A46">
        <w:rPr>
          <w:rFonts w:hint="eastAsia"/>
          <w:snapToGrid w:val="0"/>
          <w:kern w:val="0"/>
        </w:rPr>
        <w:t>碳措施</w:t>
      </w:r>
      <w:proofErr w:type="gramEnd"/>
      <w:r w:rsidRPr="00B25A46">
        <w:rPr>
          <w:rFonts w:hint="eastAsia"/>
          <w:snapToGrid w:val="0"/>
          <w:kern w:val="0"/>
        </w:rPr>
        <w:t>；辦理市政大樓內部空間調整，以提供合宜辦公空間提高工作效能。</w:t>
      </w:r>
    </w:p>
    <w:p w14:paraId="5FD1B5F1" w14:textId="77777777" w:rsidR="00E77656" w:rsidRPr="00B25A46" w:rsidRDefault="00E77656" w:rsidP="00053F21">
      <w:pPr>
        <w:overflowPunct w:val="0"/>
        <w:adjustRightInd w:val="0"/>
        <w:spacing w:line="476" w:lineRule="exact"/>
        <w:ind w:firstLineChars="202" w:firstLine="566"/>
        <w:rPr>
          <w:snapToGrid w:val="0"/>
          <w:kern w:val="0"/>
        </w:rPr>
      </w:pPr>
      <w:r w:rsidRPr="00B25A46">
        <w:rPr>
          <w:rFonts w:hint="eastAsia"/>
          <w:snapToGrid w:val="0"/>
          <w:kern w:val="0"/>
        </w:rPr>
        <w:t>2.</w:t>
      </w:r>
      <w:r w:rsidRPr="00B25A46">
        <w:rPr>
          <w:snapToGrid w:val="0"/>
          <w:kern w:val="0"/>
        </w:rPr>
        <w:t>提供優質為民服務措施</w:t>
      </w:r>
      <w:r w:rsidRPr="00B25A46">
        <w:rPr>
          <w:rFonts w:hint="eastAsia"/>
          <w:snapToGrid w:val="0"/>
          <w:kern w:val="0"/>
        </w:rPr>
        <w:t>：應用數位科技，讓人民陳情案件處理自動化、系統化、智慧化，民眾陳情後，系統可自動</w:t>
      </w:r>
      <w:proofErr w:type="gramStart"/>
      <w:r w:rsidRPr="00B25A46">
        <w:rPr>
          <w:rFonts w:hint="eastAsia"/>
          <w:snapToGrid w:val="0"/>
          <w:kern w:val="0"/>
        </w:rPr>
        <w:t>派案至權</w:t>
      </w:r>
      <w:proofErr w:type="gramEnd"/>
      <w:r w:rsidRPr="00B25A46">
        <w:rPr>
          <w:rFonts w:hint="eastAsia"/>
          <w:snapToGrid w:val="0"/>
          <w:kern w:val="0"/>
        </w:rPr>
        <w:t>管機關，發送簡訊通知進度，</w:t>
      </w:r>
      <w:proofErr w:type="gramStart"/>
      <w:r w:rsidRPr="00B25A46">
        <w:rPr>
          <w:snapToGrid w:val="0"/>
          <w:kern w:val="0"/>
        </w:rPr>
        <w:t>11</w:t>
      </w:r>
      <w:r w:rsidRPr="00B25A46">
        <w:rPr>
          <w:rFonts w:hint="eastAsia"/>
          <w:snapToGrid w:val="0"/>
          <w:kern w:val="0"/>
        </w:rPr>
        <w:t>3</w:t>
      </w:r>
      <w:r w:rsidRPr="00B25A46">
        <w:rPr>
          <w:snapToGrid w:val="0"/>
          <w:kern w:val="0"/>
        </w:rPr>
        <w:t>年錄案辦理</w:t>
      </w:r>
      <w:proofErr w:type="gramEnd"/>
      <w:r w:rsidRPr="00B25A46">
        <w:rPr>
          <w:snapToGrid w:val="0"/>
          <w:kern w:val="0"/>
        </w:rPr>
        <w:t>數為14萬8,277件，發送簡訊35萬491則。</w:t>
      </w:r>
    </w:p>
    <w:p w14:paraId="0B3DBF96" w14:textId="77777777" w:rsidR="00E77656" w:rsidRPr="00B25A46" w:rsidRDefault="00E77656" w:rsidP="00053F21">
      <w:pPr>
        <w:overflowPunct w:val="0"/>
        <w:adjustRightInd w:val="0"/>
        <w:spacing w:line="476" w:lineRule="exact"/>
        <w:ind w:firstLineChars="202" w:firstLine="566"/>
        <w:rPr>
          <w:snapToGrid w:val="0"/>
          <w:kern w:val="0"/>
        </w:rPr>
      </w:pPr>
      <w:r w:rsidRPr="00B25A46">
        <w:rPr>
          <w:rFonts w:hint="eastAsia"/>
          <w:snapToGrid w:val="0"/>
          <w:kern w:val="0"/>
        </w:rPr>
        <w:t>3.</w:t>
      </w:r>
      <w:r w:rsidRPr="00B25A46">
        <w:rPr>
          <w:snapToGrid w:val="0"/>
          <w:kern w:val="0"/>
        </w:rPr>
        <w:t>完備及提升市法規品質</w:t>
      </w:r>
      <w:r w:rsidRPr="00B25A46">
        <w:rPr>
          <w:rFonts w:hint="eastAsia"/>
          <w:snapToGrid w:val="0"/>
          <w:kern w:val="0"/>
        </w:rPr>
        <w:t>：</w:t>
      </w:r>
      <w:r w:rsidRPr="00B25A46">
        <w:rPr>
          <w:rFonts w:hint="eastAsia"/>
        </w:rPr>
        <w:t>由各專業領域法規委員廣泛</w:t>
      </w:r>
      <w:proofErr w:type="gramStart"/>
      <w:r w:rsidRPr="00B25A46">
        <w:rPr>
          <w:rFonts w:hint="eastAsia"/>
        </w:rPr>
        <w:t>討論及逐案</w:t>
      </w:r>
      <w:proofErr w:type="gramEnd"/>
      <w:r w:rsidRPr="00B25A46">
        <w:rPr>
          <w:rFonts w:hint="eastAsia"/>
        </w:rPr>
        <w:t>逐條</w:t>
      </w:r>
      <w:r w:rsidRPr="00B25A46">
        <w:rPr>
          <w:snapToGrid w:val="0"/>
          <w:kern w:val="0"/>
        </w:rPr>
        <w:t>審查各機關提送之自治法規計</w:t>
      </w:r>
      <w:r w:rsidRPr="00B25A46">
        <w:rPr>
          <w:rFonts w:hint="eastAsia"/>
          <w:snapToGrid w:val="0"/>
          <w:kern w:val="0"/>
        </w:rPr>
        <w:t>62</w:t>
      </w:r>
      <w:r w:rsidRPr="00B25A46">
        <w:rPr>
          <w:snapToGrid w:val="0"/>
          <w:kern w:val="0"/>
        </w:rPr>
        <w:t>案</w:t>
      </w:r>
      <w:r w:rsidRPr="00B25A46">
        <w:rPr>
          <w:rFonts w:hint="eastAsia"/>
          <w:snapToGrid w:val="0"/>
          <w:kern w:val="0"/>
        </w:rPr>
        <w:t>；</w:t>
      </w:r>
      <w:r w:rsidRPr="00B25A46">
        <w:rPr>
          <w:rFonts w:hint="eastAsia"/>
        </w:rPr>
        <w:t>協助各機關訂定、修正、廢止或停止適用行政</w:t>
      </w:r>
      <w:proofErr w:type="gramStart"/>
      <w:r w:rsidRPr="00B25A46">
        <w:rPr>
          <w:rFonts w:hint="eastAsia"/>
        </w:rPr>
        <w:t>規則計</w:t>
      </w:r>
      <w:proofErr w:type="gramEnd"/>
      <w:r w:rsidRPr="00B25A46">
        <w:rPr>
          <w:rFonts w:hint="eastAsia"/>
        </w:rPr>
        <w:t>379件，積極提升精進法規品質</w:t>
      </w:r>
      <w:r w:rsidRPr="00B25A46">
        <w:rPr>
          <w:rFonts w:hint="eastAsia"/>
          <w:snapToGrid w:val="0"/>
          <w:kern w:val="0"/>
        </w:rPr>
        <w:t>；</w:t>
      </w:r>
      <w:r w:rsidRPr="00B25A46">
        <w:rPr>
          <w:rFonts w:hint="eastAsia"/>
        </w:rPr>
        <w:t>召開12次訴願審議委員會，受理訴願及再審案件辦結397件</w:t>
      </w:r>
      <w:r w:rsidRPr="00B25A46">
        <w:rPr>
          <w:snapToGrid w:val="0"/>
          <w:kern w:val="0"/>
        </w:rPr>
        <w:t>。</w:t>
      </w:r>
    </w:p>
    <w:p w14:paraId="5AEB9995" w14:textId="77777777" w:rsidR="00E77656" w:rsidRPr="00B25A46" w:rsidRDefault="00E77656" w:rsidP="00053F21">
      <w:pPr>
        <w:overflowPunct w:val="0"/>
        <w:adjustRightInd w:val="0"/>
        <w:spacing w:line="476" w:lineRule="exact"/>
        <w:ind w:firstLineChars="202" w:firstLine="566"/>
        <w:rPr>
          <w:snapToGrid w:val="0"/>
          <w:kern w:val="0"/>
        </w:rPr>
      </w:pPr>
      <w:r w:rsidRPr="00B25A46">
        <w:rPr>
          <w:rFonts w:hint="eastAsia"/>
          <w:snapToGrid w:val="0"/>
          <w:kern w:val="0"/>
        </w:rPr>
        <w:t>4.</w:t>
      </w:r>
      <w:r w:rsidRPr="00B25A46">
        <w:rPr>
          <w:snapToGrid w:val="0"/>
          <w:kern w:val="0"/>
        </w:rPr>
        <w:t>督導</w:t>
      </w:r>
      <w:r w:rsidRPr="00B25A46">
        <w:rPr>
          <w:rFonts w:hint="eastAsia"/>
          <w:snapToGrid w:val="0"/>
          <w:kern w:val="0"/>
        </w:rPr>
        <w:t>桃園</w:t>
      </w:r>
      <w:r w:rsidRPr="00B25A46">
        <w:rPr>
          <w:snapToGrid w:val="0"/>
          <w:kern w:val="0"/>
        </w:rPr>
        <w:t>市復興區</w:t>
      </w:r>
      <w:proofErr w:type="gramStart"/>
      <w:r w:rsidRPr="00B25A46">
        <w:rPr>
          <w:snapToGrid w:val="0"/>
          <w:kern w:val="0"/>
        </w:rPr>
        <w:t>總預算核編及</w:t>
      </w:r>
      <w:proofErr w:type="gramEnd"/>
      <w:r w:rsidRPr="00B25A46">
        <w:rPr>
          <w:snapToGrid w:val="0"/>
          <w:kern w:val="0"/>
        </w:rPr>
        <w:t>執行</w:t>
      </w:r>
      <w:r w:rsidRPr="00B25A46">
        <w:rPr>
          <w:rFonts w:hint="eastAsia"/>
          <w:snapToGrid w:val="0"/>
          <w:kern w:val="0"/>
        </w:rPr>
        <w:t>：依「桃園市政府對桃園市復興區計畫及預算考核要點」，</w:t>
      </w:r>
      <w:r w:rsidRPr="00B25A46">
        <w:rPr>
          <w:snapToGrid w:val="0"/>
          <w:kern w:val="0"/>
        </w:rPr>
        <w:t>辦</w:t>
      </w:r>
      <w:r w:rsidRPr="00B25A46">
        <w:rPr>
          <w:rFonts w:hint="eastAsia"/>
          <w:snapToGrid w:val="0"/>
          <w:kern w:val="0"/>
        </w:rPr>
        <w:t>理</w:t>
      </w:r>
      <w:r w:rsidRPr="00B25A46">
        <w:rPr>
          <w:snapToGrid w:val="0"/>
          <w:kern w:val="0"/>
        </w:rPr>
        <w:t>復興區</w:t>
      </w:r>
      <w:proofErr w:type="gramStart"/>
      <w:r w:rsidRPr="00B25A46">
        <w:rPr>
          <w:snapToGrid w:val="0"/>
          <w:kern w:val="0"/>
        </w:rPr>
        <w:t>1</w:t>
      </w:r>
      <w:r w:rsidRPr="00B25A46">
        <w:rPr>
          <w:rFonts w:hint="eastAsia"/>
          <w:snapToGrid w:val="0"/>
          <w:kern w:val="0"/>
        </w:rPr>
        <w:t>13</w:t>
      </w:r>
      <w:proofErr w:type="gramEnd"/>
      <w:r w:rsidRPr="00B25A46">
        <w:rPr>
          <w:snapToGrid w:val="0"/>
          <w:kern w:val="0"/>
        </w:rPr>
        <w:t>年度計畫及預算之考核，加強監督復興區公所之預算編製及執行</w:t>
      </w:r>
      <w:r w:rsidRPr="00B25A46">
        <w:rPr>
          <w:rFonts w:hint="eastAsia"/>
          <w:snapToGrid w:val="0"/>
          <w:kern w:val="0"/>
        </w:rPr>
        <w:t>。</w:t>
      </w:r>
    </w:p>
    <w:p w14:paraId="1B6FDCE5" w14:textId="77777777" w:rsidR="00E77656" w:rsidRPr="00B25A46" w:rsidRDefault="00E77656" w:rsidP="00053F21">
      <w:pPr>
        <w:overflowPunct w:val="0"/>
        <w:adjustRightInd w:val="0"/>
        <w:spacing w:line="476" w:lineRule="exact"/>
        <w:ind w:firstLineChars="202" w:firstLine="566"/>
        <w:rPr>
          <w:snapToGrid w:val="0"/>
          <w:kern w:val="0"/>
        </w:rPr>
      </w:pPr>
      <w:r w:rsidRPr="00B25A46">
        <w:rPr>
          <w:rFonts w:hint="eastAsia"/>
          <w:snapToGrid w:val="0"/>
          <w:kern w:val="0"/>
        </w:rPr>
        <w:t>5.</w:t>
      </w:r>
      <w:r w:rsidRPr="00B25A46">
        <w:rPr>
          <w:snapToGrid w:val="0"/>
          <w:kern w:val="0"/>
        </w:rPr>
        <w:t>宏觀調整組織，契合市政發展：</w:t>
      </w:r>
      <w:r w:rsidRPr="00B25A46">
        <w:rPr>
          <w:rFonts w:hint="eastAsia"/>
          <w:snapToGrid w:val="0"/>
          <w:kern w:val="0"/>
        </w:rPr>
        <w:t>為實踐友善共融，打造智慧新都，成立婦幼發展局，並將資訊科技局、研究發展考核委員會整</w:t>
      </w:r>
      <w:proofErr w:type="gramStart"/>
      <w:r w:rsidRPr="00B25A46">
        <w:rPr>
          <w:rFonts w:hint="eastAsia"/>
          <w:snapToGrid w:val="0"/>
          <w:kern w:val="0"/>
        </w:rPr>
        <w:t>併</w:t>
      </w:r>
      <w:proofErr w:type="gramEnd"/>
      <w:r w:rsidRPr="00B25A46">
        <w:rPr>
          <w:rFonts w:hint="eastAsia"/>
          <w:snapToGrid w:val="0"/>
          <w:kern w:val="0"/>
        </w:rPr>
        <w:t>為智慧城鄉發展委員會；修正環境保護局暨所屬業務職掌，將環境清潔稽查大隊更名為環境管理處、海岸管理工程處更名為海岸及資源循環工程處。另</w:t>
      </w:r>
      <w:proofErr w:type="gramStart"/>
      <w:r w:rsidRPr="00B25A46">
        <w:rPr>
          <w:snapToGrid w:val="0"/>
          <w:kern w:val="0"/>
        </w:rPr>
        <w:t>113</w:t>
      </w:r>
      <w:proofErr w:type="gramEnd"/>
      <w:r w:rsidRPr="00B25A46">
        <w:rPr>
          <w:snapToGrid w:val="0"/>
          <w:kern w:val="0"/>
        </w:rPr>
        <w:t>年</w:t>
      </w:r>
      <w:r w:rsidRPr="00B25A46">
        <w:rPr>
          <w:rFonts w:hint="eastAsia"/>
          <w:snapToGrid w:val="0"/>
          <w:kern w:val="0"/>
        </w:rPr>
        <w:t>度</w:t>
      </w:r>
      <w:r w:rsidRPr="00B25A46">
        <w:rPr>
          <w:snapToGrid w:val="0"/>
          <w:kern w:val="0"/>
        </w:rPr>
        <w:t>因應各機關業務持續成長、人力彈性運用、實際業務需要及調整等，協助教育局等36個機關（構）組織規程及編制表修正作業，以強化機關行政效能，發揮組織最大功效。</w:t>
      </w:r>
    </w:p>
    <w:p w14:paraId="2D7A0905" w14:textId="77777777" w:rsidR="00E77656" w:rsidRPr="00B25A46" w:rsidRDefault="00E77656" w:rsidP="00053F21">
      <w:pPr>
        <w:overflowPunct w:val="0"/>
        <w:adjustRightInd w:val="0"/>
        <w:spacing w:line="476" w:lineRule="exact"/>
        <w:ind w:firstLineChars="202" w:firstLine="566"/>
        <w:rPr>
          <w:rFonts w:cs="Posterama"/>
          <w:snapToGrid w:val="0"/>
          <w:kern w:val="0"/>
        </w:rPr>
      </w:pPr>
      <w:r w:rsidRPr="00B25A46">
        <w:rPr>
          <w:rFonts w:hint="eastAsia"/>
          <w:snapToGrid w:val="0"/>
          <w:kern w:val="0"/>
        </w:rPr>
        <w:t>6.市政新聞發布及新聞輿情回應：隨行採訪</w:t>
      </w:r>
      <w:r w:rsidRPr="00B25A46">
        <w:rPr>
          <w:snapToGrid w:val="0"/>
          <w:kern w:val="0"/>
        </w:rPr>
        <w:t>1,558個市政</w:t>
      </w:r>
      <w:r w:rsidRPr="00B25A46">
        <w:rPr>
          <w:rFonts w:hint="eastAsia"/>
          <w:snapToGrid w:val="0"/>
          <w:kern w:val="0"/>
        </w:rPr>
        <w:t>行程，發布新聞稿</w:t>
      </w:r>
      <w:r w:rsidRPr="00B25A46">
        <w:rPr>
          <w:snapToGrid w:val="0"/>
          <w:kern w:val="0"/>
        </w:rPr>
        <w:t>1,664則</w:t>
      </w:r>
      <w:r w:rsidRPr="00B25A46">
        <w:rPr>
          <w:rFonts w:hint="eastAsia"/>
          <w:snapToGrid w:val="0"/>
          <w:kern w:val="0"/>
        </w:rPr>
        <w:t>；檢閱平面、網路及電視市政輿情共計</w:t>
      </w:r>
      <w:r w:rsidRPr="00B25A46">
        <w:rPr>
          <w:snapToGrid w:val="0"/>
          <w:kern w:val="0"/>
        </w:rPr>
        <w:t>14萬3,285則，並視議題協助各局處即時回應</w:t>
      </w:r>
      <w:r w:rsidRPr="00B25A46">
        <w:rPr>
          <w:rFonts w:hint="eastAsia"/>
          <w:snapToGrid w:val="0"/>
          <w:kern w:val="0"/>
        </w:rPr>
        <w:t>；</w:t>
      </w:r>
      <w:proofErr w:type="gramStart"/>
      <w:r w:rsidRPr="00B25A46">
        <w:rPr>
          <w:rFonts w:hint="eastAsia"/>
          <w:snapToGrid w:val="0"/>
          <w:kern w:val="0"/>
        </w:rPr>
        <w:t>市府官網</w:t>
      </w:r>
      <w:proofErr w:type="gramEnd"/>
      <w:r w:rsidRPr="00B25A46">
        <w:rPr>
          <w:snapToGrid w:val="0"/>
          <w:kern w:val="0"/>
        </w:rPr>
        <w:t>「訊息澄清專區」發布16篇資訊，澄清更正網路流傳或媒體報導之不實訊息</w:t>
      </w:r>
      <w:r w:rsidRPr="00B25A46">
        <w:rPr>
          <w:rFonts w:cs="Posterama"/>
          <w:snapToGrid w:val="0"/>
          <w:kern w:val="0"/>
        </w:rPr>
        <w:t>。</w:t>
      </w:r>
    </w:p>
    <w:p w14:paraId="0E6758D8" w14:textId="77777777" w:rsidR="00E77656" w:rsidRPr="00B25A46" w:rsidRDefault="00E77656" w:rsidP="00E77656">
      <w:pPr>
        <w:overflowPunct w:val="0"/>
        <w:adjustRightInd w:val="0"/>
        <w:snapToGrid w:val="0"/>
        <w:spacing w:beforeLines="100" w:before="240" w:line="440" w:lineRule="exact"/>
        <w:ind w:firstLine="560"/>
      </w:pPr>
      <w:r w:rsidRPr="00B25A46">
        <w:rPr>
          <w:rFonts w:hint="eastAsia"/>
        </w:rPr>
        <w:t>以上相關缺失，本處已列管繼續注意各機關改善情形。</w:t>
      </w:r>
    </w:p>
    <w:p w14:paraId="047C226C" w14:textId="77777777" w:rsidR="00A37D90" w:rsidRPr="00B25A46" w:rsidRDefault="00A37D90" w:rsidP="00B80051">
      <w:pPr>
        <w:pStyle w:val="21"/>
      </w:pPr>
      <w:r w:rsidRPr="00B25A46">
        <w:rPr>
          <w:rFonts w:hint="eastAsia"/>
        </w:rPr>
        <w:lastRenderedPageBreak/>
        <w:t>參、政府資產負債之查核</w:t>
      </w:r>
    </w:p>
    <w:p w14:paraId="2941391E" w14:textId="77777777" w:rsidR="00A37D90" w:rsidRPr="00B25A46" w:rsidRDefault="00A37D90" w:rsidP="00A37D90">
      <w:pPr>
        <w:overflowPunct w:val="0"/>
        <w:snapToGrid w:val="0"/>
        <w:spacing w:afterLines="20" w:after="48" w:line="500" w:lineRule="exact"/>
        <w:ind w:firstLineChars="0" w:firstLine="0"/>
        <w:rPr>
          <w:sz w:val="32"/>
          <w:szCs w:val="32"/>
        </w:rPr>
      </w:pPr>
      <w:r w:rsidRPr="00B25A46">
        <w:rPr>
          <w:rFonts w:hint="eastAsia"/>
          <w:b/>
          <w:sz w:val="32"/>
          <w:szCs w:val="32"/>
        </w:rPr>
        <w:t>一、整體資產負債表</w:t>
      </w:r>
    </w:p>
    <w:p w14:paraId="4638E9FF" w14:textId="77777777" w:rsidR="00A37D90" w:rsidRPr="00B25A46" w:rsidRDefault="00A37D90" w:rsidP="00A37D90">
      <w:pPr>
        <w:overflowPunct w:val="0"/>
        <w:snapToGrid w:val="0"/>
        <w:spacing w:line="460" w:lineRule="exact"/>
        <w:ind w:firstLine="560"/>
      </w:pPr>
      <w:r w:rsidRPr="00B25A46">
        <w:rPr>
          <w:rFonts w:hint="eastAsia"/>
        </w:rPr>
        <w:t>依桃園市總會計制度規定，整體資產負債</w:t>
      </w:r>
      <w:proofErr w:type="gramStart"/>
      <w:r w:rsidRPr="00B25A46">
        <w:rPr>
          <w:rFonts w:hint="eastAsia"/>
        </w:rPr>
        <w:t>表係彙總</w:t>
      </w:r>
      <w:proofErr w:type="gramEnd"/>
      <w:r w:rsidRPr="00B25A46">
        <w:rPr>
          <w:rFonts w:hint="eastAsia"/>
        </w:rPr>
        <w:t>表達公務機關與特種基金資產、負債情形及其內部往來沖銷事項（包括借貸款項及對特種基金投資等）。</w:t>
      </w:r>
      <w:proofErr w:type="gramStart"/>
      <w:r w:rsidRPr="00B25A46">
        <w:rPr>
          <w:rFonts w:hint="eastAsia"/>
        </w:rPr>
        <w:t>113</w:t>
      </w:r>
      <w:proofErr w:type="gramEnd"/>
      <w:r w:rsidRPr="00B25A46">
        <w:rPr>
          <w:rFonts w:hint="eastAsia"/>
        </w:rPr>
        <w:t>年度桃園市總決算整體資產負債表（113年12月31日）計列整體資產</w:t>
      </w:r>
      <w:r w:rsidRPr="00B25A46">
        <w:t>7,287億7,277萬餘元</w:t>
      </w:r>
      <w:r w:rsidRPr="00B25A46">
        <w:rPr>
          <w:rFonts w:hint="eastAsia"/>
        </w:rPr>
        <w:t>、整體負債</w:t>
      </w:r>
      <w:r w:rsidRPr="00B25A46">
        <w:t>1,997億8,302萬餘元</w:t>
      </w:r>
      <w:r w:rsidRPr="00B25A46">
        <w:rPr>
          <w:rFonts w:hint="eastAsia"/>
        </w:rPr>
        <w:t>、整體淨資產</w:t>
      </w:r>
      <w:r w:rsidRPr="00B25A46">
        <w:t>5,289億8,975萬餘元</w:t>
      </w:r>
      <w:r w:rsidRPr="00B25A46">
        <w:rPr>
          <w:rFonts w:hint="eastAsia"/>
        </w:rPr>
        <w:t>。茲將桃園市政府原列整體資產負債表科目之主要增減及變化說明如次：</w:t>
      </w:r>
    </w:p>
    <w:p w14:paraId="1075BB06" w14:textId="77777777" w:rsidR="00A37D90" w:rsidRPr="00B25A46" w:rsidRDefault="00A37D90" w:rsidP="007C6FC6">
      <w:pPr>
        <w:overflowPunct w:val="0"/>
        <w:snapToGrid w:val="0"/>
        <w:spacing w:beforeLines="20" w:before="48" w:afterLines="20" w:after="48" w:line="464" w:lineRule="exact"/>
        <w:ind w:firstLine="577"/>
        <w:rPr>
          <w:spacing w:val="4"/>
        </w:rPr>
      </w:pPr>
      <w:r w:rsidRPr="00B25A46">
        <w:rPr>
          <w:b/>
          <w:spacing w:val="4"/>
        </w:rPr>
        <w:t>（一）</w:t>
      </w:r>
      <w:r w:rsidRPr="00B25A46">
        <w:rPr>
          <w:rFonts w:hint="eastAsia"/>
          <w:b/>
          <w:spacing w:val="4"/>
        </w:rPr>
        <w:t>整體資產：</w:t>
      </w:r>
      <w:r w:rsidRPr="00B25A46">
        <w:rPr>
          <w:rFonts w:hint="eastAsia"/>
          <w:spacing w:val="4"/>
        </w:rPr>
        <w:t>113年底</w:t>
      </w:r>
      <w:r w:rsidRPr="00B25A46">
        <w:rPr>
          <w:spacing w:val="4"/>
        </w:rPr>
        <w:t>7,287億7,277萬餘元</w:t>
      </w:r>
      <w:r w:rsidRPr="00B25A46">
        <w:rPr>
          <w:rFonts w:hint="eastAsia"/>
          <w:spacing w:val="4"/>
        </w:rPr>
        <w:t>，較112年底</w:t>
      </w:r>
      <w:r w:rsidRPr="00B25A46">
        <w:rPr>
          <w:spacing w:val="4"/>
        </w:rPr>
        <w:t>6,475億4,118萬餘元</w:t>
      </w:r>
      <w:r w:rsidRPr="00B25A46">
        <w:rPr>
          <w:rFonts w:hint="eastAsia"/>
          <w:spacing w:val="4"/>
        </w:rPr>
        <w:t>，增加</w:t>
      </w:r>
      <w:r w:rsidRPr="00B25A46">
        <w:rPr>
          <w:spacing w:val="4"/>
        </w:rPr>
        <w:t>812億3,159萬餘元</w:t>
      </w:r>
      <w:r w:rsidRPr="00B25A46">
        <w:rPr>
          <w:rFonts w:hint="eastAsia"/>
          <w:spacing w:val="4"/>
        </w:rPr>
        <w:t>，茲分析如次：</w:t>
      </w:r>
    </w:p>
    <w:p w14:paraId="0F94916D" w14:textId="77777777" w:rsidR="00A37D90" w:rsidRPr="00B25A46" w:rsidRDefault="00A37D90" w:rsidP="007C6FC6">
      <w:pPr>
        <w:overflowPunct w:val="0"/>
        <w:snapToGrid w:val="0"/>
        <w:spacing w:line="464" w:lineRule="exact"/>
        <w:ind w:firstLineChars="450" w:firstLine="1296"/>
        <w:rPr>
          <w:spacing w:val="4"/>
        </w:rPr>
      </w:pPr>
      <w:r w:rsidRPr="00B25A46">
        <w:rPr>
          <w:rFonts w:hint="eastAsia"/>
          <w:spacing w:val="4"/>
        </w:rPr>
        <w:t>1.「土地、建築物及設備」科目</w:t>
      </w:r>
      <w:r w:rsidRPr="00B25A46">
        <w:rPr>
          <w:spacing w:val="4"/>
        </w:rPr>
        <w:t>5,810億1,982萬餘元</w:t>
      </w:r>
      <w:r w:rsidRPr="00B25A46">
        <w:rPr>
          <w:rFonts w:hint="eastAsia"/>
          <w:spacing w:val="4"/>
        </w:rPr>
        <w:t>，較112年底增加</w:t>
      </w:r>
      <w:r w:rsidRPr="00B25A46">
        <w:rPr>
          <w:spacing w:val="4"/>
        </w:rPr>
        <w:t>553億1,515萬餘元</w:t>
      </w:r>
      <w:r w:rsidRPr="00B25A46">
        <w:rPr>
          <w:rFonts w:hint="eastAsia"/>
          <w:spacing w:val="4"/>
        </w:rPr>
        <w:t>，主要係養護工程處因接管、區段徵收、贈與、公告地價增值、工務局購置通行路用地，及</w:t>
      </w:r>
      <w:r w:rsidRPr="00B25A46">
        <w:rPr>
          <w:rFonts w:hint="eastAsia"/>
        </w:rPr>
        <w:t>軌道建設發展基金辦理桃園都會區大眾捷運系統航空城捷運線暨土地整合發展</w:t>
      </w:r>
      <w:proofErr w:type="gramStart"/>
      <w:r w:rsidRPr="00B25A46">
        <w:rPr>
          <w:rFonts w:hint="eastAsia"/>
        </w:rPr>
        <w:t>計畫等估驗</w:t>
      </w:r>
      <w:proofErr w:type="gramEnd"/>
      <w:r w:rsidRPr="00B25A46">
        <w:rPr>
          <w:rFonts w:hint="eastAsia"/>
        </w:rPr>
        <w:t>計價款項</w:t>
      </w:r>
      <w:r w:rsidRPr="00B25A46">
        <w:rPr>
          <w:rFonts w:hint="eastAsia"/>
          <w:spacing w:val="4"/>
        </w:rPr>
        <w:t>等所致。</w:t>
      </w:r>
    </w:p>
    <w:p w14:paraId="519BB792" w14:textId="77777777" w:rsidR="00A37D90" w:rsidRPr="00B25A46" w:rsidRDefault="00A37D90" w:rsidP="007C6FC6">
      <w:pPr>
        <w:overflowPunct w:val="0"/>
        <w:snapToGrid w:val="0"/>
        <w:spacing w:line="464" w:lineRule="exact"/>
        <w:ind w:firstLineChars="450" w:firstLine="1296"/>
        <w:rPr>
          <w:spacing w:val="4"/>
        </w:rPr>
      </w:pPr>
      <w:r w:rsidRPr="00B25A46">
        <w:rPr>
          <w:rFonts w:hint="eastAsia"/>
          <w:spacing w:val="4"/>
        </w:rPr>
        <w:t>2</w:t>
      </w:r>
      <w:r w:rsidRPr="00B25A46">
        <w:rPr>
          <w:spacing w:val="4"/>
        </w:rPr>
        <w:t>.</w:t>
      </w:r>
      <w:r w:rsidRPr="00B25A46">
        <w:rPr>
          <w:rFonts w:hint="eastAsia"/>
          <w:spacing w:val="4"/>
        </w:rPr>
        <w:t>「其他投資」科目</w:t>
      </w:r>
      <w:r w:rsidRPr="00B25A46">
        <w:rPr>
          <w:spacing w:val="4"/>
        </w:rPr>
        <w:t>725億7,655萬餘元</w:t>
      </w:r>
      <w:r w:rsidRPr="00B25A46">
        <w:rPr>
          <w:rFonts w:hint="eastAsia"/>
          <w:spacing w:val="4"/>
        </w:rPr>
        <w:t>，較112年底增加</w:t>
      </w:r>
      <w:r w:rsidRPr="00B25A46">
        <w:rPr>
          <w:spacing w:val="4"/>
        </w:rPr>
        <w:t>148億9,222萬餘元</w:t>
      </w:r>
      <w:r w:rsidRPr="00B25A46">
        <w:rPr>
          <w:rFonts w:hint="eastAsia"/>
          <w:spacing w:val="4"/>
        </w:rPr>
        <w:t>，主要係實施平均地權及土地重劃等基金，辦理區段徵收及市地重劃投入政策性開發不動產增加所致。</w:t>
      </w:r>
    </w:p>
    <w:p w14:paraId="5DDE45FC" w14:textId="77777777" w:rsidR="00A37D90" w:rsidRPr="00B25A46" w:rsidRDefault="00A37D90" w:rsidP="007C6FC6">
      <w:pPr>
        <w:overflowPunct w:val="0"/>
        <w:snapToGrid w:val="0"/>
        <w:spacing w:line="464" w:lineRule="exact"/>
        <w:ind w:firstLineChars="450" w:firstLine="1314"/>
        <w:rPr>
          <w:spacing w:val="6"/>
        </w:rPr>
      </w:pPr>
      <w:r w:rsidRPr="00B25A46">
        <w:rPr>
          <w:rFonts w:hint="eastAsia"/>
          <w:spacing w:val="6"/>
        </w:rPr>
        <w:t>3</w:t>
      </w:r>
      <w:r w:rsidRPr="00B25A46">
        <w:rPr>
          <w:spacing w:val="6"/>
        </w:rPr>
        <w:t>.</w:t>
      </w:r>
      <w:r w:rsidRPr="00B25A46">
        <w:rPr>
          <w:rFonts w:hint="eastAsia"/>
          <w:spacing w:val="6"/>
        </w:rPr>
        <w:t>「預付款項」科目</w:t>
      </w:r>
      <w:r w:rsidRPr="00B25A46">
        <w:rPr>
          <w:spacing w:val="6"/>
        </w:rPr>
        <w:t>168億4,467萬餘元</w:t>
      </w:r>
      <w:r w:rsidRPr="00B25A46">
        <w:rPr>
          <w:rFonts w:hint="eastAsia"/>
          <w:spacing w:val="6"/>
        </w:rPr>
        <w:t>，較112年底增加</w:t>
      </w:r>
      <w:r w:rsidRPr="00B25A46">
        <w:rPr>
          <w:spacing w:val="6"/>
        </w:rPr>
        <w:t>41億5,211萬餘元</w:t>
      </w:r>
      <w:r w:rsidRPr="00B25A46">
        <w:rPr>
          <w:rFonts w:hint="eastAsia"/>
          <w:spacing w:val="6"/>
        </w:rPr>
        <w:t>，主要係市立美術館</w:t>
      </w:r>
      <w:r w:rsidRPr="00B25A46">
        <w:rPr>
          <w:rFonts w:hint="eastAsia"/>
          <w:spacing w:val="2"/>
        </w:rPr>
        <w:t>預付</w:t>
      </w:r>
      <w:r w:rsidRPr="00B25A46">
        <w:rPr>
          <w:rFonts w:hint="eastAsia"/>
          <w:spacing w:val="6"/>
        </w:rPr>
        <w:t>桃園市立美術館新建工程、殯葬管理所</w:t>
      </w:r>
      <w:r w:rsidRPr="00B25A46">
        <w:rPr>
          <w:rFonts w:hint="eastAsia"/>
          <w:spacing w:val="2"/>
        </w:rPr>
        <w:t>預付</w:t>
      </w:r>
      <w:r w:rsidRPr="00B25A46">
        <w:rPr>
          <w:rFonts w:hint="eastAsia"/>
          <w:spacing w:val="6"/>
        </w:rPr>
        <w:t>桃園區殯葬綜合大樓暨立體停車場等新建工程、住宅基金預付桃園市龜山區及蘆竹區社會住宅統包工程，及地方教育發展基金預付</w:t>
      </w:r>
      <w:proofErr w:type="gramStart"/>
      <w:r w:rsidRPr="00B25A46">
        <w:rPr>
          <w:rFonts w:hint="eastAsia"/>
          <w:spacing w:val="6"/>
        </w:rPr>
        <w:t>準</w:t>
      </w:r>
      <w:proofErr w:type="gramEnd"/>
      <w:r w:rsidRPr="00B25A46">
        <w:rPr>
          <w:rFonts w:hint="eastAsia"/>
          <w:spacing w:val="6"/>
        </w:rPr>
        <w:t>公共幼兒園之政府協助家長支付經費等</w:t>
      </w:r>
      <w:r w:rsidRPr="00B25A46">
        <w:rPr>
          <w:spacing w:val="6"/>
        </w:rPr>
        <w:t>款項所致。</w:t>
      </w:r>
      <w:r w:rsidRPr="00B25A46">
        <w:rPr>
          <w:spacing w:val="6"/>
        </w:rPr>
        <w:tab/>
      </w:r>
    </w:p>
    <w:p w14:paraId="332FCE9B" w14:textId="77777777" w:rsidR="00A37D90" w:rsidRPr="00B25A46" w:rsidRDefault="00A37D90" w:rsidP="007C6FC6">
      <w:pPr>
        <w:overflowPunct w:val="0"/>
        <w:snapToGrid w:val="0"/>
        <w:spacing w:beforeLines="20" w:before="48" w:line="464" w:lineRule="exact"/>
        <w:ind w:firstLine="577"/>
        <w:rPr>
          <w:spacing w:val="4"/>
        </w:rPr>
      </w:pPr>
      <w:r w:rsidRPr="00B25A46">
        <w:rPr>
          <w:rFonts w:hint="eastAsia"/>
          <w:b/>
          <w:spacing w:val="4"/>
        </w:rPr>
        <w:t>（二）整體負債：</w:t>
      </w:r>
      <w:r w:rsidRPr="00B25A46">
        <w:rPr>
          <w:rFonts w:hint="eastAsia"/>
          <w:spacing w:val="4"/>
        </w:rPr>
        <w:t>113年底</w:t>
      </w:r>
      <w:r w:rsidRPr="00B25A46">
        <w:rPr>
          <w:spacing w:val="4"/>
        </w:rPr>
        <w:t>1,997億8,302萬餘元</w:t>
      </w:r>
      <w:r w:rsidRPr="00B25A46">
        <w:rPr>
          <w:rFonts w:hint="eastAsia"/>
          <w:spacing w:val="4"/>
        </w:rPr>
        <w:t>，較112年底</w:t>
      </w:r>
      <w:r w:rsidRPr="00B25A46">
        <w:rPr>
          <w:spacing w:val="4"/>
        </w:rPr>
        <w:t>1,819億1,961萬餘元</w:t>
      </w:r>
      <w:r w:rsidRPr="00B25A46">
        <w:rPr>
          <w:rFonts w:hint="eastAsia"/>
          <w:spacing w:val="4"/>
        </w:rPr>
        <w:t>，增加</w:t>
      </w:r>
      <w:r w:rsidRPr="00B25A46">
        <w:rPr>
          <w:spacing w:val="4"/>
        </w:rPr>
        <w:t>178億6,341萬餘元</w:t>
      </w:r>
      <w:r w:rsidRPr="00B25A46">
        <w:rPr>
          <w:rFonts w:hint="eastAsia"/>
          <w:spacing w:val="4"/>
        </w:rPr>
        <w:t>，茲分析如次：</w:t>
      </w:r>
    </w:p>
    <w:p w14:paraId="4C15E607" w14:textId="77777777" w:rsidR="00A37D90" w:rsidRPr="00B25A46" w:rsidRDefault="00A37D90" w:rsidP="007C6FC6">
      <w:pPr>
        <w:overflowPunct w:val="0"/>
        <w:snapToGrid w:val="0"/>
        <w:spacing w:line="464" w:lineRule="exact"/>
        <w:ind w:firstLineChars="450" w:firstLine="1296"/>
        <w:rPr>
          <w:spacing w:val="4"/>
        </w:rPr>
      </w:pPr>
      <w:r w:rsidRPr="00B25A46">
        <w:rPr>
          <w:rFonts w:hint="eastAsia"/>
          <w:spacing w:val="4"/>
        </w:rPr>
        <w:t>1</w:t>
      </w:r>
      <w:r w:rsidRPr="00B25A46">
        <w:rPr>
          <w:spacing w:val="4"/>
        </w:rPr>
        <w:t>.「長期債務」科目1,217億2,952萬餘元，較112年底增加166億6,214萬餘元，主要係實施平均地權基金辦理區段徵收</w:t>
      </w:r>
      <w:r w:rsidRPr="00B25A46">
        <w:rPr>
          <w:rFonts w:hint="eastAsia"/>
          <w:spacing w:val="4"/>
        </w:rPr>
        <w:t>、軌道建設發展基金辦理</w:t>
      </w:r>
      <w:r w:rsidRPr="00B25A46">
        <w:rPr>
          <w:rFonts w:hint="eastAsia"/>
        </w:rPr>
        <w:t>桃園都會區大眾捷運系統航空城捷運線暨土地整合發展計畫</w:t>
      </w:r>
      <w:r w:rsidRPr="00B25A46">
        <w:rPr>
          <w:rFonts w:hint="eastAsia"/>
          <w:spacing w:val="4"/>
        </w:rPr>
        <w:t>，及</w:t>
      </w:r>
      <w:r w:rsidRPr="00B25A46">
        <w:rPr>
          <w:spacing w:val="4"/>
        </w:rPr>
        <w:t>住宅基金為辦理社會住宅興建計畫</w:t>
      </w:r>
      <w:r w:rsidRPr="00B25A46">
        <w:rPr>
          <w:rFonts w:hint="eastAsia"/>
          <w:spacing w:val="4"/>
        </w:rPr>
        <w:t>及有償撥用土地款等</w:t>
      </w:r>
      <w:r w:rsidRPr="00B25A46">
        <w:rPr>
          <w:spacing w:val="4"/>
        </w:rPr>
        <w:t>增加舉借債務所致。</w:t>
      </w:r>
    </w:p>
    <w:p w14:paraId="7F266C96" w14:textId="77777777" w:rsidR="00A37D90" w:rsidRPr="00B25A46" w:rsidRDefault="00A37D90" w:rsidP="007C6FC6">
      <w:pPr>
        <w:overflowPunct w:val="0"/>
        <w:snapToGrid w:val="0"/>
        <w:spacing w:line="464" w:lineRule="exact"/>
        <w:ind w:firstLineChars="450" w:firstLine="1350"/>
        <w:rPr>
          <w:spacing w:val="4"/>
        </w:rPr>
      </w:pPr>
      <w:r w:rsidRPr="00B25A46">
        <w:rPr>
          <w:rFonts w:hint="eastAsia"/>
          <w:spacing w:val="10"/>
        </w:rPr>
        <w:t>2</w:t>
      </w:r>
      <w:r w:rsidRPr="00B25A46">
        <w:rPr>
          <w:spacing w:val="10"/>
        </w:rPr>
        <w:t>.「</w:t>
      </w:r>
      <w:r w:rsidRPr="00B25A46">
        <w:rPr>
          <w:rFonts w:hint="eastAsia"/>
          <w:spacing w:val="10"/>
        </w:rPr>
        <w:t>應付款項</w:t>
      </w:r>
      <w:r w:rsidRPr="00B25A46">
        <w:rPr>
          <w:spacing w:val="10"/>
        </w:rPr>
        <w:t>」科目413億3,745萬餘元，較112年底增加44億8,845萬餘元</w:t>
      </w:r>
      <w:r w:rsidRPr="00B25A46">
        <w:rPr>
          <w:spacing w:val="4"/>
        </w:rPr>
        <w:t>，</w:t>
      </w:r>
      <w:proofErr w:type="gramStart"/>
      <w:r w:rsidRPr="00B25A46">
        <w:rPr>
          <w:rFonts w:hint="eastAsia"/>
          <w:spacing w:val="4"/>
        </w:rPr>
        <w:t>主要係地政局</w:t>
      </w:r>
      <w:proofErr w:type="gramEnd"/>
      <w:r w:rsidRPr="00B25A46">
        <w:rPr>
          <w:rFonts w:hint="eastAsia"/>
        </w:rPr>
        <w:t>應付桃園航空城機場園區特定區區段徵收案、</w:t>
      </w:r>
      <w:proofErr w:type="gramStart"/>
      <w:r w:rsidRPr="00B25A46">
        <w:rPr>
          <w:rFonts w:hint="eastAsia"/>
        </w:rPr>
        <w:t>臺</w:t>
      </w:r>
      <w:proofErr w:type="gramEnd"/>
      <w:r w:rsidRPr="00B25A46">
        <w:rPr>
          <w:rFonts w:hint="eastAsia"/>
        </w:rPr>
        <w:t>鐵</w:t>
      </w:r>
      <w:r w:rsidRPr="00B25A46">
        <w:rPr>
          <w:rFonts w:hint="eastAsia"/>
        </w:rPr>
        <w:lastRenderedPageBreak/>
        <w:t>都會區捷運化桃園段地下化建設計畫</w:t>
      </w:r>
      <w:r w:rsidRPr="00B25A46">
        <w:rPr>
          <w:rFonts w:hint="eastAsia"/>
          <w:spacing w:val="4"/>
        </w:rPr>
        <w:t>等補償費，及</w:t>
      </w:r>
      <w:r w:rsidRPr="00B25A46">
        <w:rPr>
          <w:rFonts w:hint="eastAsia"/>
          <w:spacing w:val="6"/>
        </w:rPr>
        <w:t>地方教育發展基金應付</w:t>
      </w:r>
      <w:proofErr w:type="gramStart"/>
      <w:r w:rsidRPr="00B25A46">
        <w:rPr>
          <w:rFonts w:hint="eastAsia"/>
          <w:spacing w:val="6"/>
        </w:rPr>
        <w:t>準</w:t>
      </w:r>
      <w:proofErr w:type="gramEnd"/>
      <w:r w:rsidRPr="00B25A46">
        <w:rPr>
          <w:rFonts w:hint="eastAsia"/>
          <w:spacing w:val="6"/>
        </w:rPr>
        <w:t>公共幼兒園之政府協助家長支付經費等</w:t>
      </w:r>
      <w:r w:rsidRPr="00B25A46">
        <w:rPr>
          <w:rFonts w:hint="eastAsia"/>
          <w:spacing w:val="4"/>
        </w:rPr>
        <w:t>增加所致。</w:t>
      </w:r>
    </w:p>
    <w:p w14:paraId="0020B2BA" w14:textId="77777777" w:rsidR="00A37D90" w:rsidRPr="00B25A46" w:rsidRDefault="00A37D90" w:rsidP="00A37D90">
      <w:pPr>
        <w:overflowPunct w:val="0"/>
        <w:snapToGrid w:val="0"/>
        <w:spacing w:beforeLines="20" w:before="48" w:afterLines="20" w:after="48" w:line="460" w:lineRule="exact"/>
        <w:ind w:firstLine="601"/>
        <w:rPr>
          <w:spacing w:val="2"/>
        </w:rPr>
      </w:pPr>
      <w:r w:rsidRPr="00B25A46">
        <w:rPr>
          <w:rFonts w:hint="eastAsia"/>
          <w:b/>
          <w:spacing w:val="10"/>
        </w:rPr>
        <w:t>（三）整體淨資產：</w:t>
      </w:r>
      <w:r w:rsidRPr="00B25A46">
        <w:rPr>
          <w:rFonts w:hint="eastAsia"/>
          <w:spacing w:val="10"/>
        </w:rPr>
        <w:t>上述資產總額減除負債總額後之淨資產</w:t>
      </w:r>
      <w:r w:rsidRPr="00B25A46">
        <w:rPr>
          <w:spacing w:val="10"/>
        </w:rPr>
        <w:t>5,289億8,975萬餘元</w:t>
      </w:r>
      <w:r w:rsidRPr="00B25A46">
        <w:rPr>
          <w:rFonts w:hint="eastAsia"/>
          <w:spacing w:val="2"/>
        </w:rPr>
        <w:t>，較112年底</w:t>
      </w:r>
      <w:r w:rsidRPr="00B25A46">
        <w:rPr>
          <w:spacing w:val="2"/>
        </w:rPr>
        <w:t>4,656億2,157萬餘元</w:t>
      </w:r>
      <w:r w:rsidRPr="00B25A46">
        <w:rPr>
          <w:rFonts w:hint="eastAsia"/>
          <w:spacing w:val="2"/>
        </w:rPr>
        <w:t>，增加</w:t>
      </w:r>
      <w:r w:rsidRPr="00B25A46">
        <w:rPr>
          <w:spacing w:val="2"/>
        </w:rPr>
        <w:t>633億6,818萬餘元</w:t>
      </w:r>
      <w:r w:rsidRPr="00B25A46">
        <w:rPr>
          <w:rFonts w:hint="eastAsia"/>
          <w:spacing w:val="2"/>
        </w:rPr>
        <w:t>，主要原因</w:t>
      </w:r>
      <w:proofErr w:type="gramStart"/>
      <w:r w:rsidRPr="00B25A46">
        <w:rPr>
          <w:rFonts w:hint="eastAsia"/>
          <w:spacing w:val="2"/>
        </w:rPr>
        <w:t>詳</w:t>
      </w:r>
      <w:proofErr w:type="gramEnd"/>
      <w:r w:rsidRPr="00B25A46">
        <w:rPr>
          <w:rFonts w:hint="eastAsia"/>
          <w:spacing w:val="2"/>
        </w:rPr>
        <w:t>前述整體資產及負債增加之說明。</w:t>
      </w:r>
    </w:p>
    <w:p w14:paraId="01754358" w14:textId="77777777" w:rsidR="00A37D90" w:rsidRPr="00B25A46" w:rsidRDefault="00A37D90" w:rsidP="00A37D90">
      <w:pPr>
        <w:overflowPunct w:val="0"/>
        <w:snapToGrid w:val="0"/>
        <w:spacing w:line="460" w:lineRule="exact"/>
        <w:ind w:firstLine="552"/>
        <w:rPr>
          <w:spacing w:val="-2"/>
          <w:szCs w:val="32"/>
        </w:rPr>
      </w:pPr>
      <w:r w:rsidRPr="00B25A46">
        <w:rPr>
          <w:rFonts w:hint="eastAsia"/>
          <w:spacing w:val="-2"/>
        </w:rPr>
        <w:t>茲將</w:t>
      </w:r>
      <w:proofErr w:type="gramStart"/>
      <w:r w:rsidRPr="00B25A46">
        <w:rPr>
          <w:rFonts w:hint="eastAsia"/>
          <w:spacing w:val="-2"/>
        </w:rPr>
        <w:t>113</w:t>
      </w:r>
      <w:proofErr w:type="gramEnd"/>
      <w:r w:rsidRPr="00B25A46">
        <w:rPr>
          <w:rFonts w:hint="eastAsia"/>
          <w:spacing w:val="-2"/>
        </w:rPr>
        <w:t>年度整體資產、負債、淨資產各科目增減變化明細情形，詳</w:t>
      </w:r>
      <w:proofErr w:type="gramStart"/>
      <w:r w:rsidRPr="00B25A46">
        <w:rPr>
          <w:rFonts w:hint="eastAsia"/>
          <w:spacing w:val="-2"/>
        </w:rPr>
        <w:t>列如</w:t>
      </w:r>
      <w:proofErr w:type="gramEnd"/>
      <w:r w:rsidRPr="00B25A46">
        <w:rPr>
          <w:rFonts w:hint="eastAsia"/>
          <w:spacing w:val="-2"/>
        </w:rPr>
        <w:t>下表：</w:t>
      </w:r>
    </w:p>
    <w:p w14:paraId="0AA53C2C" w14:textId="77777777" w:rsidR="00A37D90" w:rsidRPr="00B25A46" w:rsidRDefault="00A37D90" w:rsidP="00A37D90">
      <w:pPr>
        <w:snapToGrid w:val="0"/>
        <w:spacing w:line="300" w:lineRule="exact"/>
        <w:ind w:firstLine="648"/>
        <w:jc w:val="center"/>
        <w:rPr>
          <w:b/>
          <w:spacing w:val="42"/>
          <w:szCs w:val="24"/>
          <w:u w:val="single"/>
        </w:rPr>
      </w:pPr>
      <w:r w:rsidRPr="00B25A46">
        <w:rPr>
          <w:rFonts w:hint="eastAsia"/>
          <w:b/>
          <w:spacing w:val="42"/>
          <w:sz w:val="24"/>
          <w:szCs w:val="24"/>
          <w:u w:val="single"/>
        </w:rPr>
        <w:t>桃園市總決算整體資產負債表</w:t>
      </w:r>
    </w:p>
    <w:p w14:paraId="0002247D" w14:textId="77777777" w:rsidR="00A37D90" w:rsidRPr="00B25A46" w:rsidRDefault="00A37D90" w:rsidP="00A37D90">
      <w:pPr>
        <w:snapToGrid w:val="0"/>
        <w:spacing w:line="260" w:lineRule="exact"/>
        <w:ind w:firstLine="440"/>
        <w:jc w:val="center"/>
        <w:rPr>
          <w:sz w:val="22"/>
        </w:rPr>
      </w:pPr>
      <w:r w:rsidRPr="00B25A46">
        <w:rPr>
          <w:rFonts w:hint="eastAsia"/>
          <w:sz w:val="22"/>
        </w:rPr>
        <w:t>中華民國113年</w:t>
      </w:r>
      <w:r w:rsidRPr="00B25A46">
        <w:rPr>
          <w:sz w:val="22"/>
        </w:rPr>
        <w:t>12</w:t>
      </w:r>
      <w:r w:rsidRPr="00B25A46">
        <w:rPr>
          <w:rFonts w:hint="eastAsia"/>
          <w:sz w:val="22"/>
        </w:rPr>
        <w:t>月</w:t>
      </w:r>
      <w:r w:rsidRPr="00B25A46">
        <w:rPr>
          <w:sz w:val="22"/>
        </w:rPr>
        <w:t>31</w:t>
      </w:r>
      <w:r w:rsidRPr="00B25A46">
        <w:rPr>
          <w:rFonts w:hint="eastAsia"/>
          <w:sz w:val="22"/>
        </w:rPr>
        <w:t>日</w:t>
      </w:r>
    </w:p>
    <w:p w14:paraId="6D3E868E" w14:textId="77777777" w:rsidR="00A37D90" w:rsidRPr="00B25A46" w:rsidRDefault="00A37D90" w:rsidP="00A37D90">
      <w:pPr>
        <w:snapToGrid w:val="0"/>
        <w:spacing w:line="260" w:lineRule="exact"/>
        <w:ind w:leftChars="1535" w:left="4298" w:firstLine="400"/>
        <w:jc w:val="right"/>
        <w:rPr>
          <w:sz w:val="20"/>
        </w:rPr>
      </w:pPr>
      <w:r w:rsidRPr="00B25A46">
        <w:rPr>
          <w:rFonts w:hint="eastAsia"/>
          <w:sz w:val="20"/>
        </w:rPr>
        <w:t>單位：新臺幣千元</w:t>
      </w:r>
    </w:p>
    <w:tbl>
      <w:tblPr>
        <w:tblW w:w="5000" w:type="pct"/>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3063"/>
        <w:gridCol w:w="2283"/>
        <w:gridCol w:w="2188"/>
        <w:gridCol w:w="2376"/>
      </w:tblGrid>
      <w:tr w:rsidR="00B25A46" w:rsidRPr="00B25A46" w14:paraId="3F6258E7" w14:textId="77777777" w:rsidTr="00BE67FB">
        <w:trPr>
          <w:trHeight w:val="283"/>
          <w:tblHeader/>
        </w:trPr>
        <w:tc>
          <w:tcPr>
            <w:tcW w:w="1545" w:type="pct"/>
            <w:tcBorders>
              <w:top w:val="single" w:sz="4" w:space="0" w:color="auto"/>
              <w:left w:val="single" w:sz="4" w:space="0" w:color="auto"/>
              <w:bottom w:val="single" w:sz="6" w:space="0" w:color="auto"/>
              <w:right w:val="single" w:sz="4" w:space="0" w:color="auto"/>
            </w:tcBorders>
            <w:vAlign w:val="center"/>
          </w:tcPr>
          <w:p w14:paraId="12BCE9CE" w14:textId="77777777" w:rsidR="00A37D90" w:rsidRPr="00B25A46" w:rsidRDefault="00A37D90" w:rsidP="00BE67FB">
            <w:pPr>
              <w:spacing w:line="260" w:lineRule="exact"/>
              <w:ind w:left="57" w:right="57" w:firstLineChars="0" w:firstLine="0"/>
              <w:jc w:val="distribute"/>
              <w:rPr>
                <w:sz w:val="20"/>
              </w:rPr>
            </w:pPr>
            <w:r w:rsidRPr="00B25A46">
              <w:rPr>
                <w:rFonts w:hint="eastAsia"/>
                <w:sz w:val="20"/>
              </w:rPr>
              <w:t>科目</w:t>
            </w:r>
          </w:p>
        </w:tc>
        <w:tc>
          <w:tcPr>
            <w:tcW w:w="1152" w:type="pct"/>
            <w:tcBorders>
              <w:top w:val="single" w:sz="4" w:space="0" w:color="auto"/>
              <w:left w:val="single" w:sz="4" w:space="0" w:color="auto"/>
              <w:bottom w:val="single" w:sz="6" w:space="0" w:color="auto"/>
              <w:right w:val="single" w:sz="4" w:space="0" w:color="auto"/>
            </w:tcBorders>
            <w:vAlign w:val="center"/>
          </w:tcPr>
          <w:p w14:paraId="74623A9B" w14:textId="77777777" w:rsidR="00A37D90" w:rsidRPr="00B25A46" w:rsidRDefault="00A37D90" w:rsidP="00BE67FB">
            <w:pPr>
              <w:spacing w:line="260" w:lineRule="exact"/>
              <w:ind w:left="57" w:right="57" w:firstLineChars="0" w:firstLine="0"/>
              <w:jc w:val="distribute"/>
              <w:rPr>
                <w:sz w:val="20"/>
              </w:rPr>
            </w:pPr>
            <w:r w:rsidRPr="00B25A46">
              <w:rPr>
                <w:rFonts w:hint="eastAsia"/>
                <w:sz w:val="20"/>
              </w:rPr>
              <w:t>113年12月31日</w:t>
            </w:r>
          </w:p>
        </w:tc>
        <w:tc>
          <w:tcPr>
            <w:tcW w:w="1104" w:type="pct"/>
            <w:tcBorders>
              <w:top w:val="single" w:sz="4" w:space="0" w:color="auto"/>
              <w:left w:val="single" w:sz="4" w:space="0" w:color="auto"/>
              <w:bottom w:val="single" w:sz="6" w:space="0" w:color="auto"/>
              <w:right w:val="single" w:sz="4" w:space="0" w:color="auto"/>
            </w:tcBorders>
            <w:vAlign w:val="center"/>
          </w:tcPr>
          <w:p w14:paraId="776F440A" w14:textId="77777777" w:rsidR="00A37D90" w:rsidRPr="00B25A46" w:rsidRDefault="00A37D90" w:rsidP="00BE67FB">
            <w:pPr>
              <w:spacing w:line="260" w:lineRule="exact"/>
              <w:ind w:left="57" w:right="57" w:firstLineChars="0" w:firstLine="0"/>
              <w:jc w:val="distribute"/>
              <w:rPr>
                <w:sz w:val="20"/>
              </w:rPr>
            </w:pPr>
            <w:r w:rsidRPr="00B25A46">
              <w:rPr>
                <w:rFonts w:hint="eastAsia"/>
                <w:sz w:val="20"/>
              </w:rPr>
              <w:t>112年12月31日</w:t>
            </w:r>
          </w:p>
        </w:tc>
        <w:tc>
          <w:tcPr>
            <w:tcW w:w="1199" w:type="pct"/>
            <w:tcBorders>
              <w:top w:val="single" w:sz="4" w:space="0" w:color="auto"/>
              <w:left w:val="single" w:sz="4" w:space="0" w:color="auto"/>
              <w:bottom w:val="single" w:sz="6" w:space="0" w:color="auto"/>
              <w:right w:val="single" w:sz="4" w:space="0" w:color="auto"/>
            </w:tcBorders>
            <w:vAlign w:val="center"/>
          </w:tcPr>
          <w:p w14:paraId="02923E08" w14:textId="77777777" w:rsidR="00A37D90" w:rsidRPr="00B25A46" w:rsidRDefault="00A37D90" w:rsidP="00BE67FB">
            <w:pPr>
              <w:spacing w:line="260" w:lineRule="exact"/>
              <w:ind w:left="57" w:right="57" w:firstLineChars="0" w:firstLine="0"/>
              <w:jc w:val="distribute"/>
              <w:rPr>
                <w:sz w:val="20"/>
              </w:rPr>
            </w:pPr>
            <w:r w:rsidRPr="00B25A46">
              <w:rPr>
                <w:rFonts w:hint="eastAsia"/>
                <w:sz w:val="20"/>
              </w:rPr>
              <w:t>比較增減</w:t>
            </w:r>
          </w:p>
        </w:tc>
      </w:tr>
      <w:tr w:rsidR="00B25A46" w:rsidRPr="00B25A46" w14:paraId="4C567E4E" w14:textId="77777777" w:rsidTr="00BE67FB">
        <w:trPr>
          <w:trHeight w:val="227"/>
        </w:trPr>
        <w:tc>
          <w:tcPr>
            <w:tcW w:w="1545" w:type="pct"/>
            <w:tcBorders>
              <w:top w:val="single" w:sz="6" w:space="0" w:color="auto"/>
              <w:left w:val="single" w:sz="4" w:space="0" w:color="auto"/>
              <w:bottom w:val="nil"/>
              <w:right w:val="single" w:sz="4" w:space="0" w:color="auto"/>
            </w:tcBorders>
            <w:vAlign w:val="center"/>
          </w:tcPr>
          <w:p w14:paraId="3AF95EE7" w14:textId="77777777" w:rsidR="00A37D90" w:rsidRPr="00B25A46" w:rsidRDefault="00A37D90" w:rsidP="00BE67FB">
            <w:pPr>
              <w:snapToGrid w:val="0"/>
              <w:spacing w:line="240" w:lineRule="exact"/>
              <w:ind w:left="57" w:right="57" w:firstLineChars="0" w:firstLine="0"/>
              <w:jc w:val="distribute"/>
              <w:rPr>
                <w:b/>
                <w:sz w:val="20"/>
              </w:rPr>
            </w:pPr>
            <w:r w:rsidRPr="00B25A46">
              <w:rPr>
                <w:rFonts w:hint="eastAsia"/>
                <w:b/>
                <w:sz w:val="20"/>
              </w:rPr>
              <w:t>資產</w:t>
            </w:r>
          </w:p>
        </w:tc>
        <w:tc>
          <w:tcPr>
            <w:tcW w:w="1152" w:type="pct"/>
            <w:tcBorders>
              <w:top w:val="single" w:sz="4" w:space="0" w:color="auto"/>
              <w:left w:val="single" w:sz="4" w:space="0" w:color="auto"/>
              <w:bottom w:val="nil"/>
              <w:right w:val="single" w:sz="4" w:space="0" w:color="auto"/>
            </w:tcBorders>
            <w:shd w:val="clear" w:color="auto" w:fill="auto"/>
            <w:vAlign w:val="center"/>
          </w:tcPr>
          <w:p w14:paraId="0BBA8B41" w14:textId="77777777" w:rsidR="00A37D90" w:rsidRPr="00B25A46" w:rsidRDefault="00A37D90" w:rsidP="00BE67FB">
            <w:pPr>
              <w:spacing w:line="240" w:lineRule="exact"/>
              <w:ind w:firstLine="400"/>
              <w:jc w:val="right"/>
              <w:rPr>
                <w:b/>
                <w:sz w:val="20"/>
                <w:szCs w:val="20"/>
              </w:rPr>
            </w:pPr>
            <w:r w:rsidRPr="00B25A46">
              <w:rPr>
                <w:b/>
                <w:sz w:val="20"/>
                <w:szCs w:val="20"/>
              </w:rPr>
              <w:t>728,772,776</w:t>
            </w:r>
          </w:p>
        </w:tc>
        <w:tc>
          <w:tcPr>
            <w:tcW w:w="1104" w:type="pct"/>
            <w:tcBorders>
              <w:top w:val="single" w:sz="6" w:space="0" w:color="auto"/>
              <w:left w:val="single" w:sz="4" w:space="0" w:color="auto"/>
              <w:bottom w:val="nil"/>
              <w:right w:val="single" w:sz="4" w:space="0" w:color="auto"/>
            </w:tcBorders>
            <w:vAlign w:val="center"/>
          </w:tcPr>
          <w:p w14:paraId="0E7CED18" w14:textId="77777777" w:rsidR="00A37D90" w:rsidRPr="00B25A46" w:rsidRDefault="00A37D90" w:rsidP="00BE67FB">
            <w:pPr>
              <w:spacing w:line="240" w:lineRule="exact"/>
              <w:ind w:firstLine="400"/>
              <w:jc w:val="right"/>
              <w:rPr>
                <w:b/>
                <w:sz w:val="20"/>
                <w:szCs w:val="20"/>
              </w:rPr>
            </w:pPr>
            <w:r w:rsidRPr="00B25A46">
              <w:rPr>
                <w:b/>
                <w:sz w:val="20"/>
                <w:szCs w:val="20"/>
              </w:rPr>
              <w:t>647,541,184</w:t>
            </w:r>
          </w:p>
        </w:tc>
        <w:tc>
          <w:tcPr>
            <w:tcW w:w="1199" w:type="pct"/>
            <w:tcBorders>
              <w:top w:val="nil"/>
              <w:left w:val="single" w:sz="4" w:space="0" w:color="auto"/>
              <w:bottom w:val="nil"/>
              <w:right w:val="single" w:sz="4" w:space="0" w:color="auto"/>
            </w:tcBorders>
            <w:shd w:val="clear" w:color="auto" w:fill="auto"/>
            <w:vAlign w:val="center"/>
          </w:tcPr>
          <w:p w14:paraId="69A07933" w14:textId="77777777" w:rsidR="00A37D90" w:rsidRPr="00B25A46" w:rsidRDefault="00A37D90" w:rsidP="00BE67FB">
            <w:pPr>
              <w:spacing w:line="240" w:lineRule="exact"/>
              <w:ind w:firstLine="400"/>
              <w:jc w:val="right"/>
              <w:rPr>
                <w:b/>
                <w:sz w:val="20"/>
                <w:szCs w:val="20"/>
              </w:rPr>
            </w:pPr>
            <w:r w:rsidRPr="00B25A46">
              <w:rPr>
                <w:b/>
                <w:sz w:val="20"/>
                <w:szCs w:val="20"/>
              </w:rPr>
              <w:t>81,231,592</w:t>
            </w:r>
          </w:p>
        </w:tc>
      </w:tr>
      <w:tr w:rsidR="00B25A46" w:rsidRPr="00B25A46" w14:paraId="1853F35F" w14:textId="77777777" w:rsidTr="00BE67FB">
        <w:trPr>
          <w:trHeight w:val="227"/>
        </w:trPr>
        <w:tc>
          <w:tcPr>
            <w:tcW w:w="1545" w:type="pct"/>
            <w:tcBorders>
              <w:top w:val="nil"/>
              <w:left w:val="single" w:sz="4" w:space="0" w:color="auto"/>
              <w:bottom w:val="nil"/>
              <w:right w:val="single" w:sz="4" w:space="0" w:color="auto"/>
            </w:tcBorders>
            <w:vAlign w:val="center"/>
          </w:tcPr>
          <w:p w14:paraId="2D385BF1" w14:textId="77777777" w:rsidR="00A37D90" w:rsidRPr="00B25A46" w:rsidRDefault="00A37D90" w:rsidP="00BE67FB">
            <w:pPr>
              <w:snapToGrid w:val="0"/>
              <w:spacing w:line="240" w:lineRule="exact"/>
              <w:ind w:leftChars="100" w:left="280" w:right="57" w:firstLineChars="0" w:firstLine="0"/>
              <w:jc w:val="distribute"/>
              <w:rPr>
                <w:b/>
                <w:sz w:val="20"/>
              </w:rPr>
            </w:pPr>
            <w:r w:rsidRPr="00B25A46">
              <w:rPr>
                <w:rFonts w:hint="eastAsia"/>
                <w:b/>
                <w:sz w:val="20"/>
              </w:rPr>
              <w:t>流動資產</w:t>
            </w:r>
          </w:p>
        </w:tc>
        <w:tc>
          <w:tcPr>
            <w:tcW w:w="1152" w:type="pct"/>
            <w:tcBorders>
              <w:top w:val="nil"/>
              <w:left w:val="single" w:sz="4" w:space="0" w:color="auto"/>
              <w:bottom w:val="nil"/>
              <w:right w:val="single" w:sz="4" w:space="0" w:color="auto"/>
            </w:tcBorders>
            <w:shd w:val="clear" w:color="auto" w:fill="auto"/>
            <w:vAlign w:val="center"/>
          </w:tcPr>
          <w:p w14:paraId="662BEBB7" w14:textId="77777777" w:rsidR="00A37D90" w:rsidRPr="00B25A46" w:rsidRDefault="00A37D90" w:rsidP="00BE67FB">
            <w:pPr>
              <w:spacing w:line="240" w:lineRule="exact"/>
              <w:ind w:firstLine="400"/>
              <w:jc w:val="right"/>
              <w:rPr>
                <w:b/>
                <w:sz w:val="20"/>
                <w:szCs w:val="20"/>
              </w:rPr>
            </w:pPr>
            <w:r w:rsidRPr="00B25A46">
              <w:rPr>
                <w:b/>
                <w:sz w:val="20"/>
                <w:szCs w:val="20"/>
              </w:rPr>
              <w:t>50,773,718</w:t>
            </w:r>
          </w:p>
        </w:tc>
        <w:tc>
          <w:tcPr>
            <w:tcW w:w="1104" w:type="pct"/>
            <w:tcBorders>
              <w:top w:val="nil"/>
              <w:left w:val="single" w:sz="4" w:space="0" w:color="auto"/>
              <w:bottom w:val="nil"/>
              <w:right w:val="single" w:sz="4" w:space="0" w:color="auto"/>
            </w:tcBorders>
            <w:vAlign w:val="center"/>
          </w:tcPr>
          <w:p w14:paraId="3DFEAA0A" w14:textId="77777777" w:rsidR="00A37D90" w:rsidRPr="00B25A46" w:rsidRDefault="00A37D90" w:rsidP="00BE67FB">
            <w:pPr>
              <w:spacing w:line="240" w:lineRule="exact"/>
              <w:ind w:firstLine="400"/>
              <w:jc w:val="right"/>
              <w:rPr>
                <w:b/>
                <w:sz w:val="20"/>
                <w:szCs w:val="20"/>
              </w:rPr>
            </w:pPr>
            <w:r w:rsidRPr="00B25A46">
              <w:rPr>
                <w:b/>
                <w:sz w:val="20"/>
                <w:szCs w:val="20"/>
              </w:rPr>
              <w:t>44,147,196</w:t>
            </w:r>
          </w:p>
        </w:tc>
        <w:tc>
          <w:tcPr>
            <w:tcW w:w="1199" w:type="pct"/>
            <w:tcBorders>
              <w:top w:val="nil"/>
              <w:left w:val="single" w:sz="4" w:space="0" w:color="auto"/>
              <w:bottom w:val="nil"/>
              <w:right w:val="single" w:sz="4" w:space="0" w:color="auto"/>
            </w:tcBorders>
            <w:shd w:val="clear" w:color="auto" w:fill="auto"/>
            <w:vAlign w:val="center"/>
          </w:tcPr>
          <w:p w14:paraId="6DCE2450" w14:textId="77777777" w:rsidR="00A37D90" w:rsidRPr="00B25A46" w:rsidRDefault="00A37D90" w:rsidP="00BE67FB">
            <w:pPr>
              <w:spacing w:line="240" w:lineRule="exact"/>
              <w:ind w:firstLine="400"/>
              <w:jc w:val="right"/>
              <w:rPr>
                <w:b/>
                <w:sz w:val="20"/>
                <w:szCs w:val="20"/>
              </w:rPr>
            </w:pPr>
            <w:r w:rsidRPr="00B25A46">
              <w:rPr>
                <w:b/>
                <w:sz w:val="20"/>
                <w:szCs w:val="20"/>
              </w:rPr>
              <w:t>6,626,521</w:t>
            </w:r>
          </w:p>
        </w:tc>
      </w:tr>
      <w:tr w:rsidR="00B25A46" w:rsidRPr="00B25A46" w14:paraId="48B3994A" w14:textId="77777777" w:rsidTr="00BE67FB">
        <w:trPr>
          <w:trHeight w:val="227"/>
        </w:trPr>
        <w:tc>
          <w:tcPr>
            <w:tcW w:w="1545" w:type="pct"/>
            <w:tcBorders>
              <w:top w:val="nil"/>
              <w:left w:val="single" w:sz="4" w:space="0" w:color="auto"/>
              <w:bottom w:val="nil"/>
              <w:right w:val="nil"/>
            </w:tcBorders>
            <w:vAlign w:val="center"/>
          </w:tcPr>
          <w:p w14:paraId="67AC42F9"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現金</w:t>
            </w:r>
          </w:p>
        </w:tc>
        <w:tc>
          <w:tcPr>
            <w:tcW w:w="1152" w:type="pct"/>
            <w:tcBorders>
              <w:top w:val="nil"/>
              <w:left w:val="single" w:sz="4" w:space="0" w:color="auto"/>
              <w:bottom w:val="nil"/>
              <w:right w:val="single" w:sz="4" w:space="0" w:color="auto"/>
            </w:tcBorders>
            <w:shd w:val="clear" w:color="auto" w:fill="auto"/>
            <w:vAlign w:val="center"/>
          </w:tcPr>
          <w:p w14:paraId="569244E4" w14:textId="77777777" w:rsidR="00A37D90" w:rsidRPr="00B25A46" w:rsidRDefault="00A37D90" w:rsidP="00BE67FB">
            <w:pPr>
              <w:spacing w:line="240" w:lineRule="exact"/>
              <w:ind w:firstLine="400"/>
              <w:jc w:val="right"/>
              <w:rPr>
                <w:sz w:val="20"/>
                <w:szCs w:val="20"/>
              </w:rPr>
            </w:pPr>
            <w:r w:rsidRPr="00B25A46">
              <w:rPr>
                <w:sz w:val="20"/>
                <w:szCs w:val="20"/>
              </w:rPr>
              <w:t>21,997,443</w:t>
            </w:r>
          </w:p>
        </w:tc>
        <w:tc>
          <w:tcPr>
            <w:tcW w:w="1104" w:type="pct"/>
            <w:tcBorders>
              <w:top w:val="nil"/>
              <w:left w:val="single" w:sz="4" w:space="0" w:color="auto"/>
              <w:bottom w:val="nil"/>
              <w:right w:val="single" w:sz="4" w:space="0" w:color="auto"/>
            </w:tcBorders>
            <w:vAlign w:val="center"/>
          </w:tcPr>
          <w:p w14:paraId="4469B106" w14:textId="77777777" w:rsidR="00A37D90" w:rsidRPr="00B25A46" w:rsidRDefault="00A37D90" w:rsidP="00BE67FB">
            <w:pPr>
              <w:spacing w:line="240" w:lineRule="exact"/>
              <w:ind w:firstLine="400"/>
              <w:jc w:val="right"/>
              <w:rPr>
                <w:sz w:val="20"/>
                <w:szCs w:val="20"/>
              </w:rPr>
            </w:pPr>
            <w:r w:rsidRPr="00B25A46">
              <w:rPr>
                <w:sz w:val="20"/>
                <w:szCs w:val="20"/>
              </w:rPr>
              <w:t>17,936,652</w:t>
            </w:r>
          </w:p>
        </w:tc>
        <w:tc>
          <w:tcPr>
            <w:tcW w:w="1199" w:type="pct"/>
            <w:tcBorders>
              <w:top w:val="nil"/>
              <w:left w:val="nil"/>
              <w:bottom w:val="nil"/>
              <w:right w:val="single" w:sz="4" w:space="0" w:color="auto"/>
            </w:tcBorders>
            <w:shd w:val="clear" w:color="auto" w:fill="auto"/>
            <w:vAlign w:val="center"/>
          </w:tcPr>
          <w:p w14:paraId="25B916FC" w14:textId="77777777" w:rsidR="00A37D90" w:rsidRPr="00B25A46" w:rsidRDefault="00A37D90" w:rsidP="00BE67FB">
            <w:pPr>
              <w:spacing w:line="240" w:lineRule="exact"/>
              <w:ind w:firstLine="400"/>
              <w:jc w:val="right"/>
              <w:rPr>
                <w:sz w:val="20"/>
                <w:szCs w:val="20"/>
              </w:rPr>
            </w:pPr>
            <w:r w:rsidRPr="00B25A46">
              <w:rPr>
                <w:sz w:val="20"/>
                <w:szCs w:val="20"/>
              </w:rPr>
              <w:t>4,060,791</w:t>
            </w:r>
          </w:p>
        </w:tc>
      </w:tr>
      <w:tr w:rsidR="00B25A46" w:rsidRPr="00B25A46" w14:paraId="66DA3259" w14:textId="77777777" w:rsidTr="00BE67FB">
        <w:trPr>
          <w:trHeight w:val="227"/>
        </w:trPr>
        <w:tc>
          <w:tcPr>
            <w:tcW w:w="1545" w:type="pct"/>
            <w:tcBorders>
              <w:top w:val="nil"/>
              <w:left w:val="single" w:sz="4" w:space="0" w:color="auto"/>
              <w:right w:val="nil"/>
            </w:tcBorders>
            <w:vAlign w:val="center"/>
          </w:tcPr>
          <w:p w14:paraId="2D0C7A42"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短期投資</w:t>
            </w:r>
          </w:p>
        </w:tc>
        <w:tc>
          <w:tcPr>
            <w:tcW w:w="1152" w:type="pct"/>
            <w:tcBorders>
              <w:top w:val="nil"/>
              <w:left w:val="single" w:sz="4" w:space="0" w:color="auto"/>
              <w:bottom w:val="nil"/>
              <w:right w:val="single" w:sz="4" w:space="0" w:color="auto"/>
            </w:tcBorders>
            <w:shd w:val="clear" w:color="auto" w:fill="auto"/>
            <w:vAlign w:val="center"/>
          </w:tcPr>
          <w:p w14:paraId="52BB0FAA" w14:textId="77777777" w:rsidR="00A37D90" w:rsidRPr="00B25A46" w:rsidRDefault="00A37D90" w:rsidP="00BE67FB">
            <w:pPr>
              <w:spacing w:line="240" w:lineRule="exact"/>
              <w:ind w:firstLine="400"/>
              <w:jc w:val="right"/>
              <w:rPr>
                <w:sz w:val="20"/>
                <w:szCs w:val="20"/>
              </w:rPr>
            </w:pPr>
            <w:r w:rsidRPr="00B25A46">
              <w:rPr>
                <w:sz w:val="20"/>
                <w:szCs w:val="20"/>
              </w:rPr>
              <w:t>62,500</w:t>
            </w:r>
          </w:p>
        </w:tc>
        <w:tc>
          <w:tcPr>
            <w:tcW w:w="1104" w:type="pct"/>
            <w:tcBorders>
              <w:top w:val="nil"/>
              <w:left w:val="single" w:sz="4" w:space="0" w:color="auto"/>
              <w:bottom w:val="nil"/>
              <w:right w:val="single" w:sz="4" w:space="0" w:color="auto"/>
            </w:tcBorders>
            <w:vAlign w:val="center"/>
          </w:tcPr>
          <w:p w14:paraId="6D54D6DB" w14:textId="77777777" w:rsidR="00A37D90" w:rsidRPr="00B25A46" w:rsidRDefault="00A37D90" w:rsidP="00BE67FB">
            <w:pPr>
              <w:spacing w:line="240" w:lineRule="exact"/>
              <w:ind w:firstLine="400"/>
              <w:jc w:val="right"/>
              <w:rPr>
                <w:sz w:val="20"/>
                <w:szCs w:val="20"/>
              </w:rPr>
            </w:pPr>
            <w:r w:rsidRPr="00B25A46">
              <w:rPr>
                <w:sz w:val="20"/>
                <w:szCs w:val="20"/>
              </w:rPr>
              <w:t>54,500</w:t>
            </w:r>
          </w:p>
        </w:tc>
        <w:tc>
          <w:tcPr>
            <w:tcW w:w="1199" w:type="pct"/>
            <w:tcBorders>
              <w:top w:val="nil"/>
              <w:left w:val="nil"/>
              <w:bottom w:val="nil"/>
              <w:right w:val="single" w:sz="4" w:space="0" w:color="auto"/>
            </w:tcBorders>
            <w:shd w:val="clear" w:color="auto" w:fill="auto"/>
            <w:vAlign w:val="center"/>
          </w:tcPr>
          <w:p w14:paraId="6AC37130" w14:textId="77777777" w:rsidR="00A37D90" w:rsidRPr="00B25A46" w:rsidRDefault="00A37D90" w:rsidP="00BE67FB">
            <w:pPr>
              <w:spacing w:line="240" w:lineRule="exact"/>
              <w:ind w:firstLine="400"/>
              <w:jc w:val="right"/>
              <w:rPr>
                <w:sz w:val="20"/>
                <w:szCs w:val="20"/>
              </w:rPr>
            </w:pPr>
            <w:r w:rsidRPr="00B25A46">
              <w:rPr>
                <w:sz w:val="20"/>
                <w:szCs w:val="20"/>
              </w:rPr>
              <w:t>8,000</w:t>
            </w:r>
          </w:p>
        </w:tc>
      </w:tr>
      <w:tr w:rsidR="00B25A46" w:rsidRPr="00B25A46" w14:paraId="315D9D2E" w14:textId="77777777" w:rsidTr="00BE67FB">
        <w:trPr>
          <w:trHeight w:val="227"/>
        </w:trPr>
        <w:tc>
          <w:tcPr>
            <w:tcW w:w="1545" w:type="pct"/>
            <w:tcBorders>
              <w:left w:val="single" w:sz="4" w:space="0" w:color="auto"/>
              <w:right w:val="nil"/>
            </w:tcBorders>
            <w:vAlign w:val="center"/>
          </w:tcPr>
          <w:p w14:paraId="5BCA8075"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應收款項</w:t>
            </w:r>
          </w:p>
        </w:tc>
        <w:tc>
          <w:tcPr>
            <w:tcW w:w="1152" w:type="pct"/>
            <w:tcBorders>
              <w:top w:val="nil"/>
              <w:left w:val="single" w:sz="4" w:space="0" w:color="auto"/>
              <w:bottom w:val="nil"/>
              <w:right w:val="single" w:sz="4" w:space="0" w:color="auto"/>
            </w:tcBorders>
            <w:shd w:val="clear" w:color="auto" w:fill="auto"/>
            <w:vAlign w:val="center"/>
          </w:tcPr>
          <w:p w14:paraId="02AEF993" w14:textId="77777777" w:rsidR="00A37D90" w:rsidRPr="00B25A46" w:rsidRDefault="00A37D90" w:rsidP="00BE67FB">
            <w:pPr>
              <w:spacing w:line="240" w:lineRule="exact"/>
              <w:ind w:firstLine="400"/>
              <w:jc w:val="right"/>
              <w:rPr>
                <w:sz w:val="20"/>
                <w:szCs w:val="20"/>
              </w:rPr>
            </w:pPr>
            <w:r w:rsidRPr="00B25A46">
              <w:rPr>
                <w:sz w:val="20"/>
                <w:szCs w:val="20"/>
              </w:rPr>
              <w:t>11,514,618</w:t>
            </w:r>
          </w:p>
        </w:tc>
        <w:tc>
          <w:tcPr>
            <w:tcW w:w="1104" w:type="pct"/>
            <w:tcBorders>
              <w:top w:val="nil"/>
              <w:left w:val="single" w:sz="4" w:space="0" w:color="auto"/>
              <w:bottom w:val="nil"/>
              <w:right w:val="single" w:sz="4" w:space="0" w:color="auto"/>
            </w:tcBorders>
            <w:vAlign w:val="center"/>
          </w:tcPr>
          <w:p w14:paraId="0DA9338E" w14:textId="77777777" w:rsidR="00A37D90" w:rsidRPr="00B25A46" w:rsidRDefault="00A37D90" w:rsidP="00BE67FB">
            <w:pPr>
              <w:spacing w:line="240" w:lineRule="exact"/>
              <w:ind w:firstLine="400"/>
              <w:jc w:val="right"/>
              <w:rPr>
                <w:sz w:val="20"/>
                <w:szCs w:val="20"/>
              </w:rPr>
            </w:pPr>
            <w:r w:rsidRPr="00B25A46">
              <w:rPr>
                <w:sz w:val="20"/>
                <w:szCs w:val="20"/>
              </w:rPr>
              <w:t>13,127,149</w:t>
            </w:r>
          </w:p>
        </w:tc>
        <w:tc>
          <w:tcPr>
            <w:tcW w:w="1199" w:type="pct"/>
            <w:tcBorders>
              <w:top w:val="nil"/>
              <w:left w:val="nil"/>
              <w:bottom w:val="nil"/>
              <w:right w:val="single" w:sz="4" w:space="0" w:color="auto"/>
            </w:tcBorders>
            <w:shd w:val="clear" w:color="auto" w:fill="auto"/>
            <w:vAlign w:val="center"/>
          </w:tcPr>
          <w:p w14:paraId="2F2B7614" w14:textId="77777777" w:rsidR="00A37D90" w:rsidRPr="00B25A46" w:rsidRDefault="00A37D90" w:rsidP="00BE67FB">
            <w:pPr>
              <w:spacing w:line="240" w:lineRule="exact"/>
              <w:ind w:firstLine="400"/>
              <w:jc w:val="right"/>
              <w:rPr>
                <w:sz w:val="20"/>
                <w:szCs w:val="20"/>
              </w:rPr>
            </w:pPr>
            <w:r w:rsidRPr="00B25A46">
              <w:rPr>
                <w:sz w:val="20"/>
                <w:szCs w:val="20"/>
              </w:rPr>
              <w:t>-</w:t>
            </w:r>
            <w:r w:rsidRPr="00B25A46">
              <w:rPr>
                <w:rFonts w:hint="eastAsia"/>
                <w:sz w:val="20"/>
                <w:szCs w:val="20"/>
              </w:rPr>
              <w:t xml:space="preserve"> </w:t>
            </w:r>
            <w:r w:rsidRPr="00B25A46">
              <w:rPr>
                <w:sz w:val="20"/>
                <w:szCs w:val="20"/>
              </w:rPr>
              <w:t>1,612,531</w:t>
            </w:r>
          </w:p>
        </w:tc>
      </w:tr>
      <w:tr w:rsidR="00B25A46" w:rsidRPr="00B25A46" w14:paraId="47004943" w14:textId="77777777" w:rsidTr="00BE67FB">
        <w:trPr>
          <w:trHeight w:val="227"/>
        </w:trPr>
        <w:tc>
          <w:tcPr>
            <w:tcW w:w="1545" w:type="pct"/>
            <w:tcBorders>
              <w:left w:val="single" w:sz="4" w:space="0" w:color="auto"/>
              <w:right w:val="nil"/>
            </w:tcBorders>
            <w:vAlign w:val="center"/>
          </w:tcPr>
          <w:p w14:paraId="6F63C53A"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存貨</w:t>
            </w:r>
          </w:p>
        </w:tc>
        <w:tc>
          <w:tcPr>
            <w:tcW w:w="1152" w:type="pct"/>
            <w:tcBorders>
              <w:top w:val="nil"/>
              <w:left w:val="single" w:sz="4" w:space="0" w:color="auto"/>
              <w:bottom w:val="nil"/>
              <w:right w:val="single" w:sz="4" w:space="0" w:color="auto"/>
            </w:tcBorders>
            <w:shd w:val="clear" w:color="auto" w:fill="auto"/>
            <w:vAlign w:val="center"/>
          </w:tcPr>
          <w:p w14:paraId="619221E7" w14:textId="77777777" w:rsidR="00A37D90" w:rsidRPr="00B25A46" w:rsidRDefault="00A37D90" w:rsidP="00BE67FB">
            <w:pPr>
              <w:spacing w:line="240" w:lineRule="exact"/>
              <w:ind w:firstLine="400"/>
              <w:jc w:val="right"/>
              <w:rPr>
                <w:sz w:val="20"/>
                <w:szCs w:val="20"/>
              </w:rPr>
            </w:pPr>
            <w:r w:rsidRPr="00B25A46">
              <w:rPr>
                <w:sz w:val="20"/>
                <w:szCs w:val="20"/>
              </w:rPr>
              <w:t>354,481</w:t>
            </w:r>
          </w:p>
        </w:tc>
        <w:tc>
          <w:tcPr>
            <w:tcW w:w="1104" w:type="pct"/>
            <w:tcBorders>
              <w:top w:val="nil"/>
              <w:left w:val="single" w:sz="4" w:space="0" w:color="auto"/>
              <w:bottom w:val="nil"/>
              <w:right w:val="single" w:sz="4" w:space="0" w:color="auto"/>
            </w:tcBorders>
            <w:vAlign w:val="center"/>
          </w:tcPr>
          <w:p w14:paraId="3E2B810C" w14:textId="77777777" w:rsidR="00A37D90" w:rsidRPr="00B25A46" w:rsidRDefault="00A37D90" w:rsidP="00BE67FB">
            <w:pPr>
              <w:spacing w:line="240" w:lineRule="exact"/>
              <w:ind w:firstLine="400"/>
              <w:jc w:val="right"/>
              <w:rPr>
                <w:sz w:val="20"/>
                <w:szCs w:val="20"/>
              </w:rPr>
            </w:pPr>
            <w:r w:rsidRPr="00B25A46">
              <w:rPr>
                <w:sz w:val="20"/>
                <w:szCs w:val="20"/>
              </w:rPr>
              <w:t>336,330</w:t>
            </w:r>
          </w:p>
        </w:tc>
        <w:tc>
          <w:tcPr>
            <w:tcW w:w="1199" w:type="pct"/>
            <w:tcBorders>
              <w:top w:val="nil"/>
              <w:left w:val="nil"/>
              <w:bottom w:val="nil"/>
              <w:right w:val="single" w:sz="4" w:space="0" w:color="auto"/>
            </w:tcBorders>
            <w:shd w:val="clear" w:color="auto" w:fill="auto"/>
            <w:vAlign w:val="center"/>
          </w:tcPr>
          <w:p w14:paraId="260272F1" w14:textId="77777777" w:rsidR="00A37D90" w:rsidRPr="00B25A46" w:rsidRDefault="00A37D90" w:rsidP="00BE67FB">
            <w:pPr>
              <w:spacing w:line="240" w:lineRule="exact"/>
              <w:ind w:firstLine="400"/>
              <w:jc w:val="right"/>
              <w:rPr>
                <w:sz w:val="20"/>
                <w:szCs w:val="20"/>
              </w:rPr>
            </w:pPr>
            <w:r w:rsidRPr="00B25A46">
              <w:rPr>
                <w:sz w:val="20"/>
                <w:szCs w:val="20"/>
              </w:rPr>
              <w:t>18,150</w:t>
            </w:r>
          </w:p>
        </w:tc>
      </w:tr>
      <w:tr w:rsidR="00B25A46" w:rsidRPr="00B25A46" w14:paraId="53D9D099" w14:textId="77777777" w:rsidTr="00BE67FB">
        <w:trPr>
          <w:trHeight w:val="227"/>
        </w:trPr>
        <w:tc>
          <w:tcPr>
            <w:tcW w:w="1545" w:type="pct"/>
            <w:tcBorders>
              <w:left w:val="single" w:sz="4" w:space="0" w:color="auto"/>
              <w:right w:val="nil"/>
            </w:tcBorders>
            <w:vAlign w:val="center"/>
          </w:tcPr>
          <w:p w14:paraId="710774A4"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預付款項</w:t>
            </w:r>
          </w:p>
        </w:tc>
        <w:tc>
          <w:tcPr>
            <w:tcW w:w="1152" w:type="pct"/>
            <w:tcBorders>
              <w:top w:val="nil"/>
              <w:left w:val="single" w:sz="4" w:space="0" w:color="auto"/>
              <w:bottom w:val="nil"/>
              <w:right w:val="single" w:sz="4" w:space="0" w:color="auto"/>
            </w:tcBorders>
            <w:shd w:val="clear" w:color="auto" w:fill="auto"/>
            <w:vAlign w:val="center"/>
          </w:tcPr>
          <w:p w14:paraId="4612A799" w14:textId="77777777" w:rsidR="00A37D90" w:rsidRPr="00B25A46" w:rsidRDefault="00A37D90" w:rsidP="00BE67FB">
            <w:pPr>
              <w:spacing w:line="240" w:lineRule="exact"/>
              <w:ind w:firstLine="400"/>
              <w:jc w:val="right"/>
              <w:rPr>
                <w:sz w:val="20"/>
                <w:szCs w:val="20"/>
              </w:rPr>
            </w:pPr>
            <w:r w:rsidRPr="00B25A46">
              <w:rPr>
                <w:sz w:val="20"/>
                <w:szCs w:val="20"/>
              </w:rPr>
              <w:t>16,844,675</w:t>
            </w:r>
          </w:p>
        </w:tc>
        <w:tc>
          <w:tcPr>
            <w:tcW w:w="1104" w:type="pct"/>
            <w:tcBorders>
              <w:top w:val="nil"/>
              <w:left w:val="single" w:sz="4" w:space="0" w:color="auto"/>
              <w:bottom w:val="nil"/>
              <w:right w:val="single" w:sz="4" w:space="0" w:color="auto"/>
            </w:tcBorders>
            <w:vAlign w:val="center"/>
          </w:tcPr>
          <w:p w14:paraId="54B46156" w14:textId="77777777" w:rsidR="00A37D90" w:rsidRPr="00B25A46" w:rsidRDefault="00A37D90" w:rsidP="00BE67FB">
            <w:pPr>
              <w:spacing w:line="240" w:lineRule="exact"/>
              <w:ind w:firstLine="400"/>
              <w:jc w:val="right"/>
              <w:rPr>
                <w:sz w:val="20"/>
                <w:szCs w:val="20"/>
              </w:rPr>
            </w:pPr>
            <w:r w:rsidRPr="00B25A46">
              <w:rPr>
                <w:sz w:val="20"/>
                <w:szCs w:val="20"/>
              </w:rPr>
              <w:t>12,692,564</w:t>
            </w:r>
          </w:p>
        </w:tc>
        <w:tc>
          <w:tcPr>
            <w:tcW w:w="1199" w:type="pct"/>
            <w:tcBorders>
              <w:top w:val="nil"/>
              <w:left w:val="nil"/>
              <w:bottom w:val="nil"/>
              <w:right w:val="single" w:sz="4" w:space="0" w:color="auto"/>
            </w:tcBorders>
            <w:shd w:val="clear" w:color="auto" w:fill="auto"/>
            <w:vAlign w:val="center"/>
          </w:tcPr>
          <w:p w14:paraId="27070865" w14:textId="77777777" w:rsidR="00A37D90" w:rsidRPr="00B25A46" w:rsidRDefault="00A37D90" w:rsidP="00BE67FB">
            <w:pPr>
              <w:spacing w:line="240" w:lineRule="exact"/>
              <w:ind w:firstLine="400"/>
              <w:jc w:val="right"/>
              <w:rPr>
                <w:sz w:val="20"/>
                <w:szCs w:val="20"/>
              </w:rPr>
            </w:pPr>
            <w:r w:rsidRPr="00B25A46">
              <w:rPr>
                <w:sz w:val="20"/>
                <w:szCs w:val="20"/>
              </w:rPr>
              <w:t>4,152,111</w:t>
            </w:r>
          </w:p>
        </w:tc>
      </w:tr>
      <w:tr w:rsidR="00B25A46" w:rsidRPr="00B25A46" w14:paraId="2416E1CD" w14:textId="77777777" w:rsidTr="00BE67FB">
        <w:trPr>
          <w:trHeight w:val="227"/>
        </w:trPr>
        <w:tc>
          <w:tcPr>
            <w:tcW w:w="1545" w:type="pct"/>
            <w:tcBorders>
              <w:top w:val="nil"/>
              <w:left w:val="single" w:sz="4" w:space="0" w:color="auto"/>
              <w:bottom w:val="nil"/>
              <w:right w:val="nil"/>
            </w:tcBorders>
            <w:vAlign w:val="center"/>
          </w:tcPr>
          <w:p w14:paraId="6624697A" w14:textId="77777777" w:rsidR="00A37D90" w:rsidRPr="00B25A46" w:rsidRDefault="00A37D90" w:rsidP="00BE67FB">
            <w:pPr>
              <w:snapToGrid w:val="0"/>
              <w:spacing w:line="240" w:lineRule="exact"/>
              <w:ind w:leftChars="100" w:left="280" w:right="57" w:firstLineChars="0" w:firstLine="0"/>
              <w:jc w:val="distribute"/>
              <w:rPr>
                <w:b/>
                <w:sz w:val="20"/>
              </w:rPr>
            </w:pPr>
            <w:r w:rsidRPr="00B25A46">
              <w:rPr>
                <w:rFonts w:hint="eastAsia"/>
                <w:b/>
                <w:sz w:val="20"/>
              </w:rPr>
              <w:t>非流動資產</w:t>
            </w:r>
          </w:p>
        </w:tc>
        <w:tc>
          <w:tcPr>
            <w:tcW w:w="1152" w:type="pct"/>
            <w:tcBorders>
              <w:top w:val="nil"/>
              <w:left w:val="single" w:sz="4" w:space="0" w:color="auto"/>
              <w:bottom w:val="nil"/>
              <w:right w:val="single" w:sz="4" w:space="0" w:color="auto"/>
            </w:tcBorders>
            <w:shd w:val="clear" w:color="auto" w:fill="auto"/>
            <w:vAlign w:val="center"/>
          </w:tcPr>
          <w:p w14:paraId="1DEF5CBE" w14:textId="77777777" w:rsidR="00A37D90" w:rsidRPr="00B25A46" w:rsidRDefault="00A37D90" w:rsidP="00BE67FB">
            <w:pPr>
              <w:spacing w:line="240" w:lineRule="exact"/>
              <w:ind w:firstLine="400"/>
              <w:jc w:val="right"/>
              <w:rPr>
                <w:b/>
                <w:sz w:val="20"/>
                <w:szCs w:val="20"/>
              </w:rPr>
            </w:pPr>
            <w:r w:rsidRPr="00B25A46">
              <w:rPr>
                <w:b/>
                <w:sz w:val="20"/>
                <w:szCs w:val="20"/>
              </w:rPr>
              <w:t>677,999,057</w:t>
            </w:r>
          </w:p>
        </w:tc>
        <w:tc>
          <w:tcPr>
            <w:tcW w:w="1104" w:type="pct"/>
            <w:tcBorders>
              <w:top w:val="nil"/>
              <w:left w:val="single" w:sz="4" w:space="0" w:color="auto"/>
              <w:bottom w:val="nil"/>
              <w:right w:val="single" w:sz="4" w:space="0" w:color="auto"/>
            </w:tcBorders>
            <w:vAlign w:val="center"/>
          </w:tcPr>
          <w:p w14:paraId="02C59C53" w14:textId="77777777" w:rsidR="00A37D90" w:rsidRPr="00B25A46" w:rsidRDefault="00A37D90" w:rsidP="00BE67FB">
            <w:pPr>
              <w:spacing w:line="240" w:lineRule="exact"/>
              <w:ind w:firstLine="400"/>
              <w:jc w:val="right"/>
              <w:rPr>
                <w:b/>
                <w:sz w:val="20"/>
                <w:szCs w:val="20"/>
              </w:rPr>
            </w:pPr>
            <w:r w:rsidRPr="00B25A46">
              <w:rPr>
                <w:b/>
                <w:sz w:val="20"/>
                <w:szCs w:val="20"/>
              </w:rPr>
              <w:t>603,393,987</w:t>
            </w:r>
          </w:p>
        </w:tc>
        <w:tc>
          <w:tcPr>
            <w:tcW w:w="1199" w:type="pct"/>
            <w:tcBorders>
              <w:top w:val="nil"/>
              <w:left w:val="nil"/>
              <w:bottom w:val="nil"/>
              <w:right w:val="single" w:sz="4" w:space="0" w:color="auto"/>
            </w:tcBorders>
            <w:shd w:val="clear" w:color="auto" w:fill="auto"/>
            <w:vAlign w:val="center"/>
          </w:tcPr>
          <w:p w14:paraId="720AD193" w14:textId="77777777" w:rsidR="00A37D90" w:rsidRPr="00B25A46" w:rsidRDefault="00A37D90" w:rsidP="00BE67FB">
            <w:pPr>
              <w:spacing w:line="240" w:lineRule="exact"/>
              <w:ind w:firstLine="400"/>
              <w:jc w:val="right"/>
              <w:rPr>
                <w:b/>
                <w:sz w:val="20"/>
                <w:szCs w:val="20"/>
              </w:rPr>
            </w:pPr>
            <w:r w:rsidRPr="00B25A46">
              <w:rPr>
                <w:b/>
                <w:sz w:val="20"/>
                <w:szCs w:val="20"/>
              </w:rPr>
              <w:t>74,605,070</w:t>
            </w:r>
          </w:p>
        </w:tc>
      </w:tr>
      <w:tr w:rsidR="00B25A46" w:rsidRPr="00B25A46" w14:paraId="3BD7C0A3" w14:textId="77777777" w:rsidTr="00BE67FB">
        <w:trPr>
          <w:trHeight w:val="227"/>
        </w:trPr>
        <w:tc>
          <w:tcPr>
            <w:tcW w:w="1545" w:type="pct"/>
            <w:tcBorders>
              <w:top w:val="nil"/>
              <w:left w:val="single" w:sz="4" w:space="0" w:color="auto"/>
              <w:bottom w:val="nil"/>
              <w:right w:val="nil"/>
            </w:tcBorders>
            <w:vAlign w:val="center"/>
          </w:tcPr>
          <w:p w14:paraId="1CE14786"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押匯貼現、放款、基金</w:t>
            </w:r>
          </w:p>
        </w:tc>
        <w:tc>
          <w:tcPr>
            <w:tcW w:w="1152" w:type="pct"/>
            <w:tcBorders>
              <w:top w:val="nil"/>
              <w:left w:val="single" w:sz="4" w:space="0" w:color="auto"/>
              <w:bottom w:val="nil"/>
              <w:right w:val="single" w:sz="4" w:space="0" w:color="auto"/>
            </w:tcBorders>
            <w:shd w:val="clear" w:color="auto" w:fill="auto"/>
            <w:vAlign w:val="center"/>
          </w:tcPr>
          <w:p w14:paraId="09818F30" w14:textId="77777777" w:rsidR="00A37D90" w:rsidRPr="00B25A46" w:rsidRDefault="00A37D90" w:rsidP="00BE67FB">
            <w:pPr>
              <w:spacing w:line="240" w:lineRule="exact"/>
              <w:ind w:firstLine="400"/>
              <w:jc w:val="right"/>
              <w:rPr>
                <w:sz w:val="20"/>
                <w:szCs w:val="20"/>
              </w:rPr>
            </w:pPr>
            <w:r w:rsidRPr="00B25A46">
              <w:rPr>
                <w:sz w:val="20"/>
                <w:szCs w:val="20"/>
              </w:rPr>
              <w:t>34,212</w:t>
            </w:r>
          </w:p>
        </w:tc>
        <w:tc>
          <w:tcPr>
            <w:tcW w:w="1104" w:type="pct"/>
            <w:tcBorders>
              <w:top w:val="nil"/>
              <w:left w:val="single" w:sz="4" w:space="0" w:color="auto"/>
              <w:bottom w:val="nil"/>
              <w:right w:val="single" w:sz="4" w:space="0" w:color="auto"/>
            </w:tcBorders>
            <w:vAlign w:val="center"/>
          </w:tcPr>
          <w:p w14:paraId="4A5EDE0F" w14:textId="77777777" w:rsidR="00A37D90" w:rsidRPr="00B25A46" w:rsidRDefault="00A37D90" w:rsidP="00BE67FB">
            <w:pPr>
              <w:spacing w:line="240" w:lineRule="exact"/>
              <w:ind w:firstLine="400"/>
              <w:jc w:val="right"/>
              <w:rPr>
                <w:sz w:val="20"/>
                <w:szCs w:val="20"/>
              </w:rPr>
            </w:pPr>
            <w:r w:rsidRPr="00B25A46">
              <w:rPr>
                <w:sz w:val="20"/>
                <w:szCs w:val="20"/>
              </w:rPr>
              <w:t>29,604</w:t>
            </w:r>
          </w:p>
        </w:tc>
        <w:tc>
          <w:tcPr>
            <w:tcW w:w="1199" w:type="pct"/>
            <w:tcBorders>
              <w:top w:val="nil"/>
              <w:left w:val="nil"/>
              <w:bottom w:val="nil"/>
              <w:right w:val="single" w:sz="4" w:space="0" w:color="auto"/>
            </w:tcBorders>
            <w:shd w:val="clear" w:color="auto" w:fill="auto"/>
            <w:vAlign w:val="center"/>
          </w:tcPr>
          <w:p w14:paraId="3479B313" w14:textId="77777777" w:rsidR="00A37D90" w:rsidRPr="00B25A46" w:rsidRDefault="00A37D90" w:rsidP="00BE67FB">
            <w:pPr>
              <w:spacing w:line="240" w:lineRule="exact"/>
              <w:ind w:firstLine="400"/>
              <w:jc w:val="right"/>
              <w:rPr>
                <w:sz w:val="20"/>
                <w:szCs w:val="20"/>
              </w:rPr>
            </w:pPr>
            <w:r w:rsidRPr="00B25A46">
              <w:rPr>
                <w:sz w:val="20"/>
                <w:szCs w:val="20"/>
              </w:rPr>
              <w:t>4,607</w:t>
            </w:r>
          </w:p>
        </w:tc>
      </w:tr>
      <w:tr w:rsidR="00B25A46" w:rsidRPr="00B25A46" w14:paraId="325E944D" w14:textId="77777777" w:rsidTr="00BE67FB">
        <w:trPr>
          <w:trHeight w:val="227"/>
        </w:trPr>
        <w:tc>
          <w:tcPr>
            <w:tcW w:w="1545" w:type="pct"/>
            <w:tcBorders>
              <w:top w:val="nil"/>
              <w:left w:val="single" w:sz="4" w:space="0" w:color="auto"/>
              <w:bottom w:val="nil"/>
              <w:right w:val="nil"/>
            </w:tcBorders>
            <w:vAlign w:val="center"/>
          </w:tcPr>
          <w:p w14:paraId="5F05F3CC"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長期應收款項</w:t>
            </w:r>
          </w:p>
        </w:tc>
        <w:tc>
          <w:tcPr>
            <w:tcW w:w="1152" w:type="pct"/>
            <w:tcBorders>
              <w:top w:val="nil"/>
              <w:left w:val="single" w:sz="4" w:space="0" w:color="auto"/>
              <w:bottom w:val="nil"/>
              <w:right w:val="single" w:sz="4" w:space="0" w:color="auto"/>
            </w:tcBorders>
            <w:shd w:val="clear" w:color="auto" w:fill="auto"/>
            <w:vAlign w:val="center"/>
          </w:tcPr>
          <w:p w14:paraId="0266B700" w14:textId="77777777" w:rsidR="00A37D90" w:rsidRPr="00B25A46" w:rsidRDefault="00A37D90" w:rsidP="00BE67FB">
            <w:pPr>
              <w:spacing w:line="240" w:lineRule="exact"/>
              <w:ind w:firstLine="400"/>
              <w:jc w:val="right"/>
              <w:rPr>
                <w:sz w:val="20"/>
                <w:szCs w:val="20"/>
              </w:rPr>
            </w:pPr>
            <w:r w:rsidRPr="00B25A46">
              <w:rPr>
                <w:sz w:val="20"/>
                <w:szCs w:val="20"/>
              </w:rPr>
              <w:t>1,072,964</w:t>
            </w:r>
          </w:p>
        </w:tc>
        <w:tc>
          <w:tcPr>
            <w:tcW w:w="1104" w:type="pct"/>
            <w:tcBorders>
              <w:top w:val="nil"/>
              <w:left w:val="single" w:sz="4" w:space="0" w:color="auto"/>
              <w:bottom w:val="nil"/>
              <w:right w:val="single" w:sz="4" w:space="0" w:color="auto"/>
            </w:tcBorders>
            <w:vAlign w:val="center"/>
          </w:tcPr>
          <w:p w14:paraId="39871EF7" w14:textId="77777777" w:rsidR="00A37D90" w:rsidRPr="00B25A46" w:rsidRDefault="00A37D90" w:rsidP="00BE67FB">
            <w:pPr>
              <w:spacing w:line="240" w:lineRule="exact"/>
              <w:ind w:firstLine="400"/>
              <w:jc w:val="right"/>
              <w:rPr>
                <w:sz w:val="20"/>
                <w:szCs w:val="20"/>
              </w:rPr>
            </w:pPr>
            <w:r w:rsidRPr="00B25A46">
              <w:rPr>
                <w:sz w:val="20"/>
                <w:szCs w:val="20"/>
              </w:rPr>
              <w:t>697,847</w:t>
            </w:r>
          </w:p>
        </w:tc>
        <w:tc>
          <w:tcPr>
            <w:tcW w:w="1199" w:type="pct"/>
            <w:tcBorders>
              <w:top w:val="nil"/>
              <w:left w:val="nil"/>
              <w:bottom w:val="nil"/>
              <w:right w:val="single" w:sz="4" w:space="0" w:color="auto"/>
            </w:tcBorders>
            <w:shd w:val="clear" w:color="auto" w:fill="auto"/>
            <w:vAlign w:val="center"/>
          </w:tcPr>
          <w:p w14:paraId="0FBBCAC5" w14:textId="77777777" w:rsidR="00A37D90" w:rsidRPr="00B25A46" w:rsidRDefault="00A37D90" w:rsidP="00BE67FB">
            <w:pPr>
              <w:spacing w:line="240" w:lineRule="exact"/>
              <w:ind w:firstLine="400"/>
              <w:jc w:val="right"/>
              <w:rPr>
                <w:sz w:val="20"/>
                <w:szCs w:val="20"/>
              </w:rPr>
            </w:pPr>
            <w:r w:rsidRPr="00B25A46">
              <w:rPr>
                <w:sz w:val="20"/>
                <w:szCs w:val="20"/>
              </w:rPr>
              <w:t>375,116</w:t>
            </w:r>
          </w:p>
        </w:tc>
      </w:tr>
      <w:tr w:rsidR="00B25A46" w:rsidRPr="00B25A46" w14:paraId="1F9A7680" w14:textId="77777777" w:rsidTr="00BE67FB">
        <w:trPr>
          <w:trHeight w:val="227"/>
        </w:trPr>
        <w:tc>
          <w:tcPr>
            <w:tcW w:w="1545" w:type="pct"/>
            <w:tcBorders>
              <w:top w:val="nil"/>
              <w:left w:val="single" w:sz="4" w:space="0" w:color="auto"/>
              <w:bottom w:val="nil"/>
              <w:right w:val="nil"/>
            </w:tcBorders>
            <w:vAlign w:val="center"/>
          </w:tcPr>
          <w:p w14:paraId="716C124E" w14:textId="77777777" w:rsidR="00A37D90" w:rsidRPr="00B25A46" w:rsidRDefault="00A37D90" w:rsidP="00BE67FB">
            <w:pPr>
              <w:snapToGrid w:val="0"/>
              <w:spacing w:line="240" w:lineRule="exact"/>
              <w:ind w:leftChars="200" w:left="560" w:right="57" w:firstLineChars="0" w:firstLine="0"/>
              <w:jc w:val="distribute"/>
              <w:rPr>
                <w:sz w:val="20"/>
              </w:rPr>
            </w:pPr>
            <w:proofErr w:type="gramStart"/>
            <w:r w:rsidRPr="00B25A46">
              <w:rPr>
                <w:rFonts w:hint="eastAsia"/>
                <w:sz w:val="20"/>
              </w:rPr>
              <w:t>採</w:t>
            </w:r>
            <w:proofErr w:type="gramEnd"/>
            <w:r w:rsidRPr="00B25A46">
              <w:rPr>
                <w:rFonts w:hint="eastAsia"/>
                <w:sz w:val="20"/>
              </w:rPr>
              <w:t>權益法之投資</w:t>
            </w:r>
          </w:p>
        </w:tc>
        <w:tc>
          <w:tcPr>
            <w:tcW w:w="1152" w:type="pct"/>
            <w:tcBorders>
              <w:top w:val="nil"/>
              <w:left w:val="single" w:sz="4" w:space="0" w:color="auto"/>
              <w:bottom w:val="nil"/>
              <w:right w:val="single" w:sz="4" w:space="0" w:color="auto"/>
            </w:tcBorders>
            <w:shd w:val="clear" w:color="auto" w:fill="auto"/>
            <w:vAlign w:val="center"/>
          </w:tcPr>
          <w:p w14:paraId="5A072D59" w14:textId="77777777" w:rsidR="00A37D90" w:rsidRPr="00B25A46" w:rsidRDefault="00A37D90" w:rsidP="00BE67FB">
            <w:pPr>
              <w:spacing w:line="240" w:lineRule="exact"/>
              <w:ind w:firstLine="400"/>
              <w:jc w:val="right"/>
              <w:rPr>
                <w:sz w:val="20"/>
                <w:szCs w:val="20"/>
              </w:rPr>
            </w:pPr>
            <w:r w:rsidRPr="00B25A46">
              <w:rPr>
                <w:sz w:val="20"/>
                <w:szCs w:val="20"/>
              </w:rPr>
              <w:t>16,151</w:t>
            </w:r>
          </w:p>
        </w:tc>
        <w:tc>
          <w:tcPr>
            <w:tcW w:w="1104" w:type="pct"/>
            <w:tcBorders>
              <w:top w:val="nil"/>
              <w:left w:val="single" w:sz="4" w:space="0" w:color="auto"/>
              <w:bottom w:val="nil"/>
              <w:right w:val="single" w:sz="4" w:space="0" w:color="auto"/>
            </w:tcBorders>
            <w:vAlign w:val="center"/>
          </w:tcPr>
          <w:p w14:paraId="6063A8A4" w14:textId="77777777" w:rsidR="00A37D90" w:rsidRPr="00B25A46" w:rsidRDefault="00A37D90" w:rsidP="00BE67FB">
            <w:pPr>
              <w:spacing w:line="240" w:lineRule="exact"/>
              <w:ind w:firstLine="400"/>
              <w:jc w:val="right"/>
              <w:rPr>
                <w:sz w:val="20"/>
                <w:szCs w:val="20"/>
              </w:rPr>
            </w:pPr>
            <w:r w:rsidRPr="00B25A46">
              <w:rPr>
                <w:sz w:val="20"/>
                <w:szCs w:val="20"/>
              </w:rPr>
              <w:t>15,126</w:t>
            </w:r>
          </w:p>
        </w:tc>
        <w:tc>
          <w:tcPr>
            <w:tcW w:w="1199" w:type="pct"/>
            <w:tcBorders>
              <w:top w:val="nil"/>
              <w:left w:val="nil"/>
              <w:bottom w:val="nil"/>
              <w:right w:val="single" w:sz="4" w:space="0" w:color="auto"/>
            </w:tcBorders>
            <w:shd w:val="clear" w:color="auto" w:fill="auto"/>
            <w:vAlign w:val="center"/>
          </w:tcPr>
          <w:p w14:paraId="6A497856" w14:textId="77777777" w:rsidR="00A37D90" w:rsidRPr="00B25A46" w:rsidRDefault="00A37D90" w:rsidP="00BE67FB">
            <w:pPr>
              <w:spacing w:line="240" w:lineRule="exact"/>
              <w:ind w:firstLine="400"/>
              <w:jc w:val="right"/>
              <w:rPr>
                <w:sz w:val="20"/>
                <w:szCs w:val="20"/>
              </w:rPr>
            </w:pPr>
            <w:r w:rsidRPr="00B25A46">
              <w:rPr>
                <w:sz w:val="20"/>
                <w:szCs w:val="20"/>
              </w:rPr>
              <w:t>1,024</w:t>
            </w:r>
          </w:p>
        </w:tc>
      </w:tr>
      <w:tr w:rsidR="00B25A46" w:rsidRPr="00B25A46" w14:paraId="4126B5B8" w14:textId="77777777" w:rsidTr="00BE67FB">
        <w:trPr>
          <w:trHeight w:val="227"/>
        </w:trPr>
        <w:tc>
          <w:tcPr>
            <w:tcW w:w="1545" w:type="pct"/>
            <w:tcBorders>
              <w:top w:val="nil"/>
              <w:left w:val="single" w:sz="4" w:space="0" w:color="auto"/>
              <w:right w:val="nil"/>
            </w:tcBorders>
            <w:vAlign w:val="center"/>
          </w:tcPr>
          <w:p w14:paraId="03C0DEA0"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其他投資</w:t>
            </w:r>
          </w:p>
        </w:tc>
        <w:tc>
          <w:tcPr>
            <w:tcW w:w="1152" w:type="pct"/>
            <w:tcBorders>
              <w:top w:val="nil"/>
              <w:left w:val="single" w:sz="4" w:space="0" w:color="auto"/>
              <w:bottom w:val="nil"/>
              <w:right w:val="single" w:sz="4" w:space="0" w:color="auto"/>
            </w:tcBorders>
            <w:shd w:val="clear" w:color="auto" w:fill="auto"/>
            <w:vAlign w:val="center"/>
          </w:tcPr>
          <w:p w14:paraId="1929569A" w14:textId="77777777" w:rsidR="00A37D90" w:rsidRPr="00B25A46" w:rsidRDefault="00A37D90" w:rsidP="00BE67FB">
            <w:pPr>
              <w:spacing w:line="240" w:lineRule="exact"/>
              <w:ind w:firstLine="400"/>
              <w:jc w:val="right"/>
              <w:rPr>
                <w:sz w:val="20"/>
                <w:szCs w:val="20"/>
              </w:rPr>
            </w:pPr>
            <w:r w:rsidRPr="00B25A46">
              <w:rPr>
                <w:sz w:val="20"/>
                <w:szCs w:val="20"/>
              </w:rPr>
              <w:t>72,576,550</w:t>
            </w:r>
          </w:p>
        </w:tc>
        <w:tc>
          <w:tcPr>
            <w:tcW w:w="1104" w:type="pct"/>
            <w:tcBorders>
              <w:top w:val="nil"/>
              <w:left w:val="single" w:sz="4" w:space="0" w:color="auto"/>
              <w:bottom w:val="nil"/>
              <w:right w:val="single" w:sz="4" w:space="0" w:color="auto"/>
            </w:tcBorders>
            <w:vAlign w:val="center"/>
          </w:tcPr>
          <w:p w14:paraId="61EC0771" w14:textId="77777777" w:rsidR="00A37D90" w:rsidRPr="00B25A46" w:rsidRDefault="00A37D90" w:rsidP="00BE67FB">
            <w:pPr>
              <w:spacing w:line="240" w:lineRule="exact"/>
              <w:ind w:firstLine="400"/>
              <w:jc w:val="right"/>
              <w:rPr>
                <w:sz w:val="20"/>
                <w:szCs w:val="20"/>
              </w:rPr>
            </w:pPr>
            <w:r w:rsidRPr="00B25A46">
              <w:rPr>
                <w:sz w:val="20"/>
                <w:szCs w:val="20"/>
              </w:rPr>
              <w:t>57,684,330</w:t>
            </w:r>
          </w:p>
        </w:tc>
        <w:tc>
          <w:tcPr>
            <w:tcW w:w="1199" w:type="pct"/>
            <w:tcBorders>
              <w:top w:val="nil"/>
              <w:left w:val="nil"/>
              <w:bottom w:val="nil"/>
              <w:right w:val="single" w:sz="4" w:space="0" w:color="auto"/>
            </w:tcBorders>
            <w:shd w:val="clear" w:color="auto" w:fill="auto"/>
            <w:vAlign w:val="center"/>
          </w:tcPr>
          <w:p w14:paraId="36E66E6A" w14:textId="77777777" w:rsidR="00A37D90" w:rsidRPr="00B25A46" w:rsidRDefault="00A37D90" w:rsidP="00BE67FB">
            <w:pPr>
              <w:spacing w:line="240" w:lineRule="exact"/>
              <w:ind w:firstLine="400"/>
              <w:jc w:val="right"/>
              <w:rPr>
                <w:sz w:val="20"/>
                <w:szCs w:val="20"/>
              </w:rPr>
            </w:pPr>
            <w:r w:rsidRPr="00B25A46">
              <w:rPr>
                <w:sz w:val="20"/>
                <w:szCs w:val="20"/>
              </w:rPr>
              <w:t>14,892,220</w:t>
            </w:r>
          </w:p>
        </w:tc>
      </w:tr>
      <w:tr w:rsidR="00B25A46" w:rsidRPr="00B25A46" w14:paraId="24A03031" w14:textId="77777777" w:rsidTr="00BE67FB">
        <w:trPr>
          <w:trHeight w:val="227"/>
        </w:trPr>
        <w:tc>
          <w:tcPr>
            <w:tcW w:w="1545" w:type="pct"/>
            <w:tcBorders>
              <w:left w:val="single" w:sz="4" w:space="0" w:color="auto"/>
              <w:right w:val="nil"/>
            </w:tcBorders>
            <w:vAlign w:val="center"/>
          </w:tcPr>
          <w:p w14:paraId="05162C30"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土地、建築物及設備</w:t>
            </w:r>
          </w:p>
        </w:tc>
        <w:tc>
          <w:tcPr>
            <w:tcW w:w="1152" w:type="pct"/>
            <w:tcBorders>
              <w:top w:val="nil"/>
              <w:left w:val="single" w:sz="4" w:space="0" w:color="auto"/>
              <w:bottom w:val="nil"/>
              <w:right w:val="single" w:sz="4" w:space="0" w:color="auto"/>
            </w:tcBorders>
            <w:shd w:val="clear" w:color="auto" w:fill="auto"/>
            <w:vAlign w:val="center"/>
          </w:tcPr>
          <w:p w14:paraId="3EA9E6D5" w14:textId="77777777" w:rsidR="00A37D90" w:rsidRPr="00B25A46" w:rsidRDefault="00A37D90" w:rsidP="00BE67FB">
            <w:pPr>
              <w:spacing w:line="240" w:lineRule="exact"/>
              <w:ind w:firstLine="400"/>
              <w:jc w:val="right"/>
              <w:rPr>
                <w:sz w:val="20"/>
                <w:szCs w:val="20"/>
              </w:rPr>
            </w:pPr>
            <w:r w:rsidRPr="00B25A46">
              <w:rPr>
                <w:sz w:val="20"/>
                <w:szCs w:val="20"/>
              </w:rPr>
              <w:t>581,019,820</w:t>
            </w:r>
          </w:p>
        </w:tc>
        <w:tc>
          <w:tcPr>
            <w:tcW w:w="1104" w:type="pct"/>
            <w:tcBorders>
              <w:top w:val="nil"/>
              <w:left w:val="single" w:sz="4" w:space="0" w:color="auto"/>
              <w:bottom w:val="nil"/>
              <w:right w:val="single" w:sz="4" w:space="0" w:color="auto"/>
            </w:tcBorders>
            <w:vAlign w:val="center"/>
          </w:tcPr>
          <w:p w14:paraId="17095877" w14:textId="77777777" w:rsidR="00A37D90" w:rsidRPr="00B25A46" w:rsidRDefault="00A37D90" w:rsidP="00BE67FB">
            <w:pPr>
              <w:spacing w:line="240" w:lineRule="exact"/>
              <w:ind w:firstLine="400"/>
              <w:jc w:val="right"/>
              <w:rPr>
                <w:sz w:val="20"/>
                <w:szCs w:val="20"/>
              </w:rPr>
            </w:pPr>
            <w:r w:rsidRPr="00B25A46">
              <w:rPr>
                <w:sz w:val="20"/>
                <w:szCs w:val="20"/>
              </w:rPr>
              <w:t>525,704,665</w:t>
            </w:r>
          </w:p>
        </w:tc>
        <w:tc>
          <w:tcPr>
            <w:tcW w:w="1199" w:type="pct"/>
            <w:tcBorders>
              <w:top w:val="nil"/>
              <w:left w:val="nil"/>
              <w:bottom w:val="nil"/>
              <w:right w:val="single" w:sz="4" w:space="0" w:color="auto"/>
            </w:tcBorders>
            <w:shd w:val="clear" w:color="auto" w:fill="auto"/>
            <w:vAlign w:val="center"/>
          </w:tcPr>
          <w:p w14:paraId="5C9393F6" w14:textId="77777777" w:rsidR="00A37D90" w:rsidRPr="00B25A46" w:rsidRDefault="00A37D90" w:rsidP="00BE67FB">
            <w:pPr>
              <w:spacing w:line="240" w:lineRule="exact"/>
              <w:ind w:firstLine="400"/>
              <w:jc w:val="right"/>
              <w:rPr>
                <w:sz w:val="20"/>
                <w:szCs w:val="20"/>
              </w:rPr>
            </w:pPr>
            <w:r w:rsidRPr="00B25A46">
              <w:rPr>
                <w:sz w:val="20"/>
                <w:szCs w:val="20"/>
              </w:rPr>
              <w:t>55,315,154</w:t>
            </w:r>
          </w:p>
        </w:tc>
      </w:tr>
      <w:tr w:rsidR="00B25A46" w:rsidRPr="00B25A46" w14:paraId="38AB919E" w14:textId="77777777" w:rsidTr="00BE67FB">
        <w:trPr>
          <w:trHeight w:val="227"/>
        </w:trPr>
        <w:tc>
          <w:tcPr>
            <w:tcW w:w="1545" w:type="pct"/>
            <w:tcBorders>
              <w:left w:val="single" w:sz="4" w:space="0" w:color="auto"/>
              <w:right w:val="nil"/>
            </w:tcBorders>
            <w:vAlign w:val="center"/>
          </w:tcPr>
          <w:p w14:paraId="306589E4"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無形資產</w:t>
            </w:r>
          </w:p>
        </w:tc>
        <w:tc>
          <w:tcPr>
            <w:tcW w:w="1152" w:type="pct"/>
            <w:tcBorders>
              <w:top w:val="nil"/>
              <w:left w:val="single" w:sz="4" w:space="0" w:color="auto"/>
              <w:bottom w:val="nil"/>
              <w:right w:val="single" w:sz="4" w:space="0" w:color="auto"/>
            </w:tcBorders>
            <w:shd w:val="clear" w:color="auto" w:fill="auto"/>
            <w:vAlign w:val="center"/>
          </w:tcPr>
          <w:p w14:paraId="4267AB3F" w14:textId="77777777" w:rsidR="00A37D90" w:rsidRPr="00B25A46" w:rsidRDefault="00A37D90" w:rsidP="00BE67FB">
            <w:pPr>
              <w:spacing w:line="240" w:lineRule="exact"/>
              <w:ind w:firstLine="400"/>
              <w:jc w:val="right"/>
              <w:rPr>
                <w:sz w:val="20"/>
                <w:szCs w:val="20"/>
              </w:rPr>
            </w:pPr>
            <w:r w:rsidRPr="00B25A46">
              <w:rPr>
                <w:sz w:val="20"/>
                <w:szCs w:val="20"/>
              </w:rPr>
              <w:t>2,254,459</w:t>
            </w:r>
          </w:p>
        </w:tc>
        <w:tc>
          <w:tcPr>
            <w:tcW w:w="1104" w:type="pct"/>
            <w:tcBorders>
              <w:top w:val="nil"/>
              <w:left w:val="single" w:sz="4" w:space="0" w:color="auto"/>
              <w:bottom w:val="nil"/>
              <w:right w:val="single" w:sz="4" w:space="0" w:color="auto"/>
            </w:tcBorders>
            <w:vAlign w:val="center"/>
          </w:tcPr>
          <w:p w14:paraId="1E216B4D" w14:textId="77777777" w:rsidR="00A37D90" w:rsidRPr="00B25A46" w:rsidRDefault="00A37D90" w:rsidP="00BE67FB">
            <w:pPr>
              <w:spacing w:line="240" w:lineRule="exact"/>
              <w:ind w:firstLine="400"/>
              <w:jc w:val="right"/>
              <w:rPr>
                <w:sz w:val="20"/>
                <w:szCs w:val="20"/>
              </w:rPr>
            </w:pPr>
            <w:r w:rsidRPr="00B25A46">
              <w:rPr>
                <w:sz w:val="20"/>
                <w:szCs w:val="20"/>
              </w:rPr>
              <w:t>1,186,349</w:t>
            </w:r>
          </w:p>
        </w:tc>
        <w:tc>
          <w:tcPr>
            <w:tcW w:w="1199" w:type="pct"/>
            <w:tcBorders>
              <w:top w:val="nil"/>
              <w:left w:val="nil"/>
              <w:bottom w:val="nil"/>
              <w:right w:val="single" w:sz="4" w:space="0" w:color="auto"/>
            </w:tcBorders>
            <w:shd w:val="clear" w:color="auto" w:fill="auto"/>
            <w:vAlign w:val="center"/>
          </w:tcPr>
          <w:p w14:paraId="031E3388" w14:textId="77777777" w:rsidR="00A37D90" w:rsidRPr="00B25A46" w:rsidRDefault="00A37D90" w:rsidP="00BE67FB">
            <w:pPr>
              <w:spacing w:line="240" w:lineRule="exact"/>
              <w:ind w:firstLine="400"/>
              <w:jc w:val="right"/>
              <w:rPr>
                <w:sz w:val="20"/>
                <w:szCs w:val="20"/>
              </w:rPr>
            </w:pPr>
            <w:r w:rsidRPr="00B25A46">
              <w:rPr>
                <w:sz w:val="20"/>
                <w:szCs w:val="20"/>
              </w:rPr>
              <w:t>1,068,110</w:t>
            </w:r>
          </w:p>
        </w:tc>
      </w:tr>
      <w:tr w:rsidR="00B25A46" w:rsidRPr="00B25A46" w14:paraId="661B9D4C" w14:textId="77777777" w:rsidTr="00BE67FB">
        <w:trPr>
          <w:trHeight w:val="227"/>
        </w:trPr>
        <w:tc>
          <w:tcPr>
            <w:tcW w:w="1545" w:type="pct"/>
            <w:tcBorders>
              <w:left w:val="single" w:sz="4" w:space="0" w:color="auto"/>
              <w:right w:val="nil"/>
            </w:tcBorders>
            <w:vAlign w:val="center"/>
          </w:tcPr>
          <w:p w14:paraId="28FE307F"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其他資產</w:t>
            </w:r>
          </w:p>
        </w:tc>
        <w:tc>
          <w:tcPr>
            <w:tcW w:w="1152" w:type="pct"/>
            <w:tcBorders>
              <w:top w:val="nil"/>
              <w:left w:val="single" w:sz="4" w:space="0" w:color="auto"/>
              <w:bottom w:val="nil"/>
              <w:right w:val="single" w:sz="4" w:space="0" w:color="auto"/>
            </w:tcBorders>
            <w:shd w:val="clear" w:color="auto" w:fill="auto"/>
            <w:vAlign w:val="center"/>
          </w:tcPr>
          <w:p w14:paraId="3A97374D" w14:textId="77777777" w:rsidR="00A37D90" w:rsidRPr="00B25A46" w:rsidRDefault="00A37D90" w:rsidP="00BE67FB">
            <w:pPr>
              <w:spacing w:line="240" w:lineRule="exact"/>
              <w:ind w:firstLine="400"/>
              <w:jc w:val="right"/>
              <w:rPr>
                <w:sz w:val="20"/>
                <w:szCs w:val="20"/>
              </w:rPr>
            </w:pPr>
            <w:r w:rsidRPr="00B25A46">
              <w:rPr>
                <w:sz w:val="20"/>
                <w:szCs w:val="20"/>
              </w:rPr>
              <w:t>21,024,899</w:t>
            </w:r>
          </w:p>
        </w:tc>
        <w:tc>
          <w:tcPr>
            <w:tcW w:w="1104" w:type="pct"/>
            <w:tcBorders>
              <w:top w:val="nil"/>
              <w:left w:val="single" w:sz="4" w:space="0" w:color="auto"/>
              <w:bottom w:val="nil"/>
              <w:right w:val="single" w:sz="4" w:space="0" w:color="auto"/>
            </w:tcBorders>
            <w:vAlign w:val="center"/>
          </w:tcPr>
          <w:p w14:paraId="56316388" w14:textId="77777777" w:rsidR="00A37D90" w:rsidRPr="00B25A46" w:rsidRDefault="00A37D90" w:rsidP="00BE67FB">
            <w:pPr>
              <w:spacing w:line="240" w:lineRule="exact"/>
              <w:ind w:firstLine="400"/>
              <w:jc w:val="right"/>
              <w:rPr>
                <w:sz w:val="20"/>
                <w:szCs w:val="20"/>
              </w:rPr>
            </w:pPr>
            <w:r w:rsidRPr="00B25A46">
              <w:rPr>
                <w:sz w:val="20"/>
                <w:szCs w:val="20"/>
              </w:rPr>
              <w:t>18,076,064</w:t>
            </w:r>
          </w:p>
        </w:tc>
        <w:tc>
          <w:tcPr>
            <w:tcW w:w="1199" w:type="pct"/>
            <w:tcBorders>
              <w:top w:val="nil"/>
              <w:left w:val="nil"/>
              <w:bottom w:val="nil"/>
              <w:right w:val="single" w:sz="4" w:space="0" w:color="auto"/>
            </w:tcBorders>
            <w:shd w:val="clear" w:color="auto" w:fill="auto"/>
            <w:vAlign w:val="center"/>
          </w:tcPr>
          <w:p w14:paraId="3FC43B16" w14:textId="77777777" w:rsidR="00A37D90" w:rsidRPr="00B25A46" w:rsidRDefault="00A37D90" w:rsidP="00BE67FB">
            <w:pPr>
              <w:spacing w:line="240" w:lineRule="exact"/>
              <w:ind w:firstLine="400"/>
              <w:jc w:val="right"/>
              <w:rPr>
                <w:sz w:val="20"/>
                <w:szCs w:val="20"/>
              </w:rPr>
            </w:pPr>
            <w:r w:rsidRPr="00B25A46">
              <w:rPr>
                <w:sz w:val="20"/>
                <w:szCs w:val="20"/>
              </w:rPr>
              <w:t>2,948,835</w:t>
            </w:r>
          </w:p>
        </w:tc>
      </w:tr>
      <w:tr w:rsidR="00B25A46" w:rsidRPr="00B25A46" w14:paraId="591AB29F" w14:textId="77777777" w:rsidTr="00BE67FB">
        <w:trPr>
          <w:trHeight w:val="227"/>
        </w:trPr>
        <w:tc>
          <w:tcPr>
            <w:tcW w:w="1545" w:type="pct"/>
            <w:tcBorders>
              <w:left w:val="single" w:sz="4" w:space="0" w:color="auto"/>
              <w:bottom w:val="nil"/>
              <w:right w:val="nil"/>
            </w:tcBorders>
            <w:vAlign w:val="center"/>
          </w:tcPr>
          <w:p w14:paraId="4C6E5270" w14:textId="77777777" w:rsidR="00A37D90" w:rsidRPr="00B25A46" w:rsidRDefault="00A37D90" w:rsidP="00BE67FB">
            <w:pPr>
              <w:snapToGrid w:val="0"/>
              <w:spacing w:line="240" w:lineRule="exact"/>
              <w:ind w:left="57" w:right="57" w:firstLineChars="0" w:firstLine="0"/>
              <w:jc w:val="distribute"/>
              <w:rPr>
                <w:b/>
                <w:sz w:val="20"/>
              </w:rPr>
            </w:pPr>
            <w:r w:rsidRPr="00B25A46">
              <w:rPr>
                <w:rFonts w:hint="eastAsia"/>
                <w:b/>
                <w:sz w:val="20"/>
              </w:rPr>
              <w:t>資產合計</w:t>
            </w:r>
          </w:p>
        </w:tc>
        <w:tc>
          <w:tcPr>
            <w:tcW w:w="1152" w:type="pct"/>
            <w:tcBorders>
              <w:top w:val="nil"/>
              <w:left w:val="single" w:sz="4" w:space="0" w:color="auto"/>
              <w:bottom w:val="nil"/>
              <w:right w:val="single" w:sz="4" w:space="0" w:color="auto"/>
            </w:tcBorders>
            <w:shd w:val="clear" w:color="auto" w:fill="auto"/>
            <w:vAlign w:val="center"/>
          </w:tcPr>
          <w:p w14:paraId="3F5D66C2" w14:textId="77777777" w:rsidR="00A37D90" w:rsidRPr="00B25A46" w:rsidRDefault="00A37D90" w:rsidP="00BE67FB">
            <w:pPr>
              <w:spacing w:line="240" w:lineRule="exact"/>
              <w:ind w:firstLine="400"/>
              <w:jc w:val="right"/>
              <w:rPr>
                <w:b/>
                <w:sz w:val="20"/>
                <w:szCs w:val="20"/>
              </w:rPr>
            </w:pPr>
            <w:r w:rsidRPr="00B25A46">
              <w:rPr>
                <w:b/>
                <w:sz w:val="20"/>
                <w:szCs w:val="20"/>
              </w:rPr>
              <w:t>728,772,776</w:t>
            </w:r>
          </w:p>
        </w:tc>
        <w:tc>
          <w:tcPr>
            <w:tcW w:w="1104" w:type="pct"/>
            <w:tcBorders>
              <w:top w:val="nil"/>
              <w:left w:val="single" w:sz="4" w:space="0" w:color="auto"/>
              <w:bottom w:val="nil"/>
              <w:right w:val="single" w:sz="4" w:space="0" w:color="auto"/>
            </w:tcBorders>
            <w:vAlign w:val="center"/>
          </w:tcPr>
          <w:p w14:paraId="7D3BF2AB" w14:textId="77777777" w:rsidR="00A37D90" w:rsidRPr="00B25A46" w:rsidRDefault="00A37D90" w:rsidP="00BE67FB">
            <w:pPr>
              <w:spacing w:line="240" w:lineRule="exact"/>
              <w:ind w:firstLine="400"/>
              <w:jc w:val="right"/>
              <w:rPr>
                <w:b/>
                <w:sz w:val="20"/>
                <w:szCs w:val="20"/>
              </w:rPr>
            </w:pPr>
            <w:r w:rsidRPr="00B25A46">
              <w:rPr>
                <w:b/>
                <w:sz w:val="20"/>
                <w:szCs w:val="20"/>
              </w:rPr>
              <w:t>647,541,184</w:t>
            </w:r>
          </w:p>
        </w:tc>
        <w:tc>
          <w:tcPr>
            <w:tcW w:w="1199" w:type="pct"/>
            <w:tcBorders>
              <w:top w:val="nil"/>
              <w:left w:val="nil"/>
              <w:bottom w:val="nil"/>
              <w:right w:val="single" w:sz="4" w:space="0" w:color="auto"/>
            </w:tcBorders>
            <w:shd w:val="clear" w:color="auto" w:fill="auto"/>
            <w:vAlign w:val="center"/>
          </w:tcPr>
          <w:p w14:paraId="7FD99449" w14:textId="77777777" w:rsidR="00A37D90" w:rsidRPr="00B25A46" w:rsidRDefault="00A37D90" w:rsidP="00BE67FB">
            <w:pPr>
              <w:spacing w:line="240" w:lineRule="exact"/>
              <w:ind w:firstLine="400"/>
              <w:jc w:val="right"/>
              <w:rPr>
                <w:b/>
                <w:sz w:val="20"/>
                <w:szCs w:val="20"/>
              </w:rPr>
            </w:pPr>
            <w:r w:rsidRPr="00B25A46">
              <w:rPr>
                <w:b/>
                <w:sz w:val="20"/>
                <w:szCs w:val="20"/>
              </w:rPr>
              <w:t>81,231,592</w:t>
            </w:r>
          </w:p>
        </w:tc>
      </w:tr>
      <w:tr w:rsidR="00B25A46" w:rsidRPr="00B25A46" w14:paraId="3E897A0B"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70437293" w14:textId="77777777" w:rsidR="00A37D90" w:rsidRPr="00B25A46" w:rsidRDefault="00A37D90" w:rsidP="00BE67FB">
            <w:pPr>
              <w:snapToGrid w:val="0"/>
              <w:spacing w:line="240" w:lineRule="exact"/>
              <w:ind w:left="57" w:right="57" w:firstLineChars="0" w:firstLine="0"/>
              <w:jc w:val="distribute"/>
              <w:rPr>
                <w:b/>
                <w:sz w:val="20"/>
              </w:rPr>
            </w:pPr>
            <w:r w:rsidRPr="00B25A46">
              <w:rPr>
                <w:rFonts w:hint="eastAsia"/>
                <w:b/>
                <w:sz w:val="20"/>
              </w:rPr>
              <w:t>負債</w:t>
            </w:r>
          </w:p>
        </w:tc>
        <w:tc>
          <w:tcPr>
            <w:tcW w:w="1152" w:type="pct"/>
            <w:tcBorders>
              <w:top w:val="nil"/>
              <w:left w:val="single" w:sz="4" w:space="0" w:color="auto"/>
              <w:bottom w:val="nil"/>
              <w:right w:val="single" w:sz="4" w:space="0" w:color="auto"/>
            </w:tcBorders>
            <w:shd w:val="clear" w:color="auto" w:fill="auto"/>
            <w:vAlign w:val="center"/>
          </w:tcPr>
          <w:p w14:paraId="668F520F" w14:textId="77777777" w:rsidR="00A37D90" w:rsidRPr="00B25A46" w:rsidRDefault="00A37D90" w:rsidP="00BE67FB">
            <w:pPr>
              <w:spacing w:line="240" w:lineRule="exact"/>
              <w:ind w:firstLine="400"/>
              <w:jc w:val="right"/>
              <w:rPr>
                <w:b/>
                <w:sz w:val="20"/>
                <w:szCs w:val="20"/>
              </w:rPr>
            </w:pPr>
            <w:r w:rsidRPr="00B25A46">
              <w:rPr>
                <w:b/>
                <w:sz w:val="20"/>
                <w:szCs w:val="20"/>
              </w:rPr>
              <w:t>199,783,022</w:t>
            </w:r>
          </w:p>
        </w:tc>
        <w:tc>
          <w:tcPr>
            <w:tcW w:w="1104" w:type="pct"/>
            <w:tcBorders>
              <w:top w:val="nil"/>
              <w:left w:val="single" w:sz="4" w:space="0" w:color="auto"/>
              <w:bottom w:val="nil"/>
              <w:right w:val="single" w:sz="4" w:space="0" w:color="auto"/>
            </w:tcBorders>
            <w:shd w:val="clear" w:color="auto" w:fill="auto"/>
            <w:vAlign w:val="center"/>
          </w:tcPr>
          <w:p w14:paraId="234BEF94" w14:textId="77777777" w:rsidR="00A37D90" w:rsidRPr="00B25A46" w:rsidRDefault="00A37D90" w:rsidP="00BE67FB">
            <w:pPr>
              <w:spacing w:line="240" w:lineRule="exact"/>
              <w:ind w:firstLine="400"/>
              <w:jc w:val="right"/>
              <w:rPr>
                <w:b/>
                <w:sz w:val="20"/>
                <w:szCs w:val="20"/>
              </w:rPr>
            </w:pPr>
            <w:r w:rsidRPr="00B25A46">
              <w:rPr>
                <w:b/>
                <w:sz w:val="20"/>
                <w:szCs w:val="20"/>
              </w:rPr>
              <w:t>181,919,610</w:t>
            </w:r>
          </w:p>
        </w:tc>
        <w:tc>
          <w:tcPr>
            <w:tcW w:w="1199" w:type="pct"/>
            <w:tcBorders>
              <w:top w:val="nil"/>
              <w:left w:val="single" w:sz="4" w:space="0" w:color="auto"/>
              <w:bottom w:val="nil"/>
              <w:right w:val="single" w:sz="4" w:space="0" w:color="auto"/>
            </w:tcBorders>
            <w:shd w:val="clear" w:color="auto" w:fill="auto"/>
            <w:vAlign w:val="center"/>
          </w:tcPr>
          <w:p w14:paraId="3332CA59" w14:textId="77777777" w:rsidR="00A37D90" w:rsidRPr="00B25A46" w:rsidRDefault="00A37D90" w:rsidP="00BE67FB">
            <w:pPr>
              <w:spacing w:line="240" w:lineRule="exact"/>
              <w:ind w:firstLine="400"/>
              <w:jc w:val="right"/>
              <w:rPr>
                <w:b/>
                <w:sz w:val="20"/>
                <w:szCs w:val="20"/>
              </w:rPr>
            </w:pPr>
            <w:r w:rsidRPr="00B25A46">
              <w:rPr>
                <w:b/>
                <w:sz w:val="20"/>
                <w:szCs w:val="20"/>
              </w:rPr>
              <w:t>17,863,411</w:t>
            </w:r>
          </w:p>
        </w:tc>
      </w:tr>
      <w:tr w:rsidR="00B25A46" w:rsidRPr="00B25A46" w14:paraId="3F586FF1"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3B1BDD4D" w14:textId="77777777" w:rsidR="00A37D90" w:rsidRPr="00B25A46" w:rsidRDefault="00A37D90" w:rsidP="00BE67FB">
            <w:pPr>
              <w:snapToGrid w:val="0"/>
              <w:spacing w:line="240" w:lineRule="exact"/>
              <w:ind w:leftChars="100" w:left="280" w:right="57" w:firstLineChars="0" w:firstLine="0"/>
              <w:jc w:val="distribute"/>
              <w:rPr>
                <w:b/>
                <w:sz w:val="20"/>
              </w:rPr>
            </w:pPr>
            <w:r w:rsidRPr="00B25A46">
              <w:rPr>
                <w:rFonts w:hint="eastAsia"/>
                <w:b/>
                <w:sz w:val="20"/>
              </w:rPr>
              <w:t>流動負債</w:t>
            </w:r>
          </w:p>
        </w:tc>
        <w:tc>
          <w:tcPr>
            <w:tcW w:w="1152" w:type="pct"/>
            <w:tcBorders>
              <w:top w:val="nil"/>
              <w:left w:val="single" w:sz="4" w:space="0" w:color="auto"/>
              <w:bottom w:val="nil"/>
              <w:right w:val="single" w:sz="4" w:space="0" w:color="auto"/>
            </w:tcBorders>
            <w:shd w:val="clear" w:color="auto" w:fill="auto"/>
            <w:vAlign w:val="center"/>
          </w:tcPr>
          <w:p w14:paraId="37059CA1" w14:textId="77777777" w:rsidR="00A37D90" w:rsidRPr="00B25A46" w:rsidRDefault="00A37D90" w:rsidP="00BE67FB">
            <w:pPr>
              <w:spacing w:line="240" w:lineRule="exact"/>
              <w:ind w:firstLine="400"/>
              <w:jc w:val="right"/>
              <w:rPr>
                <w:b/>
                <w:sz w:val="20"/>
                <w:szCs w:val="20"/>
              </w:rPr>
            </w:pPr>
            <w:r w:rsidRPr="00B25A46">
              <w:rPr>
                <w:b/>
                <w:sz w:val="20"/>
                <w:szCs w:val="20"/>
              </w:rPr>
              <w:t>66,382,456</w:t>
            </w:r>
          </w:p>
        </w:tc>
        <w:tc>
          <w:tcPr>
            <w:tcW w:w="1104" w:type="pct"/>
            <w:tcBorders>
              <w:top w:val="nil"/>
              <w:left w:val="single" w:sz="4" w:space="0" w:color="auto"/>
              <w:bottom w:val="nil"/>
              <w:right w:val="single" w:sz="4" w:space="0" w:color="auto"/>
            </w:tcBorders>
            <w:shd w:val="clear" w:color="auto" w:fill="auto"/>
            <w:vAlign w:val="center"/>
          </w:tcPr>
          <w:p w14:paraId="6D56952B" w14:textId="77777777" w:rsidR="00A37D90" w:rsidRPr="00B25A46" w:rsidRDefault="00A37D90" w:rsidP="00BE67FB">
            <w:pPr>
              <w:spacing w:line="240" w:lineRule="exact"/>
              <w:ind w:firstLine="400"/>
              <w:jc w:val="right"/>
              <w:rPr>
                <w:b/>
                <w:sz w:val="20"/>
                <w:szCs w:val="20"/>
              </w:rPr>
            </w:pPr>
            <w:r w:rsidRPr="00B25A46">
              <w:rPr>
                <w:b/>
                <w:sz w:val="20"/>
                <w:szCs w:val="20"/>
              </w:rPr>
              <w:t>65,703,950</w:t>
            </w:r>
          </w:p>
        </w:tc>
        <w:tc>
          <w:tcPr>
            <w:tcW w:w="1199" w:type="pct"/>
            <w:tcBorders>
              <w:top w:val="nil"/>
              <w:left w:val="single" w:sz="4" w:space="0" w:color="auto"/>
              <w:bottom w:val="nil"/>
              <w:right w:val="single" w:sz="4" w:space="0" w:color="auto"/>
            </w:tcBorders>
            <w:shd w:val="clear" w:color="auto" w:fill="auto"/>
            <w:vAlign w:val="center"/>
          </w:tcPr>
          <w:p w14:paraId="2DA573CE" w14:textId="77777777" w:rsidR="00A37D90" w:rsidRPr="00B25A46" w:rsidRDefault="00A37D90" w:rsidP="00BE67FB">
            <w:pPr>
              <w:spacing w:line="240" w:lineRule="exact"/>
              <w:ind w:firstLine="400"/>
              <w:jc w:val="right"/>
              <w:rPr>
                <w:b/>
                <w:sz w:val="20"/>
                <w:szCs w:val="20"/>
              </w:rPr>
            </w:pPr>
            <w:r w:rsidRPr="00B25A46">
              <w:rPr>
                <w:b/>
                <w:sz w:val="20"/>
                <w:szCs w:val="20"/>
              </w:rPr>
              <w:t>678,506</w:t>
            </w:r>
          </w:p>
        </w:tc>
      </w:tr>
      <w:tr w:rsidR="00B25A46" w:rsidRPr="00B25A46" w14:paraId="50C051D0"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3ECB3CAE"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短期債務</w:t>
            </w:r>
          </w:p>
        </w:tc>
        <w:tc>
          <w:tcPr>
            <w:tcW w:w="1152" w:type="pct"/>
            <w:tcBorders>
              <w:top w:val="nil"/>
              <w:left w:val="single" w:sz="4" w:space="0" w:color="auto"/>
              <w:bottom w:val="nil"/>
              <w:right w:val="single" w:sz="4" w:space="0" w:color="auto"/>
            </w:tcBorders>
            <w:shd w:val="clear" w:color="auto" w:fill="auto"/>
            <w:vAlign w:val="center"/>
          </w:tcPr>
          <w:p w14:paraId="15E3A7AB" w14:textId="77777777" w:rsidR="00A37D90" w:rsidRPr="00B25A46" w:rsidRDefault="00A37D90" w:rsidP="00BE67FB">
            <w:pPr>
              <w:spacing w:line="240" w:lineRule="exact"/>
              <w:ind w:firstLine="400"/>
              <w:jc w:val="right"/>
              <w:rPr>
                <w:sz w:val="20"/>
                <w:szCs w:val="20"/>
              </w:rPr>
            </w:pPr>
            <w:r w:rsidRPr="00B25A46">
              <w:rPr>
                <w:sz w:val="20"/>
                <w:szCs w:val="20"/>
              </w:rPr>
              <w:t>6,270,000</w:t>
            </w:r>
          </w:p>
        </w:tc>
        <w:tc>
          <w:tcPr>
            <w:tcW w:w="1104" w:type="pct"/>
            <w:tcBorders>
              <w:top w:val="nil"/>
              <w:left w:val="single" w:sz="4" w:space="0" w:color="auto"/>
              <w:bottom w:val="nil"/>
              <w:right w:val="single" w:sz="4" w:space="0" w:color="auto"/>
            </w:tcBorders>
            <w:shd w:val="clear" w:color="auto" w:fill="auto"/>
            <w:vAlign w:val="center"/>
          </w:tcPr>
          <w:p w14:paraId="59A41766" w14:textId="77777777" w:rsidR="00A37D90" w:rsidRPr="00B25A46" w:rsidRDefault="00A37D90" w:rsidP="00BE67FB">
            <w:pPr>
              <w:spacing w:line="240" w:lineRule="exact"/>
              <w:ind w:firstLine="400"/>
              <w:jc w:val="right"/>
              <w:rPr>
                <w:sz w:val="20"/>
                <w:szCs w:val="20"/>
              </w:rPr>
            </w:pPr>
            <w:r w:rsidRPr="00B25A46">
              <w:rPr>
                <w:sz w:val="20"/>
                <w:szCs w:val="20"/>
              </w:rPr>
              <w:t>7,045,952</w:t>
            </w:r>
          </w:p>
        </w:tc>
        <w:tc>
          <w:tcPr>
            <w:tcW w:w="1199" w:type="pct"/>
            <w:tcBorders>
              <w:top w:val="nil"/>
              <w:left w:val="single" w:sz="4" w:space="0" w:color="auto"/>
              <w:bottom w:val="nil"/>
              <w:right w:val="single" w:sz="4" w:space="0" w:color="auto"/>
            </w:tcBorders>
            <w:shd w:val="clear" w:color="auto" w:fill="auto"/>
            <w:vAlign w:val="center"/>
          </w:tcPr>
          <w:p w14:paraId="07227A73" w14:textId="77777777" w:rsidR="00A37D90" w:rsidRPr="00B25A46" w:rsidRDefault="00A37D90" w:rsidP="00BE67FB">
            <w:pPr>
              <w:spacing w:line="240" w:lineRule="exact"/>
              <w:ind w:firstLine="400"/>
              <w:jc w:val="right"/>
              <w:rPr>
                <w:sz w:val="20"/>
                <w:szCs w:val="20"/>
              </w:rPr>
            </w:pPr>
            <w:r w:rsidRPr="00B25A46">
              <w:rPr>
                <w:sz w:val="20"/>
                <w:szCs w:val="20"/>
              </w:rPr>
              <w:t>-</w:t>
            </w:r>
            <w:r w:rsidRPr="00B25A46">
              <w:rPr>
                <w:rFonts w:hint="eastAsia"/>
                <w:sz w:val="20"/>
                <w:szCs w:val="20"/>
              </w:rPr>
              <w:t xml:space="preserve"> </w:t>
            </w:r>
            <w:r w:rsidRPr="00B25A46">
              <w:rPr>
                <w:sz w:val="20"/>
                <w:szCs w:val="20"/>
              </w:rPr>
              <w:t>775,952</w:t>
            </w:r>
          </w:p>
        </w:tc>
      </w:tr>
      <w:tr w:rsidR="00B25A46" w:rsidRPr="00B25A46" w14:paraId="0746B04A"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7D0F6FB3"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應付款項</w:t>
            </w:r>
          </w:p>
        </w:tc>
        <w:tc>
          <w:tcPr>
            <w:tcW w:w="1152" w:type="pct"/>
            <w:tcBorders>
              <w:top w:val="nil"/>
              <w:left w:val="single" w:sz="4" w:space="0" w:color="auto"/>
              <w:bottom w:val="nil"/>
              <w:right w:val="single" w:sz="4" w:space="0" w:color="auto"/>
            </w:tcBorders>
            <w:shd w:val="clear" w:color="auto" w:fill="auto"/>
            <w:vAlign w:val="center"/>
          </w:tcPr>
          <w:p w14:paraId="543D2FBF" w14:textId="77777777" w:rsidR="00A37D90" w:rsidRPr="00B25A46" w:rsidRDefault="00A37D90" w:rsidP="00BE67FB">
            <w:pPr>
              <w:spacing w:line="240" w:lineRule="exact"/>
              <w:ind w:firstLine="400"/>
              <w:jc w:val="right"/>
              <w:rPr>
                <w:sz w:val="20"/>
                <w:szCs w:val="20"/>
              </w:rPr>
            </w:pPr>
            <w:r w:rsidRPr="00B25A46">
              <w:rPr>
                <w:sz w:val="20"/>
                <w:szCs w:val="20"/>
              </w:rPr>
              <w:t>41,337,453</w:t>
            </w:r>
          </w:p>
        </w:tc>
        <w:tc>
          <w:tcPr>
            <w:tcW w:w="1104" w:type="pct"/>
            <w:tcBorders>
              <w:top w:val="nil"/>
              <w:left w:val="single" w:sz="4" w:space="0" w:color="auto"/>
              <w:bottom w:val="nil"/>
              <w:right w:val="single" w:sz="4" w:space="0" w:color="auto"/>
            </w:tcBorders>
            <w:shd w:val="clear" w:color="auto" w:fill="auto"/>
            <w:vAlign w:val="center"/>
          </w:tcPr>
          <w:p w14:paraId="4A5D86D5" w14:textId="77777777" w:rsidR="00A37D90" w:rsidRPr="00B25A46" w:rsidRDefault="00A37D90" w:rsidP="00BE67FB">
            <w:pPr>
              <w:spacing w:line="240" w:lineRule="exact"/>
              <w:ind w:firstLine="400"/>
              <w:jc w:val="right"/>
              <w:rPr>
                <w:sz w:val="20"/>
                <w:szCs w:val="20"/>
              </w:rPr>
            </w:pPr>
            <w:r w:rsidRPr="00B25A46">
              <w:rPr>
                <w:sz w:val="20"/>
                <w:szCs w:val="20"/>
              </w:rPr>
              <w:t>36,849,003</w:t>
            </w:r>
          </w:p>
        </w:tc>
        <w:tc>
          <w:tcPr>
            <w:tcW w:w="1199" w:type="pct"/>
            <w:tcBorders>
              <w:top w:val="nil"/>
              <w:left w:val="single" w:sz="4" w:space="0" w:color="auto"/>
              <w:bottom w:val="nil"/>
              <w:right w:val="single" w:sz="4" w:space="0" w:color="auto"/>
            </w:tcBorders>
            <w:shd w:val="clear" w:color="auto" w:fill="auto"/>
            <w:vAlign w:val="center"/>
          </w:tcPr>
          <w:p w14:paraId="010A680F" w14:textId="77777777" w:rsidR="00A37D90" w:rsidRPr="00B25A46" w:rsidRDefault="00A37D90" w:rsidP="00BE67FB">
            <w:pPr>
              <w:spacing w:line="240" w:lineRule="exact"/>
              <w:ind w:firstLine="400"/>
              <w:jc w:val="right"/>
              <w:rPr>
                <w:sz w:val="20"/>
                <w:szCs w:val="20"/>
              </w:rPr>
            </w:pPr>
            <w:r w:rsidRPr="00B25A46">
              <w:rPr>
                <w:sz w:val="20"/>
                <w:szCs w:val="20"/>
              </w:rPr>
              <w:t>4,488,450</w:t>
            </w:r>
          </w:p>
        </w:tc>
      </w:tr>
      <w:tr w:rsidR="00B25A46" w:rsidRPr="00B25A46" w14:paraId="0DDF3DC6"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3DE5BA23"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預收款項</w:t>
            </w:r>
          </w:p>
        </w:tc>
        <w:tc>
          <w:tcPr>
            <w:tcW w:w="1152" w:type="pct"/>
            <w:tcBorders>
              <w:top w:val="nil"/>
              <w:left w:val="single" w:sz="4" w:space="0" w:color="auto"/>
              <w:bottom w:val="nil"/>
              <w:right w:val="single" w:sz="4" w:space="0" w:color="auto"/>
            </w:tcBorders>
            <w:shd w:val="clear" w:color="auto" w:fill="auto"/>
            <w:vAlign w:val="center"/>
          </w:tcPr>
          <w:p w14:paraId="312298FC" w14:textId="77777777" w:rsidR="00A37D90" w:rsidRPr="00B25A46" w:rsidRDefault="00A37D90" w:rsidP="00BE67FB">
            <w:pPr>
              <w:spacing w:line="240" w:lineRule="exact"/>
              <w:ind w:firstLine="400"/>
              <w:jc w:val="right"/>
              <w:rPr>
                <w:sz w:val="20"/>
                <w:szCs w:val="20"/>
              </w:rPr>
            </w:pPr>
            <w:r w:rsidRPr="00B25A46">
              <w:rPr>
                <w:sz w:val="20"/>
                <w:szCs w:val="20"/>
              </w:rPr>
              <w:t>18,775,002</w:t>
            </w:r>
          </w:p>
        </w:tc>
        <w:tc>
          <w:tcPr>
            <w:tcW w:w="1104" w:type="pct"/>
            <w:tcBorders>
              <w:top w:val="nil"/>
              <w:left w:val="single" w:sz="4" w:space="0" w:color="auto"/>
              <w:bottom w:val="nil"/>
              <w:right w:val="single" w:sz="4" w:space="0" w:color="auto"/>
            </w:tcBorders>
            <w:shd w:val="clear" w:color="auto" w:fill="auto"/>
            <w:vAlign w:val="center"/>
          </w:tcPr>
          <w:p w14:paraId="1753C9A0" w14:textId="77777777" w:rsidR="00A37D90" w:rsidRPr="00B25A46" w:rsidRDefault="00A37D90" w:rsidP="00BE67FB">
            <w:pPr>
              <w:spacing w:line="240" w:lineRule="exact"/>
              <w:ind w:firstLine="400"/>
              <w:jc w:val="right"/>
              <w:rPr>
                <w:sz w:val="20"/>
                <w:szCs w:val="20"/>
              </w:rPr>
            </w:pPr>
            <w:r w:rsidRPr="00B25A46">
              <w:rPr>
                <w:sz w:val="20"/>
                <w:szCs w:val="20"/>
              </w:rPr>
              <w:t>21,808,994</w:t>
            </w:r>
          </w:p>
        </w:tc>
        <w:tc>
          <w:tcPr>
            <w:tcW w:w="1199" w:type="pct"/>
            <w:tcBorders>
              <w:top w:val="nil"/>
              <w:left w:val="single" w:sz="4" w:space="0" w:color="auto"/>
              <w:bottom w:val="nil"/>
              <w:right w:val="single" w:sz="4" w:space="0" w:color="auto"/>
            </w:tcBorders>
            <w:shd w:val="clear" w:color="auto" w:fill="auto"/>
            <w:vAlign w:val="center"/>
          </w:tcPr>
          <w:p w14:paraId="046ABCF2" w14:textId="77777777" w:rsidR="00A37D90" w:rsidRPr="00B25A46" w:rsidRDefault="00A37D90" w:rsidP="00BE67FB">
            <w:pPr>
              <w:spacing w:line="240" w:lineRule="exact"/>
              <w:ind w:firstLine="400"/>
              <w:jc w:val="right"/>
              <w:rPr>
                <w:sz w:val="20"/>
                <w:szCs w:val="20"/>
              </w:rPr>
            </w:pPr>
            <w:r w:rsidRPr="00B25A46">
              <w:rPr>
                <w:sz w:val="20"/>
                <w:szCs w:val="20"/>
              </w:rPr>
              <w:t>-</w:t>
            </w:r>
            <w:r w:rsidRPr="00B25A46">
              <w:rPr>
                <w:rFonts w:hint="eastAsia"/>
                <w:sz w:val="20"/>
                <w:szCs w:val="20"/>
              </w:rPr>
              <w:t xml:space="preserve"> </w:t>
            </w:r>
            <w:r w:rsidRPr="00B25A46">
              <w:rPr>
                <w:sz w:val="20"/>
                <w:szCs w:val="20"/>
              </w:rPr>
              <w:t>3,033,991</w:t>
            </w:r>
          </w:p>
        </w:tc>
      </w:tr>
      <w:tr w:rsidR="00B25A46" w:rsidRPr="00B25A46" w14:paraId="26900E79"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48518EB3" w14:textId="77777777" w:rsidR="00A37D90" w:rsidRPr="00B25A46" w:rsidRDefault="00A37D90" w:rsidP="00BE67FB">
            <w:pPr>
              <w:snapToGrid w:val="0"/>
              <w:spacing w:line="240" w:lineRule="exact"/>
              <w:ind w:leftChars="100" w:left="280" w:right="57" w:firstLineChars="0" w:firstLine="0"/>
              <w:jc w:val="distribute"/>
              <w:rPr>
                <w:sz w:val="20"/>
              </w:rPr>
            </w:pPr>
            <w:r w:rsidRPr="00B25A46">
              <w:rPr>
                <w:rFonts w:hint="eastAsia"/>
                <w:b/>
                <w:sz w:val="20"/>
              </w:rPr>
              <w:t>非流動負債</w:t>
            </w:r>
          </w:p>
        </w:tc>
        <w:tc>
          <w:tcPr>
            <w:tcW w:w="1152" w:type="pct"/>
            <w:tcBorders>
              <w:top w:val="nil"/>
              <w:left w:val="single" w:sz="4" w:space="0" w:color="auto"/>
              <w:bottom w:val="nil"/>
              <w:right w:val="single" w:sz="4" w:space="0" w:color="auto"/>
            </w:tcBorders>
            <w:shd w:val="clear" w:color="auto" w:fill="auto"/>
            <w:vAlign w:val="center"/>
          </w:tcPr>
          <w:p w14:paraId="7BDC4496" w14:textId="77777777" w:rsidR="00A37D90" w:rsidRPr="00B25A46" w:rsidRDefault="00A37D90" w:rsidP="00BE67FB">
            <w:pPr>
              <w:spacing w:line="240" w:lineRule="exact"/>
              <w:ind w:firstLine="400"/>
              <w:jc w:val="right"/>
              <w:rPr>
                <w:b/>
                <w:sz w:val="20"/>
                <w:szCs w:val="20"/>
              </w:rPr>
            </w:pPr>
            <w:r w:rsidRPr="00B25A46">
              <w:rPr>
                <w:b/>
                <w:sz w:val="20"/>
                <w:szCs w:val="20"/>
              </w:rPr>
              <w:t>133,400,565</w:t>
            </w:r>
          </w:p>
        </w:tc>
        <w:tc>
          <w:tcPr>
            <w:tcW w:w="1104" w:type="pct"/>
            <w:tcBorders>
              <w:top w:val="nil"/>
              <w:left w:val="single" w:sz="4" w:space="0" w:color="auto"/>
              <w:bottom w:val="nil"/>
              <w:right w:val="single" w:sz="4" w:space="0" w:color="auto"/>
            </w:tcBorders>
            <w:shd w:val="clear" w:color="auto" w:fill="auto"/>
            <w:vAlign w:val="center"/>
          </w:tcPr>
          <w:p w14:paraId="4C402D58" w14:textId="77777777" w:rsidR="00A37D90" w:rsidRPr="00B25A46" w:rsidRDefault="00A37D90" w:rsidP="00BE67FB">
            <w:pPr>
              <w:spacing w:line="240" w:lineRule="exact"/>
              <w:ind w:firstLine="400"/>
              <w:jc w:val="right"/>
              <w:rPr>
                <w:b/>
                <w:sz w:val="20"/>
                <w:szCs w:val="20"/>
              </w:rPr>
            </w:pPr>
            <w:r w:rsidRPr="00B25A46">
              <w:rPr>
                <w:b/>
                <w:sz w:val="20"/>
                <w:szCs w:val="20"/>
              </w:rPr>
              <w:t>116,215,660</w:t>
            </w:r>
          </w:p>
        </w:tc>
        <w:tc>
          <w:tcPr>
            <w:tcW w:w="1199" w:type="pct"/>
            <w:tcBorders>
              <w:top w:val="nil"/>
              <w:left w:val="single" w:sz="4" w:space="0" w:color="auto"/>
              <w:bottom w:val="nil"/>
              <w:right w:val="single" w:sz="4" w:space="0" w:color="auto"/>
            </w:tcBorders>
            <w:shd w:val="clear" w:color="auto" w:fill="auto"/>
            <w:vAlign w:val="center"/>
          </w:tcPr>
          <w:p w14:paraId="551876BD" w14:textId="77777777" w:rsidR="00A37D90" w:rsidRPr="00B25A46" w:rsidRDefault="00A37D90" w:rsidP="00BE67FB">
            <w:pPr>
              <w:spacing w:line="240" w:lineRule="exact"/>
              <w:ind w:firstLine="400"/>
              <w:jc w:val="right"/>
              <w:rPr>
                <w:b/>
                <w:sz w:val="20"/>
                <w:szCs w:val="20"/>
              </w:rPr>
            </w:pPr>
            <w:r w:rsidRPr="00B25A46">
              <w:rPr>
                <w:b/>
                <w:sz w:val="20"/>
                <w:szCs w:val="20"/>
              </w:rPr>
              <w:t>17,184,905</w:t>
            </w:r>
          </w:p>
        </w:tc>
      </w:tr>
      <w:tr w:rsidR="00B25A46" w:rsidRPr="00B25A46" w14:paraId="55245B7A"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7F87FB50"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長期債務</w:t>
            </w:r>
          </w:p>
        </w:tc>
        <w:tc>
          <w:tcPr>
            <w:tcW w:w="1152" w:type="pct"/>
            <w:tcBorders>
              <w:top w:val="nil"/>
              <w:left w:val="single" w:sz="4" w:space="0" w:color="auto"/>
              <w:bottom w:val="nil"/>
              <w:right w:val="single" w:sz="4" w:space="0" w:color="auto"/>
            </w:tcBorders>
            <w:shd w:val="clear" w:color="auto" w:fill="auto"/>
            <w:vAlign w:val="center"/>
          </w:tcPr>
          <w:p w14:paraId="1EC13795" w14:textId="77777777" w:rsidR="00A37D90" w:rsidRPr="00B25A46" w:rsidRDefault="00A37D90" w:rsidP="00BE67FB">
            <w:pPr>
              <w:spacing w:line="240" w:lineRule="exact"/>
              <w:ind w:firstLine="400"/>
              <w:jc w:val="right"/>
              <w:rPr>
                <w:sz w:val="20"/>
                <w:szCs w:val="20"/>
              </w:rPr>
            </w:pPr>
            <w:r w:rsidRPr="00B25A46">
              <w:rPr>
                <w:sz w:val="20"/>
                <w:szCs w:val="20"/>
              </w:rPr>
              <w:t>121,729,528</w:t>
            </w:r>
          </w:p>
        </w:tc>
        <w:tc>
          <w:tcPr>
            <w:tcW w:w="1104" w:type="pct"/>
            <w:tcBorders>
              <w:top w:val="nil"/>
              <w:left w:val="single" w:sz="4" w:space="0" w:color="auto"/>
              <w:bottom w:val="nil"/>
              <w:right w:val="single" w:sz="4" w:space="0" w:color="auto"/>
            </w:tcBorders>
            <w:shd w:val="clear" w:color="auto" w:fill="auto"/>
            <w:vAlign w:val="center"/>
          </w:tcPr>
          <w:p w14:paraId="757E0AFE" w14:textId="77777777" w:rsidR="00A37D90" w:rsidRPr="00B25A46" w:rsidRDefault="00A37D90" w:rsidP="00BE67FB">
            <w:pPr>
              <w:spacing w:line="240" w:lineRule="exact"/>
              <w:ind w:firstLine="400"/>
              <w:jc w:val="right"/>
              <w:rPr>
                <w:sz w:val="20"/>
                <w:szCs w:val="20"/>
              </w:rPr>
            </w:pPr>
            <w:r w:rsidRPr="00B25A46">
              <w:rPr>
                <w:sz w:val="20"/>
                <w:szCs w:val="20"/>
              </w:rPr>
              <w:t>105,067,379</w:t>
            </w:r>
          </w:p>
        </w:tc>
        <w:tc>
          <w:tcPr>
            <w:tcW w:w="1199" w:type="pct"/>
            <w:tcBorders>
              <w:top w:val="nil"/>
              <w:left w:val="single" w:sz="4" w:space="0" w:color="auto"/>
              <w:bottom w:val="nil"/>
              <w:right w:val="single" w:sz="4" w:space="0" w:color="auto"/>
            </w:tcBorders>
            <w:shd w:val="clear" w:color="auto" w:fill="auto"/>
            <w:vAlign w:val="center"/>
          </w:tcPr>
          <w:p w14:paraId="7F78B77E" w14:textId="77777777" w:rsidR="00A37D90" w:rsidRPr="00B25A46" w:rsidRDefault="00A37D90" w:rsidP="00BE67FB">
            <w:pPr>
              <w:spacing w:line="240" w:lineRule="exact"/>
              <w:ind w:firstLine="400"/>
              <w:jc w:val="right"/>
              <w:rPr>
                <w:sz w:val="20"/>
                <w:szCs w:val="20"/>
              </w:rPr>
            </w:pPr>
            <w:r w:rsidRPr="00B25A46">
              <w:rPr>
                <w:sz w:val="20"/>
                <w:szCs w:val="20"/>
              </w:rPr>
              <w:t>16,662,149</w:t>
            </w:r>
          </w:p>
        </w:tc>
      </w:tr>
      <w:tr w:rsidR="00B25A46" w:rsidRPr="00B25A46" w14:paraId="4B6A119F"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6ED63727" w14:textId="77777777" w:rsidR="00A37D90" w:rsidRPr="00B25A46" w:rsidRDefault="00A37D90" w:rsidP="00BE67FB">
            <w:pPr>
              <w:snapToGrid w:val="0"/>
              <w:spacing w:line="240" w:lineRule="exact"/>
              <w:ind w:leftChars="200" w:left="560" w:right="57" w:firstLineChars="0" w:firstLine="0"/>
              <w:jc w:val="distribute"/>
              <w:rPr>
                <w:sz w:val="20"/>
              </w:rPr>
            </w:pPr>
            <w:r w:rsidRPr="00B25A46">
              <w:rPr>
                <w:rFonts w:hint="eastAsia"/>
                <w:sz w:val="20"/>
              </w:rPr>
              <w:t>其他負債</w:t>
            </w:r>
          </w:p>
        </w:tc>
        <w:tc>
          <w:tcPr>
            <w:tcW w:w="1152" w:type="pct"/>
            <w:tcBorders>
              <w:top w:val="nil"/>
              <w:left w:val="single" w:sz="4" w:space="0" w:color="auto"/>
              <w:bottom w:val="nil"/>
              <w:right w:val="single" w:sz="4" w:space="0" w:color="auto"/>
            </w:tcBorders>
            <w:shd w:val="clear" w:color="auto" w:fill="auto"/>
            <w:vAlign w:val="center"/>
          </w:tcPr>
          <w:p w14:paraId="2B0EB939" w14:textId="77777777" w:rsidR="00A37D90" w:rsidRPr="00B25A46" w:rsidRDefault="00A37D90" w:rsidP="00BE67FB">
            <w:pPr>
              <w:spacing w:line="240" w:lineRule="exact"/>
              <w:ind w:firstLine="400"/>
              <w:jc w:val="right"/>
              <w:rPr>
                <w:sz w:val="20"/>
                <w:szCs w:val="20"/>
              </w:rPr>
            </w:pPr>
            <w:r w:rsidRPr="00B25A46">
              <w:rPr>
                <w:sz w:val="20"/>
                <w:szCs w:val="20"/>
              </w:rPr>
              <w:t>11,671,037</w:t>
            </w:r>
          </w:p>
        </w:tc>
        <w:tc>
          <w:tcPr>
            <w:tcW w:w="1104" w:type="pct"/>
            <w:tcBorders>
              <w:top w:val="nil"/>
              <w:left w:val="single" w:sz="4" w:space="0" w:color="auto"/>
              <w:bottom w:val="nil"/>
              <w:right w:val="single" w:sz="4" w:space="0" w:color="auto"/>
            </w:tcBorders>
            <w:shd w:val="clear" w:color="auto" w:fill="auto"/>
            <w:vAlign w:val="center"/>
          </w:tcPr>
          <w:p w14:paraId="6EE48277" w14:textId="77777777" w:rsidR="00A37D90" w:rsidRPr="00B25A46" w:rsidRDefault="00A37D90" w:rsidP="00BE67FB">
            <w:pPr>
              <w:spacing w:line="240" w:lineRule="exact"/>
              <w:ind w:firstLine="400"/>
              <w:jc w:val="right"/>
              <w:rPr>
                <w:sz w:val="20"/>
                <w:szCs w:val="20"/>
              </w:rPr>
            </w:pPr>
            <w:r w:rsidRPr="00B25A46">
              <w:rPr>
                <w:sz w:val="20"/>
                <w:szCs w:val="20"/>
              </w:rPr>
              <w:t>11,148,281</w:t>
            </w:r>
          </w:p>
        </w:tc>
        <w:tc>
          <w:tcPr>
            <w:tcW w:w="1199" w:type="pct"/>
            <w:tcBorders>
              <w:top w:val="nil"/>
              <w:left w:val="single" w:sz="4" w:space="0" w:color="auto"/>
              <w:bottom w:val="nil"/>
              <w:right w:val="single" w:sz="4" w:space="0" w:color="auto"/>
            </w:tcBorders>
            <w:shd w:val="clear" w:color="auto" w:fill="auto"/>
            <w:vAlign w:val="center"/>
          </w:tcPr>
          <w:p w14:paraId="4F6E095D" w14:textId="77777777" w:rsidR="00A37D90" w:rsidRPr="00B25A46" w:rsidRDefault="00A37D90" w:rsidP="00BE67FB">
            <w:pPr>
              <w:spacing w:line="240" w:lineRule="exact"/>
              <w:ind w:firstLine="400"/>
              <w:jc w:val="right"/>
              <w:rPr>
                <w:sz w:val="20"/>
                <w:szCs w:val="20"/>
              </w:rPr>
            </w:pPr>
            <w:r w:rsidRPr="00B25A46">
              <w:rPr>
                <w:sz w:val="20"/>
                <w:szCs w:val="20"/>
              </w:rPr>
              <w:t>522,755</w:t>
            </w:r>
          </w:p>
        </w:tc>
      </w:tr>
      <w:tr w:rsidR="00B25A46" w:rsidRPr="00B25A46" w14:paraId="72037362"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3F32DCA0" w14:textId="77777777" w:rsidR="00A37D90" w:rsidRPr="00B25A46" w:rsidRDefault="00A37D90" w:rsidP="00BE67FB">
            <w:pPr>
              <w:snapToGrid w:val="0"/>
              <w:spacing w:line="240" w:lineRule="exact"/>
              <w:ind w:left="57" w:right="57" w:firstLineChars="0" w:firstLine="0"/>
              <w:jc w:val="distribute"/>
              <w:rPr>
                <w:sz w:val="20"/>
              </w:rPr>
            </w:pPr>
            <w:r w:rsidRPr="00B25A46">
              <w:rPr>
                <w:rFonts w:hint="eastAsia"/>
                <w:b/>
                <w:sz w:val="20"/>
              </w:rPr>
              <w:t>淨資產</w:t>
            </w:r>
          </w:p>
        </w:tc>
        <w:tc>
          <w:tcPr>
            <w:tcW w:w="1152" w:type="pct"/>
            <w:tcBorders>
              <w:top w:val="nil"/>
              <w:left w:val="single" w:sz="4" w:space="0" w:color="auto"/>
              <w:bottom w:val="nil"/>
              <w:right w:val="single" w:sz="4" w:space="0" w:color="auto"/>
            </w:tcBorders>
            <w:shd w:val="clear" w:color="auto" w:fill="auto"/>
            <w:vAlign w:val="center"/>
          </w:tcPr>
          <w:p w14:paraId="1D46B421" w14:textId="77777777" w:rsidR="00A37D90" w:rsidRPr="00B25A46" w:rsidRDefault="00A37D90" w:rsidP="00BE67FB">
            <w:pPr>
              <w:spacing w:line="240" w:lineRule="exact"/>
              <w:ind w:firstLine="400"/>
              <w:jc w:val="right"/>
              <w:rPr>
                <w:b/>
                <w:sz w:val="20"/>
                <w:szCs w:val="20"/>
              </w:rPr>
            </w:pPr>
            <w:r w:rsidRPr="00B25A46">
              <w:rPr>
                <w:b/>
                <w:sz w:val="20"/>
                <w:szCs w:val="20"/>
              </w:rPr>
              <w:t>528,989,754</w:t>
            </w:r>
          </w:p>
        </w:tc>
        <w:tc>
          <w:tcPr>
            <w:tcW w:w="1104" w:type="pct"/>
            <w:tcBorders>
              <w:top w:val="nil"/>
              <w:left w:val="single" w:sz="4" w:space="0" w:color="auto"/>
              <w:bottom w:val="nil"/>
              <w:right w:val="single" w:sz="4" w:space="0" w:color="auto"/>
            </w:tcBorders>
            <w:shd w:val="clear" w:color="auto" w:fill="auto"/>
            <w:vAlign w:val="center"/>
          </w:tcPr>
          <w:p w14:paraId="3C790CD6" w14:textId="77777777" w:rsidR="00A37D90" w:rsidRPr="00B25A46" w:rsidRDefault="00A37D90" w:rsidP="00BE67FB">
            <w:pPr>
              <w:spacing w:line="240" w:lineRule="exact"/>
              <w:ind w:firstLine="400"/>
              <w:jc w:val="right"/>
              <w:rPr>
                <w:b/>
                <w:sz w:val="20"/>
                <w:szCs w:val="20"/>
              </w:rPr>
            </w:pPr>
            <w:r w:rsidRPr="00B25A46">
              <w:rPr>
                <w:b/>
                <w:sz w:val="20"/>
                <w:szCs w:val="20"/>
              </w:rPr>
              <w:t>465,621,573</w:t>
            </w:r>
          </w:p>
        </w:tc>
        <w:tc>
          <w:tcPr>
            <w:tcW w:w="1199" w:type="pct"/>
            <w:tcBorders>
              <w:top w:val="nil"/>
              <w:left w:val="single" w:sz="4" w:space="0" w:color="auto"/>
              <w:bottom w:val="nil"/>
              <w:right w:val="single" w:sz="4" w:space="0" w:color="auto"/>
            </w:tcBorders>
            <w:shd w:val="clear" w:color="auto" w:fill="auto"/>
            <w:vAlign w:val="center"/>
          </w:tcPr>
          <w:p w14:paraId="0AEE4616" w14:textId="77777777" w:rsidR="00A37D90" w:rsidRPr="00B25A46" w:rsidRDefault="00A37D90" w:rsidP="00BE67FB">
            <w:pPr>
              <w:spacing w:line="240" w:lineRule="exact"/>
              <w:ind w:firstLine="400"/>
              <w:jc w:val="right"/>
              <w:rPr>
                <w:b/>
                <w:sz w:val="20"/>
                <w:szCs w:val="20"/>
              </w:rPr>
            </w:pPr>
            <w:r w:rsidRPr="00B25A46">
              <w:rPr>
                <w:b/>
                <w:sz w:val="20"/>
                <w:szCs w:val="20"/>
              </w:rPr>
              <w:t>63,368,181</w:t>
            </w:r>
          </w:p>
        </w:tc>
      </w:tr>
      <w:tr w:rsidR="00B25A46" w:rsidRPr="00B25A46" w14:paraId="295762E9" w14:textId="77777777" w:rsidTr="00BE67FB">
        <w:trPr>
          <w:trHeight w:val="227"/>
        </w:trPr>
        <w:tc>
          <w:tcPr>
            <w:tcW w:w="1545" w:type="pct"/>
            <w:tcBorders>
              <w:top w:val="nil"/>
              <w:left w:val="single" w:sz="4" w:space="0" w:color="auto"/>
              <w:bottom w:val="nil"/>
              <w:right w:val="single" w:sz="4" w:space="0" w:color="auto"/>
            </w:tcBorders>
            <w:shd w:val="clear" w:color="auto" w:fill="auto"/>
            <w:vAlign w:val="center"/>
          </w:tcPr>
          <w:p w14:paraId="096E7C0D" w14:textId="77777777" w:rsidR="00A37D90" w:rsidRPr="00B25A46" w:rsidRDefault="00A37D90" w:rsidP="00BE67FB">
            <w:pPr>
              <w:snapToGrid w:val="0"/>
              <w:spacing w:line="240" w:lineRule="exact"/>
              <w:ind w:leftChars="100" w:left="280" w:right="57" w:firstLineChars="0" w:firstLine="0"/>
              <w:jc w:val="distribute"/>
              <w:rPr>
                <w:b/>
                <w:sz w:val="20"/>
              </w:rPr>
            </w:pPr>
            <w:r w:rsidRPr="00B25A46">
              <w:rPr>
                <w:rFonts w:hint="eastAsia"/>
                <w:b/>
                <w:sz w:val="20"/>
              </w:rPr>
              <w:t>淨資產</w:t>
            </w:r>
          </w:p>
        </w:tc>
        <w:tc>
          <w:tcPr>
            <w:tcW w:w="1152" w:type="pct"/>
            <w:tcBorders>
              <w:top w:val="nil"/>
              <w:left w:val="single" w:sz="4" w:space="0" w:color="auto"/>
              <w:bottom w:val="nil"/>
              <w:right w:val="single" w:sz="4" w:space="0" w:color="auto"/>
            </w:tcBorders>
            <w:shd w:val="clear" w:color="auto" w:fill="auto"/>
            <w:vAlign w:val="center"/>
          </w:tcPr>
          <w:p w14:paraId="6E99C587" w14:textId="77777777" w:rsidR="00A37D90" w:rsidRPr="00B25A46" w:rsidRDefault="00A37D90" w:rsidP="00BE67FB">
            <w:pPr>
              <w:spacing w:line="240" w:lineRule="exact"/>
              <w:ind w:firstLine="400"/>
              <w:jc w:val="right"/>
              <w:rPr>
                <w:b/>
                <w:sz w:val="20"/>
                <w:szCs w:val="20"/>
              </w:rPr>
            </w:pPr>
            <w:r w:rsidRPr="00B25A46">
              <w:rPr>
                <w:b/>
                <w:sz w:val="20"/>
                <w:szCs w:val="20"/>
              </w:rPr>
              <w:t>528,989,754</w:t>
            </w:r>
          </w:p>
        </w:tc>
        <w:tc>
          <w:tcPr>
            <w:tcW w:w="1104" w:type="pct"/>
            <w:tcBorders>
              <w:top w:val="nil"/>
              <w:left w:val="single" w:sz="4" w:space="0" w:color="auto"/>
              <w:bottom w:val="nil"/>
              <w:right w:val="single" w:sz="4" w:space="0" w:color="auto"/>
            </w:tcBorders>
            <w:shd w:val="clear" w:color="auto" w:fill="auto"/>
            <w:vAlign w:val="center"/>
          </w:tcPr>
          <w:p w14:paraId="1C3BBED6" w14:textId="77777777" w:rsidR="00A37D90" w:rsidRPr="00B25A46" w:rsidRDefault="00A37D90" w:rsidP="00BE67FB">
            <w:pPr>
              <w:spacing w:line="240" w:lineRule="exact"/>
              <w:ind w:firstLine="400"/>
              <w:jc w:val="right"/>
              <w:rPr>
                <w:b/>
                <w:sz w:val="20"/>
                <w:szCs w:val="20"/>
              </w:rPr>
            </w:pPr>
            <w:r w:rsidRPr="00B25A46">
              <w:rPr>
                <w:b/>
                <w:sz w:val="20"/>
                <w:szCs w:val="20"/>
              </w:rPr>
              <w:t>465,621,573</w:t>
            </w:r>
          </w:p>
        </w:tc>
        <w:tc>
          <w:tcPr>
            <w:tcW w:w="1199" w:type="pct"/>
            <w:tcBorders>
              <w:top w:val="nil"/>
              <w:left w:val="single" w:sz="4" w:space="0" w:color="auto"/>
              <w:bottom w:val="nil"/>
              <w:right w:val="single" w:sz="4" w:space="0" w:color="auto"/>
            </w:tcBorders>
            <w:shd w:val="clear" w:color="auto" w:fill="auto"/>
            <w:vAlign w:val="center"/>
          </w:tcPr>
          <w:p w14:paraId="3B14D5B5" w14:textId="77777777" w:rsidR="00A37D90" w:rsidRPr="00B25A46" w:rsidRDefault="00A37D90" w:rsidP="00BE67FB">
            <w:pPr>
              <w:spacing w:line="240" w:lineRule="exact"/>
              <w:ind w:firstLine="400"/>
              <w:jc w:val="right"/>
              <w:rPr>
                <w:b/>
                <w:sz w:val="20"/>
                <w:szCs w:val="20"/>
              </w:rPr>
            </w:pPr>
            <w:r w:rsidRPr="00B25A46">
              <w:rPr>
                <w:b/>
                <w:sz w:val="20"/>
                <w:szCs w:val="20"/>
              </w:rPr>
              <w:t>63,368,181</w:t>
            </w:r>
          </w:p>
        </w:tc>
      </w:tr>
      <w:tr w:rsidR="00B25A46" w:rsidRPr="00B25A46" w14:paraId="59697656" w14:textId="77777777" w:rsidTr="00BE67FB">
        <w:trPr>
          <w:trHeight w:val="227"/>
        </w:trPr>
        <w:tc>
          <w:tcPr>
            <w:tcW w:w="1545" w:type="pct"/>
            <w:tcBorders>
              <w:top w:val="nil"/>
              <w:left w:val="single" w:sz="4" w:space="0" w:color="auto"/>
              <w:bottom w:val="single" w:sz="4" w:space="0" w:color="auto"/>
              <w:right w:val="single" w:sz="4" w:space="0" w:color="auto"/>
            </w:tcBorders>
            <w:shd w:val="clear" w:color="auto" w:fill="auto"/>
            <w:vAlign w:val="center"/>
          </w:tcPr>
          <w:p w14:paraId="187A5C8A" w14:textId="77777777" w:rsidR="00A37D90" w:rsidRPr="00B25A46" w:rsidRDefault="00A37D90" w:rsidP="00BE67FB">
            <w:pPr>
              <w:snapToGrid w:val="0"/>
              <w:spacing w:line="240" w:lineRule="exact"/>
              <w:ind w:left="57" w:right="57" w:firstLineChars="0" w:firstLine="0"/>
              <w:jc w:val="distribute"/>
              <w:rPr>
                <w:b/>
                <w:sz w:val="20"/>
              </w:rPr>
            </w:pPr>
            <w:r w:rsidRPr="00B25A46">
              <w:rPr>
                <w:rFonts w:hint="eastAsia"/>
                <w:b/>
                <w:sz w:val="20"/>
              </w:rPr>
              <w:t>負債及淨資產合計</w:t>
            </w:r>
          </w:p>
        </w:tc>
        <w:tc>
          <w:tcPr>
            <w:tcW w:w="1152" w:type="pct"/>
            <w:tcBorders>
              <w:top w:val="nil"/>
              <w:left w:val="single" w:sz="4" w:space="0" w:color="auto"/>
              <w:bottom w:val="single" w:sz="4" w:space="0" w:color="auto"/>
              <w:right w:val="single" w:sz="4" w:space="0" w:color="auto"/>
            </w:tcBorders>
            <w:shd w:val="clear" w:color="auto" w:fill="auto"/>
            <w:vAlign w:val="center"/>
          </w:tcPr>
          <w:p w14:paraId="293CD015" w14:textId="77777777" w:rsidR="00A37D90" w:rsidRPr="00B25A46" w:rsidRDefault="00A37D90" w:rsidP="00BE67FB">
            <w:pPr>
              <w:spacing w:line="240" w:lineRule="exact"/>
              <w:ind w:firstLine="400"/>
              <w:jc w:val="right"/>
              <w:rPr>
                <w:b/>
                <w:sz w:val="20"/>
                <w:szCs w:val="20"/>
              </w:rPr>
            </w:pPr>
            <w:r w:rsidRPr="00B25A46">
              <w:rPr>
                <w:b/>
                <w:sz w:val="20"/>
                <w:szCs w:val="20"/>
              </w:rPr>
              <w:t>728,772,776</w:t>
            </w:r>
          </w:p>
        </w:tc>
        <w:tc>
          <w:tcPr>
            <w:tcW w:w="1104" w:type="pct"/>
            <w:tcBorders>
              <w:top w:val="nil"/>
              <w:left w:val="single" w:sz="4" w:space="0" w:color="auto"/>
              <w:bottom w:val="single" w:sz="4" w:space="0" w:color="auto"/>
              <w:right w:val="single" w:sz="4" w:space="0" w:color="auto"/>
            </w:tcBorders>
            <w:shd w:val="clear" w:color="auto" w:fill="auto"/>
            <w:vAlign w:val="center"/>
          </w:tcPr>
          <w:p w14:paraId="1D078714" w14:textId="77777777" w:rsidR="00A37D90" w:rsidRPr="00B25A46" w:rsidRDefault="00A37D90" w:rsidP="00BE67FB">
            <w:pPr>
              <w:spacing w:line="240" w:lineRule="exact"/>
              <w:ind w:firstLine="400"/>
              <w:jc w:val="right"/>
              <w:rPr>
                <w:b/>
                <w:sz w:val="20"/>
                <w:szCs w:val="20"/>
              </w:rPr>
            </w:pPr>
            <w:r w:rsidRPr="00B25A46">
              <w:rPr>
                <w:b/>
                <w:sz w:val="20"/>
                <w:szCs w:val="20"/>
              </w:rPr>
              <w:t>647,541,184</w:t>
            </w:r>
          </w:p>
        </w:tc>
        <w:tc>
          <w:tcPr>
            <w:tcW w:w="1199" w:type="pct"/>
            <w:tcBorders>
              <w:top w:val="nil"/>
              <w:left w:val="single" w:sz="4" w:space="0" w:color="auto"/>
              <w:bottom w:val="single" w:sz="4" w:space="0" w:color="auto"/>
              <w:right w:val="single" w:sz="4" w:space="0" w:color="auto"/>
            </w:tcBorders>
            <w:shd w:val="clear" w:color="auto" w:fill="auto"/>
            <w:vAlign w:val="center"/>
          </w:tcPr>
          <w:p w14:paraId="44D5CEC0" w14:textId="77777777" w:rsidR="00A37D90" w:rsidRPr="00B25A46" w:rsidRDefault="00A37D90" w:rsidP="00BE67FB">
            <w:pPr>
              <w:spacing w:line="240" w:lineRule="exact"/>
              <w:ind w:firstLine="400"/>
              <w:jc w:val="right"/>
              <w:rPr>
                <w:b/>
                <w:sz w:val="20"/>
                <w:szCs w:val="20"/>
              </w:rPr>
            </w:pPr>
            <w:r w:rsidRPr="00B25A46">
              <w:rPr>
                <w:b/>
                <w:sz w:val="20"/>
                <w:szCs w:val="20"/>
              </w:rPr>
              <w:t>81,231,592</w:t>
            </w:r>
          </w:p>
        </w:tc>
      </w:tr>
    </w:tbl>
    <w:p w14:paraId="3DEDB23C" w14:textId="77777777" w:rsidR="00A37D90" w:rsidRPr="00B25A46" w:rsidRDefault="00A37D90" w:rsidP="00A37D90">
      <w:pPr>
        <w:widowControl/>
        <w:snapToGrid w:val="0"/>
        <w:spacing w:line="240" w:lineRule="atLeast"/>
        <w:ind w:left="335" w:hangingChars="186" w:hanging="335"/>
        <w:rPr>
          <w:rFonts w:cs="新細明體"/>
          <w:kern w:val="0"/>
          <w:sz w:val="18"/>
        </w:rPr>
      </w:pPr>
      <w:proofErr w:type="gramStart"/>
      <w:r w:rsidRPr="00B25A46">
        <w:rPr>
          <w:rFonts w:cs="新細明體" w:hint="eastAsia"/>
          <w:kern w:val="0"/>
          <w:sz w:val="18"/>
        </w:rPr>
        <w:t>註</w:t>
      </w:r>
      <w:proofErr w:type="gramEnd"/>
      <w:r w:rsidRPr="00B25A46">
        <w:rPr>
          <w:rFonts w:cs="新細明體" w:hint="eastAsia"/>
          <w:kern w:val="0"/>
          <w:sz w:val="18"/>
        </w:rPr>
        <w:t>：本表「其他資產」與「其他負債」</w:t>
      </w:r>
      <w:r w:rsidRPr="00B25A46">
        <w:rPr>
          <w:rFonts w:cs="新細明體"/>
          <w:kern w:val="0"/>
          <w:sz w:val="18"/>
        </w:rPr>
        <w:t>112年12月31日金額，</w:t>
      </w:r>
      <w:r w:rsidRPr="00B25A46">
        <w:rPr>
          <w:rFonts w:cs="新細明體" w:hint="eastAsia"/>
          <w:kern w:val="0"/>
          <w:sz w:val="18"/>
        </w:rPr>
        <w:t>係</w:t>
      </w:r>
      <w:r w:rsidRPr="00B25A46">
        <w:rPr>
          <w:rFonts w:cs="新細明體"/>
          <w:kern w:val="0"/>
          <w:sz w:val="18"/>
        </w:rPr>
        <w:t>配合行政院主計總處自</w:t>
      </w:r>
      <w:proofErr w:type="gramStart"/>
      <w:r w:rsidRPr="00B25A46">
        <w:rPr>
          <w:rFonts w:cs="新細明體"/>
          <w:kern w:val="0"/>
          <w:sz w:val="18"/>
        </w:rPr>
        <w:t>113</w:t>
      </w:r>
      <w:proofErr w:type="gramEnd"/>
      <w:r w:rsidRPr="00B25A46">
        <w:rPr>
          <w:rFonts w:cs="新細明體"/>
          <w:kern w:val="0"/>
          <w:sz w:val="18"/>
        </w:rPr>
        <w:t>年度起將「應付代管資產」</w:t>
      </w:r>
      <w:r w:rsidRPr="00B25A46">
        <w:rPr>
          <w:rFonts w:cs="新細明體" w:hint="eastAsia"/>
          <w:kern w:val="0"/>
          <w:sz w:val="18"/>
        </w:rPr>
        <w:t>科目</w:t>
      </w:r>
      <w:r w:rsidRPr="00B25A46">
        <w:rPr>
          <w:rFonts w:cs="新細明體"/>
          <w:kern w:val="0"/>
          <w:sz w:val="18"/>
        </w:rPr>
        <w:t>由</w:t>
      </w:r>
      <w:r w:rsidRPr="00B25A46">
        <w:rPr>
          <w:rFonts w:cs="新細明體" w:hint="eastAsia"/>
          <w:kern w:val="0"/>
          <w:sz w:val="18"/>
        </w:rPr>
        <w:t>原歸屬</w:t>
      </w:r>
      <w:r w:rsidRPr="00B25A46">
        <w:rPr>
          <w:rFonts w:cs="新細明體"/>
          <w:kern w:val="0"/>
          <w:sz w:val="18"/>
        </w:rPr>
        <w:t>「什項負債」移列至「什項資產」</w:t>
      </w:r>
      <w:r w:rsidRPr="00B25A46">
        <w:rPr>
          <w:rFonts w:cs="新細明體" w:hint="eastAsia"/>
          <w:kern w:val="0"/>
          <w:sz w:val="18"/>
        </w:rPr>
        <w:t>項下</w:t>
      </w:r>
      <w:r w:rsidRPr="00B25A46">
        <w:rPr>
          <w:rFonts w:cs="新細明體"/>
          <w:kern w:val="0"/>
          <w:sz w:val="18"/>
        </w:rPr>
        <w:t>「</w:t>
      </w:r>
      <w:r w:rsidRPr="00B25A46">
        <w:rPr>
          <w:rFonts w:cs="新細明體" w:hint="eastAsia"/>
          <w:kern w:val="0"/>
          <w:sz w:val="18"/>
        </w:rPr>
        <w:t>代管</w:t>
      </w:r>
      <w:r w:rsidRPr="00B25A46">
        <w:rPr>
          <w:rFonts w:cs="新細明體"/>
          <w:kern w:val="0"/>
          <w:sz w:val="18"/>
        </w:rPr>
        <w:t>資產」</w:t>
      </w:r>
      <w:r w:rsidRPr="00B25A46">
        <w:rPr>
          <w:rFonts w:cs="新細明體" w:hint="eastAsia"/>
          <w:kern w:val="0"/>
          <w:sz w:val="18"/>
        </w:rPr>
        <w:t>科目</w:t>
      </w:r>
      <w:r w:rsidRPr="00B25A46">
        <w:rPr>
          <w:rFonts w:cs="新細明體"/>
          <w:kern w:val="0"/>
          <w:sz w:val="18"/>
        </w:rPr>
        <w:t>之減項，辦理重分類。</w:t>
      </w:r>
    </w:p>
    <w:p w14:paraId="62DB7E56" w14:textId="77777777" w:rsidR="00A37D90" w:rsidRPr="00B25A46" w:rsidRDefault="00A37D90" w:rsidP="00A37D90">
      <w:pPr>
        <w:overflowPunct w:val="0"/>
        <w:snapToGrid w:val="0"/>
        <w:spacing w:beforeLines="50" w:before="120" w:line="460" w:lineRule="exact"/>
        <w:ind w:firstLine="580"/>
        <w:rPr>
          <w:spacing w:val="5"/>
        </w:rPr>
      </w:pPr>
      <w:r w:rsidRPr="00B25A46">
        <w:rPr>
          <w:rFonts w:hint="eastAsia"/>
          <w:spacing w:val="5"/>
        </w:rPr>
        <w:t>本處審核</w:t>
      </w:r>
      <w:proofErr w:type="gramStart"/>
      <w:r w:rsidRPr="00B25A46">
        <w:rPr>
          <w:spacing w:val="5"/>
        </w:rPr>
        <w:t>113</w:t>
      </w:r>
      <w:proofErr w:type="gramEnd"/>
      <w:r w:rsidRPr="00B25A46">
        <w:rPr>
          <w:spacing w:val="5"/>
        </w:rPr>
        <w:t>年度桃園市總決算、附屬單位決算及綜計表（營業及非營業部分）結果，經修正總</w:t>
      </w:r>
      <w:proofErr w:type="gramStart"/>
      <w:r w:rsidRPr="00B25A46">
        <w:rPr>
          <w:spacing w:val="5"/>
        </w:rPr>
        <w:t>決算淨減列</w:t>
      </w:r>
      <w:proofErr w:type="gramEnd"/>
      <w:r w:rsidRPr="00B25A46">
        <w:rPr>
          <w:spacing w:val="5"/>
        </w:rPr>
        <w:t>歲入決算實現數及應收數3,117</w:t>
      </w:r>
      <w:r w:rsidRPr="00B25A46">
        <w:rPr>
          <w:rFonts w:hint="eastAsia"/>
          <w:spacing w:val="5"/>
        </w:rPr>
        <w:t>萬餘</w:t>
      </w:r>
      <w:r w:rsidRPr="00B25A46">
        <w:rPr>
          <w:spacing w:val="5"/>
        </w:rPr>
        <w:t>元、</w:t>
      </w:r>
      <w:proofErr w:type="gramStart"/>
      <w:r w:rsidRPr="00B25A46">
        <w:rPr>
          <w:spacing w:val="5"/>
        </w:rPr>
        <w:t>淨減列歲</w:t>
      </w:r>
      <w:proofErr w:type="gramEnd"/>
      <w:r w:rsidRPr="00B25A46">
        <w:rPr>
          <w:spacing w:val="5"/>
        </w:rPr>
        <w:t>出決算實現數3</w:t>
      </w:r>
      <w:r w:rsidRPr="00B25A46">
        <w:rPr>
          <w:rFonts w:hint="eastAsia"/>
          <w:spacing w:val="5"/>
        </w:rPr>
        <w:t>億</w:t>
      </w:r>
      <w:r w:rsidRPr="00B25A46">
        <w:rPr>
          <w:spacing w:val="5"/>
        </w:rPr>
        <w:t>4,264</w:t>
      </w:r>
      <w:r w:rsidRPr="00B25A46">
        <w:rPr>
          <w:rFonts w:hint="eastAsia"/>
          <w:spacing w:val="5"/>
        </w:rPr>
        <w:t>萬餘</w:t>
      </w:r>
      <w:r w:rsidRPr="00B25A46">
        <w:rPr>
          <w:spacing w:val="5"/>
        </w:rPr>
        <w:t>元、</w:t>
      </w:r>
      <w:proofErr w:type="gramStart"/>
      <w:r w:rsidRPr="00B25A46">
        <w:rPr>
          <w:spacing w:val="5"/>
        </w:rPr>
        <w:t>淨減</w:t>
      </w:r>
      <w:r w:rsidRPr="00B25A46">
        <w:rPr>
          <w:rFonts w:hint="eastAsia"/>
          <w:spacing w:val="5"/>
        </w:rPr>
        <w:t>列</w:t>
      </w:r>
      <w:proofErr w:type="gramEnd"/>
      <w:r w:rsidRPr="00B25A46">
        <w:rPr>
          <w:rFonts w:hint="eastAsia"/>
          <w:spacing w:val="5"/>
        </w:rPr>
        <w:t>以前年度歲出保留實現數</w:t>
      </w:r>
      <w:r w:rsidRPr="00B25A46">
        <w:rPr>
          <w:spacing w:val="5"/>
        </w:rPr>
        <w:t>828</w:t>
      </w:r>
      <w:r w:rsidRPr="00B25A46">
        <w:rPr>
          <w:rFonts w:hint="eastAsia"/>
          <w:spacing w:val="5"/>
        </w:rPr>
        <w:t>萬餘</w:t>
      </w:r>
      <w:r w:rsidRPr="00B25A46">
        <w:rPr>
          <w:spacing w:val="5"/>
        </w:rPr>
        <w:t>元</w:t>
      </w:r>
      <w:r w:rsidRPr="00B25A46">
        <w:rPr>
          <w:rFonts w:hint="eastAsia"/>
          <w:spacing w:val="5"/>
        </w:rPr>
        <w:t>；修正附屬單位決算及綜計表（營業及非營業部分）淨增列收入（含基金來源）決算數628萬</w:t>
      </w:r>
      <w:r w:rsidRPr="00B25A46">
        <w:rPr>
          <w:spacing w:val="5"/>
        </w:rPr>
        <w:t>餘元、</w:t>
      </w:r>
      <w:proofErr w:type="gramStart"/>
      <w:r w:rsidRPr="00B25A46">
        <w:rPr>
          <w:spacing w:val="5"/>
        </w:rPr>
        <w:t>淨減列</w:t>
      </w:r>
      <w:proofErr w:type="gramEnd"/>
      <w:r w:rsidRPr="00B25A46">
        <w:rPr>
          <w:spacing w:val="5"/>
        </w:rPr>
        <w:t>支出（含基金用途）決算數</w:t>
      </w:r>
      <w:r w:rsidRPr="00B25A46">
        <w:rPr>
          <w:rFonts w:hint="eastAsia"/>
          <w:spacing w:val="5"/>
        </w:rPr>
        <w:t>986萬餘元，致桃園市政府整體淨增列資產</w:t>
      </w:r>
      <w:r w:rsidRPr="00B25A46">
        <w:rPr>
          <w:spacing w:val="5"/>
        </w:rPr>
        <w:t>3</w:t>
      </w:r>
      <w:r w:rsidRPr="00B25A46">
        <w:rPr>
          <w:rFonts w:hint="eastAsia"/>
          <w:spacing w:val="5"/>
        </w:rPr>
        <w:t>億</w:t>
      </w:r>
      <w:r w:rsidRPr="00B25A46">
        <w:rPr>
          <w:spacing w:val="5"/>
        </w:rPr>
        <w:t>7,420</w:t>
      </w:r>
      <w:r w:rsidRPr="00B25A46">
        <w:rPr>
          <w:rFonts w:hint="eastAsia"/>
          <w:spacing w:val="5"/>
        </w:rPr>
        <w:t>萬餘元、淨增列負債</w:t>
      </w:r>
      <w:r w:rsidRPr="00B25A46">
        <w:rPr>
          <w:spacing w:val="5"/>
        </w:rPr>
        <w:t>3,830</w:t>
      </w:r>
      <w:r w:rsidRPr="00B25A46">
        <w:rPr>
          <w:rFonts w:hint="eastAsia"/>
          <w:spacing w:val="5"/>
        </w:rPr>
        <w:t>萬</w:t>
      </w:r>
      <w:r w:rsidRPr="00B25A46">
        <w:rPr>
          <w:spacing w:val="5"/>
        </w:rPr>
        <w:t>餘元、</w:t>
      </w:r>
      <w:proofErr w:type="gramStart"/>
      <w:r w:rsidRPr="00B25A46">
        <w:rPr>
          <w:spacing w:val="5"/>
        </w:rPr>
        <w:t>增</w:t>
      </w:r>
      <w:r w:rsidRPr="00B25A46">
        <w:lastRenderedPageBreak/>
        <w:t>列淨資產</w:t>
      </w:r>
      <w:proofErr w:type="gramEnd"/>
      <w:r w:rsidRPr="00B25A46">
        <w:t>3</w:t>
      </w:r>
      <w:r w:rsidRPr="00B25A46">
        <w:rPr>
          <w:rFonts w:hint="eastAsia"/>
        </w:rPr>
        <w:t>億</w:t>
      </w:r>
      <w:r w:rsidRPr="00B25A46">
        <w:t>3,590</w:t>
      </w:r>
      <w:r w:rsidRPr="00B25A46">
        <w:rPr>
          <w:rFonts w:hint="eastAsia"/>
        </w:rPr>
        <w:t>萬</w:t>
      </w:r>
      <w:r w:rsidRPr="00B25A46">
        <w:t>餘元，決算審核修正後整</w:t>
      </w:r>
      <w:r w:rsidRPr="00B25A46">
        <w:rPr>
          <w:rFonts w:hint="eastAsia"/>
        </w:rPr>
        <w:t>體之資產總額為</w:t>
      </w:r>
      <w:r w:rsidRPr="00B25A46">
        <w:t>7,291億4,698萬餘元，負債總額為1,998億2,132萬餘元，資產負債</w:t>
      </w:r>
      <w:r w:rsidRPr="00B25A46">
        <w:rPr>
          <w:rFonts w:hint="eastAsia"/>
        </w:rPr>
        <w:t>相抵計列有淨資產</w:t>
      </w:r>
      <w:r w:rsidRPr="00B25A46">
        <w:t>5,293億2,565萬餘元。有關修正增減情形，詳</w:t>
      </w:r>
      <w:proofErr w:type="gramStart"/>
      <w:r w:rsidRPr="00B25A46">
        <w:t>列如</w:t>
      </w:r>
      <w:proofErr w:type="gramEnd"/>
      <w:r w:rsidRPr="00B25A46">
        <w:t>下表：</w:t>
      </w:r>
    </w:p>
    <w:p w14:paraId="198AA194" w14:textId="77777777" w:rsidR="00A37D90" w:rsidRPr="00B25A46" w:rsidRDefault="00A37D90" w:rsidP="00A37D90">
      <w:pPr>
        <w:snapToGrid w:val="0"/>
        <w:spacing w:line="300" w:lineRule="exact"/>
        <w:ind w:firstLine="648"/>
        <w:jc w:val="center"/>
        <w:rPr>
          <w:b/>
          <w:spacing w:val="42"/>
          <w:sz w:val="24"/>
          <w:szCs w:val="24"/>
          <w:u w:val="single"/>
        </w:rPr>
      </w:pPr>
      <w:r w:rsidRPr="00B25A46">
        <w:rPr>
          <w:rFonts w:hint="eastAsia"/>
          <w:b/>
          <w:spacing w:val="42"/>
          <w:sz w:val="24"/>
          <w:szCs w:val="24"/>
          <w:u w:val="single"/>
        </w:rPr>
        <w:t>桃園市總決算審定後整體資產負債表</w:t>
      </w:r>
    </w:p>
    <w:p w14:paraId="766579AA" w14:textId="77777777" w:rsidR="00A37D90" w:rsidRPr="00B25A46" w:rsidRDefault="00A37D90" w:rsidP="00A37D90">
      <w:pPr>
        <w:snapToGrid w:val="0"/>
        <w:spacing w:line="300" w:lineRule="exact"/>
        <w:ind w:firstLine="440"/>
        <w:jc w:val="center"/>
        <w:rPr>
          <w:sz w:val="22"/>
        </w:rPr>
      </w:pPr>
      <w:r w:rsidRPr="00B25A46">
        <w:rPr>
          <w:rFonts w:hint="eastAsia"/>
          <w:sz w:val="22"/>
        </w:rPr>
        <w:t>中華民國113年</w:t>
      </w:r>
      <w:r w:rsidRPr="00B25A46">
        <w:rPr>
          <w:sz w:val="22"/>
        </w:rPr>
        <w:t>12</w:t>
      </w:r>
      <w:r w:rsidRPr="00B25A46">
        <w:rPr>
          <w:rFonts w:hint="eastAsia"/>
          <w:sz w:val="22"/>
        </w:rPr>
        <w:t>月</w:t>
      </w:r>
      <w:r w:rsidRPr="00B25A46">
        <w:rPr>
          <w:sz w:val="22"/>
        </w:rPr>
        <w:t>31</w:t>
      </w:r>
      <w:r w:rsidRPr="00B25A46">
        <w:rPr>
          <w:rFonts w:hint="eastAsia"/>
          <w:sz w:val="22"/>
        </w:rPr>
        <w:t>日</w:t>
      </w:r>
    </w:p>
    <w:p w14:paraId="2DF952DD" w14:textId="77777777" w:rsidR="00A37D90" w:rsidRPr="00B25A46" w:rsidRDefault="00A37D90" w:rsidP="00A37D90">
      <w:pPr>
        <w:snapToGrid w:val="0"/>
        <w:spacing w:line="300" w:lineRule="exact"/>
        <w:ind w:leftChars="1535" w:left="4298" w:firstLine="400"/>
        <w:jc w:val="right"/>
        <w:rPr>
          <w:szCs w:val="32"/>
        </w:rPr>
      </w:pPr>
      <w:r w:rsidRPr="00B25A46">
        <w:rPr>
          <w:rFonts w:hint="eastAsia"/>
          <w:sz w:val="20"/>
        </w:rPr>
        <w:t>單位：新臺幣千元</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CellMar>
          <w:left w:w="28" w:type="dxa"/>
          <w:right w:w="28" w:type="dxa"/>
        </w:tblCellMar>
        <w:tblLook w:val="0000" w:firstRow="0" w:lastRow="0" w:firstColumn="0" w:lastColumn="0" w:noHBand="0" w:noVBand="0"/>
      </w:tblPr>
      <w:tblGrid>
        <w:gridCol w:w="3680"/>
        <w:gridCol w:w="1558"/>
        <w:gridCol w:w="1558"/>
        <w:gridCol w:w="1558"/>
        <w:gridCol w:w="1556"/>
      </w:tblGrid>
      <w:tr w:rsidR="00B25A46" w:rsidRPr="00B25A46" w14:paraId="35BF4459" w14:textId="77777777" w:rsidTr="00BE67FB">
        <w:trPr>
          <w:trHeight w:val="255"/>
          <w:tblHeader/>
        </w:trPr>
        <w:tc>
          <w:tcPr>
            <w:tcW w:w="1857" w:type="pct"/>
            <w:tcBorders>
              <w:top w:val="single" w:sz="4" w:space="0" w:color="auto"/>
              <w:bottom w:val="single" w:sz="4" w:space="0" w:color="auto"/>
            </w:tcBorders>
            <w:vAlign w:val="center"/>
          </w:tcPr>
          <w:p w14:paraId="50ECB589" w14:textId="77777777" w:rsidR="00A37D90" w:rsidRPr="00B25A46" w:rsidRDefault="00A37D90" w:rsidP="00BE67FB">
            <w:pPr>
              <w:spacing w:line="240" w:lineRule="exact"/>
              <w:ind w:left="57" w:right="57" w:firstLineChars="0" w:firstLine="0"/>
              <w:jc w:val="distribute"/>
              <w:rPr>
                <w:sz w:val="20"/>
              </w:rPr>
            </w:pPr>
            <w:r w:rsidRPr="00B25A46">
              <w:rPr>
                <w:rFonts w:hint="eastAsia"/>
                <w:sz w:val="20"/>
              </w:rPr>
              <w:t>科目</w:t>
            </w:r>
          </w:p>
        </w:tc>
        <w:tc>
          <w:tcPr>
            <w:tcW w:w="786" w:type="pct"/>
            <w:tcBorders>
              <w:top w:val="single" w:sz="4" w:space="0" w:color="auto"/>
              <w:bottom w:val="single" w:sz="4" w:space="0" w:color="auto"/>
            </w:tcBorders>
            <w:shd w:val="clear" w:color="auto" w:fill="auto"/>
            <w:vAlign w:val="center"/>
          </w:tcPr>
          <w:p w14:paraId="23FD2D07" w14:textId="77777777" w:rsidR="00A37D90" w:rsidRPr="00B25A46" w:rsidRDefault="00A37D90" w:rsidP="00BE67FB">
            <w:pPr>
              <w:widowControl/>
              <w:spacing w:line="240" w:lineRule="exact"/>
              <w:ind w:firstLineChars="0" w:firstLine="0"/>
              <w:jc w:val="distribute"/>
              <w:rPr>
                <w:sz w:val="20"/>
              </w:rPr>
            </w:pPr>
            <w:r w:rsidRPr="00B25A46">
              <w:rPr>
                <w:rFonts w:hint="eastAsia"/>
                <w:sz w:val="20"/>
              </w:rPr>
              <w:t>公務機關</w:t>
            </w:r>
          </w:p>
        </w:tc>
        <w:tc>
          <w:tcPr>
            <w:tcW w:w="786" w:type="pct"/>
            <w:tcBorders>
              <w:top w:val="single" w:sz="4" w:space="0" w:color="auto"/>
              <w:bottom w:val="single" w:sz="4" w:space="0" w:color="auto"/>
            </w:tcBorders>
            <w:shd w:val="clear" w:color="auto" w:fill="auto"/>
            <w:vAlign w:val="center"/>
          </w:tcPr>
          <w:p w14:paraId="42B51A5E" w14:textId="77777777" w:rsidR="00A37D90" w:rsidRPr="00B25A46" w:rsidRDefault="00A37D90" w:rsidP="00BE67FB">
            <w:pPr>
              <w:spacing w:line="240" w:lineRule="exact"/>
              <w:ind w:firstLineChars="0" w:firstLine="0"/>
              <w:jc w:val="distribute"/>
              <w:rPr>
                <w:sz w:val="20"/>
              </w:rPr>
            </w:pPr>
            <w:r w:rsidRPr="00B25A46">
              <w:rPr>
                <w:rFonts w:hint="eastAsia"/>
                <w:sz w:val="20"/>
              </w:rPr>
              <w:t>特種基金</w:t>
            </w:r>
          </w:p>
        </w:tc>
        <w:tc>
          <w:tcPr>
            <w:tcW w:w="786" w:type="pct"/>
            <w:tcBorders>
              <w:top w:val="single" w:sz="4" w:space="0" w:color="auto"/>
              <w:bottom w:val="single" w:sz="4" w:space="0" w:color="auto"/>
            </w:tcBorders>
            <w:shd w:val="clear" w:color="auto" w:fill="auto"/>
            <w:vAlign w:val="center"/>
          </w:tcPr>
          <w:p w14:paraId="38C16429" w14:textId="77777777" w:rsidR="00A37D90" w:rsidRPr="00B25A46" w:rsidRDefault="00A37D90" w:rsidP="00BE67FB">
            <w:pPr>
              <w:spacing w:line="240" w:lineRule="exact"/>
              <w:ind w:firstLineChars="0" w:firstLine="0"/>
              <w:jc w:val="distribute"/>
              <w:rPr>
                <w:sz w:val="20"/>
              </w:rPr>
            </w:pPr>
            <w:r w:rsidRPr="00B25A46">
              <w:rPr>
                <w:rFonts w:hint="eastAsia"/>
                <w:sz w:val="20"/>
              </w:rPr>
              <w:t>內部往來沖銷</w:t>
            </w:r>
          </w:p>
        </w:tc>
        <w:tc>
          <w:tcPr>
            <w:tcW w:w="785" w:type="pct"/>
            <w:tcBorders>
              <w:top w:val="single" w:sz="4" w:space="0" w:color="auto"/>
              <w:bottom w:val="single" w:sz="4" w:space="0" w:color="auto"/>
            </w:tcBorders>
            <w:shd w:val="clear" w:color="auto" w:fill="auto"/>
            <w:vAlign w:val="center"/>
          </w:tcPr>
          <w:p w14:paraId="6E2C54D4" w14:textId="77777777" w:rsidR="00A37D90" w:rsidRPr="00B25A46" w:rsidRDefault="00A37D90" w:rsidP="00BE67FB">
            <w:pPr>
              <w:spacing w:line="240" w:lineRule="exact"/>
              <w:ind w:firstLineChars="0" w:firstLine="0"/>
              <w:jc w:val="distribute"/>
              <w:rPr>
                <w:sz w:val="20"/>
              </w:rPr>
            </w:pPr>
            <w:r w:rsidRPr="00B25A46">
              <w:rPr>
                <w:rFonts w:hint="eastAsia"/>
                <w:sz w:val="20"/>
              </w:rPr>
              <w:t>合計</w:t>
            </w:r>
          </w:p>
        </w:tc>
      </w:tr>
      <w:tr w:rsidR="00B25A46" w:rsidRPr="00B25A46" w14:paraId="3FE4D461" w14:textId="77777777" w:rsidTr="00BE67FB">
        <w:trPr>
          <w:trHeight w:val="261"/>
        </w:trPr>
        <w:tc>
          <w:tcPr>
            <w:tcW w:w="1857" w:type="pct"/>
            <w:tcBorders>
              <w:top w:val="single" w:sz="4" w:space="0" w:color="auto"/>
            </w:tcBorders>
            <w:vAlign w:val="center"/>
          </w:tcPr>
          <w:p w14:paraId="05ADE393"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資產部分</w:t>
            </w:r>
          </w:p>
        </w:tc>
        <w:tc>
          <w:tcPr>
            <w:tcW w:w="786" w:type="pct"/>
            <w:tcBorders>
              <w:top w:val="single" w:sz="4" w:space="0" w:color="auto"/>
            </w:tcBorders>
            <w:shd w:val="clear" w:color="auto" w:fill="auto"/>
            <w:vAlign w:val="center"/>
          </w:tcPr>
          <w:p w14:paraId="7B003EB0" w14:textId="77777777" w:rsidR="00A37D90" w:rsidRPr="00B25A46" w:rsidRDefault="00A37D90" w:rsidP="00BE67FB">
            <w:pPr>
              <w:widowControl/>
              <w:spacing w:line="240" w:lineRule="exact"/>
              <w:ind w:firstLineChars="0" w:firstLine="0"/>
              <w:jc w:val="right"/>
              <w:rPr>
                <w:bCs/>
                <w:sz w:val="20"/>
              </w:rPr>
            </w:pPr>
          </w:p>
        </w:tc>
        <w:tc>
          <w:tcPr>
            <w:tcW w:w="786" w:type="pct"/>
            <w:tcBorders>
              <w:top w:val="single" w:sz="4" w:space="0" w:color="auto"/>
            </w:tcBorders>
            <w:shd w:val="clear" w:color="auto" w:fill="auto"/>
            <w:vAlign w:val="center"/>
          </w:tcPr>
          <w:p w14:paraId="5371E04B" w14:textId="77777777" w:rsidR="00A37D90" w:rsidRPr="00B25A46" w:rsidRDefault="00A37D90" w:rsidP="00BE67FB">
            <w:pPr>
              <w:widowControl/>
              <w:spacing w:line="240" w:lineRule="exact"/>
              <w:ind w:firstLineChars="0" w:firstLine="0"/>
              <w:jc w:val="right"/>
              <w:rPr>
                <w:bCs/>
                <w:sz w:val="20"/>
              </w:rPr>
            </w:pPr>
          </w:p>
        </w:tc>
        <w:tc>
          <w:tcPr>
            <w:tcW w:w="786" w:type="pct"/>
            <w:tcBorders>
              <w:top w:val="single" w:sz="4" w:space="0" w:color="auto"/>
            </w:tcBorders>
            <w:shd w:val="clear" w:color="auto" w:fill="auto"/>
            <w:vAlign w:val="center"/>
          </w:tcPr>
          <w:p w14:paraId="52B68EE9" w14:textId="77777777" w:rsidR="00A37D90" w:rsidRPr="00B25A46" w:rsidRDefault="00A37D90" w:rsidP="00BE67FB">
            <w:pPr>
              <w:widowControl/>
              <w:spacing w:line="240" w:lineRule="exact"/>
              <w:ind w:firstLineChars="0" w:firstLine="0"/>
              <w:jc w:val="right"/>
              <w:rPr>
                <w:bCs/>
                <w:sz w:val="20"/>
              </w:rPr>
            </w:pPr>
          </w:p>
        </w:tc>
        <w:tc>
          <w:tcPr>
            <w:tcW w:w="785" w:type="pct"/>
            <w:tcBorders>
              <w:top w:val="single" w:sz="4" w:space="0" w:color="auto"/>
            </w:tcBorders>
            <w:shd w:val="clear" w:color="auto" w:fill="auto"/>
            <w:vAlign w:val="center"/>
          </w:tcPr>
          <w:p w14:paraId="40956F8A" w14:textId="77777777" w:rsidR="00A37D90" w:rsidRPr="00B25A46" w:rsidRDefault="00A37D90" w:rsidP="00BE67FB">
            <w:pPr>
              <w:widowControl/>
              <w:spacing w:line="240" w:lineRule="exact"/>
              <w:ind w:firstLineChars="0" w:firstLine="0"/>
              <w:jc w:val="right"/>
              <w:rPr>
                <w:bCs/>
                <w:sz w:val="20"/>
              </w:rPr>
            </w:pPr>
          </w:p>
        </w:tc>
      </w:tr>
      <w:tr w:rsidR="00B25A46" w:rsidRPr="00B25A46" w14:paraId="3B51ACF8" w14:textId="77777777" w:rsidTr="00BE67FB">
        <w:trPr>
          <w:trHeight w:val="261"/>
        </w:trPr>
        <w:tc>
          <w:tcPr>
            <w:tcW w:w="1857" w:type="pct"/>
            <w:vAlign w:val="center"/>
          </w:tcPr>
          <w:p w14:paraId="48B45F82" w14:textId="77777777" w:rsidR="00A37D90" w:rsidRPr="00B25A46" w:rsidRDefault="00A37D90" w:rsidP="00BE67FB">
            <w:pPr>
              <w:overflowPunct w:val="0"/>
              <w:spacing w:line="240" w:lineRule="exact"/>
              <w:ind w:leftChars="100" w:left="280" w:right="57" w:firstLineChars="0" w:firstLine="0"/>
              <w:jc w:val="distribute"/>
              <w:rPr>
                <w:b/>
                <w:sz w:val="20"/>
              </w:rPr>
            </w:pPr>
            <w:r w:rsidRPr="00B25A46">
              <w:rPr>
                <w:rFonts w:hint="eastAsia"/>
                <w:b/>
                <w:sz w:val="20"/>
              </w:rPr>
              <w:t>流動資產</w:t>
            </w:r>
          </w:p>
        </w:tc>
        <w:tc>
          <w:tcPr>
            <w:tcW w:w="786" w:type="pct"/>
            <w:shd w:val="clear" w:color="auto" w:fill="auto"/>
            <w:vAlign w:val="center"/>
          </w:tcPr>
          <w:p w14:paraId="4AC0E900" w14:textId="77777777" w:rsidR="00A37D90" w:rsidRPr="00B25A46" w:rsidRDefault="00A37D90" w:rsidP="00BE67FB">
            <w:pPr>
              <w:widowControl/>
              <w:spacing w:line="240" w:lineRule="exact"/>
              <w:ind w:firstLineChars="0" w:firstLine="0"/>
              <w:jc w:val="right"/>
              <w:rPr>
                <w:b/>
                <w:bCs/>
                <w:sz w:val="20"/>
              </w:rPr>
            </w:pPr>
            <w:r w:rsidRPr="00B25A46">
              <w:rPr>
                <w:b/>
                <w:bCs/>
                <w:sz w:val="20"/>
              </w:rPr>
              <w:t>20,288,868</w:t>
            </w:r>
          </w:p>
        </w:tc>
        <w:tc>
          <w:tcPr>
            <w:tcW w:w="786" w:type="pct"/>
            <w:shd w:val="clear" w:color="auto" w:fill="auto"/>
            <w:vAlign w:val="center"/>
          </w:tcPr>
          <w:p w14:paraId="65B7789E" w14:textId="77777777" w:rsidR="00A37D90" w:rsidRPr="00B25A46" w:rsidRDefault="00A37D90" w:rsidP="00BE67FB">
            <w:pPr>
              <w:widowControl/>
              <w:spacing w:line="240" w:lineRule="exact"/>
              <w:ind w:firstLineChars="0" w:firstLine="0"/>
              <w:jc w:val="right"/>
              <w:rPr>
                <w:b/>
                <w:bCs/>
                <w:sz w:val="20"/>
              </w:rPr>
            </w:pPr>
            <w:r w:rsidRPr="00B25A46">
              <w:rPr>
                <w:b/>
                <w:bCs/>
                <w:sz w:val="20"/>
              </w:rPr>
              <w:t>77,131,659</w:t>
            </w:r>
          </w:p>
        </w:tc>
        <w:tc>
          <w:tcPr>
            <w:tcW w:w="786" w:type="pct"/>
            <w:shd w:val="clear" w:color="auto" w:fill="auto"/>
            <w:vAlign w:val="center"/>
          </w:tcPr>
          <w:p w14:paraId="4A9B3A83" w14:textId="77777777" w:rsidR="00A37D90" w:rsidRPr="00B25A46" w:rsidRDefault="00A37D90" w:rsidP="00BE67FB">
            <w:pPr>
              <w:widowControl/>
              <w:spacing w:line="240" w:lineRule="exact"/>
              <w:ind w:firstLineChars="0" w:firstLine="0"/>
              <w:jc w:val="right"/>
              <w:rPr>
                <w:b/>
                <w:bCs/>
                <w:sz w:val="20"/>
              </w:rPr>
            </w:pPr>
            <w:r w:rsidRPr="00B25A46">
              <w:rPr>
                <w:rFonts w:hint="eastAsia"/>
                <w:b/>
                <w:bCs/>
                <w:sz w:val="20"/>
              </w:rPr>
              <w:t>-</w:t>
            </w:r>
            <w:r w:rsidRPr="00B25A46">
              <w:rPr>
                <w:b/>
                <w:bCs/>
                <w:sz w:val="20"/>
              </w:rPr>
              <w:t xml:space="preserve"> 46,646,808</w:t>
            </w:r>
          </w:p>
        </w:tc>
        <w:tc>
          <w:tcPr>
            <w:tcW w:w="785" w:type="pct"/>
            <w:shd w:val="clear" w:color="auto" w:fill="auto"/>
            <w:vAlign w:val="center"/>
          </w:tcPr>
          <w:p w14:paraId="402089C2" w14:textId="77777777" w:rsidR="00A37D90" w:rsidRPr="00B25A46" w:rsidRDefault="00A37D90" w:rsidP="00BE67FB">
            <w:pPr>
              <w:widowControl/>
              <w:spacing w:line="240" w:lineRule="exact"/>
              <w:ind w:firstLineChars="0" w:firstLine="0"/>
              <w:jc w:val="right"/>
              <w:rPr>
                <w:b/>
                <w:bCs/>
                <w:sz w:val="20"/>
              </w:rPr>
            </w:pPr>
            <w:r w:rsidRPr="00B25A46">
              <w:rPr>
                <w:b/>
                <w:bCs/>
                <w:sz w:val="20"/>
              </w:rPr>
              <w:t>50,773,718</w:t>
            </w:r>
          </w:p>
        </w:tc>
      </w:tr>
      <w:tr w:rsidR="00B25A46" w:rsidRPr="00B25A46" w14:paraId="1F40A033" w14:textId="77777777" w:rsidTr="00BE67FB">
        <w:trPr>
          <w:trHeight w:val="261"/>
        </w:trPr>
        <w:tc>
          <w:tcPr>
            <w:tcW w:w="1857" w:type="pct"/>
            <w:vAlign w:val="center"/>
          </w:tcPr>
          <w:p w14:paraId="47658999"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現金</w:t>
            </w:r>
          </w:p>
        </w:tc>
        <w:tc>
          <w:tcPr>
            <w:tcW w:w="786" w:type="pct"/>
            <w:shd w:val="clear" w:color="auto" w:fill="auto"/>
            <w:vAlign w:val="center"/>
          </w:tcPr>
          <w:p w14:paraId="1D5C94D1" w14:textId="77777777" w:rsidR="00A37D90" w:rsidRPr="00B25A46" w:rsidRDefault="00A37D90" w:rsidP="00BE67FB">
            <w:pPr>
              <w:widowControl/>
              <w:spacing w:line="240" w:lineRule="exact"/>
              <w:ind w:firstLineChars="0" w:firstLine="0"/>
              <w:jc w:val="right"/>
              <w:rPr>
                <w:sz w:val="20"/>
              </w:rPr>
            </w:pPr>
            <w:r w:rsidRPr="00B25A46">
              <w:rPr>
                <w:sz w:val="20"/>
              </w:rPr>
              <w:t>5,666,833</w:t>
            </w:r>
          </w:p>
        </w:tc>
        <w:tc>
          <w:tcPr>
            <w:tcW w:w="786" w:type="pct"/>
            <w:shd w:val="clear" w:color="auto" w:fill="auto"/>
            <w:vAlign w:val="center"/>
          </w:tcPr>
          <w:p w14:paraId="03C5CE6D" w14:textId="77777777" w:rsidR="00A37D90" w:rsidRPr="00B25A46" w:rsidRDefault="00A37D90" w:rsidP="00BE67FB">
            <w:pPr>
              <w:widowControl/>
              <w:spacing w:line="240" w:lineRule="exact"/>
              <w:ind w:firstLineChars="0" w:firstLine="0"/>
              <w:jc w:val="right"/>
              <w:rPr>
                <w:sz w:val="20"/>
              </w:rPr>
            </w:pPr>
            <w:r w:rsidRPr="00B25A46">
              <w:rPr>
                <w:sz w:val="20"/>
              </w:rPr>
              <w:t>62,975,569</w:t>
            </w:r>
          </w:p>
        </w:tc>
        <w:tc>
          <w:tcPr>
            <w:tcW w:w="786" w:type="pct"/>
            <w:shd w:val="clear" w:color="auto" w:fill="auto"/>
            <w:vAlign w:val="center"/>
          </w:tcPr>
          <w:p w14:paraId="568CDD6D" w14:textId="77777777" w:rsidR="00A37D90" w:rsidRPr="00B25A46" w:rsidRDefault="00A37D90" w:rsidP="00BE67FB">
            <w:pPr>
              <w:widowControl/>
              <w:spacing w:line="240" w:lineRule="exact"/>
              <w:ind w:firstLineChars="0" w:firstLine="0"/>
              <w:jc w:val="right"/>
              <w:rPr>
                <w:sz w:val="20"/>
              </w:rPr>
            </w:pPr>
            <w:r w:rsidRPr="00B25A46">
              <w:rPr>
                <w:rFonts w:hint="eastAsia"/>
                <w:sz w:val="20"/>
              </w:rPr>
              <w:t>-</w:t>
            </w:r>
            <w:r w:rsidRPr="00B25A46">
              <w:rPr>
                <w:sz w:val="20"/>
              </w:rPr>
              <w:t xml:space="preserve"> 46,644,958</w:t>
            </w:r>
          </w:p>
        </w:tc>
        <w:tc>
          <w:tcPr>
            <w:tcW w:w="785" w:type="pct"/>
            <w:shd w:val="clear" w:color="auto" w:fill="auto"/>
            <w:vAlign w:val="center"/>
          </w:tcPr>
          <w:p w14:paraId="7517706B" w14:textId="77777777" w:rsidR="00A37D90" w:rsidRPr="00B25A46" w:rsidRDefault="00A37D90" w:rsidP="00BE67FB">
            <w:pPr>
              <w:widowControl/>
              <w:spacing w:line="240" w:lineRule="exact"/>
              <w:ind w:firstLineChars="0" w:firstLine="0"/>
              <w:jc w:val="right"/>
              <w:rPr>
                <w:sz w:val="20"/>
              </w:rPr>
            </w:pPr>
            <w:r w:rsidRPr="00B25A46">
              <w:rPr>
                <w:sz w:val="20"/>
              </w:rPr>
              <w:t>21,997,443</w:t>
            </w:r>
          </w:p>
        </w:tc>
      </w:tr>
      <w:tr w:rsidR="00B25A46" w:rsidRPr="00B25A46" w14:paraId="43E09ABA" w14:textId="77777777" w:rsidTr="00BE67FB">
        <w:trPr>
          <w:trHeight w:val="261"/>
        </w:trPr>
        <w:tc>
          <w:tcPr>
            <w:tcW w:w="1857" w:type="pct"/>
            <w:vAlign w:val="center"/>
          </w:tcPr>
          <w:p w14:paraId="0D4E8A97"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短期投資</w:t>
            </w:r>
          </w:p>
        </w:tc>
        <w:tc>
          <w:tcPr>
            <w:tcW w:w="786" w:type="pct"/>
            <w:shd w:val="clear" w:color="auto" w:fill="auto"/>
            <w:vAlign w:val="center"/>
          </w:tcPr>
          <w:p w14:paraId="19276FF7" w14:textId="77777777" w:rsidR="00A37D90" w:rsidRPr="00B25A46" w:rsidRDefault="00A37D90" w:rsidP="00BE67FB">
            <w:pPr>
              <w:widowControl/>
              <w:spacing w:line="240" w:lineRule="exact"/>
              <w:ind w:firstLineChars="0" w:firstLine="0"/>
              <w:jc w:val="right"/>
              <w:rPr>
                <w:sz w:val="20"/>
              </w:rPr>
            </w:pPr>
            <w:r w:rsidRPr="00B25A46">
              <w:rPr>
                <w:rFonts w:hint="eastAsia"/>
                <w:sz w:val="20"/>
              </w:rPr>
              <w:t>－</w:t>
            </w:r>
          </w:p>
        </w:tc>
        <w:tc>
          <w:tcPr>
            <w:tcW w:w="786" w:type="pct"/>
            <w:shd w:val="clear" w:color="auto" w:fill="auto"/>
            <w:vAlign w:val="center"/>
          </w:tcPr>
          <w:p w14:paraId="18FF178C" w14:textId="77777777" w:rsidR="00A37D90" w:rsidRPr="00B25A46" w:rsidRDefault="00A37D90" w:rsidP="00BE67FB">
            <w:pPr>
              <w:widowControl/>
              <w:spacing w:line="240" w:lineRule="exact"/>
              <w:ind w:firstLineChars="0" w:firstLine="0"/>
              <w:jc w:val="right"/>
              <w:rPr>
                <w:sz w:val="20"/>
              </w:rPr>
            </w:pPr>
            <w:r w:rsidRPr="00B25A46">
              <w:rPr>
                <w:sz w:val="20"/>
              </w:rPr>
              <w:t>62,500</w:t>
            </w:r>
          </w:p>
        </w:tc>
        <w:tc>
          <w:tcPr>
            <w:tcW w:w="786" w:type="pct"/>
            <w:shd w:val="clear" w:color="auto" w:fill="auto"/>
            <w:vAlign w:val="center"/>
          </w:tcPr>
          <w:p w14:paraId="0D370DE9"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5" w:type="pct"/>
            <w:shd w:val="clear" w:color="auto" w:fill="auto"/>
            <w:vAlign w:val="center"/>
          </w:tcPr>
          <w:p w14:paraId="141D5207" w14:textId="77777777" w:rsidR="00A37D90" w:rsidRPr="00B25A46" w:rsidRDefault="00A37D90" w:rsidP="00BE67FB">
            <w:pPr>
              <w:widowControl/>
              <w:spacing w:line="240" w:lineRule="exact"/>
              <w:ind w:firstLineChars="0" w:firstLine="0"/>
              <w:jc w:val="right"/>
              <w:rPr>
                <w:sz w:val="20"/>
              </w:rPr>
            </w:pPr>
            <w:r w:rsidRPr="00B25A46">
              <w:rPr>
                <w:sz w:val="20"/>
              </w:rPr>
              <w:t>62,500</w:t>
            </w:r>
          </w:p>
        </w:tc>
      </w:tr>
      <w:tr w:rsidR="00B25A46" w:rsidRPr="00B25A46" w14:paraId="2496B4EC" w14:textId="77777777" w:rsidTr="00BE67FB">
        <w:trPr>
          <w:trHeight w:val="261"/>
        </w:trPr>
        <w:tc>
          <w:tcPr>
            <w:tcW w:w="1857" w:type="pct"/>
            <w:vAlign w:val="center"/>
          </w:tcPr>
          <w:p w14:paraId="1A9CB6A7"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應收款項</w:t>
            </w:r>
          </w:p>
        </w:tc>
        <w:tc>
          <w:tcPr>
            <w:tcW w:w="786" w:type="pct"/>
            <w:shd w:val="clear" w:color="auto" w:fill="auto"/>
            <w:vAlign w:val="center"/>
          </w:tcPr>
          <w:p w14:paraId="0917D96C" w14:textId="77777777" w:rsidR="00A37D90" w:rsidRPr="00B25A46" w:rsidRDefault="00A37D90" w:rsidP="00BE67FB">
            <w:pPr>
              <w:widowControl/>
              <w:spacing w:line="240" w:lineRule="exact"/>
              <w:ind w:firstLineChars="0" w:firstLine="0"/>
              <w:jc w:val="right"/>
              <w:rPr>
                <w:sz w:val="20"/>
              </w:rPr>
            </w:pPr>
            <w:r w:rsidRPr="00B25A46">
              <w:rPr>
                <w:sz w:val="20"/>
              </w:rPr>
              <w:t>9,236,581</w:t>
            </w:r>
          </w:p>
        </w:tc>
        <w:tc>
          <w:tcPr>
            <w:tcW w:w="786" w:type="pct"/>
            <w:shd w:val="clear" w:color="auto" w:fill="auto"/>
            <w:vAlign w:val="center"/>
          </w:tcPr>
          <w:p w14:paraId="72FCB2E9" w14:textId="77777777" w:rsidR="00A37D90" w:rsidRPr="00B25A46" w:rsidRDefault="00A37D90" w:rsidP="00BE67FB">
            <w:pPr>
              <w:widowControl/>
              <w:spacing w:line="240" w:lineRule="exact"/>
              <w:ind w:firstLineChars="0" w:firstLine="0"/>
              <w:jc w:val="right"/>
              <w:rPr>
                <w:sz w:val="20"/>
              </w:rPr>
            </w:pPr>
            <w:r w:rsidRPr="00B25A46">
              <w:rPr>
                <w:sz w:val="20"/>
              </w:rPr>
              <w:t>2,279,887</w:t>
            </w:r>
          </w:p>
        </w:tc>
        <w:tc>
          <w:tcPr>
            <w:tcW w:w="786" w:type="pct"/>
            <w:shd w:val="clear" w:color="auto" w:fill="auto"/>
            <w:vAlign w:val="center"/>
          </w:tcPr>
          <w:p w14:paraId="63689B10" w14:textId="77777777" w:rsidR="00A37D90" w:rsidRPr="00B25A46" w:rsidRDefault="00A37D90" w:rsidP="00BE67FB">
            <w:pPr>
              <w:widowControl/>
              <w:spacing w:line="240" w:lineRule="exact"/>
              <w:ind w:firstLineChars="0" w:firstLine="0"/>
              <w:jc w:val="right"/>
              <w:rPr>
                <w:sz w:val="20"/>
              </w:rPr>
            </w:pPr>
            <w:r w:rsidRPr="00B25A46">
              <w:rPr>
                <w:rFonts w:hint="eastAsia"/>
                <w:sz w:val="20"/>
              </w:rPr>
              <w:t xml:space="preserve">- </w:t>
            </w:r>
            <w:r w:rsidRPr="00B25A46">
              <w:rPr>
                <w:sz w:val="20"/>
              </w:rPr>
              <w:t>1,850</w:t>
            </w:r>
          </w:p>
        </w:tc>
        <w:tc>
          <w:tcPr>
            <w:tcW w:w="785" w:type="pct"/>
            <w:shd w:val="clear" w:color="auto" w:fill="auto"/>
            <w:vAlign w:val="center"/>
          </w:tcPr>
          <w:p w14:paraId="3F11AFEC" w14:textId="77777777" w:rsidR="00A37D90" w:rsidRPr="00B25A46" w:rsidRDefault="00A37D90" w:rsidP="00BE67FB">
            <w:pPr>
              <w:widowControl/>
              <w:spacing w:line="240" w:lineRule="exact"/>
              <w:ind w:firstLineChars="0" w:firstLine="0"/>
              <w:jc w:val="right"/>
              <w:rPr>
                <w:sz w:val="20"/>
              </w:rPr>
            </w:pPr>
            <w:r w:rsidRPr="00B25A46">
              <w:rPr>
                <w:sz w:val="20"/>
              </w:rPr>
              <w:t>11,514,618</w:t>
            </w:r>
          </w:p>
        </w:tc>
      </w:tr>
      <w:tr w:rsidR="00B25A46" w:rsidRPr="00B25A46" w14:paraId="331C13B5" w14:textId="77777777" w:rsidTr="00BE67FB">
        <w:trPr>
          <w:trHeight w:val="261"/>
        </w:trPr>
        <w:tc>
          <w:tcPr>
            <w:tcW w:w="1857" w:type="pct"/>
            <w:vAlign w:val="center"/>
          </w:tcPr>
          <w:p w14:paraId="44A78073"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存貨</w:t>
            </w:r>
          </w:p>
        </w:tc>
        <w:tc>
          <w:tcPr>
            <w:tcW w:w="786" w:type="pct"/>
            <w:shd w:val="clear" w:color="auto" w:fill="auto"/>
            <w:vAlign w:val="center"/>
          </w:tcPr>
          <w:p w14:paraId="68F796E3"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6" w:type="pct"/>
            <w:shd w:val="clear" w:color="auto" w:fill="auto"/>
            <w:vAlign w:val="center"/>
          </w:tcPr>
          <w:p w14:paraId="7D647DDE" w14:textId="77777777" w:rsidR="00A37D90" w:rsidRPr="00B25A46" w:rsidRDefault="00A37D90" w:rsidP="00BE67FB">
            <w:pPr>
              <w:widowControl/>
              <w:spacing w:line="240" w:lineRule="exact"/>
              <w:ind w:firstLineChars="0" w:firstLine="0"/>
              <w:jc w:val="right"/>
              <w:rPr>
                <w:sz w:val="20"/>
              </w:rPr>
            </w:pPr>
            <w:r w:rsidRPr="00B25A46">
              <w:rPr>
                <w:sz w:val="20"/>
              </w:rPr>
              <w:t>354,481</w:t>
            </w:r>
          </w:p>
        </w:tc>
        <w:tc>
          <w:tcPr>
            <w:tcW w:w="786" w:type="pct"/>
            <w:shd w:val="clear" w:color="auto" w:fill="auto"/>
            <w:vAlign w:val="center"/>
          </w:tcPr>
          <w:p w14:paraId="133DB413"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5" w:type="pct"/>
            <w:shd w:val="clear" w:color="auto" w:fill="auto"/>
            <w:vAlign w:val="center"/>
          </w:tcPr>
          <w:p w14:paraId="4131EB49" w14:textId="77777777" w:rsidR="00A37D90" w:rsidRPr="00B25A46" w:rsidRDefault="00A37D90" w:rsidP="00BE67FB">
            <w:pPr>
              <w:widowControl/>
              <w:spacing w:line="240" w:lineRule="exact"/>
              <w:ind w:firstLineChars="0" w:firstLine="0"/>
              <w:jc w:val="right"/>
              <w:rPr>
                <w:sz w:val="20"/>
              </w:rPr>
            </w:pPr>
            <w:r w:rsidRPr="00B25A46">
              <w:rPr>
                <w:sz w:val="20"/>
              </w:rPr>
              <w:t>354,481</w:t>
            </w:r>
          </w:p>
        </w:tc>
      </w:tr>
      <w:tr w:rsidR="00B25A46" w:rsidRPr="00B25A46" w14:paraId="53D34F7B" w14:textId="77777777" w:rsidTr="00BE67FB">
        <w:trPr>
          <w:trHeight w:val="261"/>
        </w:trPr>
        <w:tc>
          <w:tcPr>
            <w:tcW w:w="1857" w:type="pct"/>
            <w:vAlign w:val="center"/>
          </w:tcPr>
          <w:p w14:paraId="572CC578"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預付款項</w:t>
            </w:r>
          </w:p>
        </w:tc>
        <w:tc>
          <w:tcPr>
            <w:tcW w:w="786" w:type="pct"/>
            <w:shd w:val="clear" w:color="auto" w:fill="auto"/>
            <w:vAlign w:val="center"/>
          </w:tcPr>
          <w:p w14:paraId="6BA067B4" w14:textId="77777777" w:rsidR="00A37D90" w:rsidRPr="00B25A46" w:rsidRDefault="00A37D90" w:rsidP="00BE67FB">
            <w:pPr>
              <w:widowControl/>
              <w:spacing w:line="240" w:lineRule="exact"/>
              <w:ind w:firstLineChars="0" w:firstLine="0"/>
              <w:jc w:val="right"/>
              <w:rPr>
                <w:sz w:val="20"/>
              </w:rPr>
            </w:pPr>
            <w:r w:rsidRPr="00B25A46">
              <w:rPr>
                <w:sz w:val="20"/>
              </w:rPr>
              <w:t>5,385,453</w:t>
            </w:r>
          </w:p>
        </w:tc>
        <w:tc>
          <w:tcPr>
            <w:tcW w:w="786" w:type="pct"/>
            <w:shd w:val="clear" w:color="auto" w:fill="auto"/>
            <w:vAlign w:val="center"/>
          </w:tcPr>
          <w:p w14:paraId="03B75FCD" w14:textId="77777777" w:rsidR="00A37D90" w:rsidRPr="00B25A46" w:rsidRDefault="00A37D90" w:rsidP="00BE67FB">
            <w:pPr>
              <w:widowControl/>
              <w:spacing w:line="240" w:lineRule="exact"/>
              <w:ind w:firstLineChars="0" w:firstLine="0"/>
              <w:jc w:val="right"/>
              <w:rPr>
                <w:sz w:val="20"/>
              </w:rPr>
            </w:pPr>
            <w:r w:rsidRPr="00B25A46">
              <w:rPr>
                <w:sz w:val="20"/>
              </w:rPr>
              <w:t>11,459,221</w:t>
            </w:r>
          </w:p>
        </w:tc>
        <w:tc>
          <w:tcPr>
            <w:tcW w:w="786" w:type="pct"/>
            <w:shd w:val="clear" w:color="auto" w:fill="auto"/>
            <w:vAlign w:val="center"/>
          </w:tcPr>
          <w:p w14:paraId="2CE2F53E"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5" w:type="pct"/>
            <w:shd w:val="clear" w:color="auto" w:fill="auto"/>
            <w:vAlign w:val="center"/>
          </w:tcPr>
          <w:p w14:paraId="19E72717" w14:textId="77777777" w:rsidR="00A37D90" w:rsidRPr="00B25A46" w:rsidRDefault="00A37D90" w:rsidP="00BE67FB">
            <w:pPr>
              <w:widowControl/>
              <w:spacing w:line="240" w:lineRule="exact"/>
              <w:ind w:firstLineChars="0" w:firstLine="0"/>
              <w:jc w:val="right"/>
              <w:rPr>
                <w:sz w:val="20"/>
              </w:rPr>
            </w:pPr>
            <w:r w:rsidRPr="00B25A46">
              <w:rPr>
                <w:sz w:val="20"/>
              </w:rPr>
              <w:t>16,844,675</w:t>
            </w:r>
          </w:p>
        </w:tc>
      </w:tr>
      <w:tr w:rsidR="00B25A46" w:rsidRPr="00B25A46" w14:paraId="23A88A36" w14:textId="77777777" w:rsidTr="00BE67FB">
        <w:trPr>
          <w:trHeight w:val="261"/>
        </w:trPr>
        <w:tc>
          <w:tcPr>
            <w:tcW w:w="1857" w:type="pct"/>
            <w:vAlign w:val="center"/>
          </w:tcPr>
          <w:p w14:paraId="6C9D0F60" w14:textId="77777777" w:rsidR="00A37D90" w:rsidRPr="00B25A46" w:rsidRDefault="00A37D90" w:rsidP="00BE67FB">
            <w:pPr>
              <w:overflowPunct w:val="0"/>
              <w:spacing w:line="240" w:lineRule="exact"/>
              <w:ind w:leftChars="100" w:left="280" w:right="57" w:firstLineChars="0" w:firstLine="0"/>
              <w:jc w:val="distribute"/>
              <w:rPr>
                <w:b/>
                <w:sz w:val="20"/>
              </w:rPr>
            </w:pPr>
            <w:r w:rsidRPr="00B25A46">
              <w:rPr>
                <w:rFonts w:hint="eastAsia"/>
                <w:b/>
                <w:sz w:val="20"/>
              </w:rPr>
              <w:t>非流動資產</w:t>
            </w:r>
          </w:p>
        </w:tc>
        <w:tc>
          <w:tcPr>
            <w:tcW w:w="786" w:type="pct"/>
            <w:shd w:val="clear" w:color="auto" w:fill="auto"/>
            <w:vAlign w:val="center"/>
          </w:tcPr>
          <w:p w14:paraId="6063D314" w14:textId="77777777" w:rsidR="00A37D90" w:rsidRPr="00B25A46" w:rsidRDefault="00A37D90" w:rsidP="00BE67FB">
            <w:pPr>
              <w:widowControl/>
              <w:spacing w:line="240" w:lineRule="exact"/>
              <w:ind w:firstLineChars="0" w:firstLine="0"/>
              <w:jc w:val="right"/>
              <w:rPr>
                <w:b/>
                <w:sz w:val="20"/>
              </w:rPr>
            </w:pPr>
            <w:r w:rsidRPr="00B25A46">
              <w:rPr>
                <w:b/>
                <w:sz w:val="20"/>
              </w:rPr>
              <w:t>526,958,971</w:t>
            </w:r>
          </w:p>
        </w:tc>
        <w:tc>
          <w:tcPr>
            <w:tcW w:w="786" w:type="pct"/>
            <w:shd w:val="clear" w:color="auto" w:fill="auto"/>
            <w:vAlign w:val="center"/>
          </w:tcPr>
          <w:p w14:paraId="70A5942F" w14:textId="77777777" w:rsidR="00A37D90" w:rsidRPr="00B25A46" w:rsidRDefault="00A37D90" w:rsidP="00BE67FB">
            <w:pPr>
              <w:widowControl/>
              <w:spacing w:line="240" w:lineRule="exact"/>
              <w:ind w:firstLineChars="0" w:firstLine="0"/>
              <w:jc w:val="right"/>
              <w:rPr>
                <w:b/>
                <w:sz w:val="20"/>
              </w:rPr>
            </w:pPr>
            <w:r w:rsidRPr="00B25A46">
              <w:rPr>
                <w:b/>
                <w:sz w:val="20"/>
              </w:rPr>
              <w:t>255,511,762</w:t>
            </w:r>
          </w:p>
        </w:tc>
        <w:tc>
          <w:tcPr>
            <w:tcW w:w="786" w:type="pct"/>
            <w:shd w:val="clear" w:color="auto" w:fill="auto"/>
            <w:vAlign w:val="center"/>
          </w:tcPr>
          <w:p w14:paraId="1B32BAD3" w14:textId="77777777" w:rsidR="00A37D90" w:rsidRPr="00B25A46" w:rsidRDefault="00A37D90" w:rsidP="00BE67FB">
            <w:pPr>
              <w:widowControl/>
              <w:spacing w:line="240" w:lineRule="exact"/>
              <w:ind w:firstLineChars="0" w:firstLine="0"/>
              <w:jc w:val="right"/>
              <w:rPr>
                <w:b/>
                <w:sz w:val="20"/>
              </w:rPr>
            </w:pPr>
            <w:r w:rsidRPr="00B25A46">
              <w:rPr>
                <w:rFonts w:hint="eastAsia"/>
                <w:b/>
                <w:sz w:val="20"/>
              </w:rPr>
              <w:t>-</w:t>
            </w:r>
            <w:r w:rsidRPr="00B25A46">
              <w:rPr>
                <w:b/>
                <w:sz w:val="20"/>
              </w:rPr>
              <w:t xml:space="preserve"> 104,471,676</w:t>
            </w:r>
          </w:p>
        </w:tc>
        <w:tc>
          <w:tcPr>
            <w:tcW w:w="785" w:type="pct"/>
            <w:shd w:val="clear" w:color="auto" w:fill="auto"/>
            <w:vAlign w:val="center"/>
          </w:tcPr>
          <w:p w14:paraId="0435EBED" w14:textId="77777777" w:rsidR="00A37D90" w:rsidRPr="00B25A46" w:rsidRDefault="00A37D90" w:rsidP="00BE67FB">
            <w:pPr>
              <w:widowControl/>
              <w:spacing w:line="240" w:lineRule="exact"/>
              <w:ind w:firstLineChars="0" w:firstLine="0"/>
              <w:jc w:val="right"/>
              <w:rPr>
                <w:b/>
                <w:sz w:val="20"/>
              </w:rPr>
            </w:pPr>
            <w:r w:rsidRPr="00B25A46">
              <w:rPr>
                <w:b/>
                <w:sz w:val="20"/>
              </w:rPr>
              <w:t>677,999,057</w:t>
            </w:r>
          </w:p>
        </w:tc>
      </w:tr>
      <w:tr w:rsidR="00B25A46" w:rsidRPr="00B25A46" w14:paraId="19E6BD02" w14:textId="77777777" w:rsidTr="00BE67FB">
        <w:trPr>
          <w:trHeight w:val="261"/>
        </w:trPr>
        <w:tc>
          <w:tcPr>
            <w:tcW w:w="1857" w:type="pct"/>
            <w:vAlign w:val="center"/>
          </w:tcPr>
          <w:p w14:paraId="13CB0C6A"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押匯貼現、放款、基金</w:t>
            </w:r>
          </w:p>
        </w:tc>
        <w:tc>
          <w:tcPr>
            <w:tcW w:w="786" w:type="pct"/>
            <w:shd w:val="clear" w:color="auto" w:fill="auto"/>
            <w:vAlign w:val="center"/>
          </w:tcPr>
          <w:p w14:paraId="6FA80D54"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6" w:type="pct"/>
            <w:shd w:val="clear" w:color="auto" w:fill="auto"/>
            <w:vAlign w:val="center"/>
          </w:tcPr>
          <w:p w14:paraId="1D145304" w14:textId="77777777" w:rsidR="00A37D90" w:rsidRPr="00B25A46" w:rsidRDefault="00A37D90" w:rsidP="00BE67FB">
            <w:pPr>
              <w:widowControl/>
              <w:spacing w:line="240" w:lineRule="exact"/>
              <w:ind w:firstLineChars="0" w:firstLine="0"/>
              <w:jc w:val="right"/>
              <w:rPr>
                <w:sz w:val="20"/>
              </w:rPr>
            </w:pPr>
            <w:r w:rsidRPr="00B25A46">
              <w:rPr>
                <w:sz w:val="20"/>
              </w:rPr>
              <w:t>34,212</w:t>
            </w:r>
          </w:p>
        </w:tc>
        <w:tc>
          <w:tcPr>
            <w:tcW w:w="786" w:type="pct"/>
            <w:shd w:val="clear" w:color="auto" w:fill="auto"/>
            <w:vAlign w:val="center"/>
          </w:tcPr>
          <w:p w14:paraId="2FC191E7"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5" w:type="pct"/>
            <w:shd w:val="clear" w:color="auto" w:fill="auto"/>
            <w:vAlign w:val="center"/>
          </w:tcPr>
          <w:p w14:paraId="30070F67" w14:textId="77777777" w:rsidR="00A37D90" w:rsidRPr="00B25A46" w:rsidRDefault="00A37D90" w:rsidP="00BE67FB">
            <w:pPr>
              <w:widowControl/>
              <w:spacing w:line="240" w:lineRule="exact"/>
              <w:ind w:firstLineChars="0" w:firstLine="0"/>
              <w:jc w:val="right"/>
              <w:rPr>
                <w:sz w:val="20"/>
              </w:rPr>
            </w:pPr>
            <w:r w:rsidRPr="00B25A46">
              <w:rPr>
                <w:sz w:val="20"/>
              </w:rPr>
              <w:t>34,212</w:t>
            </w:r>
          </w:p>
        </w:tc>
      </w:tr>
      <w:tr w:rsidR="00B25A46" w:rsidRPr="00B25A46" w14:paraId="616D6C1B" w14:textId="77777777" w:rsidTr="00BE67FB">
        <w:trPr>
          <w:trHeight w:val="261"/>
        </w:trPr>
        <w:tc>
          <w:tcPr>
            <w:tcW w:w="1857" w:type="pct"/>
            <w:vAlign w:val="center"/>
          </w:tcPr>
          <w:p w14:paraId="43EDC05B"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長期應收款項</w:t>
            </w:r>
          </w:p>
        </w:tc>
        <w:tc>
          <w:tcPr>
            <w:tcW w:w="786" w:type="pct"/>
            <w:shd w:val="clear" w:color="auto" w:fill="auto"/>
            <w:vAlign w:val="center"/>
          </w:tcPr>
          <w:p w14:paraId="12F9399B"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6" w:type="pct"/>
            <w:shd w:val="clear" w:color="auto" w:fill="auto"/>
            <w:vAlign w:val="center"/>
          </w:tcPr>
          <w:p w14:paraId="7E239AEA" w14:textId="77777777" w:rsidR="00A37D90" w:rsidRPr="00B25A46" w:rsidRDefault="00A37D90" w:rsidP="00BE67FB">
            <w:pPr>
              <w:widowControl/>
              <w:spacing w:line="240" w:lineRule="exact"/>
              <w:ind w:firstLineChars="0" w:firstLine="0"/>
              <w:jc w:val="right"/>
              <w:rPr>
                <w:sz w:val="20"/>
              </w:rPr>
            </w:pPr>
            <w:r w:rsidRPr="00B25A46">
              <w:rPr>
                <w:sz w:val="20"/>
              </w:rPr>
              <w:t>1,087,764</w:t>
            </w:r>
          </w:p>
        </w:tc>
        <w:tc>
          <w:tcPr>
            <w:tcW w:w="786" w:type="pct"/>
            <w:shd w:val="clear" w:color="auto" w:fill="auto"/>
            <w:vAlign w:val="center"/>
          </w:tcPr>
          <w:p w14:paraId="36FAF845" w14:textId="77777777" w:rsidR="00A37D90" w:rsidRPr="00B25A46" w:rsidRDefault="00A37D90" w:rsidP="00BE67FB">
            <w:pPr>
              <w:widowControl/>
              <w:spacing w:line="240" w:lineRule="exact"/>
              <w:ind w:firstLineChars="0" w:firstLine="0"/>
              <w:jc w:val="right"/>
              <w:rPr>
                <w:sz w:val="20"/>
              </w:rPr>
            </w:pPr>
            <w:r w:rsidRPr="00B25A46">
              <w:rPr>
                <w:rFonts w:hint="eastAsia"/>
                <w:sz w:val="20"/>
              </w:rPr>
              <w:t>-</w:t>
            </w:r>
            <w:r w:rsidRPr="00B25A46">
              <w:rPr>
                <w:sz w:val="20"/>
              </w:rPr>
              <w:t xml:space="preserve"> 14,800</w:t>
            </w:r>
          </w:p>
        </w:tc>
        <w:tc>
          <w:tcPr>
            <w:tcW w:w="785" w:type="pct"/>
            <w:shd w:val="clear" w:color="auto" w:fill="auto"/>
            <w:vAlign w:val="center"/>
          </w:tcPr>
          <w:p w14:paraId="5513533F" w14:textId="77777777" w:rsidR="00A37D90" w:rsidRPr="00B25A46" w:rsidRDefault="00A37D90" w:rsidP="00BE67FB">
            <w:pPr>
              <w:widowControl/>
              <w:spacing w:line="240" w:lineRule="exact"/>
              <w:ind w:firstLineChars="0" w:firstLine="0"/>
              <w:jc w:val="right"/>
              <w:rPr>
                <w:sz w:val="20"/>
              </w:rPr>
            </w:pPr>
            <w:r w:rsidRPr="00B25A46">
              <w:rPr>
                <w:sz w:val="20"/>
              </w:rPr>
              <w:t>1,072,964</w:t>
            </w:r>
          </w:p>
        </w:tc>
      </w:tr>
      <w:tr w:rsidR="00B25A46" w:rsidRPr="00B25A46" w14:paraId="5A77F7D3" w14:textId="77777777" w:rsidTr="00BE67FB">
        <w:trPr>
          <w:trHeight w:val="261"/>
        </w:trPr>
        <w:tc>
          <w:tcPr>
            <w:tcW w:w="1857" w:type="pct"/>
            <w:vAlign w:val="center"/>
          </w:tcPr>
          <w:p w14:paraId="3DD927F1" w14:textId="77777777" w:rsidR="00A37D90" w:rsidRPr="00B25A46" w:rsidRDefault="00A37D90" w:rsidP="00BE67FB">
            <w:pPr>
              <w:overflowPunct w:val="0"/>
              <w:spacing w:line="240" w:lineRule="exact"/>
              <w:ind w:leftChars="200" w:left="560" w:right="57" w:firstLineChars="0" w:firstLine="0"/>
              <w:jc w:val="distribute"/>
              <w:rPr>
                <w:sz w:val="20"/>
              </w:rPr>
            </w:pPr>
            <w:proofErr w:type="gramStart"/>
            <w:r w:rsidRPr="00B25A46">
              <w:rPr>
                <w:rFonts w:hint="eastAsia"/>
                <w:sz w:val="20"/>
              </w:rPr>
              <w:t>採</w:t>
            </w:r>
            <w:proofErr w:type="gramEnd"/>
            <w:r w:rsidRPr="00B25A46">
              <w:rPr>
                <w:rFonts w:hint="eastAsia"/>
                <w:sz w:val="20"/>
              </w:rPr>
              <w:t>權益法之投資</w:t>
            </w:r>
          </w:p>
        </w:tc>
        <w:tc>
          <w:tcPr>
            <w:tcW w:w="786" w:type="pct"/>
            <w:shd w:val="clear" w:color="auto" w:fill="auto"/>
            <w:vAlign w:val="center"/>
          </w:tcPr>
          <w:p w14:paraId="4EDE241D" w14:textId="77777777" w:rsidR="00A37D90" w:rsidRPr="00B25A46" w:rsidRDefault="00A37D90" w:rsidP="00BE67FB">
            <w:pPr>
              <w:widowControl/>
              <w:spacing w:line="240" w:lineRule="exact"/>
              <w:ind w:firstLineChars="0" w:firstLine="0"/>
              <w:jc w:val="right"/>
              <w:rPr>
                <w:sz w:val="20"/>
              </w:rPr>
            </w:pPr>
            <w:r w:rsidRPr="00B25A46">
              <w:rPr>
                <w:sz w:val="20"/>
              </w:rPr>
              <w:t>104,473,027</w:t>
            </w:r>
          </w:p>
        </w:tc>
        <w:tc>
          <w:tcPr>
            <w:tcW w:w="786" w:type="pct"/>
            <w:shd w:val="clear" w:color="auto" w:fill="auto"/>
            <w:vAlign w:val="center"/>
          </w:tcPr>
          <w:p w14:paraId="3B1C4507"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6" w:type="pct"/>
            <w:shd w:val="clear" w:color="auto" w:fill="auto"/>
            <w:vAlign w:val="center"/>
          </w:tcPr>
          <w:p w14:paraId="4690E4E0" w14:textId="77777777" w:rsidR="00A37D90" w:rsidRPr="00B25A46" w:rsidRDefault="00A37D90" w:rsidP="00BE67FB">
            <w:pPr>
              <w:widowControl/>
              <w:spacing w:line="240" w:lineRule="exact"/>
              <w:ind w:firstLineChars="0" w:firstLine="0"/>
              <w:jc w:val="right"/>
              <w:rPr>
                <w:sz w:val="20"/>
              </w:rPr>
            </w:pPr>
            <w:r w:rsidRPr="00B25A46">
              <w:rPr>
                <w:rFonts w:hint="eastAsia"/>
                <w:sz w:val="20"/>
              </w:rPr>
              <w:t>-</w:t>
            </w:r>
            <w:r w:rsidRPr="00B25A46">
              <w:rPr>
                <w:sz w:val="20"/>
              </w:rPr>
              <w:t xml:space="preserve"> 104,456,876</w:t>
            </w:r>
          </w:p>
        </w:tc>
        <w:tc>
          <w:tcPr>
            <w:tcW w:w="785" w:type="pct"/>
            <w:shd w:val="clear" w:color="auto" w:fill="auto"/>
            <w:vAlign w:val="center"/>
          </w:tcPr>
          <w:p w14:paraId="3FA93C38" w14:textId="77777777" w:rsidR="00A37D90" w:rsidRPr="00B25A46" w:rsidRDefault="00A37D90" w:rsidP="00BE67FB">
            <w:pPr>
              <w:widowControl/>
              <w:spacing w:line="240" w:lineRule="exact"/>
              <w:ind w:firstLineChars="0" w:firstLine="0"/>
              <w:jc w:val="right"/>
              <w:rPr>
                <w:sz w:val="20"/>
              </w:rPr>
            </w:pPr>
            <w:r w:rsidRPr="00B25A46">
              <w:rPr>
                <w:sz w:val="20"/>
              </w:rPr>
              <w:t>16,151</w:t>
            </w:r>
          </w:p>
        </w:tc>
      </w:tr>
      <w:tr w:rsidR="00B25A46" w:rsidRPr="00B25A46" w14:paraId="6BA7BAE2" w14:textId="77777777" w:rsidTr="00BE67FB">
        <w:trPr>
          <w:trHeight w:val="261"/>
        </w:trPr>
        <w:tc>
          <w:tcPr>
            <w:tcW w:w="1857" w:type="pct"/>
            <w:vAlign w:val="center"/>
          </w:tcPr>
          <w:p w14:paraId="476B3E6E"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其他投資</w:t>
            </w:r>
          </w:p>
        </w:tc>
        <w:tc>
          <w:tcPr>
            <w:tcW w:w="786" w:type="pct"/>
            <w:shd w:val="clear" w:color="auto" w:fill="auto"/>
            <w:vAlign w:val="center"/>
          </w:tcPr>
          <w:p w14:paraId="7846E790" w14:textId="77777777" w:rsidR="00A37D90" w:rsidRPr="00B25A46" w:rsidRDefault="00A37D90" w:rsidP="00BE67FB">
            <w:pPr>
              <w:widowControl/>
              <w:spacing w:line="240" w:lineRule="exact"/>
              <w:ind w:firstLineChars="0" w:firstLine="0"/>
              <w:jc w:val="right"/>
              <w:rPr>
                <w:sz w:val="20"/>
              </w:rPr>
            </w:pPr>
            <w:r w:rsidRPr="00B25A46">
              <w:rPr>
                <w:sz w:val="20"/>
              </w:rPr>
              <w:t>706,567</w:t>
            </w:r>
          </w:p>
        </w:tc>
        <w:tc>
          <w:tcPr>
            <w:tcW w:w="786" w:type="pct"/>
            <w:shd w:val="clear" w:color="auto" w:fill="auto"/>
            <w:vAlign w:val="center"/>
          </w:tcPr>
          <w:p w14:paraId="532E64D7" w14:textId="77777777" w:rsidR="00A37D90" w:rsidRPr="00B25A46" w:rsidRDefault="00A37D90" w:rsidP="00BE67FB">
            <w:pPr>
              <w:widowControl/>
              <w:spacing w:line="240" w:lineRule="exact"/>
              <w:ind w:firstLineChars="0" w:firstLine="0"/>
              <w:jc w:val="right"/>
              <w:rPr>
                <w:sz w:val="20"/>
              </w:rPr>
            </w:pPr>
            <w:r w:rsidRPr="00B25A46">
              <w:rPr>
                <w:sz w:val="20"/>
              </w:rPr>
              <w:t>71,869,982</w:t>
            </w:r>
          </w:p>
        </w:tc>
        <w:tc>
          <w:tcPr>
            <w:tcW w:w="786" w:type="pct"/>
            <w:shd w:val="clear" w:color="auto" w:fill="auto"/>
            <w:vAlign w:val="center"/>
          </w:tcPr>
          <w:p w14:paraId="35DF6ABE"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5" w:type="pct"/>
            <w:shd w:val="clear" w:color="auto" w:fill="auto"/>
            <w:vAlign w:val="center"/>
          </w:tcPr>
          <w:p w14:paraId="570EBE4F" w14:textId="77777777" w:rsidR="00A37D90" w:rsidRPr="00B25A46" w:rsidRDefault="00A37D90" w:rsidP="00BE67FB">
            <w:pPr>
              <w:widowControl/>
              <w:spacing w:line="240" w:lineRule="exact"/>
              <w:ind w:firstLineChars="0" w:firstLine="0"/>
              <w:jc w:val="right"/>
              <w:rPr>
                <w:sz w:val="20"/>
              </w:rPr>
            </w:pPr>
            <w:r w:rsidRPr="00B25A46">
              <w:rPr>
                <w:sz w:val="20"/>
              </w:rPr>
              <w:t>72,576,550</w:t>
            </w:r>
          </w:p>
        </w:tc>
      </w:tr>
      <w:tr w:rsidR="00B25A46" w:rsidRPr="00B25A46" w14:paraId="23E984AF" w14:textId="77777777" w:rsidTr="00BE67FB">
        <w:trPr>
          <w:trHeight w:val="261"/>
        </w:trPr>
        <w:tc>
          <w:tcPr>
            <w:tcW w:w="1857" w:type="pct"/>
            <w:vAlign w:val="center"/>
          </w:tcPr>
          <w:p w14:paraId="1CB9564E"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土地、建築物及設備</w:t>
            </w:r>
          </w:p>
        </w:tc>
        <w:tc>
          <w:tcPr>
            <w:tcW w:w="786" w:type="pct"/>
            <w:shd w:val="clear" w:color="auto" w:fill="auto"/>
            <w:vAlign w:val="center"/>
          </w:tcPr>
          <w:p w14:paraId="0D30BEE3" w14:textId="77777777" w:rsidR="00A37D90" w:rsidRPr="00B25A46" w:rsidRDefault="00A37D90" w:rsidP="00BE67FB">
            <w:pPr>
              <w:widowControl/>
              <w:spacing w:line="240" w:lineRule="exact"/>
              <w:ind w:firstLineChars="0" w:firstLine="0"/>
              <w:jc w:val="right"/>
              <w:rPr>
                <w:sz w:val="20"/>
              </w:rPr>
            </w:pPr>
            <w:r w:rsidRPr="00B25A46">
              <w:rPr>
                <w:sz w:val="20"/>
              </w:rPr>
              <w:t>400,542,213</w:t>
            </w:r>
          </w:p>
        </w:tc>
        <w:tc>
          <w:tcPr>
            <w:tcW w:w="786" w:type="pct"/>
            <w:shd w:val="clear" w:color="auto" w:fill="auto"/>
            <w:vAlign w:val="center"/>
          </w:tcPr>
          <w:p w14:paraId="2217C80F" w14:textId="77777777" w:rsidR="00A37D90" w:rsidRPr="00B25A46" w:rsidRDefault="00A37D90" w:rsidP="00BE67FB">
            <w:pPr>
              <w:widowControl/>
              <w:spacing w:line="240" w:lineRule="exact"/>
              <w:ind w:firstLineChars="0" w:firstLine="0"/>
              <w:jc w:val="right"/>
              <w:rPr>
                <w:sz w:val="20"/>
              </w:rPr>
            </w:pPr>
            <w:r w:rsidRPr="00B25A46">
              <w:rPr>
                <w:sz w:val="20"/>
              </w:rPr>
              <w:t>180,477,607</w:t>
            </w:r>
          </w:p>
        </w:tc>
        <w:tc>
          <w:tcPr>
            <w:tcW w:w="786" w:type="pct"/>
            <w:shd w:val="clear" w:color="auto" w:fill="auto"/>
            <w:vAlign w:val="center"/>
          </w:tcPr>
          <w:p w14:paraId="0562A6C4"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5" w:type="pct"/>
            <w:shd w:val="clear" w:color="auto" w:fill="auto"/>
            <w:vAlign w:val="center"/>
          </w:tcPr>
          <w:p w14:paraId="34A47356" w14:textId="77777777" w:rsidR="00A37D90" w:rsidRPr="00B25A46" w:rsidRDefault="00A37D90" w:rsidP="00BE67FB">
            <w:pPr>
              <w:widowControl/>
              <w:spacing w:line="240" w:lineRule="exact"/>
              <w:ind w:firstLineChars="0" w:firstLine="0"/>
              <w:jc w:val="right"/>
              <w:rPr>
                <w:sz w:val="20"/>
              </w:rPr>
            </w:pPr>
            <w:r w:rsidRPr="00B25A46">
              <w:rPr>
                <w:sz w:val="20"/>
              </w:rPr>
              <w:t>581,019,820</w:t>
            </w:r>
          </w:p>
        </w:tc>
      </w:tr>
      <w:tr w:rsidR="00B25A46" w:rsidRPr="00B25A46" w14:paraId="1C83DF68" w14:textId="77777777" w:rsidTr="00BE67FB">
        <w:trPr>
          <w:trHeight w:val="261"/>
        </w:trPr>
        <w:tc>
          <w:tcPr>
            <w:tcW w:w="1857" w:type="pct"/>
            <w:vAlign w:val="center"/>
          </w:tcPr>
          <w:p w14:paraId="5093EA44"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無形資產</w:t>
            </w:r>
          </w:p>
        </w:tc>
        <w:tc>
          <w:tcPr>
            <w:tcW w:w="786" w:type="pct"/>
            <w:shd w:val="clear" w:color="auto" w:fill="auto"/>
            <w:vAlign w:val="center"/>
          </w:tcPr>
          <w:p w14:paraId="558F117D" w14:textId="77777777" w:rsidR="00A37D90" w:rsidRPr="00B25A46" w:rsidRDefault="00A37D90" w:rsidP="00BE67FB">
            <w:pPr>
              <w:widowControl/>
              <w:spacing w:line="240" w:lineRule="exact"/>
              <w:ind w:firstLineChars="0" w:firstLine="0"/>
              <w:jc w:val="right"/>
              <w:rPr>
                <w:sz w:val="20"/>
              </w:rPr>
            </w:pPr>
            <w:r w:rsidRPr="00B25A46">
              <w:rPr>
                <w:sz w:val="20"/>
              </w:rPr>
              <w:t>683,710</w:t>
            </w:r>
          </w:p>
        </w:tc>
        <w:tc>
          <w:tcPr>
            <w:tcW w:w="786" w:type="pct"/>
            <w:shd w:val="clear" w:color="auto" w:fill="auto"/>
            <w:vAlign w:val="center"/>
          </w:tcPr>
          <w:p w14:paraId="6C9EB9A1" w14:textId="77777777" w:rsidR="00A37D90" w:rsidRPr="00B25A46" w:rsidRDefault="00A37D90" w:rsidP="00BE67FB">
            <w:pPr>
              <w:widowControl/>
              <w:spacing w:line="240" w:lineRule="exact"/>
              <w:ind w:firstLineChars="0" w:firstLine="0"/>
              <w:jc w:val="right"/>
              <w:rPr>
                <w:sz w:val="20"/>
              </w:rPr>
            </w:pPr>
            <w:r w:rsidRPr="00B25A46">
              <w:rPr>
                <w:sz w:val="20"/>
              </w:rPr>
              <w:t>1,570,749</w:t>
            </w:r>
          </w:p>
        </w:tc>
        <w:tc>
          <w:tcPr>
            <w:tcW w:w="786" w:type="pct"/>
            <w:shd w:val="clear" w:color="auto" w:fill="auto"/>
            <w:vAlign w:val="center"/>
          </w:tcPr>
          <w:p w14:paraId="204451CC"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5" w:type="pct"/>
            <w:shd w:val="clear" w:color="auto" w:fill="auto"/>
            <w:vAlign w:val="center"/>
          </w:tcPr>
          <w:p w14:paraId="7802BFC5" w14:textId="77777777" w:rsidR="00A37D90" w:rsidRPr="00B25A46" w:rsidRDefault="00A37D90" w:rsidP="00BE67FB">
            <w:pPr>
              <w:widowControl/>
              <w:spacing w:line="240" w:lineRule="exact"/>
              <w:ind w:firstLineChars="0" w:firstLine="0"/>
              <w:jc w:val="right"/>
              <w:rPr>
                <w:sz w:val="20"/>
              </w:rPr>
            </w:pPr>
            <w:r w:rsidRPr="00B25A46">
              <w:rPr>
                <w:sz w:val="20"/>
              </w:rPr>
              <w:t>2,254,459</w:t>
            </w:r>
          </w:p>
        </w:tc>
      </w:tr>
      <w:tr w:rsidR="00B25A46" w:rsidRPr="00B25A46" w14:paraId="03D885FE" w14:textId="77777777" w:rsidTr="00BE67FB">
        <w:trPr>
          <w:trHeight w:val="261"/>
        </w:trPr>
        <w:tc>
          <w:tcPr>
            <w:tcW w:w="1857" w:type="pct"/>
            <w:vAlign w:val="center"/>
          </w:tcPr>
          <w:p w14:paraId="0A1E4F8F"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其他資產</w:t>
            </w:r>
          </w:p>
        </w:tc>
        <w:tc>
          <w:tcPr>
            <w:tcW w:w="786" w:type="pct"/>
            <w:shd w:val="clear" w:color="auto" w:fill="auto"/>
            <w:vAlign w:val="center"/>
          </w:tcPr>
          <w:p w14:paraId="47DECBF5" w14:textId="77777777" w:rsidR="00A37D90" w:rsidRPr="00B25A46" w:rsidRDefault="00A37D90" w:rsidP="00BE67FB">
            <w:pPr>
              <w:widowControl/>
              <w:spacing w:line="240" w:lineRule="exact"/>
              <w:ind w:firstLineChars="0" w:firstLine="0"/>
              <w:jc w:val="right"/>
              <w:rPr>
                <w:sz w:val="20"/>
              </w:rPr>
            </w:pPr>
            <w:r w:rsidRPr="00B25A46">
              <w:rPr>
                <w:sz w:val="20"/>
              </w:rPr>
              <w:t>20,553,452</w:t>
            </w:r>
          </w:p>
        </w:tc>
        <w:tc>
          <w:tcPr>
            <w:tcW w:w="786" w:type="pct"/>
            <w:shd w:val="clear" w:color="auto" w:fill="auto"/>
            <w:vAlign w:val="center"/>
          </w:tcPr>
          <w:p w14:paraId="494359E2" w14:textId="77777777" w:rsidR="00A37D90" w:rsidRPr="00B25A46" w:rsidRDefault="00A37D90" w:rsidP="00BE67FB">
            <w:pPr>
              <w:widowControl/>
              <w:spacing w:line="240" w:lineRule="exact"/>
              <w:ind w:firstLineChars="0" w:firstLine="0"/>
              <w:jc w:val="right"/>
              <w:rPr>
                <w:sz w:val="20"/>
              </w:rPr>
            </w:pPr>
            <w:r w:rsidRPr="00B25A46">
              <w:rPr>
                <w:sz w:val="20"/>
              </w:rPr>
              <w:t>471,446</w:t>
            </w:r>
          </w:p>
        </w:tc>
        <w:tc>
          <w:tcPr>
            <w:tcW w:w="786" w:type="pct"/>
            <w:shd w:val="clear" w:color="auto" w:fill="auto"/>
            <w:vAlign w:val="center"/>
          </w:tcPr>
          <w:p w14:paraId="37DC11D0" w14:textId="77777777" w:rsidR="00A37D90" w:rsidRPr="00B25A46" w:rsidRDefault="00A37D90" w:rsidP="00BE67FB">
            <w:pPr>
              <w:widowControl/>
              <w:spacing w:line="240" w:lineRule="exact"/>
              <w:ind w:firstLineChars="0" w:firstLine="0"/>
              <w:jc w:val="right"/>
              <w:rPr>
                <w:sz w:val="20"/>
              </w:rPr>
            </w:pPr>
            <w:r w:rsidRPr="00B25A46">
              <w:rPr>
                <w:sz w:val="20"/>
              </w:rPr>
              <w:t>－</w:t>
            </w:r>
          </w:p>
        </w:tc>
        <w:tc>
          <w:tcPr>
            <w:tcW w:w="785" w:type="pct"/>
            <w:shd w:val="clear" w:color="auto" w:fill="auto"/>
            <w:vAlign w:val="center"/>
          </w:tcPr>
          <w:p w14:paraId="10A422D2" w14:textId="77777777" w:rsidR="00A37D90" w:rsidRPr="00B25A46" w:rsidRDefault="00A37D90" w:rsidP="00BE67FB">
            <w:pPr>
              <w:widowControl/>
              <w:spacing w:line="240" w:lineRule="exact"/>
              <w:ind w:firstLineChars="0" w:firstLine="0"/>
              <w:jc w:val="right"/>
              <w:rPr>
                <w:sz w:val="20"/>
              </w:rPr>
            </w:pPr>
            <w:r w:rsidRPr="00B25A46">
              <w:rPr>
                <w:sz w:val="20"/>
              </w:rPr>
              <w:t>21,024,899</w:t>
            </w:r>
          </w:p>
        </w:tc>
      </w:tr>
      <w:tr w:rsidR="00B25A46" w:rsidRPr="00B25A46" w14:paraId="18B998ED" w14:textId="77777777" w:rsidTr="00BE67FB">
        <w:trPr>
          <w:trHeight w:val="261"/>
        </w:trPr>
        <w:tc>
          <w:tcPr>
            <w:tcW w:w="1857" w:type="pct"/>
            <w:vAlign w:val="center"/>
          </w:tcPr>
          <w:p w14:paraId="2499217D"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原列資產總額</w:t>
            </w:r>
          </w:p>
        </w:tc>
        <w:tc>
          <w:tcPr>
            <w:tcW w:w="786" w:type="pct"/>
            <w:shd w:val="clear" w:color="auto" w:fill="auto"/>
            <w:vAlign w:val="center"/>
          </w:tcPr>
          <w:p w14:paraId="21A68570" w14:textId="77777777" w:rsidR="00A37D90" w:rsidRPr="00B25A46" w:rsidRDefault="00A37D90" w:rsidP="00BE67FB">
            <w:pPr>
              <w:widowControl/>
              <w:spacing w:line="240" w:lineRule="exact"/>
              <w:ind w:firstLineChars="0" w:firstLine="0"/>
              <w:jc w:val="right"/>
              <w:rPr>
                <w:b/>
                <w:sz w:val="20"/>
              </w:rPr>
            </w:pPr>
            <w:r w:rsidRPr="00B25A46">
              <w:rPr>
                <w:b/>
                <w:sz w:val="20"/>
              </w:rPr>
              <w:t>547,247,839</w:t>
            </w:r>
          </w:p>
        </w:tc>
        <w:tc>
          <w:tcPr>
            <w:tcW w:w="786" w:type="pct"/>
            <w:shd w:val="clear" w:color="auto" w:fill="auto"/>
            <w:vAlign w:val="center"/>
          </w:tcPr>
          <w:p w14:paraId="0C59E90A" w14:textId="77777777" w:rsidR="00A37D90" w:rsidRPr="00B25A46" w:rsidRDefault="00A37D90" w:rsidP="00BE67FB">
            <w:pPr>
              <w:widowControl/>
              <w:spacing w:line="240" w:lineRule="exact"/>
              <w:ind w:firstLineChars="0" w:firstLine="0"/>
              <w:jc w:val="right"/>
              <w:rPr>
                <w:b/>
                <w:sz w:val="20"/>
              </w:rPr>
            </w:pPr>
            <w:r w:rsidRPr="00B25A46">
              <w:rPr>
                <w:b/>
                <w:sz w:val="20"/>
              </w:rPr>
              <w:t>332,643,421</w:t>
            </w:r>
          </w:p>
        </w:tc>
        <w:tc>
          <w:tcPr>
            <w:tcW w:w="786" w:type="pct"/>
            <w:shd w:val="clear" w:color="auto" w:fill="auto"/>
            <w:vAlign w:val="center"/>
          </w:tcPr>
          <w:p w14:paraId="704DE5D1" w14:textId="77777777" w:rsidR="00A37D90" w:rsidRPr="00B25A46" w:rsidRDefault="00A37D90" w:rsidP="00BE67FB">
            <w:pPr>
              <w:widowControl/>
              <w:spacing w:line="240" w:lineRule="exact"/>
              <w:ind w:firstLineChars="0" w:firstLine="0"/>
              <w:jc w:val="right"/>
              <w:rPr>
                <w:b/>
                <w:sz w:val="20"/>
              </w:rPr>
            </w:pPr>
            <w:r w:rsidRPr="00B25A46">
              <w:rPr>
                <w:rFonts w:hint="eastAsia"/>
                <w:b/>
                <w:sz w:val="20"/>
              </w:rPr>
              <w:t>-</w:t>
            </w:r>
            <w:r w:rsidRPr="00B25A46">
              <w:rPr>
                <w:b/>
                <w:sz w:val="20"/>
              </w:rPr>
              <w:t xml:space="preserve"> 151,118,485</w:t>
            </w:r>
          </w:p>
        </w:tc>
        <w:tc>
          <w:tcPr>
            <w:tcW w:w="785" w:type="pct"/>
            <w:shd w:val="clear" w:color="auto" w:fill="auto"/>
            <w:vAlign w:val="center"/>
          </w:tcPr>
          <w:p w14:paraId="7776842D" w14:textId="77777777" w:rsidR="00A37D90" w:rsidRPr="00B25A46" w:rsidRDefault="00A37D90" w:rsidP="00BE67FB">
            <w:pPr>
              <w:widowControl/>
              <w:spacing w:line="240" w:lineRule="exact"/>
              <w:ind w:firstLineChars="0" w:firstLine="0"/>
              <w:jc w:val="right"/>
              <w:rPr>
                <w:b/>
                <w:sz w:val="20"/>
              </w:rPr>
            </w:pPr>
            <w:r w:rsidRPr="00B25A46">
              <w:rPr>
                <w:b/>
                <w:sz w:val="20"/>
              </w:rPr>
              <w:t>728,772,776</w:t>
            </w:r>
          </w:p>
        </w:tc>
      </w:tr>
      <w:tr w:rsidR="00B25A46" w:rsidRPr="00B25A46" w14:paraId="5F3D0023" w14:textId="77777777" w:rsidTr="00BE67FB">
        <w:trPr>
          <w:trHeight w:val="261"/>
        </w:trPr>
        <w:tc>
          <w:tcPr>
            <w:tcW w:w="1857" w:type="pct"/>
            <w:vAlign w:val="center"/>
          </w:tcPr>
          <w:p w14:paraId="232C8933"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本處審核修正決算應調整數</w:t>
            </w:r>
          </w:p>
        </w:tc>
        <w:tc>
          <w:tcPr>
            <w:tcW w:w="786" w:type="pct"/>
            <w:shd w:val="clear" w:color="auto" w:fill="auto"/>
            <w:vAlign w:val="center"/>
          </w:tcPr>
          <w:p w14:paraId="7E983FD7" w14:textId="77777777" w:rsidR="00A37D90" w:rsidRPr="00B25A46" w:rsidRDefault="00A37D90" w:rsidP="00BE67FB">
            <w:pPr>
              <w:widowControl/>
              <w:spacing w:line="240" w:lineRule="exact"/>
              <w:ind w:firstLineChars="0" w:firstLine="0"/>
              <w:jc w:val="right"/>
              <w:rPr>
                <w:b/>
                <w:sz w:val="20"/>
              </w:rPr>
            </w:pPr>
            <w:r w:rsidRPr="00B25A46">
              <w:rPr>
                <w:b/>
                <w:sz w:val="20"/>
              </w:rPr>
              <w:t>358,062</w:t>
            </w:r>
          </w:p>
        </w:tc>
        <w:tc>
          <w:tcPr>
            <w:tcW w:w="786" w:type="pct"/>
            <w:shd w:val="clear" w:color="auto" w:fill="auto"/>
            <w:vAlign w:val="center"/>
          </w:tcPr>
          <w:p w14:paraId="31D624E6" w14:textId="77777777" w:rsidR="00A37D90" w:rsidRPr="00B25A46" w:rsidRDefault="00A37D90" w:rsidP="00BE67FB">
            <w:pPr>
              <w:widowControl/>
              <w:spacing w:line="240" w:lineRule="exact"/>
              <w:ind w:firstLineChars="0" w:firstLine="0"/>
              <w:jc w:val="right"/>
              <w:rPr>
                <w:b/>
                <w:sz w:val="20"/>
              </w:rPr>
            </w:pPr>
            <w:r w:rsidRPr="00B25A46">
              <w:rPr>
                <w:b/>
                <w:sz w:val="20"/>
              </w:rPr>
              <w:t>16,145</w:t>
            </w:r>
          </w:p>
        </w:tc>
        <w:tc>
          <w:tcPr>
            <w:tcW w:w="786" w:type="pct"/>
            <w:shd w:val="clear" w:color="auto" w:fill="auto"/>
            <w:vAlign w:val="center"/>
          </w:tcPr>
          <w:p w14:paraId="7F5266E4" w14:textId="77777777" w:rsidR="00A37D90" w:rsidRPr="00B25A46" w:rsidRDefault="00A37D90" w:rsidP="00BE67FB">
            <w:pPr>
              <w:widowControl/>
              <w:spacing w:line="240" w:lineRule="exact"/>
              <w:ind w:firstLineChars="0" w:firstLine="0"/>
              <w:jc w:val="right"/>
              <w:rPr>
                <w:b/>
                <w:sz w:val="20"/>
              </w:rPr>
            </w:pPr>
            <w:r w:rsidRPr="00B25A46">
              <w:rPr>
                <w:b/>
                <w:sz w:val="20"/>
              </w:rPr>
              <w:t>－</w:t>
            </w:r>
          </w:p>
        </w:tc>
        <w:tc>
          <w:tcPr>
            <w:tcW w:w="785" w:type="pct"/>
            <w:shd w:val="clear" w:color="auto" w:fill="auto"/>
            <w:vAlign w:val="center"/>
          </w:tcPr>
          <w:p w14:paraId="174222C8" w14:textId="77777777" w:rsidR="00A37D90" w:rsidRPr="00B25A46" w:rsidRDefault="00A37D90" w:rsidP="00BE67FB">
            <w:pPr>
              <w:widowControl/>
              <w:spacing w:line="240" w:lineRule="exact"/>
              <w:ind w:firstLineChars="0" w:firstLine="0"/>
              <w:jc w:val="right"/>
              <w:rPr>
                <w:b/>
                <w:sz w:val="20"/>
              </w:rPr>
            </w:pPr>
            <w:r w:rsidRPr="00B25A46">
              <w:rPr>
                <w:b/>
                <w:sz w:val="20"/>
              </w:rPr>
              <w:t>374,207</w:t>
            </w:r>
          </w:p>
        </w:tc>
      </w:tr>
      <w:tr w:rsidR="00B25A46" w:rsidRPr="00B25A46" w14:paraId="5EF51514" w14:textId="77777777" w:rsidTr="00BE67FB">
        <w:trPr>
          <w:trHeight w:val="261"/>
        </w:trPr>
        <w:tc>
          <w:tcPr>
            <w:tcW w:w="1857" w:type="pct"/>
            <w:vAlign w:val="center"/>
          </w:tcPr>
          <w:p w14:paraId="423B225F"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調整後資產總額</w:t>
            </w:r>
          </w:p>
        </w:tc>
        <w:tc>
          <w:tcPr>
            <w:tcW w:w="786" w:type="pct"/>
            <w:shd w:val="clear" w:color="auto" w:fill="auto"/>
            <w:vAlign w:val="center"/>
          </w:tcPr>
          <w:p w14:paraId="71A26050" w14:textId="77777777" w:rsidR="00A37D90" w:rsidRPr="00B25A46" w:rsidRDefault="00A37D90" w:rsidP="00BE67FB">
            <w:pPr>
              <w:widowControl/>
              <w:spacing w:line="240" w:lineRule="exact"/>
              <w:ind w:firstLineChars="0" w:firstLine="0"/>
              <w:jc w:val="right"/>
              <w:rPr>
                <w:b/>
                <w:sz w:val="20"/>
              </w:rPr>
            </w:pPr>
            <w:r w:rsidRPr="00B25A46">
              <w:rPr>
                <w:b/>
                <w:sz w:val="20"/>
              </w:rPr>
              <w:t>547,605,902</w:t>
            </w:r>
          </w:p>
        </w:tc>
        <w:tc>
          <w:tcPr>
            <w:tcW w:w="786" w:type="pct"/>
            <w:shd w:val="clear" w:color="auto" w:fill="auto"/>
            <w:vAlign w:val="center"/>
          </w:tcPr>
          <w:p w14:paraId="7D55DA0A" w14:textId="77777777" w:rsidR="00A37D90" w:rsidRPr="00B25A46" w:rsidRDefault="00A37D90" w:rsidP="00BE67FB">
            <w:pPr>
              <w:widowControl/>
              <w:spacing w:line="240" w:lineRule="exact"/>
              <w:ind w:firstLineChars="0" w:firstLine="0"/>
              <w:jc w:val="right"/>
              <w:rPr>
                <w:b/>
                <w:sz w:val="20"/>
              </w:rPr>
            </w:pPr>
            <w:r w:rsidRPr="00B25A46">
              <w:rPr>
                <w:b/>
                <w:sz w:val="20"/>
              </w:rPr>
              <w:t>332,659,567</w:t>
            </w:r>
          </w:p>
        </w:tc>
        <w:tc>
          <w:tcPr>
            <w:tcW w:w="786" w:type="pct"/>
            <w:shd w:val="clear" w:color="auto" w:fill="auto"/>
            <w:vAlign w:val="center"/>
          </w:tcPr>
          <w:p w14:paraId="619AB0EF" w14:textId="77777777" w:rsidR="00A37D90" w:rsidRPr="00B25A46" w:rsidRDefault="00A37D90" w:rsidP="00BE67FB">
            <w:pPr>
              <w:widowControl/>
              <w:spacing w:line="240" w:lineRule="exact"/>
              <w:ind w:firstLineChars="0" w:firstLine="0"/>
              <w:jc w:val="right"/>
              <w:rPr>
                <w:b/>
                <w:sz w:val="20"/>
              </w:rPr>
            </w:pPr>
            <w:r w:rsidRPr="00B25A46">
              <w:rPr>
                <w:rFonts w:hint="eastAsia"/>
                <w:b/>
                <w:sz w:val="20"/>
              </w:rPr>
              <w:t>-</w:t>
            </w:r>
            <w:r w:rsidRPr="00B25A46">
              <w:rPr>
                <w:b/>
                <w:sz w:val="20"/>
              </w:rPr>
              <w:t xml:space="preserve"> 151,118,485</w:t>
            </w:r>
          </w:p>
        </w:tc>
        <w:tc>
          <w:tcPr>
            <w:tcW w:w="785" w:type="pct"/>
            <w:shd w:val="clear" w:color="auto" w:fill="auto"/>
            <w:vAlign w:val="center"/>
          </w:tcPr>
          <w:p w14:paraId="0682B20B" w14:textId="77777777" w:rsidR="00A37D90" w:rsidRPr="00B25A46" w:rsidRDefault="00A37D90" w:rsidP="00BE67FB">
            <w:pPr>
              <w:widowControl/>
              <w:spacing w:line="240" w:lineRule="exact"/>
              <w:ind w:firstLineChars="0" w:firstLine="0"/>
              <w:jc w:val="right"/>
              <w:rPr>
                <w:b/>
                <w:sz w:val="20"/>
              </w:rPr>
            </w:pPr>
            <w:r w:rsidRPr="00B25A46">
              <w:rPr>
                <w:b/>
                <w:sz w:val="20"/>
              </w:rPr>
              <w:t>729,146,984</w:t>
            </w:r>
          </w:p>
        </w:tc>
      </w:tr>
      <w:tr w:rsidR="00B25A46" w:rsidRPr="00B25A46" w14:paraId="28C27D40" w14:textId="77777777" w:rsidTr="00BE67FB">
        <w:trPr>
          <w:trHeight w:val="261"/>
        </w:trPr>
        <w:tc>
          <w:tcPr>
            <w:tcW w:w="1857" w:type="pct"/>
            <w:vAlign w:val="center"/>
          </w:tcPr>
          <w:p w14:paraId="7B368C3C"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負債部分</w:t>
            </w:r>
          </w:p>
        </w:tc>
        <w:tc>
          <w:tcPr>
            <w:tcW w:w="786" w:type="pct"/>
            <w:shd w:val="clear" w:color="auto" w:fill="auto"/>
            <w:vAlign w:val="center"/>
          </w:tcPr>
          <w:p w14:paraId="76AED02E" w14:textId="77777777" w:rsidR="00A37D90" w:rsidRPr="00B25A46" w:rsidRDefault="00A37D90" w:rsidP="00BE67FB">
            <w:pPr>
              <w:widowControl/>
              <w:spacing w:line="240" w:lineRule="exact"/>
              <w:ind w:firstLineChars="0" w:firstLine="0"/>
              <w:jc w:val="right"/>
              <w:rPr>
                <w:b/>
                <w:sz w:val="20"/>
              </w:rPr>
            </w:pPr>
          </w:p>
        </w:tc>
        <w:tc>
          <w:tcPr>
            <w:tcW w:w="786" w:type="pct"/>
            <w:shd w:val="clear" w:color="auto" w:fill="auto"/>
            <w:vAlign w:val="center"/>
          </w:tcPr>
          <w:p w14:paraId="2B75749D" w14:textId="77777777" w:rsidR="00A37D90" w:rsidRPr="00B25A46" w:rsidRDefault="00A37D90" w:rsidP="00BE67FB">
            <w:pPr>
              <w:spacing w:line="240" w:lineRule="exact"/>
              <w:ind w:firstLineChars="0" w:firstLine="0"/>
              <w:jc w:val="right"/>
              <w:rPr>
                <w:b/>
                <w:sz w:val="20"/>
              </w:rPr>
            </w:pPr>
          </w:p>
        </w:tc>
        <w:tc>
          <w:tcPr>
            <w:tcW w:w="786" w:type="pct"/>
            <w:shd w:val="clear" w:color="auto" w:fill="auto"/>
            <w:vAlign w:val="center"/>
          </w:tcPr>
          <w:p w14:paraId="54078745" w14:textId="77777777" w:rsidR="00A37D90" w:rsidRPr="00B25A46" w:rsidRDefault="00A37D90" w:rsidP="00BE67FB">
            <w:pPr>
              <w:spacing w:line="240" w:lineRule="exact"/>
              <w:ind w:firstLineChars="0" w:firstLine="0"/>
              <w:jc w:val="right"/>
              <w:rPr>
                <w:b/>
                <w:sz w:val="20"/>
              </w:rPr>
            </w:pPr>
          </w:p>
        </w:tc>
        <w:tc>
          <w:tcPr>
            <w:tcW w:w="785" w:type="pct"/>
            <w:shd w:val="clear" w:color="auto" w:fill="auto"/>
            <w:vAlign w:val="center"/>
          </w:tcPr>
          <w:p w14:paraId="3FDD52E9" w14:textId="77777777" w:rsidR="00A37D90" w:rsidRPr="00B25A46" w:rsidRDefault="00A37D90" w:rsidP="00BE67FB">
            <w:pPr>
              <w:spacing w:line="240" w:lineRule="exact"/>
              <w:ind w:firstLineChars="0" w:firstLine="0"/>
              <w:jc w:val="right"/>
              <w:rPr>
                <w:b/>
                <w:sz w:val="20"/>
              </w:rPr>
            </w:pPr>
          </w:p>
        </w:tc>
      </w:tr>
      <w:tr w:rsidR="00B25A46" w:rsidRPr="00B25A46" w14:paraId="7C61EEB2" w14:textId="77777777" w:rsidTr="00BE67FB">
        <w:trPr>
          <w:trHeight w:val="261"/>
        </w:trPr>
        <w:tc>
          <w:tcPr>
            <w:tcW w:w="1857" w:type="pct"/>
            <w:vAlign w:val="center"/>
          </w:tcPr>
          <w:p w14:paraId="484BDA77" w14:textId="77777777" w:rsidR="00A37D90" w:rsidRPr="00B25A46" w:rsidRDefault="00A37D90" w:rsidP="00BE67FB">
            <w:pPr>
              <w:overflowPunct w:val="0"/>
              <w:spacing w:line="240" w:lineRule="exact"/>
              <w:ind w:leftChars="100" w:left="280" w:right="57" w:firstLineChars="0" w:firstLine="0"/>
              <w:jc w:val="distribute"/>
              <w:rPr>
                <w:b/>
                <w:sz w:val="20"/>
              </w:rPr>
            </w:pPr>
            <w:r w:rsidRPr="00B25A46">
              <w:rPr>
                <w:rFonts w:hint="eastAsia"/>
                <w:b/>
                <w:sz w:val="20"/>
              </w:rPr>
              <w:t>流動負債</w:t>
            </w:r>
          </w:p>
        </w:tc>
        <w:tc>
          <w:tcPr>
            <w:tcW w:w="786" w:type="pct"/>
            <w:shd w:val="clear" w:color="auto" w:fill="auto"/>
            <w:vAlign w:val="center"/>
          </w:tcPr>
          <w:p w14:paraId="2108D562"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46,307,005 </w:t>
            </w:r>
          </w:p>
        </w:tc>
        <w:tc>
          <w:tcPr>
            <w:tcW w:w="786" w:type="pct"/>
            <w:shd w:val="clear" w:color="auto" w:fill="auto"/>
            <w:vAlign w:val="center"/>
          </w:tcPr>
          <w:p w14:paraId="6AEED562"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20,092,100 </w:t>
            </w:r>
          </w:p>
        </w:tc>
        <w:tc>
          <w:tcPr>
            <w:tcW w:w="786" w:type="pct"/>
            <w:shd w:val="clear" w:color="auto" w:fill="auto"/>
            <w:vAlign w:val="center"/>
          </w:tcPr>
          <w:p w14:paraId="677D0710" w14:textId="77777777" w:rsidR="00A37D90" w:rsidRPr="00B25A46" w:rsidRDefault="00A37D90" w:rsidP="00BE67FB">
            <w:pPr>
              <w:spacing w:line="240" w:lineRule="exact"/>
              <w:ind w:firstLineChars="0" w:firstLine="0"/>
              <w:jc w:val="right"/>
              <w:rPr>
                <w:b/>
                <w:sz w:val="20"/>
              </w:rPr>
            </w:pPr>
            <w:r w:rsidRPr="00B25A46">
              <w:rPr>
                <w:rFonts w:hint="eastAsia"/>
                <w:b/>
                <w:sz w:val="20"/>
              </w:rPr>
              <w:t>-</w:t>
            </w:r>
            <w:r w:rsidRPr="00B25A46">
              <w:rPr>
                <w:b/>
                <w:sz w:val="20"/>
              </w:rPr>
              <w:t xml:space="preserve"> 16,650 </w:t>
            </w:r>
          </w:p>
        </w:tc>
        <w:tc>
          <w:tcPr>
            <w:tcW w:w="785" w:type="pct"/>
            <w:shd w:val="clear" w:color="auto" w:fill="auto"/>
            <w:vAlign w:val="center"/>
          </w:tcPr>
          <w:p w14:paraId="4284D165"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66,382,456 </w:t>
            </w:r>
          </w:p>
        </w:tc>
      </w:tr>
      <w:tr w:rsidR="00B25A46" w:rsidRPr="00B25A46" w14:paraId="46020418" w14:textId="77777777" w:rsidTr="00BE67FB">
        <w:trPr>
          <w:trHeight w:val="261"/>
        </w:trPr>
        <w:tc>
          <w:tcPr>
            <w:tcW w:w="1857" w:type="pct"/>
            <w:vAlign w:val="center"/>
          </w:tcPr>
          <w:p w14:paraId="540F2F27"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短期債務</w:t>
            </w:r>
          </w:p>
        </w:tc>
        <w:tc>
          <w:tcPr>
            <w:tcW w:w="786" w:type="pct"/>
            <w:shd w:val="clear" w:color="auto" w:fill="auto"/>
            <w:vAlign w:val="center"/>
          </w:tcPr>
          <w:p w14:paraId="6590DB2F" w14:textId="77777777" w:rsidR="00A37D90" w:rsidRPr="00B25A46" w:rsidRDefault="00A37D90" w:rsidP="00BE67FB">
            <w:pPr>
              <w:widowControl/>
              <w:spacing w:line="240" w:lineRule="exact"/>
              <w:ind w:firstLineChars="0" w:firstLine="0"/>
              <w:jc w:val="right"/>
              <w:rPr>
                <w:sz w:val="20"/>
              </w:rPr>
            </w:pPr>
            <w:r w:rsidRPr="00B25A46">
              <w:rPr>
                <w:sz w:val="20"/>
              </w:rPr>
              <w:t xml:space="preserve"> 6,000,000 </w:t>
            </w:r>
          </w:p>
        </w:tc>
        <w:tc>
          <w:tcPr>
            <w:tcW w:w="786" w:type="pct"/>
            <w:shd w:val="clear" w:color="auto" w:fill="auto"/>
            <w:vAlign w:val="center"/>
          </w:tcPr>
          <w:p w14:paraId="0135891F" w14:textId="77777777" w:rsidR="00A37D90" w:rsidRPr="00B25A46" w:rsidRDefault="00A37D90" w:rsidP="00BE67FB">
            <w:pPr>
              <w:widowControl/>
              <w:spacing w:line="240" w:lineRule="exact"/>
              <w:ind w:firstLineChars="0" w:firstLine="0"/>
              <w:jc w:val="right"/>
              <w:rPr>
                <w:sz w:val="20"/>
              </w:rPr>
            </w:pPr>
            <w:r w:rsidRPr="00B25A46">
              <w:rPr>
                <w:sz w:val="20"/>
              </w:rPr>
              <w:t xml:space="preserve"> 270,000 </w:t>
            </w:r>
          </w:p>
        </w:tc>
        <w:tc>
          <w:tcPr>
            <w:tcW w:w="786" w:type="pct"/>
            <w:shd w:val="clear" w:color="auto" w:fill="auto"/>
            <w:vAlign w:val="center"/>
          </w:tcPr>
          <w:p w14:paraId="7DDA2514" w14:textId="77777777" w:rsidR="00A37D90" w:rsidRPr="00B25A46" w:rsidRDefault="00A37D90" w:rsidP="00BE67FB">
            <w:pPr>
              <w:spacing w:line="240" w:lineRule="exact"/>
              <w:ind w:firstLineChars="0" w:firstLine="0"/>
              <w:jc w:val="right"/>
              <w:rPr>
                <w:sz w:val="20"/>
              </w:rPr>
            </w:pPr>
            <w:r w:rsidRPr="00B25A46">
              <w:rPr>
                <w:sz w:val="20"/>
              </w:rPr>
              <w:t xml:space="preserve"> －   </w:t>
            </w:r>
          </w:p>
        </w:tc>
        <w:tc>
          <w:tcPr>
            <w:tcW w:w="785" w:type="pct"/>
            <w:shd w:val="clear" w:color="auto" w:fill="auto"/>
            <w:vAlign w:val="center"/>
          </w:tcPr>
          <w:p w14:paraId="34CD60A9" w14:textId="77777777" w:rsidR="00A37D90" w:rsidRPr="00B25A46" w:rsidRDefault="00A37D90" w:rsidP="00BE67FB">
            <w:pPr>
              <w:widowControl/>
              <w:spacing w:line="240" w:lineRule="exact"/>
              <w:ind w:firstLineChars="0" w:firstLine="0"/>
              <w:jc w:val="right"/>
              <w:rPr>
                <w:sz w:val="20"/>
              </w:rPr>
            </w:pPr>
            <w:r w:rsidRPr="00B25A46">
              <w:rPr>
                <w:sz w:val="20"/>
              </w:rPr>
              <w:t xml:space="preserve"> 6,270,000 </w:t>
            </w:r>
          </w:p>
        </w:tc>
      </w:tr>
      <w:tr w:rsidR="00B25A46" w:rsidRPr="00B25A46" w14:paraId="35126022" w14:textId="77777777" w:rsidTr="00BE67FB">
        <w:trPr>
          <w:trHeight w:val="261"/>
        </w:trPr>
        <w:tc>
          <w:tcPr>
            <w:tcW w:w="1857" w:type="pct"/>
            <w:vAlign w:val="center"/>
          </w:tcPr>
          <w:p w14:paraId="5663D83F"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應付款項</w:t>
            </w:r>
          </w:p>
        </w:tc>
        <w:tc>
          <w:tcPr>
            <w:tcW w:w="786" w:type="pct"/>
            <w:shd w:val="clear" w:color="auto" w:fill="auto"/>
            <w:vAlign w:val="center"/>
          </w:tcPr>
          <w:p w14:paraId="4F6BC652" w14:textId="77777777" w:rsidR="00A37D90" w:rsidRPr="00B25A46" w:rsidRDefault="00A37D90" w:rsidP="00BE67FB">
            <w:pPr>
              <w:widowControl/>
              <w:spacing w:line="240" w:lineRule="exact"/>
              <w:ind w:firstLineChars="0" w:firstLine="0"/>
              <w:jc w:val="right"/>
              <w:rPr>
                <w:sz w:val="20"/>
              </w:rPr>
            </w:pPr>
            <w:r w:rsidRPr="00B25A46">
              <w:rPr>
                <w:sz w:val="20"/>
              </w:rPr>
              <w:t xml:space="preserve"> 31,017,639 </w:t>
            </w:r>
          </w:p>
        </w:tc>
        <w:tc>
          <w:tcPr>
            <w:tcW w:w="786" w:type="pct"/>
            <w:shd w:val="clear" w:color="auto" w:fill="auto"/>
            <w:vAlign w:val="center"/>
          </w:tcPr>
          <w:p w14:paraId="74A42508" w14:textId="77777777" w:rsidR="00A37D90" w:rsidRPr="00B25A46" w:rsidRDefault="00A37D90" w:rsidP="00BE67FB">
            <w:pPr>
              <w:widowControl/>
              <w:spacing w:line="240" w:lineRule="exact"/>
              <w:ind w:firstLineChars="0" w:firstLine="0"/>
              <w:jc w:val="right"/>
              <w:rPr>
                <w:sz w:val="20"/>
              </w:rPr>
            </w:pPr>
            <w:r w:rsidRPr="00B25A46">
              <w:rPr>
                <w:sz w:val="20"/>
              </w:rPr>
              <w:t xml:space="preserve"> 10,336,464 </w:t>
            </w:r>
          </w:p>
        </w:tc>
        <w:tc>
          <w:tcPr>
            <w:tcW w:w="786" w:type="pct"/>
            <w:shd w:val="clear" w:color="auto" w:fill="auto"/>
            <w:vAlign w:val="center"/>
          </w:tcPr>
          <w:p w14:paraId="582D9DAA" w14:textId="77777777" w:rsidR="00A37D90" w:rsidRPr="00B25A46" w:rsidRDefault="00A37D90" w:rsidP="00BE67FB">
            <w:pPr>
              <w:spacing w:line="240" w:lineRule="exact"/>
              <w:ind w:firstLineChars="0" w:firstLine="0"/>
              <w:jc w:val="right"/>
              <w:rPr>
                <w:sz w:val="20"/>
              </w:rPr>
            </w:pPr>
            <w:r w:rsidRPr="00B25A46">
              <w:rPr>
                <w:rFonts w:hint="eastAsia"/>
                <w:sz w:val="20"/>
              </w:rPr>
              <w:t>-</w:t>
            </w:r>
            <w:r w:rsidRPr="00B25A46">
              <w:rPr>
                <w:sz w:val="20"/>
              </w:rPr>
              <w:t xml:space="preserve"> 16,650 </w:t>
            </w:r>
          </w:p>
        </w:tc>
        <w:tc>
          <w:tcPr>
            <w:tcW w:w="785" w:type="pct"/>
            <w:shd w:val="clear" w:color="auto" w:fill="auto"/>
            <w:vAlign w:val="center"/>
          </w:tcPr>
          <w:p w14:paraId="6906630A" w14:textId="77777777" w:rsidR="00A37D90" w:rsidRPr="00B25A46" w:rsidRDefault="00A37D90" w:rsidP="00BE67FB">
            <w:pPr>
              <w:widowControl/>
              <w:spacing w:line="240" w:lineRule="exact"/>
              <w:ind w:firstLineChars="0" w:firstLine="0"/>
              <w:jc w:val="right"/>
              <w:rPr>
                <w:sz w:val="20"/>
              </w:rPr>
            </w:pPr>
            <w:r w:rsidRPr="00B25A46">
              <w:rPr>
                <w:sz w:val="20"/>
              </w:rPr>
              <w:t xml:space="preserve"> 41,337,453 </w:t>
            </w:r>
          </w:p>
        </w:tc>
      </w:tr>
      <w:tr w:rsidR="00B25A46" w:rsidRPr="00B25A46" w14:paraId="61137E3C" w14:textId="77777777" w:rsidTr="00BE67FB">
        <w:trPr>
          <w:trHeight w:val="261"/>
        </w:trPr>
        <w:tc>
          <w:tcPr>
            <w:tcW w:w="1857" w:type="pct"/>
            <w:vAlign w:val="center"/>
          </w:tcPr>
          <w:p w14:paraId="1CFEC89A"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預收款項</w:t>
            </w:r>
          </w:p>
        </w:tc>
        <w:tc>
          <w:tcPr>
            <w:tcW w:w="786" w:type="pct"/>
            <w:shd w:val="clear" w:color="auto" w:fill="auto"/>
            <w:vAlign w:val="center"/>
          </w:tcPr>
          <w:p w14:paraId="75628406" w14:textId="77777777" w:rsidR="00A37D90" w:rsidRPr="00B25A46" w:rsidRDefault="00A37D90" w:rsidP="00BE67FB">
            <w:pPr>
              <w:widowControl/>
              <w:spacing w:line="240" w:lineRule="exact"/>
              <w:ind w:firstLineChars="0" w:firstLine="0"/>
              <w:jc w:val="right"/>
              <w:rPr>
                <w:sz w:val="20"/>
              </w:rPr>
            </w:pPr>
            <w:r w:rsidRPr="00B25A46">
              <w:rPr>
                <w:sz w:val="20"/>
              </w:rPr>
              <w:t xml:space="preserve"> 9,289,366 </w:t>
            </w:r>
          </w:p>
        </w:tc>
        <w:tc>
          <w:tcPr>
            <w:tcW w:w="786" w:type="pct"/>
            <w:shd w:val="clear" w:color="auto" w:fill="auto"/>
            <w:vAlign w:val="center"/>
          </w:tcPr>
          <w:p w14:paraId="5F6FD057" w14:textId="77777777" w:rsidR="00A37D90" w:rsidRPr="00B25A46" w:rsidRDefault="00A37D90" w:rsidP="00BE67FB">
            <w:pPr>
              <w:widowControl/>
              <w:spacing w:line="240" w:lineRule="exact"/>
              <w:ind w:firstLineChars="0" w:firstLine="0"/>
              <w:jc w:val="right"/>
              <w:rPr>
                <w:sz w:val="20"/>
              </w:rPr>
            </w:pPr>
            <w:r w:rsidRPr="00B25A46">
              <w:rPr>
                <w:sz w:val="20"/>
              </w:rPr>
              <w:t xml:space="preserve"> 9,485,636 </w:t>
            </w:r>
          </w:p>
        </w:tc>
        <w:tc>
          <w:tcPr>
            <w:tcW w:w="786" w:type="pct"/>
            <w:shd w:val="clear" w:color="auto" w:fill="auto"/>
            <w:vAlign w:val="center"/>
          </w:tcPr>
          <w:p w14:paraId="5F9884AD" w14:textId="77777777" w:rsidR="00A37D90" w:rsidRPr="00B25A46" w:rsidRDefault="00A37D90" w:rsidP="00BE67FB">
            <w:pPr>
              <w:spacing w:line="240" w:lineRule="exact"/>
              <w:ind w:firstLineChars="0" w:firstLine="0"/>
              <w:jc w:val="right"/>
              <w:rPr>
                <w:sz w:val="20"/>
              </w:rPr>
            </w:pPr>
            <w:r w:rsidRPr="00B25A46">
              <w:rPr>
                <w:sz w:val="20"/>
              </w:rPr>
              <w:t xml:space="preserve"> －   </w:t>
            </w:r>
          </w:p>
        </w:tc>
        <w:tc>
          <w:tcPr>
            <w:tcW w:w="785" w:type="pct"/>
            <w:shd w:val="clear" w:color="auto" w:fill="auto"/>
            <w:vAlign w:val="center"/>
          </w:tcPr>
          <w:p w14:paraId="7926D056" w14:textId="77777777" w:rsidR="00A37D90" w:rsidRPr="00B25A46" w:rsidRDefault="00A37D90" w:rsidP="00BE67FB">
            <w:pPr>
              <w:widowControl/>
              <w:spacing w:line="240" w:lineRule="exact"/>
              <w:ind w:firstLineChars="0" w:firstLine="0"/>
              <w:jc w:val="right"/>
              <w:rPr>
                <w:sz w:val="20"/>
              </w:rPr>
            </w:pPr>
            <w:r w:rsidRPr="00B25A46">
              <w:rPr>
                <w:sz w:val="20"/>
              </w:rPr>
              <w:t xml:space="preserve"> 18,775,002 </w:t>
            </w:r>
          </w:p>
        </w:tc>
      </w:tr>
      <w:tr w:rsidR="00B25A46" w:rsidRPr="00B25A46" w14:paraId="4AD24787" w14:textId="77777777" w:rsidTr="00BE67FB">
        <w:trPr>
          <w:trHeight w:val="261"/>
        </w:trPr>
        <w:tc>
          <w:tcPr>
            <w:tcW w:w="1857" w:type="pct"/>
            <w:vAlign w:val="center"/>
          </w:tcPr>
          <w:p w14:paraId="43DE9B8A" w14:textId="77777777" w:rsidR="00A37D90" w:rsidRPr="00B25A46" w:rsidRDefault="00A37D90" w:rsidP="00BE67FB">
            <w:pPr>
              <w:overflowPunct w:val="0"/>
              <w:spacing w:line="240" w:lineRule="exact"/>
              <w:ind w:leftChars="100" w:left="280" w:right="57" w:firstLineChars="0" w:firstLine="0"/>
              <w:jc w:val="distribute"/>
              <w:rPr>
                <w:b/>
                <w:sz w:val="20"/>
              </w:rPr>
            </w:pPr>
            <w:r w:rsidRPr="00B25A46">
              <w:rPr>
                <w:rFonts w:hint="eastAsia"/>
                <w:b/>
                <w:sz w:val="20"/>
              </w:rPr>
              <w:t>非流動負債</w:t>
            </w:r>
          </w:p>
        </w:tc>
        <w:tc>
          <w:tcPr>
            <w:tcW w:w="786" w:type="pct"/>
            <w:shd w:val="clear" w:color="auto" w:fill="auto"/>
            <w:vAlign w:val="center"/>
          </w:tcPr>
          <w:p w14:paraId="4E01CB82"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85,358,500 </w:t>
            </w:r>
          </w:p>
        </w:tc>
        <w:tc>
          <w:tcPr>
            <w:tcW w:w="786" w:type="pct"/>
            <w:shd w:val="clear" w:color="auto" w:fill="auto"/>
            <w:vAlign w:val="center"/>
          </w:tcPr>
          <w:p w14:paraId="35E913EB"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94,687,024 </w:t>
            </w:r>
          </w:p>
        </w:tc>
        <w:tc>
          <w:tcPr>
            <w:tcW w:w="786" w:type="pct"/>
            <w:shd w:val="clear" w:color="auto" w:fill="auto"/>
            <w:vAlign w:val="center"/>
          </w:tcPr>
          <w:p w14:paraId="49ADE21B" w14:textId="77777777" w:rsidR="00A37D90" w:rsidRPr="00B25A46" w:rsidRDefault="00A37D90" w:rsidP="00BE67FB">
            <w:pPr>
              <w:widowControl/>
              <w:spacing w:line="240" w:lineRule="exact"/>
              <w:ind w:firstLineChars="0" w:firstLine="0"/>
              <w:jc w:val="right"/>
              <w:rPr>
                <w:b/>
                <w:sz w:val="20"/>
              </w:rPr>
            </w:pPr>
            <w:r w:rsidRPr="00B25A46">
              <w:rPr>
                <w:rFonts w:hint="eastAsia"/>
                <w:b/>
                <w:sz w:val="20"/>
              </w:rPr>
              <w:t>-</w:t>
            </w:r>
            <w:r w:rsidRPr="00B25A46">
              <w:rPr>
                <w:b/>
                <w:sz w:val="20"/>
              </w:rPr>
              <w:t xml:space="preserve"> 46,644,958 </w:t>
            </w:r>
          </w:p>
        </w:tc>
        <w:tc>
          <w:tcPr>
            <w:tcW w:w="785" w:type="pct"/>
            <w:shd w:val="clear" w:color="auto" w:fill="auto"/>
            <w:vAlign w:val="center"/>
          </w:tcPr>
          <w:p w14:paraId="2EC80771"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133,400,565 </w:t>
            </w:r>
          </w:p>
        </w:tc>
      </w:tr>
      <w:tr w:rsidR="00B25A46" w:rsidRPr="00B25A46" w14:paraId="35A9E821" w14:textId="77777777" w:rsidTr="00BE67FB">
        <w:trPr>
          <w:trHeight w:val="261"/>
        </w:trPr>
        <w:tc>
          <w:tcPr>
            <w:tcW w:w="1857" w:type="pct"/>
            <w:vAlign w:val="center"/>
          </w:tcPr>
          <w:p w14:paraId="000ED8D8"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長期債務</w:t>
            </w:r>
          </w:p>
        </w:tc>
        <w:tc>
          <w:tcPr>
            <w:tcW w:w="786" w:type="pct"/>
            <w:shd w:val="clear" w:color="auto" w:fill="auto"/>
            <w:vAlign w:val="center"/>
          </w:tcPr>
          <w:p w14:paraId="54A17EEE" w14:textId="77777777" w:rsidR="00A37D90" w:rsidRPr="00B25A46" w:rsidRDefault="00A37D90" w:rsidP="00BE67FB">
            <w:pPr>
              <w:widowControl/>
              <w:spacing w:line="240" w:lineRule="exact"/>
              <w:ind w:firstLineChars="0" w:firstLine="0"/>
              <w:jc w:val="right"/>
              <w:rPr>
                <w:sz w:val="20"/>
              </w:rPr>
            </w:pPr>
            <w:r w:rsidRPr="00B25A46">
              <w:rPr>
                <w:sz w:val="20"/>
              </w:rPr>
              <w:t xml:space="preserve"> 28,343,977 </w:t>
            </w:r>
          </w:p>
        </w:tc>
        <w:tc>
          <w:tcPr>
            <w:tcW w:w="786" w:type="pct"/>
            <w:shd w:val="clear" w:color="auto" w:fill="auto"/>
            <w:vAlign w:val="center"/>
          </w:tcPr>
          <w:p w14:paraId="528F4D99" w14:textId="77777777" w:rsidR="00A37D90" w:rsidRPr="00B25A46" w:rsidRDefault="00A37D90" w:rsidP="00BE67FB">
            <w:pPr>
              <w:widowControl/>
              <w:spacing w:line="240" w:lineRule="exact"/>
              <w:ind w:firstLineChars="0" w:firstLine="0"/>
              <w:jc w:val="right"/>
              <w:rPr>
                <w:sz w:val="20"/>
              </w:rPr>
            </w:pPr>
            <w:r w:rsidRPr="00B25A46">
              <w:rPr>
                <w:sz w:val="20"/>
              </w:rPr>
              <w:t xml:space="preserve"> 93,385,550 </w:t>
            </w:r>
          </w:p>
        </w:tc>
        <w:tc>
          <w:tcPr>
            <w:tcW w:w="786" w:type="pct"/>
            <w:shd w:val="clear" w:color="auto" w:fill="auto"/>
            <w:vAlign w:val="center"/>
          </w:tcPr>
          <w:p w14:paraId="5EA0C597" w14:textId="77777777" w:rsidR="00A37D90" w:rsidRPr="00B25A46" w:rsidRDefault="00A37D90" w:rsidP="00BE67FB">
            <w:pPr>
              <w:spacing w:line="240" w:lineRule="exact"/>
              <w:ind w:firstLineChars="0" w:firstLine="0"/>
              <w:jc w:val="right"/>
              <w:rPr>
                <w:sz w:val="20"/>
              </w:rPr>
            </w:pPr>
            <w:r w:rsidRPr="00B25A46">
              <w:rPr>
                <w:sz w:val="20"/>
              </w:rPr>
              <w:t xml:space="preserve"> －   </w:t>
            </w:r>
          </w:p>
        </w:tc>
        <w:tc>
          <w:tcPr>
            <w:tcW w:w="785" w:type="pct"/>
            <w:shd w:val="clear" w:color="auto" w:fill="auto"/>
            <w:vAlign w:val="center"/>
          </w:tcPr>
          <w:p w14:paraId="58C917FB" w14:textId="77777777" w:rsidR="00A37D90" w:rsidRPr="00B25A46" w:rsidRDefault="00A37D90" w:rsidP="00BE67FB">
            <w:pPr>
              <w:widowControl/>
              <w:spacing w:line="240" w:lineRule="exact"/>
              <w:ind w:firstLineChars="0" w:firstLine="0"/>
              <w:jc w:val="right"/>
              <w:rPr>
                <w:sz w:val="20"/>
              </w:rPr>
            </w:pPr>
            <w:r w:rsidRPr="00B25A46">
              <w:rPr>
                <w:sz w:val="20"/>
              </w:rPr>
              <w:t xml:space="preserve"> 121,729,528 </w:t>
            </w:r>
          </w:p>
        </w:tc>
      </w:tr>
      <w:tr w:rsidR="00B25A46" w:rsidRPr="00B25A46" w14:paraId="1E14D866" w14:textId="77777777" w:rsidTr="00BE67FB">
        <w:trPr>
          <w:trHeight w:val="261"/>
        </w:trPr>
        <w:tc>
          <w:tcPr>
            <w:tcW w:w="1857" w:type="pct"/>
            <w:vAlign w:val="center"/>
          </w:tcPr>
          <w:p w14:paraId="523AFBB3" w14:textId="77777777" w:rsidR="00A37D90" w:rsidRPr="00B25A46" w:rsidRDefault="00A37D90" w:rsidP="00BE67FB">
            <w:pPr>
              <w:overflowPunct w:val="0"/>
              <w:spacing w:line="240" w:lineRule="exact"/>
              <w:ind w:leftChars="200" w:left="560" w:right="57" w:firstLineChars="0" w:firstLine="0"/>
              <w:jc w:val="distribute"/>
              <w:rPr>
                <w:sz w:val="20"/>
              </w:rPr>
            </w:pPr>
            <w:r w:rsidRPr="00B25A46">
              <w:rPr>
                <w:rFonts w:hint="eastAsia"/>
                <w:sz w:val="20"/>
              </w:rPr>
              <w:t>其他負債</w:t>
            </w:r>
          </w:p>
        </w:tc>
        <w:tc>
          <w:tcPr>
            <w:tcW w:w="786" w:type="pct"/>
            <w:shd w:val="clear" w:color="auto" w:fill="auto"/>
            <w:vAlign w:val="center"/>
          </w:tcPr>
          <w:p w14:paraId="3BD6E755" w14:textId="77777777" w:rsidR="00A37D90" w:rsidRPr="00B25A46" w:rsidRDefault="00A37D90" w:rsidP="00BE67FB">
            <w:pPr>
              <w:widowControl/>
              <w:spacing w:line="240" w:lineRule="exact"/>
              <w:ind w:firstLineChars="0" w:firstLine="0"/>
              <w:jc w:val="right"/>
              <w:rPr>
                <w:sz w:val="20"/>
              </w:rPr>
            </w:pPr>
            <w:r w:rsidRPr="00B25A46">
              <w:rPr>
                <w:sz w:val="20"/>
              </w:rPr>
              <w:t xml:space="preserve"> 57,014,522 </w:t>
            </w:r>
          </w:p>
        </w:tc>
        <w:tc>
          <w:tcPr>
            <w:tcW w:w="786" w:type="pct"/>
            <w:shd w:val="clear" w:color="auto" w:fill="auto"/>
            <w:vAlign w:val="center"/>
          </w:tcPr>
          <w:p w14:paraId="3E757189" w14:textId="77777777" w:rsidR="00A37D90" w:rsidRPr="00B25A46" w:rsidRDefault="00A37D90" w:rsidP="00BE67FB">
            <w:pPr>
              <w:widowControl/>
              <w:spacing w:line="240" w:lineRule="exact"/>
              <w:ind w:firstLineChars="0" w:firstLine="0"/>
              <w:jc w:val="right"/>
              <w:rPr>
                <w:sz w:val="20"/>
              </w:rPr>
            </w:pPr>
            <w:r w:rsidRPr="00B25A46">
              <w:rPr>
                <w:sz w:val="20"/>
              </w:rPr>
              <w:t xml:space="preserve"> 1,301,473 </w:t>
            </w:r>
          </w:p>
        </w:tc>
        <w:tc>
          <w:tcPr>
            <w:tcW w:w="786" w:type="pct"/>
            <w:shd w:val="clear" w:color="auto" w:fill="auto"/>
            <w:vAlign w:val="center"/>
          </w:tcPr>
          <w:p w14:paraId="3A915D73" w14:textId="77777777" w:rsidR="00A37D90" w:rsidRPr="00B25A46" w:rsidRDefault="00A37D90" w:rsidP="00BE67FB">
            <w:pPr>
              <w:widowControl/>
              <w:spacing w:line="240" w:lineRule="exact"/>
              <w:ind w:firstLineChars="0" w:firstLine="0"/>
              <w:jc w:val="right"/>
              <w:rPr>
                <w:sz w:val="20"/>
              </w:rPr>
            </w:pPr>
            <w:r w:rsidRPr="00B25A46">
              <w:rPr>
                <w:rFonts w:hint="eastAsia"/>
                <w:sz w:val="20"/>
              </w:rPr>
              <w:t>-</w:t>
            </w:r>
            <w:r w:rsidRPr="00B25A46">
              <w:rPr>
                <w:sz w:val="20"/>
              </w:rPr>
              <w:t xml:space="preserve"> 46,644,958 </w:t>
            </w:r>
          </w:p>
        </w:tc>
        <w:tc>
          <w:tcPr>
            <w:tcW w:w="785" w:type="pct"/>
            <w:shd w:val="clear" w:color="auto" w:fill="auto"/>
            <w:vAlign w:val="center"/>
          </w:tcPr>
          <w:p w14:paraId="75BAE5F5" w14:textId="77777777" w:rsidR="00A37D90" w:rsidRPr="00B25A46" w:rsidRDefault="00A37D90" w:rsidP="00BE67FB">
            <w:pPr>
              <w:widowControl/>
              <w:spacing w:line="240" w:lineRule="exact"/>
              <w:ind w:firstLineChars="0" w:firstLine="0"/>
              <w:jc w:val="right"/>
              <w:rPr>
                <w:sz w:val="20"/>
              </w:rPr>
            </w:pPr>
            <w:r w:rsidRPr="00B25A46">
              <w:rPr>
                <w:sz w:val="20"/>
              </w:rPr>
              <w:t xml:space="preserve"> 11,671,037 </w:t>
            </w:r>
          </w:p>
        </w:tc>
      </w:tr>
      <w:tr w:rsidR="00B25A46" w:rsidRPr="00B25A46" w14:paraId="05F764D6" w14:textId="77777777" w:rsidTr="00BE67FB">
        <w:trPr>
          <w:trHeight w:val="261"/>
        </w:trPr>
        <w:tc>
          <w:tcPr>
            <w:tcW w:w="1857" w:type="pct"/>
            <w:vAlign w:val="center"/>
          </w:tcPr>
          <w:p w14:paraId="20BE8637"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原列負債總額</w:t>
            </w:r>
          </w:p>
        </w:tc>
        <w:tc>
          <w:tcPr>
            <w:tcW w:w="786" w:type="pct"/>
            <w:shd w:val="clear" w:color="auto" w:fill="auto"/>
            <w:vAlign w:val="center"/>
          </w:tcPr>
          <w:p w14:paraId="482FB88F"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131,665,506 </w:t>
            </w:r>
          </w:p>
        </w:tc>
        <w:tc>
          <w:tcPr>
            <w:tcW w:w="786" w:type="pct"/>
            <w:shd w:val="clear" w:color="auto" w:fill="auto"/>
            <w:vAlign w:val="center"/>
          </w:tcPr>
          <w:p w14:paraId="69C811D9"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114,779,124 </w:t>
            </w:r>
          </w:p>
        </w:tc>
        <w:tc>
          <w:tcPr>
            <w:tcW w:w="786" w:type="pct"/>
            <w:shd w:val="clear" w:color="auto" w:fill="auto"/>
            <w:vAlign w:val="center"/>
          </w:tcPr>
          <w:p w14:paraId="3B61B21C" w14:textId="77777777" w:rsidR="00A37D90" w:rsidRPr="00B25A46" w:rsidRDefault="00A37D90" w:rsidP="00BE67FB">
            <w:pPr>
              <w:widowControl/>
              <w:spacing w:line="240" w:lineRule="exact"/>
              <w:ind w:firstLineChars="0" w:firstLine="0"/>
              <w:jc w:val="right"/>
              <w:rPr>
                <w:b/>
                <w:sz w:val="20"/>
              </w:rPr>
            </w:pPr>
            <w:r w:rsidRPr="00B25A46">
              <w:rPr>
                <w:rFonts w:hint="eastAsia"/>
                <w:b/>
                <w:sz w:val="20"/>
              </w:rPr>
              <w:t>-</w:t>
            </w:r>
            <w:r w:rsidRPr="00B25A46">
              <w:rPr>
                <w:b/>
                <w:sz w:val="20"/>
              </w:rPr>
              <w:t xml:space="preserve"> 46,661,608 </w:t>
            </w:r>
          </w:p>
        </w:tc>
        <w:tc>
          <w:tcPr>
            <w:tcW w:w="785" w:type="pct"/>
            <w:shd w:val="clear" w:color="auto" w:fill="auto"/>
            <w:vAlign w:val="center"/>
          </w:tcPr>
          <w:p w14:paraId="2DFAB4D0"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199,783,022 </w:t>
            </w:r>
          </w:p>
        </w:tc>
      </w:tr>
      <w:tr w:rsidR="00B25A46" w:rsidRPr="00B25A46" w14:paraId="493139F5" w14:textId="77777777" w:rsidTr="00BE67FB">
        <w:trPr>
          <w:trHeight w:val="261"/>
        </w:trPr>
        <w:tc>
          <w:tcPr>
            <w:tcW w:w="1857" w:type="pct"/>
            <w:vAlign w:val="center"/>
          </w:tcPr>
          <w:p w14:paraId="7EE40DFA"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本處審核修正決算應調整數</w:t>
            </w:r>
          </w:p>
        </w:tc>
        <w:tc>
          <w:tcPr>
            <w:tcW w:w="786" w:type="pct"/>
            <w:shd w:val="clear" w:color="auto" w:fill="auto"/>
            <w:vAlign w:val="center"/>
          </w:tcPr>
          <w:p w14:paraId="0DF91E6B"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38,306 </w:t>
            </w:r>
          </w:p>
        </w:tc>
        <w:tc>
          <w:tcPr>
            <w:tcW w:w="786" w:type="pct"/>
            <w:shd w:val="clear" w:color="auto" w:fill="auto"/>
            <w:vAlign w:val="center"/>
          </w:tcPr>
          <w:p w14:paraId="2910A63F"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   </w:t>
            </w:r>
          </w:p>
        </w:tc>
        <w:tc>
          <w:tcPr>
            <w:tcW w:w="786" w:type="pct"/>
            <w:shd w:val="clear" w:color="auto" w:fill="auto"/>
            <w:vAlign w:val="center"/>
          </w:tcPr>
          <w:p w14:paraId="7EC67B47"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   </w:t>
            </w:r>
          </w:p>
        </w:tc>
        <w:tc>
          <w:tcPr>
            <w:tcW w:w="785" w:type="pct"/>
            <w:shd w:val="clear" w:color="auto" w:fill="auto"/>
            <w:vAlign w:val="center"/>
          </w:tcPr>
          <w:p w14:paraId="1F743C12"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38,306 </w:t>
            </w:r>
          </w:p>
        </w:tc>
      </w:tr>
      <w:tr w:rsidR="00B25A46" w:rsidRPr="00B25A46" w14:paraId="0C2C8909" w14:textId="77777777" w:rsidTr="00BE67FB">
        <w:trPr>
          <w:trHeight w:val="261"/>
        </w:trPr>
        <w:tc>
          <w:tcPr>
            <w:tcW w:w="1857" w:type="pct"/>
            <w:vAlign w:val="center"/>
          </w:tcPr>
          <w:p w14:paraId="0089476C"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調整後負債總額</w:t>
            </w:r>
          </w:p>
        </w:tc>
        <w:tc>
          <w:tcPr>
            <w:tcW w:w="786" w:type="pct"/>
            <w:shd w:val="clear" w:color="auto" w:fill="auto"/>
            <w:vAlign w:val="center"/>
          </w:tcPr>
          <w:p w14:paraId="2D859E6D"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131,703,812 </w:t>
            </w:r>
          </w:p>
        </w:tc>
        <w:tc>
          <w:tcPr>
            <w:tcW w:w="786" w:type="pct"/>
            <w:shd w:val="clear" w:color="auto" w:fill="auto"/>
            <w:vAlign w:val="center"/>
          </w:tcPr>
          <w:p w14:paraId="7A1B8B2B"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114,779,124 </w:t>
            </w:r>
          </w:p>
        </w:tc>
        <w:tc>
          <w:tcPr>
            <w:tcW w:w="786" w:type="pct"/>
            <w:shd w:val="clear" w:color="auto" w:fill="auto"/>
            <w:vAlign w:val="center"/>
          </w:tcPr>
          <w:p w14:paraId="0DB6F895" w14:textId="77777777" w:rsidR="00A37D90" w:rsidRPr="00B25A46" w:rsidRDefault="00A37D90" w:rsidP="00BE67FB">
            <w:pPr>
              <w:widowControl/>
              <w:spacing w:line="240" w:lineRule="exact"/>
              <w:ind w:firstLineChars="0" w:firstLine="0"/>
              <w:jc w:val="right"/>
              <w:rPr>
                <w:b/>
                <w:sz w:val="20"/>
              </w:rPr>
            </w:pPr>
            <w:r w:rsidRPr="00B25A46">
              <w:rPr>
                <w:rFonts w:hint="eastAsia"/>
                <w:b/>
                <w:sz w:val="20"/>
              </w:rPr>
              <w:t>-</w:t>
            </w:r>
            <w:r w:rsidRPr="00B25A46">
              <w:rPr>
                <w:b/>
                <w:sz w:val="20"/>
              </w:rPr>
              <w:t xml:space="preserve"> 46,661,608 </w:t>
            </w:r>
          </w:p>
        </w:tc>
        <w:tc>
          <w:tcPr>
            <w:tcW w:w="785" w:type="pct"/>
            <w:shd w:val="clear" w:color="auto" w:fill="auto"/>
            <w:vAlign w:val="center"/>
          </w:tcPr>
          <w:p w14:paraId="3F6B230D" w14:textId="77777777" w:rsidR="00A37D90" w:rsidRPr="00B25A46" w:rsidRDefault="00A37D90" w:rsidP="00BE67FB">
            <w:pPr>
              <w:widowControl/>
              <w:spacing w:line="240" w:lineRule="exact"/>
              <w:ind w:firstLineChars="0" w:firstLine="0"/>
              <w:jc w:val="right"/>
              <w:rPr>
                <w:b/>
                <w:sz w:val="20"/>
              </w:rPr>
            </w:pPr>
            <w:r w:rsidRPr="00B25A46">
              <w:rPr>
                <w:b/>
                <w:sz w:val="20"/>
              </w:rPr>
              <w:t xml:space="preserve"> 199,821,328 </w:t>
            </w:r>
          </w:p>
        </w:tc>
      </w:tr>
      <w:tr w:rsidR="00B25A46" w:rsidRPr="00B25A46" w14:paraId="39CBAC96" w14:textId="77777777" w:rsidTr="00BE67FB">
        <w:trPr>
          <w:trHeight w:val="261"/>
        </w:trPr>
        <w:tc>
          <w:tcPr>
            <w:tcW w:w="1857" w:type="pct"/>
            <w:vAlign w:val="center"/>
          </w:tcPr>
          <w:p w14:paraId="2391D38C"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淨資產部分</w:t>
            </w:r>
          </w:p>
        </w:tc>
        <w:tc>
          <w:tcPr>
            <w:tcW w:w="786" w:type="pct"/>
            <w:shd w:val="clear" w:color="auto" w:fill="auto"/>
            <w:vAlign w:val="center"/>
          </w:tcPr>
          <w:p w14:paraId="2C6D5AF5" w14:textId="77777777" w:rsidR="00A37D90" w:rsidRPr="00B25A46" w:rsidRDefault="00A37D90" w:rsidP="00BE67FB">
            <w:pPr>
              <w:widowControl/>
              <w:spacing w:line="240" w:lineRule="exact"/>
              <w:ind w:firstLineChars="0" w:firstLine="0"/>
              <w:jc w:val="right"/>
              <w:rPr>
                <w:b/>
                <w:sz w:val="20"/>
              </w:rPr>
            </w:pPr>
          </w:p>
        </w:tc>
        <w:tc>
          <w:tcPr>
            <w:tcW w:w="786" w:type="pct"/>
            <w:shd w:val="clear" w:color="auto" w:fill="auto"/>
            <w:vAlign w:val="center"/>
          </w:tcPr>
          <w:p w14:paraId="7A472C36" w14:textId="77777777" w:rsidR="00A37D90" w:rsidRPr="00B25A46" w:rsidRDefault="00A37D90" w:rsidP="00BE67FB">
            <w:pPr>
              <w:widowControl/>
              <w:spacing w:line="240" w:lineRule="exact"/>
              <w:ind w:firstLineChars="0" w:firstLine="0"/>
              <w:jc w:val="right"/>
              <w:rPr>
                <w:b/>
                <w:sz w:val="20"/>
              </w:rPr>
            </w:pPr>
          </w:p>
        </w:tc>
        <w:tc>
          <w:tcPr>
            <w:tcW w:w="786" w:type="pct"/>
            <w:shd w:val="clear" w:color="auto" w:fill="auto"/>
            <w:vAlign w:val="center"/>
          </w:tcPr>
          <w:p w14:paraId="17781133" w14:textId="77777777" w:rsidR="00A37D90" w:rsidRPr="00B25A46" w:rsidRDefault="00A37D90" w:rsidP="00BE67FB">
            <w:pPr>
              <w:widowControl/>
              <w:spacing w:line="240" w:lineRule="exact"/>
              <w:ind w:firstLineChars="0" w:firstLine="0"/>
              <w:jc w:val="right"/>
              <w:rPr>
                <w:b/>
                <w:sz w:val="20"/>
              </w:rPr>
            </w:pPr>
          </w:p>
        </w:tc>
        <w:tc>
          <w:tcPr>
            <w:tcW w:w="785" w:type="pct"/>
            <w:shd w:val="clear" w:color="auto" w:fill="auto"/>
            <w:vAlign w:val="center"/>
          </w:tcPr>
          <w:p w14:paraId="7438957C" w14:textId="77777777" w:rsidR="00A37D90" w:rsidRPr="00B25A46" w:rsidRDefault="00A37D90" w:rsidP="00BE67FB">
            <w:pPr>
              <w:widowControl/>
              <w:spacing w:line="240" w:lineRule="exact"/>
              <w:ind w:firstLineChars="0" w:firstLine="0"/>
              <w:jc w:val="right"/>
              <w:rPr>
                <w:b/>
                <w:sz w:val="20"/>
              </w:rPr>
            </w:pPr>
          </w:p>
        </w:tc>
      </w:tr>
      <w:tr w:rsidR="00B25A46" w:rsidRPr="00B25A46" w14:paraId="0F638663" w14:textId="77777777" w:rsidTr="00BE67FB">
        <w:trPr>
          <w:trHeight w:val="261"/>
        </w:trPr>
        <w:tc>
          <w:tcPr>
            <w:tcW w:w="1857" w:type="pct"/>
            <w:shd w:val="clear" w:color="auto" w:fill="auto"/>
            <w:vAlign w:val="center"/>
          </w:tcPr>
          <w:p w14:paraId="55A8B7C1" w14:textId="77777777" w:rsidR="00A37D90" w:rsidRPr="00B25A46" w:rsidRDefault="00A37D90" w:rsidP="00BE67FB">
            <w:pPr>
              <w:overflowPunct w:val="0"/>
              <w:spacing w:line="240" w:lineRule="exact"/>
              <w:ind w:leftChars="100" w:left="280" w:right="57" w:firstLineChars="0" w:firstLine="0"/>
              <w:jc w:val="distribute"/>
              <w:rPr>
                <w:sz w:val="20"/>
              </w:rPr>
            </w:pPr>
            <w:r w:rsidRPr="00B25A46">
              <w:rPr>
                <w:rFonts w:hint="eastAsia"/>
                <w:sz w:val="20"/>
              </w:rPr>
              <w:t>淨資產</w:t>
            </w:r>
          </w:p>
        </w:tc>
        <w:tc>
          <w:tcPr>
            <w:tcW w:w="786" w:type="pct"/>
            <w:shd w:val="clear" w:color="auto" w:fill="auto"/>
            <w:vAlign w:val="center"/>
          </w:tcPr>
          <w:p w14:paraId="449E48F8" w14:textId="77777777" w:rsidR="00A37D90" w:rsidRPr="00B25A46" w:rsidRDefault="00A37D90" w:rsidP="00BE67FB">
            <w:pPr>
              <w:widowControl/>
              <w:spacing w:line="240" w:lineRule="exact"/>
              <w:ind w:firstLineChars="0" w:firstLine="0"/>
              <w:jc w:val="right"/>
              <w:rPr>
                <w:sz w:val="20"/>
              </w:rPr>
            </w:pPr>
            <w:r w:rsidRPr="00B25A46">
              <w:rPr>
                <w:sz w:val="20"/>
              </w:rPr>
              <w:t>415,582,333</w:t>
            </w:r>
          </w:p>
        </w:tc>
        <w:tc>
          <w:tcPr>
            <w:tcW w:w="786" w:type="pct"/>
            <w:shd w:val="clear" w:color="auto" w:fill="auto"/>
            <w:vAlign w:val="center"/>
          </w:tcPr>
          <w:p w14:paraId="0762347A" w14:textId="77777777" w:rsidR="00A37D90" w:rsidRPr="00B25A46" w:rsidRDefault="00A37D90" w:rsidP="00BE67FB">
            <w:pPr>
              <w:widowControl/>
              <w:spacing w:line="240" w:lineRule="exact"/>
              <w:ind w:firstLineChars="0" w:firstLine="0"/>
              <w:jc w:val="right"/>
              <w:rPr>
                <w:sz w:val="20"/>
              </w:rPr>
            </w:pPr>
            <w:r w:rsidRPr="00B25A46">
              <w:rPr>
                <w:sz w:val="20"/>
              </w:rPr>
              <w:t>217,864,297</w:t>
            </w:r>
          </w:p>
        </w:tc>
        <w:tc>
          <w:tcPr>
            <w:tcW w:w="786" w:type="pct"/>
            <w:shd w:val="clear" w:color="auto" w:fill="auto"/>
            <w:vAlign w:val="center"/>
          </w:tcPr>
          <w:p w14:paraId="5D83F2C0" w14:textId="77777777" w:rsidR="00A37D90" w:rsidRPr="00B25A46" w:rsidRDefault="00A37D90" w:rsidP="00BE67FB">
            <w:pPr>
              <w:widowControl/>
              <w:spacing w:line="240" w:lineRule="exact"/>
              <w:ind w:firstLineChars="0" w:firstLine="0"/>
              <w:jc w:val="right"/>
              <w:rPr>
                <w:sz w:val="20"/>
              </w:rPr>
            </w:pPr>
            <w:r w:rsidRPr="00B25A46">
              <w:rPr>
                <w:rFonts w:hint="eastAsia"/>
                <w:sz w:val="20"/>
              </w:rPr>
              <w:t>-</w:t>
            </w:r>
            <w:r w:rsidRPr="00B25A46">
              <w:rPr>
                <w:sz w:val="20"/>
              </w:rPr>
              <w:t xml:space="preserve"> 104,456,876</w:t>
            </w:r>
          </w:p>
        </w:tc>
        <w:tc>
          <w:tcPr>
            <w:tcW w:w="785" w:type="pct"/>
            <w:shd w:val="clear" w:color="auto" w:fill="auto"/>
            <w:vAlign w:val="center"/>
          </w:tcPr>
          <w:p w14:paraId="2A04A610" w14:textId="77777777" w:rsidR="00A37D90" w:rsidRPr="00B25A46" w:rsidRDefault="00A37D90" w:rsidP="00BE67FB">
            <w:pPr>
              <w:widowControl/>
              <w:spacing w:line="240" w:lineRule="exact"/>
              <w:ind w:firstLineChars="0" w:firstLine="0"/>
              <w:jc w:val="right"/>
              <w:rPr>
                <w:sz w:val="20"/>
              </w:rPr>
            </w:pPr>
            <w:r w:rsidRPr="00B25A46">
              <w:rPr>
                <w:sz w:val="20"/>
              </w:rPr>
              <w:t>528,989,754</w:t>
            </w:r>
          </w:p>
        </w:tc>
      </w:tr>
      <w:tr w:rsidR="00B25A46" w:rsidRPr="00B25A46" w14:paraId="1889BEA6" w14:textId="77777777" w:rsidTr="00BE67FB">
        <w:trPr>
          <w:trHeight w:val="261"/>
        </w:trPr>
        <w:tc>
          <w:tcPr>
            <w:tcW w:w="1857" w:type="pct"/>
            <w:vAlign w:val="center"/>
          </w:tcPr>
          <w:p w14:paraId="78273DE2" w14:textId="77777777" w:rsidR="00A37D90" w:rsidRPr="00B25A46" w:rsidRDefault="00A37D90" w:rsidP="00BE67FB">
            <w:pPr>
              <w:overflowPunct w:val="0"/>
              <w:spacing w:line="240" w:lineRule="exact"/>
              <w:ind w:left="57" w:right="57" w:firstLineChars="0" w:firstLine="0"/>
              <w:jc w:val="distribute"/>
              <w:rPr>
                <w:b/>
                <w:sz w:val="20"/>
              </w:rPr>
            </w:pPr>
            <w:proofErr w:type="gramStart"/>
            <w:r w:rsidRPr="00B25A46">
              <w:rPr>
                <w:rFonts w:hint="eastAsia"/>
                <w:b/>
                <w:sz w:val="20"/>
              </w:rPr>
              <w:t>原列淨資產</w:t>
            </w:r>
            <w:proofErr w:type="gramEnd"/>
            <w:r w:rsidRPr="00B25A46">
              <w:rPr>
                <w:rFonts w:hint="eastAsia"/>
                <w:b/>
                <w:sz w:val="20"/>
              </w:rPr>
              <w:t>總額</w:t>
            </w:r>
          </w:p>
        </w:tc>
        <w:tc>
          <w:tcPr>
            <w:tcW w:w="786" w:type="pct"/>
            <w:shd w:val="clear" w:color="auto" w:fill="auto"/>
            <w:vAlign w:val="center"/>
          </w:tcPr>
          <w:p w14:paraId="147DF09B" w14:textId="77777777" w:rsidR="00A37D90" w:rsidRPr="00B25A46" w:rsidRDefault="00A37D90" w:rsidP="00BE67FB">
            <w:pPr>
              <w:widowControl/>
              <w:spacing w:line="240" w:lineRule="exact"/>
              <w:ind w:firstLineChars="0" w:firstLine="0"/>
              <w:jc w:val="right"/>
              <w:rPr>
                <w:b/>
                <w:sz w:val="20"/>
              </w:rPr>
            </w:pPr>
            <w:r w:rsidRPr="00B25A46">
              <w:rPr>
                <w:b/>
                <w:sz w:val="20"/>
              </w:rPr>
              <w:t>415,582,333</w:t>
            </w:r>
          </w:p>
        </w:tc>
        <w:tc>
          <w:tcPr>
            <w:tcW w:w="786" w:type="pct"/>
            <w:shd w:val="clear" w:color="auto" w:fill="auto"/>
            <w:vAlign w:val="center"/>
          </w:tcPr>
          <w:p w14:paraId="3E841432" w14:textId="77777777" w:rsidR="00A37D90" w:rsidRPr="00B25A46" w:rsidRDefault="00A37D90" w:rsidP="00BE67FB">
            <w:pPr>
              <w:widowControl/>
              <w:spacing w:line="240" w:lineRule="exact"/>
              <w:ind w:firstLineChars="0" w:firstLine="0"/>
              <w:jc w:val="right"/>
              <w:rPr>
                <w:b/>
                <w:sz w:val="20"/>
              </w:rPr>
            </w:pPr>
            <w:r w:rsidRPr="00B25A46">
              <w:rPr>
                <w:b/>
                <w:sz w:val="20"/>
              </w:rPr>
              <w:t>217,864,297</w:t>
            </w:r>
          </w:p>
        </w:tc>
        <w:tc>
          <w:tcPr>
            <w:tcW w:w="786" w:type="pct"/>
            <w:shd w:val="clear" w:color="auto" w:fill="auto"/>
            <w:vAlign w:val="center"/>
          </w:tcPr>
          <w:p w14:paraId="6C078A3E" w14:textId="77777777" w:rsidR="00A37D90" w:rsidRPr="00B25A46" w:rsidRDefault="00A37D90" w:rsidP="00BE67FB">
            <w:pPr>
              <w:widowControl/>
              <w:spacing w:line="240" w:lineRule="exact"/>
              <w:ind w:firstLineChars="0" w:firstLine="0"/>
              <w:jc w:val="right"/>
              <w:rPr>
                <w:b/>
                <w:sz w:val="20"/>
              </w:rPr>
            </w:pPr>
            <w:r w:rsidRPr="00B25A46">
              <w:rPr>
                <w:rFonts w:hint="eastAsia"/>
                <w:b/>
                <w:sz w:val="20"/>
              </w:rPr>
              <w:t>-</w:t>
            </w:r>
            <w:r w:rsidRPr="00B25A46">
              <w:rPr>
                <w:b/>
                <w:sz w:val="20"/>
              </w:rPr>
              <w:t xml:space="preserve"> 104,456,876</w:t>
            </w:r>
          </w:p>
        </w:tc>
        <w:tc>
          <w:tcPr>
            <w:tcW w:w="785" w:type="pct"/>
            <w:shd w:val="clear" w:color="auto" w:fill="auto"/>
            <w:vAlign w:val="center"/>
          </w:tcPr>
          <w:p w14:paraId="784F62AF" w14:textId="77777777" w:rsidR="00A37D90" w:rsidRPr="00B25A46" w:rsidRDefault="00A37D90" w:rsidP="00BE67FB">
            <w:pPr>
              <w:widowControl/>
              <w:spacing w:line="240" w:lineRule="exact"/>
              <w:ind w:firstLineChars="0" w:firstLine="0"/>
              <w:jc w:val="right"/>
              <w:rPr>
                <w:b/>
                <w:sz w:val="20"/>
              </w:rPr>
            </w:pPr>
            <w:r w:rsidRPr="00B25A46">
              <w:rPr>
                <w:b/>
                <w:sz w:val="20"/>
              </w:rPr>
              <w:t>528,989,754</w:t>
            </w:r>
          </w:p>
        </w:tc>
      </w:tr>
      <w:tr w:rsidR="00B25A46" w:rsidRPr="00B25A46" w14:paraId="5B47FE07" w14:textId="77777777" w:rsidTr="00BE67FB">
        <w:trPr>
          <w:trHeight w:val="261"/>
        </w:trPr>
        <w:tc>
          <w:tcPr>
            <w:tcW w:w="1857" w:type="pct"/>
            <w:vAlign w:val="center"/>
          </w:tcPr>
          <w:p w14:paraId="7763AF82"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本處審核修正決算應調整數</w:t>
            </w:r>
          </w:p>
        </w:tc>
        <w:tc>
          <w:tcPr>
            <w:tcW w:w="786" w:type="pct"/>
            <w:shd w:val="clear" w:color="auto" w:fill="auto"/>
            <w:vAlign w:val="center"/>
          </w:tcPr>
          <w:p w14:paraId="4650F9D3" w14:textId="77777777" w:rsidR="00A37D90" w:rsidRPr="00B25A46" w:rsidRDefault="00A37D90" w:rsidP="00BE67FB">
            <w:pPr>
              <w:widowControl/>
              <w:spacing w:line="240" w:lineRule="exact"/>
              <w:ind w:firstLineChars="0" w:firstLine="0"/>
              <w:jc w:val="right"/>
              <w:rPr>
                <w:b/>
                <w:sz w:val="20"/>
              </w:rPr>
            </w:pPr>
            <w:r w:rsidRPr="00B25A46">
              <w:rPr>
                <w:b/>
                <w:sz w:val="20"/>
              </w:rPr>
              <w:t>319,755</w:t>
            </w:r>
          </w:p>
        </w:tc>
        <w:tc>
          <w:tcPr>
            <w:tcW w:w="786" w:type="pct"/>
            <w:shd w:val="clear" w:color="auto" w:fill="auto"/>
            <w:vAlign w:val="center"/>
          </w:tcPr>
          <w:p w14:paraId="2B8CE733" w14:textId="77777777" w:rsidR="00A37D90" w:rsidRPr="00B25A46" w:rsidRDefault="00A37D90" w:rsidP="00BE67FB">
            <w:pPr>
              <w:widowControl/>
              <w:spacing w:line="240" w:lineRule="exact"/>
              <w:ind w:firstLineChars="0" w:firstLine="0"/>
              <w:jc w:val="right"/>
              <w:rPr>
                <w:b/>
                <w:sz w:val="20"/>
              </w:rPr>
            </w:pPr>
            <w:r w:rsidRPr="00B25A46">
              <w:rPr>
                <w:b/>
                <w:sz w:val="20"/>
              </w:rPr>
              <w:t>16,145</w:t>
            </w:r>
          </w:p>
        </w:tc>
        <w:tc>
          <w:tcPr>
            <w:tcW w:w="786" w:type="pct"/>
            <w:shd w:val="clear" w:color="auto" w:fill="auto"/>
            <w:vAlign w:val="center"/>
          </w:tcPr>
          <w:p w14:paraId="578E574F" w14:textId="77777777" w:rsidR="00A37D90" w:rsidRPr="00B25A46" w:rsidRDefault="00A37D90" w:rsidP="00BE67FB">
            <w:pPr>
              <w:widowControl/>
              <w:spacing w:line="240" w:lineRule="exact"/>
              <w:ind w:firstLineChars="0" w:firstLine="0"/>
              <w:jc w:val="right"/>
              <w:rPr>
                <w:b/>
                <w:sz w:val="20"/>
              </w:rPr>
            </w:pPr>
            <w:r w:rsidRPr="00B25A46">
              <w:rPr>
                <w:b/>
                <w:sz w:val="20"/>
              </w:rPr>
              <w:t>－</w:t>
            </w:r>
          </w:p>
        </w:tc>
        <w:tc>
          <w:tcPr>
            <w:tcW w:w="785" w:type="pct"/>
            <w:shd w:val="clear" w:color="auto" w:fill="auto"/>
            <w:vAlign w:val="center"/>
          </w:tcPr>
          <w:p w14:paraId="0AB84BFE" w14:textId="77777777" w:rsidR="00A37D90" w:rsidRPr="00B25A46" w:rsidRDefault="00A37D90" w:rsidP="00BE67FB">
            <w:pPr>
              <w:widowControl/>
              <w:spacing w:line="240" w:lineRule="exact"/>
              <w:ind w:firstLineChars="0" w:firstLine="0"/>
              <w:jc w:val="right"/>
              <w:rPr>
                <w:b/>
                <w:sz w:val="20"/>
              </w:rPr>
            </w:pPr>
            <w:r w:rsidRPr="00B25A46">
              <w:rPr>
                <w:b/>
                <w:sz w:val="20"/>
              </w:rPr>
              <w:t>335,901</w:t>
            </w:r>
          </w:p>
        </w:tc>
      </w:tr>
      <w:tr w:rsidR="00B25A46" w:rsidRPr="00B25A46" w14:paraId="4254A3AC" w14:textId="77777777" w:rsidTr="00BE67FB">
        <w:trPr>
          <w:trHeight w:val="261"/>
        </w:trPr>
        <w:tc>
          <w:tcPr>
            <w:tcW w:w="1857" w:type="pct"/>
            <w:vAlign w:val="center"/>
          </w:tcPr>
          <w:p w14:paraId="73E93991"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調整後淨資產總額</w:t>
            </w:r>
          </w:p>
        </w:tc>
        <w:tc>
          <w:tcPr>
            <w:tcW w:w="786" w:type="pct"/>
            <w:shd w:val="clear" w:color="auto" w:fill="auto"/>
            <w:vAlign w:val="center"/>
          </w:tcPr>
          <w:p w14:paraId="55526683" w14:textId="77777777" w:rsidR="00A37D90" w:rsidRPr="00B25A46" w:rsidRDefault="00A37D90" w:rsidP="00BE67FB">
            <w:pPr>
              <w:widowControl/>
              <w:spacing w:line="240" w:lineRule="exact"/>
              <w:ind w:firstLineChars="0" w:firstLine="0"/>
              <w:jc w:val="right"/>
              <w:rPr>
                <w:b/>
                <w:sz w:val="20"/>
              </w:rPr>
            </w:pPr>
            <w:r w:rsidRPr="00B25A46">
              <w:rPr>
                <w:b/>
                <w:sz w:val="20"/>
              </w:rPr>
              <w:t>415,902,089</w:t>
            </w:r>
          </w:p>
        </w:tc>
        <w:tc>
          <w:tcPr>
            <w:tcW w:w="786" w:type="pct"/>
            <w:shd w:val="clear" w:color="auto" w:fill="auto"/>
            <w:vAlign w:val="center"/>
          </w:tcPr>
          <w:p w14:paraId="55338CBA" w14:textId="77777777" w:rsidR="00A37D90" w:rsidRPr="00B25A46" w:rsidRDefault="00A37D90" w:rsidP="00BE67FB">
            <w:pPr>
              <w:widowControl/>
              <w:spacing w:line="240" w:lineRule="exact"/>
              <w:ind w:firstLineChars="0" w:firstLine="0"/>
              <w:jc w:val="right"/>
              <w:rPr>
                <w:b/>
                <w:sz w:val="20"/>
              </w:rPr>
            </w:pPr>
            <w:r w:rsidRPr="00B25A46">
              <w:rPr>
                <w:b/>
                <w:sz w:val="20"/>
              </w:rPr>
              <w:t>217,880,442</w:t>
            </w:r>
          </w:p>
        </w:tc>
        <w:tc>
          <w:tcPr>
            <w:tcW w:w="786" w:type="pct"/>
            <w:shd w:val="clear" w:color="auto" w:fill="auto"/>
            <w:vAlign w:val="center"/>
          </w:tcPr>
          <w:p w14:paraId="35AA8CF2" w14:textId="77777777" w:rsidR="00A37D90" w:rsidRPr="00B25A46" w:rsidRDefault="00A37D90" w:rsidP="00BE67FB">
            <w:pPr>
              <w:widowControl/>
              <w:spacing w:line="240" w:lineRule="exact"/>
              <w:ind w:firstLineChars="0" w:firstLine="0"/>
              <w:jc w:val="right"/>
              <w:rPr>
                <w:b/>
                <w:sz w:val="20"/>
              </w:rPr>
            </w:pPr>
            <w:r w:rsidRPr="00B25A46">
              <w:rPr>
                <w:rFonts w:hint="eastAsia"/>
                <w:b/>
                <w:sz w:val="20"/>
              </w:rPr>
              <w:t>-</w:t>
            </w:r>
            <w:r w:rsidRPr="00B25A46">
              <w:rPr>
                <w:b/>
                <w:sz w:val="20"/>
              </w:rPr>
              <w:t xml:space="preserve"> 104,456,876</w:t>
            </w:r>
          </w:p>
        </w:tc>
        <w:tc>
          <w:tcPr>
            <w:tcW w:w="785" w:type="pct"/>
            <w:shd w:val="clear" w:color="auto" w:fill="auto"/>
            <w:vAlign w:val="center"/>
          </w:tcPr>
          <w:p w14:paraId="6AEDDD6E" w14:textId="77777777" w:rsidR="00A37D90" w:rsidRPr="00B25A46" w:rsidRDefault="00A37D90" w:rsidP="00BE67FB">
            <w:pPr>
              <w:widowControl/>
              <w:spacing w:line="240" w:lineRule="exact"/>
              <w:ind w:firstLineChars="0" w:firstLine="0"/>
              <w:jc w:val="right"/>
              <w:rPr>
                <w:b/>
                <w:sz w:val="20"/>
              </w:rPr>
            </w:pPr>
            <w:r w:rsidRPr="00B25A46">
              <w:rPr>
                <w:b/>
                <w:sz w:val="20"/>
              </w:rPr>
              <w:t>529,325,655</w:t>
            </w:r>
          </w:p>
        </w:tc>
      </w:tr>
      <w:tr w:rsidR="00B25A46" w:rsidRPr="00B25A46" w14:paraId="03E2E462" w14:textId="77777777" w:rsidTr="00BE67FB">
        <w:trPr>
          <w:trHeight w:val="261"/>
        </w:trPr>
        <w:tc>
          <w:tcPr>
            <w:tcW w:w="1857" w:type="pct"/>
            <w:vAlign w:val="center"/>
          </w:tcPr>
          <w:p w14:paraId="4417C7BD" w14:textId="77777777" w:rsidR="00A37D90" w:rsidRPr="00B25A46" w:rsidRDefault="00A37D90" w:rsidP="00BE67FB">
            <w:pPr>
              <w:overflowPunct w:val="0"/>
              <w:spacing w:line="240" w:lineRule="exact"/>
              <w:ind w:left="57" w:right="57" w:firstLineChars="0" w:firstLine="0"/>
              <w:jc w:val="distribute"/>
              <w:rPr>
                <w:b/>
                <w:sz w:val="20"/>
              </w:rPr>
            </w:pPr>
            <w:r w:rsidRPr="00B25A46">
              <w:rPr>
                <w:rFonts w:hint="eastAsia"/>
                <w:b/>
                <w:sz w:val="20"/>
              </w:rPr>
              <w:t>調整後負債及淨資產總額</w:t>
            </w:r>
          </w:p>
        </w:tc>
        <w:tc>
          <w:tcPr>
            <w:tcW w:w="786" w:type="pct"/>
            <w:shd w:val="clear" w:color="auto" w:fill="auto"/>
            <w:vAlign w:val="center"/>
          </w:tcPr>
          <w:p w14:paraId="5F5677B9" w14:textId="77777777" w:rsidR="00A37D90" w:rsidRPr="00B25A46" w:rsidRDefault="00A37D90" w:rsidP="00BE67FB">
            <w:pPr>
              <w:widowControl/>
              <w:spacing w:line="240" w:lineRule="exact"/>
              <w:ind w:firstLineChars="0" w:firstLine="0"/>
              <w:jc w:val="right"/>
              <w:rPr>
                <w:b/>
                <w:sz w:val="20"/>
              </w:rPr>
            </w:pPr>
            <w:r w:rsidRPr="00B25A46">
              <w:rPr>
                <w:b/>
                <w:sz w:val="20"/>
              </w:rPr>
              <w:t>547,605,902</w:t>
            </w:r>
          </w:p>
        </w:tc>
        <w:tc>
          <w:tcPr>
            <w:tcW w:w="786" w:type="pct"/>
            <w:shd w:val="clear" w:color="auto" w:fill="auto"/>
            <w:vAlign w:val="center"/>
          </w:tcPr>
          <w:p w14:paraId="133BDAC9" w14:textId="77777777" w:rsidR="00A37D90" w:rsidRPr="00B25A46" w:rsidRDefault="00A37D90" w:rsidP="00BE67FB">
            <w:pPr>
              <w:widowControl/>
              <w:spacing w:line="240" w:lineRule="exact"/>
              <w:ind w:firstLineChars="0" w:firstLine="0"/>
              <w:jc w:val="right"/>
              <w:rPr>
                <w:b/>
                <w:sz w:val="20"/>
              </w:rPr>
            </w:pPr>
            <w:r w:rsidRPr="00B25A46">
              <w:rPr>
                <w:b/>
                <w:sz w:val="20"/>
              </w:rPr>
              <w:t>332,659,567</w:t>
            </w:r>
          </w:p>
        </w:tc>
        <w:tc>
          <w:tcPr>
            <w:tcW w:w="786" w:type="pct"/>
            <w:shd w:val="clear" w:color="auto" w:fill="auto"/>
            <w:vAlign w:val="center"/>
          </w:tcPr>
          <w:p w14:paraId="7A451E0B" w14:textId="77777777" w:rsidR="00A37D90" w:rsidRPr="00B25A46" w:rsidRDefault="00A37D90" w:rsidP="00BE67FB">
            <w:pPr>
              <w:widowControl/>
              <w:spacing w:line="240" w:lineRule="exact"/>
              <w:ind w:firstLineChars="0" w:firstLine="0"/>
              <w:jc w:val="right"/>
              <w:rPr>
                <w:b/>
                <w:sz w:val="20"/>
              </w:rPr>
            </w:pPr>
            <w:r w:rsidRPr="00B25A46">
              <w:rPr>
                <w:rFonts w:hint="eastAsia"/>
                <w:b/>
                <w:sz w:val="20"/>
              </w:rPr>
              <w:t>-</w:t>
            </w:r>
            <w:r w:rsidRPr="00B25A46">
              <w:rPr>
                <w:b/>
                <w:sz w:val="20"/>
              </w:rPr>
              <w:t xml:space="preserve"> 151,118,485</w:t>
            </w:r>
          </w:p>
        </w:tc>
        <w:tc>
          <w:tcPr>
            <w:tcW w:w="785" w:type="pct"/>
            <w:shd w:val="clear" w:color="auto" w:fill="auto"/>
            <w:vAlign w:val="center"/>
          </w:tcPr>
          <w:p w14:paraId="489E81B5" w14:textId="77777777" w:rsidR="00A37D90" w:rsidRPr="00B25A46" w:rsidRDefault="00A37D90" w:rsidP="00BE67FB">
            <w:pPr>
              <w:widowControl/>
              <w:spacing w:line="240" w:lineRule="exact"/>
              <w:ind w:firstLineChars="0" w:firstLine="0"/>
              <w:jc w:val="right"/>
              <w:rPr>
                <w:b/>
                <w:sz w:val="20"/>
              </w:rPr>
            </w:pPr>
            <w:r w:rsidRPr="00B25A46">
              <w:rPr>
                <w:b/>
                <w:sz w:val="20"/>
              </w:rPr>
              <w:t>729,146,984</w:t>
            </w:r>
          </w:p>
        </w:tc>
      </w:tr>
    </w:tbl>
    <w:p w14:paraId="32603F19" w14:textId="77777777" w:rsidR="00A37D90" w:rsidRPr="00B25A46" w:rsidRDefault="00A37D90" w:rsidP="00A37D90">
      <w:pPr>
        <w:widowControl/>
        <w:snapToGrid w:val="0"/>
        <w:spacing w:line="240" w:lineRule="atLeast"/>
        <w:ind w:left="540" w:hangingChars="300" w:hanging="540"/>
        <w:rPr>
          <w:rFonts w:cs="新細明體"/>
          <w:kern w:val="0"/>
          <w:sz w:val="18"/>
        </w:rPr>
      </w:pPr>
      <w:proofErr w:type="gramStart"/>
      <w:r w:rsidRPr="00B25A46">
        <w:rPr>
          <w:rFonts w:cs="新細明體" w:hint="eastAsia"/>
          <w:bCs/>
          <w:kern w:val="0"/>
          <w:sz w:val="18"/>
        </w:rPr>
        <w:t>註</w:t>
      </w:r>
      <w:proofErr w:type="gramEnd"/>
      <w:r w:rsidRPr="00B25A46">
        <w:rPr>
          <w:rFonts w:cs="新細明體" w:hint="eastAsia"/>
          <w:bCs/>
          <w:kern w:val="0"/>
          <w:sz w:val="18"/>
        </w:rPr>
        <w:t>：1.</w:t>
      </w:r>
      <w:r w:rsidRPr="00B25A46">
        <w:rPr>
          <w:rFonts w:cs="新細明體" w:hint="eastAsia"/>
          <w:kern w:val="0"/>
          <w:sz w:val="18"/>
        </w:rPr>
        <w:t>內部往來沖銷項目包括：（1）公務機關（市庫）帳列保管特種基金款項；（2）公務機關帳列</w:t>
      </w:r>
      <w:proofErr w:type="gramStart"/>
      <w:r w:rsidRPr="00B25A46">
        <w:rPr>
          <w:rFonts w:cs="新細明體" w:hint="eastAsia"/>
          <w:kern w:val="0"/>
          <w:sz w:val="18"/>
        </w:rPr>
        <w:t>採</w:t>
      </w:r>
      <w:proofErr w:type="gramEnd"/>
      <w:r w:rsidRPr="00B25A46">
        <w:rPr>
          <w:rFonts w:cs="新細明體" w:hint="eastAsia"/>
          <w:kern w:val="0"/>
          <w:sz w:val="18"/>
        </w:rPr>
        <w:t>權益法之投資營業及作業基金；（3）公務機關與特種基金間應收（付）款項。</w:t>
      </w:r>
    </w:p>
    <w:p w14:paraId="31615E1A" w14:textId="77777777" w:rsidR="00A37D90" w:rsidRPr="00B25A46" w:rsidRDefault="00A37D90" w:rsidP="00A37D90">
      <w:pPr>
        <w:widowControl/>
        <w:snapToGrid w:val="0"/>
        <w:spacing w:line="240" w:lineRule="atLeast"/>
        <w:ind w:leftChars="125" w:left="526" w:hangingChars="98" w:hanging="176"/>
        <w:rPr>
          <w:rFonts w:cs="新細明體"/>
          <w:kern w:val="0"/>
          <w:sz w:val="18"/>
        </w:rPr>
      </w:pPr>
      <w:r w:rsidRPr="00B25A46">
        <w:rPr>
          <w:rFonts w:cs="新細明體"/>
          <w:kern w:val="0"/>
          <w:sz w:val="18"/>
        </w:rPr>
        <w:t>2.</w:t>
      </w:r>
      <w:r w:rsidRPr="00B25A46">
        <w:rPr>
          <w:rFonts w:cs="新細明體" w:hint="eastAsia"/>
          <w:kern w:val="0"/>
          <w:sz w:val="18"/>
        </w:rPr>
        <w:t>本表係按公務機關執行總預算，及特種基金執行附屬單位預算營業及非營業部分等財務狀況編製之。</w:t>
      </w:r>
    </w:p>
    <w:p w14:paraId="7F63D1E0" w14:textId="77777777" w:rsidR="00A37D90" w:rsidRPr="00B25A46" w:rsidRDefault="00A37D90" w:rsidP="008A328E">
      <w:pPr>
        <w:overflowPunct w:val="0"/>
        <w:snapToGrid w:val="0"/>
        <w:spacing w:beforeLines="50" w:before="120" w:line="460" w:lineRule="exact"/>
        <w:ind w:firstLineChars="0" w:firstLine="0"/>
        <w:rPr>
          <w:b/>
          <w:sz w:val="32"/>
          <w:szCs w:val="32"/>
        </w:rPr>
      </w:pPr>
      <w:r w:rsidRPr="00B25A46">
        <w:rPr>
          <w:rFonts w:hint="eastAsia"/>
          <w:b/>
          <w:sz w:val="32"/>
          <w:szCs w:val="32"/>
        </w:rPr>
        <w:t>二、公共債務</w:t>
      </w:r>
    </w:p>
    <w:p w14:paraId="337774B0" w14:textId="77777777" w:rsidR="00A37D90" w:rsidRPr="00B25A46" w:rsidRDefault="00A37D90" w:rsidP="00A37D90">
      <w:pPr>
        <w:overflowPunct w:val="0"/>
        <w:snapToGrid w:val="0"/>
        <w:spacing w:line="460" w:lineRule="exact"/>
        <w:ind w:firstLine="552"/>
      </w:pPr>
      <w:bookmarkStart w:id="12" w:name="OLE_LINK1"/>
      <w:bookmarkStart w:id="13" w:name="OLE_LINK2"/>
      <w:r w:rsidRPr="00B25A46">
        <w:rPr>
          <w:rFonts w:hint="eastAsia"/>
          <w:spacing w:val="-2"/>
        </w:rPr>
        <w:t>桃園市政府編桃園市總決算平衡表列長期借款</w:t>
      </w:r>
      <w:r w:rsidRPr="00B25A46">
        <w:rPr>
          <w:spacing w:val="-2"/>
        </w:rPr>
        <w:t>281</w:t>
      </w:r>
      <w:r w:rsidRPr="00B25A46">
        <w:rPr>
          <w:rFonts w:hint="eastAsia"/>
          <w:spacing w:val="-2"/>
        </w:rPr>
        <w:t>億餘元。</w:t>
      </w:r>
      <w:bookmarkEnd w:id="12"/>
      <w:bookmarkEnd w:id="13"/>
      <w:r w:rsidRPr="00B25A46">
        <w:rPr>
          <w:rFonts w:hint="eastAsia"/>
          <w:spacing w:val="-2"/>
        </w:rPr>
        <w:t>至於債款目錄－長期借款部分，係依據公共債務法</w:t>
      </w:r>
      <w:r w:rsidRPr="00B25A46">
        <w:rPr>
          <w:rFonts w:hint="eastAsia"/>
          <w:spacing w:val="-2"/>
          <w:kern w:val="0"/>
        </w:rPr>
        <w:t>第</w:t>
      </w:r>
      <w:r w:rsidRPr="00B25A46">
        <w:rPr>
          <w:spacing w:val="-2"/>
          <w:kern w:val="0"/>
        </w:rPr>
        <w:t>4</w:t>
      </w:r>
      <w:r w:rsidRPr="00B25A46">
        <w:rPr>
          <w:rFonts w:hint="eastAsia"/>
          <w:spacing w:val="-2"/>
          <w:kern w:val="0"/>
        </w:rPr>
        <w:t>條及第</w:t>
      </w:r>
      <w:r w:rsidRPr="00B25A46">
        <w:rPr>
          <w:spacing w:val="-2"/>
          <w:kern w:val="0"/>
        </w:rPr>
        <w:t>5</w:t>
      </w:r>
      <w:r w:rsidRPr="00B25A46">
        <w:rPr>
          <w:rFonts w:hint="eastAsia"/>
          <w:spacing w:val="-2"/>
          <w:kern w:val="0"/>
        </w:rPr>
        <w:t>條規定計列政府在其總預算、特別預</w:t>
      </w:r>
      <w:r w:rsidRPr="00B25A46">
        <w:rPr>
          <w:rFonts w:hint="eastAsia"/>
          <w:spacing w:val="-2"/>
          <w:kern w:val="0"/>
        </w:rPr>
        <w:lastRenderedPageBreak/>
        <w:t>算，以及在營業基金、信託基金以外之特種基金所舉借</w:t>
      </w:r>
      <w:r w:rsidRPr="00B25A46">
        <w:rPr>
          <w:spacing w:val="-2"/>
          <w:kern w:val="0"/>
        </w:rPr>
        <w:t>1</w:t>
      </w:r>
      <w:r w:rsidRPr="00B25A46">
        <w:rPr>
          <w:rFonts w:hint="eastAsia"/>
          <w:spacing w:val="-2"/>
          <w:kern w:val="0"/>
        </w:rPr>
        <w:t>年以上之非自償性債務，列報</w:t>
      </w:r>
      <w:r w:rsidRPr="00B25A46">
        <w:rPr>
          <w:rFonts w:hint="eastAsia"/>
          <w:spacing w:val="-2"/>
        </w:rPr>
        <w:t>截至113</w:t>
      </w:r>
      <w:r w:rsidRPr="00B25A46">
        <w:rPr>
          <w:spacing w:val="-2"/>
        </w:rPr>
        <w:t>年底</w:t>
      </w:r>
      <w:r w:rsidRPr="00B25A46">
        <w:rPr>
          <w:rFonts w:hint="eastAsia"/>
          <w:spacing w:val="-2"/>
        </w:rPr>
        <w:t>止，桃園市普通基金債務餘額決算為</w:t>
      </w:r>
      <w:r w:rsidRPr="00B25A46">
        <w:rPr>
          <w:spacing w:val="-2"/>
        </w:rPr>
        <w:t>281</w:t>
      </w:r>
      <w:r w:rsidRPr="00B25A46">
        <w:rPr>
          <w:rFonts w:hint="eastAsia"/>
          <w:spacing w:val="-2"/>
        </w:rPr>
        <w:t>億餘元，經本處審核結果，尚無不合，予以照數審定。上開桃園市政府</w:t>
      </w:r>
      <w:r w:rsidRPr="00B25A46">
        <w:rPr>
          <w:spacing w:val="-2"/>
        </w:rPr>
        <w:t>1年以上</w:t>
      </w:r>
      <w:r w:rsidRPr="00B25A46">
        <w:rPr>
          <w:rFonts w:hint="eastAsia"/>
          <w:spacing w:val="-2"/>
        </w:rPr>
        <w:t>債務餘額</w:t>
      </w:r>
      <w:r w:rsidRPr="00B25A46">
        <w:rPr>
          <w:spacing w:val="-2"/>
        </w:rPr>
        <w:t>281</w:t>
      </w:r>
      <w:r w:rsidRPr="00B25A46">
        <w:rPr>
          <w:rFonts w:hint="eastAsia"/>
          <w:spacing w:val="-2"/>
        </w:rPr>
        <w:t>億餘元，約占行政院主計總處114年</w:t>
      </w:r>
      <w:r w:rsidRPr="00B25A46">
        <w:rPr>
          <w:spacing w:val="-2"/>
        </w:rPr>
        <w:t>2</w:t>
      </w:r>
      <w:r w:rsidRPr="00B25A46">
        <w:rPr>
          <w:rFonts w:hint="eastAsia"/>
          <w:spacing w:val="-2"/>
        </w:rPr>
        <w:t>月26日公布之前</w:t>
      </w:r>
      <w:proofErr w:type="gramStart"/>
      <w:r w:rsidRPr="00B25A46">
        <w:rPr>
          <w:spacing w:val="-2"/>
        </w:rPr>
        <w:t>3</w:t>
      </w:r>
      <w:proofErr w:type="gramEnd"/>
      <w:r w:rsidRPr="00B25A46">
        <w:rPr>
          <w:rFonts w:hint="eastAsia"/>
          <w:spacing w:val="-2"/>
        </w:rPr>
        <w:t>年度名目國內生產毛額（GDP）平均數（22兆7</w:t>
      </w:r>
      <w:r w:rsidRPr="00B25A46">
        <w:rPr>
          <w:spacing w:val="-2"/>
        </w:rPr>
        <w:t>,</w:t>
      </w:r>
      <w:r w:rsidRPr="00B25A46">
        <w:rPr>
          <w:rFonts w:hint="eastAsia"/>
          <w:spacing w:val="-2"/>
        </w:rPr>
        <w:t>301億餘元）之0.12％，低於公共債務法第5條第3項規定</w:t>
      </w:r>
      <w:r w:rsidRPr="00B25A46">
        <w:rPr>
          <w:spacing w:val="-2"/>
        </w:rPr>
        <w:t>0.8805</w:t>
      </w:r>
      <w:r w:rsidRPr="00B25A46">
        <w:rPr>
          <w:rFonts w:hint="eastAsia"/>
          <w:spacing w:val="-2"/>
        </w:rPr>
        <w:t>％之債限。</w:t>
      </w:r>
      <w:r w:rsidRPr="00B25A46">
        <w:rPr>
          <w:rFonts w:hint="eastAsia"/>
        </w:rPr>
        <w:t>又查截至</w:t>
      </w:r>
      <w:r w:rsidRPr="00B25A46">
        <w:t>11</w:t>
      </w:r>
      <w:r w:rsidRPr="00B25A46">
        <w:rPr>
          <w:rFonts w:hint="eastAsia"/>
        </w:rPr>
        <w:t>3</w:t>
      </w:r>
      <w:r w:rsidRPr="00B25A46">
        <w:t>年底</w:t>
      </w:r>
      <w:r w:rsidRPr="00B25A46">
        <w:rPr>
          <w:rFonts w:hint="eastAsia"/>
        </w:rPr>
        <w:t>止，桃園市所舉借未滿1年債務餘額為60億元（全數為短期借款），約占當年度總預算及特別預算歲出總額之</w:t>
      </w:r>
      <w:r w:rsidRPr="00B25A46">
        <w:t>3.83</w:t>
      </w:r>
      <w:r w:rsidRPr="00B25A46">
        <w:rPr>
          <w:rFonts w:hint="eastAsia"/>
        </w:rPr>
        <w:t xml:space="preserve">％，亦低於公共債務法第5條第10項規定30％之債限；非營業特種基金自償性債務餘額，計有長期債務914億餘元。若參考國際貨幣基金組織（International Monetary </w:t>
      </w:r>
      <w:proofErr w:type="spellStart"/>
      <w:r w:rsidRPr="00B25A46">
        <w:rPr>
          <w:rFonts w:hint="eastAsia"/>
        </w:rPr>
        <w:t>Fund,</w:t>
      </w:r>
      <w:r w:rsidRPr="00B25A46">
        <w:t>IMF</w:t>
      </w:r>
      <w:proofErr w:type="spellEnd"/>
      <w:r w:rsidRPr="00B25A46">
        <w:rPr>
          <w:rFonts w:hint="eastAsia"/>
        </w:rPr>
        <w:t>）</w:t>
      </w:r>
      <w:r w:rsidRPr="00B25A46">
        <w:rPr>
          <w:rFonts w:hint="eastAsia"/>
          <w:spacing w:val="-4"/>
        </w:rPr>
        <w:t>定義，桃園市公共債務包括前述普通基金1年以上債務餘額決算審定數281億餘元</w:t>
      </w:r>
      <w:r w:rsidRPr="00B25A46">
        <w:rPr>
          <w:rFonts w:hint="eastAsia"/>
        </w:rPr>
        <w:t>，加計未滿1年債務餘額60億元及非營業特種基金舉借債務餘額914億餘元，則合計共1</w:t>
      </w:r>
      <w:r w:rsidRPr="00B25A46">
        <w:t>,</w:t>
      </w:r>
      <w:r w:rsidRPr="00B25A46">
        <w:rPr>
          <w:rFonts w:hint="eastAsia"/>
        </w:rPr>
        <w:t>256億餘元（表1）。</w:t>
      </w:r>
    </w:p>
    <w:p w14:paraId="08C45696" w14:textId="77777777" w:rsidR="00A37D90" w:rsidRPr="00B25A46" w:rsidRDefault="00A37D90" w:rsidP="00A37D90">
      <w:pPr>
        <w:adjustRightInd w:val="0"/>
        <w:spacing w:line="280" w:lineRule="exact"/>
        <w:ind w:rightChars="-25" w:right="-70" w:firstLine="472"/>
        <w:jc w:val="center"/>
        <w:textAlignment w:val="baseline"/>
        <w:rPr>
          <w:spacing w:val="-2"/>
          <w:kern w:val="0"/>
          <w:sz w:val="24"/>
          <w:szCs w:val="24"/>
        </w:rPr>
      </w:pPr>
      <w:r w:rsidRPr="00B25A46">
        <w:rPr>
          <w:rFonts w:hint="eastAsia"/>
          <w:b/>
          <w:spacing w:val="-2"/>
          <w:kern w:val="0"/>
          <w:sz w:val="24"/>
          <w:szCs w:val="24"/>
        </w:rPr>
        <w:t>表1　截至11</w:t>
      </w:r>
      <w:r w:rsidRPr="00B25A46">
        <w:rPr>
          <w:b/>
          <w:spacing w:val="-2"/>
          <w:kern w:val="0"/>
          <w:sz w:val="24"/>
          <w:szCs w:val="24"/>
        </w:rPr>
        <w:t>3</w:t>
      </w:r>
      <w:r w:rsidRPr="00B25A46">
        <w:rPr>
          <w:rFonts w:hint="eastAsia"/>
          <w:b/>
          <w:spacing w:val="-2"/>
          <w:kern w:val="0"/>
          <w:sz w:val="24"/>
          <w:szCs w:val="24"/>
        </w:rPr>
        <w:t>年底</w:t>
      </w:r>
      <w:proofErr w:type="gramStart"/>
      <w:r w:rsidRPr="00B25A46">
        <w:rPr>
          <w:rFonts w:hint="eastAsia"/>
          <w:b/>
          <w:spacing w:val="-2"/>
          <w:kern w:val="0"/>
          <w:sz w:val="24"/>
          <w:szCs w:val="24"/>
        </w:rPr>
        <w:t>止</w:t>
      </w:r>
      <w:proofErr w:type="gramEnd"/>
      <w:r w:rsidRPr="00B25A46">
        <w:rPr>
          <w:rFonts w:hint="eastAsia"/>
          <w:b/>
          <w:spacing w:val="-2"/>
          <w:kern w:val="0"/>
          <w:sz w:val="24"/>
          <w:szCs w:val="24"/>
        </w:rPr>
        <w:t>桃園市舉借債務餘額情形</w:t>
      </w:r>
    </w:p>
    <w:p w14:paraId="6F3A7961" w14:textId="77777777" w:rsidR="00A37D90" w:rsidRPr="00B25A46" w:rsidRDefault="00A37D90" w:rsidP="00A37D90">
      <w:pPr>
        <w:snapToGrid w:val="0"/>
        <w:spacing w:beforeLines="50" w:before="120" w:line="260" w:lineRule="exact"/>
        <w:ind w:rightChars="1" w:right="3" w:firstLineChars="3100" w:firstLine="6200"/>
        <w:jc w:val="right"/>
        <w:rPr>
          <w:sz w:val="20"/>
        </w:rPr>
      </w:pPr>
      <w:r w:rsidRPr="00B25A46">
        <w:rPr>
          <w:rFonts w:hint="eastAsia"/>
          <w:sz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8"/>
        <w:gridCol w:w="1297"/>
        <w:gridCol w:w="575"/>
        <w:gridCol w:w="1198"/>
        <w:gridCol w:w="1100"/>
        <w:gridCol w:w="1198"/>
        <w:gridCol w:w="666"/>
        <w:gridCol w:w="648"/>
      </w:tblGrid>
      <w:tr w:rsidR="00B25A46" w:rsidRPr="00B25A46" w14:paraId="3B19220E" w14:textId="77777777" w:rsidTr="00BE67FB">
        <w:trPr>
          <w:trHeight w:val="397"/>
        </w:trPr>
        <w:tc>
          <w:tcPr>
            <w:tcW w:w="1629" w:type="pct"/>
            <w:vMerge w:val="restart"/>
            <w:vAlign w:val="center"/>
          </w:tcPr>
          <w:p w14:paraId="314F639E" w14:textId="77777777" w:rsidR="00A37D90" w:rsidRPr="00B25A46" w:rsidRDefault="00A37D90" w:rsidP="00BE67FB">
            <w:pPr>
              <w:adjustRightInd w:val="0"/>
              <w:spacing w:line="220" w:lineRule="exact"/>
              <w:ind w:firstLineChars="0" w:firstLine="0"/>
              <w:jc w:val="center"/>
              <w:textAlignment w:val="baseline"/>
              <w:rPr>
                <w:spacing w:val="-2"/>
                <w:kern w:val="0"/>
                <w:sz w:val="20"/>
              </w:rPr>
            </w:pPr>
            <w:r w:rsidRPr="00B25A46">
              <w:rPr>
                <w:rFonts w:hint="eastAsia"/>
                <w:spacing w:val="-2"/>
                <w:kern w:val="0"/>
                <w:sz w:val="20"/>
              </w:rPr>
              <w:t>項目</w:t>
            </w:r>
          </w:p>
        </w:tc>
        <w:tc>
          <w:tcPr>
            <w:tcW w:w="654" w:type="pct"/>
            <w:vMerge w:val="restart"/>
            <w:vAlign w:val="center"/>
          </w:tcPr>
          <w:p w14:paraId="4DAD7518" w14:textId="77777777" w:rsidR="00A37D90" w:rsidRPr="00AC17A0" w:rsidRDefault="00A37D90" w:rsidP="00BE67FB">
            <w:pPr>
              <w:adjustRightInd w:val="0"/>
              <w:spacing w:line="220" w:lineRule="exact"/>
              <w:ind w:firstLineChars="0" w:firstLine="0"/>
              <w:jc w:val="center"/>
              <w:textAlignment w:val="baseline"/>
              <w:rPr>
                <w:bCs/>
                <w:spacing w:val="-2"/>
                <w:kern w:val="0"/>
                <w:sz w:val="20"/>
              </w:rPr>
            </w:pPr>
            <w:r w:rsidRPr="00AC17A0">
              <w:rPr>
                <w:rFonts w:hint="eastAsia"/>
                <w:bCs/>
                <w:spacing w:val="-2"/>
                <w:kern w:val="0"/>
                <w:sz w:val="20"/>
              </w:rPr>
              <w:t>合計</w:t>
            </w:r>
          </w:p>
        </w:tc>
        <w:tc>
          <w:tcPr>
            <w:tcW w:w="1449" w:type="pct"/>
            <w:gridSpan w:val="3"/>
            <w:vAlign w:val="center"/>
          </w:tcPr>
          <w:p w14:paraId="12720B9D" w14:textId="77777777" w:rsidR="00A37D90" w:rsidRPr="00B25A46" w:rsidRDefault="00A37D90" w:rsidP="00BE67FB">
            <w:pPr>
              <w:adjustRightInd w:val="0"/>
              <w:spacing w:line="220" w:lineRule="exact"/>
              <w:ind w:firstLineChars="0" w:firstLine="0"/>
              <w:jc w:val="center"/>
              <w:textAlignment w:val="baseline"/>
              <w:rPr>
                <w:spacing w:val="-2"/>
                <w:kern w:val="0"/>
                <w:sz w:val="20"/>
              </w:rPr>
            </w:pPr>
            <w:r w:rsidRPr="00B25A46">
              <w:rPr>
                <w:rFonts w:hint="eastAsia"/>
                <w:spacing w:val="-2"/>
                <w:kern w:val="0"/>
                <w:sz w:val="20"/>
              </w:rPr>
              <w:t>普通基金債務餘額</w:t>
            </w:r>
          </w:p>
        </w:tc>
        <w:tc>
          <w:tcPr>
            <w:tcW w:w="1267" w:type="pct"/>
            <w:gridSpan w:val="3"/>
            <w:vAlign w:val="center"/>
          </w:tcPr>
          <w:p w14:paraId="3C343D1C" w14:textId="77777777" w:rsidR="00A37D90" w:rsidRPr="00B25A46" w:rsidRDefault="00A37D90" w:rsidP="00BE67FB">
            <w:pPr>
              <w:adjustRightInd w:val="0"/>
              <w:spacing w:line="220" w:lineRule="exact"/>
              <w:ind w:firstLineChars="0" w:firstLine="0"/>
              <w:jc w:val="center"/>
              <w:textAlignment w:val="baseline"/>
              <w:rPr>
                <w:spacing w:val="-2"/>
                <w:kern w:val="0"/>
                <w:sz w:val="20"/>
              </w:rPr>
            </w:pPr>
            <w:r w:rsidRPr="00B25A46">
              <w:rPr>
                <w:rFonts w:hint="eastAsia"/>
                <w:spacing w:val="-2"/>
                <w:kern w:val="0"/>
                <w:sz w:val="20"/>
              </w:rPr>
              <w:t>非營業特種基金債務餘額</w:t>
            </w:r>
          </w:p>
        </w:tc>
      </w:tr>
      <w:tr w:rsidR="00B25A46" w:rsidRPr="00B25A46" w14:paraId="0D752DC6" w14:textId="77777777" w:rsidTr="00BE67FB">
        <w:trPr>
          <w:trHeight w:val="397"/>
        </w:trPr>
        <w:tc>
          <w:tcPr>
            <w:tcW w:w="1629" w:type="pct"/>
            <w:vMerge/>
          </w:tcPr>
          <w:p w14:paraId="4E3C467B" w14:textId="77777777" w:rsidR="00A37D90" w:rsidRPr="00B25A46" w:rsidRDefault="00A37D90" w:rsidP="00BE67FB">
            <w:pPr>
              <w:adjustRightInd w:val="0"/>
              <w:spacing w:line="220" w:lineRule="exact"/>
              <w:ind w:firstLineChars="0" w:firstLine="0"/>
              <w:jc w:val="center"/>
              <w:textAlignment w:val="baseline"/>
              <w:rPr>
                <w:spacing w:val="-2"/>
                <w:kern w:val="0"/>
                <w:sz w:val="20"/>
              </w:rPr>
            </w:pPr>
          </w:p>
        </w:tc>
        <w:tc>
          <w:tcPr>
            <w:tcW w:w="654" w:type="pct"/>
            <w:vMerge/>
            <w:vAlign w:val="center"/>
          </w:tcPr>
          <w:p w14:paraId="7968BCE3" w14:textId="77777777" w:rsidR="00A37D90" w:rsidRPr="00B25A46" w:rsidRDefault="00A37D90" w:rsidP="00BE67FB">
            <w:pPr>
              <w:adjustRightInd w:val="0"/>
              <w:spacing w:line="220" w:lineRule="exact"/>
              <w:ind w:firstLineChars="0" w:firstLine="0"/>
              <w:jc w:val="center"/>
              <w:textAlignment w:val="baseline"/>
              <w:rPr>
                <w:spacing w:val="-2"/>
                <w:kern w:val="0"/>
                <w:sz w:val="20"/>
              </w:rPr>
            </w:pPr>
          </w:p>
        </w:tc>
        <w:tc>
          <w:tcPr>
            <w:tcW w:w="894" w:type="pct"/>
            <w:gridSpan w:val="2"/>
            <w:vAlign w:val="center"/>
          </w:tcPr>
          <w:p w14:paraId="4223595C" w14:textId="77777777" w:rsidR="00A37D90" w:rsidRPr="00B25A46" w:rsidRDefault="00A37D90" w:rsidP="00BE67FB">
            <w:pPr>
              <w:adjustRightInd w:val="0"/>
              <w:spacing w:line="220" w:lineRule="exact"/>
              <w:ind w:firstLineChars="0" w:firstLine="0"/>
              <w:jc w:val="center"/>
              <w:textAlignment w:val="baseline"/>
              <w:rPr>
                <w:spacing w:val="-2"/>
                <w:kern w:val="0"/>
                <w:sz w:val="20"/>
              </w:rPr>
            </w:pPr>
            <w:r w:rsidRPr="00B25A46">
              <w:rPr>
                <w:rFonts w:hint="eastAsia"/>
                <w:spacing w:val="-2"/>
                <w:kern w:val="0"/>
                <w:sz w:val="20"/>
              </w:rPr>
              <w:t>1年以上</w:t>
            </w:r>
          </w:p>
        </w:tc>
        <w:tc>
          <w:tcPr>
            <w:tcW w:w="555" w:type="pct"/>
            <w:vMerge w:val="restart"/>
            <w:vAlign w:val="center"/>
          </w:tcPr>
          <w:p w14:paraId="6127F2DD" w14:textId="77777777" w:rsidR="00A37D90" w:rsidRPr="00B25A46" w:rsidRDefault="00A37D90" w:rsidP="00BE67FB">
            <w:pPr>
              <w:adjustRightInd w:val="0"/>
              <w:spacing w:line="240" w:lineRule="exact"/>
              <w:ind w:firstLineChars="0" w:firstLine="0"/>
              <w:jc w:val="center"/>
              <w:textAlignment w:val="baseline"/>
              <w:rPr>
                <w:spacing w:val="-2"/>
                <w:kern w:val="0"/>
                <w:sz w:val="20"/>
              </w:rPr>
            </w:pPr>
            <w:r w:rsidRPr="00B25A46">
              <w:rPr>
                <w:rFonts w:hint="eastAsia"/>
                <w:spacing w:val="-2"/>
                <w:kern w:val="0"/>
                <w:sz w:val="20"/>
              </w:rPr>
              <w:t>未滿</w:t>
            </w:r>
          </w:p>
          <w:p w14:paraId="549CFD52" w14:textId="77777777" w:rsidR="00A37D90" w:rsidRPr="00B25A46" w:rsidRDefault="00A37D90" w:rsidP="00BE67FB">
            <w:pPr>
              <w:adjustRightInd w:val="0"/>
              <w:spacing w:line="240" w:lineRule="exact"/>
              <w:ind w:firstLineChars="0" w:firstLine="0"/>
              <w:jc w:val="center"/>
              <w:textAlignment w:val="baseline"/>
              <w:rPr>
                <w:spacing w:val="-2"/>
                <w:kern w:val="0"/>
                <w:sz w:val="20"/>
              </w:rPr>
            </w:pPr>
            <w:r w:rsidRPr="00B25A46">
              <w:rPr>
                <w:rFonts w:hint="eastAsia"/>
                <w:spacing w:val="-2"/>
                <w:kern w:val="0"/>
                <w:sz w:val="20"/>
              </w:rPr>
              <w:t>1年</w:t>
            </w:r>
          </w:p>
        </w:tc>
        <w:tc>
          <w:tcPr>
            <w:tcW w:w="940" w:type="pct"/>
            <w:gridSpan w:val="2"/>
            <w:vAlign w:val="center"/>
          </w:tcPr>
          <w:p w14:paraId="25AF285A" w14:textId="77777777" w:rsidR="00A37D90" w:rsidRPr="00B25A46" w:rsidRDefault="00A37D90" w:rsidP="00BE67FB">
            <w:pPr>
              <w:adjustRightInd w:val="0"/>
              <w:spacing w:line="220" w:lineRule="exact"/>
              <w:ind w:firstLineChars="0" w:firstLine="0"/>
              <w:jc w:val="center"/>
              <w:textAlignment w:val="baseline"/>
              <w:rPr>
                <w:spacing w:val="-2"/>
                <w:kern w:val="0"/>
                <w:sz w:val="20"/>
              </w:rPr>
            </w:pPr>
            <w:r w:rsidRPr="00B25A46">
              <w:rPr>
                <w:rFonts w:hint="eastAsia"/>
                <w:spacing w:val="-2"/>
                <w:kern w:val="0"/>
                <w:sz w:val="20"/>
              </w:rPr>
              <w:t>1年以上</w:t>
            </w:r>
          </w:p>
        </w:tc>
        <w:tc>
          <w:tcPr>
            <w:tcW w:w="327" w:type="pct"/>
            <w:vMerge w:val="restart"/>
            <w:vAlign w:val="center"/>
          </w:tcPr>
          <w:p w14:paraId="4BABDE4F" w14:textId="77777777" w:rsidR="00A37D90" w:rsidRPr="00B25A46" w:rsidRDefault="00A37D90" w:rsidP="00BE67FB">
            <w:pPr>
              <w:adjustRightInd w:val="0"/>
              <w:spacing w:line="240" w:lineRule="exact"/>
              <w:ind w:firstLineChars="0" w:firstLine="0"/>
              <w:jc w:val="center"/>
              <w:textAlignment w:val="baseline"/>
              <w:rPr>
                <w:spacing w:val="-2"/>
                <w:kern w:val="0"/>
                <w:sz w:val="20"/>
              </w:rPr>
            </w:pPr>
            <w:r w:rsidRPr="00B25A46">
              <w:rPr>
                <w:rFonts w:hint="eastAsia"/>
                <w:spacing w:val="-2"/>
                <w:kern w:val="0"/>
                <w:sz w:val="20"/>
              </w:rPr>
              <w:t>未滿</w:t>
            </w:r>
          </w:p>
          <w:p w14:paraId="1B7C5FD5" w14:textId="77777777" w:rsidR="00A37D90" w:rsidRPr="00B25A46" w:rsidRDefault="00A37D90" w:rsidP="00BE67FB">
            <w:pPr>
              <w:adjustRightInd w:val="0"/>
              <w:spacing w:line="240" w:lineRule="exact"/>
              <w:ind w:firstLineChars="0" w:firstLine="0"/>
              <w:jc w:val="center"/>
              <w:textAlignment w:val="baseline"/>
              <w:rPr>
                <w:spacing w:val="-2"/>
                <w:kern w:val="0"/>
                <w:sz w:val="20"/>
              </w:rPr>
            </w:pPr>
            <w:r w:rsidRPr="00B25A46">
              <w:rPr>
                <w:rFonts w:hint="eastAsia"/>
                <w:spacing w:val="-2"/>
                <w:kern w:val="0"/>
                <w:sz w:val="20"/>
              </w:rPr>
              <w:t>1年</w:t>
            </w:r>
          </w:p>
        </w:tc>
      </w:tr>
      <w:tr w:rsidR="00B25A46" w:rsidRPr="00B25A46" w14:paraId="2D96E433" w14:textId="77777777" w:rsidTr="00BE67FB">
        <w:trPr>
          <w:trHeight w:val="397"/>
        </w:trPr>
        <w:tc>
          <w:tcPr>
            <w:tcW w:w="1629" w:type="pct"/>
            <w:vMerge/>
            <w:tcBorders>
              <w:bottom w:val="single" w:sz="4" w:space="0" w:color="auto"/>
            </w:tcBorders>
          </w:tcPr>
          <w:p w14:paraId="6369ABAA" w14:textId="77777777" w:rsidR="00A37D90" w:rsidRPr="00B25A46" w:rsidRDefault="00A37D90" w:rsidP="00BE67FB">
            <w:pPr>
              <w:adjustRightInd w:val="0"/>
              <w:spacing w:line="220" w:lineRule="exact"/>
              <w:ind w:firstLineChars="0" w:firstLine="0"/>
              <w:jc w:val="center"/>
              <w:textAlignment w:val="baseline"/>
              <w:rPr>
                <w:spacing w:val="-2"/>
                <w:kern w:val="0"/>
                <w:sz w:val="20"/>
              </w:rPr>
            </w:pPr>
          </w:p>
        </w:tc>
        <w:tc>
          <w:tcPr>
            <w:tcW w:w="654" w:type="pct"/>
            <w:vMerge/>
            <w:tcBorders>
              <w:bottom w:val="single" w:sz="4" w:space="0" w:color="auto"/>
            </w:tcBorders>
            <w:vAlign w:val="center"/>
          </w:tcPr>
          <w:p w14:paraId="67EB9570" w14:textId="77777777" w:rsidR="00A37D90" w:rsidRPr="00B25A46" w:rsidRDefault="00A37D90" w:rsidP="00BE67FB">
            <w:pPr>
              <w:adjustRightInd w:val="0"/>
              <w:spacing w:line="220" w:lineRule="exact"/>
              <w:ind w:firstLineChars="0" w:firstLine="0"/>
              <w:jc w:val="center"/>
              <w:textAlignment w:val="baseline"/>
              <w:rPr>
                <w:spacing w:val="-2"/>
                <w:kern w:val="0"/>
                <w:sz w:val="20"/>
              </w:rPr>
            </w:pPr>
          </w:p>
        </w:tc>
        <w:tc>
          <w:tcPr>
            <w:tcW w:w="290" w:type="pct"/>
            <w:tcBorders>
              <w:bottom w:val="single" w:sz="4" w:space="0" w:color="auto"/>
            </w:tcBorders>
            <w:vAlign w:val="center"/>
          </w:tcPr>
          <w:p w14:paraId="53D0CD1E" w14:textId="77777777" w:rsidR="00A37D90" w:rsidRPr="00B25A46" w:rsidRDefault="00A37D90" w:rsidP="00BE67FB">
            <w:pPr>
              <w:adjustRightInd w:val="0"/>
              <w:spacing w:line="220" w:lineRule="exact"/>
              <w:ind w:firstLineChars="0" w:firstLine="0"/>
              <w:jc w:val="center"/>
              <w:textAlignment w:val="baseline"/>
              <w:rPr>
                <w:spacing w:val="-20"/>
                <w:kern w:val="0"/>
                <w:sz w:val="20"/>
              </w:rPr>
            </w:pPr>
            <w:r w:rsidRPr="00B25A46">
              <w:rPr>
                <w:rFonts w:hint="eastAsia"/>
                <w:spacing w:val="-20"/>
                <w:kern w:val="0"/>
                <w:sz w:val="20"/>
              </w:rPr>
              <w:t>自償</w:t>
            </w:r>
          </w:p>
        </w:tc>
        <w:tc>
          <w:tcPr>
            <w:tcW w:w="604" w:type="pct"/>
            <w:tcBorders>
              <w:bottom w:val="single" w:sz="4" w:space="0" w:color="auto"/>
            </w:tcBorders>
            <w:vAlign w:val="center"/>
          </w:tcPr>
          <w:p w14:paraId="0C59D32A" w14:textId="77777777" w:rsidR="00A37D90" w:rsidRPr="00B25A46" w:rsidRDefault="00A37D90" w:rsidP="00BE67FB">
            <w:pPr>
              <w:adjustRightInd w:val="0"/>
              <w:spacing w:line="220" w:lineRule="exact"/>
              <w:ind w:firstLineChars="0" w:firstLine="0"/>
              <w:jc w:val="center"/>
              <w:textAlignment w:val="baseline"/>
              <w:rPr>
                <w:spacing w:val="-20"/>
                <w:kern w:val="0"/>
                <w:sz w:val="20"/>
              </w:rPr>
            </w:pPr>
            <w:r w:rsidRPr="00B25A46">
              <w:rPr>
                <w:rFonts w:hint="eastAsia"/>
                <w:spacing w:val="-20"/>
                <w:kern w:val="0"/>
                <w:sz w:val="20"/>
              </w:rPr>
              <w:t>非自償</w:t>
            </w:r>
          </w:p>
        </w:tc>
        <w:tc>
          <w:tcPr>
            <w:tcW w:w="555" w:type="pct"/>
            <w:vMerge/>
            <w:tcBorders>
              <w:bottom w:val="single" w:sz="4" w:space="0" w:color="auto"/>
            </w:tcBorders>
            <w:vAlign w:val="center"/>
          </w:tcPr>
          <w:p w14:paraId="6D06AEDF" w14:textId="77777777" w:rsidR="00A37D90" w:rsidRPr="00B25A46" w:rsidRDefault="00A37D90" w:rsidP="00BE67FB">
            <w:pPr>
              <w:adjustRightInd w:val="0"/>
              <w:spacing w:line="220" w:lineRule="exact"/>
              <w:ind w:firstLineChars="0" w:firstLine="0"/>
              <w:jc w:val="center"/>
              <w:textAlignment w:val="baseline"/>
              <w:rPr>
                <w:spacing w:val="-20"/>
                <w:kern w:val="0"/>
                <w:sz w:val="20"/>
              </w:rPr>
            </w:pPr>
          </w:p>
        </w:tc>
        <w:tc>
          <w:tcPr>
            <w:tcW w:w="604" w:type="pct"/>
            <w:tcBorders>
              <w:bottom w:val="single" w:sz="4" w:space="0" w:color="auto"/>
            </w:tcBorders>
            <w:vAlign w:val="center"/>
          </w:tcPr>
          <w:p w14:paraId="346F9F31" w14:textId="77777777" w:rsidR="00A37D90" w:rsidRPr="00B25A46" w:rsidRDefault="00A37D90" w:rsidP="00BE67FB">
            <w:pPr>
              <w:adjustRightInd w:val="0"/>
              <w:spacing w:line="220" w:lineRule="exact"/>
              <w:ind w:firstLineChars="0" w:firstLine="0"/>
              <w:jc w:val="center"/>
              <w:textAlignment w:val="baseline"/>
              <w:rPr>
                <w:spacing w:val="-20"/>
                <w:kern w:val="0"/>
                <w:sz w:val="20"/>
              </w:rPr>
            </w:pPr>
            <w:r w:rsidRPr="00B25A46">
              <w:rPr>
                <w:rFonts w:hint="eastAsia"/>
                <w:spacing w:val="-20"/>
                <w:kern w:val="0"/>
                <w:sz w:val="20"/>
              </w:rPr>
              <w:t>自償</w:t>
            </w:r>
          </w:p>
        </w:tc>
        <w:tc>
          <w:tcPr>
            <w:tcW w:w="336" w:type="pct"/>
            <w:tcBorders>
              <w:bottom w:val="single" w:sz="4" w:space="0" w:color="auto"/>
            </w:tcBorders>
            <w:vAlign w:val="center"/>
          </w:tcPr>
          <w:p w14:paraId="393AF025" w14:textId="77777777" w:rsidR="00A37D90" w:rsidRPr="00B25A46" w:rsidRDefault="00A37D90" w:rsidP="00BE67FB">
            <w:pPr>
              <w:adjustRightInd w:val="0"/>
              <w:spacing w:line="220" w:lineRule="exact"/>
              <w:ind w:leftChars="-10" w:left="-28" w:rightChars="-10" w:right="-28" w:firstLineChars="0" w:firstLine="0"/>
              <w:jc w:val="center"/>
              <w:textAlignment w:val="baseline"/>
              <w:rPr>
                <w:spacing w:val="-20"/>
                <w:kern w:val="0"/>
                <w:sz w:val="20"/>
              </w:rPr>
            </w:pPr>
            <w:r w:rsidRPr="00B25A46">
              <w:rPr>
                <w:rFonts w:hint="eastAsia"/>
                <w:spacing w:val="-20"/>
                <w:kern w:val="0"/>
                <w:sz w:val="20"/>
              </w:rPr>
              <w:t>非自償</w:t>
            </w:r>
          </w:p>
        </w:tc>
        <w:tc>
          <w:tcPr>
            <w:tcW w:w="327" w:type="pct"/>
            <w:vMerge/>
            <w:tcBorders>
              <w:bottom w:val="single" w:sz="4" w:space="0" w:color="auto"/>
            </w:tcBorders>
            <w:vAlign w:val="center"/>
          </w:tcPr>
          <w:p w14:paraId="251B9103" w14:textId="77777777" w:rsidR="00A37D90" w:rsidRPr="00B25A46" w:rsidRDefault="00A37D90" w:rsidP="00BE67FB">
            <w:pPr>
              <w:adjustRightInd w:val="0"/>
              <w:spacing w:line="220" w:lineRule="exact"/>
              <w:ind w:firstLineChars="0" w:firstLine="0"/>
              <w:jc w:val="center"/>
              <w:textAlignment w:val="baseline"/>
              <w:rPr>
                <w:spacing w:val="-2"/>
                <w:kern w:val="0"/>
                <w:sz w:val="20"/>
              </w:rPr>
            </w:pPr>
          </w:p>
        </w:tc>
      </w:tr>
      <w:tr w:rsidR="00B25A46" w:rsidRPr="00B25A46" w14:paraId="3A220F52" w14:textId="77777777" w:rsidTr="00BE67FB">
        <w:trPr>
          <w:trHeight w:val="397"/>
        </w:trPr>
        <w:tc>
          <w:tcPr>
            <w:tcW w:w="1629" w:type="pct"/>
            <w:tcBorders>
              <w:bottom w:val="nil"/>
            </w:tcBorders>
            <w:vAlign w:val="center"/>
          </w:tcPr>
          <w:p w14:paraId="10BD56A4" w14:textId="77777777" w:rsidR="00A37D90" w:rsidRPr="00B25A46" w:rsidRDefault="00A37D90" w:rsidP="00BE67FB">
            <w:pPr>
              <w:adjustRightInd w:val="0"/>
              <w:spacing w:line="240" w:lineRule="exact"/>
              <w:ind w:firstLineChars="0" w:firstLine="0"/>
              <w:jc w:val="center"/>
              <w:textAlignment w:val="baseline"/>
              <w:rPr>
                <w:b/>
                <w:spacing w:val="-2"/>
                <w:kern w:val="0"/>
                <w:sz w:val="20"/>
              </w:rPr>
            </w:pPr>
            <w:r w:rsidRPr="00B25A46">
              <w:rPr>
                <w:rFonts w:hint="eastAsia"/>
                <w:b/>
                <w:spacing w:val="-2"/>
                <w:kern w:val="0"/>
                <w:sz w:val="20"/>
              </w:rPr>
              <w:t>合計</w:t>
            </w:r>
          </w:p>
          <w:p w14:paraId="4AB18A73" w14:textId="77777777" w:rsidR="00A37D90" w:rsidRPr="00B25A46" w:rsidRDefault="00A37D90" w:rsidP="00BE67FB">
            <w:pPr>
              <w:adjustRightInd w:val="0"/>
              <w:spacing w:line="240" w:lineRule="exact"/>
              <w:ind w:firstLineChars="0" w:firstLine="0"/>
              <w:jc w:val="center"/>
              <w:textAlignment w:val="baseline"/>
              <w:rPr>
                <w:b/>
                <w:spacing w:val="-2"/>
                <w:kern w:val="0"/>
                <w:sz w:val="20"/>
              </w:rPr>
            </w:pPr>
            <w:r w:rsidRPr="00B25A46">
              <w:rPr>
                <w:rFonts w:hint="eastAsia"/>
                <w:b/>
                <w:spacing w:val="-2"/>
                <w:kern w:val="0"/>
                <w:sz w:val="20"/>
              </w:rPr>
              <w:t>（占GDP比率）</w:t>
            </w:r>
          </w:p>
        </w:tc>
        <w:tc>
          <w:tcPr>
            <w:tcW w:w="654" w:type="pct"/>
            <w:tcBorders>
              <w:bottom w:val="nil"/>
            </w:tcBorders>
            <w:vAlign w:val="center"/>
          </w:tcPr>
          <w:p w14:paraId="18193273" w14:textId="77777777" w:rsidR="00A37D90" w:rsidRPr="00B25A46" w:rsidRDefault="00A37D90" w:rsidP="00BE67FB">
            <w:pPr>
              <w:adjustRightInd w:val="0"/>
              <w:spacing w:line="240" w:lineRule="exact"/>
              <w:ind w:rightChars="-10" w:right="-28" w:firstLineChars="0" w:firstLine="0"/>
              <w:jc w:val="right"/>
              <w:textAlignment w:val="baseline"/>
              <w:rPr>
                <w:b/>
                <w:spacing w:val="-16"/>
                <w:kern w:val="0"/>
                <w:sz w:val="20"/>
              </w:rPr>
            </w:pPr>
            <w:r w:rsidRPr="00B25A46">
              <w:rPr>
                <w:b/>
                <w:spacing w:val="-2"/>
                <w:kern w:val="0"/>
                <w:sz w:val="20"/>
              </w:rPr>
              <w:t>125,603,438</w:t>
            </w:r>
            <w:r w:rsidRPr="00B25A46">
              <w:rPr>
                <w:rFonts w:hint="eastAsia"/>
                <w:b/>
                <w:spacing w:val="-16"/>
                <w:kern w:val="0"/>
                <w:sz w:val="20"/>
              </w:rPr>
              <w:t>（</w:t>
            </w:r>
            <w:r w:rsidRPr="00B25A46">
              <w:rPr>
                <w:b/>
                <w:spacing w:val="-16"/>
                <w:kern w:val="0"/>
                <w:sz w:val="20"/>
              </w:rPr>
              <w:t>0.4</w:t>
            </w:r>
            <w:r w:rsidRPr="00B25A46">
              <w:rPr>
                <w:rFonts w:hint="eastAsia"/>
                <w:b/>
                <w:spacing w:val="-16"/>
                <w:kern w:val="0"/>
                <w:sz w:val="20"/>
              </w:rPr>
              <w:t>9％）</w:t>
            </w:r>
          </w:p>
        </w:tc>
        <w:tc>
          <w:tcPr>
            <w:tcW w:w="290" w:type="pct"/>
            <w:tcBorders>
              <w:bottom w:val="nil"/>
            </w:tcBorders>
            <w:vAlign w:val="center"/>
          </w:tcPr>
          <w:p w14:paraId="19B122FF"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r w:rsidRPr="00B25A46">
              <w:rPr>
                <w:rFonts w:hint="eastAsia"/>
                <w:b/>
                <w:spacing w:val="-2"/>
                <w:kern w:val="0"/>
                <w:sz w:val="20"/>
              </w:rPr>
              <w:t>－</w:t>
            </w:r>
          </w:p>
          <w:p w14:paraId="3B985379"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p>
        </w:tc>
        <w:tc>
          <w:tcPr>
            <w:tcW w:w="604" w:type="pct"/>
            <w:tcBorders>
              <w:bottom w:val="nil"/>
            </w:tcBorders>
            <w:vAlign w:val="center"/>
          </w:tcPr>
          <w:p w14:paraId="5DC723B2" w14:textId="77777777" w:rsidR="00A37D90" w:rsidRPr="00B25A46" w:rsidRDefault="00A37D90" w:rsidP="00BE67FB">
            <w:pPr>
              <w:adjustRightInd w:val="0"/>
              <w:spacing w:line="240" w:lineRule="exact"/>
              <w:ind w:rightChars="-10" w:right="-28" w:firstLineChars="0" w:firstLine="0"/>
              <w:jc w:val="right"/>
              <w:textAlignment w:val="baseline"/>
              <w:rPr>
                <w:b/>
                <w:spacing w:val="-2"/>
                <w:kern w:val="0"/>
                <w:sz w:val="20"/>
              </w:rPr>
            </w:pPr>
            <w:r w:rsidRPr="00B25A46">
              <w:rPr>
                <w:b/>
                <w:spacing w:val="-2"/>
                <w:kern w:val="0"/>
                <w:sz w:val="20"/>
              </w:rPr>
              <w:t>28,130,000</w:t>
            </w:r>
          </w:p>
          <w:p w14:paraId="3BB13C3B"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p>
        </w:tc>
        <w:tc>
          <w:tcPr>
            <w:tcW w:w="555" w:type="pct"/>
            <w:tcBorders>
              <w:bottom w:val="nil"/>
            </w:tcBorders>
            <w:vAlign w:val="center"/>
          </w:tcPr>
          <w:p w14:paraId="196071BD"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r w:rsidRPr="00B25A46">
              <w:rPr>
                <w:b/>
                <w:spacing w:val="-2"/>
                <w:kern w:val="0"/>
                <w:sz w:val="20"/>
              </w:rPr>
              <w:t>6,000,000</w:t>
            </w:r>
          </w:p>
          <w:p w14:paraId="23F80C05"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p>
        </w:tc>
        <w:tc>
          <w:tcPr>
            <w:tcW w:w="604" w:type="pct"/>
            <w:tcBorders>
              <w:bottom w:val="nil"/>
            </w:tcBorders>
            <w:vAlign w:val="center"/>
          </w:tcPr>
          <w:p w14:paraId="7DF1E3AB"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r w:rsidRPr="00B25A46">
              <w:rPr>
                <w:b/>
                <w:spacing w:val="-2"/>
                <w:kern w:val="0"/>
                <w:sz w:val="20"/>
              </w:rPr>
              <w:t>91,473,438</w:t>
            </w:r>
          </w:p>
          <w:p w14:paraId="43B81EBE"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p>
        </w:tc>
        <w:tc>
          <w:tcPr>
            <w:tcW w:w="336" w:type="pct"/>
            <w:tcBorders>
              <w:bottom w:val="nil"/>
            </w:tcBorders>
            <w:vAlign w:val="center"/>
          </w:tcPr>
          <w:p w14:paraId="0980302D"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r w:rsidRPr="00B25A46">
              <w:rPr>
                <w:rFonts w:hint="eastAsia"/>
                <w:b/>
                <w:spacing w:val="-2"/>
                <w:kern w:val="0"/>
                <w:sz w:val="20"/>
              </w:rPr>
              <w:t>－</w:t>
            </w:r>
          </w:p>
          <w:p w14:paraId="15C4D6F6"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p>
        </w:tc>
        <w:tc>
          <w:tcPr>
            <w:tcW w:w="327" w:type="pct"/>
            <w:tcBorders>
              <w:bottom w:val="nil"/>
            </w:tcBorders>
            <w:vAlign w:val="center"/>
          </w:tcPr>
          <w:p w14:paraId="3B776014"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r w:rsidRPr="00B25A46">
              <w:rPr>
                <w:rFonts w:hint="eastAsia"/>
                <w:b/>
                <w:spacing w:val="-2"/>
                <w:kern w:val="0"/>
                <w:sz w:val="20"/>
              </w:rPr>
              <w:t>－</w:t>
            </w:r>
          </w:p>
          <w:p w14:paraId="6DADA865"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p>
        </w:tc>
      </w:tr>
      <w:tr w:rsidR="00B25A46" w:rsidRPr="00B25A46" w14:paraId="7C510472" w14:textId="77777777" w:rsidTr="00BE67FB">
        <w:trPr>
          <w:trHeight w:val="397"/>
        </w:trPr>
        <w:tc>
          <w:tcPr>
            <w:tcW w:w="1629" w:type="pct"/>
            <w:tcBorders>
              <w:top w:val="nil"/>
              <w:bottom w:val="nil"/>
            </w:tcBorders>
            <w:vAlign w:val="center"/>
          </w:tcPr>
          <w:p w14:paraId="47B29488" w14:textId="77777777" w:rsidR="00A37D90" w:rsidRPr="00B25A46" w:rsidRDefault="00A37D90" w:rsidP="00BE67FB">
            <w:pPr>
              <w:adjustRightInd w:val="0"/>
              <w:spacing w:line="240" w:lineRule="exact"/>
              <w:ind w:firstLineChars="0" w:firstLine="0"/>
              <w:textAlignment w:val="baseline"/>
              <w:rPr>
                <w:spacing w:val="-10"/>
                <w:kern w:val="0"/>
                <w:sz w:val="20"/>
              </w:rPr>
            </w:pPr>
            <w:r w:rsidRPr="00B25A46">
              <w:rPr>
                <w:rFonts w:hint="eastAsia"/>
                <w:spacing w:val="-10"/>
                <w:kern w:val="0"/>
                <w:sz w:val="20"/>
              </w:rPr>
              <w:t>一、按公共債務法規定計算之債務餘額</w:t>
            </w:r>
          </w:p>
          <w:p w14:paraId="28F8F3C8" w14:textId="77777777" w:rsidR="00A37D90" w:rsidRPr="00B25A46" w:rsidRDefault="00A37D90" w:rsidP="00BE67FB">
            <w:pPr>
              <w:adjustRightInd w:val="0"/>
              <w:spacing w:line="240" w:lineRule="exact"/>
              <w:ind w:firstLineChars="0" w:firstLine="0"/>
              <w:jc w:val="center"/>
              <w:textAlignment w:val="baseline"/>
              <w:rPr>
                <w:spacing w:val="-10"/>
                <w:kern w:val="0"/>
                <w:sz w:val="20"/>
              </w:rPr>
            </w:pPr>
            <w:r w:rsidRPr="00B25A46">
              <w:rPr>
                <w:rFonts w:hint="eastAsia"/>
                <w:spacing w:val="-10"/>
                <w:kern w:val="0"/>
                <w:sz w:val="20"/>
              </w:rPr>
              <w:t>（占前3年度GDP平均數比率）</w:t>
            </w:r>
          </w:p>
        </w:tc>
        <w:tc>
          <w:tcPr>
            <w:tcW w:w="654" w:type="pct"/>
            <w:tcBorders>
              <w:top w:val="nil"/>
              <w:bottom w:val="nil"/>
            </w:tcBorders>
            <w:vAlign w:val="center"/>
          </w:tcPr>
          <w:p w14:paraId="71AD1958" w14:textId="77777777" w:rsidR="00A37D90" w:rsidRPr="00B25A46" w:rsidRDefault="00A37D90" w:rsidP="00BE67FB">
            <w:pPr>
              <w:adjustRightInd w:val="0"/>
              <w:spacing w:line="240" w:lineRule="exact"/>
              <w:ind w:rightChars="-10" w:right="-28" w:firstLineChars="0" w:firstLine="0"/>
              <w:jc w:val="right"/>
              <w:textAlignment w:val="baseline"/>
              <w:rPr>
                <w:b/>
                <w:spacing w:val="-2"/>
                <w:kern w:val="0"/>
                <w:sz w:val="20"/>
              </w:rPr>
            </w:pPr>
            <w:r w:rsidRPr="00B25A46">
              <w:rPr>
                <w:b/>
                <w:spacing w:val="-2"/>
                <w:kern w:val="0"/>
                <w:sz w:val="20"/>
              </w:rPr>
              <w:t>28,130,000</w:t>
            </w:r>
          </w:p>
          <w:p w14:paraId="18B22F12" w14:textId="77777777" w:rsidR="00A37D90" w:rsidRPr="00B25A46" w:rsidRDefault="00A37D90" w:rsidP="00BE67FB">
            <w:pPr>
              <w:adjustRightInd w:val="0"/>
              <w:spacing w:line="240" w:lineRule="exact"/>
              <w:ind w:rightChars="-10" w:right="-28" w:firstLineChars="0" w:firstLine="0"/>
              <w:jc w:val="right"/>
              <w:textAlignment w:val="baseline"/>
              <w:rPr>
                <w:b/>
                <w:spacing w:val="-16"/>
                <w:kern w:val="0"/>
                <w:sz w:val="20"/>
              </w:rPr>
            </w:pPr>
            <w:r w:rsidRPr="00B25A46">
              <w:rPr>
                <w:rFonts w:hint="eastAsia"/>
                <w:b/>
                <w:spacing w:val="-16"/>
                <w:kern w:val="0"/>
                <w:sz w:val="20"/>
              </w:rPr>
              <w:t>（</w:t>
            </w:r>
            <w:r w:rsidRPr="00B25A46">
              <w:rPr>
                <w:b/>
                <w:spacing w:val="-16"/>
                <w:kern w:val="0"/>
                <w:sz w:val="20"/>
              </w:rPr>
              <w:t>0.1</w:t>
            </w:r>
            <w:r w:rsidRPr="00B25A46">
              <w:rPr>
                <w:rFonts w:hint="eastAsia"/>
                <w:b/>
                <w:spacing w:val="-16"/>
                <w:kern w:val="0"/>
                <w:sz w:val="20"/>
              </w:rPr>
              <w:t>2％）</w:t>
            </w:r>
          </w:p>
        </w:tc>
        <w:tc>
          <w:tcPr>
            <w:tcW w:w="290" w:type="pct"/>
            <w:tcBorders>
              <w:top w:val="nil"/>
              <w:bottom w:val="nil"/>
            </w:tcBorders>
            <w:vAlign w:val="center"/>
          </w:tcPr>
          <w:p w14:paraId="06C480D0"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p w14:paraId="3B8E52AD"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tc>
        <w:tc>
          <w:tcPr>
            <w:tcW w:w="604" w:type="pct"/>
            <w:tcBorders>
              <w:top w:val="nil"/>
              <w:bottom w:val="nil"/>
            </w:tcBorders>
            <w:vAlign w:val="center"/>
          </w:tcPr>
          <w:p w14:paraId="5E0689A4"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spacing w:val="-2"/>
                <w:kern w:val="0"/>
                <w:sz w:val="20"/>
              </w:rPr>
              <w:t>28,130,000</w:t>
            </w:r>
          </w:p>
          <w:p w14:paraId="3BDB4DC4"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tc>
        <w:tc>
          <w:tcPr>
            <w:tcW w:w="555" w:type="pct"/>
            <w:tcBorders>
              <w:top w:val="nil"/>
              <w:bottom w:val="nil"/>
            </w:tcBorders>
            <w:vAlign w:val="center"/>
          </w:tcPr>
          <w:p w14:paraId="67433556"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p w14:paraId="18621BFB"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tc>
        <w:tc>
          <w:tcPr>
            <w:tcW w:w="604" w:type="pct"/>
            <w:tcBorders>
              <w:top w:val="nil"/>
              <w:bottom w:val="nil"/>
            </w:tcBorders>
            <w:vAlign w:val="center"/>
          </w:tcPr>
          <w:p w14:paraId="06D829B4"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p w14:paraId="2DC496BD"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tc>
        <w:tc>
          <w:tcPr>
            <w:tcW w:w="336" w:type="pct"/>
            <w:tcBorders>
              <w:top w:val="nil"/>
              <w:bottom w:val="nil"/>
            </w:tcBorders>
            <w:vAlign w:val="center"/>
          </w:tcPr>
          <w:p w14:paraId="69D79AE9"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p w14:paraId="0F5EDD13"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tc>
        <w:tc>
          <w:tcPr>
            <w:tcW w:w="327" w:type="pct"/>
            <w:tcBorders>
              <w:top w:val="nil"/>
              <w:bottom w:val="nil"/>
            </w:tcBorders>
            <w:vAlign w:val="center"/>
          </w:tcPr>
          <w:p w14:paraId="4553E21E"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p w14:paraId="3E1665ED"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tc>
      </w:tr>
      <w:tr w:rsidR="00B25A46" w:rsidRPr="00B25A46" w14:paraId="1B2A2E88" w14:textId="77777777" w:rsidTr="00BE67FB">
        <w:trPr>
          <w:trHeight w:val="397"/>
        </w:trPr>
        <w:tc>
          <w:tcPr>
            <w:tcW w:w="1629" w:type="pct"/>
            <w:tcBorders>
              <w:top w:val="nil"/>
              <w:bottom w:val="nil"/>
            </w:tcBorders>
            <w:vAlign w:val="center"/>
          </w:tcPr>
          <w:p w14:paraId="4B2470F7" w14:textId="77777777" w:rsidR="00A37D90" w:rsidRPr="00B25A46" w:rsidRDefault="00A37D90" w:rsidP="00BE67FB">
            <w:pPr>
              <w:adjustRightInd w:val="0"/>
              <w:spacing w:line="240" w:lineRule="exact"/>
              <w:ind w:firstLineChars="0" w:firstLine="0"/>
              <w:textAlignment w:val="baseline"/>
              <w:rPr>
                <w:spacing w:val="-10"/>
                <w:kern w:val="0"/>
                <w:sz w:val="20"/>
              </w:rPr>
            </w:pPr>
            <w:r w:rsidRPr="00B25A46">
              <w:rPr>
                <w:rFonts w:hint="eastAsia"/>
                <w:spacing w:val="-10"/>
                <w:kern w:val="0"/>
                <w:sz w:val="20"/>
              </w:rPr>
              <w:t>二、參考IMF定義之債務餘額再加計：</w:t>
            </w:r>
          </w:p>
          <w:p w14:paraId="500E8EC5" w14:textId="77777777" w:rsidR="00A37D90" w:rsidRPr="00B25A46" w:rsidRDefault="00A37D90" w:rsidP="00BE67FB">
            <w:pPr>
              <w:adjustRightInd w:val="0"/>
              <w:spacing w:line="240" w:lineRule="exact"/>
              <w:ind w:firstLineChars="0" w:firstLine="0"/>
              <w:textAlignment w:val="baseline"/>
              <w:rPr>
                <w:spacing w:val="-10"/>
                <w:kern w:val="0"/>
                <w:sz w:val="20"/>
              </w:rPr>
            </w:pPr>
            <w:r w:rsidRPr="00B25A46">
              <w:rPr>
                <w:rFonts w:hint="eastAsia"/>
                <w:spacing w:val="-10"/>
                <w:kern w:val="0"/>
                <w:sz w:val="20"/>
              </w:rPr>
              <w:t>（一）未滿1年短期借款</w:t>
            </w:r>
          </w:p>
        </w:tc>
        <w:tc>
          <w:tcPr>
            <w:tcW w:w="654" w:type="pct"/>
            <w:tcBorders>
              <w:top w:val="nil"/>
              <w:bottom w:val="nil"/>
            </w:tcBorders>
            <w:vAlign w:val="center"/>
          </w:tcPr>
          <w:p w14:paraId="5987E9A4"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p>
          <w:p w14:paraId="4E1B1CC2"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r w:rsidRPr="00B25A46">
              <w:rPr>
                <w:b/>
                <w:spacing w:val="-2"/>
                <w:kern w:val="0"/>
                <w:sz w:val="20"/>
              </w:rPr>
              <w:t>6,000,000</w:t>
            </w:r>
          </w:p>
        </w:tc>
        <w:tc>
          <w:tcPr>
            <w:tcW w:w="290" w:type="pct"/>
            <w:tcBorders>
              <w:top w:val="nil"/>
              <w:bottom w:val="nil"/>
            </w:tcBorders>
            <w:vAlign w:val="center"/>
          </w:tcPr>
          <w:p w14:paraId="012B12B3"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p w14:paraId="6C7916CB"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c>
          <w:tcPr>
            <w:tcW w:w="604" w:type="pct"/>
            <w:tcBorders>
              <w:top w:val="nil"/>
              <w:bottom w:val="nil"/>
            </w:tcBorders>
            <w:vAlign w:val="center"/>
          </w:tcPr>
          <w:p w14:paraId="7C6C6BAB"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p w14:paraId="666B8983"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c>
          <w:tcPr>
            <w:tcW w:w="555" w:type="pct"/>
            <w:tcBorders>
              <w:top w:val="nil"/>
              <w:bottom w:val="nil"/>
            </w:tcBorders>
            <w:vAlign w:val="center"/>
          </w:tcPr>
          <w:p w14:paraId="46875350"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p w14:paraId="5093ED0B" w14:textId="77777777" w:rsidR="00A37D90" w:rsidRPr="00B25A46" w:rsidRDefault="00A37D90" w:rsidP="00BE67FB">
            <w:pPr>
              <w:adjustRightInd w:val="0"/>
              <w:spacing w:line="240" w:lineRule="exact"/>
              <w:ind w:rightChars="-20" w:right="-56" w:firstLineChars="0" w:firstLine="0"/>
              <w:jc w:val="right"/>
              <w:textAlignment w:val="baseline"/>
              <w:rPr>
                <w:bCs/>
                <w:spacing w:val="-2"/>
                <w:kern w:val="0"/>
                <w:sz w:val="20"/>
              </w:rPr>
            </w:pPr>
            <w:r w:rsidRPr="00B25A46">
              <w:rPr>
                <w:bCs/>
                <w:spacing w:val="-2"/>
                <w:kern w:val="0"/>
                <w:sz w:val="20"/>
              </w:rPr>
              <w:t>6,000,000</w:t>
            </w:r>
          </w:p>
        </w:tc>
        <w:tc>
          <w:tcPr>
            <w:tcW w:w="604" w:type="pct"/>
            <w:tcBorders>
              <w:top w:val="nil"/>
              <w:bottom w:val="nil"/>
            </w:tcBorders>
            <w:vAlign w:val="center"/>
          </w:tcPr>
          <w:p w14:paraId="55F995B0"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p w14:paraId="62F060D8"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c>
          <w:tcPr>
            <w:tcW w:w="336" w:type="pct"/>
            <w:tcBorders>
              <w:top w:val="nil"/>
              <w:bottom w:val="nil"/>
            </w:tcBorders>
            <w:vAlign w:val="center"/>
          </w:tcPr>
          <w:p w14:paraId="3AC02B7D"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p w14:paraId="79513F43"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c>
          <w:tcPr>
            <w:tcW w:w="327" w:type="pct"/>
            <w:tcBorders>
              <w:top w:val="nil"/>
              <w:bottom w:val="nil"/>
            </w:tcBorders>
            <w:vAlign w:val="center"/>
          </w:tcPr>
          <w:p w14:paraId="3CF4D9E9"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p>
          <w:p w14:paraId="1858A121"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r>
      <w:tr w:rsidR="00B25A46" w:rsidRPr="00B25A46" w14:paraId="56C06952" w14:textId="77777777" w:rsidTr="00BE67FB">
        <w:trPr>
          <w:trHeight w:val="397"/>
        </w:trPr>
        <w:tc>
          <w:tcPr>
            <w:tcW w:w="1629" w:type="pct"/>
            <w:tcBorders>
              <w:top w:val="nil"/>
            </w:tcBorders>
            <w:vAlign w:val="center"/>
          </w:tcPr>
          <w:p w14:paraId="3C47CC15" w14:textId="77777777" w:rsidR="00A37D90" w:rsidRPr="00B25A46" w:rsidRDefault="00A37D90" w:rsidP="00BE67FB">
            <w:pPr>
              <w:adjustRightInd w:val="0"/>
              <w:spacing w:line="240" w:lineRule="exact"/>
              <w:ind w:firstLineChars="0" w:firstLine="0"/>
              <w:textAlignment w:val="baseline"/>
              <w:rPr>
                <w:spacing w:val="-10"/>
                <w:kern w:val="0"/>
                <w:sz w:val="20"/>
              </w:rPr>
            </w:pPr>
            <w:r w:rsidRPr="00B25A46">
              <w:rPr>
                <w:rFonts w:hint="eastAsia"/>
                <w:spacing w:val="-10"/>
                <w:kern w:val="0"/>
                <w:sz w:val="20"/>
              </w:rPr>
              <w:t>（二）非營業特種基金舉借債務餘額</w:t>
            </w:r>
          </w:p>
        </w:tc>
        <w:tc>
          <w:tcPr>
            <w:tcW w:w="654" w:type="pct"/>
            <w:tcBorders>
              <w:top w:val="nil"/>
            </w:tcBorders>
            <w:vAlign w:val="center"/>
          </w:tcPr>
          <w:p w14:paraId="296D0FB5" w14:textId="77777777" w:rsidR="00A37D90" w:rsidRPr="00B25A46" w:rsidRDefault="00A37D90" w:rsidP="00BE67FB">
            <w:pPr>
              <w:adjustRightInd w:val="0"/>
              <w:spacing w:line="240" w:lineRule="exact"/>
              <w:ind w:rightChars="-20" w:right="-56" w:firstLineChars="0" w:firstLine="0"/>
              <w:jc w:val="right"/>
              <w:textAlignment w:val="baseline"/>
              <w:rPr>
                <w:b/>
                <w:spacing w:val="-2"/>
                <w:kern w:val="0"/>
                <w:sz w:val="20"/>
              </w:rPr>
            </w:pPr>
            <w:r w:rsidRPr="00B25A46">
              <w:rPr>
                <w:b/>
                <w:spacing w:val="-2"/>
                <w:kern w:val="0"/>
                <w:sz w:val="20"/>
              </w:rPr>
              <w:t>91,473,438</w:t>
            </w:r>
          </w:p>
        </w:tc>
        <w:tc>
          <w:tcPr>
            <w:tcW w:w="290" w:type="pct"/>
            <w:tcBorders>
              <w:top w:val="nil"/>
            </w:tcBorders>
            <w:vAlign w:val="center"/>
          </w:tcPr>
          <w:p w14:paraId="58005092"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c>
          <w:tcPr>
            <w:tcW w:w="604" w:type="pct"/>
            <w:tcBorders>
              <w:top w:val="nil"/>
            </w:tcBorders>
            <w:vAlign w:val="center"/>
          </w:tcPr>
          <w:p w14:paraId="1F1FC543"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c>
          <w:tcPr>
            <w:tcW w:w="555" w:type="pct"/>
            <w:tcBorders>
              <w:top w:val="nil"/>
            </w:tcBorders>
            <w:vAlign w:val="center"/>
          </w:tcPr>
          <w:p w14:paraId="20DF551D"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c>
          <w:tcPr>
            <w:tcW w:w="604" w:type="pct"/>
            <w:tcBorders>
              <w:top w:val="nil"/>
            </w:tcBorders>
            <w:vAlign w:val="center"/>
          </w:tcPr>
          <w:p w14:paraId="32D0EEBC"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spacing w:val="-2"/>
                <w:kern w:val="0"/>
                <w:sz w:val="20"/>
              </w:rPr>
              <w:t>91,473,438</w:t>
            </w:r>
          </w:p>
        </w:tc>
        <w:tc>
          <w:tcPr>
            <w:tcW w:w="336" w:type="pct"/>
            <w:tcBorders>
              <w:top w:val="nil"/>
            </w:tcBorders>
            <w:vAlign w:val="center"/>
          </w:tcPr>
          <w:p w14:paraId="14637ACA"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c>
          <w:tcPr>
            <w:tcW w:w="327" w:type="pct"/>
            <w:tcBorders>
              <w:top w:val="nil"/>
            </w:tcBorders>
            <w:vAlign w:val="center"/>
          </w:tcPr>
          <w:p w14:paraId="476A5EB7" w14:textId="77777777" w:rsidR="00A37D90" w:rsidRPr="00B25A46" w:rsidRDefault="00A37D90" w:rsidP="00BE67FB">
            <w:pPr>
              <w:adjustRightInd w:val="0"/>
              <w:spacing w:line="240" w:lineRule="exact"/>
              <w:ind w:rightChars="-20" w:right="-56" w:firstLineChars="0" w:firstLine="0"/>
              <w:jc w:val="right"/>
              <w:textAlignment w:val="baseline"/>
              <w:rPr>
                <w:spacing w:val="-2"/>
                <w:kern w:val="0"/>
                <w:sz w:val="20"/>
              </w:rPr>
            </w:pPr>
            <w:r w:rsidRPr="00B25A46">
              <w:rPr>
                <w:rFonts w:hint="eastAsia"/>
                <w:spacing w:val="-2"/>
                <w:kern w:val="0"/>
                <w:sz w:val="20"/>
              </w:rPr>
              <w:t>－</w:t>
            </w:r>
          </w:p>
        </w:tc>
      </w:tr>
    </w:tbl>
    <w:p w14:paraId="2E955CA3" w14:textId="4FF88054" w:rsidR="00A37D90" w:rsidRPr="00B25A46" w:rsidRDefault="00A37D90" w:rsidP="00A37D90">
      <w:pPr>
        <w:snapToGrid w:val="0"/>
        <w:spacing w:line="240" w:lineRule="exact"/>
        <w:ind w:leftChars="35" w:left="629" w:rightChars="8" w:right="22" w:hangingChars="295" w:hanging="531"/>
        <w:rPr>
          <w:sz w:val="18"/>
          <w:szCs w:val="18"/>
        </w:rPr>
      </w:pPr>
      <w:proofErr w:type="gramStart"/>
      <w:r w:rsidRPr="00B25A46">
        <w:rPr>
          <w:rFonts w:hint="eastAsia"/>
          <w:sz w:val="18"/>
          <w:szCs w:val="18"/>
        </w:rPr>
        <w:t>註</w:t>
      </w:r>
      <w:proofErr w:type="gramEnd"/>
      <w:r w:rsidRPr="00B25A46">
        <w:rPr>
          <w:rFonts w:hint="eastAsia"/>
          <w:sz w:val="18"/>
          <w:szCs w:val="18"/>
        </w:rPr>
        <w:t>：1.</w:t>
      </w:r>
      <w:r w:rsidRPr="00B25A46">
        <w:rPr>
          <w:rFonts w:hint="eastAsia"/>
          <w:spacing w:val="2"/>
          <w:sz w:val="18"/>
          <w:szCs w:val="18"/>
        </w:rPr>
        <w:t>本表數據為審定數，1年以上非自償性債務餘額</w:t>
      </w:r>
      <w:r w:rsidRPr="00B25A46">
        <w:rPr>
          <w:spacing w:val="2"/>
          <w:sz w:val="18"/>
          <w:szCs w:val="18"/>
        </w:rPr>
        <w:t>281</w:t>
      </w:r>
      <w:r w:rsidRPr="00B25A46">
        <w:rPr>
          <w:rFonts w:hint="eastAsia"/>
          <w:spacing w:val="2"/>
          <w:sz w:val="18"/>
          <w:szCs w:val="18"/>
        </w:rPr>
        <w:t>億</w:t>
      </w:r>
      <w:r w:rsidR="002E0F93" w:rsidRPr="00B25A46">
        <w:rPr>
          <w:rFonts w:hint="eastAsia"/>
          <w:spacing w:val="2"/>
          <w:sz w:val="18"/>
          <w:szCs w:val="18"/>
        </w:rPr>
        <w:t>餘</w:t>
      </w:r>
      <w:r w:rsidRPr="00B25A46">
        <w:rPr>
          <w:rFonts w:hint="eastAsia"/>
          <w:spacing w:val="2"/>
          <w:sz w:val="18"/>
          <w:szCs w:val="18"/>
        </w:rPr>
        <w:t>元，</w:t>
      </w:r>
      <w:proofErr w:type="gramStart"/>
      <w:r w:rsidRPr="00B25A46">
        <w:rPr>
          <w:rFonts w:hint="eastAsia"/>
          <w:spacing w:val="2"/>
          <w:sz w:val="18"/>
          <w:szCs w:val="18"/>
        </w:rPr>
        <w:t>均為實際</w:t>
      </w:r>
      <w:proofErr w:type="gramEnd"/>
      <w:r w:rsidRPr="00B25A46">
        <w:rPr>
          <w:rFonts w:hint="eastAsia"/>
          <w:spacing w:val="2"/>
          <w:sz w:val="18"/>
          <w:szCs w:val="18"/>
        </w:rPr>
        <w:t>數。</w:t>
      </w:r>
    </w:p>
    <w:p w14:paraId="330F97A2" w14:textId="77777777" w:rsidR="00A37D90" w:rsidRPr="00B25A46" w:rsidRDefault="00A37D90" w:rsidP="00A37D90">
      <w:pPr>
        <w:snapToGrid w:val="0"/>
        <w:spacing w:line="240" w:lineRule="exact"/>
        <w:ind w:leftChars="160" w:left="626" w:hangingChars="101" w:hanging="178"/>
        <w:rPr>
          <w:spacing w:val="-2"/>
        </w:rPr>
      </w:pPr>
      <w:r w:rsidRPr="00B25A46">
        <w:rPr>
          <w:rFonts w:hint="eastAsia"/>
          <w:spacing w:val="-2"/>
          <w:sz w:val="18"/>
          <w:szCs w:val="18"/>
        </w:rPr>
        <w:t>2.行政院主計總處1</w:t>
      </w:r>
      <w:r w:rsidRPr="00B25A46">
        <w:rPr>
          <w:spacing w:val="-2"/>
          <w:sz w:val="18"/>
          <w:szCs w:val="18"/>
        </w:rPr>
        <w:t>1</w:t>
      </w:r>
      <w:r w:rsidRPr="00B25A46">
        <w:rPr>
          <w:rFonts w:hint="eastAsia"/>
          <w:spacing w:val="-2"/>
          <w:sz w:val="18"/>
          <w:szCs w:val="18"/>
        </w:rPr>
        <w:t>4年2月26日公布之</w:t>
      </w:r>
      <w:proofErr w:type="gramStart"/>
      <w:r w:rsidRPr="00B25A46">
        <w:rPr>
          <w:rFonts w:hint="eastAsia"/>
          <w:spacing w:val="-2"/>
          <w:sz w:val="18"/>
          <w:szCs w:val="18"/>
        </w:rPr>
        <w:t>113</w:t>
      </w:r>
      <w:proofErr w:type="gramEnd"/>
      <w:r w:rsidRPr="00B25A46">
        <w:rPr>
          <w:rFonts w:hint="eastAsia"/>
          <w:spacing w:val="-2"/>
          <w:sz w:val="18"/>
          <w:szCs w:val="18"/>
        </w:rPr>
        <w:t>年度GDP及前3年度GDP平均數為25兆5</w:t>
      </w:r>
      <w:r w:rsidRPr="00B25A46">
        <w:rPr>
          <w:spacing w:val="-2"/>
          <w:sz w:val="18"/>
          <w:szCs w:val="18"/>
        </w:rPr>
        <w:t>,</w:t>
      </w:r>
      <w:r w:rsidRPr="00B25A46">
        <w:rPr>
          <w:rFonts w:hint="eastAsia"/>
          <w:spacing w:val="-2"/>
          <w:sz w:val="18"/>
          <w:szCs w:val="18"/>
        </w:rPr>
        <w:t>498億餘元、</w:t>
      </w:r>
      <w:r w:rsidRPr="00B25A46">
        <w:rPr>
          <w:spacing w:val="-2"/>
          <w:sz w:val="18"/>
          <w:szCs w:val="18"/>
        </w:rPr>
        <w:t>22兆7,301億餘元</w:t>
      </w:r>
      <w:r w:rsidRPr="00B25A46">
        <w:rPr>
          <w:rFonts w:hint="eastAsia"/>
          <w:spacing w:val="-2"/>
          <w:sz w:val="18"/>
          <w:szCs w:val="18"/>
        </w:rPr>
        <w:t>。</w:t>
      </w:r>
    </w:p>
    <w:p w14:paraId="7838E117" w14:textId="77777777" w:rsidR="00A37D90" w:rsidRPr="00B25A46" w:rsidRDefault="00A37D90" w:rsidP="008A328E">
      <w:pPr>
        <w:overflowPunct w:val="0"/>
        <w:snapToGrid w:val="0"/>
        <w:spacing w:beforeLines="100" w:before="240" w:line="520" w:lineRule="exact"/>
        <w:ind w:firstLineChars="0" w:firstLine="0"/>
        <w:rPr>
          <w:rFonts w:cs="新細明體"/>
          <w:b/>
          <w:bCs/>
          <w:sz w:val="32"/>
          <w:szCs w:val="32"/>
        </w:rPr>
      </w:pPr>
      <w:r w:rsidRPr="00B25A46">
        <w:rPr>
          <w:rFonts w:hint="eastAsia"/>
          <w:b/>
          <w:sz w:val="32"/>
          <w:szCs w:val="32"/>
        </w:rPr>
        <w:t>三、</w:t>
      </w:r>
      <w:r w:rsidRPr="00B25A46">
        <w:rPr>
          <w:rFonts w:cs="新細明體" w:hint="eastAsia"/>
          <w:b/>
          <w:bCs/>
          <w:sz w:val="32"/>
          <w:szCs w:val="32"/>
        </w:rPr>
        <w:t>未來或有給付責任及調度款等款項</w:t>
      </w:r>
    </w:p>
    <w:p w14:paraId="392014E2" w14:textId="77777777" w:rsidR="00A37D90" w:rsidRPr="00B25A46" w:rsidRDefault="00A37D90" w:rsidP="00A37D90">
      <w:pPr>
        <w:overflowPunct w:val="0"/>
        <w:snapToGrid w:val="0"/>
        <w:spacing w:line="480" w:lineRule="exact"/>
        <w:ind w:firstLine="560"/>
        <w:rPr>
          <w:rFonts w:cs="新細明體"/>
        </w:rPr>
      </w:pPr>
      <w:r w:rsidRPr="00B25A46">
        <w:rPr>
          <w:rFonts w:cs="新細明體" w:hint="eastAsia"/>
        </w:rPr>
        <w:t>依據</w:t>
      </w:r>
      <w:proofErr w:type="gramStart"/>
      <w:r w:rsidRPr="00B25A46">
        <w:rPr>
          <w:rFonts w:cs="新細明體" w:hint="eastAsia"/>
        </w:rPr>
        <w:t>113</w:t>
      </w:r>
      <w:proofErr w:type="gramEnd"/>
      <w:r w:rsidRPr="00B25A46">
        <w:rPr>
          <w:rFonts w:cs="新細明體" w:hint="eastAsia"/>
        </w:rPr>
        <w:t>年度桃園市總決算說明，及IMF於其2014年政府財政統計手冊定義，政府債務不包括公營事業負債、社會保險給付義務等在內，政府保證及或有負債亦不計入政府債務，僅於財務報表附註揭露。至於各界關注之政府未來或有給付責任事項，市政府未來將支付大額支出或潛在可能產生重大財務負擔之支出約為</w:t>
      </w:r>
      <w:r w:rsidRPr="00B25A46">
        <w:rPr>
          <w:rFonts w:cs="新細明體"/>
        </w:rPr>
        <w:t>534億4,342萬餘元</w:t>
      </w:r>
      <w:r w:rsidRPr="00B25A46">
        <w:rPr>
          <w:rFonts w:cs="新細明體" w:hint="eastAsia"/>
        </w:rPr>
        <w:t>，較</w:t>
      </w:r>
      <w:proofErr w:type="gramStart"/>
      <w:r w:rsidRPr="00B25A46">
        <w:rPr>
          <w:rFonts w:cs="新細明體" w:hint="eastAsia"/>
        </w:rPr>
        <w:t>112</w:t>
      </w:r>
      <w:proofErr w:type="gramEnd"/>
      <w:r w:rsidRPr="00B25A46">
        <w:rPr>
          <w:rFonts w:cs="新細明體" w:hint="eastAsia"/>
        </w:rPr>
        <w:t>年度減少</w:t>
      </w:r>
      <w:r w:rsidRPr="00B25A46">
        <w:rPr>
          <w:rFonts w:cs="新細明體"/>
        </w:rPr>
        <w:t>23億1,103萬餘元</w:t>
      </w:r>
      <w:r w:rsidRPr="00B25A46">
        <w:rPr>
          <w:rFonts w:cs="新細明體" w:hint="eastAsia"/>
        </w:rPr>
        <w:t>（表2）。上述事項，或因屬政府未來應負擔之法定給付義務，以編列年度預算方式支應，或因屬未來社會安全給付事項，可藉由費率調整機制等</w:t>
      </w:r>
      <w:proofErr w:type="gramStart"/>
      <w:r w:rsidRPr="00B25A46">
        <w:rPr>
          <w:rFonts w:cs="新細明體" w:hint="eastAsia"/>
        </w:rPr>
        <w:t>挹</w:t>
      </w:r>
      <w:proofErr w:type="gramEnd"/>
      <w:r w:rsidRPr="00B25A46">
        <w:rPr>
          <w:rFonts w:cs="新細明體" w:hint="eastAsia"/>
        </w:rPr>
        <w:t>注，與公共債務法管制政府融資行為所舉</w:t>
      </w:r>
      <w:r w:rsidRPr="00B25A46">
        <w:rPr>
          <w:rFonts w:cs="新細明體" w:hint="eastAsia"/>
          <w:spacing w:val="-5"/>
        </w:rPr>
        <w:lastRenderedPageBreak/>
        <w:t>借之債務不同，逐項說明如下列。另截至113年底止，</w:t>
      </w:r>
      <w:proofErr w:type="gramStart"/>
      <w:r w:rsidRPr="00B25A46">
        <w:rPr>
          <w:rFonts w:cs="新細明體" w:hint="eastAsia"/>
          <w:spacing w:val="-5"/>
        </w:rPr>
        <w:t>市庫向特種</w:t>
      </w:r>
      <w:proofErr w:type="gramEnd"/>
      <w:r w:rsidRPr="00B25A46">
        <w:rPr>
          <w:rFonts w:cs="新細明體" w:hint="eastAsia"/>
          <w:spacing w:val="-5"/>
        </w:rPr>
        <w:t>基金保管款調度</w:t>
      </w:r>
      <w:r w:rsidRPr="00B25A46">
        <w:rPr>
          <w:rFonts w:cs="新細明體"/>
          <w:spacing w:val="-5"/>
        </w:rPr>
        <w:t>346億5,974萬餘元</w:t>
      </w:r>
      <w:r w:rsidRPr="00B25A46">
        <w:rPr>
          <w:rFonts w:cs="新細明體" w:hint="eastAsia"/>
          <w:spacing w:val="-5"/>
        </w:rPr>
        <w:t>（不含已納入集中支付之地方教育發展基金</w:t>
      </w:r>
      <w:r w:rsidRPr="00B25A46">
        <w:rPr>
          <w:rFonts w:cs="新細明體"/>
          <w:spacing w:val="-5"/>
        </w:rPr>
        <w:t>115億9,356萬餘元</w:t>
      </w:r>
      <w:r w:rsidRPr="00B25A46">
        <w:rPr>
          <w:rFonts w:cs="新細明體" w:hint="eastAsia"/>
          <w:spacing w:val="-5"/>
        </w:rPr>
        <w:t>）</w:t>
      </w:r>
      <w:r w:rsidRPr="00B25A46">
        <w:rPr>
          <w:rFonts w:cs="新細明體" w:hint="eastAsia"/>
        </w:rPr>
        <w:t>、向各機關保管款調度</w:t>
      </w:r>
      <w:r w:rsidRPr="00B25A46">
        <w:rPr>
          <w:rFonts w:cs="新細明體"/>
        </w:rPr>
        <w:t>185億5,338萬餘元</w:t>
      </w:r>
      <w:r w:rsidRPr="00B25A46">
        <w:rPr>
          <w:rFonts w:cs="新細明體" w:hint="eastAsia"/>
        </w:rPr>
        <w:t>，共計</w:t>
      </w:r>
      <w:r w:rsidRPr="00B25A46">
        <w:rPr>
          <w:rFonts w:cs="新細明體"/>
        </w:rPr>
        <w:t>532億1,313萬餘元</w:t>
      </w:r>
      <w:r w:rsidRPr="00B25A46">
        <w:rPr>
          <w:rFonts w:cs="新細明體" w:hint="eastAsia"/>
        </w:rPr>
        <w:t>。</w:t>
      </w:r>
    </w:p>
    <w:p w14:paraId="1ECE00BD" w14:textId="77777777" w:rsidR="00A37D90" w:rsidRPr="00B25A46" w:rsidRDefault="00A37D90" w:rsidP="00A37D90">
      <w:pPr>
        <w:overflowPunct w:val="0"/>
        <w:adjustRightInd w:val="0"/>
        <w:snapToGrid w:val="0"/>
        <w:spacing w:beforeLines="50" w:before="120"/>
        <w:ind w:firstLine="480"/>
        <w:jc w:val="center"/>
        <w:rPr>
          <w:b/>
          <w:sz w:val="24"/>
          <w:szCs w:val="24"/>
          <w:u w:val="single"/>
        </w:rPr>
      </w:pPr>
      <w:r w:rsidRPr="00B25A46">
        <w:rPr>
          <w:rFonts w:hint="eastAsia"/>
          <w:b/>
          <w:sz w:val="24"/>
          <w:szCs w:val="24"/>
        </w:rPr>
        <w:t>表2　市政府未來或有給付責任及增減情形</w:t>
      </w:r>
    </w:p>
    <w:p w14:paraId="5FFF15F2" w14:textId="77777777" w:rsidR="00A37D90" w:rsidRPr="00B25A46" w:rsidRDefault="00A37D90" w:rsidP="00A37D90">
      <w:pPr>
        <w:tabs>
          <w:tab w:val="left" w:pos="4228"/>
        </w:tabs>
        <w:spacing w:line="240" w:lineRule="exact"/>
        <w:ind w:rightChars="12" w:right="34" w:firstLine="400"/>
        <w:jc w:val="right"/>
        <w:rPr>
          <w:sz w:val="20"/>
        </w:rPr>
      </w:pPr>
      <w:r w:rsidRPr="00B25A46">
        <w:rPr>
          <w:rFonts w:hint="eastAsia"/>
          <w:sz w:val="20"/>
        </w:rPr>
        <w:t>單位：新臺幣千元</w:t>
      </w:r>
    </w:p>
    <w:tbl>
      <w:tblPr>
        <w:tblW w:w="4991" w:type="pct"/>
        <w:tblCellMar>
          <w:left w:w="28" w:type="dxa"/>
          <w:right w:w="28" w:type="dxa"/>
        </w:tblCellMar>
        <w:tblLook w:val="0000" w:firstRow="0" w:lastRow="0" w:firstColumn="0" w:lastColumn="0" w:noHBand="0" w:noVBand="0"/>
      </w:tblPr>
      <w:tblGrid>
        <w:gridCol w:w="2371"/>
        <w:gridCol w:w="1504"/>
        <w:gridCol w:w="1504"/>
        <w:gridCol w:w="1561"/>
        <w:gridCol w:w="2952"/>
      </w:tblGrid>
      <w:tr w:rsidR="00B25A46" w:rsidRPr="00B25A46" w14:paraId="40097CAB" w14:textId="77777777" w:rsidTr="00BE67FB">
        <w:trPr>
          <w:trHeight w:val="340"/>
          <w:tblHeader/>
        </w:trPr>
        <w:tc>
          <w:tcPr>
            <w:tcW w:w="1198" w:type="pct"/>
            <w:vMerge w:val="restart"/>
            <w:tcBorders>
              <w:top w:val="single" w:sz="4" w:space="0" w:color="auto"/>
              <w:left w:val="single" w:sz="4" w:space="0" w:color="auto"/>
              <w:bottom w:val="single" w:sz="4" w:space="0" w:color="auto"/>
              <w:right w:val="single" w:sz="4" w:space="0" w:color="auto"/>
            </w:tcBorders>
            <w:vAlign w:val="center"/>
          </w:tcPr>
          <w:p w14:paraId="57F9C319" w14:textId="77777777" w:rsidR="00A37D90" w:rsidRPr="00B25A46" w:rsidRDefault="00A37D90" w:rsidP="00BE67FB">
            <w:pPr>
              <w:widowControl/>
              <w:spacing w:line="240" w:lineRule="exact"/>
              <w:ind w:firstLineChars="0" w:firstLine="0"/>
              <w:jc w:val="center"/>
              <w:rPr>
                <w:rFonts w:cs="Arial"/>
                <w:sz w:val="20"/>
              </w:rPr>
            </w:pPr>
            <w:r w:rsidRPr="00B25A46">
              <w:rPr>
                <w:rFonts w:cs="Arial" w:hint="eastAsia"/>
                <w:sz w:val="20"/>
              </w:rPr>
              <w:t>項目</w:t>
            </w:r>
          </w:p>
        </w:tc>
        <w:tc>
          <w:tcPr>
            <w:tcW w:w="760" w:type="pct"/>
            <w:vMerge w:val="restart"/>
            <w:tcBorders>
              <w:top w:val="single" w:sz="4" w:space="0" w:color="auto"/>
              <w:left w:val="single" w:sz="4" w:space="0" w:color="auto"/>
              <w:bottom w:val="single" w:sz="4" w:space="0" w:color="auto"/>
              <w:right w:val="single" w:sz="4" w:space="0" w:color="auto"/>
            </w:tcBorders>
            <w:vAlign w:val="center"/>
          </w:tcPr>
          <w:p w14:paraId="23BE7C49" w14:textId="77777777" w:rsidR="00A37D90" w:rsidRPr="00B25A46" w:rsidRDefault="00A37D90" w:rsidP="00BE67FB">
            <w:pPr>
              <w:widowControl/>
              <w:spacing w:line="240" w:lineRule="exact"/>
              <w:ind w:firstLineChars="0" w:firstLine="0"/>
              <w:jc w:val="center"/>
              <w:rPr>
                <w:rFonts w:cs="Arial"/>
                <w:sz w:val="20"/>
              </w:rPr>
            </w:pPr>
            <w:proofErr w:type="gramStart"/>
            <w:r w:rsidRPr="00B25A46">
              <w:rPr>
                <w:rFonts w:cs="Arial"/>
                <w:sz w:val="20"/>
              </w:rPr>
              <w:t>113</w:t>
            </w:r>
            <w:proofErr w:type="gramEnd"/>
            <w:r w:rsidRPr="00B25A46">
              <w:rPr>
                <w:rFonts w:cs="Arial"/>
                <w:sz w:val="20"/>
              </w:rPr>
              <w:t>年度</w:t>
            </w:r>
          </w:p>
        </w:tc>
        <w:tc>
          <w:tcPr>
            <w:tcW w:w="760" w:type="pct"/>
            <w:vMerge w:val="restart"/>
            <w:tcBorders>
              <w:top w:val="single" w:sz="4" w:space="0" w:color="auto"/>
              <w:left w:val="single" w:sz="4" w:space="0" w:color="auto"/>
              <w:bottom w:val="single" w:sz="4" w:space="0" w:color="auto"/>
              <w:right w:val="single" w:sz="4" w:space="0" w:color="auto"/>
            </w:tcBorders>
            <w:vAlign w:val="center"/>
          </w:tcPr>
          <w:p w14:paraId="5DB2CD11" w14:textId="77777777" w:rsidR="00A37D90" w:rsidRPr="00B25A46" w:rsidRDefault="00A37D90" w:rsidP="00BE67FB">
            <w:pPr>
              <w:spacing w:line="240" w:lineRule="exact"/>
              <w:ind w:firstLineChars="0" w:firstLine="0"/>
              <w:jc w:val="center"/>
              <w:rPr>
                <w:rFonts w:cs="Arial"/>
                <w:sz w:val="20"/>
              </w:rPr>
            </w:pPr>
            <w:proofErr w:type="gramStart"/>
            <w:r w:rsidRPr="00B25A46">
              <w:rPr>
                <w:rFonts w:cs="Arial"/>
                <w:sz w:val="20"/>
              </w:rPr>
              <w:t>11</w:t>
            </w:r>
            <w:r w:rsidRPr="00B25A46">
              <w:rPr>
                <w:rFonts w:cs="Arial" w:hint="eastAsia"/>
                <w:sz w:val="20"/>
              </w:rPr>
              <w:t>2</w:t>
            </w:r>
            <w:proofErr w:type="gramEnd"/>
            <w:r w:rsidRPr="00B25A46">
              <w:rPr>
                <w:rFonts w:cs="Arial"/>
                <w:sz w:val="20"/>
              </w:rPr>
              <w:t>年</w:t>
            </w:r>
            <w:r w:rsidRPr="00B25A46">
              <w:rPr>
                <w:rFonts w:cs="Arial" w:hint="eastAsia"/>
                <w:sz w:val="20"/>
              </w:rPr>
              <w:t>度</w:t>
            </w:r>
          </w:p>
        </w:tc>
        <w:tc>
          <w:tcPr>
            <w:tcW w:w="2281" w:type="pct"/>
            <w:gridSpan w:val="2"/>
            <w:tcBorders>
              <w:top w:val="single" w:sz="4" w:space="0" w:color="auto"/>
              <w:left w:val="single" w:sz="4" w:space="0" w:color="auto"/>
              <w:bottom w:val="single" w:sz="4" w:space="0" w:color="auto"/>
              <w:right w:val="single" w:sz="4" w:space="0" w:color="auto"/>
            </w:tcBorders>
            <w:vAlign w:val="center"/>
          </w:tcPr>
          <w:p w14:paraId="2F71E922" w14:textId="77777777" w:rsidR="00A37D90" w:rsidRPr="00B25A46" w:rsidRDefault="00A37D90" w:rsidP="00BE67FB">
            <w:pPr>
              <w:spacing w:line="240" w:lineRule="exact"/>
              <w:ind w:firstLineChars="0" w:firstLine="0"/>
              <w:jc w:val="center"/>
              <w:rPr>
                <w:rFonts w:cs="Arial"/>
                <w:sz w:val="20"/>
              </w:rPr>
            </w:pPr>
            <w:r w:rsidRPr="00B25A46">
              <w:rPr>
                <w:rFonts w:cs="Arial" w:hint="eastAsia"/>
                <w:sz w:val="20"/>
              </w:rPr>
              <w:t>比較增減</w:t>
            </w:r>
          </w:p>
        </w:tc>
      </w:tr>
      <w:tr w:rsidR="00B25A46" w:rsidRPr="00B25A46" w14:paraId="79ED9900" w14:textId="77777777" w:rsidTr="00BE67FB">
        <w:trPr>
          <w:trHeight w:val="340"/>
          <w:tblHeader/>
        </w:trPr>
        <w:tc>
          <w:tcPr>
            <w:tcW w:w="1198" w:type="pct"/>
            <w:vMerge/>
            <w:tcBorders>
              <w:top w:val="single" w:sz="4" w:space="0" w:color="auto"/>
              <w:left w:val="single" w:sz="4" w:space="0" w:color="auto"/>
              <w:bottom w:val="single" w:sz="4" w:space="0" w:color="auto"/>
              <w:right w:val="single" w:sz="4" w:space="0" w:color="auto"/>
            </w:tcBorders>
            <w:vAlign w:val="center"/>
          </w:tcPr>
          <w:p w14:paraId="47007241" w14:textId="77777777" w:rsidR="00A37D90" w:rsidRPr="00B25A46" w:rsidRDefault="00A37D90" w:rsidP="00BE67FB">
            <w:pPr>
              <w:widowControl/>
              <w:spacing w:line="240" w:lineRule="exact"/>
              <w:ind w:firstLine="400"/>
              <w:jc w:val="center"/>
              <w:rPr>
                <w:rFonts w:cs="Arial"/>
                <w:sz w:val="20"/>
              </w:rPr>
            </w:pPr>
          </w:p>
        </w:tc>
        <w:tc>
          <w:tcPr>
            <w:tcW w:w="760" w:type="pct"/>
            <w:vMerge/>
            <w:tcBorders>
              <w:top w:val="single" w:sz="4" w:space="0" w:color="auto"/>
              <w:left w:val="single" w:sz="4" w:space="0" w:color="auto"/>
              <w:bottom w:val="single" w:sz="4" w:space="0" w:color="auto"/>
              <w:right w:val="single" w:sz="4" w:space="0" w:color="auto"/>
            </w:tcBorders>
            <w:vAlign w:val="center"/>
          </w:tcPr>
          <w:p w14:paraId="772C020C" w14:textId="77777777" w:rsidR="00A37D90" w:rsidRPr="00B25A46" w:rsidRDefault="00A37D90" w:rsidP="00BE67FB">
            <w:pPr>
              <w:widowControl/>
              <w:spacing w:line="240" w:lineRule="exact"/>
              <w:ind w:firstLineChars="0" w:firstLine="0"/>
              <w:jc w:val="center"/>
              <w:rPr>
                <w:rFonts w:cs="Arial"/>
                <w:sz w:val="20"/>
              </w:rPr>
            </w:pPr>
          </w:p>
        </w:tc>
        <w:tc>
          <w:tcPr>
            <w:tcW w:w="760" w:type="pct"/>
            <w:vMerge/>
            <w:tcBorders>
              <w:top w:val="single" w:sz="4" w:space="0" w:color="auto"/>
              <w:left w:val="single" w:sz="4" w:space="0" w:color="auto"/>
              <w:bottom w:val="single" w:sz="4" w:space="0" w:color="auto"/>
              <w:right w:val="single" w:sz="4" w:space="0" w:color="auto"/>
            </w:tcBorders>
            <w:vAlign w:val="center"/>
          </w:tcPr>
          <w:p w14:paraId="6E578FC6" w14:textId="77777777" w:rsidR="00A37D90" w:rsidRPr="00B25A46" w:rsidRDefault="00A37D90" w:rsidP="00BE67FB">
            <w:pPr>
              <w:spacing w:line="240" w:lineRule="exact"/>
              <w:ind w:firstLineChars="0" w:firstLine="0"/>
              <w:jc w:val="center"/>
              <w:rPr>
                <w:rFonts w:cs="Arial"/>
                <w:sz w:val="20"/>
              </w:rPr>
            </w:pPr>
          </w:p>
        </w:tc>
        <w:tc>
          <w:tcPr>
            <w:tcW w:w="789" w:type="pct"/>
            <w:tcBorders>
              <w:top w:val="single" w:sz="4" w:space="0" w:color="auto"/>
              <w:left w:val="single" w:sz="4" w:space="0" w:color="auto"/>
              <w:bottom w:val="single" w:sz="4" w:space="0" w:color="auto"/>
              <w:right w:val="single" w:sz="4" w:space="0" w:color="auto"/>
            </w:tcBorders>
            <w:vAlign w:val="center"/>
          </w:tcPr>
          <w:p w14:paraId="3033A43A" w14:textId="77777777" w:rsidR="00A37D90" w:rsidRPr="00B25A46" w:rsidRDefault="00A37D90" w:rsidP="00BE67FB">
            <w:pPr>
              <w:spacing w:line="260" w:lineRule="exact"/>
              <w:ind w:firstLineChars="0" w:firstLine="0"/>
              <w:jc w:val="center"/>
              <w:rPr>
                <w:rFonts w:cs="Arial"/>
                <w:sz w:val="20"/>
              </w:rPr>
            </w:pPr>
            <w:r w:rsidRPr="00B25A46">
              <w:rPr>
                <w:rFonts w:cs="Arial" w:hint="eastAsia"/>
                <w:sz w:val="20"/>
              </w:rPr>
              <w:t>金額</w:t>
            </w:r>
          </w:p>
        </w:tc>
        <w:tc>
          <w:tcPr>
            <w:tcW w:w="1492" w:type="pct"/>
            <w:tcBorders>
              <w:top w:val="single" w:sz="4" w:space="0" w:color="auto"/>
              <w:left w:val="single" w:sz="4" w:space="0" w:color="auto"/>
              <w:bottom w:val="single" w:sz="4" w:space="0" w:color="auto"/>
              <w:right w:val="single" w:sz="4" w:space="0" w:color="auto"/>
            </w:tcBorders>
            <w:vAlign w:val="center"/>
          </w:tcPr>
          <w:p w14:paraId="4830244E" w14:textId="77777777" w:rsidR="00A37D90" w:rsidRPr="00B25A46" w:rsidRDefault="00A37D90" w:rsidP="00BE67FB">
            <w:pPr>
              <w:spacing w:line="260" w:lineRule="exact"/>
              <w:ind w:firstLineChars="0" w:firstLine="0"/>
              <w:jc w:val="center"/>
              <w:rPr>
                <w:rFonts w:cs="Arial"/>
                <w:sz w:val="20"/>
              </w:rPr>
            </w:pPr>
            <w:r w:rsidRPr="00B25A46">
              <w:rPr>
                <w:rFonts w:cs="Arial" w:hint="eastAsia"/>
                <w:sz w:val="20"/>
              </w:rPr>
              <w:t>原因</w:t>
            </w:r>
          </w:p>
        </w:tc>
      </w:tr>
      <w:tr w:rsidR="00B25A46" w:rsidRPr="00B25A46" w14:paraId="07F8F74D" w14:textId="77777777" w:rsidTr="00BE67FB">
        <w:trPr>
          <w:trHeight w:val="340"/>
        </w:trPr>
        <w:tc>
          <w:tcPr>
            <w:tcW w:w="1198" w:type="pct"/>
            <w:tcBorders>
              <w:top w:val="single" w:sz="4" w:space="0" w:color="auto"/>
              <w:left w:val="single" w:sz="4" w:space="0" w:color="auto"/>
              <w:bottom w:val="single" w:sz="4" w:space="0" w:color="auto"/>
              <w:right w:val="single" w:sz="4" w:space="0" w:color="auto"/>
            </w:tcBorders>
            <w:vAlign w:val="center"/>
          </w:tcPr>
          <w:p w14:paraId="2B139EF2" w14:textId="77777777" w:rsidR="00A37D90" w:rsidRPr="00B25A46" w:rsidRDefault="00A37D90" w:rsidP="00BE67FB">
            <w:pPr>
              <w:widowControl/>
              <w:snapToGrid w:val="0"/>
              <w:spacing w:line="240" w:lineRule="exact"/>
              <w:ind w:firstLineChars="0" w:firstLine="0"/>
              <w:jc w:val="center"/>
              <w:rPr>
                <w:rFonts w:cs="Arial"/>
                <w:b/>
                <w:sz w:val="20"/>
              </w:rPr>
            </w:pPr>
            <w:r w:rsidRPr="00B25A46">
              <w:rPr>
                <w:rFonts w:cs="Arial" w:hint="eastAsia"/>
                <w:b/>
                <w:sz w:val="20"/>
              </w:rPr>
              <w:t>合計</w:t>
            </w:r>
          </w:p>
        </w:tc>
        <w:tc>
          <w:tcPr>
            <w:tcW w:w="760" w:type="pct"/>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2AC56CD4" w14:textId="77777777" w:rsidR="00A37D90" w:rsidRPr="00B25A46" w:rsidRDefault="00A37D90" w:rsidP="00BE67FB">
            <w:pPr>
              <w:spacing w:line="240" w:lineRule="exact"/>
              <w:ind w:firstLineChars="0" w:firstLine="0"/>
              <w:jc w:val="right"/>
              <w:rPr>
                <w:b/>
                <w:sz w:val="20"/>
              </w:rPr>
            </w:pPr>
            <w:r w:rsidRPr="00B25A46">
              <w:rPr>
                <w:b/>
                <w:sz w:val="20"/>
              </w:rPr>
              <w:t>53,443,425</w:t>
            </w:r>
          </w:p>
        </w:tc>
        <w:tc>
          <w:tcPr>
            <w:tcW w:w="760" w:type="pct"/>
            <w:tcBorders>
              <w:top w:val="nil"/>
              <w:left w:val="single" w:sz="4" w:space="0" w:color="auto"/>
              <w:bottom w:val="nil"/>
              <w:right w:val="single" w:sz="4" w:space="0" w:color="auto"/>
            </w:tcBorders>
            <w:shd w:val="clear" w:color="auto" w:fill="auto"/>
            <w:tcMar>
              <w:left w:w="85" w:type="dxa"/>
              <w:right w:w="85" w:type="dxa"/>
            </w:tcMar>
            <w:vAlign w:val="center"/>
          </w:tcPr>
          <w:p w14:paraId="72ECBC5B" w14:textId="77777777" w:rsidR="00A37D90" w:rsidRPr="00B25A46" w:rsidRDefault="00A37D90" w:rsidP="00BE67FB">
            <w:pPr>
              <w:spacing w:line="240" w:lineRule="exact"/>
              <w:ind w:firstLineChars="0" w:firstLine="0"/>
              <w:jc w:val="right"/>
              <w:rPr>
                <w:b/>
                <w:sz w:val="20"/>
              </w:rPr>
            </w:pPr>
            <w:r w:rsidRPr="00B25A46">
              <w:rPr>
                <w:b/>
                <w:sz w:val="20"/>
              </w:rPr>
              <w:t>55,754,463</w:t>
            </w:r>
          </w:p>
        </w:tc>
        <w:tc>
          <w:tcPr>
            <w:tcW w:w="789" w:type="pct"/>
            <w:tcBorders>
              <w:top w:val="single" w:sz="4" w:space="0" w:color="auto"/>
              <w:left w:val="single" w:sz="4" w:space="0" w:color="auto"/>
              <w:bottom w:val="single" w:sz="4" w:space="0" w:color="auto"/>
              <w:right w:val="nil"/>
            </w:tcBorders>
            <w:shd w:val="clear" w:color="auto" w:fill="auto"/>
            <w:tcMar>
              <w:left w:w="85" w:type="dxa"/>
              <w:right w:w="85" w:type="dxa"/>
            </w:tcMar>
            <w:vAlign w:val="center"/>
          </w:tcPr>
          <w:p w14:paraId="7F02E9DD" w14:textId="77777777" w:rsidR="00A37D90" w:rsidRPr="00B25A46" w:rsidRDefault="00A37D90" w:rsidP="00BE67FB">
            <w:pPr>
              <w:spacing w:line="240" w:lineRule="exact"/>
              <w:ind w:firstLineChars="0" w:firstLine="0"/>
              <w:jc w:val="right"/>
              <w:rPr>
                <w:b/>
                <w:sz w:val="20"/>
              </w:rPr>
            </w:pPr>
            <w:r w:rsidRPr="00B25A46">
              <w:rPr>
                <w:rFonts w:hint="eastAsia"/>
                <w:b/>
                <w:sz w:val="20"/>
              </w:rPr>
              <w:t xml:space="preserve">- </w:t>
            </w:r>
            <w:r w:rsidRPr="00B25A46">
              <w:rPr>
                <w:b/>
                <w:sz w:val="20"/>
              </w:rPr>
              <w:t>2,311,038</w:t>
            </w:r>
          </w:p>
        </w:tc>
        <w:tc>
          <w:tcPr>
            <w:tcW w:w="1492" w:type="pct"/>
            <w:tcBorders>
              <w:top w:val="single" w:sz="4" w:space="0" w:color="auto"/>
              <w:left w:val="single" w:sz="4" w:space="0" w:color="auto"/>
              <w:bottom w:val="single" w:sz="4" w:space="0" w:color="auto"/>
              <w:right w:val="single" w:sz="4" w:space="0" w:color="auto"/>
              <w:tl2br w:val="single" w:sz="4" w:space="0" w:color="auto"/>
            </w:tcBorders>
            <w:tcMar>
              <w:left w:w="85" w:type="dxa"/>
              <w:right w:w="85" w:type="dxa"/>
            </w:tcMar>
            <w:vAlign w:val="center"/>
          </w:tcPr>
          <w:p w14:paraId="2DD2B866" w14:textId="77777777" w:rsidR="00A37D90" w:rsidRPr="00B25A46" w:rsidRDefault="00A37D90" w:rsidP="00BE67FB">
            <w:pPr>
              <w:snapToGrid w:val="0"/>
              <w:spacing w:line="240" w:lineRule="exact"/>
              <w:ind w:firstLine="400"/>
              <w:jc w:val="right"/>
              <w:rPr>
                <w:rFonts w:cs="Arial"/>
                <w:b/>
                <w:sz w:val="20"/>
              </w:rPr>
            </w:pPr>
          </w:p>
        </w:tc>
      </w:tr>
      <w:tr w:rsidR="00B25A46" w:rsidRPr="00B25A46" w14:paraId="035EE167" w14:textId="77777777" w:rsidTr="00BE67FB">
        <w:trPr>
          <w:trHeight w:val="340"/>
        </w:trPr>
        <w:tc>
          <w:tcPr>
            <w:tcW w:w="1198" w:type="pct"/>
            <w:tcBorders>
              <w:top w:val="single" w:sz="4" w:space="0" w:color="auto"/>
              <w:left w:val="single" w:sz="4" w:space="0" w:color="auto"/>
              <w:bottom w:val="single" w:sz="4" w:space="0" w:color="auto"/>
              <w:right w:val="single" w:sz="4" w:space="0" w:color="auto"/>
            </w:tcBorders>
            <w:vAlign w:val="center"/>
          </w:tcPr>
          <w:p w14:paraId="7533FB11" w14:textId="77777777" w:rsidR="00A37D90" w:rsidRPr="00B25A46" w:rsidRDefault="00A37D90" w:rsidP="00BE67FB">
            <w:pPr>
              <w:widowControl/>
              <w:spacing w:line="240" w:lineRule="exact"/>
              <w:ind w:leftChars="4" w:left="211" w:hangingChars="100" w:hanging="200"/>
              <w:rPr>
                <w:rFonts w:cs="Arial"/>
                <w:sz w:val="20"/>
              </w:rPr>
            </w:pPr>
            <w:r w:rsidRPr="00B25A46">
              <w:rPr>
                <w:rFonts w:cs="標楷體" w:hint="eastAsia"/>
                <w:kern w:val="0"/>
                <w:sz w:val="20"/>
              </w:rPr>
              <w:t>1</w:t>
            </w:r>
            <w:r w:rsidRPr="00B25A46">
              <w:rPr>
                <w:rFonts w:cs="標楷體"/>
                <w:kern w:val="0"/>
                <w:sz w:val="20"/>
              </w:rPr>
              <w:t>.</w:t>
            </w:r>
            <w:r w:rsidRPr="00B25A46">
              <w:rPr>
                <w:rFonts w:cs="標楷體" w:hint="eastAsia"/>
                <w:kern w:val="0"/>
                <w:sz w:val="20"/>
              </w:rPr>
              <w:t>積欠退休公教人員優惠存款差額利息</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633C0EC" w14:textId="77777777" w:rsidR="00A37D90" w:rsidRPr="00B25A46" w:rsidRDefault="00A37D90" w:rsidP="00BE67FB">
            <w:pPr>
              <w:spacing w:line="240" w:lineRule="exact"/>
              <w:ind w:firstLineChars="0" w:firstLine="0"/>
              <w:jc w:val="right"/>
              <w:rPr>
                <w:sz w:val="20"/>
              </w:rPr>
            </w:pPr>
            <w:r w:rsidRPr="00B25A46">
              <w:rPr>
                <w:sz w:val="20"/>
              </w:rPr>
              <w:t>355,367</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7D006A" w14:textId="77777777" w:rsidR="00A37D90" w:rsidRPr="00B25A46" w:rsidRDefault="00A37D90" w:rsidP="00BE67FB">
            <w:pPr>
              <w:spacing w:line="240" w:lineRule="exact"/>
              <w:ind w:firstLineChars="0" w:firstLine="0"/>
              <w:jc w:val="right"/>
              <w:rPr>
                <w:sz w:val="20"/>
              </w:rPr>
            </w:pPr>
            <w:r w:rsidRPr="00B25A46">
              <w:rPr>
                <w:sz w:val="20"/>
              </w:rPr>
              <w:t>389,746</w:t>
            </w:r>
          </w:p>
        </w:tc>
        <w:tc>
          <w:tcPr>
            <w:tcW w:w="789" w:type="pct"/>
            <w:tcBorders>
              <w:top w:val="single" w:sz="4" w:space="0" w:color="auto"/>
              <w:left w:val="nil"/>
              <w:bottom w:val="single" w:sz="4" w:space="0" w:color="auto"/>
              <w:right w:val="nil"/>
            </w:tcBorders>
            <w:shd w:val="clear" w:color="auto" w:fill="auto"/>
            <w:tcMar>
              <w:left w:w="85" w:type="dxa"/>
              <w:right w:w="85" w:type="dxa"/>
            </w:tcMar>
            <w:vAlign w:val="center"/>
          </w:tcPr>
          <w:p w14:paraId="5885C4D0" w14:textId="77777777" w:rsidR="00A37D90" w:rsidRPr="00B25A46" w:rsidRDefault="00A37D90" w:rsidP="00BE67FB">
            <w:pPr>
              <w:spacing w:line="240" w:lineRule="exact"/>
              <w:ind w:firstLineChars="0" w:firstLine="0"/>
              <w:jc w:val="right"/>
              <w:rPr>
                <w:sz w:val="20"/>
              </w:rPr>
            </w:pPr>
            <w:r w:rsidRPr="00B25A46">
              <w:rPr>
                <w:sz w:val="20"/>
              </w:rPr>
              <w:t>-</w:t>
            </w:r>
            <w:r w:rsidRPr="00B25A46">
              <w:rPr>
                <w:rFonts w:hint="eastAsia"/>
                <w:sz w:val="20"/>
              </w:rPr>
              <w:t xml:space="preserve"> </w:t>
            </w:r>
            <w:r w:rsidRPr="00B25A46">
              <w:rPr>
                <w:sz w:val="20"/>
              </w:rPr>
              <w:t>34,379</w:t>
            </w:r>
          </w:p>
        </w:tc>
        <w:tc>
          <w:tcPr>
            <w:tcW w:w="1492"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C4564" w14:textId="77777777" w:rsidR="00A37D90" w:rsidRPr="00B25A46" w:rsidRDefault="00A37D90" w:rsidP="00BE67FB">
            <w:pPr>
              <w:spacing w:line="240" w:lineRule="exact"/>
              <w:ind w:firstLineChars="0" w:firstLine="0"/>
              <w:rPr>
                <w:rFonts w:cs="Arial"/>
                <w:sz w:val="20"/>
              </w:rPr>
            </w:pPr>
            <w:r w:rsidRPr="00B25A46">
              <w:rPr>
                <w:rFonts w:cs="Arial" w:hint="eastAsia"/>
                <w:sz w:val="20"/>
              </w:rPr>
              <w:t>編列預算償付。</w:t>
            </w:r>
          </w:p>
        </w:tc>
      </w:tr>
      <w:tr w:rsidR="00B25A46" w:rsidRPr="00B25A46" w14:paraId="7403BF8C" w14:textId="77777777" w:rsidTr="00BE67FB">
        <w:trPr>
          <w:trHeight w:val="340"/>
        </w:trPr>
        <w:tc>
          <w:tcPr>
            <w:tcW w:w="1198" w:type="pct"/>
            <w:tcBorders>
              <w:top w:val="single" w:sz="4" w:space="0" w:color="auto"/>
              <w:left w:val="single" w:sz="4" w:space="0" w:color="auto"/>
              <w:bottom w:val="single" w:sz="4" w:space="0" w:color="auto"/>
              <w:right w:val="single" w:sz="4" w:space="0" w:color="auto"/>
            </w:tcBorders>
            <w:vAlign w:val="center"/>
          </w:tcPr>
          <w:p w14:paraId="69F9D840" w14:textId="77777777" w:rsidR="00A37D90" w:rsidRPr="00B25A46" w:rsidRDefault="00A37D90" w:rsidP="00BE67FB">
            <w:pPr>
              <w:widowControl/>
              <w:snapToGrid w:val="0"/>
              <w:spacing w:line="240" w:lineRule="exact"/>
              <w:ind w:firstLineChars="0" w:firstLine="0"/>
              <w:rPr>
                <w:rFonts w:cs="Arial"/>
                <w:sz w:val="20"/>
              </w:rPr>
            </w:pPr>
            <w:r w:rsidRPr="00B25A46">
              <w:rPr>
                <w:rFonts w:cs="標楷體" w:hint="eastAsia"/>
                <w:kern w:val="0"/>
                <w:sz w:val="20"/>
              </w:rPr>
              <w:t>2</w:t>
            </w:r>
            <w:r w:rsidRPr="00B25A46">
              <w:rPr>
                <w:rFonts w:cs="標楷體"/>
                <w:kern w:val="0"/>
                <w:sz w:val="20"/>
              </w:rPr>
              <w:t>.</w:t>
            </w:r>
            <w:bookmarkStart w:id="14" w:name="_Hlk11307571"/>
            <w:r w:rsidRPr="00B25A46">
              <w:rPr>
                <w:rFonts w:cs="標楷體" w:hint="eastAsia"/>
                <w:kern w:val="0"/>
                <w:sz w:val="20"/>
              </w:rPr>
              <w:t>舊制公務人員退休金</w:t>
            </w:r>
            <w:bookmarkEnd w:id="14"/>
          </w:p>
        </w:tc>
        <w:tc>
          <w:tcPr>
            <w:tcW w:w="760"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E9F30E" w14:textId="77777777" w:rsidR="00A37D90" w:rsidRPr="00B25A46" w:rsidRDefault="00A37D90" w:rsidP="00BE67FB">
            <w:pPr>
              <w:spacing w:line="240" w:lineRule="exact"/>
              <w:ind w:firstLineChars="0" w:firstLine="0"/>
              <w:jc w:val="right"/>
              <w:rPr>
                <w:sz w:val="20"/>
              </w:rPr>
            </w:pPr>
            <w:r w:rsidRPr="00B25A46">
              <w:rPr>
                <w:sz w:val="20"/>
              </w:rPr>
              <w:t>11,249,929</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1E37D4" w14:textId="77777777" w:rsidR="00A37D90" w:rsidRPr="00B25A46" w:rsidRDefault="00A37D90" w:rsidP="00BE67FB">
            <w:pPr>
              <w:spacing w:line="240" w:lineRule="exact"/>
              <w:ind w:firstLineChars="0" w:firstLine="0"/>
              <w:jc w:val="right"/>
              <w:rPr>
                <w:sz w:val="20"/>
              </w:rPr>
            </w:pPr>
            <w:r w:rsidRPr="00B25A46">
              <w:rPr>
                <w:sz w:val="20"/>
              </w:rPr>
              <w:t>12,117,293</w:t>
            </w:r>
          </w:p>
        </w:tc>
        <w:tc>
          <w:tcPr>
            <w:tcW w:w="789" w:type="pct"/>
            <w:tcBorders>
              <w:top w:val="single" w:sz="4" w:space="0" w:color="auto"/>
              <w:left w:val="nil"/>
              <w:bottom w:val="single" w:sz="4" w:space="0" w:color="auto"/>
              <w:right w:val="nil"/>
            </w:tcBorders>
            <w:shd w:val="clear" w:color="auto" w:fill="auto"/>
            <w:tcMar>
              <w:left w:w="85" w:type="dxa"/>
              <w:right w:w="85" w:type="dxa"/>
            </w:tcMar>
            <w:vAlign w:val="center"/>
          </w:tcPr>
          <w:p w14:paraId="14508E65" w14:textId="77777777" w:rsidR="00A37D90" w:rsidRPr="00B25A46" w:rsidRDefault="00A37D90" w:rsidP="00BE67FB">
            <w:pPr>
              <w:spacing w:line="240" w:lineRule="exact"/>
              <w:ind w:firstLineChars="0" w:firstLine="0"/>
              <w:jc w:val="right"/>
              <w:rPr>
                <w:sz w:val="20"/>
              </w:rPr>
            </w:pPr>
            <w:r w:rsidRPr="00B25A46">
              <w:rPr>
                <w:sz w:val="20"/>
              </w:rPr>
              <w:t>-</w:t>
            </w:r>
            <w:r w:rsidRPr="00B25A46">
              <w:rPr>
                <w:rFonts w:hint="eastAsia"/>
                <w:sz w:val="20"/>
              </w:rPr>
              <w:t xml:space="preserve"> </w:t>
            </w:r>
            <w:r w:rsidRPr="00B25A46">
              <w:rPr>
                <w:sz w:val="20"/>
              </w:rPr>
              <w:t>867,363</w:t>
            </w:r>
          </w:p>
        </w:tc>
        <w:tc>
          <w:tcPr>
            <w:tcW w:w="1492"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736C04" w14:textId="77777777" w:rsidR="00A37D90" w:rsidRPr="00B25A46" w:rsidRDefault="00A37D90" w:rsidP="00BE67FB">
            <w:pPr>
              <w:snapToGrid w:val="0"/>
              <w:spacing w:line="240" w:lineRule="exact"/>
              <w:ind w:firstLineChars="0" w:firstLine="0"/>
              <w:rPr>
                <w:rFonts w:cs="Arial"/>
                <w:sz w:val="20"/>
              </w:rPr>
            </w:pPr>
            <w:r w:rsidRPr="00B25A46">
              <w:rPr>
                <w:rFonts w:cs="Arial" w:hint="eastAsia"/>
                <w:sz w:val="20"/>
              </w:rPr>
              <w:t>編列預算支付。</w:t>
            </w:r>
          </w:p>
        </w:tc>
      </w:tr>
      <w:tr w:rsidR="00B25A46" w:rsidRPr="00B25A46" w14:paraId="2FCACF75" w14:textId="77777777" w:rsidTr="00BE67FB">
        <w:trPr>
          <w:trHeight w:val="340"/>
        </w:trPr>
        <w:tc>
          <w:tcPr>
            <w:tcW w:w="1198" w:type="pct"/>
            <w:tcBorders>
              <w:top w:val="single" w:sz="4" w:space="0" w:color="auto"/>
              <w:left w:val="single" w:sz="4" w:space="0" w:color="auto"/>
              <w:bottom w:val="single" w:sz="4" w:space="0" w:color="auto"/>
              <w:right w:val="single" w:sz="4" w:space="0" w:color="auto"/>
            </w:tcBorders>
            <w:vAlign w:val="center"/>
          </w:tcPr>
          <w:p w14:paraId="4ED865DB" w14:textId="77777777" w:rsidR="00A37D90" w:rsidRPr="00B25A46" w:rsidRDefault="00A37D90" w:rsidP="00BE67FB">
            <w:pPr>
              <w:widowControl/>
              <w:snapToGrid w:val="0"/>
              <w:spacing w:line="240" w:lineRule="exact"/>
              <w:ind w:firstLineChars="0" w:firstLine="0"/>
              <w:rPr>
                <w:rFonts w:cs="Arial"/>
                <w:sz w:val="20"/>
              </w:rPr>
            </w:pPr>
            <w:r w:rsidRPr="00B25A46">
              <w:rPr>
                <w:rFonts w:cs="標楷體" w:hint="eastAsia"/>
                <w:kern w:val="0"/>
                <w:sz w:val="20"/>
              </w:rPr>
              <w:t>3</w:t>
            </w:r>
            <w:r w:rsidRPr="00B25A46">
              <w:rPr>
                <w:rFonts w:cs="標楷體"/>
                <w:kern w:val="0"/>
                <w:sz w:val="20"/>
              </w:rPr>
              <w:t>.</w:t>
            </w:r>
            <w:r w:rsidRPr="00B25A46">
              <w:rPr>
                <w:rFonts w:cs="標楷體" w:hint="eastAsia"/>
                <w:kern w:val="0"/>
                <w:sz w:val="20"/>
              </w:rPr>
              <w:t>舊制教育人員退休金</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C8501C" w14:textId="77777777" w:rsidR="00A37D90" w:rsidRPr="00B25A46" w:rsidRDefault="00A37D90" w:rsidP="00BE67FB">
            <w:pPr>
              <w:spacing w:line="240" w:lineRule="exact"/>
              <w:ind w:firstLineChars="0" w:firstLine="0"/>
              <w:jc w:val="right"/>
              <w:rPr>
                <w:sz w:val="20"/>
              </w:rPr>
            </w:pPr>
            <w:r w:rsidRPr="00B25A46">
              <w:rPr>
                <w:sz w:val="20"/>
              </w:rPr>
              <w:t>41,832,933</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5B61BF0" w14:textId="77777777" w:rsidR="00A37D90" w:rsidRPr="00B25A46" w:rsidRDefault="00A37D90" w:rsidP="00BE67FB">
            <w:pPr>
              <w:spacing w:line="240" w:lineRule="exact"/>
              <w:ind w:firstLineChars="0" w:firstLine="0"/>
              <w:jc w:val="right"/>
              <w:rPr>
                <w:sz w:val="20"/>
              </w:rPr>
            </w:pPr>
            <w:r w:rsidRPr="00B25A46">
              <w:rPr>
                <w:sz w:val="20"/>
              </w:rPr>
              <w:t>43,228,123</w:t>
            </w:r>
          </w:p>
        </w:tc>
        <w:tc>
          <w:tcPr>
            <w:tcW w:w="789" w:type="pct"/>
            <w:tcBorders>
              <w:top w:val="single" w:sz="4" w:space="0" w:color="auto"/>
              <w:left w:val="nil"/>
              <w:bottom w:val="single" w:sz="4" w:space="0" w:color="auto"/>
              <w:right w:val="nil"/>
            </w:tcBorders>
            <w:shd w:val="clear" w:color="auto" w:fill="auto"/>
            <w:tcMar>
              <w:left w:w="85" w:type="dxa"/>
              <w:right w:w="85" w:type="dxa"/>
            </w:tcMar>
            <w:vAlign w:val="center"/>
          </w:tcPr>
          <w:p w14:paraId="765A90E3" w14:textId="77777777" w:rsidR="00A37D90" w:rsidRPr="00B25A46" w:rsidRDefault="00A37D90" w:rsidP="00BE67FB">
            <w:pPr>
              <w:spacing w:line="240" w:lineRule="exact"/>
              <w:ind w:firstLineChars="0" w:firstLine="0"/>
              <w:jc w:val="right"/>
              <w:rPr>
                <w:sz w:val="20"/>
              </w:rPr>
            </w:pPr>
            <w:r w:rsidRPr="00B25A46">
              <w:rPr>
                <w:sz w:val="20"/>
              </w:rPr>
              <w:t>-</w:t>
            </w:r>
            <w:r w:rsidRPr="00B25A46">
              <w:rPr>
                <w:rFonts w:hint="eastAsia"/>
                <w:sz w:val="20"/>
              </w:rPr>
              <w:t xml:space="preserve"> </w:t>
            </w:r>
            <w:r w:rsidRPr="00B25A46">
              <w:rPr>
                <w:sz w:val="20"/>
              </w:rPr>
              <w:t>1,395,189</w:t>
            </w:r>
          </w:p>
        </w:tc>
        <w:tc>
          <w:tcPr>
            <w:tcW w:w="1492"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55858" w14:textId="77777777" w:rsidR="00A37D90" w:rsidRPr="00B25A46" w:rsidRDefault="00A37D90" w:rsidP="00BE67FB">
            <w:pPr>
              <w:snapToGrid w:val="0"/>
              <w:spacing w:line="240" w:lineRule="exact"/>
              <w:ind w:firstLineChars="0" w:firstLine="0"/>
              <w:rPr>
                <w:rFonts w:cs="Arial"/>
                <w:sz w:val="20"/>
              </w:rPr>
            </w:pPr>
            <w:r w:rsidRPr="00B25A46">
              <w:rPr>
                <w:rFonts w:cs="Arial" w:hint="eastAsia"/>
                <w:sz w:val="20"/>
              </w:rPr>
              <w:t>編列預算支付。</w:t>
            </w:r>
          </w:p>
        </w:tc>
      </w:tr>
      <w:tr w:rsidR="00B25A46" w:rsidRPr="00B25A46" w14:paraId="1630FDD1" w14:textId="77777777" w:rsidTr="00BE67FB">
        <w:trPr>
          <w:trHeight w:val="340"/>
        </w:trPr>
        <w:tc>
          <w:tcPr>
            <w:tcW w:w="1198" w:type="pct"/>
            <w:tcBorders>
              <w:top w:val="single" w:sz="4" w:space="0" w:color="auto"/>
              <w:left w:val="single" w:sz="4" w:space="0" w:color="auto"/>
              <w:bottom w:val="single" w:sz="4" w:space="0" w:color="auto"/>
              <w:right w:val="single" w:sz="4" w:space="0" w:color="auto"/>
            </w:tcBorders>
            <w:vAlign w:val="center"/>
          </w:tcPr>
          <w:p w14:paraId="12858AC8" w14:textId="77777777" w:rsidR="00A37D90" w:rsidRPr="00B25A46" w:rsidRDefault="00A37D90" w:rsidP="00BE67FB">
            <w:pPr>
              <w:widowControl/>
              <w:spacing w:line="240" w:lineRule="exact"/>
              <w:ind w:left="220" w:hangingChars="110" w:hanging="220"/>
              <w:rPr>
                <w:rFonts w:cs="Arial"/>
                <w:sz w:val="20"/>
              </w:rPr>
            </w:pPr>
            <w:r w:rsidRPr="00B25A46">
              <w:rPr>
                <w:rFonts w:cs="標楷體"/>
                <w:kern w:val="0"/>
                <w:sz w:val="20"/>
              </w:rPr>
              <w:t>4.</w:t>
            </w:r>
            <w:r w:rsidRPr="00B25A46">
              <w:rPr>
                <w:rFonts w:hint="eastAsia"/>
                <w:sz w:val="20"/>
              </w:rPr>
              <w:t>私立學校教職員工退休撫</w:t>
            </w:r>
            <w:proofErr w:type="gramStart"/>
            <w:r w:rsidRPr="00B25A46">
              <w:rPr>
                <w:rFonts w:hint="eastAsia"/>
                <w:sz w:val="20"/>
              </w:rPr>
              <w:t>卹</w:t>
            </w:r>
            <w:proofErr w:type="gramEnd"/>
            <w:r w:rsidRPr="00B25A46">
              <w:rPr>
                <w:rFonts w:hint="eastAsia"/>
                <w:sz w:val="20"/>
              </w:rPr>
              <w:t>離職資遣經費</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29D4E1" w14:textId="77777777" w:rsidR="00A37D90" w:rsidRPr="00B25A46" w:rsidRDefault="00A37D90" w:rsidP="00BE67FB">
            <w:pPr>
              <w:spacing w:line="240" w:lineRule="exact"/>
              <w:ind w:firstLineChars="0" w:firstLine="0"/>
              <w:jc w:val="right"/>
              <w:rPr>
                <w:sz w:val="20"/>
              </w:rPr>
            </w:pPr>
            <w:r w:rsidRPr="00B25A46">
              <w:rPr>
                <w:sz w:val="20"/>
              </w:rPr>
              <w:t>5,194</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D87462" w14:textId="77777777" w:rsidR="00A37D90" w:rsidRPr="00B25A46" w:rsidRDefault="00A37D90" w:rsidP="00BE67FB">
            <w:pPr>
              <w:spacing w:line="240" w:lineRule="exact"/>
              <w:ind w:firstLineChars="0" w:firstLine="0"/>
              <w:jc w:val="right"/>
              <w:rPr>
                <w:sz w:val="20"/>
              </w:rPr>
            </w:pPr>
            <w:r w:rsidRPr="00B25A46">
              <w:rPr>
                <w:sz w:val="20"/>
              </w:rPr>
              <w:t>19,300</w:t>
            </w:r>
          </w:p>
        </w:tc>
        <w:tc>
          <w:tcPr>
            <w:tcW w:w="789" w:type="pct"/>
            <w:tcBorders>
              <w:top w:val="single" w:sz="4" w:space="0" w:color="auto"/>
              <w:left w:val="nil"/>
              <w:bottom w:val="single" w:sz="4" w:space="0" w:color="auto"/>
              <w:right w:val="nil"/>
            </w:tcBorders>
            <w:shd w:val="clear" w:color="auto" w:fill="auto"/>
            <w:tcMar>
              <w:left w:w="85" w:type="dxa"/>
              <w:right w:w="85" w:type="dxa"/>
            </w:tcMar>
            <w:vAlign w:val="center"/>
          </w:tcPr>
          <w:p w14:paraId="75F5B9BA" w14:textId="77777777" w:rsidR="00A37D90" w:rsidRPr="00B25A46" w:rsidRDefault="00A37D90" w:rsidP="00BE67FB">
            <w:pPr>
              <w:spacing w:line="240" w:lineRule="exact"/>
              <w:ind w:firstLineChars="0" w:firstLine="0"/>
              <w:jc w:val="right"/>
              <w:rPr>
                <w:sz w:val="20"/>
              </w:rPr>
            </w:pPr>
            <w:r w:rsidRPr="00B25A46">
              <w:rPr>
                <w:sz w:val="20"/>
              </w:rPr>
              <w:t>-</w:t>
            </w:r>
            <w:r w:rsidRPr="00B25A46">
              <w:rPr>
                <w:rFonts w:hint="eastAsia"/>
                <w:sz w:val="20"/>
              </w:rPr>
              <w:t xml:space="preserve"> </w:t>
            </w:r>
            <w:r w:rsidRPr="00B25A46">
              <w:rPr>
                <w:sz w:val="20"/>
              </w:rPr>
              <w:t>14,105</w:t>
            </w:r>
          </w:p>
        </w:tc>
        <w:tc>
          <w:tcPr>
            <w:tcW w:w="1492"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E30483" w14:textId="77777777" w:rsidR="00A37D90" w:rsidRPr="00B25A46" w:rsidRDefault="00A37D90" w:rsidP="00BE67FB">
            <w:pPr>
              <w:spacing w:line="240" w:lineRule="exact"/>
              <w:ind w:firstLineChars="0" w:firstLine="0"/>
              <w:rPr>
                <w:spacing w:val="6"/>
                <w:kern w:val="0"/>
                <w:sz w:val="20"/>
              </w:rPr>
            </w:pPr>
            <w:r w:rsidRPr="00B25A46">
              <w:rPr>
                <w:rFonts w:hint="eastAsia"/>
                <w:spacing w:val="6"/>
                <w:kern w:val="0"/>
                <w:sz w:val="20"/>
              </w:rPr>
              <w:t>依據財團法人中華民國私立學校教職員退休撫</w:t>
            </w:r>
            <w:proofErr w:type="gramStart"/>
            <w:r w:rsidRPr="00B25A46">
              <w:rPr>
                <w:rFonts w:hint="eastAsia"/>
                <w:spacing w:val="6"/>
                <w:kern w:val="0"/>
                <w:sz w:val="20"/>
              </w:rPr>
              <w:t>卹</w:t>
            </w:r>
            <w:proofErr w:type="gramEnd"/>
            <w:r w:rsidRPr="00B25A46">
              <w:rPr>
                <w:rFonts w:hint="eastAsia"/>
                <w:spacing w:val="6"/>
                <w:kern w:val="0"/>
                <w:sz w:val="20"/>
              </w:rPr>
              <w:t>離職資遣儲金管理委員會</w:t>
            </w:r>
            <w:r w:rsidRPr="00B25A46">
              <w:rPr>
                <w:spacing w:val="6"/>
                <w:kern w:val="0"/>
                <w:sz w:val="20"/>
              </w:rPr>
              <w:t>114年1月24日函</w:t>
            </w:r>
            <w:r w:rsidRPr="00B25A46">
              <w:rPr>
                <w:rFonts w:hint="eastAsia"/>
                <w:spacing w:val="6"/>
                <w:kern w:val="0"/>
                <w:sz w:val="20"/>
              </w:rPr>
              <w:t>示辦理。</w:t>
            </w:r>
          </w:p>
        </w:tc>
      </w:tr>
    </w:tbl>
    <w:p w14:paraId="708607E0" w14:textId="77777777" w:rsidR="00A37D90" w:rsidRPr="00B25A46" w:rsidRDefault="00A37D90" w:rsidP="00A37D90">
      <w:pPr>
        <w:snapToGrid w:val="0"/>
        <w:spacing w:line="240" w:lineRule="exact"/>
        <w:ind w:left="540" w:hangingChars="300" w:hanging="540"/>
      </w:pPr>
      <w:r w:rsidRPr="00B25A46">
        <w:rPr>
          <w:rFonts w:cs="新細明體" w:hint="eastAsia"/>
          <w:bCs/>
          <w:kern w:val="0"/>
          <w:sz w:val="18"/>
          <w:szCs w:val="18"/>
        </w:rPr>
        <w:t>資料來源：整理自</w:t>
      </w:r>
      <w:proofErr w:type="gramStart"/>
      <w:r w:rsidRPr="00B25A46">
        <w:rPr>
          <w:rFonts w:cs="新細明體" w:hint="eastAsia"/>
          <w:bCs/>
          <w:kern w:val="0"/>
          <w:sz w:val="18"/>
          <w:szCs w:val="18"/>
        </w:rPr>
        <w:t>113</w:t>
      </w:r>
      <w:proofErr w:type="gramEnd"/>
      <w:r w:rsidRPr="00B25A46">
        <w:rPr>
          <w:rFonts w:cs="新細明體" w:hint="eastAsia"/>
          <w:bCs/>
          <w:kern w:val="0"/>
          <w:sz w:val="18"/>
          <w:szCs w:val="18"/>
        </w:rPr>
        <w:t>年度桃園市總決算。</w:t>
      </w:r>
    </w:p>
    <w:p w14:paraId="60E90B1E" w14:textId="77777777" w:rsidR="00A37D90" w:rsidRPr="00B25A46" w:rsidRDefault="00A37D90" w:rsidP="007C6FC6">
      <w:pPr>
        <w:overflowPunct w:val="0"/>
        <w:snapToGrid w:val="0"/>
        <w:spacing w:beforeLines="50" w:before="120" w:line="480" w:lineRule="exact"/>
        <w:ind w:firstLineChars="450" w:firstLine="1260"/>
      </w:pPr>
      <w:r w:rsidRPr="00B25A46">
        <w:rPr>
          <w:rFonts w:hint="eastAsia"/>
        </w:rPr>
        <w:t>1.依據市政府與臺灣銀行契約約定，</w:t>
      </w:r>
      <w:proofErr w:type="gramStart"/>
      <w:r w:rsidRPr="00B25A46">
        <w:rPr>
          <w:rFonts w:hint="eastAsia"/>
        </w:rPr>
        <w:t>113</w:t>
      </w:r>
      <w:proofErr w:type="gramEnd"/>
      <w:r w:rsidRPr="00B25A46">
        <w:rPr>
          <w:rFonts w:hint="eastAsia"/>
        </w:rPr>
        <w:t>年度公教人員退休金優惠存款差額利息，由該行先行墊付</w:t>
      </w:r>
      <w:r w:rsidRPr="00B25A46">
        <w:t>3億5,536萬餘元</w:t>
      </w:r>
      <w:r w:rsidRPr="00B25A46">
        <w:rPr>
          <w:rFonts w:hint="eastAsia"/>
        </w:rPr>
        <w:t>，市政府依約於114年6月30日前給付。</w:t>
      </w:r>
    </w:p>
    <w:p w14:paraId="675C69B8" w14:textId="77777777" w:rsidR="00A37D90" w:rsidRPr="00B25A46" w:rsidRDefault="00A37D90" w:rsidP="007C6FC6">
      <w:pPr>
        <w:overflowPunct w:val="0"/>
        <w:snapToGrid w:val="0"/>
        <w:spacing w:beforeLines="30" w:before="72" w:line="480" w:lineRule="exact"/>
        <w:ind w:firstLineChars="450" w:firstLine="1260"/>
      </w:pPr>
      <w:r w:rsidRPr="00B25A46">
        <w:rPr>
          <w:rFonts w:hint="eastAsia"/>
        </w:rPr>
        <w:t>2.依據銓敘部委託精算報告，以112年12月31日為基準日，估算未來30年（113至142年）市政府應負擔之舊制公務人員退休金</w:t>
      </w:r>
      <w:r w:rsidRPr="00B25A46">
        <w:t>125億8,910萬元</w:t>
      </w:r>
      <w:r w:rsidRPr="00B25A46">
        <w:rPr>
          <w:rFonts w:hint="eastAsia"/>
        </w:rPr>
        <w:t>，扣除已支付數</w:t>
      </w:r>
      <w:r w:rsidRPr="00B25A46">
        <w:t>13億3,917萬</w:t>
      </w:r>
      <w:r w:rsidRPr="00B25A46">
        <w:rPr>
          <w:rFonts w:hint="eastAsia"/>
        </w:rPr>
        <w:t>餘元後，未來應負擔約為</w:t>
      </w:r>
      <w:r w:rsidRPr="00B25A46">
        <w:t>112億4,992萬</w:t>
      </w:r>
      <w:r w:rsidRPr="00B25A46">
        <w:rPr>
          <w:rFonts w:hint="eastAsia"/>
        </w:rPr>
        <w:t>餘元。</w:t>
      </w:r>
    </w:p>
    <w:p w14:paraId="5F50A04B" w14:textId="77777777" w:rsidR="00A37D90" w:rsidRPr="00B25A46" w:rsidRDefault="00A37D90" w:rsidP="007C6FC6">
      <w:pPr>
        <w:overflowPunct w:val="0"/>
        <w:snapToGrid w:val="0"/>
        <w:spacing w:beforeLines="30" w:before="72" w:line="480" w:lineRule="exact"/>
        <w:ind w:firstLineChars="450" w:firstLine="1260"/>
      </w:pPr>
      <w:r w:rsidRPr="00B25A46">
        <w:rPr>
          <w:rFonts w:hint="eastAsia"/>
        </w:rPr>
        <w:t>3.依據教育部委託精算報告，以112年12月31日為基準日，估算未來30年（113至142年）市政府應負擔之舊制教職人員退休金</w:t>
      </w:r>
      <w:r w:rsidRPr="00B25A46">
        <w:t>456億6,200萬元</w:t>
      </w:r>
      <w:r w:rsidRPr="00B25A46">
        <w:rPr>
          <w:rFonts w:hint="eastAsia"/>
        </w:rPr>
        <w:t>，扣除已支付數</w:t>
      </w:r>
      <w:r w:rsidRPr="00B25A46">
        <w:t>38億2,906萬</w:t>
      </w:r>
      <w:r w:rsidRPr="00B25A46">
        <w:rPr>
          <w:rFonts w:hint="eastAsia"/>
        </w:rPr>
        <w:t>餘元後，未來應負擔約為</w:t>
      </w:r>
      <w:r w:rsidRPr="00B25A46">
        <w:t>418億3,293萬</w:t>
      </w:r>
      <w:r w:rsidRPr="00B25A46">
        <w:rPr>
          <w:rFonts w:hint="eastAsia"/>
        </w:rPr>
        <w:t>餘元。</w:t>
      </w:r>
    </w:p>
    <w:p w14:paraId="33223F07" w14:textId="77777777" w:rsidR="00A37D90" w:rsidRPr="00B25A46" w:rsidRDefault="00A37D90" w:rsidP="007C6FC6">
      <w:pPr>
        <w:overflowPunct w:val="0"/>
        <w:snapToGrid w:val="0"/>
        <w:spacing w:beforeLines="30" w:before="72" w:line="480" w:lineRule="exact"/>
        <w:ind w:firstLineChars="450" w:firstLine="1260"/>
        <w:rPr>
          <w:sz w:val="32"/>
        </w:rPr>
      </w:pPr>
      <w:r w:rsidRPr="00B25A46">
        <w:t>4.</w:t>
      </w:r>
      <w:r w:rsidRPr="00B25A46">
        <w:rPr>
          <w:rFonts w:hint="eastAsia"/>
        </w:rPr>
        <w:t>依據財團法人中華民國私立學校教職員退休撫</w:t>
      </w:r>
      <w:proofErr w:type="gramStart"/>
      <w:r w:rsidRPr="00B25A46">
        <w:rPr>
          <w:rFonts w:hint="eastAsia"/>
        </w:rPr>
        <w:t>卹</w:t>
      </w:r>
      <w:proofErr w:type="gramEnd"/>
      <w:r w:rsidRPr="00B25A46">
        <w:rPr>
          <w:rFonts w:hint="eastAsia"/>
        </w:rPr>
        <w:t>離職資遣儲金管理委員會統計，應負擔私立學校教職員工退休撫</w:t>
      </w:r>
      <w:proofErr w:type="gramStart"/>
      <w:r w:rsidRPr="00B25A46">
        <w:rPr>
          <w:rFonts w:hint="eastAsia"/>
        </w:rPr>
        <w:t>卹</w:t>
      </w:r>
      <w:proofErr w:type="gramEnd"/>
      <w:r w:rsidRPr="00B25A46">
        <w:rPr>
          <w:rFonts w:hint="eastAsia"/>
        </w:rPr>
        <w:t>離職資遣經費</w:t>
      </w:r>
      <w:r w:rsidRPr="00B25A46">
        <w:t>519萬餘元</w:t>
      </w:r>
      <w:r w:rsidRPr="00B25A46">
        <w:rPr>
          <w:rFonts w:hint="eastAsia"/>
          <w:sz w:val="32"/>
        </w:rPr>
        <w:t>。</w:t>
      </w:r>
    </w:p>
    <w:p w14:paraId="43D8CAF5" w14:textId="77777777" w:rsidR="00A37D90" w:rsidRPr="00B25A46" w:rsidRDefault="00A37D90" w:rsidP="007C6FC6">
      <w:pPr>
        <w:overflowPunct w:val="0"/>
        <w:snapToGrid w:val="0"/>
        <w:spacing w:beforeLines="50" w:before="120" w:afterLines="20" w:after="48" w:line="440" w:lineRule="exact"/>
        <w:ind w:firstLine="560"/>
        <w:rPr>
          <w:snapToGrid w:val="0"/>
        </w:rPr>
      </w:pPr>
      <w:r w:rsidRPr="00B25A46">
        <w:rPr>
          <w:rFonts w:hint="eastAsia"/>
          <w:snapToGrid w:val="0"/>
        </w:rPr>
        <w:t>茲</w:t>
      </w:r>
      <w:proofErr w:type="gramStart"/>
      <w:r w:rsidRPr="00B25A46">
        <w:rPr>
          <w:rFonts w:hint="eastAsia"/>
          <w:snapToGrid w:val="0"/>
        </w:rPr>
        <w:t>將年來本</w:t>
      </w:r>
      <w:proofErr w:type="gramEnd"/>
      <w:r w:rsidRPr="00B25A46">
        <w:rPr>
          <w:rFonts w:hint="eastAsia"/>
          <w:snapToGrid w:val="0"/>
        </w:rPr>
        <w:t>處審核資產負債所提審核意見，摘其</w:t>
      </w:r>
      <w:proofErr w:type="gramStart"/>
      <w:r w:rsidRPr="00B25A46">
        <w:rPr>
          <w:rFonts w:hint="eastAsia"/>
          <w:snapToGrid w:val="0"/>
        </w:rPr>
        <w:t>要者列述</w:t>
      </w:r>
      <w:proofErr w:type="gramEnd"/>
      <w:r w:rsidRPr="00B25A46">
        <w:rPr>
          <w:rFonts w:hint="eastAsia"/>
          <w:snapToGrid w:val="0"/>
        </w:rPr>
        <w:t>如次：</w:t>
      </w:r>
    </w:p>
    <w:p w14:paraId="6EEEE38E" w14:textId="77777777" w:rsidR="00A37D90" w:rsidRPr="00B25A46" w:rsidRDefault="00A37D90" w:rsidP="007C6FC6">
      <w:pPr>
        <w:overflowPunct w:val="0"/>
        <w:snapToGrid w:val="0"/>
        <w:spacing w:beforeLines="50" w:before="120" w:line="484" w:lineRule="exact"/>
        <w:ind w:firstLineChars="202" w:firstLine="574"/>
        <w:rPr>
          <w:b/>
          <w:spacing w:val="2"/>
        </w:rPr>
      </w:pPr>
      <w:r w:rsidRPr="00B25A46">
        <w:rPr>
          <w:rFonts w:hint="eastAsia"/>
          <w:b/>
          <w:spacing w:val="2"/>
        </w:rPr>
        <w:t>一、為提升經管市有房地使用效能，積極推動公有建物供需調配機制，並定期檢視公有房地使用情形，惟各機關提報閒置及低度利用之建物供不應求，且閒置及低度利用之土地數量及價值頗</w:t>
      </w:r>
      <w:proofErr w:type="gramStart"/>
      <w:r w:rsidRPr="00B25A46">
        <w:rPr>
          <w:rFonts w:hint="eastAsia"/>
          <w:b/>
          <w:spacing w:val="2"/>
        </w:rPr>
        <w:t>鉅</w:t>
      </w:r>
      <w:proofErr w:type="gramEnd"/>
      <w:r w:rsidRPr="00B25A46">
        <w:rPr>
          <w:rFonts w:hint="eastAsia"/>
          <w:b/>
          <w:spacing w:val="2"/>
        </w:rPr>
        <w:t>，允宜積極督促各機關確實提報餘裕空間，及推動土地之供需及媒合作業，以提升財產之使用效能及減少財政支出。</w:t>
      </w:r>
    </w:p>
    <w:p w14:paraId="5D9CB486" w14:textId="7E444755" w:rsidR="00A37D90" w:rsidRPr="0016714B" w:rsidRDefault="00A37D90" w:rsidP="00A37D90">
      <w:pPr>
        <w:overflowPunct w:val="0"/>
        <w:snapToGrid w:val="0"/>
        <w:spacing w:line="480" w:lineRule="exact"/>
        <w:ind w:firstLine="576"/>
        <w:rPr>
          <w:spacing w:val="4"/>
        </w:rPr>
      </w:pPr>
      <w:r w:rsidRPr="00B25A46">
        <w:rPr>
          <w:rFonts w:hint="eastAsia"/>
          <w:spacing w:val="4"/>
        </w:rPr>
        <w:lastRenderedPageBreak/>
        <w:t>市政府為加強市有房地使用效能，避免存有閒置或低度利用情形，致浪費資源，及為防止未利用前衍生占用、衛生或治安等問題，</w:t>
      </w:r>
      <w:proofErr w:type="gramStart"/>
      <w:r w:rsidRPr="00B25A46">
        <w:rPr>
          <w:rFonts w:hint="eastAsia"/>
          <w:spacing w:val="4"/>
        </w:rPr>
        <w:t>爰</w:t>
      </w:r>
      <w:proofErr w:type="gramEnd"/>
      <w:r w:rsidRPr="00B25A46">
        <w:rPr>
          <w:rFonts w:hint="eastAsia"/>
          <w:spacing w:val="4"/>
        </w:rPr>
        <w:t>訂定桃園市市有閒置或低度利用土地處理原則、桃園市市有不動產被占用處理要點，及公有建物供需調配計畫，惟據</w:t>
      </w:r>
      <w:r w:rsidRPr="00B25A46">
        <w:rPr>
          <w:spacing w:val="4"/>
        </w:rPr>
        <w:t>市政府112及</w:t>
      </w:r>
      <w:proofErr w:type="gramStart"/>
      <w:r w:rsidRPr="00B25A46">
        <w:rPr>
          <w:spacing w:val="4"/>
        </w:rPr>
        <w:t>113</w:t>
      </w:r>
      <w:proofErr w:type="gramEnd"/>
      <w:r w:rsidRPr="00B25A46">
        <w:rPr>
          <w:spacing w:val="4"/>
        </w:rPr>
        <w:t>年度調查各機關學校公有建物供給需求資料庫顯示，供給案件數分別為29件及11件，需求案件數分別為137件及119件，供給案件數分別僅占需求案件數之21.17％、9.24％，且</w:t>
      </w:r>
      <w:proofErr w:type="gramStart"/>
      <w:r w:rsidRPr="00B25A46">
        <w:rPr>
          <w:spacing w:val="4"/>
        </w:rPr>
        <w:t>113</w:t>
      </w:r>
      <w:proofErr w:type="gramEnd"/>
      <w:r w:rsidRPr="00B25A46">
        <w:rPr>
          <w:spacing w:val="4"/>
        </w:rPr>
        <w:t>年度供給案件數較</w:t>
      </w:r>
      <w:proofErr w:type="gramStart"/>
      <w:r w:rsidRPr="00B25A46">
        <w:rPr>
          <w:spacing w:val="4"/>
        </w:rPr>
        <w:t>112</w:t>
      </w:r>
      <w:proofErr w:type="gramEnd"/>
      <w:r w:rsidRPr="00B25A46">
        <w:rPr>
          <w:spacing w:val="4"/>
        </w:rPr>
        <w:t>年度減少</w:t>
      </w:r>
      <w:proofErr w:type="gramStart"/>
      <w:r w:rsidRPr="00B25A46">
        <w:rPr>
          <w:spacing w:val="4"/>
        </w:rPr>
        <w:t>6成</w:t>
      </w:r>
      <w:proofErr w:type="gramEnd"/>
      <w:r w:rsidRPr="00B25A46">
        <w:rPr>
          <w:spacing w:val="4"/>
        </w:rPr>
        <w:t>，顯示各機關提供閒置或低度利用之建物仍供給不敷調度；又據桃園市政府財務收支及公有建物供需整合小組歷次會議紀錄所載，因隨位於青</w:t>
      </w:r>
      <w:proofErr w:type="gramStart"/>
      <w:r w:rsidRPr="00B25A46">
        <w:rPr>
          <w:spacing w:val="4"/>
        </w:rPr>
        <w:t>埔</w:t>
      </w:r>
      <w:proofErr w:type="gramEnd"/>
      <w:r w:rsidRPr="00B25A46">
        <w:rPr>
          <w:spacing w:val="4"/>
        </w:rPr>
        <w:t>之兒童美術館興建完成並於113年4月開館營運，原八德置地廣場之桃園市兒童美術館陸續搬遷並釋出空間，惟原建物空間位於大湳精華地段，且歷經第5次會議仍未完成調配，亦未納入公有建物餘裕空間之供給資料庫，存有不利需求媒合</w:t>
      </w:r>
      <w:r w:rsidRPr="00B25A46">
        <w:rPr>
          <w:rFonts w:hint="eastAsia"/>
          <w:spacing w:val="4"/>
        </w:rPr>
        <w:t>現象；又截至</w:t>
      </w:r>
      <w:r w:rsidRPr="00B25A46">
        <w:rPr>
          <w:spacing w:val="4"/>
        </w:rPr>
        <w:t>113年底</w:t>
      </w:r>
      <w:proofErr w:type="gramStart"/>
      <w:r w:rsidRPr="00B25A46">
        <w:rPr>
          <w:spacing w:val="4"/>
        </w:rPr>
        <w:t>止</w:t>
      </w:r>
      <w:proofErr w:type="gramEnd"/>
      <w:r w:rsidRPr="00B25A46">
        <w:rPr>
          <w:spacing w:val="4"/>
        </w:rPr>
        <w:t>市府各機關學校經管土地閒置者計407筆，總面積267,199.28平方公尺，</w:t>
      </w:r>
      <w:r w:rsidRPr="00B25A46">
        <w:rPr>
          <w:rFonts w:hint="eastAsia"/>
          <w:spacing w:val="4"/>
        </w:rPr>
        <w:t>雖</w:t>
      </w:r>
      <w:r w:rsidRPr="00B25A46">
        <w:rPr>
          <w:spacing w:val="4"/>
        </w:rPr>
        <w:t>較</w:t>
      </w:r>
      <w:proofErr w:type="gramStart"/>
      <w:r w:rsidRPr="00B25A46">
        <w:rPr>
          <w:spacing w:val="4"/>
        </w:rPr>
        <w:t>112</w:t>
      </w:r>
      <w:proofErr w:type="gramEnd"/>
      <w:r w:rsidRPr="00B25A46">
        <w:rPr>
          <w:spacing w:val="4"/>
        </w:rPr>
        <w:t>年度減少46筆、減少閒置總面積53,968.09平方公尺，惟閒置土地筆數及總面積仍較</w:t>
      </w:r>
      <w:proofErr w:type="gramStart"/>
      <w:r w:rsidRPr="00B25A46">
        <w:rPr>
          <w:spacing w:val="4"/>
        </w:rPr>
        <w:t>111</w:t>
      </w:r>
      <w:proofErr w:type="gramEnd"/>
      <w:r w:rsidRPr="00B25A46">
        <w:rPr>
          <w:spacing w:val="4"/>
        </w:rPr>
        <w:t>年度增加40筆、88,514.08平方公尺，且</w:t>
      </w:r>
      <w:proofErr w:type="gramStart"/>
      <w:r w:rsidRPr="00B25A46">
        <w:rPr>
          <w:spacing w:val="4"/>
        </w:rPr>
        <w:t>113</w:t>
      </w:r>
      <w:proofErr w:type="gramEnd"/>
      <w:r w:rsidRPr="00B25A46">
        <w:rPr>
          <w:spacing w:val="4"/>
        </w:rPr>
        <w:t>年度閒置土地</w:t>
      </w:r>
      <w:proofErr w:type="gramStart"/>
      <w:r w:rsidRPr="00B25A46">
        <w:rPr>
          <w:spacing w:val="4"/>
        </w:rPr>
        <w:t>帳面</w:t>
      </w:r>
      <w:proofErr w:type="gramEnd"/>
      <w:r w:rsidRPr="00B25A46">
        <w:rPr>
          <w:spacing w:val="4"/>
        </w:rPr>
        <w:t>價值達19億4,046萬餘元；另經管低度利用土</w:t>
      </w:r>
      <w:r w:rsidRPr="0016714B">
        <w:rPr>
          <w:spacing w:val="4"/>
        </w:rPr>
        <w:t>地計20筆，總面積36,787.51平方公尺，</w:t>
      </w:r>
      <w:proofErr w:type="gramStart"/>
      <w:r w:rsidRPr="0016714B">
        <w:rPr>
          <w:spacing w:val="4"/>
        </w:rPr>
        <w:t>112</w:t>
      </w:r>
      <w:proofErr w:type="gramEnd"/>
      <w:r w:rsidRPr="0016714B">
        <w:rPr>
          <w:spacing w:val="4"/>
        </w:rPr>
        <w:t>年度清理1筆、減少總面積212.75平方公尺，</w:t>
      </w:r>
      <w:proofErr w:type="gramStart"/>
      <w:r w:rsidRPr="0016714B">
        <w:rPr>
          <w:spacing w:val="4"/>
        </w:rPr>
        <w:t>惟低度</w:t>
      </w:r>
      <w:proofErr w:type="gramEnd"/>
      <w:r w:rsidRPr="0016714B">
        <w:rPr>
          <w:spacing w:val="4"/>
        </w:rPr>
        <w:t>利用土地</w:t>
      </w:r>
      <w:proofErr w:type="gramStart"/>
      <w:r w:rsidRPr="0016714B">
        <w:rPr>
          <w:spacing w:val="4"/>
        </w:rPr>
        <w:t>帳面</w:t>
      </w:r>
      <w:proofErr w:type="gramEnd"/>
      <w:r w:rsidRPr="0016714B">
        <w:rPr>
          <w:spacing w:val="4"/>
        </w:rPr>
        <w:t>價值達2億1,148萬餘元，顯示閒置及低度利用土</w:t>
      </w:r>
      <w:r w:rsidRPr="0016714B">
        <w:rPr>
          <w:rFonts w:hint="eastAsia"/>
          <w:spacing w:val="4"/>
        </w:rPr>
        <w:t>地數量及價值頗</w:t>
      </w:r>
      <w:proofErr w:type="gramStart"/>
      <w:r w:rsidRPr="0016714B">
        <w:rPr>
          <w:rFonts w:hint="eastAsia"/>
          <w:spacing w:val="4"/>
        </w:rPr>
        <w:t>鉅</w:t>
      </w:r>
      <w:proofErr w:type="gramEnd"/>
      <w:r w:rsidRPr="0016714B">
        <w:rPr>
          <w:rFonts w:hint="eastAsia"/>
          <w:spacing w:val="4"/>
        </w:rPr>
        <w:t>，亟待積極清理；另</w:t>
      </w:r>
      <w:r w:rsidRPr="0016714B">
        <w:rPr>
          <w:spacing w:val="4"/>
        </w:rPr>
        <w:t>截至113</w:t>
      </w:r>
      <w:proofErr w:type="gramStart"/>
      <w:r w:rsidRPr="0016714B">
        <w:rPr>
          <w:spacing w:val="4"/>
        </w:rPr>
        <w:t>年底止</w:t>
      </w:r>
      <w:r w:rsidRPr="0016714B">
        <w:rPr>
          <w:rFonts w:hint="eastAsia"/>
          <w:spacing w:val="4"/>
        </w:rPr>
        <w:t>市有</w:t>
      </w:r>
      <w:proofErr w:type="gramEnd"/>
      <w:r w:rsidRPr="0016714B">
        <w:rPr>
          <w:rFonts w:hint="eastAsia"/>
          <w:spacing w:val="4"/>
        </w:rPr>
        <w:t>土地遭</w:t>
      </w:r>
      <w:r w:rsidRPr="0016714B">
        <w:rPr>
          <w:spacing w:val="4"/>
        </w:rPr>
        <w:t>占用者</w:t>
      </w:r>
      <w:r w:rsidRPr="0016714B">
        <w:rPr>
          <w:rFonts w:hint="eastAsia"/>
          <w:spacing w:val="4"/>
        </w:rPr>
        <w:t>計</w:t>
      </w:r>
      <w:r w:rsidRPr="0016714B">
        <w:rPr>
          <w:spacing w:val="4"/>
        </w:rPr>
        <w:t>824筆、面積95,498.16平方公尺、</w:t>
      </w:r>
      <w:proofErr w:type="gramStart"/>
      <w:r w:rsidRPr="0016714B">
        <w:rPr>
          <w:spacing w:val="4"/>
        </w:rPr>
        <w:t>帳面</w:t>
      </w:r>
      <w:proofErr w:type="gramEnd"/>
      <w:r w:rsidRPr="0016714B">
        <w:rPr>
          <w:spacing w:val="4"/>
        </w:rPr>
        <w:t>價值3億1,696萬餘元，較112年底減少21筆，惟面積及土地價值，卻增加671.27平方公尺及1,936萬餘元，其中未予</w:t>
      </w:r>
      <w:proofErr w:type="gramStart"/>
      <w:r w:rsidRPr="0016714B">
        <w:rPr>
          <w:spacing w:val="4"/>
        </w:rPr>
        <w:t>列管追收</w:t>
      </w:r>
      <w:proofErr w:type="gramEnd"/>
      <w:r w:rsidRPr="0016714B">
        <w:rPr>
          <w:spacing w:val="4"/>
        </w:rPr>
        <w:t>無權占用使用補償金者計129筆，約15.66％，</w:t>
      </w:r>
      <w:r w:rsidRPr="0016714B">
        <w:rPr>
          <w:rFonts w:hint="eastAsia"/>
          <w:spacing w:val="4"/>
        </w:rPr>
        <w:t>且</w:t>
      </w:r>
      <w:r w:rsidRPr="0016714B">
        <w:rPr>
          <w:spacing w:val="4"/>
        </w:rPr>
        <w:t>已</w:t>
      </w:r>
      <w:proofErr w:type="gramStart"/>
      <w:r w:rsidRPr="0016714B">
        <w:rPr>
          <w:spacing w:val="4"/>
        </w:rPr>
        <w:t>列管追收</w:t>
      </w:r>
      <w:proofErr w:type="gramEnd"/>
      <w:r w:rsidRPr="0016714B">
        <w:rPr>
          <w:spacing w:val="4"/>
        </w:rPr>
        <w:t>無權占用使用補償金之695筆，應收無權占用使用補償金共計1,786萬餘元，</w:t>
      </w:r>
      <w:r w:rsidRPr="0016714B">
        <w:rPr>
          <w:rFonts w:hint="eastAsia"/>
          <w:spacing w:val="4"/>
        </w:rPr>
        <w:t>仍</w:t>
      </w:r>
      <w:r w:rsidRPr="0016714B">
        <w:rPr>
          <w:spacing w:val="4"/>
        </w:rPr>
        <w:t>有568萬餘元待收繳，其中已屆繳納期限尚未收繳178萬餘元，包括</w:t>
      </w:r>
      <w:proofErr w:type="gramStart"/>
      <w:r w:rsidRPr="0016714B">
        <w:rPr>
          <w:spacing w:val="4"/>
        </w:rPr>
        <w:t>108</w:t>
      </w:r>
      <w:proofErr w:type="gramEnd"/>
      <w:r w:rsidRPr="0016714B">
        <w:rPr>
          <w:spacing w:val="4"/>
        </w:rPr>
        <w:t>年度以前55萬餘元、109至112年度61萬餘元之</w:t>
      </w:r>
      <w:r w:rsidRPr="0016714B">
        <w:rPr>
          <w:rFonts w:hint="eastAsia"/>
          <w:spacing w:val="4"/>
        </w:rPr>
        <w:t>已屆期</w:t>
      </w:r>
      <w:r w:rsidRPr="0016714B">
        <w:rPr>
          <w:spacing w:val="4"/>
        </w:rPr>
        <w:t>尚未收繳，亦未取得債權憑證，致使用補償金存有</w:t>
      </w:r>
      <w:proofErr w:type="gramStart"/>
      <w:r w:rsidRPr="0016714B">
        <w:rPr>
          <w:spacing w:val="4"/>
        </w:rPr>
        <w:t>罹</w:t>
      </w:r>
      <w:proofErr w:type="gramEnd"/>
      <w:r w:rsidRPr="0016714B">
        <w:rPr>
          <w:spacing w:val="4"/>
        </w:rPr>
        <w:t>於追繳時效之虞等情事。</w:t>
      </w:r>
      <w:r w:rsidRPr="0016714B">
        <w:rPr>
          <w:rFonts w:hint="eastAsia"/>
          <w:spacing w:val="4"/>
        </w:rPr>
        <w:t>（詳乙</w:t>
      </w:r>
      <w:proofErr w:type="gramStart"/>
      <w:r w:rsidRPr="0016714B">
        <w:rPr>
          <w:rFonts w:hint="eastAsia"/>
          <w:spacing w:val="4"/>
        </w:rPr>
        <w:t>—</w:t>
      </w:r>
      <w:proofErr w:type="gramEnd"/>
      <w:r w:rsidR="0016714B" w:rsidRPr="0016714B">
        <w:rPr>
          <w:rFonts w:hint="eastAsia"/>
          <w:spacing w:val="4"/>
        </w:rPr>
        <w:t>161</w:t>
      </w:r>
      <w:r w:rsidRPr="0016714B">
        <w:rPr>
          <w:rFonts w:hint="eastAsia"/>
          <w:spacing w:val="4"/>
        </w:rPr>
        <w:t>頁）</w:t>
      </w:r>
    </w:p>
    <w:p w14:paraId="5FC64EEC" w14:textId="77777777" w:rsidR="00A37D90" w:rsidRPr="0016714B" w:rsidRDefault="00A37D90" w:rsidP="00A37D90">
      <w:pPr>
        <w:overflowPunct w:val="0"/>
        <w:snapToGrid w:val="0"/>
        <w:spacing w:beforeLines="20" w:before="48" w:line="480" w:lineRule="exact"/>
        <w:ind w:firstLineChars="202" w:firstLine="574"/>
        <w:rPr>
          <w:rFonts w:cs="新細明體"/>
          <w:b/>
          <w:spacing w:val="-4"/>
        </w:rPr>
      </w:pPr>
      <w:r w:rsidRPr="0016714B">
        <w:rPr>
          <w:rFonts w:hint="eastAsia"/>
          <w:b/>
          <w:spacing w:val="2"/>
        </w:rPr>
        <w:t>二、</w:t>
      </w:r>
      <w:r w:rsidRPr="0016714B">
        <w:rPr>
          <w:rFonts w:cs="新細明體" w:hint="eastAsia"/>
          <w:b/>
          <w:spacing w:val="-4"/>
        </w:rPr>
        <w:t>為提升公共服務品質，引進民間機構經營量能參與公共建設已略具成效，</w:t>
      </w:r>
      <w:r w:rsidRPr="0016714B">
        <w:rPr>
          <w:rFonts w:hint="eastAsia"/>
          <w:b/>
          <w:spacing w:val="2"/>
        </w:rPr>
        <w:t>惟潛在案源完成招</w:t>
      </w:r>
      <w:r w:rsidRPr="0016714B">
        <w:rPr>
          <w:rFonts w:cs="新細明體" w:hint="eastAsia"/>
          <w:b/>
          <w:spacing w:val="-4"/>
        </w:rPr>
        <w:t>商作業尚待積極推動，又部分機關未曾提報預評估案件，且部分案件仍於前置作業階段，影響</w:t>
      </w:r>
      <w:proofErr w:type="gramStart"/>
      <w:r w:rsidRPr="0016714B">
        <w:rPr>
          <w:rFonts w:cs="新細明體" w:hint="eastAsia"/>
          <w:b/>
          <w:spacing w:val="-4"/>
        </w:rPr>
        <w:t>招商期程</w:t>
      </w:r>
      <w:proofErr w:type="gramEnd"/>
      <w:r w:rsidRPr="0016714B">
        <w:rPr>
          <w:rFonts w:cs="新細明體" w:hint="eastAsia"/>
          <w:b/>
          <w:spacing w:val="-4"/>
        </w:rPr>
        <w:t>與預期效益，允宜</w:t>
      </w:r>
      <w:proofErr w:type="gramStart"/>
      <w:r w:rsidRPr="0016714B">
        <w:rPr>
          <w:rFonts w:cs="新細明體" w:hint="eastAsia"/>
          <w:b/>
          <w:spacing w:val="-4"/>
        </w:rPr>
        <w:t>研謀善策妥處</w:t>
      </w:r>
      <w:proofErr w:type="gramEnd"/>
      <w:r w:rsidRPr="0016714B">
        <w:rPr>
          <w:rFonts w:cs="新細明體" w:hint="eastAsia"/>
          <w:b/>
          <w:spacing w:val="-4"/>
        </w:rPr>
        <w:t>，以提供民眾更優質多元的公共服務。</w:t>
      </w:r>
    </w:p>
    <w:p w14:paraId="55CE9032" w14:textId="0A198715" w:rsidR="00A37D90" w:rsidRPr="0016714B" w:rsidRDefault="00A37D90" w:rsidP="003C12CE">
      <w:pPr>
        <w:overflowPunct w:val="0"/>
        <w:snapToGrid w:val="0"/>
        <w:spacing w:line="494" w:lineRule="exact"/>
        <w:ind w:firstLine="576"/>
        <w:rPr>
          <w:spacing w:val="4"/>
        </w:rPr>
      </w:pPr>
      <w:r w:rsidRPr="0016714B">
        <w:rPr>
          <w:rFonts w:hint="eastAsia"/>
          <w:spacing w:val="4"/>
        </w:rPr>
        <w:lastRenderedPageBreak/>
        <w:t>為減輕政府財政負擔，擴大公共建設投資以提振景氣，行政院將民間參與公共建設列為重要施政方向，新興公共建設計畫皆應先行評估民間參與可行性，優先以民間參與方式辦理。市政府於</w:t>
      </w:r>
      <w:r w:rsidRPr="0016714B">
        <w:rPr>
          <w:spacing w:val="4"/>
        </w:rPr>
        <w:t>104年7月訂定「</w:t>
      </w:r>
      <w:r w:rsidRPr="0016714B">
        <w:rPr>
          <w:rFonts w:hint="eastAsia"/>
          <w:spacing w:val="4"/>
        </w:rPr>
        <w:t>桃園市政府促進民間參與公共建設推動小組設置要點</w:t>
      </w:r>
      <w:r w:rsidRPr="0016714B">
        <w:rPr>
          <w:spacing w:val="4"/>
        </w:rPr>
        <w:t>」，設</w:t>
      </w:r>
      <w:r w:rsidRPr="0016714B">
        <w:rPr>
          <w:rFonts w:hint="eastAsia"/>
          <w:spacing w:val="4"/>
        </w:rPr>
        <w:t>立</w:t>
      </w:r>
      <w:r w:rsidRPr="0016714B">
        <w:rPr>
          <w:spacing w:val="4"/>
        </w:rPr>
        <w:t>促進民間參與公共建設推動小組，藉由引進民間資金</w:t>
      </w:r>
      <w:proofErr w:type="gramStart"/>
      <w:r w:rsidRPr="0016714B">
        <w:rPr>
          <w:spacing w:val="4"/>
        </w:rPr>
        <w:t>挹</w:t>
      </w:r>
      <w:proofErr w:type="gramEnd"/>
      <w:r w:rsidRPr="0016714B">
        <w:rPr>
          <w:spacing w:val="4"/>
        </w:rPr>
        <w:t>注公共建設，減輕政府財政負擔，並結合企業財務成本管理及經營創意與效率，以提升公共服務品質</w:t>
      </w:r>
      <w:r w:rsidRPr="0016714B">
        <w:rPr>
          <w:rFonts w:hint="eastAsia"/>
          <w:spacing w:val="4"/>
        </w:rPr>
        <w:t>，</w:t>
      </w:r>
      <w:r w:rsidRPr="0016714B">
        <w:rPr>
          <w:spacing w:val="4"/>
        </w:rPr>
        <w:t>截至113年底止，由財政局列管各機關依</w:t>
      </w:r>
      <w:r w:rsidRPr="0016714B">
        <w:rPr>
          <w:rFonts w:hint="eastAsia"/>
          <w:spacing w:val="4"/>
        </w:rPr>
        <w:t>促進民間參與公共建設法（下稱促參法）</w:t>
      </w:r>
      <w:r w:rsidRPr="0016714B">
        <w:rPr>
          <w:spacing w:val="4"/>
        </w:rPr>
        <w:t>辦理案件計72件（履約中55件，投資金額562億7,466萬餘元、前置作業階段17件），年收</w:t>
      </w:r>
      <w:r w:rsidRPr="0016714B">
        <w:rPr>
          <w:rFonts w:hint="eastAsia"/>
          <w:spacing w:val="4"/>
        </w:rPr>
        <w:t>土地租金及權利金合計達</w:t>
      </w:r>
      <w:r w:rsidRPr="0016714B">
        <w:rPr>
          <w:spacing w:val="4"/>
        </w:rPr>
        <w:t>1</w:t>
      </w:r>
      <w:proofErr w:type="gramStart"/>
      <w:r w:rsidRPr="0016714B">
        <w:rPr>
          <w:spacing w:val="4"/>
        </w:rPr>
        <w:t>千萬</w:t>
      </w:r>
      <w:proofErr w:type="gramEnd"/>
      <w:r w:rsidRPr="0016714B">
        <w:rPr>
          <w:spacing w:val="4"/>
        </w:rPr>
        <w:t>元以上計5案，已略具成效；依其他法令辦理案件計13件（履約中8件，投資金額171億306萬餘元、前置作業階段5件），履約中案件</w:t>
      </w:r>
      <w:r w:rsidRPr="0016714B">
        <w:rPr>
          <w:rFonts w:hint="eastAsia"/>
          <w:spacing w:val="4"/>
        </w:rPr>
        <w:t>之投資金額，</w:t>
      </w:r>
      <w:r w:rsidRPr="0016714B">
        <w:rPr>
          <w:spacing w:val="4"/>
        </w:rPr>
        <w:t>六都排名分列第3及第6名。總計民間參與案履約中共計63件，投資金額733億7,772萬餘元。</w:t>
      </w:r>
      <w:proofErr w:type="gramStart"/>
      <w:r w:rsidRPr="0016714B">
        <w:rPr>
          <w:rFonts w:hint="eastAsia"/>
          <w:spacing w:val="4"/>
        </w:rPr>
        <w:t>惟</w:t>
      </w:r>
      <w:proofErr w:type="gramEnd"/>
      <w:r w:rsidRPr="0016714B">
        <w:rPr>
          <w:spacing w:val="4"/>
        </w:rPr>
        <w:t>市政府所屬機關</w:t>
      </w:r>
      <w:proofErr w:type="gramStart"/>
      <w:r w:rsidRPr="0016714B">
        <w:rPr>
          <w:spacing w:val="4"/>
        </w:rPr>
        <w:t>促參案履約</w:t>
      </w:r>
      <w:proofErr w:type="gramEnd"/>
      <w:r w:rsidRPr="0016714B">
        <w:rPr>
          <w:spacing w:val="4"/>
        </w:rPr>
        <w:t>中55件之公共建設類別，涵</w:t>
      </w:r>
      <w:proofErr w:type="gramStart"/>
      <w:r w:rsidRPr="0016714B">
        <w:rPr>
          <w:spacing w:val="4"/>
        </w:rPr>
        <w:t>括</w:t>
      </w:r>
      <w:proofErr w:type="gramEnd"/>
      <w:r w:rsidRPr="0016714B">
        <w:rPr>
          <w:spacing w:val="4"/>
        </w:rPr>
        <w:t>文教設施、運動設施、社會及勞工福利設施等9類，</w:t>
      </w:r>
      <w:proofErr w:type="gramStart"/>
      <w:r w:rsidRPr="0016714B">
        <w:rPr>
          <w:spacing w:val="4"/>
        </w:rPr>
        <w:t>占促參</w:t>
      </w:r>
      <w:proofErr w:type="gramEnd"/>
      <w:r w:rsidRPr="0016714B">
        <w:rPr>
          <w:spacing w:val="4"/>
        </w:rPr>
        <w:t>法所稱公共建設15類之60％；其餘電業、</w:t>
      </w:r>
      <w:proofErr w:type="gramStart"/>
      <w:r w:rsidRPr="0016714B">
        <w:rPr>
          <w:spacing w:val="4"/>
        </w:rPr>
        <w:t>綠能設施</w:t>
      </w:r>
      <w:proofErr w:type="gramEnd"/>
      <w:r w:rsidRPr="0016714B">
        <w:rPr>
          <w:spacing w:val="4"/>
        </w:rPr>
        <w:t>及公用氣體燃料設施，公園綠地設施，新市鎮開</w:t>
      </w:r>
      <w:r w:rsidRPr="0016714B">
        <w:t>發，農業及資源循環再利用設施，政府廳舍設</w:t>
      </w:r>
      <w:r w:rsidRPr="0016714B">
        <w:rPr>
          <w:rFonts w:hint="eastAsia"/>
        </w:rPr>
        <w:t>施，暨數位建設等</w:t>
      </w:r>
      <w:r w:rsidRPr="0016714B">
        <w:t>6類</w:t>
      </w:r>
      <w:proofErr w:type="gramStart"/>
      <w:r w:rsidRPr="0016714B">
        <w:t>均無促</w:t>
      </w:r>
      <w:proofErr w:type="gramEnd"/>
      <w:r w:rsidRPr="0016714B">
        <w:t>參案件。又上揭履約中</w:t>
      </w:r>
      <w:proofErr w:type="gramStart"/>
      <w:r w:rsidRPr="0016714B">
        <w:t>促參案公共</w:t>
      </w:r>
      <w:proofErr w:type="gramEnd"/>
      <w:r w:rsidRPr="0016714B">
        <w:t>建設類別屬文教設施（15件）、運動設施（13件）、交通建設及共同管道（11件），合計39件占比（70.9</w:t>
      </w:r>
      <w:r w:rsidR="00AC17A0">
        <w:rPr>
          <w:rFonts w:hint="eastAsia"/>
        </w:rPr>
        <w:t>1</w:t>
      </w:r>
      <w:r w:rsidRPr="0016714B">
        <w:t>％）達</w:t>
      </w:r>
      <w:proofErr w:type="gramStart"/>
      <w:r w:rsidRPr="0016714B">
        <w:t>7成</w:t>
      </w:r>
      <w:proofErr w:type="gramEnd"/>
      <w:r w:rsidRPr="0016714B">
        <w:t>，且</w:t>
      </w:r>
      <w:proofErr w:type="gramStart"/>
      <w:r w:rsidRPr="0016714B">
        <w:t>113</w:t>
      </w:r>
      <w:proofErr w:type="gramEnd"/>
      <w:r w:rsidRPr="0016714B">
        <w:t>年度完成簽約11件</w:t>
      </w:r>
      <w:proofErr w:type="gramStart"/>
      <w:r w:rsidRPr="0016714B">
        <w:t>促參案</w:t>
      </w:r>
      <w:proofErr w:type="gramEnd"/>
      <w:r w:rsidRPr="0016714B">
        <w:t>，亦以文教設施、運動設施等兩個類別計有10件（90.9</w:t>
      </w:r>
      <w:r w:rsidR="0016714B" w:rsidRPr="0016714B">
        <w:rPr>
          <w:rFonts w:hint="eastAsia"/>
        </w:rPr>
        <w:t>1</w:t>
      </w:r>
      <w:r w:rsidRPr="0016714B">
        <w:t>％</w:t>
      </w:r>
      <w:r w:rsidRPr="0016714B">
        <w:rPr>
          <w:spacing w:val="4"/>
        </w:rPr>
        <w:t>）占比高達</w:t>
      </w:r>
      <w:proofErr w:type="gramStart"/>
      <w:r w:rsidRPr="0016714B">
        <w:rPr>
          <w:spacing w:val="4"/>
        </w:rPr>
        <w:t>9成</w:t>
      </w:r>
      <w:proofErr w:type="gramEnd"/>
      <w:r w:rsidRPr="0016714B">
        <w:rPr>
          <w:spacing w:val="4"/>
        </w:rPr>
        <w:t>，顯示</w:t>
      </w:r>
      <w:proofErr w:type="gramStart"/>
      <w:r w:rsidRPr="0016714B">
        <w:rPr>
          <w:spacing w:val="4"/>
        </w:rPr>
        <w:t>促參案辦理</w:t>
      </w:r>
      <w:proofErr w:type="gramEnd"/>
      <w:r w:rsidRPr="0016714B">
        <w:rPr>
          <w:spacing w:val="4"/>
        </w:rPr>
        <w:t>之公共建設類別尚有拓展空間</w:t>
      </w:r>
      <w:r w:rsidRPr="0016714B">
        <w:rPr>
          <w:rFonts w:hint="eastAsia"/>
          <w:spacing w:val="4"/>
        </w:rPr>
        <w:t>；另</w:t>
      </w:r>
      <w:r w:rsidRPr="0016714B">
        <w:rPr>
          <w:spacing w:val="4"/>
        </w:rPr>
        <w:t>查財政局列管各機關截至113</w:t>
      </w:r>
      <w:proofErr w:type="gramStart"/>
      <w:r w:rsidRPr="0016714B">
        <w:rPr>
          <w:spacing w:val="4"/>
        </w:rPr>
        <w:t>年底止依促</w:t>
      </w:r>
      <w:proofErr w:type="gramEnd"/>
      <w:r w:rsidRPr="0016714B">
        <w:rPr>
          <w:spacing w:val="4"/>
        </w:rPr>
        <w:t>參法、其他法令等辦理之民間參與案分別為72件、13件，合計85件，惟市政府所屬32個一級機關中</w:t>
      </w:r>
      <w:r w:rsidRPr="0016714B">
        <w:rPr>
          <w:rFonts w:hint="eastAsia"/>
          <w:spacing w:val="4"/>
        </w:rPr>
        <w:t>，計</w:t>
      </w:r>
      <w:r w:rsidRPr="0016714B">
        <w:rPr>
          <w:spacing w:val="4"/>
        </w:rPr>
        <w:t>有農業局、警察局、消防局等15個機關目前尚無主辦（執行）促參案件，且近5</w:t>
      </w:r>
      <w:r w:rsidRPr="0016714B">
        <w:rPr>
          <w:rFonts w:hint="eastAsia"/>
          <w:spacing w:val="4"/>
        </w:rPr>
        <w:t>年亦無提報簽准以促參方式辦理預評估審查；又市政府所屬一級機關現有取得促參專業人員資格者計</w:t>
      </w:r>
      <w:r w:rsidRPr="0016714B">
        <w:rPr>
          <w:spacing w:val="4"/>
        </w:rPr>
        <w:t>220人，其中</w:t>
      </w:r>
      <w:proofErr w:type="gramStart"/>
      <w:r w:rsidRPr="0016714B">
        <w:rPr>
          <w:spacing w:val="4"/>
        </w:rPr>
        <w:t>任職於地政局</w:t>
      </w:r>
      <w:proofErr w:type="gramEnd"/>
      <w:r w:rsidRPr="0016714B">
        <w:rPr>
          <w:spacing w:val="4"/>
        </w:rPr>
        <w:t>、勞動局、農業局等15個</w:t>
      </w:r>
      <w:proofErr w:type="gramStart"/>
      <w:r w:rsidRPr="0016714B">
        <w:rPr>
          <w:spacing w:val="4"/>
        </w:rPr>
        <w:t>機關均</w:t>
      </w:r>
      <w:r w:rsidR="0016714B" w:rsidRPr="0016714B">
        <w:rPr>
          <w:rFonts w:hint="eastAsia"/>
          <w:spacing w:val="4"/>
        </w:rPr>
        <w:t>為</w:t>
      </w:r>
      <w:proofErr w:type="gramEnd"/>
      <w:r w:rsidRPr="0016714B">
        <w:rPr>
          <w:spacing w:val="4"/>
        </w:rPr>
        <w:t>3人</w:t>
      </w:r>
      <w:r w:rsidR="0016714B" w:rsidRPr="0016714B">
        <w:rPr>
          <w:rFonts w:hint="eastAsia"/>
          <w:spacing w:val="4"/>
        </w:rPr>
        <w:t>以下</w:t>
      </w:r>
      <w:r w:rsidRPr="0016714B">
        <w:rPr>
          <w:spacing w:val="4"/>
        </w:rPr>
        <w:t>，其餘17個機關促參專業人力介於5至51人之間</w:t>
      </w:r>
      <w:r w:rsidRPr="0016714B">
        <w:rPr>
          <w:rFonts w:hint="eastAsia"/>
          <w:spacing w:val="4"/>
        </w:rPr>
        <w:t>；再查，市政府</w:t>
      </w:r>
      <w:proofErr w:type="gramStart"/>
      <w:r w:rsidRPr="0016714B">
        <w:rPr>
          <w:rFonts w:hint="eastAsia"/>
          <w:spacing w:val="4"/>
        </w:rPr>
        <w:t>促參案截至</w:t>
      </w:r>
      <w:proofErr w:type="gramEnd"/>
      <w:r w:rsidRPr="0016714B">
        <w:rPr>
          <w:spacing w:val="4"/>
        </w:rPr>
        <w:t>113年底止，尚於前置作業階段計17件，其中3件係於109年底前即依促參法規定，授權所屬體育局、環境保護局及交通局執行相關促參業務，</w:t>
      </w:r>
      <w:r w:rsidRPr="0016714B">
        <w:rPr>
          <w:rFonts w:hint="eastAsia"/>
          <w:spacing w:val="4"/>
        </w:rPr>
        <w:t>惟</w:t>
      </w:r>
      <w:r w:rsidRPr="0016714B">
        <w:rPr>
          <w:spacing w:val="4"/>
        </w:rPr>
        <w:t>經檢視112及</w:t>
      </w:r>
      <w:proofErr w:type="gramStart"/>
      <w:r w:rsidRPr="0016714B">
        <w:rPr>
          <w:spacing w:val="4"/>
        </w:rPr>
        <w:t>113</w:t>
      </w:r>
      <w:proofErr w:type="gramEnd"/>
      <w:r w:rsidRPr="0016714B">
        <w:rPr>
          <w:spacing w:val="4"/>
        </w:rPr>
        <w:t>年度促參推動小組會議紀錄，桃園市龜山樂活運動館委託營運ROT案（體育局），</w:t>
      </w:r>
      <w:r w:rsidRPr="0016714B">
        <w:rPr>
          <w:spacing w:val="4"/>
        </w:rPr>
        <w:lastRenderedPageBreak/>
        <w:t>尚無列入會議報告討論，予以提供協助；桃園市</w:t>
      </w:r>
      <w:proofErr w:type="gramStart"/>
      <w:r w:rsidRPr="0016714B">
        <w:rPr>
          <w:spacing w:val="4"/>
        </w:rPr>
        <w:t>新屋農博環境</w:t>
      </w:r>
      <w:proofErr w:type="gramEnd"/>
      <w:r w:rsidRPr="0016714B">
        <w:rPr>
          <w:spacing w:val="4"/>
        </w:rPr>
        <w:t>教育園區增改修建營運移轉ROT案（環境保護局）、</w:t>
      </w:r>
      <w:r w:rsidRPr="0016714B">
        <w:rPr>
          <w:rFonts w:hint="eastAsia"/>
          <w:spacing w:val="4"/>
        </w:rPr>
        <w:t>中壢區中壢停三停車場用地多目標大樓</w:t>
      </w:r>
      <w:r w:rsidRPr="0016714B">
        <w:rPr>
          <w:spacing w:val="4"/>
        </w:rPr>
        <w:t>BOT及ROT案（交通局），僅決議請執行機關依計畫進度積極辦理，未見計畫落後原因或解決問題之提案相關資料</w:t>
      </w:r>
      <w:r w:rsidRPr="0016714B">
        <w:rPr>
          <w:rFonts w:hint="eastAsia"/>
          <w:spacing w:val="4"/>
        </w:rPr>
        <w:t>等情事。（詳乙</w:t>
      </w:r>
      <w:proofErr w:type="gramStart"/>
      <w:r w:rsidRPr="0016714B">
        <w:rPr>
          <w:rFonts w:hint="eastAsia"/>
          <w:spacing w:val="4"/>
        </w:rPr>
        <w:t>—</w:t>
      </w:r>
      <w:proofErr w:type="gramEnd"/>
      <w:r w:rsidR="0016714B" w:rsidRPr="0016714B">
        <w:rPr>
          <w:rFonts w:hint="eastAsia"/>
          <w:spacing w:val="4"/>
        </w:rPr>
        <w:t>164</w:t>
      </w:r>
      <w:r w:rsidRPr="0016714B">
        <w:rPr>
          <w:rFonts w:hint="eastAsia"/>
          <w:spacing w:val="4"/>
        </w:rPr>
        <w:t>頁）</w:t>
      </w:r>
    </w:p>
    <w:p w14:paraId="707EAD8C" w14:textId="77777777" w:rsidR="00A37D90" w:rsidRPr="0016714B" w:rsidRDefault="00A37D90" w:rsidP="00BE4BDA">
      <w:pPr>
        <w:overflowPunct w:val="0"/>
        <w:snapToGrid w:val="0"/>
        <w:spacing w:beforeLines="20" w:before="48" w:line="490" w:lineRule="exact"/>
        <w:ind w:firstLineChars="202" w:firstLine="550"/>
        <w:rPr>
          <w:rFonts w:cs="新細明體"/>
          <w:b/>
          <w:spacing w:val="-4"/>
        </w:rPr>
      </w:pPr>
      <w:r w:rsidRPr="0016714B">
        <w:rPr>
          <w:rFonts w:cs="新細明體" w:hint="eastAsia"/>
          <w:b/>
          <w:spacing w:val="-4"/>
        </w:rPr>
        <w:t>三、積極辦理市有房地標租供設置太陽光電發電系統，惟再生能源裝置容量尚具成長空間，且</w:t>
      </w:r>
      <w:r w:rsidRPr="0016714B">
        <w:rPr>
          <w:rFonts w:hint="eastAsia"/>
          <w:b/>
          <w:spacing w:val="2"/>
        </w:rPr>
        <w:t>部分</w:t>
      </w:r>
      <w:proofErr w:type="gramStart"/>
      <w:r w:rsidRPr="0016714B">
        <w:rPr>
          <w:rFonts w:cs="新細明體" w:hint="eastAsia"/>
          <w:b/>
          <w:spacing w:val="-4"/>
        </w:rPr>
        <w:t>標租案之</w:t>
      </w:r>
      <w:proofErr w:type="gramEnd"/>
      <w:r w:rsidRPr="0016714B">
        <w:rPr>
          <w:rFonts w:cs="新細明體" w:hint="eastAsia"/>
          <w:b/>
          <w:spacing w:val="-4"/>
        </w:rPr>
        <w:t>先期規劃、售電回饋百分比投標下限值及</w:t>
      </w:r>
      <w:proofErr w:type="gramStart"/>
      <w:r w:rsidRPr="0016714B">
        <w:rPr>
          <w:rFonts w:cs="新細明體" w:hint="eastAsia"/>
          <w:b/>
          <w:spacing w:val="-4"/>
        </w:rPr>
        <w:t>租金起計日</w:t>
      </w:r>
      <w:proofErr w:type="gramEnd"/>
      <w:r w:rsidRPr="0016714B">
        <w:rPr>
          <w:rFonts w:cs="新細明體" w:hint="eastAsia"/>
          <w:b/>
          <w:spacing w:val="-4"/>
        </w:rPr>
        <w:t>亦未</w:t>
      </w:r>
      <w:proofErr w:type="gramStart"/>
      <w:r w:rsidRPr="0016714B">
        <w:rPr>
          <w:rFonts w:cs="新細明體" w:hint="eastAsia"/>
          <w:b/>
          <w:spacing w:val="-4"/>
        </w:rPr>
        <w:t>臻</w:t>
      </w:r>
      <w:proofErr w:type="gramEnd"/>
      <w:r w:rsidRPr="0016714B">
        <w:rPr>
          <w:rFonts w:cs="新細明體" w:hint="eastAsia"/>
          <w:b/>
          <w:spacing w:val="-4"/>
        </w:rPr>
        <w:t>妥適，亟待檢討改善，</w:t>
      </w:r>
      <w:proofErr w:type="gramStart"/>
      <w:r w:rsidRPr="0016714B">
        <w:rPr>
          <w:rFonts w:cs="新細明體" w:hint="eastAsia"/>
          <w:b/>
          <w:spacing w:val="-4"/>
        </w:rPr>
        <w:t>俾</w:t>
      </w:r>
      <w:proofErr w:type="gramEnd"/>
      <w:r w:rsidRPr="0016714B">
        <w:rPr>
          <w:rFonts w:cs="新細明體" w:hint="eastAsia"/>
          <w:b/>
          <w:spacing w:val="-4"/>
        </w:rPr>
        <w:t>有效</w:t>
      </w:r>
      <w:proofErr w:type="gramStart"/>
      <w:r w:rsidRPr="0016714B">
        <w:rPr>
          <w:rFonts w:cs="新細明體" w:hint="eastAsia"/>
          <w:b/>
          <w:spacing w:val="-4"/>
        </w:rPr>
        <w:t>提升綠能發電</w:t>
      </w:r>
      <w:proofErr w:type="gramEnd"/>
      <w:r w:rsidRPr="0016714B">
        <w:rPr>
          <w:rFonts w:cs="新細明體" w:hint="eastAsia"/>
          <w:b/>
          <w:spacing w:val="-4"/>
        </w:rPr>
        <w:t>成效及增加政府收益。</w:t>
      </w:r>
    </w:p>
    <w:p w14:paraId="46D4B677" w14:textId="480F84E1" w:rsidR="00A37D90" w:rsidRPr="0016714B" w:rsidRDefault="00A37D90" w:rsidP="00BE4BDA">
      <w:pPr>
        <w:overflowPunct w:val="0"/>
        <w:snapToGrid w:val="0"/>
        <w:spacing w:line="490" w:lineRule="exact"/>
        <w:ind w:firstLine="576"/>
        <w:rPr>
          <w:spacing w:val="4"/>
        </w:rPr>
      </w:pPr>
      <w:r w:rsidRPr="0016714B">
        <w:rPr>
          <w:rFonts w:hint="eastAsia"/>
          <w:spacing w:val="4"/>
        </w:rPr>
        <w:t>市政府為接軌國際及配合我國</w:t>
      </w:r>
      <w:r w:rsidRPr="0016714B">
        <w:rPr>
          <w:spacing w:val="4"/>
        </w:rPr>
        <w:t>2050</w:t>
      </w:r>
      <w:proofErr w:type="gramStart"/>
      <w:r w:rsidRPr="0016714B">
        <w:rPr>
          <w:spacing w:val="4"/>
        </w:rPr>
        <w:t>淨零排放</w:t>
      </w:r>
      <w:proofErr w:type="gramEnd"/>
      <w:r w:rsidRPr="0016714B">
        <w:rPr>
          <w:spacing w:val="4"/>
        </w:rPr>
        <w:t>目標，於112年3月發布「桃園2050</w:t>
      </w:r>
      <w:proofErr w:type="gramStart"/>
      <w:r w:rsidRPr="0016714B">
        <w:rPr>
          <w:spacing w:val="4"/>
        </w:rPr>
        <w:t>淨零路徑</w:t>
      </w:r>
      <w:proofErr w:type="gramEnd"/>
      <w:r w:rsidRPr="0016714B">
        <w:rPr>
          <w:spacing w:val="4"/>
        </w:rPr>
        <w:t>」，並提出涵</w:t>
      </w:r>
      <w:proofErr w:type="gramStart"/>
      <w:r w:rsidRPr="0016714B">
        <w:rPr>
          <w:spacing w:val="4"/>
        </w:rPr>
        <w:t>括</w:t>
      </w:r>
      <w:proofErr w:type="gramEnd"/>
      <w:r w:rsidRPr="0016714B">
        <w:rPr>
          <w:spacing w:val="4"/>
        </w:rPr>
        <w:t>再生能源發展在內等三大策略，</w:t>
      </w:r>
      <w:proofErr w:type="gramStart"/>
      <w:r w:rsidRPr="0016714B">
        <w:rPr>
          <w:spacing w:val="4"/>
        </w:rPr>
        <w:t>俾</w:t>
      </w:r>
      <w:proofErr w:type="gramEnd"/>
      <w:r w:rsidRPr="0016714B">
        <w:rPr>
          <w:spacing w:val="4"/>
        </w:rPr>
        <w:t>達成於</w:t>
      </w:r>
      <w:proofErr w:type="gramStart"/>
      <w:r w:rsidRPr="0016714B">
        <w:rPr>
          <w:spacing w:val="4"/>
        </w:rPr>
        <w:t>119年減碳</w:t>
      </w:r>
      <w:proofErr w:type="gramEnd"/>
      <w:r w:rsidRPr="0016714B">
        <w:rPr>
          <w:spacing w:val="4"/>
        </w:rPr>
        <w:t>50％（基準年為103年）及139年</w:t>
      </w:r>
      <w:proofErr w:type="gramStart"/>
      <w:r w:rsidRPr="0016714B">
        <w:rPr>
          <w:spacing w:val="4"/>
        </w:rPr>
        <w:t>實現淨零排放</w:t>
      </w:r>
      <w:proofErr w:type="gramEnd"/>
      <w:r w:rsidRPr="0016714B">
        <w:rPr>
          <w:spacing w:val="4"/>
        </w:rPr>
        <w:t>之目標，為加速再生能源發展，由經濟發展局作為單一窗口，統籌並協助市政府所屬機關辦理市有房地供設置太陽光電發電系統標租事宜（下稱市有房地太陽光電標租案），除增加太陽光電發電容量外，並提升市有財產運用效能及收益等</w:t>
      </w:r>
      <w:r w:rsidRPr="0016714B">
        <w:rPr>
          <w:rFonts w:hint="eastAsia"/>
          <w:spacing w:val="4"/>
        </w:rPr>
        <w:t>。而</w:t>
      </w:r>
      <w:r w:rsidRPr="0016714B">
        <w:rPr>
          <w:spacing w:val="4"/>
        </w:rPr>
        <w:t>據台灣電力股份有限公司（下稱台電公司）網站刊載歷年各市縣再生能源裝置容量統計資料</w:t>
      </w:r>
      <w:r w:rsidRPr="0016714B">
        <w:rPr>
          <w:rFonts w:hint="eastAsia"/>
          <w:spacing w:val="4"/>
        </w:rPr>
        <w:t>，桃園市近</w:t>
      </w:r>
      <w:proofErr w:type="gramStart"/>
      <w:r w:rsidRPr="0016714B">
        <w:rPr>
          <w:spacing w:val="4"/>
        </w:rPr>
        <w:t>3</w:t>
      </w:r>
      <w:proofErr w:type="gramEnd"/>
      <w:r w:rsidRPr="0016714B">
        <w:rPr>
          <w:spacing w:val="4"/>
        </w:rPr>
        <w:t>年度（111至113年度）再生能源裝置容量分別為81萬9,576</w:t>
      </w:r>
      <w:proofErr w:type="gramStart"/>
      <w:r w:rsidRPr="0016714B">
        <w:rPr>
          <w:spacing w:val="4"/>
        </w:rPr>
        <w:t>瓩</w:t>
      </w:r>
      <w:proofErr w:type="gramEnd"/>
      <w:r w:rsidRPr="0016714B">
        <w:rPr>
          <w:spacing w:val="4"/>
        </w:rPr>
        <w:t>、96萬8,426</w:t>
      </w:r>
      <w:proofErr w:type="gramStart"/>
      <w:r w:rsidRPr="0016714B">
        <w:rPr>
          <w:spacing w:val="4"/>
        </w:rPr>
        <w:t>瓩</w:t>
      </w:r>
      <w:proofErr w:type="gramEnd"/>
      <w:r w:rsidRPr="0016714B">
        <w:rPr>
          <w:spacing w:val="4"/>
        </w:rPr>
        <w:t>及108萬2,228</w:t>
      </w:r>
      <w:proofErr w:type="gramStart"/>
      <w:r w:rsidRPr="0016714B">
        <w:rPr>
          <w:spacing w:val="4"/>
        </w:rPr>
        <w:t>瓩</w:t>
      </w:r>
      <w:proofErr w:type="gramEnd"/>
      <w:r w:rsidRPr="0016714B">
        <w:rPr>
          <w:spacing w:val="4"/>
        </w:rPr>
        <w:t>，3年間成長幅度為32.0</w:t>
      </w:r>
      <w:r w:rsidR="00AC17A0">
        <w:rPr>
          <w:rFonts w:hint="eastAsia"/>
          <w:spacing w:val="4"/>
        </w:rPr>
        <w:t>5</w:t>
      </w:r>
      <w:r w:rsidRPr="0016714B">
        <w:rPr>
          <w:spacing w:val="4"/>
        </w:rPr>
        <w:t>％，主要即係太陽光電裝置容量逐年提升（</w:t>
      </w:r>
      <w:proofErr w:type="gramStart"/>
      <w:r w:rsidRPr="0016714B">
        <w:rPr>
          <w:spacing w:val="4"/>
        </w:rPr>
        <w:t>3</w:t>
      </w:r>
      <w:proofErr w:type="gramEnd"/>
      <w:r w:rsidRPr="0016714B">
        <w:rPr>
          <w:spacing w:val="4"/>
        </w:rPr>
        <w:t>年度分別為55萬640</w:t>
      </w:r>
      <w:proofErr w:type="gramStart"/>
      <w:r w:rsidRPr="0016714B">
        <w:rPr>
          <w:spacing w:val="4"/>
        </w:rPr>
        <w:t>瓩</w:t>
      </w:r>
      <w:proofErr w:type="gramEnd"/>
      <w:r w:rsidRPr="0016714B">
        <w:rPr>
          <w:spacing w:val="4"/>
        </w:rPr>
        <w:t>、69萬9,546</w:t>
      </w:r>
      <w:proofErr w:type="gramStart"/>
      <w:r w:rsidRPr="0016714B">
        <w:rPr>
          <w:spacing w:val="4"/>
        </w:rPr>
        <w:t>瓩</w:t>
      </w:r>
      <w:proofErr w:type="gramEnd"/>
      <w:r w:rsidRPr="0016714B">
        <w:rPr>
          <w:spacing w:val="4"/>
        </w:rPr>
        <w:t>、80萬8,810</w:t>
      </w:r>
      <w:proofErr w:type="gramStart"/>
      <w:r w:rsidRPr="0016714B">
        <w:rPr>
          <w:spacing w:val="4"/>
        </w:rPr>
        <w:t>瓩</w:t>
      </w:r>
      <w:proofErr w:type="gramEnd"/>
      <w:r w:rsidRPr="0016714B">
        <w:rPr>
          <w:spacing w:val="4"/>
        </w:rPr>
        <w:t>，3年間太陽光電裝置容量成長幅度為46.89％），且</w:t>
      </w:r>
      <w:proofErr w:type="gramStart"/>
      <w:r w:rsidRPr="0016714B">
        <w:rPr>
          <w:spacing w:val="4"/>
        </w:rPr>
        <w:t>113</w:t>
      </w:r>
      <w:proofErr w:type="gramEnd"/>
      <w:r w:rsidRPr="0016714B">
        <w:rPr>
          <w:spacing w:val="4"/>
        </w:rPr>
        <w:t>年度再生能源裝置容量為北部市縣第1名，推廣綠色能源政策頗具成效，惟據政府資料開放平</w:t>
      </w:r>
      <w:proofErr w:type="gramStart"/>
      <w:r w:rsidRPr="0016714B">
        <w:rPr>
          <w:spacing w:val="4"/>
        </w:rPr>
        <w:t>臺</w:t>
      </w:r>
      <w:proofErr w:type="gramEnd"/>
      <w:r w:rsidRPr="0016714B">
        <w:rPr>
          <w:spacing w:val="4"/>
        </w:rPr>
        <w:t>內數據顯示，台電公司於桃園市之再生能源可</w:t>
      </w:r>
      <w:proofErr w:type="gramStart"/>
      <w:r w:rsidRPr="0016714B">
        <w:rPr>
          <w:spacing w:val="4"/>
        </w:rPr>
        <w:t>併</w:t>
      </w:r>
      <w:proofErr w:type="gramEnd"/>
      <w:r w:rsidRPr="0016714B">
        <w:rPr>
          <w:spacing w:val="4"/>
        </w:rPr>
        <w:t>網容量尚餘達408萬712</w:t>
      </w:r>
      <w:proofErr w:type="gramStart"/>
      <w:r w:rsidRPr="0016714B">
        <w:rPr>
          <w:spacing w:val="4"/>
        </w:rPr>
        <w:t>瓩</w:t>
      </w:r>
      <w:proofErr w:type="gramEnd"/>
      <w:r w:rsidRPr="0016714B">
        <w:rPr>
          <w:spacing w:val="4"/>
        </w:rPr>
        <w:t>（統計至112年底止），再生能源裝置容量</w:t>
      </w:r>
      <w:r w:rsidRPr="0016714B">
        <w:rPr>
          <w:rFonts w:hint="eastAsia"/>
          <w:spacing w:val="4"/>
        </w:rPr>
        <w:t>尚具成長空間；</w:t>
      </w:r>
      <w:r w:rsidR="00CB3B58" w:rsidRPr="0016714B">
        <w:rPr>
          <w:rFonts w:hint="eastAsia"/>
          <w:spacing w:val="4"/>
        </w:rPr>
        <w:t>又</w:t>
      </w:r>
      <w:r w:rsidRPr="0016714B">
        <w:rPr>
          <w:spacing w:val="4"/>
        </w:rPr>
        <w:t>部分市有房地太陽光電</w:t>
      </w:r>
      <w:proofErr w:type="gramStart"/>
      <w:r w:rsidRPr="0016714B">
        <w:rPr>
          <w:spacing w:val="4"/>
        </w:rPr>
        <w:t>標租案於</w:t>
      </w:r>
      <w:proofErr w:type="gramEnd"/>
      <w:r w:rsidRPr="0016714B">
        <w:rPr>
          <w:spacing w:val="4"/>
        </w:rPr>
        <w:t>簽訂契約後，即因政策改變、地方民意另提出要求或民眾反對設置等原因，致發生變更設置地點、終止契約或停工迄今等情事</w:t>
      </w:r>
      <w:r w:rsidRPr="0016714B">
        <w:rPr>
          <w:rFonts w:hint="eastAsia"/>
          <w:spacing w:val="4"/>
        </w:rPr>
        <w:t>；</w:t>
      </w:r>
      <w:r w:rsidR="00CB3B58" w:rsidRPr="0016714B">
        <w:rPr>
          <w:rFonts w:hint="eastAsia"/>
          <w:spacing w:val="4"/>
        </w:rPr>
        <w:t>另</w:t>
      </w:r>
      <w:r w:rsidRPr="0016714B">
        <w:rPr>
          <w:spacing w:val="4"/>
        </w:rPr>
        <w:t>辦理市有房地太陽光電</w:t>
      </w:r>
      <w:proofErr w:type="gramStart"/>
      <w:r w:rsidRPr="0016714B">
        <w:rPr>
          <w:spacing w:val="4"/>
        </w:rPr>
        <w:t>標租案並</w:t>
      </w:r>
      <w:proofErr w:type="gramEnd"/>
      <w:r w:rsidRPr="0016714B">
        <w:rPr>
          <w:spacing w:val="4"/>
        </w:rPr>
        <w:t>收取售電回饋金，惟</w:t>
      </w:r>
      <w:r w:rsidRPr="0016714B">
        <w:rPr>
          <w:rFonts w:hint="eastAsia"/>
          <w:spacing w:val="4"/>
        </w:rPr>
        <w:t>未經分析即</w:t>
      </w:r>
      <w:proofErr w:type="gramStart"/>
      <w:r w:rsidRPr="0016714B">
        <w:rPr>
          <w:rFonts w:hint="eastAsia"/>
          <w:spacing w:val="4"/>
        </w:rPr>
        <w:t>逕</w:t>
      </w:r>
      <w:proofErr w:type="gramEnd"/>
      <w:r w:rsidRPr="0016714B">
        <w:rPr>
          <w:rFonts w:hint="eastAsia"/>
          <w:spacing w:val="4"/>
        </w:rPr>
        <w:t>援引以往辦理</w:t>
      </w:r>
      <w:proofErr w:type="gramStart"/>
      <w:r w:rsidRPr="0016714B">
        <w:rPr>
          <w:rFonts w:hint="eastAsia"/>
          <w:spacing w:val="4"/>
        </w:rPr>
        <w:t>標租案之</w:t>
      </w:r>
      <w:proofErr w:type="gramEnd"/>
      <w:r w:rsidRPr="0016714B">
        <w:rPr>
          <w:rFonts w:hint="eastAsia"/>
          <w:spacing w:val="4"/>
        </w:rPr>
        <w:t>售電回饋百分比投標下限值，未能適切反映公產價值</w:t>
      </w:r>
      <w:proofErr w:type="gramStart"/>
      <w:r w:rsidRPr="0016714B">
        <w:rPr>
          <w:rFonts w:hint="eastAsia"/>
          <w:spacing w:val="4"/>
        </w:rPr>
        <w:t>及綠電市場</w:t>
      </w:r>
      <w:proofErr w:type="gramEnd"/>
      <w:r w:rsidRPr="0016714B">
        <w:rPr>
          <w:rFonts w:hint="eastAsia"/>
          <w:spacing w:val="4"/>
        </w:rPr>
        <w:t>行情；</w:t>
      </w:r>
      <w:r w:rsidR="00CB3B58" w:rsidRPr="0016714B">
        <w:rPr>
          <w:rFonts w:hint="eastAsia"/>
          <w:spacing w:val="4"/>
        </w:rPr>
        <w:t>及</w:t>
      </w:r>
      <w:r w:rsidRPr="0016714B">
        <w:rPr>
          <w:spacing w:val="4"/>
        </w:rPr>
        <w:t>市有房地太陽光電標</w:t>
      </w:r>
      <w:proofErr w:type="gramStart"/>
      <w:r w:rsidRPr="0016714B">
        <w:rPr>
          <w:spacing w:val="4"/>
        </w:rPr>
        <w:t>租案自併</w:t>
      </w:r>
      <w:proofErr w:type="gramEnd"/>
      <w:r w:rsidRPr="0016714B">
        <w:rPr>
          <w:spacing w:val="4"/>
        </w:rPr>
        <w:t>聯發電日始起算租金，大幅延後</w:t>
      </w:r>
      <w:proofErr w:type="gramStart"/>
      <w:r w:rsidRPr="0016714B">
        <w:rPr>
          <w:spacing w:val="4"/>
        </w:rPr>
        <w:t>租金起計日期</w:t>
      </w:r>
      <w:proofErr w:type="gramEnd"/>
      <w:r w:rsidRPr="0016714B">
        <w:rPr>
          <w:rFonts w:hint="eastAsia"/>
          <w:spacing w:val="4"/>
        </w:rPr>
        <w:t>等情事。（詳乙</w:t>
      </w:r>
      <w:proofErr w:type="gramStart"/>
      <w:r w:rsidRPr="0016714B">
        <w:rPr>
          <w:rFonts w:hint="eastAsia"/>
          <w:spacing w:val="4"/>
        </w:rPr>
        <w:t>—</w:t>
      </w:r>
      <w:proofErr w:type="gramEnd"/>
      <w:r w:rsidR="0016714B" w:rsidRPr="0016714B">
        <w:rPr>
          <w:rFonts w:hint="eastAsia"/>
          <w:spacing w:val="4"/>
        </w:rPr>
        <w:t>188</w:t>
      </w:r>
      <w:r w:rsidRPr="0016714B">
        <w:rPr>
          <w:rFonts w:hint="eastAsia"/>
          <w:spacing w:val="4"/>
        </w:rPr>
        <w:t>頁）</w:t>
      </w:r>
    </w:p>
    <w:p w14:paraId="6968CE91" w14:textId="77777777" w:rsidR="00A37D90" w:rsidRPr="00B25A46" w:rsidRDefault="00A37D90" w:rsidP="00C456DE">
      <w:pPr>
        <w:overflowPunct w:val="0"/>
        <w:snapToGrid w:val="0"/>
        <w:spacing w:beforeLines="50" w:before="120" w:line="440" w:lineRule="exact"/>
        <w:ind w:firstLine="560"/>
      </w:pPr>
      <w:r w:rsidRPr="0016714B">
        <w:rPr>
          <w:rFonts w:hint="eastAsia"/>
        </w:rPr>
        <w:t>以上，政府資產負債管理之相關缺失，業據函復提出妥善改進措施，本處已列管繼續注意其改善成效。</w:t>
      </w:r>
    </w:p>
    <w:p w14:paraId="0C54F6EF" w14:textId="77777777" w:rsidR="00897B3A" w:rsidRPr="00B25A46" w:rsidRDefault="00897B3A" w:rsidP="00B80051">
      <w:pPr>
        <w:pStyle w:val="21"/>
      </w:pPr>
      <w:r w:rsidRPr="00B25A46">
        <w:rPr>
          <w:rFonts w:hint="eastAsia"/>
        </w:rPr>
        <w:lastRenderedPageBreak/>
        <w:t>肆、營業基金決算之審核</w:t>
      </w:r>
    </w:p>
    <w:p w14:paraId="3291E034" w14:textId="77777777" w:rsidR="00897B3A" w:rsidRPr="00B25A46" w:rsidRDefault="00897B3A" w:rsidP="008A328E">
      <w:pPr>
        <w:overflowPunct w:val="0"/>
        <w:snapToGrid w:val="0"/>
        <w:spacing w:line="494" w:lineRule="exact"/>
        <w:ind w:firstLine="560"/>
        <w:rPr>
          <w:spacing w:val="10"/>
          <w:highlight w:val="yellow"/>
        </w:rPr>
      </w:pPr>
      <w:r w:rsidRPr="00B25A46">
        <w:rPr>
          <w:rFonts w:hint="eastAsia"/>
          <w:noProof/>
          <w:spacing w:val="10"/>
        </w:rPr>
        <mc:AlternateContent>
          <mc:Choice Requires="wpg">
            <w:drawing>
              <wp:anchor distT="0" distB="0" distL="114300" distR="114300" simplePos="0" relativeHeight="251676672" behindDoc="0" locked="0" layoutInCell="1" allowOverlap="1" wp14:anchorId="1BACAD71" wp14:editId="4A8696E0">
                <wp:simplePos x="0" y="0"/>
                <wp:positionH relativeFrom="column">
                  <wp:posOffset>2244725</wp:posOffset>
                </wp:positionH>
                <wp:positionV relativeFrom="paragraph">
                  <wp:posOffset>1252220</wp:posOffset>
                </wp:positionV>
                <wp:extent cx="4035425" cy="3249930"/>
                <wp:effectExtent l="0" t="0" r="3175" b="7620"/>
                <wp:wrapSquare wrapText="bothSides"/>
                <wp:docPr id="3" name="群組 3"/>
                <wp:cNvGraphicFramePr/>
                <a:graphic xmlns:a="http://schemas.openxmlformats.org/drawingml/2006/main">
                  <a:graphicData uri="http://schemas.microsoft.com/office/word/2010/wordprocessingGroup">
                    <wpg:wgp>
                      <wpg:cNvGrpSpPr/>
                      <wpg:grpSpPr>
                        <a:xfrm>
                          <a:off x="0" y="0"/>
                          <a:ext cx="4035425" cy="3249930"/>
                          <a:chOff x="0" y="0"/>
                          <a:chExt cx="4035425" cy="3249930"/>
                        </a:xfrm>
                      </wpg:grpSpPr>
                      <wpg:grpSp>
                        <wpg:cNvPr id="1356780826" name="群組 1356780826">
                          <a:extLst>
                            <a:ext uri="{FF2B5EF4-FFF2-40B4-BE49-F238E27FC236}">
                              <a16:creationId xmlns:a16="http://schemas.microsoft.com/office/drawing/2014/main" id="{9AD33BA8-FFD3-8098-D182-5032E4DB0593}"/>
                            </a:ext>
                          </a:extLst>
                        </wpg:cNvPr>
                        <wpg:cNvGrpSpPr/>
                        <wpg:grpSpPr>
                          <a:xfrm>
                            <a:off x="0" y="0"/>
                            <a:ext cx="4035425" cy="3249930"/>
                            <a:chOff x="0" y="0"/>
                            <a:chExt cx="4176714" cy="3268328"/>
                          </a:xfrm>
                        </wpg:grpSpPr>
                        <wps:wsp>
                          <wps:cNvPr id="380773019" name="AutoShape 2"/>
                          <wps:cNvSpPr>
                            <a:spLocks noChangeArrowheads="1"/>
                          </wps:cNvSpPr>
                          <wps:spPr bwMode="auto">
                            <a:xfrm>
                              <a:off x="139100" y="0"/>
                              <a:ext cx="4037614" cy="3268328"/>
                            </a:xfrm>
                            <a:prstGeom prst="plaque">
                              <a:avLst>
                                <a:gd name="adj" fmla="val 5745"/>
                              </a:avLst>
                            </a:prstGeom>
                            <a:gradFill rotWithShape="1">
                              <a:gsLst>
                                <a:gs pos="0">
                                  <a:srgbClr val="FFFFDD"/>
                                </a:gs>
                                <a:gs pos="50000">
                                  <a:srgbClr val="FFFFDD">
                                    <a:gamma/>
                                    <a:tint val="0"/>
                                    <a:invGamma/>
                                  </a:srgbClr>
                                </a:gs>
                                <a:gs pos="100000">
                                  <a:srgbClr val="FFFFDD"/>
                                </a:gs>
                              </a:gsLst>
                              <a:lin ang="5400000" scaled="1"/>
                            </a:gradFill>
                            <a:ln w="9525" algn="ctr">
                              <a:no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wrap="none" lIns="59774" tIns="29887" rIns="59774" bIns="29887" anchor="ctr"/>
                        </wps:wsp>
                        <wpg:graphicFrame>
                          <wpg:cNvPr id="1756241620" name="圖表 1756241620"/>
                          <wpg:cNvFrPr/>
                          <wpg:xfrm>
                            <a:off x="0" y="510779"/>
                            <a:ext cx="4176712" cy="2757548"/>
                          </wpg:xfrm>
                          <a:graphic>
                            <a:graphicData uri="http://schemas.openxmlformats.org/drawingml/2006/chart">
                              <c:chart xmlns:c="http://schemas.openxmlformats.org/drawingml/2006/chart" xmlns:r="http://schemas.openxmlformats.org/officeDocument/2006/relationships" r:id="rId24"/>
                            </a:graphicData>
                          </a:graphic>
                        </wpg:graphicFrame>
                        <wps:wsp>
                          <wps:cNvPr id="145667552" name="Text Box 58"/>
                          <wps:cNvSpPr txBox="1">
                            <a:spLocks noChangeArrowheads="1"/>
                          </wps:cNvSpPr>
                          <wps:spPr bwMode="auto">
                            <a:xfrm>
                              <a:off x="468161" y="60363"/>
                              <a:ext cx="3420197" cy="323232"/>
                            </a:xfrm>
                            <a:prstGeom prst="rect">
                              <a:avLst/>
                            </a:prstGeom>
                            <a:noFill/>
                            <a:ln w="9525">
                              <a:no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3F5DFCD" w14:textId="77777777" w:rsidR="00897B3A" w:rsidRPr="00495AB5" w:rsidRDefault="00897B3A" w:rsidP="00897B3A">
                                <w:pPr>
                                  <w:spacing w:before="144"/>
                                  <w:ind w:firstLineChars="0" w:firstLine="0"/>
                                  <w:jc w:val="center"/>
                                  <w:rPr>
                                    <w:rFonts w:cstheme="minorBidi"/>
                                    <w:b/>
                                    <w:bCs/>
                                    <w:color w:val="000000" w:themeColor="text1"/>
                                    <w:kern w:val="24"/>
                                    <w:sz w:val="24"/>
                                    <w:szCs w:val="24"/>
                                  </w:rPr>
                                </w:pPr>
                                <w:r w:rsidRPr="00495AB5">
                                  <w:rPr>
                                    <w:rFonts w:cstheme="minorBidi" w:hint="eastAsia"/>
                                    <w:b/>
                                    <w:bCs/>
                                    <w:color w:val="000000" w:themeColor="text1"/>
                                    <w:kern w:val="24"/>
                                    <w:sz w:val="24"/>
                                    <w:szCs w:val="24"/>
                                  </w:rPr>
                                  <w:t>圖1　營業總收支暨盈虧預決算及審定數</w:t>
                                </w:r>
                              </w:p>
                            </w:txbxContent>
                          </wps:txbx>
                          <wps:bodyPr wrap="square" lIns="43400" tIns="21701" rIns="43400" bIns="21701">
                            <a:noAutofit/>
                          </wps:bodyPr>
                        </wps:wsp>
                        <wps:wsp>
                          <wps:cNvPr id="1462119360" name="文字方塊 2"/>
                          <wps:cNvSpPr txBox="1"/>
                          <wps:spPr>
                            <a:xfrm>
                              <a:off x="225074" y="299776"/>
                              <a:ext cx="507656" cy="249043"/>
                            </a:xfrm>
                            <a:prstGeom prst="rect">
                              <a:avLst/>
                            </a:prstGeom>
                            <a:noFill/>
                            <a:ln>
                              <a:noFill/>
                            </a:ln>
                          </wps:spPr>
                          <wps:txbx>
                            <w:txbxContent>
                              <w:p w14:paraId="1FDB62B1" w14:textId="77777777" w:rsidR="00897B3A" w:rsidRDefault="00897B3A" w:rsidP="00897B3A">
                                <w:pPr>
                                  <w:ind w:firstLineChars="0" w:firstLine="0"/>
                                  <w:rPr>
                                    <w:rFonts w:cstheme="minorBidi"/>
                                    <w:color w:val="000000" w:themeColor="text1"/>
                                    <w:kern w:val="24"/>
                                    <w:sz w:val="20"/>
                                    <w:szCs w:val="20"/>
                                  </w:rPr>
                                </w:pPr>
                                <w:r>
                                  <w:rPr>
                                    <w:rFonts w:cstheme="minorBidi" w:hint="eastAsia"/>
                                    <w:color w:val="000000" w:themeColor="text1"/>
                                    <w:kern w:val="24"/>
                                    <w:sz w:val="20"/>
                                    <w:szCs w:val="20"/>
                                  </w:rPr>
                                  <w:t>億元</w:t>
                                </w:r>
                              </w:p>
                            </w:txbxContent>
                          </wps:txbx>
                          <wps:bodyPr wrap="square" rtlCol="0">
                            <a:noAutofit/>
                          </wps:bodyPr>
                        </wps:wsp>
                      </wpg:grpSp>
                      <wps:wsp>
                        <wps:cNvPr id="1600709300" name="Rectangle 57">
                          <a:extLst>
                            <a:ext uri="{FF2B5EF4-FFF2-40B4-BE49-F238E27FC236}">
                              <a16:creationId xmlns:a16="http://schemas.microsoft.com/office/drawing/2014/main" id="{D373F227-B65C-717C-DF2B-A554929DAEAF}"/>
                            </a:ext>
                          </a:extLst>
                        </wps:cNvPr>
                        <wps:cNvSpPr>
                          <a:spLocks noChangeArrowheads="1"/>
                        </wps:cNvSpPr>
                        <wps:spPr bwMode="auto">
                          <a:xfrm>
                            <a:off x="1460500" y="279400"/>
                            <a:ext cx="1480464" cy="321431"/>
                          </a:xfrm>
                          <a:prstGeom prst="rect">
                            <a:avLst/>
                          </a:prstGeom>
                          <a:noFill/>
                          <a:ln w="12700">
                            <a:no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5463645" w14:textId="77777777" w:rsidR="00897B3A" w:rsidRPr="00495AB5" w:rsidRDefault="00897B3A" w:rsidP="00897B3A">
                              <w:pPr>
                                <w:spacing w:before="144"/>
                                <w:ind w:firstLineChars="0" w:firstLine="0"/>
                                <w:jc w:val="center"/>
                                <w:rPr>
                                  <w:rFonts w:cstheme="minorBidi"/>
                                  <w:b/>
                                  <w:bCs/>
                                  <w:color w:val="000000" w:themeColor="text1"/>
                                  <w:kern w:val="24"/>
                                  <w:sz w:val="24"/>
                                  <w:szCs w:val="24"/>
                                </w:rPr>
                              </w:pPr>
                              <w:r w:rsidRPr="00495AB5">
                                <w:rPr>
                                  <w:rFonts w:cstheme="minorBidi" w:hint="eastAsia"/>
                                  <w:b/>
                                  <w:bCs/>
                                  <w:color w:val="000000" w:themeColor="text1"/>
                                  <w:kern w:val="24"/>
                                  <w:sz w:val="24"/>
                                  <w:szCs w:val="24"/>
                                </w:rPr>
                                <w:t>中華民國 11</w:t>
                              </w:r>
                              <w:r>
                                <w:rPr>
                                  <w:rFonts w:cstheme="minorBidi"/>
                                  <w:b/>
                                  <w:bCs/>
                                  <w:color w:val="000000" w:themeColor="text1"/>
                                  <w:kern w:val="24"/>
                                  <w:sz w:val="24"/>
                                  <w:szCs w:val="24"/>
                                </w:rPr>
                                <w:t>3</w:t>
                              </w:r>
                              <w:r w:rsidRPr="00495AB5">
                                <w:rPr>
                                  <w:rFonts w:cstheme="minorBidi" w:hint="eastAsia"/>
                                  <w:b/>
                                  <w:bCs/>
                                  <w:color w:val="000000" w:themeColor="text1"/>
                                  <w:kern w:val="24"/>
                                  <w:sz w:val="24"/>
                                  <w:szCs w:val="24"/>
                                </w:rPr>
                                <w:t xml:space="preserve"> 年度</w:t>
                              </w:r>
                            </w:p>
                          </w:txbxContent>
                        </wps:txbx>
                        <wps:bodyPr wrap="square" lIns="44196" tIns="21711" rIns="44196" bIns="21711">
                          <a:noAutofit/>
                        </wps:bodyPr>
                      </wps:wsp>
                    </wpg:wgp>
                  </a:graphicData>
                </a:graphic>
              </wp:anchor>
            </w:drawing>
          </mc:Choice>
          <mc:Fallback>
            <w:pict>
              <v:group w14:anchorId="1BACAD71" id="群組 3" o:spid="_x0000_s1030" style="position:absolute;left:0;text-align:left;margin-left:176.75pt;margin-top:98.6pt;width:317.75pt;height:255.9pt;z-index:251676672" coordsize="40354,32499"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&#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">
                <v:group id="群組 1356780826" o:spid="_x0000_s1031" style="position:absolute;width:40354;height:32499" coordsize="41767,32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2" o:spid="_x0000_s1032" type="#_x0000_t21" style="position:absolute;left:1391;width:40376;height:3268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" adj="1241" fillcolor="#ffd" stroked="f">
                    <v:fill rotate="t" focus="50%" type="gradient"/>
                    <v:textbox inset="1.66039mm,.83019mm,1.66039mm,.83019mm"/>
                  </v:shape>
                  <v:shape id="圖表 1756241620" o:spid="_x0000_s1033" type="#_x0000_t75" style="position:absolute;left:3344;top:5885;width:36405;height:250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">
                    <v:imagedata r:id="rId25" o:title=""/>
                    <o:lock v:ext="edit" aspectratio="f"/>
                  </v:shape>
                  <v:shape id="Text Box 58" o:spid="_x0000_s1034" type="#_x0000_t202" style="position:absolute;left:4681;top:603;width:34202;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" filled="f" fillcolor="#4f81bd [3204]" stroked="f">
                    <v:shadow color="#eeece1 [3214]"/>
                    <v:textbox inset="1.2056mm,.60281mm,1.2056mm,.60281mm">
                      <w:txbxContent>
                        <w:p w14:paraId="33F5DFCD" w14:textId="77777777" w:rsidR="00897B3A" w:rsidRPr="00495AB5" w:rsidRDefault="00897B3A" w:rsidP="00897B3A">
                          <w:pPr>
                            <w:spacing w:before="144"/>
                            <w:ind w:firstLineChars="0" w:firstLine="0"/>
                            <w:jc w:val="center"/>
                            <w:rPr>
                              <w:rFonts w:cstheme="minorBidi"/>
                              <w:b/>
                              <w:bCs/>
                              <w:color w:val="000000" w:themeColor="text1"/>
                              <w:kern w:val="24"/>
                              <w:sz w:val="24"/>
                              <w:szCs w:val="24"/>
                            </w:rPr>
                          </w:pPr>
                          <w:r w:rsidRPr="00495AB5">
                            <w:rPr>
                              <w:rFonts w:cstheme="minorBidi" w:hint="eastAsia"/>
                              <w:b/>
                              <w:bCs/>
                              <w:color w:val="000000" w:themeColor="text1"/>
                              <w:kern w:val="24"/>
                              <w:sz w:val="24"/>
                              <w:szCs w:val="24"/>
                            </w:rPr>
                            <w:t>圖1　營業總收支暨盈虧預決算及審定數</w:t>
                          </w:r>
                        </w:p>
                      </w:txbxContent>
                    </v:textbox>
                  </v:shape>
                  <v:shape id="文字方塊 2" o:spid="_x0000_s1035" type="#_x0000_t202" style="position:absolute;left:2250;top:2997;width:5077;height:2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" filled="f" stroked="f">
                    <v:textbox>
                      <w:txbxContent>
                        <w:p w14:paraId="1FDB62B1" w14:textId="77777777" w:rsidR="00897B3A" w:rsidRDefault="00897B3A" w:rsidP="00897B3A">
                          <w:pPr>
                            <w:ind w:firstLineChars="0" w:firstLine="0"/>
                            <w:rPr>
                              <w:rFonts w:cstheme="minorBidi"/>
                              <w:color w:val="000000" w:themeColor="text1"/>
                              <w:kern w:val="24"/>
                              <w:sz w:val="20"/>
                              <w:szCs w:val="20"/>
                            </w:rPr>
                          </w:pPr>
                          <w:r>
                            <w:rPr>
                              <w:rFonts w:cstheme="minorBidi" w:hint="eastAsia"/>
                              <w:color w:val="000000" w:themeColor="text1"/>
                              <w:kern w:val="24"/>
                              <w:sz w:val="20"/>
                              <w:szCs w:val="20"/>
                            </w:rPr>
                            <w:t>億元</w:t>
                          </w:r>
                        </w:p>
                      </w:txbxContent>
                    </v:textbox>
                  </v:shape>
                </v:group>
                <v:rect id="Rectangle 57" o:spid="_x0000_s1036" style="position:absolute;left:14605;top:2794;width:14804;height:3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" filled="f" fillcolor="#4f81bd [3204]" stroked="f" strokeweight="1pt">
                  <v:shadow color="#eeece1 [3214]"/>
                  <v:textbox inset="3.48pt,.60308mm,3.48pt,.60308mm">
                    <w:txbxContent>
                      <w:p w14:paraId="65463645" w14:textId="77777777" w:rsidR="00897B3A" w:rsidRPr="00495AB5" w:rsidRDefault="00897B3A" w:rsidP="00897B3A">
                        <w:pPr>
                          <w:spacing w:before="144"/>
                          <w:ind w:firstLineChars="0" w:firstLine="0"/>
                          <w:jc w:val="center"/>
                          <w:rPr>
                            <w:rFonts w:cstheme="minorBidi"/>
                            <w:b/>
                            <w:bCs/>
                            <w:color w:val="000000" w:themeColor="text1"/>
                            <w:kern w:val="24"/>
                            <w:sz w:val="24"/>
                            <w:szCs w:val="24"/>
                          </w:rPr>
                        </w:pPr>
                        <w:r w:rsidRPr="00495AB5">
                          <w:rPr>
                            <w:rFonts w:cstheme="minorBidi" w:hint="eastAsia"/>
                            <w:b/>
                            <w:bCs/>
                            <w:color w:val="000000" w:themeColor="text1"/>
                            <w:kern w:val="24"/>
                            <w:sz w:val="24"/>
                            <w:szCs w:val="24"/>
                          </w:rPr>
                          <w:t>中華民國 11</w:t>
                        </w:r>
                        <w:r>
                          <w:rPr>
                            <w:rFonts w:cstheme="minorBidi"/>
                            <w:b/>
                            <w:bCs/>
                            <w:color w:val="000000" w:themeColor="text1"/>
                            <w:kern w:val="24"/>
                            <w:sz w:val="24"/>
                            <w:szCs w:val="24"/>
                          </w:rPr>
                          <w:t>3</w:t>
                        </w:r>
                        <w:r w:rsidRPr="00495AB5">
                          <w:rPr>
                            <w:rFonts w:cstheme="minorBidi" w:hint="eastAsia"/>
                            <w:b/>
                            <w:bCs/>
                            <w:color w:val="000000" w:themeColor="text1"/>
                            <w:kern w:val="24"/>
                            <w:sz w:val="24"/>
                            <w:szCs w:val="24"/>
                          </w:rPr>
                          <w:t xml:space="preserve"> 年度</w:t>
                        </w:r>
                      </w:p>
                    </w:txbxContent>
                  </v:textbox>
                </v:rect>
                <w10:wrap type="square"/>
              </v:group>
              <o:OLEObject Type="Embed" ProgID="Excel.Chart.8" ShapeID="圖表 1756241620" DrawAspect="Content" ObjectID="_1813918785" r:id="rId26">
                <o:FieldCodes>\s</o:FieldCodes>
              </o:OLEObject>
            </w:pict>
          </mc:Fallback>
        </mc:AlternateContent>
      </w:r>
      <w:r w:rsidRPr="00B25A46">
        <w:rPr>
          <w:rFonts w:hint="eastAsia"/>
          <w:noProof/>
          <w:spacing w:val="10"/>
        </w:rPr>
        <w:t>113</w:t>
      </w:r>
      <w:r w:rsidRPr="00B25A46">
        <w:rPr>
          <w:rFonts w:hint="eastAsia"/>
          <w:spacing w:val="10"/>
        </w:rPr>
        <w:t>年度附屬單位決算及綜計表營業部分，計列附屬單位決算3個</w:t>
      </w:r>
      <w:r w:rsidRPr="00B25A46">
        <w:rPr>
          <w:spacing w:val="10"/>
        </w:rPr>
        <w:t>單位，</w:t>
      </w:r>
      <w:r w:rsidRPr="00B25A46">
        <w:rPr>
          <w:rFonts w:hint="eastAsia"/>
          <w:spacing w:val="10"/>
        </w:rPr>
        <w:t>其營業收支經本處</w:t>
      </w:r>
      <w:r w:rsidRPr="00B25A46">
        <w:rPr>
          <w:spacing w:val="10"/>
        </w:rPr>
        <w:t>審定總收入28</w:t>
      </w:r>
      <w:r w:rsidRPr="00B25A46">
        <w:rPr>
          <w:rFonts w:hint="eastAsia"/>
          <w:spacing w:val="10"/>
        </w:rPr>
        <w:t>億9,</w:t>
      </w:r>
      <w:r w:rsidRPr="00B25A46">
        <w:rPr>
          <w:spacing w:val="10"/>
        </w:rPr>
        <w:t>584萬餘元，總支出23億8,593萬餘元，收支相抵，</w:t>
      </w:r>
      <w:r w:rsidRPr="00B25A46">
        <w:rPr>
          <w:rFonts w:hint="eastAsia"/>
          <w:spacing w:val="10"/>
        </w:rPr>
        <w:t>淨利</w:t>
      </w:r>
      <w:r w:rsidRPr="00B25A46">
        <w:rPr>
          <w:spacing w:val="10"/>
        </w:rPr>
        <w:t>為</w:t>
      </w:r>
      <w:r w:rsidRPr="00B25A46">
        <w:rPr>
          <w:rFonts w:hint="eastAsia"/>
          <w:spacing w:val="10"/>
        </w:rPr>
        <w:t>5億990</w:t>
      </w:r>
      <w:r w:rsidRPr="00B25A46">
        <w:rPr>
          <w:spacing w:val="10"/>
        </w:rPr>
        <w:t>萬餘元</w:t>
      </w:r>
      <w:r w:rsidRPr="00B25A46">
        <w:rPr>
          <w:rFonts w:hint="eastAsia"/>
          <w:spacing w:val="10"/>
        </w:rPr>
        <w:t>（圖</w:t>
      </w:r>
      <w:r w:rsidRPr="00B25A46">
        <w:rPr>
          <w:spacing w:val="10"/>
        </w:rPr>
        <w:t>1</w:t>
      </w:r>
      <w:r w:rsidRPr="00B25A46">
        <w:rPr>
          <w:rFonts w:hint="eastAsia"/>
          <w:spacing w:val="10"/>
        </w:rPr>
        <w:t>）</w:t>
      </w:r>
      <w:r w:rsidRPr="00B25A46">
        <w:rPr>
          <w:spacing w:val="10"/>
        </w:rPr>
        <w:t>，</w:t>
      </w:r>
      <w:r w:rsidRPr="00B25A46">
        <w:rPr>
          <w:rFonts w:hint="eastAsia"/>
          <w:spacing w:val="10"/>
        </w:rPr>
        <w:t>與</w:t>
      </w:r>
      <w:r w:rsidRPr="00B25A46">
        <w:rPr>
          <w:spacing w:val="10"/>
        </w:rPr>
        <w:t>預算</w:t>
      </w:r>
      <w:r w:rsidRPr="00B25A46">
        <w:rPr>
          <w:rFonts w:hint="eastAsia"/>
          <w:spacing w:val="10"/>
        </w:rPr>
        <w:t>虧損2</w:t>
      </w:r>
      <w:r w:rsidRPr="00B25A46">
        <w:rPr>
          <w:spacing w:val="10"/>
        </w:rPr>
        <w:t>億</w:t>
      </w:r>
      <w:r w:rsidRPr="00B25A46">
        <w:rPr>
          <w:rFonts w:hint="eastAsia"/>
          <w:spacing w:val="10"/>
        </w:rPr>
        <w:t>442</w:t>
      </w:r>
      <w:r w:rsidRPr="00B25A46">
        <w:rPr>
          <w:spacing w:val="10"/>
        </w:rPr>
        <w:t>萬餘元</w:t>
      </w:r>
      <w:r w:rsidRPr="00B25A46">
        <w:rPr>
          <w:rFonts w:hint="eastAsia"/>
          <w:spacing w:val="10"/>
        </w:rPr>
        <w:t>，相距7億1,432萬餘元</w:t>
      </w:r>
      <w:r w:rsidRPr="00B25A46">
        <w:rPr>
          <w:spacing w:val="10"/>
        </w:rPr>
        <w:t>，主要係</w:t>
      </w:r>
      <w:r w:rsidRPr="00B25A46">
        <w:rPr>
          <w:rFonts w:hint="eastAsia"/>
          <w:spacing w:val="10"/>
        </w:rPr>
        <w:t>桃園捷運年度運量因出入境旅客增加、</w:t>
      </w:r>
      <w:r w:rsidRPr="00B25A46">
        <w:rPr>
          <w:spacing w:val="10"/>
        </w:rPr>
        <w:t>TPASS行政院通勤月票於112年起推出、捷運站周邊持續發展及相關活動增加等</w:t>
      </w:r>
      <w:r w:rsidRPr="00B25A46">
        <w:rPr>
          <w:rFonts w:hint="eastAsia"/>
          <w:spacing w:val="10"/>
        </w:rPr>
        <w:t>影響</w:t>
      </w:r>
      <w:r w:rsidRPr="00B25A46">
        <w:rPr>
          <w:spacing w:val="10"/>
        </w:rPr>
        <w:t>，</w:t>
      </w:r>
      <w:r w:rsidRPr="00B25A46">
        <w:rPr>
          <w:rFonts w:hint="eastAsia"/>
          <w:spacing w:val="10"/>
        </w:rPr>
        <w:t>客運收入</w:t>
      </w:r>
      <w:r w:rsidRPr="00B25A46">
        <w:rPr>
          <w:spacing w:val="10"/>
        </w:rPr>
        <w:t>較預計增加所致</w:t>
      </w:r>
      <w:r w:rsidRPr="00B25A46">
        <w:rPr>
          <w:rFonts w:hint="eastAsia"/>
          <w:spacing w:val="10"/>
        </w:rPr>
        <w:t>。產銷（營運）計畫有4</w:t>
      </w:r>
      <w:r w:rsidRPr="00B25A46">
        <w:rPr>
          <w:spacing w:val="10"/>
        </w:rPr>
        <w:t>項，實施結</w:t>
      </w:r>
      <w:r w:rsidRPr="00B25A46">
        <w:rPr>
          <w:snapToGrid w:val="0"/>
          <w:spacing w:val="10"/>
        </w:rPr>
        <w:t>果，</w:t>
      </w:r>
      <w:r w:rsidRPr="00B25A46">
        <w:rPr>
          <w:rFonts w:hint="eastAsia"/>
          <w:snapToGrid w:val="0"/>
          <w:spacing w:val="10"/>
        </w:rPr>
        <w:t>未達預計目標者2項，主要係受天災影響，蔬果供給下降，致桃園果菜市場股份有限公司青果銷售量、蔬菜銷售量等2項，</w:t>
      </w:r>
      <w:proofErr w:type="gramStart"/>
      <w:r w:rsidRPr="00B25A46">
        <w:rPr>
          <w:rFonts w:hint="eastAsia"/>
          <w:snapToGrid w:val="0"/>
          <w:spacing w:val="10"/>
        </w:rPr>
        <w:t>均較預計</w:t>
      </w:r>
      <w:proofErr w:type="gramEnd"/>
      <w:r w:rsidRPr="00B25A46">
        <w:rPr>
          <w:rFonts w:hint="eastAsia"/>
          <w:snapToGrid w:val="0"/>
          <w:spacing w:val="10"/>
        </w:rPr>
        <w:t>減少；固定資產之建設改良擴充計畫，</w:t>
      </w:r>
      <w:proofErr w:type="gramStart"/>
      <w:r w:rsidRPr="00B25A46">
        <w:rPr>
          <w:rFonts w:hint="eastAsia"/>
          <w:snapToGrid w:val="0"/>
          <w:spacing w:val="10"/>
        </w:rPr>
        <w:t>113</w:t>
      </w:r>
      <w:proofErr w:type="gramEnd"/>
      <w:r w:rsidRPr="00B25A46">
        <w:rPr>
          <w:rFonts w:hint="eastAsia"/>
          <w:snapToGrid w:val="0"/>
          <w:spacing w:val="10"/>
        </w:rPr>
        <w:t>年度決算支用數4,702萬餘元，較可用預算數減少1,671萬餘元，約26.22％，主要係桃園大眾捷運股份有限公司</w:t>
      </w:r>
      <w:r w:rsidRPr="00B25A46">
        <w:rPr>
          <w:snapToGrid w:val="0"/>
          <w:spacing w:val="10"/>
        </w:rPr>
        <w:t>未及於</w:t>
      </w:r>
      <w:proofErr w:type="gramStart"/>
      <w:r w:rsidRPr="00B25A46">
        <w:rPr>
          <w:snapToGrid w:val="0"/>
          <w:spacing w:val="10"/>
        </w:rPr>
        <w:t>113</w:t>
      </w:r>
      <w:proofErr w:type="gramEnd"/>
      <w:r w:rsidRPr="00B25A46">
        <w:rPr>
          <w:snapToGrid w:val="0"/>
          <w:spacing w:val="10"/>
        </w:rPr>
        <w:t>年度完成</w:t>
      </w:r>
      <w:r w:rsidRPr="00B25A46">
        <w:rPr>
          <w:rFonts w:hint="eastAsia"/>
          <w:snapToGrid w:val="0"/>
          <w:spacing w:val="10"/>
        </w:rPr>
        <w:t>廣播放大器等</w:t>
      </w:r>
      <w:r w:rsidRPr="00B25A46">
        <w:rPr>
          <w:snapToGrid w:val="0"/>
          <w:spacing w:val="10"/>
        </w:rPr>
        <w:t>4項備品</w:t>
      </w:r>
      <w:r w:rsidRPr="00B25A46">
        <w:rPr>
          <w:rFonts w:hint="eastAsia"/>
          <w:snapToGrid w:val="0"/>
          <w:spacing w:val="10"/>
        </w:rPr>
        <w:t>採購。</w:t>
      </w:r>
    </w:p>
    <w:p w14:paraId="2152F945" w14:textId="77777777" w:rsidR="00897B3A" w:rsidRPr="00B25A46" w:rsidRDefault="00897B3A" w:rsidP="008A328E">
      <w:pPr>
        <w:overflowPunct w:val="0"/>
        <w:snapToGrid w:val="0"/>
        <w:spacing w:line="494" w:lineRule="exact"/>
        <w:ind w:firstLine="600"/>
        <w:rPr>
          <w:spacing w:val="10"/>
        </w:rPr>
      </w:pPr>
      <w:r w:rsidRPr="00B25A46">
        <w:rPr>
          <w:rFonts w:hint="eastAsia"/>
          <w:spacing w:val="10"/>
        </w:rPr>
        <w:t>上述3家市營事業，除配合政策執行任務因素外，經以預算盈虧達成情形作為評比標準，其中僅桃園航空城股份有限公司1家，</w:t>
      </w:r>
      <w:r w:rsidRPr="00B25A46">
        <w:rPr>
          <w:spacing w:val="10"/>
        </w:rPr>
        <w:t>決算淨損</w:t>
      </w:r>
      <w:r w:rsidRPr="00B25A46">
        <w:rPr>
          <w:rFonts w:hint="eastAsia"/>
          <w:spacing w:val="10"/>
        </w:rPr>
        <w:t>1,495萬</w:t>
      </w:r>
      <w:r w:rsidRPr="00B25A46">
        <w:rPr>
          <w:spacing w:val="10"/>
        </w:rPr>
        <w:t>餘元，較預算淨損</w:t>
      </w:r>
      <w:r w:rsidRPr="00B25A46">
        <w:rPr>
          <w:rFonts w:hint="eastAsia"/>
          <w:spacing w:val="10"/>
        </w:rPr>
        <w:t>2,701萬</w:t>
      </w:r>
      <w:r w:rsidRPr="00B25A46">
        <w:rPr>
          <w:spacing w:val="10"/>
        </w:rPr>
        <w:t>餘元，</w:t>
      </w:r>
      <w:r w:rsidRPr="00B25A46">
        <w:rPr>
          <w:rFonts w:hint="eastAsia"/>
          <w:spacing w:val="10"/>
        </w:rPr>
        <w:t>減</w:t>
      </w:r>
      <w:r w:rsidRPr="00B25A46">
        <w:rPr>
          <w:spacing w:val="10"/>
        </w:rPr>
        <w:t>損</w:t>
      </w:r>
      <w:r w:rsidRPr="00B25A46">
        <w:rPr>
          <w:rFonts w:hint="eastAsia"/>
          <w:spacing w:val="10"/>
        </w:rPr>
        <w:t>1,205萬</w:t>
      </w:r>
      <w:r w:rsidRPr="00B25A46">
        <w:rPr>
          <w:spacing w:val="10"/>
        </w:rPr>
        <w:t>餘元，</w:t>
      </w:r>
      <w:r w:rsidRPr="00B25A46">
        <w:rPr>
          <w:rFonts w:hint="eastAsia"/>
          <w:spacing w:val="10"/>
        </w:rPr>
        <w:t>主要係代辦航空城計畫優先產專區土地標售之履約管理，協助廠商提前達成契約，服務收入較預計增加所致：桃園大眾捷運股份有限公司、桃園果菜市場股份有限公司等2家，決算淨利分別為5億2,269萬餘元、216萬餘元，</w:t>
      </w:r>
      <w:proofErr w:type="gramStart"/>
      <w:r w:rsidRPr="00B25A46">
        <w:rPr>
          <w:rFonts w:hint="eastAsia"/>
          <w:spacing w:val="10"/>
        </w:rPr>
        <w:t>均已達</w:t>
      </w:r>
      <w:proofErr w:type="gramEnd"/>
      <w:r w:rsidRPr="00B25A46">
        <w:rPr>
          <w:rFonts w:hint="eastAsia"/>
          <w:spacing w:val="10"/>
        </w:rPr>
        <w:t>預算目標。</w:t>
      </w:r>
    </w:p>
    <w:p w14:paraId="07317F65" w14:textId="77777777" w:rsidR="00897B3A" w:rsidRPr="00B25A46" w:rsidRDefault="00897B3A" w:rsidP="008A328E">
      <w:pPr>
        <w:overflowPunct w:val="0"/>
        <w:snapToGrid w:val="0"/>
        <w:spacing w:line="494" w:lineRule="exact"/>
        <w:ind w:firstLine="600"/>
        <w:rPr>
          <w:spacing w:val="10"/>
        </w:rPr>
      </w:pPr>
      <w:r w:rsidRPr="00B25A46">
        <w:rPr>
          <w:rFonts w:hint="eastAsia"/>
          <w:spacing w:val="10"/>
        </w:rPr>
        <w:t>另本處依決算法第23條規定審核各事業效能，並提出建議意見，</w:t>
      </w:r>
      <w:proofErr w:type="gramStart"/>
      <w:r w:rsidRPr="00B25A46">
        <w:rPr>
          <w:rFonts w:hint="eastAsia"/>
          <w:spacing w:val="10"/>
        </w:rPr>
        <w:t>茲摘其要者列述</w:t>
      </w:r>
      <w:proofErr w:type="gramEnd"/>
      <w:r w:rsidRPr="00B25A46">
        <w:rPr>
          <w:rFonts w:hint="eastAsia"/>
          <w:spacing w:val="10"/>
        </w:rPr>
        <w:t>如次：</w:t>
      </w:r>
    </w:p>
    <w:p w14:paraId="10F1096E" w14:textId="752B6882" w:rsidR="00897B3A" w:rsidRPr="00BA3A8C" w:rsidRDefault="00897B3A" w:rsidP="008A328E">
      <w:pPr>
        <w:overflowPunct w:val="0"/>
        <w:snapToGrid w:val="0"/>
        <w:spacing w:line="500" w:lineRule="exact"/>
        <w:ind w:firstLine="601"/>
        <w:rPr>
          <w:spacing w:val="10"/>
        </w:rPr>
      </w:pPr>
      <w:r w:rsidRPr="00B25A46">
        <w:rPr>
          <w:rFonts w:hint="eastAsia"/>
          <w:b/>
          <w:spacing w:val="10"/>
        </w:rPr>
        <w:lastRenderedPageBreak/>
        <w:t>一、航空城公司成立以來首獲營業利益，惟代管亞洲矽谷</w:t>
      </w:r>
      <w:r w:rsidRPr="00B25A46">
        <w:rPr>
          <w:b/>
          <w:spacing w:val="10"/>
        </w:rPr>
        <w:t>IOT展廳未作IOT相關策展使用、使用管理規範未</w:t>
      </w:r>
      <w:proofErr w:type="gramStart"/>
      <w:r w:rsidRPr="00B25A46">
        <w:rPr>
          <w:b/>
          <w:spacing w:val="10"/>
        </w:rPr>
        <w:t>臻</w:t>
      </w:r>
      <w:proofErr w:type="gramEnd"/>
      <w:r w:rsidRPr="00B25A46">
        <w:rPr>
          <w:b/>
          <w:spacing w:val="10"/>
        </w:rPr>
        <w:t>周延，允宜</w:t>
      </w:r>
      <w:proofErr w:type="gramStart"/>
      <w:r w:rsidRPr="00B25A46">
        <w:rPr>
          <w:b/>
          <w:spacing w:val="10"/>
        </w:rPr>
        <w:t>研</w:t>
      </w:r>
      <w:proofErr w:type="gramEnd"/>
      <w:r w:rsidRPr="00B25A46">
        <w:rPr>
          <w:b/>
          <w:spacing w:val="10"/>
        </w:rPr>
        <w:t>議開發相應營運模式，又1F智慧科技圖書館前期規劃未</w:t>
      </w:r>
      <w:proofErr w:type="gramStart"/>
      <w:r w:rsidRPr="00B25A46">
        <w:rPr>
          <w:b/>
          <w:spacing w:val="10"/>
        </w:rPr>
        <w:t>臻</w:t>
      </w:r>
      <w:proofErr w:type="gramEnd"/>
      <w:r w:rsidRPr="00B25A46">
        <w:rPr>
          <w:b/>
          <w:spacing w:val="10"/>
        </w:rPr>
        <w:t>嚴謹衍生不經濟支出，亟待檢討改善，以提升資產使用效能：</w:t>
      </w:r>
      <w:r w:rsidRPr="00B25A46">
        <w:rPr>
          <w:rFonts w:hint="eastAsia"/>
        </w:rPr>
        <w:t>市政府為推動桃園航空城永續發展，建構完善產業發展環境，帶動相關創新產業，促進國際商務貿易與地方經濟</w:t>
      </w:r>
      <w:proofErr w:type="gramStart"/>
      <w:r w:rsidRPr="00B25A46">
        <w:rPr>
          <w:rFonts w:hint="eastAsia"/>
        </w:rPr>
        <w:t>繁榮，</w:t>
      </w:r>
      <w:proofErr w:type="gramEnd"/>
      <w:r w:rsidRPr="00B25A46">
        <w:rPr>
          <w:rFonts w:hint="eastAsia"/>
        </w:rPr>
        <w:t>於</w:t>
      </w:r>
      <w:r w:rsidRPr="00B25A46">
        <w:t>99年3月設立事業機構桃園航空城股份有限公司，</w:t>
      </w:r>
      <w:r w:rsidRPr="00B25A46">
        <w:rPr>
          <w:rFonts w:hint="eastAsia"/>
        </w:rPr>
        <w:t>該</w:t>
      </w:r>
      <w:r w:rsidRPr="00B25A46">
        <w:t>公司成立以來首次於</w:t>
      </w:r>
      <w:proofErr w:type="gramStart"/>
      <w:r w:rsidRPr="00B25A46">
        <w:t>113</w:t>
      </w:r>
      <w:proofErr w:type="gramEnd"/>
      <w:r w:rsidRPr="00B25A46">
        <w:t>年度獲致營業利益49萬餘元，獲利來源主要係代辦桃園航空城優先產業專用區標售土地履約管理作業</w:t>
      </w:r>
      <w:r w:rsidRPr="00B25A46">
        <w:rPr>
          <w:rFonts w:hint="eastAsia"/>
        </w:rPr>
        <w:t>；復為舉辦</w:t>
      </w:r>
      <w:r w:rsidRPr="00B25A46">
        <w:t>2023世界客家博覽會</w:t>
      </w:r>
      <w:r w:rsidRPr="00B25A46">
        <w:rPr>
          <w:rFonts w:hint="eastAsia"/>
        </w:rPr>
        <w:t>，興建</w:t>
      </w:r>
      <w:r w:rsidRPr="00B25A46">
        <w:t>世界館</w:t>
      </w:r>
      <w:r w:rsidRPr="00B25A46">
        <w:rPr>
          <w:rFonts w:hint="eastAsia"/>
        </w:rPr>
        <w:t>辦理策展</w:t>
      </w:r>
      <w:r w:rsidRPr="00B25A46">
        <w:t>，</w:t>
      </w:r>
      <w:proofErr w:type="gramStart"/>
      <w:r w:rsidRPr="00B25A46">
        <w:t>規劃於策展</w:t>
      </w:r>
      <w:proofErr w:type="gramEnd"/>
      <w:r w:rsidRPr="00B25A46">
        <w:t>後作價投資</w:t>
      </w:r>
      <w:r w:rsidRPr="00B25A46">
        <w:rPr>
          <w:rFonts w:hint="eastAsia"/>
        </w:rPr>
        <w:t>該</w:t>
      </w:r>
      <w:r w:rsidRPr="00B25A46">
        <w:t>公司，作為亞洲矽谷IOT展廳使用，並於產權移轉登記前，</w:t>
      </w:r>
      <w:r w:rsidRPr="00B25A46">
        <w:rPr>
          <w:rFonts w:hint="eastAsia"/>
        </w:rPr>
        <w:t>委託該</w:t>
      </w:r>
      <w:r w:rsidRPr="00B25A46">
        <w:t>公司代管（已於114年4月25日辦理增資登記）。</w:t>
      </w:r>
      <w:r w:rsidRPr="00B25A46">
        <w:rPr>
          <w:rFonts w:hint="eastAsia"/>
        </w:rPr>
        <w:t>惟該公</w:t>
      </w:r>
      <w:r w:rsidRPr="00B25A46">
        <w:t>司</w:t>
      </w:r>
      <w:r w:rsidRPr="00B25A46">
        <w:rPr>
          <w:rFonts w:hint="eastAsia"/>
        </w:rPr>
        <w:t>代管亞洲</w:t>
      </w:r>
      <w:r w:rsidRPr="00B25A46">
        <w:rPr>
          <w:rFonts w:hint="eastAsia"/>
          <w:spacing w:val="10"/>
        </w:rPr>
        <w:t>矽谷</w:t>
      </w:r>
      <w:r w:rsidRPr="00B25A46">
        <w:rPr>
          <w:spacing w:val="10"/>
        </w:rPr>
        <w:t>IOT展廳期間未作IOT相關策展使用</w:t>
      </w:r>
      <w:r w:rsidRPr="00B25A46">
        <w:rPr>
          <w:rFonts w:hint="eastAsia"/>
          <w:spacing w:val="10"/>
        </w:rPr>
        <w:t>；亞洲矽谷</w:t>
      </w:r>
      <w:r w:rsidRPr="00B25A46">
        <w:rPr>
          <w:spacing w:val="10"/>
        </w:rPr>
        <w:t>IOT展廳使用管理及收費規範未</w:t>
      </w:r>
      <w:proofErr w:type="gramStart"/>
      <w:r w:rsidRPr="00B25A46">
        <w:rPr>
          <w:spacing w:val="10"/>
        </w:rPr>
        <w:t>臻</w:t>
      </w:r>
      <w:proofErr w:type="gramEnd"/>
      <w:r w:rsidRPr="00B25A46">
        <w:rPr>
          <w:spacing w:val="10"/>
        </w:rPr>
        <w:t>周延</w:t>
      </w:r>
      <w:r w:rsidRPr="00B25A46">
        <w:rPr>
          <w:rFonts w:hint="eastAsia"/>
          <w:spacing w:val="10"/>
        </w:rPr>
        <w:t>；辦理亞洲矽谷</w:t>
      </w:r>
      <w:r w:rsidRPr="00B25A46">
        <w:rPr>
          <w:spacing w:val="10"/>
        </w:rPr>
        <w:t>IOT展廳1F智慧科技圖書館前期規劃，未向市立圖書館諮詢相關法規暨定位</w:t>
      </w:r>
      <w:r w:rsidRPr="00BA3A8C">
        <w:rPr>
          <w:spacing w:val="10"/>
        </w:rPr>
        <w:t>需求，成果報告亦未提供執行機關，且審查成果報告過程未</w:t>
      </w:r>
      <w:proofErr w:type="gramStart"/>
      <w:r w:rsidRPr="00BA3A8C">
        <w:rPr>
          <w:spacing w:val="10"/>
        </w:rPr>
        <w:t>臻</w:t>
      </w:r>
      <w:proofErr w:type="gramEnd"/>
      <w:r w:rsidRPr="00BA3A8C">
        <w:rPr>
          <w:spacing w:val="10"/>
        </w:rPr>
        <w:t>嚴謹，衍生不經濟支出</w:t>
      </w:r>
      <w:r w:rsidRPr="00BA3A8C">
        <w:rPr>
          <w:rFonts w:hint="eastAsia"/>
          <w:spacing w:val="10"/>
        </w:rPr>
        <w:t>，均有待</w:t>
      </w:r>
      <w:proofErr w:type="gramStart"/>
      <w:r w:rsidRPr="00BA3A8C">
        <w:rPr>
          <w:rFonts w:hint="eastAsia"/>
          <w:spacing w:val="10"/>
        </w:rPr>
        <w:t>研</w:t>
      </w:r>
      <w:proofErr w:type="gramEnd"/>
      <w:r w:rsidRPr="00BA3A8C">
        <w:rPr>
          <w:rFonts w:hint="eastAsia"/>
          <w:spacing w:val="10"/>
        </w:rPr>
        <w:t>謀改善。（詳乙－</w:t>
      </w:r>
      <w:r w:rsidR="00BA3A8C" w:rsidRPr="00BA3A8C">
        <w:rPr>
          <w:rFonts w:hint="eastAsia"/>
          <w:spacing w:val="10"/>
        </w:rPr>
        <w:t>31</w:t>
      </w:r>
      <w:r w:rsidRPr="00BA3A8C">
        <w:rPr>
          <w:spacing w:val="10"/>
        </w:rPr>
        <w:t>頁</w:t>
      </w:r>
      <w:r w:rsidRPr="00BA3A8C">
        <w:rPr>
          <w:rFonts w:hint="eastAsia"/>
          <w:spacing w:val="10"/>
        </w:rPr>
        <w:t>）</w:t>
      </w:r>
    </w:p>
    <w:p w14:paraId="0A037C3C" w14:textId="3E2A00D6" w:rsidR="00897B3A" w:rsidRPr="00BA3A8C" w:rsidRDefault="00897B3A" w:rsidP="008A328E">
      <w:pPr>
        <w:overflowPunct w:val="0"/>
        <w:snapToGrid w:val="0"/>
        <w:spacing w:line="490" w:lineRule="exact"/>
        <w:ind w:firstLine="601"/>
        <w:rPr>
          <w:spacing w:val="10"/>
        </w:rPr>
      </w:pPr>
      <w:bookmarkStart w:id="15" w:name="_Toc423978934"/>
      <w:bookmarkStart w:id="16" w:name="_Toc423779459"/>
      <w:r w:rsidRPr="00BA3A8C">
        <w:rPr>
          <w:rFonts w:hint="eastAsia"/>
          <w:b/>
          <w:spacing w:val="10"/>
        </w:rPr>
        <w:t>二、</w:t>
      </w:r>
      <w:bookmarkEnd w:id="15"/>
      <w:bookmarkEnd w:id="16"/>
      <w:proofErr w:type="gramStart"/>
      <w:r w:rsidRPr="00BA3A8C">
        <w:rPr>
          <w:rFonts w:hint="eastAsia"/>
          <w:b/>
          <w:bCs/>
          <w:spacing w:val="10"/>
        </w:rPr>
        <w:t>桃捷公司</w:t>
      </w:r>
      <w:proofErr w:type="gramEnd"/>
      <w:r w:rsidRPr="00BA3A8C">
        <w:rPr>
          <w:rFonts w:hint="eastAsia"/>
          <w:b/>
          <w:bCs/>
          <w:spacing w:val="10"/>
        </w:rPr>
        <w:t>運量及淨利持續攀升，並積極推動列車增購計畫，惟財務結構待強化，</w:t>
      </w:r>
      <w:proofErr w:type="gramStart"/>
      <w:r w:rsidRPr="00BA3A8C">
        <w:rPr>
          <w:rFonts w:hint="eastAsia"/>
          <w:b/>
          <w:bCs/>
          <w:spacing w:val="10"/>
        </w:rPr>
        <w:t>且遲未</w:t>
      </w:r>
      <w:proofErr w:type="gramEnd"/>
      <w:r w:rsidRPr="00BA3A8C">
        <w:rPr>
          <w:rFonts w:hint="eastAsia"/>
          <w:b/>
          <w:bCs/>
          <w:spacing w:val="10"/>
        </w:rPr>
        <w:t>取得列車報價向中央爭取補助，允宜籌謀因應，以確保永續經營及軌道運輸效能</w:t>
      </w:r>
      <w:r w:rsidRPr="00BA3A8C">
        <w:rPr>
          <w:rFonts w:hint="eastAsia"/>
          <w:b/>
          <w:spacing w:val="10"/>
        </w:rPr>
        <w:t>：</w:t>
      </w:r>
      <w:r w:rsidRPr="00BA3A8C">
        <w:rPr>
          <w:rFonts w:hint="eastAsia"/>
          <w:spacing w:val="10"/>
        </w:rPr>
        <w:t>臺灣桃園國際機場聯外捷運系統肩負與國際門戶接軌之任務，由中央政府全額出資（</w:t>
      </w:r>
      <w:r w:rsidRPr="00BA3A8C">
        <w:rPr>
          <w:spacing w:val="10"/>
        </w:rPr>
        <w:t>1,138.5億元）興建，交通部依照大眾捷運法第25條第1項規定，於98年間指定桃園市政府為機場捷運之地方主管機關，並由桃園市、臺北市及新北市政府於99年間共同出資成立桃園大眾捷運股份有限公司</w:t>
      </w:r>
      <w:r w:rsidRPr="00BA3A8C">
        <w:rPr>
          <w:rFonts w:hint="eastAsia"/>
          <w:spacing w:val="10"/>
        </w:rPr>
        <w:t>（下稱桃捷公司）</w:t>
      </w:r>
      <w:r w:rsidRPr="00BA3A8C">
        <w:rPr>
          <w:spacing w:val="10"/>
        </w:rPr>
        <w:t>，負責機場捷運之營運。</w:t>
      </w:r>
      <w:proofErr w:type="gramStart"/>
      <w:r w:rsidRPr="00BA3A8C">
        <w:rPr>
          <w:rFonts w:hint="eastAsia"/>
          <w:spacing w:val="10"/>
        </w:rPr>
        <w:t>桃捷公司</w:t>
      </w:r>
      <w:proofErr w:type="gramEnd"/>
      <w:r w:rsidRPr="00BA3A8C">
        <w:rPr>
          <w:rFonts w:hint="eastAsia"/>
          <w:spacing w:val="10"/>
        </w:rPr>
        <w:t>運量及淨利持續攀升，惟財務結構尚待強化，允宜改善財務體質，強化債務自償機制，以確保永續經營</w:t>
      </w:r>
      <w:r w:rsidRPr="00BA3A8C">
        <w:rPr>
          <w:spacing w:val="10"/>
        </w:rPr>
        <w:t>；</w:t>
      </w:r>
      <w:r w:rsidRPr="00BA3A8C">
        <w:rPr>
          <w:rFonts w:hint="eastAsia"/>
          <w:spacing w:val="10"/>
        </w:rPr>
        <w:t>積極推動列車增購計畫，期於桃園國際機場第三航廈</w:t>
      </w:r>
      <w:proofErr w:type="gramStart"/>
      <w:r w:rsidRPr="00BA3A8C">
        <w:rPr>
          <w:rFonts w:hint="eastAsia"/>
          <w:spacing w:val="10"/>
        </w:rPr>
        <w:t>啟用後具充足</w:t>
      </w:r>
      <w:proofErr w:type="gramEnd"/>
      <w:r w:rsidRPr="00BA3A8C">
        <w:rPr>
          <w:rFonts w:hint="eastAsia"/>
          <w:spacing w:val="10"/>
        </w:rPr>
        <w:t>運能，惟因原使用車載號</w:t>
      </w:r>
      <w:proofErr w:type="gramStart"/>
      <w:r w:rsidRPr="00BA3A8C">
        <w:rPr>
          <w:rFonts w:hint="eastAsia"/>
          <w:spacing w:val="10"/>
        </w:rPr>
        <w:t>誌</w:t>
      </w:r>
      <w:proofErr w:type="gramEnd"/>
      <w:r w:rsidRPr="00BA3A8C">
        <w:rPr>
          <w:rFonts w:hint="eastAsia"/>
          <w:spacing w:val="10"/>
        </w:rPr>
        <w:t>系統零件已停產，</w:t>
      </w:r>
      <w:proofErr w:type="gramStart"/>
      <w:r w:rsidRPr="00BA3A8C">
        <w:rPr>
          <w:rFonts w:hint="eastAsia"/>
          <w:spacing w:val="10"/>
        </w:rPr>
        <w:t>致遲未能</w:t>
      </w:r>
      <w:proofErr w:type="gramEnd"/>
      <w:r w:rsidRPr="00BA3A8C">
        <w:rPr>
          <w:rFonts w:hint="eastAsia"/>
          <w:spacing w:val="10"/>
        </w:rPr>
        <w:t>取得列車報價以向中央爭取補助經費，亟待籌謀因應，</w:t>
      </w:r>
      <w:proofErr w:type="gramStart"/>
      <w:r w:rsidRPr="00BA3A8C">
        <w:rPr>
          <w:rFonts w:hint="eastAsia"/>
          <w:spacing w:val="10"/>
        </w:rPr>
        <w:t>俾</w:t>
      </w:r>
      <w:proofErr w:type="gramEnd"/>
      <w:r w:rsidRPr="00BA3A8C">
        <w:rPr>
          <w:rFonts w:hint="eastAsia"/>
          <w:spacing w:val="10"/>
        </w:rPr>
        <w:t>及時完成列車增購，確保軌道運輸效能。（詳乙－</w:t>
      </w:r>
      <w:r w:rsidR="00BA3A8C" w:rsidRPr="00BA3A8C">
        <w:rPr>
          <w:rFonts w:hint="eastAsia"/>
          <w:spacing w:val="10"/>
        </w:rPr>
        <w:t>34</w:t>
      </w:r>
      <w:r w:rsidRPr="00BA3A8C">
        <w:rPr>
          <w:spacing w:val="10"/>
        </w:rPr>
        <w:t>頁）</w:t>
      </w:r>
    </w:p>
    <w:p w14:paraId="28A31A83" w14:textId="4092BC54" w:rsidR="00B80051" w:rsidRPr="00B25A46" w:rsidRDefault="00897B3A" w:rsidP="00B80051">
      <w:pPr>
        <w:overflowPunct w:val="0"/>
        <w:snapToGrid w:val="0"/>
        <w:spacing w:beforeLines="50" w:before="120" w:afterLines="50" w:after="120" w:line="460" w:lineRule="exact"/>
        <w:ind w:firstLine="600"/>
        <w:rPr>
          <w:rFonts w:cs="新細明體"/>
          <w:spacing w:val="10"/>
        </w:rPr>
      </w:pPr>
      <w:r w:rsidRPr="00BA3A8C">
        <w:rPr>
          <w:rFonts w:cs="新細明體" w:hint="eastAsia"/>
          <w:spacing w:val="10"/>
        </w:rPr>
        <w:t>以上，</w:t>
      </w:r>
      <w:r w:rsidRPr="00BA3A8C">
        <w:rPr>
          <w:rFonts w:hint="eastAsia"/>
          <w:spacing w:val="10"/>
        </w:rPr>
        <w:t>各營業基金經營</w:t>
      </w:r>
      <w:r w:rsidRPr="00BA3A8C">
        <w:rPr>
          <w:rFonts w:cs="新細明體" w:hint="eastAsia"/>
          <w:spacing w:val="10"/>
        </w:rPr>
        <w:t>待改善</w:t>
      </w:r>
      <w:r w:rsidRPr="00BA3A8C">
        <w:rPr>
          <w:rFonts w:hint="eastAsia"/>
          <w:spacing w:val="10"/>
        </w:rPr>
        <w:t>事</w:t>
      </w:r>
      <w:r w:rsidRPr="00B25A46">
        <w:rPr>
          <w:rFonts w:hint="eastAsia"/>
          <w:spacing w:val="10"/>
        </w:rPr>
        <w:t>項</w:t>
      </w:r>
      <w:r w:rsidRPr="00B25A46">
        <w:rPr>
          <w:rFonts w:cs="新細明體" w:hint="eastAsia"/>
          <w:spacing w:val="10"/>
        </w:rPr>
        <w:t>，業據函復提出妥善改進措施，本處已列管繼續注意其改善成效。</w:t>
      </w:r>
      <w:r w:rsidR="00B80051" w:rsidRPr="00B25A46">
        <w:rPr>
          <w:rFonts w:cs="新細明體"/>
          <w:spacing w:val="10"/>
        </w:rPr>
        <w:br w:type="page"/>
      </w:r>
    </w:p>
    <w:p w14:paraId="1092B43D" w14:textId="77777777" w:rsidR="00B80051" w:rsidRPr="00A44DBF" w:rsidRDefault="00B80051" w:rsidP="00CD2E6D">
      <w:pPr>
        <w:pStyle w:val="21"/>
        <w:spacing w:afterLines="0" w:after="0"/>
      </w:pPr>
      <w:r w:rsidRPr="00A44DBF">
        <w:rPr>
          <w:rFonts w:hint="eastAsia"/>
        </w:rPr>
        <w:lastRenderedPageBreak/>
        <w:t>伍、非營業特種基金決算之審核</w:t>
      </w:r>
    </w:p>
    <w:p w14:paraId="06302031" w14:textId="77777777" w:rsidR="0056731E" w:rsidRPr="00A44DBF" w:rsidRDefault="0056731E" w:rsidP="005A4BFC">
      <w:pPr>
        <w:overflowPunct w:val="0"/>
        <w:spacing w:beforeLines="40" w:before="96" w:line="480" w:lineRule="exact"/>
        <w:ind w:firstLine="560"/>
        <w:rPr>
          <w:noProof/>
          <w:snapToGrid w:val="0"/>
          <w:spacing w:val="2"/>
          <w:kern w:val="0"/>
          <w:sz w:val="20"/>
          <w:szCs w:val="20"/>
        </w:rPr>
      </w:pPr>
      <w:r w:rsidRPr="00C43A84">
        <w:rPr>
          <w:noProof/>
          <w:snapToGrid w:val="0"/>
          <w:kern w:val="0"/>
        </w:rPr>
        <mc:AlternateContent>
          <mc:Choice Requires="wps">
            <w:drawing>
              <wp:anchor distT="0" distB="0" distL="114300" distR="114300" simplePos="0" relativeHeight="251694080" behindDoc="1" locked="0" layoutInCell="1" allowOverlap="1" wp14:anchorId="7F4F9F96" wp14:editId="552808FA">
                <wp:simplePos x="0" y="0"/>
                <wp:positionH relativeFrom="margin">
                  <wp:posOffset>2647315</wp:posOffset>
                </wp:positionH>
                <wp:positionV relativeFrom="margin">
                  <wp:posOffset>2879090</wp:posOffset>
                </wp:positionV>
                <wp:extent cx="3888740" cy="5852160"/>
                <wp:effectExtent l="0" t="0" r="0" b="0"/>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5852160"/>
                        </a:xfrm>
                        <a:prstGeom prst="rect">
                          <a:avLst/>
                        </a:prstGeom>
                        <a:solidFill>
                          <a:srgbClr val="FFFFFF"/>
                        </a:solidFill>
                        <a:ln>
                          <a:noFill/>
                        </a:ln>
                        <a:extLs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592E006A" w14:textId="77777777" w:rsidR="0056731E" w:rsidRDefault="0056731E" w:rsidP="0056731E">
                            <w:pPr>
                              <w:ind w:firstLineChars="0" w:firstLine="0"/>
                              <w:rPr>
                                <w:sz w:val="18"/>
                                <w:szCs w:val="18"/>
                              </w:rPr>
                            </w:pPr>
                            <w:r>
                              <w:object w:dxaOrig="3179" w:dyaOrig="2368" w14:anchorId="6E4E2EAB">
                                <v:shape id="_x0000_i1036" type="#_x0000_t75" style="width:282.9pt;height:210.9pt">
                                  <v:imagedata r:id="rId27" o:title=""/>
                                </v:shape>
                                <o:OLEObject Type="Embed" ProgID="PowerPoint.Show.12" ShapeID="_x0000_i1036" DrawAspect="Content" ObjectID="_1813921113" r:id="rId28"/>
                              </w:object>
                            </w:r>
                          </w:p>
                          <w:p w14:paraId="54D2D359" w14:textId="7BED3DFA" w:rsidR="0056731E" w:rsidRDefault="0056731E" w:rsidP="0056731E">
                            <w:pPr>
                              <w:ind w:firstLineChars="0" w:firstLine="0"/>
                              <w:rPr>
                                <w:sz w:val="18"/>
                                <w:szCs w:val="18"/>
                              </w:rPr>
                            </w:pPr>
                          </w:p>
                          <w:p w14:paraId="576F93E2" w14:textId="77777777" w:rsidR="0056731E" w:rsidRPr="00DE00E4" w:rsidRDefault="0056731E" w:rsidP="0056731E">
                            <w:pPr>
                              <w:ind w:firstLineChars="0" w:firstLine="0"/>
                              <w:rPr>
                                <w:sz w:val="18"/>
                                <w:szCs w:val="18"/>
                              </w:rPr>
                            </w:pPr>
                          </w:p>
                          <w:p w14:paraId="3702EC4D" w14:textId="77777777" w:rsidR="0056731E" w:rsidRDefault="0056731E" w:rsidP="0056731E">
                            <w:pPr>
                              <w:ind w:firstLineChars="0" w:firstLine="0"/>
                            </w:pPr>
                            <w:r>
                              <w:object w:dxaOrig="3263" w:dyaOrig="2433" w14:anchorId="48615606">
                                <v:shape id="_x0000_i1038" type="#_x0000_t75" style="width:278.1pt;height:207.15pt">
                                  <v:imagedata r:id="rId29" o:title=""/>
                                </v:shape>
                                <o:OLEObject Type="Embed" ProgID="PowerPoint.Show.12" ShapeID="_x0000_i1038" DrawAspect="Content" ObjectID="_1813921114" r:id="rId30"/>
                              </w:objec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4F9F96" id="文字方塊 15" o:spid="_x0000_s1037" type="#_x0000_t202" style="position:absolute;left:0;text-align:left;margin-left:208.45pt;margin-top:226.7pt;width:306.2pt;height:460.8pt;z-index:-2516224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" stroked="f" strokecolor="black [3213]">
                <v:textbox>
                  <w:txbxContent>
                    <w:p w14:paraId="592E006A" w14:textId="77777777" w:rsidR="0056731E" w:rsidRDefault="0056731E" w:rsidP="0056731E">
                      <w:pPr>
                        <w:ind w:firstLineChars="0" w:firstLine="0"/>
                        <w:rPr>
                          <w:sz w:val="18"/>
                          <w:szCs w:val="18"/>
                        </w:rPr>
                      </w:pPr>
                      <w:r>
                        <w:object w:dxaOrig="3179" w:dyaOrig="2368" w14:anchorId="6E4E2EAB">
                          <v:shape id="_x0000_i1036" type="#_x0000_t75" style="width:282.95pt;height:211pt">
                            <v:imagedata r:id="rId31" o:title=""/>
                          </v:shape>
                          <o:OLEObject Type="Embed" ProgID="PowerPoint.Show.12" ShapeID="_x0000_i1036" DrawAspect="Content" ObjectID="_1813918782" r:id="rId32"/>
                        </w:object>
                      </w:r>
                    </w:p>
                    <w:p w14:paraId="54D2D359" w14:textId="7BED3DFA" w:rsidR="0056731E" w:rsidRDefault="0056731E" w:rsidP="0056731E">
                      <w:pPr>
                        <w:ind w:firstLineChars="0" w:firstLine="0"/>
                        <w:rPr>
                          <w:sz w:val="18"/>
                          <w:szCs w:val="18"/>
                        </w:rPr>
                      </w:pPr>
                    </w:p>
                    <w:p w14:paraId="576F93E2" w14:textId="77777777" w:rsidR="0056731E" w:rsidRPr="00DE00E4" w:rsidRDefault="0056731E" w:rsidP="0056731E">
                      <w:pPr>
                        <w:ind w:firstLineChars="0" w:firstLine="0"/>
                        <w:rPr>
                          <w:sz w:val="18"/>
                          <w:szCs w:val="18"/>
                        </w:rPr>
                      </w:pPr>
                    </w:p>
                    <w:p w14:paraId="3702EC4D" w14:textId="77777777" w:rsidR="0056731E" w:rsidRDefault="0056731E" w:rsidP="0056731E">
                      <w:pPr>
                        <w:ind w:firstLineChars="0" w:firstLine="0"/>
                      </w:pPr>
                      <w:r>
                        <w:object w:dxaOrig="3263" w:dyaOrig="2433" w14:anchorId="48615606">
                          <v:shape id="_x0000_i1038" type="#_x0000_t75" style="width:278pt;height:207.05pt">
                            <v:imagedata r:id="rId33" o:title=""/>
                          </v:shape>
                          <o:OLEObject Type="Embed" ProgID="PowerPoint.Show.12" ShapeID="_x0000_i1038" DrawAspect="Content" ObjectID="_1813918783" r:id="rId34"/>
                        </w:object>
                      </w:r>
                    </w:p>
                  </w:txbxContent>
                </v:textbox>
                <w10:wrap type="square" anchorx="margin" anchory="margin"/>
              </v:shape>
            </w:pict>
          </mc:Fallback>
        </mc:AlternateContent>
      </w:r>
      <w:r w:rsidRPr="00C43A84">
        <w:rPr>
          <w:noProof/>
          <w:snapToGrid w:val="0"/>
          <w:kern w:val="0"/>
        </w:rPr>
        <w:t>11</w:t>
      </w:r>
      <w:r w:rsidRPr="00C43A84">
        <w:rPr>
          <w:rFonts w:hint="eastAsia"/>
          <w:noProof/>
          <w:snapToGrid w:val="0"/>
          <w:kern w:val="0"/>
        </w:rPr>
        <w:t>3</w:t>
      </w:r>
      <w:r w:rsidRPr="00C43A84">
        <w:rPr>
          <w:noProof/>
          <w:snapToGrid w:val="0"/>
          <w:kern w:val="0"/>
        </w:rPr>
        <w:t>年度附屬單位決算及綜計表非營業部分，計列附屬單位決算2</w:t>
      </w:r>
      <w:r w:rsidRPr="00C43A84">
        <w:rPr>
          <w:rFonts w:hint="eastAsia"/>
          <w:noProof/>
          <w:snapToGrid w:val="0"/>
          <w:kern w:val="0"/>
        </w:rPr>
        <w:t>5</w:t>
      </w:r>
      <w:r w:rsidRPr="00C43A84">
        <w:rPr>
          <w:noProof/>
          <w:snapToGrid w:val="0"/>
          <w:kern w:val="0"/>
        </w:rPr>
        <w:t>個單位，審核結果</w:t>
      </w:r>
      <w:r w:rsidRPr="00C43A84">
        <w:rPr>
          <w:rFonts w:hint="eastAsia"/>
          <w:noProof/>
          <w:snapToGrid w:val="0"/>
          <w:kern w:val="0"/>
        </w:rPr>
        <w:t>，</w:t>
      </w:r>
      <w:r w:rsidRPr="00C43A84">
        <w:rPr>
          <w:rFonts w:hint="eastAsia"/>
          <w:kern w:val="0"/>
        </w:rPr>
        <w:t>綜計修正淨增列收入（含基金來源）628萬餘元（增列774萬餘元，減列145萬餘元），減列支出（含基金用途）986萬餘元</w:t>
      </w:r>
      <w:r w:rsidRPr="00C43A84">
        <w:rPr>
          <w:noProof/>
          <w:snapToGrid w:val="0"/>
          <w:kern w:val="0"/>
        </w:rPr>
        <w:t>，審定總收入（含基金來源）8</w:t>
      </w:r>
      <w:r w:rsidRPr="00C43A84">
        <w:rPr>
          <w:rFonts w:hint="eastAsia"/>
          <w:noProof/>
          <w:snapToGrid w:val="0"/>
          <w:kern w:val="0"/>
        </w:rPr>
        <w:t>74</w:t>
      </w:r>
      <w:r w:rsidRPr="00C43A84">
        <w:rPr>
          <w:noProof/>
          <w:snapToGrid w:val="0"/>
          <w:kern w:val="0"/>
        </w:rPr>
        <w:t>億</w:t>
      </w:r>
      <w:r w:rsidRPr="00C43A84">
        <w:rPr>
          <w:rFonts w:hint="eastAsia"/>
          <w:noProof/>
          <w:snapToGrid w:val="0"/>
          <w:kern w:val="0"/>
        </w:rPr>
        <w:t>5</w:t>
      </w:r>
      <w:r w:rsidRPr="00C43A84">
        <w:rPr>
          <w:noProof/>
          <w:snapToGrid w:val="0"/>
          <w:kern w:val="0"/>
        </w:rPr>
        <w:t>,</w:t>
      </w:r>
      <w:r w:rsidRPr="00C43A84">
        <w:rPr>
          <w:rFonts w:hint="eastAsia"/>
          <w:noProof/>
          <w:snapToGrid w:val="0"/>
          <w:kern w:val="0"/>
        </w:rPr>
        <w:t>110</w:t>
      </w:r>
      <w:r w:rsidRPr="00C43A84">
        <w:rPr>
          <w:noProof/>
          <w:snapToGrid w:val="0"/>
          <w:kern w:val="0"/>
        </w:rPr>
        <w:t>萬餘元，總支出（含基金用途）</w:t>
      </w:r>
      <w:r w:rsidRPr="00C43A84">
        <w:rPr>
          <w:rFonts w:hint="eastAsia"/>
          <w:noProof/>
          <w:snapToGrid w:val="0"/>
          <w:kern w:val="0"/>
        </w:rPr>
        <w:t>687</w:t>
      </w:r>
      <w:r w:rsidRPr="00C43A84">
        <w:rPr>
          <w:noProof/>
          <w:snapToGrid w:val="0"/>
          <w:kern w:val="0"/>
        </w:rPr>
        <w:t>億</w:t>
      </w:r>
      <w:r w:rsidRPr="00C43A84">
        <w:rPr>
          <w:rFonts w:hint="eastAsia"/>
          <w:noProof/>
          <w:snapToGrid w:val="0"/>
          <w:kern w:val="0"/>
        </w:rPr>
        <w:t>8</w:t>
      </w:r>
      <w:r w:rsidRPr="00C43A84">
        <w:rPr>
          <w:noProof/>
          <w:snapToGrid w:val="0"/>
          <w:kern w:val="0"/>
        </w:rPr>
        <w:t>,</w:t>
      </w:r>
      <w:r w:rsidRPr="00C43A84">
        <w:rPr>
          <w:rFonts w:hint="eastAsia"/>
          <w:noProof/>
          <w:snapToGrid w:val="0"/>
          <w:kern w:val="0"/>
        </w:rPr>
        <w:t>210</w:t>
      </w:r>
      <w:r w:rsidRPr="00C43A84">
        <w:rPr>
          <w:noProof/>
          <w:snapToGrid w:val="0"/>
          <w:kern w:val="0"/>
        </w:rPr>
        <w:t>萬餘元，賸餘</w:t>
      </w:r>
      <w:r w:rsidRPr="00C43A84">
        <w:rPr>
          <w:rFonts w:hint="eastAsia"/>
          <w:noProof/>
          <w:snapToGrid w:val="0"/>
          <w:kern w:val="0"/>
        </w:rPr>
        <w:t>186</w:t>
      </w:r>
      <w:r w:rsidRPr="00C43A84">
        <w:rPr>
          <w:noProof/>
          <w:snapToGrid w:val="0"/>
          <w:kern w:val="0"/>
        </w:rPr>
        <w:t>億</w:t>
      </w:r>
      <w:r w:rsidRPr="00C43A84">
        <w:rPr>
          <w:rFonts w:hint="eastAsia"/>
          <w:noProof/>
          <w:snapToGrid w:val="0"/>
          <w:kern w:val="0"/>
        </w:rPr>
        <w:t>6,900</w:t>
      </w:r>
      <w:r w:rsidRPr="00C43A84">
        <w:rPr>
          <w:noProof/>
          <w:snapToGrid w:val="0"/>
          <w:kern w:val="0"/>
        </w:rPr>
        <w:t>萬餘元，較預算增加</w:t>
      </w:r>
      <w:r w:rsidRPr="00C43A84">
        <w:rPr>
          <w:rFonts w:hint="eastAsia"/>
          <w:noProof/>
          <w:snapToGrid w:val="0"/>
          <w:kern w:val="0"/>
        </w:rPr>
        <w:t>115</w:t>
      </w:r>
      <w:r w:rsidRPr="00C43A84">
        <w:rPr>
          <w:noProof/>
          <w:snapToGrid w:val="0"/>
          <w:kern w:val="0"/>
        </w:rPr>
        <w:t>億</w:t>
      </w:r>
      <w:r w:rsidRPr="00C43A84">
        <w:rPr>
          <w:rFonts w:hint="eastAsia"/>
          <w:noProof/>
          <w:snapToGrid w:val="0"/>
          <w:kern w:val="0"/>
        </w:rPr>
        <w:t>8</w:t>
      </w:r>
      <w:r w:rsidRPr="00C43A84">
        <w:rPr>
          <w:noProof/>
          <w:snapToGrid w:val="0"/>
          <w:kern w:val="0"/>
        </w:rPr>
        <w:t>,</w:t>
      </w:r>
      <w:r w:rsidRPr="00C43A84">
        <w:rPr>
          <w:rFonts w:hint="eastAsia"/>
          <w:noProof/>
          <w:snapToGrid w:val="0"/>
          <w:kern w:val="0"/>
        </w:rPr>
        <w:t>142</w:t>
      </w:r>
      <w:r w:rsidRPr="00C43A84">
        <w:rPr>
          <w:noProof/>
          <w:snapToGrid w:val="0"/>
          <w:kern w:val="0"/>
        </w:rPr>
        <w:t>萬餘元，</w:t>
      </w:r>
      <w:r w:rsidRPr="00C43A84">
        <w:rPr>
          <w:rFonts w:hint="eastAsia"/>
          <w:noProof/>
          <w:snapToGrid w:val="0"/>
          <w:kern w:val="0"/>
        </w:rPr>
        <w:t>約163</w:t>
      </w:r>
      <w:r w:rsidRPr="00C43A84">
        <w:rPr>
          <w:noProof/>
          <w:snapToGrid w:val="0"/>
          <w:kern w:val="0"/>
        </w:rPr>
        <w:t>.</w:t>
      </w:r>
      <w:r w:rsidRPr="00C43A84">
        <w:rPr>
          <w:rFonts w:hint="eastAsia"/>
          <w:noProof/>
          <w:snapToGrid w:val="0"/>
          <w:kern w:val="0"/>
        </w:rPr>
        <w:t>40％，</w:t>
      </w:r>
      <w:r w:rsidRPr="00C43A84">
        <w:rPr>
          <w:noProof/>
          <w:snapToGrid w:val="0"/>
          <w:kern w:val="0"/>
        </w:rPr>
        <w:t>其中：</w:t>
      </w:r>
      <w:r w:rsidRPr="00C43A84">
        <w:rPr>
          <w:b/>
          <w:noProof/>
          <w:snapToGrid w:val="0"/>
          <w:kern w:val="0"/>
        </w:rPr>
        <w:t>一、作業基金</w:t>
      </w:r>
      <w:r w:rsidRPr="00C43A84">
        <w:rPr>
          <w:noProof/>
          <w:snapToGrid w:val="0"/>
          <w:kern w:val="0"/>
        </w:rPr>
        <w:t>9個單位</w:t>
      </w:r>
      <w:r w:rsidRPr="00C43A84">
        <w:rPr>
          <w:rFonts w:hint="eastAsia"/>
          <w:noProof/>
          <w:snapToGrid w:val="0"/>
          <w:kern w:val="0"/>
        </w:rPr>
        <w:t>，綜</w:t>
      </w:r>
      <w:proofErr w:type="gramStart"/>
      <w:r w:rsidRPr="00C43A84">
        <w:rPr>
          <w:rFonts w:hint="eastAsia"/>
          <w:noProof/>
          <w:snapToGrid w:val="0"/>
          <w:kern w:val="0"/>
        </w:rPr>
        <w:t>計同額</w:t>
      </w:r>
      <w:r w:rsidRPr="00C43A84">
        <w:rPr>
          <w:rFonts w:hint="eastAsia"/>
        </w:rPr>
        <w:t>減</w:t>
      </w:r>
      <w:proofErr w:type="gramEnd"/>
      <w:r w:rsidRPr="00C43A84">
        <w:t>列</w:t>
      </w:r>
      <w:r w:rsidRPr="00C43A84">
        <w:rPr>
          <w:rFonts w:hint="eastAsia"/>
        </w:rPr>
        <w:t>收入及支出145萬餘元</w:t>
      </w:r>
      <w:r w:rsidRPr="00C43A84">
        <w:rPr>
          <w:noProof/>
          <w:snapToGrid w:val="0"/>
          <w:kern w:val="0"/>
        </w:rPr>
        <w:t>，審定總收入2</w:t>
      </w:r>
      <w:r w:rsidRPr="00C43A84">
        <w:rPr>
          <w:rFonts w:hint="eastAsia"/>
          <w:noProof/>
          <w:snapToGrid w:val="0"/>
          <w:kern w:val="0"/>
        </w:rPr>
        <w:t>79</w:t>
      </w:r>
      <w:r w:rsidRPr="00C43A84">
        <w:rPr>
          <w:noProof/>
          <w:snapToGrid w:val="0"/>
          <w:kern w:val="0"/>
        </w:rPr>
        <w:t>億</w:t>
      </w:r>
      <w:r w:rsidRPr="00C43A84">
        <w:rPr>
          <w:rFonts w:hint="eastAsia"/>
          <w:noProof/>
          <w:snapToGrid w:val="0"/>
          <w:kern w:val="0"/>
        </w:rPr>
        <w:t>1</w:t>
      </w:r>
      <w:r w:rsidRPr="00C43A84">
        <w:rPr>
          <w:noProof/>
          <w:snapToGrid w:val="0"/>
          <w:kern w:val="0"/>
        </w:rPr>
        <w:t>,</w:t>
      </w:r>
      <w:r w:rsidRPr="00C43A84">
        <w:rPr>
          <w:rFonts w:hint="eastAsia"/>
          <w:noProof/>
          <w:snapToGrid w:val="0"/>
          <w:kern w:val="0"/>
        </w:rPr>
        <w:t>868</w:t>
      </w:r>
      <w:r w:rsidRPr="00C43A84">
        <w:rPr>
          <w:noProof/>
          <w:snapToGrid w:val="0"/>
          <w:kern w:val="0"/>
        </w:rPr>
        <w:t>萬餘元，總支出</w:t>
      </w:r>
      <w:r w:rsidRPr="00C43A84">
        <w:rPr>
          <w:rFonts w:hint="eastAsia"/>
          <w:noProof/>
          <w:snapToGrid w:val="0"/>
          <w:kern w:val="0"/>
        </w:rPr>
        <w:t>101</w:t>
      </w:r>
      <w:r w:rsidRPr="00C43A84">
        <w:rPr>
          <w:noProof/>
          <w:snapToGrid w:val="0"/>
          <w:kern w:val="0"/>
        </w:rPr>
        <w:t>億</w:t>
      </w:r>
      <w:r w:rsidRPr="00C43A84">
        <w:rPr>
          <w:rFonts w:hint="eastAsia"/>
          <w:noProof/>
          <w:snapToGrid w:val="0"/>
          <w:kern w:val="0"/>
        </w:rPr>
        <w:t>3</w:t>
      </w:r>
      <w:r w:rsidRPr="00C43A84">
        <w:rPr>
          <w:noProof/>
          <w:snapToGrid w:val="0"/>
          <w:kern w:val="0"/>
        </w:rPr>
        <w:t>,</w:t>
      </w:r>
      <w:r w:rsidRPr="00C43A84">
        <w:rPr>
          <w:rFonts w:hint="eastAsia"/>
          <w:noProof/>
          <w:snapToGrid w:val="0"/>
          <w:kern w:val="0"/>
        </w:rPr>
        <w:t>298</w:t>
      </w:r>
      <w:r w:rsidRPr="00C43A84">
        <w:rPr>
          <w:noProof/>
          <w:snapToGrid w:val="0"/>
          <w:kern w:val="0"/>
        </w:rPr>
        <w:t>萬</w:t>
      </w:r>
      <w:r w:rsidRPr="00C43A84">
        <w:rPr>
          <w:rFonts w:hint="eastAsia"/>
          <w:noProof/>
          <w:snapToGrid w:val="0"/>
          <w:kern w:val="0"/>
        </w:rPr>
        <w:t>餘元，賸餘177</w:t>
      </w:r>
      <w:r w:rsidRPr="00C43A84">
        <w:rPr>
          <w:noProof/>
          <w:snapToGrid w:val="0"/>
          <w:kern w:val="0"/>
        </w:rPr>
        <w:t>億</w:t>
      </w:r>
      <w:r w:rsidRPr="00C43A84">
        <w:rPr>
          <w:rFonts w:hint="eastAsia"/>
          <w:noProof/>
          <w:snapToGrid w:val="0"/>
          <w:kern w:val="0"/>
        </w:rPr>
        <w:t>8</w:t>
      </w:r>
      <w:r w:rsidRPr="00C43A84">
        <w:rPr>
          <w:noProof/>
          <w:snapToGrid w:val="0"/>
          <w:kern w:val="0"/>
        </w:rPr>
        <w:t>,</w:t>
      </w:r>
      <w:r w:rsidRPr="00C43A84">
        <w:rPr>
          <w:rFonts w:hint="eastAsia"/>
          <w:noProof/>
          <w:snapToGrid w:val="0"/>
          <w:kern w:val="0"/>
        </w:rPr>
        <w:t>569</w:t>
      </w:r>
      <w:r w:rsidRPr="00C43A84">
        <w:rPr>
          <w:noProof/>
          <w:snapToGrid w:val="0"/>
          <w:kern w:val="0"/>
        </w:rPr>
        <w:t>萬餘元，較預算</w:t>
      </w:r>
      <w:r w:rsidRPr="00C43A84">
        <w:rPr>
          <w:rFonts w:hint="eastAsia"/>
          <w:noProof/>
          <w:snapToGrid w:val="0"/>
          <w:kern w:val="0"/>
        </w:rPr>
        <w:t>賸餘93億63萬元</w:t>
      </w:r>
      <w:r w:rsidRPr="00C43A84">
        <w:rPr>
          <w:noProof/>
          <w:snapToGrid w:val="0"/>
          <w:kern w:val="0"/>
        </w:rPr>
        <w:t>（圖1）</w:t>
      </w:r>
      <w:r w:rsidRPr="00C43A84">
        <w:rPr>
          <w:rFonts w:hint="eastAsia"/>
          <w:noProof/>
          <w:snapToGrid w:val="0"/>
          <w:kern w:val="0"/>
        </w:rPr>
        <w:t>，</w:t>
      </w:r>
      <w:r w:rsidRPr="00C43A84">
        <w:rPr>
          <w:noProof/>
          <w:snapToGrid w:val="0"/>
          <w:kern w:val="0"/>
        </w:rPr>
        <w:t>增加</w:t>
      </w:r>
      <w:r w:rsidRPr="00C43A84">
        <w:rPr>
          <w:rFonts w:hint="eastAsia"/>
          <w:noProof/>
          <w:snapToGrid w:val="0"/>
          <w:kern w:val="0"/>
        </w:rPr>
        <w:t>84億8,506</w:t>
      </w:r>
      <w:r w:rsidRPr="00C43A84">
        <w:rPr>
          <w:noProof/>
          <w:snapToGrid w:val="0"/>
          <w:kern w:val="0"/>
        </w:rPr>
        <w:t>萬餘元，約</w:t>
      </w:r>
      <w:r w:rsidRPr="00C43A84">
        <w:rPr>
          <w:rFonts w:hint="eastAsia"/>
          <w:noProof/>
          <w:snapToGrid w:val="0"/>
          <w:kern w:val="0"/>
        </w:rPr>
        <w:t>91</w:t>
      </w:r>
      <w:r w:rsidRPr="00C43A84">
        <w:rPr>
          <w:noProof/>
          <w:snapToGrid w:val="0"/>
          <w:kern w:val="0"/>
        </w:rPr>
        <w:t>.</w:t>
      </w:r>
      <w:r w:rsidRPr="00C43A84">
        <w:rPr>
          <w:rFonts w:hint="eastAsia"/>
          <w:noProof/>
          <w:snapToGrid w:val="0"/>
          <w:kern w:val="0"/>
        </w:rPr>
        <w:t>23</w:t>
      </w:r>
      <w:r w:rsidRPr="00C43A84">
        <w:rPr>
          <w:noProof/>
          <w:snapToGrid w:val="0"/>
          <w:kern w:val="0"/>
        </w:rPr>
        <w:t>％，主要係</w:t>
      </w:r>
      <w:r w:rsidRPr="00C43A84">
        <w:rPr>
          <w:rFonts w:hint="eastAsia"/>
          <w:noProof/>
          <w:snapToGrid w:val="0"/>
          <w:kern w:val="0"/>
        </w:rPr>
        <w:t>桃園市實施平均地權基金</w:t>
      </w:r>
      <w:r w:rsidRPr="00C43A84">
        <w:rPr>
          <w:noProof/>
          <w:snapToGrid w:val="0"/>
          <w:kern w:val="0"/>
        </w:rPr>
        <w:t>之</w:t>
      </w:r>
      <w:r w:rsidRPr="00C43A84">
        <w:rPr>
          <w:rFonts w:hint="eastAsia"/>
          <w:noProof/>
          <w:snapToGrid w:val="0"/>
          <w:kern w:val="0"/>
        </w:rPr>
        <w:t>桃園航空城計畫優先產業專用區</w:t>
      </w:r>
      <w:r w:rsidRPr="00C43A84">
        <w:rPr>
          <w:noProof/>
          <w:snapToGrid w:val="0"/>
          <w:kern w:val="0"/>
        </w:rPr>
        <w:t>H基地標售收入較預計增加</w:t>
      </w:r>
      <w:r w:rsidRPr="00C43A84">
        <w:rPr>
          <w:rFonts w:hint="eastAsia"/>
          <w:noProof/>
          <w:snapToGrid w:val="0"/>
          <w:kern w:val="0"/>
        </w:rPr>
        <w:t>所致</w:t>
      </w:r>
      <w:r w:rsidRPr="00C43A84">
        <w:rPr>
          <w:noProof/>
          <w:snapToGrid w:val="0"/>
          <w:kern w:val="0"/>
        </w:rPr>
        <w:t>。113年度</w:t>
      </w:r>
      <w:r w:rsidRPr="00C43A84">
        <w:rPr>
          <w:rFonts w:hint="eastAsia"/>
          <w:noProof/>
          <w:snapToGrid w:val="0"/>
          <w:kern w:val="0"/>
        </w:rPr>
        <w:t>9</w:t>
      </w:r>
      <w:r w:rsidRPr="00C43A84">
        <w:rPr>
          <w:noProof/>
          <w:snapToGrid w:val="0"/>
          <w:kern w:val="0"/>
        </w:rPr>
        <w:t>個</w:t>
      </w:r>
      <w:r w:rsidRPr="00C43A84">
        <w:rPr>
          <w:rFonts w:hint="eastAsia"/>
          <w:noProof/>
          <w:snapToGrid w:val="0"/>
          <w:kern w:val="0"/>
        </w:rPr>
        <w:t>基金</w:t>
      </w:r>
      <w:r w:rsidRPr="00C43A84">
        <w:rPr>
          <w:noProof/>
          <w:snapToGrid w:val="0"/>
          <w:kern w:val="0"/>
        </w:rPr>
        <w:t>單位均產生</w:t>
      </w:r>
      <w:r w:rsidRPr="00C43A84">
        <w:rPr>
          <w:rFonts w:hint="eastAsia"/>
          <w:noProof/>
          <w:snapToGrid w:val="0"/>
          <w:kern w:val="0"/>
        </w:rPr>
        <w:t>賸餘</w:t>
      </w:r>
      <w:r w:rsidRPr="00C43A84">
        <w:rPr>
          <w:noProof/>
          <w:snapToGrid w:val="0"/>
          <w:kern w:val="0"/>
        </w:rPr>
        <w:t>，共計賸餘</w:t>
      </w:r>
      <w:r w:rsidRPr="00C43A84">
        <w:rPr>
          <w:rFonts w:hint="eastAsia"/>
          <w:noProof/>
          <w:snapToGrid w:val="0"/>
          <w:kern w:val="0"/>
        </w:rPr>
        <w:t>177</w:t>
      </w:r>
      <w:r w:rsidRPr="00C43A84">
        <w:rPr>
          <w:noProof/>
          <w:snapToGrid w:val="0"/>
          <w:kern w:val="0"/>
        </w:rPr>
        <w:t>億</w:t>
      </w:r>
      <w:r w:rsidRPr="00C43A84">
        <w:rPr>
          <w:rFonts w:hint="eastAsia"/>
          <w:noProof/>
          <w:snapToGrid w:val="0"/>
          <w:kern w:val="0"/>
        </w:rPr>
        <w:t>8</w:t>
      </w:r>
      <w:r w:rsidRPr="00C43A84">
        <w:rPr>
          <w:noProof/>
          <w:snapToGrid w:val="0"/>
          <w:kern w:val="0"/>
        </w:rPr>
        <w:t>,</w:t>
      </w:r>
      <w:r w:rsidRPr="00C43A84">
        <w:rPr>
          <w:rFonts w:hint="eastAsia"/>
          <w:noProof/>
          <w:snapToGrid w:val="0"/>
          <w:kern w:val="0"/>
        </w:rPr>
        <w:t>569</w:t>
      </w:r>
      <w:r w:rsidRPr="00C43A84">
        <w:rPr>
          <w:noProof/>
          <w:snapToGrid w:val="0"/>
          <w:kern w:val="0"/>
        </w:rPr>
        <w:t>萬餘元。</w:t>
      </w:r>
      <w:r w:rsidRPr="00A44DBF">
        <w:rPr>
          <w:b/>
          <w:noProof/>
          <w:snapToGrid w:val="0"/>
          <w:spacing w:val="2"/>
          <w:kern w:val="0"/>
        </w:rPr>
        <w:t>二、特別收入基金</w:t>
      </w:r>
      <w:r w:rsidRPr="00A44DBF">
        <w:rPr>
          <w:noProof/>
          <w:snapToGrid w:val="0"/>
          <w:spacing w:val="2"/>
          <w:kern w:val="0"/>
        </w:rPr>
        <w:t>1</w:t>
      </w:r>
      <w:r w:rsidRPr="00A44DBF">
        <w:rPr>
          <w:rFonts w:hint="eastAsia"/>
          <w:noProof/>
          <w:snapToGrid w:val="0"/>
          <w:spacing w:val="2"/>
          <w:kern w:val="0"/>
        </w:rPr>
        <w:t>6</w:t>
      </w:r>
      <w:r w:rsidRPr="00A44DBF">
        <w:rPr>
          <w:noProof/>
          <w:snapToGrid w:val="0"/>
          <w:spacing w:val="2"/>
          <w:kern w:val="0"/>
        </w:rPr>
        <w:t>個單位（含</w:t>
      </w:r>
      <w:r w:rsidRPr="00A44DBF">
        <w:rPr>
          <w:rFonts w:hint="eastAsia"/>
          <w:noProof/>
          <w:snapToGrid w:val="0"/>
          <w:spacing w:val="2"/>
          <w:kern w:val="0"/>
        </w:rPr>
        <w:t>27</w:t>
      </w:r>
      <w:r w:rsidRPr="00A44DBF">
        <w:rPr>
          <w:noProof/>
          <w:snapToGrid w:val="0"/>
          <w:spacing w:val="2"/>
          <w:kern w:val="0"/>
        </w:rPr>
        <w:t>8個分預算），</w:t>
      </w:r>
      <w:r w:rsidRPr="00A44DBF">
        <w:rPr>
          <w:rFonts w:hint="eastAsia"/>
          <w:noProof/>
          <w:snapToGrid w:val="0"/>
          <w:spacing w:val="2"/>
          <w:kern w:val="0"/>
        </w:rPr>
        <w:t>綜計增列</w:t>
      </w:r>
      <w:r w:rsidRPr="00A44DBF">
        <w:rPr>
          <w:noProof/>
          <w:snapToGrid w:val="0"/>
          <w:spacing w:val="2"/>
          <w:kern w:val="0"/>
        </w:rPr>
        <w:t>來源</w:t>
      </w:r>
      <w:r w:rsidRPr="00A44DBF">
        <w:rPr>
          <w:rFonts w:hint="eastAsia"/>
          <w:noProof/>
          <w:snapToGrid w:val="0"/>
          <w:spacing w:val="2"/>
          <w:kern w:val="0"/>
        </w:rPr>
        <w:t>774</w:t>
      </w:r>
      <w:r w:rsidRPr="00A44DBF">
        <w:rPr>
          <w:noProof/>
          <w:snapToGrid w:val="0"/>
          <w:spacing w:val="2"/>
          <w:kern w:val="0"/>
        </w:rPr>
        <w:t>萬餘元</w:t>
      </w:r>
      <w:r w:rsidRPr="00A44DBF">
        <w:rPr>
          <w:spacing w:val="2"/>
        </w:rPr>
        <w:t>，</w:t>
      </w:r>
      <w:r w:rsidRPr="00A44DBF">
        <w:rPr>
          <w:rFonts w:hint="eastAsia"/>
          <w:spacing w:val="2"/>
        </w:rPr>
        <w:t>減</w:t>
      </w:r>
      <w:r w:rsidRPr="00A44DBF">
        <w:rPr>
          <w:spacing w:val="2"/>
        </w:rPr>
        <w:t>列</w:t>
      </w:r>
      <w:r w:rsidRPr="00A44DBF">
        <w:rPr>
          <w:rFonts w:hint="eastAsia"/>
          <w:spacing w:val="2"/>
        </w:rPr>
        <w:t>用途840萬餘元</w:t>
      </w:r>
      <w:r w:rsidRPr="00A44DBF">
        <w:rPr>
          <w:rFonts w:hint="eastAsia"/>
          <w:noProof/>
          <w:snapToGrid w:val="0"/>
          <w:spacing w:val="2"/>
          <w:kern w:val="0"/>
        </w:rPr>
        <w:t>，</w:t>
      </w:r>
      <w:r w:rsidRPr="00A44DBF">
        <w:rPr>
          <w:noProof/>
          <w:snapToGrid w:val="0"/>
          <w:spacing w:val="2"/>
          <w:kern w:val="0"/>
        </w:rPr>
        <w:t>審定基金來源</w:t>
      </w:r>
      <w:r w:rsidRPr="00A44DBF">
        <w:rPr>
          <w:rFonts w:hint="eastAsia"/>
          <w:noProof/>
          <w:snapToGrid w:val="0"/>
          <w:spacing w:val="2"/>
          <w:kern w:val="0"/>
        </w:rPr>
        <w:t>59</w:t>
      </w:r>
      <w:r w:rsidRPr="00A44DBF">
        <w:rPr>
          <w:noProof/>
          <w:snapToGrid w:val="0"/>
          <w:spacing w:val="2"/>
          <w:kern w:val="0"/>
        </w:rPr>
        <w:t>5億3,241萬餘元，基金用途</w:t>
      </w:r>
      <w:r w:rsidRPr="00A44DBF">
        <w:rPr>
          <w:rFonts w:hint="eastAsia"/>
          <w:noProof/>
          <w:snapToGrid w:val="0"/>
          <w:spacing w:val="2"/>
          <w:kern w:val="0"/>
        </w:rPr>
        <w:t>5</w:t>
      </w:r>
      <w:r w:rsidRPr="00A44DBF">
        <w:rPr>
          <w:noProof/>
          <w:snapToGrid w:val="0"/>
          <w:spacing w:val="2"/>
          <w:kern w:val="0"/>
        </w:rPr>
        <w:t>86億</w:t>
      </w:r>
      <w:r w:rsidRPr="00A44DBF">
        <w:rPr>
          <w:rFonts w:hint="eastAsia"/>
          <w:noProof/>
          <w:snapToGrid w:val="0"/>
          <w:spacing w:val="2"/>
          <w:kern w:val="0"/>
        </w:rPr>
        <w:t>4</w:t>
      </w:r>
      <w:r w:rsidRPr="00A44DBF">
        <w:rPr>
          <w:noProof/>
          <w:snapToGrid w:val="0"/>
          <w:spacing w:val="2"/>
          <w:kern w:val="0"/>
        </w:rPr>
        <w:t>,911萬餘元，賸餘8億8,</w:t>
      </w:r>
      <w:r w:rsidRPr="00A44DBF">
        <w:rPr>
          <w:rFonts w:hint="eastAsia"/>
          <w:noProof/>
          <w:snapToGrid w:val="0"/>
          <w:spacing w:val="2"/>
          <w:kern w:val="0"/>
        </w:rPr>
        <w:t>3</w:t>
      </w:r>
      <w:r w:rsidRPr="00A44DBF">
        <w:rPr>
          <w:noProof/>
          <w:snapToGrid w:val="0"/>
          <w:spacing w:val="2"/>
          <w:kern w:val="0"/>
        </w:rPr>
        <w:t>30萬餘元，與預算短絀22</w:t>
      </w:r>
      <w:r w:rsidRPr="00A44DBF">
        <w:rPr>
          <w:rFonts w:hint="eastAsia"/>
          <w:noProof/>
          <w:snapToGrid w:val="0"/>
          <w:spacing w:val="2"/>
          <w:kern w:val="0"/>
        </w:rPr>
        <w:t>億</w:t>
      </w:r>
      <w:r w:rsidRPr="00A44DBF">
        <w:rPr>
          <w:noProof/>
          <w:snapToGrid w:val="0"/>
          <w:spacing w:val="2"/>
          <w:kern w:val="0"/>
        </w:rPr>
        <w:t>1,305</w:t>
      </w:r>
      <w:r w:rsidRPr="00A44DBF">
        <w:rPr>
          <w:rFonts w:hint="eastAsia"/>
          <w:noProof/>
          <w:snapToGrid w:val="0"/>
          <w:spacing w:val="2"/>
          <w:kern w:val="0"/>
        </w:rPr>
        <w:t>萬餘元</w:t>
      </w:r>
      <w:r w:rsidRPr="00A44DBF">
        <w:rPr>
          <w:noProof/>
          <w:snapToGrid w:val="0"/>
          <w:spacing w:val="2"/>
          <w:kern w:val="0"/>
        </w:rPr>
        <w:t>（圖2）</w:t>
      </w:r>
      <w:r w:rsidRPr="00A44DBF">
        <w:rPr>
          <w:rFonts w:hint="eastAsia"/>
          <w:noProof/>
          <w:snapToGrid w:val="0"/>
          <w:spacing w:val="2"/>
          <w:kern w:val="0"/>
        </w:rPr>
        <w:t>，</w:t>
      </w:r>
      <w:r w:rsidRPr="00A44DBF">
        <w:rPr>
          <w:noProof/>
          <w:snapToGrid w:val="0"/>
          <w:spacing w:val="2"/>
          <w:kern w:val="0"/>
        </w:rPr>
        <w:t>相</w:t>
      </w:r>
      <w:r w:rsidRPr="00A44DBF">
        <w:rPr>
          <w:rFonts w:hint="eastAsia"/>
          <w:noProof/>
          <w:snapToGrid w:val="0"/>
          <w:spacing w:val="2"/>
          <w:kern w:val="0"/>
        </w:rPr>
        <w:t>距3</w:t>
      </w:r>
      <w:r w:rsidRPr="00A44DBF">
        <w:rPr>
          <w:noProof/>
          <w:snapToGrid w:val="0"/>
          <w:spacing w:val="2"/>
          <w:kern w:val="0"/>
        </w:rPr>
        <w:t>0億</w:t>
      </w:r>
      <w:r w:rsidRPr="00A44DBF">
        <w:rPr>
          <w:rFonts w:hint="eastAsia"/>
          <w:noProof/>
          <w:snapToGrid w:val="0"/>
          <w:spacing w:val="2"/>
          <w:kern w:val="0"/>
        </w:rPr>
        <w:t>9</w:t>
      </w:r>
      <w:r w:rsidRPr="00A44DBF">
        <w:rPr>
          <w:noProof/>
          <w:snapToGrid w:val="0"/>
          <w:spacing w:val="2"/>
          <w:kern w:val="0"/>
        </w:rPr>
        <w:t>,635萬餘元，主要係</w:t>
      </w:r>
      <w:r w:rsidRPr="00A44DBF">
        <w:rPr>
          <w:rFonts w:hint="eastAsia"/>
          <w:noProof/>
          <w:snapToGrid w:val="0"/>
          <w:spacing w:val="2"/>
          <w:kern w:val="0"/>
        </w:rPr>
        <w:t>桃園市地方教育發展基金一般行政管理計畫依實際執行狀況覈實支應</w:t>
      </w:r>
      <w:r w:rsidRPr="00A44DBF">
        <w:rPr>
          <w:noProof/>
          <w:snapToGrid w:val="0"/>
          <w:spacing w:val="2"/>
          <w:kern w:val="0"/>
        </w:rPr>
        <w:t>。1</w:t>
      </w:r>
      <w:r w:rsidRPr="00A44DBF">
        <w:rPr>
          <w:rFonts w:hint="eastAsia"/>
          <w:noProof/>
          <w:snapToGrid w:val="0"/>
          <w:spacing w:val="2"/>
          <w:kern w:val="0"/>
        </w:rPr>
        <w:t>1</w:t>
      </w:r>
      <w:r w:rsidRPr="00A44DBF">
        <w:rPr>
          <w:noProof/>
          <w:snapToGrid w:val="0"/>
          <w:spacing w:val="2"/>
          <w:kern w:val="0"/>
        </w:rPr>
        <w:t>3年度短絀之基金有</w:t>
      </w:r>
      <w:r w:rsidRPr="00A44DBF">
        <w:rPr>
          <w:rFonts w:hint="eastAsia"/>
          <w:noProof/>
          <w:snapToGrid w:val="0"/>
          <w:spacing w:val="2"/>
          <w:kern w:val="0"/>
        </w:rPr>
        <w:t>6</w:t>
      </w:r>
      <w:r w:rsidRPr="00A44DBF">
        <w:rPr>
          <w:noProof/>
          <w:snapToGrid w:val="0"/>
          <w:spacing w:val="2"/>
          <w:kern w:val="0"/>
        </w:rPr>
        <w:t>個單位，共計短絀4億6,605萬餘元，賸餘之基金有</w:t>
      </w:r>
      <w:r w:rsidRPr="00A44DBF">
        <w:rPr>
          <w:rFonts w:hint="eastAsia"/>
          <w:noProof/>
          <w:snapToGrid w:val="0"/>
          <w:spacing w:val="2"/>
          <w:kern w:val="0"/>
        </w:rPr>
        <w:t>10</w:t>
      </w:r>
      <w:r w:rsidRPr="00A44DBF">
        <w:rPr>
          <w:noProof/>
          <w:snapToGrid w:val="0"/>
          <w:spacing w:val="2"/>
          <w:kern w:val="0"/>
        </w:rPr>
        <w:t>個單位，共計賸餘13億4,</w:t>
      </w:r>
      <w:r w:rsidRPr="00A44DBF">
        <w:rPr>
          <w:rFonts w:hint="eastAsia"/>
          <w:noProof/>
          <w:snapToGrid w:val="0"/>
          <w:spacing w:val="2"/>
          <w:kern w:val="0"/>
        </w:rPr>
        <w:t>9</w:t>
      </w:r>
      <w:r w:rsidRPr="00A44DBF">
        <w:rPr>
          <w:noProof/>
          <w:snapToGrid w:val="0"/>
          <w:spacing w:val="2"/>
          <w:kern w:val="0"/>
        </w:rPr>
        <w:t>35萬餘元。</w:t>
      </w:r>
    </w:p>
    <w:p w14:paraId="4F9B932C" w14:textId="77777777" w:rsidR="00B80051" w:rsidRPr="00B25A46" w:rsidRDefault="00B80051" w:rsidP="00B80051">
      <w:pPr>
        <w:overflowPunct w:val="0"/>
        <w:spacing w:beforeLines="30" w:before="72" w:line="460" w:lineRule="exact"/>
        <w:ind w:firstLine="560"/>
        <w:rPr>
          <w:bCs/>
          <w:snapToGrid w:val="0"/>
          <w:kern w:val="0"/>
        </w:rPr>
      </w:pPr>
      <w:r w:rsidRPr="00B25A46">
        <w:rPr>
          <w:noProof/>
          <w:snapToGrid w:val="0"/>
          <w:kern w:val="0"/>
        </w:rPr>
        <w:lastRenderedPageBreak/>
        <mc:AlternateContent>
          <mc:Choice Requires="wps">
            <w:drawing>
              <wp:anchor distT="45720" distB="45720" distL="114300" distR="114300" simplePos="0" relativeHeight="251679744" behindDoc="1" locked="0" layoutInCell="1" allowOverlap="1" wp14:anchorId="395CF641" wp14:editId="3E5FF06F">
                <wp:simplePos x="0" y="0"/>
                <wp:positionH relativeFrom="margin">
                  <wp:posOffset>-94615</wp:posOffset>
                </wp:positionH>
                <wp:positionV relativeFrom="paragraph">
                  <wp:posOffset>3854450</wp:posOffset>
                </wp:positionV>
                <wp:extent cx="6666230" cy="4999990"/>
                <wp:effectExtent l="0" t="0" r="1270" b="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6230" cy="4999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22"/>
                              <w:gridCol w:w="1532"/>
                              <w:gridCol w:w="1532"/>
                              <w:gridCol w:w="1315"/>
                              <w:gridCol w:w="1319"/>
                            </w:tblGrid>
                            <w:tr w:rsidR="00B80051" w:rsidRPr="00F82A1B" w14:paraId="5B750726" w14:textId="77777777" w:rsidTr="00A92340">
                              <w:trPr>
                                <w:trHeight w:val="20"/>
                                <w:jc w:val="center"/>
                              </w:trPr>
                              <w:tc>
                                <w:tcPr>
                                  <w:tcW w:w="9920" w:type="dxa"/>
                                  <w:gridSpan w:val="5"/>
                                  <w:tcBorders>
                                    <w:top w:val="nil"/>
                                    <w:left w:val="nil"/>
                                    <w:bottom w:val="single" w:sz="4" w:space="0" w:color="auto"/>
                                    <w:right w:val="nil"/>
                                  </w:tcBorders>
                                  <w:vAlign w:val="center"/>
                                  <w:hideMark/>
                                </w:tcPr>
                                <w:p w14:paraId="66108A62" w14:textId="77777777" w:rsidR="00B80051" w:rsidRPr="00F82A1B" w:rsidRDefault="00B80051" w:rsidP="00A92340">
                                  <w:pPr>
                                    <w:overflowPunct w:val="0"/>
                                    <w:snapToGrid w:val="0"/>
                                    <w:spacing w:line="0" w:lineRule="atLeast"/>
                                    <w:ind w:firstLineChars="0" w:firstLine="0"/>
                                    <w:suppressOverlap/>
                                    <w:jc w:val="center"/>
                                    <w:rPr>
                                      <w:b/>
                                      <w:sz w:val="24"/>
                                      <w:szCs w:val="24"/>
                                    </w:rPr>
                                  </w:pPr>
                                  <w:r w:rsidRPr="00F82A1B">
                                    <w:rPr>
                                      <w:rFonts w:hint="eastAsia"/>
                                      <w:b/>
                                      <w:sz w:val="24"/>
                                      <w:szCs w:val="24"/>
                                    </w:rPr>
                                    <w:t>表</w:t>
                                  </w:r>
                                  <w:r>
                                    <w:rPr>
                                      <w:b/>
                                      <w:sz w:val="24"/>
                                      <w:szCs w:val="24"/>
                                    </w:rPr>
                                    <w:t>1</w:t>
                                  </w:r>
                                  <w:r w:rsidRPr="00F82A1B">
                                    <w:rPr>
                                      <w:rFonts w:hint="eastAsia"/>
                                      <w:b/>
                                      <w:sz w:val="24"/>
                                      <w:szCs w:val="24"/>
                                    </w:rPr>
                                    <w:t xml:space="preserve">　</w:t>
                                  </w:r>
                                  <w:r>
                                    <w:rPr>
                                      <w:rFonts w:hint="eastAsia"/>
                                      <w:b/>
                                      <w:sz w:val="24"/>
                                      <w:szCs w:val="24"/>
                                    </w:rPr>
                                    <w:t>113年度桃園市作業基金本期</w:t>
                                  </w:r>
                                  <w:r w:rsidRPr="00751CFE">
                                    <w:rPr>
                                      <w:rFonts w:hint="eastAsia"/>
                                      <w:b/>
                                      <w:sz w:val="24"/>
                                      <w:szCs w:val="24"/>
                                    </w:rPr>
                                    <w:t>餘絀</w:t>
                                  </w:r>
                                  <w:r>
                                    <w:rPr>
                                      <w:rFonts w:hint="eastAsia"/>
                                      <w:b/>
                                      <w:sz w:val="24"/>
                                      <w:szCs w:val="24"/>
                                    </w:rPr>
                                    <w:t>預算執行排名</w:t>
                                  </w:r>
                                </w:p>
                                <w:p w14:paraId="2399B9AE" w14:textId="77777777" w:rsidR="00B80051" w:rsidRPr="00F82A1B" w:rsidRDefault="00B80051" w:rsidP="00A92340">
                                  <w:pPr>
                                    <w:overflowPunct w:val="0"/>
                                    <w:spacing w:line="0" w:lineRule="atLeast"/>
                                    <w:ind w:firstLineChars="0" w:firstLine="0"/>
                                    <w:suppressOverlap/>
                                    <w:jc w:val="right"/>
                                    <w:rPr>
                                      <w:sz w:val="20"/>
                                      <w:szCs w:val="20"/>
                                    </w:rPr>
                                  </w:pPr>
                                  <w:r w:rsidRPr="00F82A1B">
                                    <w:rPr>
                                      <w:rFonts w:hint="eastAsia"/>
                                      <w:sz w:val="20"/>
                                      <w:szCs w:val="20"/>
                                    </w:rPr>
                                    <w:tab/>
                                  </w:r>
                                  <w:r w:rsidRPr="00F82A1B">
                                    <w:rPr>
                                      <w:rFonts w:hint="eastAsia"/>
                                      <w:kern w:val="0"/>
                                      <w:sz w:val="20"/>
                                      <w:szCs w:val="20"/>
                                    </w:rPr>
                                    <w:t>單位：</w:t>
                                  </w:r>
                                  <w:r w:rsidRPr="00F82A1B">
                                    <w:rPr>
                                      <w:rFonts w:hint="eastAsia"/>
                                      <w:sz w:val="20"/>
                                      <w:szCs w:val="20"/>
                                    </w:rPr>
                                    <w:t>新臺幣千元、％</w:t>
                                  </w:r>
                                </w:p>
                              </w:tc>
                            </w:tr>
                            <w:tr w:rsidR="00B80051" w:rsidRPr="00F82A1B" w14:paraId="38957411" w14:textId="77777777" w:rsidTr="005F7773">
                              <w:trPr>
                                <w:trHeight w:val="380"/>
                                <w:jc w:val="center"/>
                              </w:trPr>
                              <w:tc>
                                <w:tcPr>
                                  <w:tcW w:w="4222" w:type="dxa"/>
                                  <w:tcBorders>
                                    <w:left w:val="single" w:sz="4" w:space="0" w:color="auto"/>
                                    <w:bottom w:val="single" w:sz="4" w:space="0" w:color="auto"/>
                                    <w:right w:val="single" w:sz="4" w:space="0" w:color="auto"/>
                                  </w:tcBorders>
                                  <w:shd w:val="clear" w:color="auto" w:fill="C8E9F5"/>
                                  <w:vAlign w:val="center"/>
                                  <w:hideMark/>
                                </w:tcPr>
                                <w:p w14:paraId="33A02CD3" w14:textId="77777777" w:rsidR="00B80051" w:rsidRPr="00C210CC" w:rsidRDefault="00B80051" w:rsidP="00A92340">
                                  <w:pPr>
                                    <w:overflowPunct w:val="0"/>
                                    <w:snapToGrid w:val="0"/>
                                    <w:spacing w:line="0" w:lineRule="atLeast"/>
                                    <w:ind w:firstLineChars="0" w:firstLine="0"/>
                                    <w:suppressOverlap/>
                                    <w:jc w:val="center"/>
                                    <w:rPr>
                                      <w:rFonts w:cs="新細明體"/>
                                      <w:bCs/>
                                      <w:noProof/>
                                      <w:kern w:val="0"/>
                                      <w:sz w:val="20"/>
                                      <w:szCs w:val="20"/>
                                    </w:rPr>
                                  </w:pPr>
                                  <w:r w:rsidRPr="00C210CC">
                                    <w:rPr>
                                      <w:rFonts w:cs="新細明體" w:hint="eastAsia"/>
                                      <w:bCs/>
                                      <w:noProof/>
                                      <w:kern w:val="0"/>
                                      <w:sz w:val="20"/>
                                      <w:szCs w:val="20"/>
                                    </w:rPr>
                                    <w:t>基金名稱</w:t>
                                  </w:r>
                                </w:p>
                              </w:tc>
                              <w:tc>
                                <w:tcPr>
                                  <w:tcW w:w="153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2E46356" w14:textId="77777777" w:rsidR="00B80051" w:rsidRPr="00F82A1B" w:rsidRDefault="00B80051" w:rsidP="00A92340">
                                  <w:pPr>
                                    <w:overflowPunct w:val="0"/>
                                    <w:spacing w:line="0" w:lineRule="atLeast"/>
                                    <w:ind w:firstLineChars="0" w:firstLine="0"/>
                                    <w:suppressOverlap/>
                                    <w:jc w:val="center"/>
                                    <w:rPr>
                                      <w:sz w:val="20"/>
                                      <w:szCs w:val="20"/>
                                    </w:rPr>
                                  </w:pPr>
                                  <w:r w:rsidRPr="00F82A1B">
                                    <w:rPr>
                                      <w:rFonts w:hint="eastAsia"/>
                                      <w:sz w:val="20"/>
                                      <w:szCs w:val="20"/>
                                    </w:rPr>
                                    <w:t>預算數</w:t>
                                  </w:r>
                                </w:p>
                              </w:tc>
                              <w:tc>
                                <w:tcPr>
                                  <w:tcW w:w="153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EC39510" w14:textId="77777777" w:rsidR="00B80051" w:rsidRPr="00F82A1B" w:rsidRDefault="00B80051" w:rsidP="00A92340">
                                  <w:pPr>
                                    <w:overflowPunct w:val="0"/>
                                    <w:spacing w:line="0" w:lineRule="atLeast"/>
                                    <w:ind w:firstLineChars="0" w:firstLine="0"/>
                                    <w:suppressOverlap/>
                                    <w:jc w:val="center"/>
                                    <w:rPr>
                                      <w:sz w:val="20"/>
                                      <w:szCs w:val="20"/>
                                    </w:rPr>
                                  </w:pPr>
                                  <w:r w:rsidRPr="00F82A1B">
                                    <w:rPr>
                                      <w:rFonts w:hint="eastAsia"/>
                                      <w:sz w:val="20"/>
                                      <w:szCs w:val="20"/>
                                    </w:rPr>
                                    <w:t>審定數</w:t>
                                  </w:r>
                                </w:p>
                              </w:tc>
                              <w:tc>
                                <w:tcPr>
                                  <w:tcW w:w="1315"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03A50D8" w14:textId="77777777" w:rsidR="00B80051" w:rsidRPr="00F82A1B" w:rsidRDefault="00B80051" w:rsidP="00A92340">
                                  <w:pPr>
                                    <w:overflowPunct w:val="0"/>
                                    <w:spacing w:line="0" w:lineRule="atLeast"/>
                                    <w:ind w:firstLineChars="0" w:firstLine="0"/>
                                    <w:suppressOverlap/>
                                    <w:jc w:val="center"/>
                                    <w:rPr>
                                      <w:sz w:val="20"/>
                                      <w:szCs w:val="20"/>
                                    </w:rPr>
                                  </w:pPr>
                                  <w:r w:rsidRPr="00F82A1B">
                                    <w:rPr>
                                      <w:rFonts w:hint="eastAsia"/>
                                      <w:sz w:val="20"/>
                                      <w:szCs w:val="20"/>
                                    </w:rPr>
                                    <w:t>增</w:t>
                                  </w:r>
                                  <w:r>
                                    <w:rPr>
                                      <w:rFonts w:hint="eastAsia"/>
                                      <w:sz w:val="20"/>
                                      <w:szCs w:val="20"/>
                                    </w:rPr>
                                    <w:t>加</w:t>
                                  </w:r>
                                  <w:r w:rsidRPr="00F82A1B">
                                    <w:rPr>
                                      <w:rFonts w:hint="eastAsia"/>
                                      <w:sz w:val="20"/>
                                      <w:szCs w:val="20"/>
                                    </w:rPr>
                                    <w:t>數</w:t>
                                  </w:r>
                                </w:p>
                              </w:tc>
                              <w:tc>
                                <w:tcPr>
                                  <w:tcW w:w="1319"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783C33A0"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增</w:t>
                                  </w:r>
                                  <w:r>
                                    <w:rPr>
                                      <w:rFonts w:hint="eastAsia"/>
                                      <w:sz w:val="20"/>
                                      <w:szCs w:val="20"/>
                                    </w:rPr>
                                    <w:t>加</w:t>
                                  </w:r>
                                  <w:r w:rsidRPr="00F82A1B">
                                    <w:rPr>
                                      <w:rFonts w:hint="eastAsia"/>
                                      <w:sz w:val="20"/>
                                      <w:szCs w:val="20"/>
                                    </w:rPr>
                                    <w:t>比率</w:t>
                                  </w:r>
                                </w:p>
                              </w:tc>
                            </w:tr>
                            <w:tr w:rsidR="00B80051" w:rsidRPr="00F82A1B" w14:paraId="439893EC" w14:textId="77777777" w:rsidTr="00514D03">
                              <w:trPr>
                                <w:trHeight w:val="340"/>
                                <w:jc w:val="center"/>
                              </w:trPr>
                              <w:tc>
                                <w:tcPr>
                                  <w:tcW w:w="4222" w:type="dxa"/>
                                  <w:tcBorders>
                                    <w:top w:val="single" w:sz="4" w:space="0" w:color="auto"/>
                                    <w:left w:val="single" w:sz="4" w:space="0" w:color="auto"/>
                                    <w:bottom w:val="nil"/>
                                    <w:right w:val="single" w:sz="4" w:space="0" w:color="auto"/>
                                  </w:tcBorders>
                                  <w:shd w:val="clear" w:color="auto" w:fill="EBFFFF"/>
                                  <w:vAlign w:val="center"/>
                                  <w:hideMark/>
                                </w:tcPr>
                                <w:p w14:paraId="58927C3A" w14:textId="77777777" w:rsidR="00B80051" w:rsidRPr="00F82A1B" w:rsidRDefault="00B80051" w:rsidP="005F7773">
                                  <w:pPr>
                                    <w:overflowPunct w:val="0"/>
                                    <w:snapToGrid w:val="0"/>
                                    <w:spacing w:line="0" w:lineRule="atLeast"/>
                                    <w:ind w:leftChars="10" w:left="28" w:firstLineChars="0" w:firstLine="0"/>
                                    <w:suppressOverlap/>
                                    <w:rPr>
                                      <w:rFonts w:cs="新細明體"/>
                                      <w:b/>
                                      <w:bCs/>
                                      <w:noProof/>
                                      <w:kern w:val="0"/>
                                      <w:sz w:val="20"/>
                                      <w:szCs w:val="20"/>
                                    </w:rPr>
                                  </w:pPr>
                                  <w:r w:rsidRPr="00F82A1B">
                                    <w:rPr>
                                      <w:rFonts w:cs="新細明體" w:hint="eastAsia"/>
                                      <w:b/>
                                      <w:bCs/>
                                      <w:noProof/>
                                      <w:kern w:val="0"/>
                                      <w:sz w:val="20"/>
                                      <w:szCs w:val="20"/>
                                    </w:rPr>
                                    <w:t>賸餘較預算數增加</w:t>
                                  </w:r>
                                  <w:r>
                                    <w:rPr>
                                      <w:rFonts w:cs="新細明體" w:hint="eastAsia"/>
                                      <w:b/>
                                      <w:bCs/>
                                      <w:noProof/>
                                      <w:kern w:val="0"/>
                                      <w:sz w:val="20"/>
                                      <w:szCs w:val="20"/>
                                    </w:rPr>
                                    <w:t>前3名</w:t>
                                  </w:r>
                                </w:p>
                              </w:tc>
                              <w:tc>
                                <w:tcPr>
                                  <w:tcW w:w="1532" w:type="dxa"/>
                                  <w:tcBorders>
                                    <w:top w:val="single" w:sz="4" w:space="0" w:color="auto"/>
                                    <w:left w:val="single" w:sz="4" w:space="0" w:color="auto"/>
                                    <w:bottom w:val="nil"/>
                                    <w:right w:val="single" w:sz="4" w:space="0" w:color="auto"/>
                                  </w:tcBorders>
                                  <w:shd w:val="clear" w:color="auto" w:fill="EBFFFF"/>
                                  <w:vAlign w:val="center"/>
                                </w:tcPr>
                                <w:p w14:paraId="06B4A4ED" w14:textId="77777777" w:rsidR="00B80051" w:rsidRPr="00F82A1B" w:rsidRDefault="00B80051" w:rsidP="00A92340">
                                  <w:pPr>
                                    <w:overflowPunct w:val="0"/>
                                    <w:snapToGrid w:val="0"/>
                                    <w:spacing w:line="0" w:lineRule="atLeast"/>
                                    <w:ind w:firstLineChars="0" w:firstLine="0"/>
                                    <w:suppressOverlap/>
                                    <w:jc w:val="right"/>
                                    <w:rPr>
                                      <w:b/>
                                      <w:bCs/>
                                      <w:noProof/>
                                      <w:kern w:val="0"/>
                                      <w:sz w:val="20"/>
                                      <w:szCs w:val="20"/>
                                    </w:rPr>
                                  </w:pPr>
                                </w:p>
                              </w:tc>
                              <w:tc>
                                <w:tcPr>
                                  <w:tcW w:w="1532" w:type="dxa"/>
                                  <w:tcBorders>
                                    <w:top w:val="single" w:sz="4" w:space="0" w:color="auto"/>
                                    <w:left w:val="single" w:sz="4" w:space="0" w:color="auto"/>
                                    <w:bottom w:val="nil"/>
                                    <w:right w:val="single" w:sz="4" w:space="0" w:color="auto"/>
                                  </w:tcBorders>
                                  <w:shd w:val="clear" w:color="auto" w:fill="EBFFFF"/>
                                  <w:vAlign w:val="center"/>
                                </w:tcPr>
                                <w:p w14:paraId="5B27C222" w14:textId="77777777" w:rsidR="00B80051" w:rsidRPr="00F82A1B" w:rsidRDefault="00B80051" w:rsidP="00A92340">
                                  <w:pPr>
                                    <w:overflowPunct w:val="0"/>
                                    <w:snapToGrid w:val="0"/>
                                    <w:spacing w:line="0" w:lineRule="atLeast"/>
                                    <w:ind w:firstLineChars="0" w:firstLine="0"/>
                                    <w:suppressOverlap/>
                                    <w:jc w:val="right"/>
                                    <w:rPr>
                                      <w:b/>
                                      <w:bCs/>
                                      <w:noProof/>
                                      <w:kern w:val="0"/>
                                      <w:sz w:val="20"/>
                                      <w:szCs w:val="20"/>
                                    </w:rPr>
                                  </w:pPr>
                                </w:p>
                              </w:tc>
                              <w:tc>
                                <w:tcPr>
                                  <w:tcW w:w="1315" w:type="dxa"/>
                                  <w:tcBorders>
                                    <w:top w:val="single" w:sz="4" w:space="0" w:color="auto"/>
                                    <w:left w:val="single" w:sz="4" w:space="0" w:color="auto"/>
                                    <w:bottom w:val="nil"/>
                                    <w:right w:val="single" w:sz="4" w:space="0" w:color="auto"/>
                                  </w:tcBorders>
                                  <w:shd w:val="clear" w:color="auto" w:fill="EBFFFF"/>
                                  <w:vAlign w:val="center"/>
                                </w:tcPr>
                                <w:p w14:paraId="1F4F685F" w14:textId="77777777" w:rsidR="00B80051" w:rsidRPr="00F82A1B" w:rsidRDefault="00B80051" w:rsidP="00A92340">
                                  <w:pPr>
                                    <w:overflowPunct w:val="0"/>
                                    <w:snapToGrid w:val="0"/>
                                    <w:spacing w:line="0" w:lineRule="atLeast"/>
                                    <w:ind w:firstLineChars="0" w:firstLine="0"/>
                                    <w:suppressOverlap/>
                                    <w:jc w:val="right"/>
                                    <w:rPr>
                                      <w:b/>
                                      <w:bCs/>
                                      <w:noProof/>
                                      <w:kern w:val="0"/>
                                      <w:sz w:val="20"/>
                                      <w:szCs w:val="20"/>
                                    </w:rPr>
                                  </w:pPr>
                                </w:p>
                              </w:tc>
                              <w:tc>
                                <w:tcPr>
                                  <w:tcW w:w="1319" w:type="dxa"/>
                                  <w:tcBorders>
                                    <w:top w:val="single" w:sz="4" w:space="0" w:color="auto"/>
                                    <w:left w:val="single" w:sz="4" w:space="0" w:color="auto"/>
                                    <w:bottom w:val="nil"/>
                                    <w:right w:val="single" w:sz="4" w:space="0" w:color="auto"/>
                                  </w:tcBorders>
                                  <w:shd w:val="clear" w:color="auto" w:fill="EBFFFF"/>
                                  <w:vAlign w:val="center"/>
                                </w:tcPr>
                                <w:p w14:paraId="4463CC11" w14:textId="77777777" w:rsidR="00B80051" w:rsidRPr="00F82A1B" w:rsidRDefault="00B80051" w:rsidP="00A92340">
                                  <w:pPr>
                                    <w:overflowPunct w:val="0"/>
                                    <w:snapToGrid w:val="0"/>
                                    <w:spacing w:line="0" w:lineRule="atLeast"/>
                                    <w:ind w:firstLineChars="0" w:firstLine="0"/>
                                    <w:suppressOverlap/>
                                    <w:jc w:val="right"/>
                                    <w:rPr>
                                      <w:b/>
                                      <w:bCs/>
                                      <w:noProof/>
                                      <w:kern w:val="0"/>
                                      <w:sz w:val="20"/>
                                      <w:szCs w:val="20"/>
                                    </w:rPr>
                                  </w:pPr>
                                </w:p>
                              </w:tc>
                            </w:tr>
                            <w:tr w:rsidR="00B80051" w:rsidRPr="00F82A1B" w14:paraId="53CE5FA0" w14:textId="77777777" w:rsidTr="00514D03">
                              <w:trPr>
                                <w:trHeight w:val="340"/>
                                <w:jc w:val="center"/>
                              </w:trPr>
                              <w:tc>
                                <w:tcPr>
                                  <w:tcW w:w="4222" w:type="dxa"/>
                                  <w:tcBorders>
                                    <w:top w:val="nil"/>
                                    <w:left w:val="single" w:sz="4" w:space="0" w:color="auto"/>
                                    <w:bottom w:val="nil"/>
                                    <w:right w:val="single" w:sz="4" w:space="0" w:color="auto"/>
                                  </w:tcBorders>
                                  <w:vAlign w:val="center"/>
                                  <w:hideMark/>
                                </w:tcPr>
                                <w:p w14:paraId="4F6FA637" w14:textId="77777777" w:rsidR="00B80051" w:rsidRPr="00F82A1B" w:rsidRDefault="00B80051" w:rsidP="000414C8">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1</w:t>
                                  </w:r>
                                  <w:r w:rsidRPr="00F82A1B">
                                    <w:rPr>
                                      <w:rFonts w:cs="新細明體" w:hint="eastAsia"/>
                                      <w:bCs/>
                                      <w:noProof/>
                                      <w:kern w:val="0"/>
                                      <w:sz w:val="20"/>
                                      <w:szCs w:val="20"/>
                                    </w:rPr>
                                    <w:t>.</w:t>
                                  </w:r>
                                  <w:r w:rsidRPr="006B0C3D">
                                    <w:rPr>
                                      <w:rFonts w:cs="新細明體" w:hint="eastAsia"/>
                                      <w:bCs/>
                                      <w:noProof/>
                                      <w:kern w:val="0"/>
                                      <w:sz w:val="20"/>
                                      <w:szCs w:val="20"/>
                                    </w:rPr>
                                    <w:t>桃園市</w:t>
                                  </w:r>
                                  <w:r>
                                    <w:rPr>
                                      <w:rFonts w:cs="新細明體" w:hint="eastAsia"/>
                                      <w:bCs/>
                                      <w:noProof/>
                                      <w:kern w:val="0"/>
                                      <w:sz w:val="20"/>
                                      <w:szCs w:val="20"/>
                                    </w:rPr>
                                    <w:t>實施平均</w:t>
                                  </w:r>
                                  <w:r>
                                    <w:rPr>
                                      <w:rFonts w:cs="新細明體"/>
                                      <w:bCs/>
                                      <w:noProof/>
                                      <w:kern w:val="0"/>
                                      <w:sz w:val="20"/>
                                      <w:szCs w:val="20"/>
                                    </w:rPr>
                                    <w:t>地權</w:t>
                                  </w:r>
                                  <w:r w:rsidRPr="006B0C3D">
                                    <w:rPr>
                                      <w:rFonts w:cs="新細明體" w:hint="eastAsia"/>
                                      <w:bCs/>
                                      <w:noProof/>
                                      <w:kern w:val="0"/>
                                      <w:sz w:val="20"/>
                                      <w:szCs w:val="20"/>
                                    </w:rPr>
                                    <w:t>基金</w:t>
                                  </w:r>
                                </w:p>
                              </w:tc>
                              <w:tc>
                                <w:tcPr>
                                  <w:tcW w:w="1532" w:type="dxa"/>
                                  <w:tcBorders>
                                    <w:top w:val="nil"/>
                                    <w:left w:val="single" w:sz="4" w:space="0" w:color="auto"/>
                                    <w:bottom w:val="nil"/>
                                    <w:right w:val="single" w:sz="4" w:space="0" w:color="auto"/>
                                  </w:tcBorders>
                                  <w:vAlign w:val="center"/>
                                </w:tcPr>
                                <w:p w14:paraId="094871E3" w14:textId="77777777" w:rsidR="00B80051" w:rsidRPr="00227A37" w:rsidRDefault="00B80051" w:rsidP="005F7773">
                                  <w:pPr>
                                    <w:wordWrap w:val="0"/>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4,784,655</w:t>
                                  </w:r>
                                </w:p>
                              </w:tc>
                              <w:tc>
                                <w:tcPr>
                                  <w:tcW w:w="1532" w:type="dxa"/>
                                  <w:tcBorders>
                                    <w:top w:val="nil"/>
                                    <w:left w:val="single" w:sz="4" w:space="0" w:color="auto"/>
                                    <w:bottom w:val="nil"/>
                                    <w:right w:val="single" w:sz="4" w:space="0" w:color="auto"/>
                                  </w:tcBorders>
                                  <w:vAlign w:val="center"/>
                                </w:tcPr>
                                <w:p w14:paraId="3B45C624"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9,451,729</w:t>
                                  </w:r>
                                </w:p>
                              </w:tc>
                              <w:tc>
                                <w:tcPr>
                                  <w:tcW w:w="1315" w:type="dxa"/>
                                  <w:tcBorders>
                                    <w:top w:val="nil"/>
                                    <w:left w:val="single" w:sz="4" w:space="0" w:color="auto"/>
                                    <w:bottom w:val="nil"/>
                                    <w:right w:val="single" w:sz="4" w:space="0" w:color="auto"/>
                                  </w:tcBorders>
                                  <w:vAlign w:val="center"/>
                                </w:tcPr>
                                <w:p w14:paraId="7ECF2126" w14:textId="77777777" w:rsidR="00B80051" w:rsidRPr="00227A37" w:rsidRDefault="00B80051" w:rsidP="00E72634">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4,667,074</w:t>
                                  </w:r>
                                </w:p>
                              </w:tc>
                              <w:tc>
                                <w:tcPr>
                                  <w:tcW w:w="1319" w:type="dxa"/>
                                  <w:tcBorders>
                                    <w:top w:val="nil"/>
                                    <w:left w:val="single" w:sz="4" w:space="0" w:color="auto"/>
                                    <w:bottom w:val="nil"/>
                                    <w:right w:val="single" w:sz="4" w:space="0" w:color="auto"/>
                                  </w:tcBorders>
                                  <w:vAlign w:val="center"/>
                                </w:tcPr>
                                <w:p w14:paraId="6B37B958"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97.54</w:t>
                                  </w:r>
                                </w:p>
                              </w:tc>
                            </w:tr>
                            <w:tr w:rsidR="00B80051" w:rsidRPr="00F82A1B" w14:paraId="4FB7CAE9" w14:textId="77777777" w:rsidTr="00514D03">
                              <w:trPr>
                                <w:trHeight w:val="340"/>
                                <w:jc w:val="center"/>
                              </w:trPr>
                              <w:tc>
                                <w:tcPr>
                                  <w:tcW w:w="4222" w:type="dxa"/>
                                  <w:tcBorders>
                                    <w:top w:val="nil"/>
                                    <w:left w:val="single" w:sz="4" w:space="0" w:color="auto"/>
                                    <w:bottom w:val="nil"/>
                                    <w:right w:val="single" w:sz="4" w:space="0" w:color="auto"/>
                                  </w:tcBorders>
                                  <w:vAlign w:val="center"/>
                                </w:tcPr>
                                <w:p w14:paraId="2F37644D" w14:textId="77777777" w:rsidR="00B80051" w:rsidRPr="00F82A1B" w:rsidRDefault="00B80051" w:rsidP="00FB63C2">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2</w:t>
                                  </w:r>
                                  <w:r w:rsidRPr="00F82A1B">
                                    <w:rPr>
                                      <w:rFonts w:cs="新細明體" w:hint="eastAsia"/>
                                      <w:bCs/>
                                      <w:noProof/>
                                      <w:kern w:val="0"/>
                                      <w:sz w:val="20"/>
                                      <w:szCs w:val="20"/>
                                    </w:rPr>
                                    <w:t>.</w:t>
                                  </w:r>
                                  <w:r w:rsidRPr="007F162B">
                                    <w:rPr>
                                      <w:rFonts w:cs="新細明體" w:hint="eastAsia"/>
                                      <w:bCs/>
                                      <w:noProof/>
                                      <w:kern w:val="0"/>
                                      <w:sz w:val="20"/>
                                      <w:szCs w:val="20"/>
                                    </w:rPr>
                                    <w:t>桃園市都市發展基金</w:t>
                                  </w:r>
                                </w:p>
                              </w:tc>
                              <w:tc>
                                <w:tcPr>
                                  <w:tcW w:w="1532" w:type="dxa"/>
                                  <w:tcBorders>
                                    <w:top w:val="nil"/>
                                    <w:left w:val="single" w:sz="4" w:space="0" w:color="auto"/>
                                    <w:bottom w:val="nil"/>
                                    <w:right w:val="single" w:sz="4" w:space="0" w:color="auto"/>
                                  </w:tcBorders>
                                  <w:vAlign w:val="center"/>
                                </w:tcPr>
                                <w:p w14:paraId="7B0FBC61" w14:textId="77777777" w:rsidR="00B80051" w:rsidRPr="00227A37" w:rsidRDefault="00B80051" w:rsidP="00FB63C2">
                                  <w:pPr>
                                    <w:wordWrap w:val="0"/>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2,692,064</w:t>
                                  </w:r>
                                </w:p>
                              </w:tc>
                              <w:tc>
                                <w:tcPr>
                                  <w:tcW w:w="1532" w:type="dxa"/>
                                  <w:tcBorders>
                                    <w:top w:val="nil"/>
                                    <w:left w:val="single" w:sz="4" w:space="0" w:color="auto"/>
                                    <w:bottom w:val="nil"/>
                                    <w:right w:val="single" w:sz="4" w:space="0" w:color="auto"/>
                                  </w:tcBorders>
                                  <w:vAlign w:val="center"/>
                                </w:tcPr>
                                <w:p w14:paraId="25BAD059" w14:textId="77777777" w:rsidR="00B80051" w:rsidRPr="00227A37" w:rsidRDefault="00B80051"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3,966,051</w:t>
                                  </w:r>
                                </w:p>
                              </w:tc>
                              <w:tc>
                                <w:tcPr>
                                  <w:tcW w:w="1315" w:type="dxa"/>
                                  <w:tcBorders>
                                    <w:top w:val="nil"/>
                                    <w:left w:val="single" w:sz="4" w:space="0" w:color="auto"/>
                                    <w:bottom w:val="nil"/>
                                    <w:right w:val="single" w:sz="4" w:space="0" w:color="auto"/>
                                  </w:tcBorders>
                                  <w:vAlign w:val="center"/>
                                </w:tcPr>
                                <w:p w14:paraId="0AD7AA98" w14:textId="77777777" w:rsidR="00B80051" w:rsidRPr="00227A37" w:rsidRDefault="00B80051"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1,273,987</w:t>
                                  </w:r>
                                </w:p>
                              </w:tc>
                              <w:tc>
                                <w:tcPr>
                                  <w:tcW w:w="1319" w:type="dxa"/>
                                  <w:tcBorders>
                                    <w:top w:val="nil"/>
                                    <w:left w:val="single" w:sz="4" w:space="0" w:color="auto"/>
                                    <w:bottom w:val="nil"/>
                                    <w:right w:val="single" w:sz="4" w:space="0" w:color="auto"/>
                                  </w:tcBorders>
                                  <w:vAlign w:val="center"/>
                                </w:tcPr>
                                <w:p w14:paraId="0EB84EE8" w14:textId="77777777" w:rsidR="00B80051" w:rsidRPr="00227A37" w:rsidRDefault="00B80051"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47.32</w:t>
                                  </w:r>
                                </w:p>
                              </w:tc>
                            </w:tr>
                            <w:tr w:rsidR="00B80051" w:rsidRPr="00F82A1B" w14:paraId="04A93A53" w14:textId="77777777" w:rsidTr="00514D03">
                              <w:trPr>
                                <w:trHeight w:val="340"/>
                                <w:jc w:val="center"/>
                              </w:trPr>
                              <w:tc>
                                <w:tcPr>
                                  <w:tcW w:w="4222" w:type="dxa"/>
                                  <w:tcBorders>
                                    <w:top w:val="nil"/>
                                    <w:left w:val="single" w:sz="4" w:space="0" w:color="auto"/>
                                    <w:bottom w:val="nil"/>
                                    <w:right w:val="single" w:sz="4" w:space="0" w:color="auto"/>
                                  </w:tcBorders>
                                  <w:vAlign w:val="center"/>
                                  <w:hideMark/>
                                </w:tcPr>
                                <w:p w14:paraId="58F02210" w14:textId="77777777" w:rsidR="00B80051" w:rsidRPr="00F82A1B" w:rsidRDefault="00B80051" w:rsidP="005F7773">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3</w:t>
                                  </w:r>
                                  <w:r w:rsidRPr="00547436">
                                    <w:rPr>
                                      <w:rFonts w:cs="新細明體"/>
                                      <w:bCs/>
                                      <w:noProof/>
                                      <w:kern w:val="0"/>
                                      <w:sz w:val="20"/>
                                      <w:szCs w:val="20"/>
                                    </w:rPr>
                                    <w:t>.</w:t>
                                  </w:r>
                                  <w:r w:rsidRPr="00804210">
                                    <w:rPr>
                                      <w:rFonts w:cs="新細明體" w:hint="eastAsia"/>
                                      <w:bCs/>
                                      <w:noProof/>
                                      <w:kern w:val="0"/>
                                      <w:sz w:val="20"/>
                                      <w:szCs w:val="20"/>
                                    </w:rPr>
                                    <w:t>桃園市軌道建設發展基金</w:t>
                                  </w:r>
                                </w:p>
                              </w:tc>
                              <w:tc>
                                <w:tcPr>
                                  <w:tcW w:w="1532" w:type="dxa"/>
                                  <w:tcBorders>
                                    <w:top w:val="nil"/>
                                    <w:left w:val="single" w:sz="4" w:space="0" w:color="auto"/>
                                    <w:bottom w:val="nil"/>
                                    <w:right w:val="single" w:sz="4" w:space="0" w:color="auto"/>
                                  </w:tcBorders>
                                  <w:vAlign w:val="center"/>
                                </w:tcPr>
                                <w:p w14:paraId="0F579C5A"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872,227</w:t>
                                  </w:r>
                                </w:p>
                              </w:tc>
                              <w:tc>
                                <w:tcPr>
                                  <w:tcW w:w="1532" w:type="dxa"/>
                                  <w:tcBorders>
                                    <w:top w:val="nil"/>
                                    <w:left w:val="single" w:sz="4" w:space="0" w:color="auto"/>
                                    <w:bottom w:val="nil"/>
                                    <w:right w:val="single" w:sz="4" w:space="0" w:color="auto"/>
                                  </w:tcBorders>
                                  <w:vAlign w:val="center"/>
                                </w:tcPr>
                                <w:p w14:paraId="2F15E8AF"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1,820,511</w:t>
                                  </w:r>
                                </w:p>
                              </w:tc>
                              <w:tc>
                                <w:tcPr>
                                  <w:tcW w:w="1315" w:type="dxa"/>
                                  <w:tcBorders>
                                    <w:top w:val="nil"/>
                                    <w:left w:val="single" w:sz="4" w:space="0" w:color="auto"/>
                                    <w:bottom w:val="nil"/>
                                    <w:right w:val="single" w:sz="4" w:space="0" w:color="auto"/>
                                  </w:tcBorders>
                                  <w:vAlign w:val="center"/>
                                </w:tcPr>
                                <w:p w14:paraId="768C600E"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948,284</w:t>
                                  </w:r>
                                </w:p>
                              </w:tc>
                              <w:tc>
                                <w:tcPr>
                                  <w:tcW w:w="1319" w:type="dxa"/>
                                  <w:tcBorders>
                                    <w:top w:val="nil"/>
                                    <w:left w:val="single" w:sz="4" w:space="0" w:color="auto"/>
                                    <w:bottom w:val="nil"/>
                                    <w:right w:val="single" w:sz="4" w:space="0" w:color="auto"/>
                                  </w:tcBorders>
                                  <w:vAlign w:val="center"/>
                                </w:tcPr>
                                <w:p w14:paraId="024DFB2A"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108.72</w:t>
                                  </w:r>
                                </w:p>
                              </w:tc>
                            </w:tr>
                            <w:tr w:rsidR="00B80051" w:rsidRPr="00F82A1B" w14:paraId="0EE6D61D" w14:textId="77777777" w:rsidTr="00712515">
                              <w:trPr>
                                <w:trHeight w:hRule="exact" w:val="850"/>
                                <w:jc w:val="center"/>
                              </w:trPr>
                              <w:tc>
                                <w:tcPr>
                                  <w:tcW w:w="9920" w:type="dxa"/>
                                  <w:gridSpan w:val="5"/>
                                  <w:tcBorders>
                                    <w:top w:val="single" w:sz="4" w:space="0" w:color="auto"/>
                                    <w:left w:val="nil"/>
                                    <w:bottom w:val="nil"/>
                                    <w:right w:val="nil"/>
                                  </w:tcBorders>
                                  <w:hideMark/>
                                </w:tcPr>
                                <w:p w14:paraId="6B2F413E" w14:textId="77777777" w:rsidR="00B80051" w:rsidRPr="00712515" w:rsidRDefault="00B80051" w:rsidP="00712515">
                                  <w:pPr>
                                    <w:overflowPunct w:val="0"/>
                                    <w:snapToGrid w:val="0"/>
                                    <w:spacing w:line="0" w:lineRule="atLeast"/>
                                    <w:ind w:left="368" w:hangingChars="200" w:hanging="368"/>
                                    <w:suppressOverlap/>
                                    <w:rPr>
                                      <w:bCs/>
                                      <w:noProof/>
                                      <w:spacing w:val="2"/>
                                      <w:sz w:val="18"/>
                                      <w:szCs w:val="18"/>
                                    </w:rPr>
                                  </w:pPr>
                                  <w:r w:rsidRPr="00712515">
                                    <w:rPr>
                                      <w:rFonts w:hint="eastAsia"/>
                                      <w:spacing w:val="2"/>
                                      <w:sz w:val="18"/>
                                      <w:szCs w:val="18"/>
                                    </w:rPr>
                                    <w:t>註：表列賸餘較預算數增加前3名之基金，其評比標準係以主要營運計畫執行率已達</w:t>
                                  </w:r>
                                  <w:r>
                                    <w:rPr>
                                      <w:rFonts w:hint="eastAsia"/>
                                      <w:spacing w:val="2"/>
                                      <w:sz w:val="18"/>
                                      <w:szCs w:val="18"/>
                                    </w:rPr>
                                    <w:t>8成</w:t>
                                  </w:r>
                                  <w:r w:rsidRPr="00712515">
                                    <w:rPr>
                                      <w:rFonts w:hint="eastAsia"/>
                                      <w:spacing w:val="2"/>
                                      <w:sz w:val="18"/>
                                      <w:szCs w:val="18"/>
                                    </w:rPr>
                                    <w:t>以上者為限，俾免納列因營運計畫執行率欠佳致本期賸餘較預算</w:t>
                                  </w:r>
                                  <w:r w:rsidRPr="00712515">
                                    <w:rPr>
                                      <w:rFonts w:hint="eastAsia"/>
                                      <w:bCs/>
                                      <w:noProof/>
                                      <w:spacing w:val="2"/>
                                      <w:sz w:val="18"/>
                                      <w:szCs w:val="18"/>
                                    </w:rPr>
                                    <w:t>增加</w:t>
                                  </w:r>
                                  <w:r w:rsidRPr="00712515">
                                    <w:rPr>
                                      <w:rFonts w:hint="eastAsia"/>
                                      <w:spacing w:val="2"/>
                                      <w:sz w:val="18"/>
                                      <w:szCs w:val="18"/>
                                    </w:rPr>
                                    <w:t>之基金</w:t>
                                  </w:r>
                                  <w:r w:rsidRPr="00712515">
                                    <w:rPr>
                                      <w:rFonts w:hint="eastAsia"/>
                                      <w:bCs/>
                                      <w:noProof/>
                                      <w:spacing w:val="2"/>
                                      <w:sz w:val="18"/>
                                      <w:szCs w:val="18"/>
                                    </w:rPr>
                                    <w:t>。</w:t>
                                  </w:r>
                                </w:p>
                              </w:tc>
                            </w:tr>
                          </w:tbl>
                          <w:p w14:paraId="48B0BEC5" w14:textId="77777777" w:rsidR="00B80051" w:rsidRDefault="00B80051" w:rsidP="00B80051">
                            <w:pPr>
                              <w:spacing w:line="60" w:lineRule="exact"/>
                              <w:ind w:firstLineChars="0" w:firstLine="0"/>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529"/>
                              <w:gridCol w:w="1463"/>
                              <w:gridCol w:w="1464"/>
                              <w:gridCol w:w="1464"/>
                            </w:tblGrid>
                            <w:tr w:rsidR="00B80051" w:rsidRPr="00F82A1B" w14:paraId="1535873F" w14:textId="77777777" w:rsidTr="009401C4">
                              <w:trPr>
                                <w:trHeight w:hRule="exact" w:val="567"/>
                                <w:jc w:val="center"/>
                              </w:trPr>
                              <w:tc>
                                <w:tcPr>
                                  <w:tcW w:w="9920" w:type="dxa"/>
                                  <w:gridSpan w:val="4"/>
                                  <w:tcBorders>
                                    <w:top w:val="nil"/>
                                    <w:left w:val="nil"/>
                                    <w:bottom w:val="single" w:sz="4" w:space="0" w:color="auto"/>
                                    <w:right w:val="nil"/>
                                  </w:tcBorders>
                                  <w:vAlign w:val="center"/>
                                  <w:hideMark/>
                                </w:tcPr>
                                <w:p w14:paraId="3F937A29" w14:textId="77777777" w:rsidR="00B80051" w:rsidRPr="00F82A1B" w:rsidRDefault="00B80051" w:rsidP="005F7773">
                                  <w:pPr>
                                    <w:overflowPunct w:val="0"/>
                                    <w:snapToGrid w:val="0"/>
                                    <w:spacing w:line="0" w:lineRule="atLeast"/>
                                    <w:ind w:firstLineChars="0" w:firstLine="0"/>
                                    <w:suppressOverlap/>
                                    <w:jc w:val="center"/>
                                    <w:rPr>
                                      <w:sz w:val="20"/>
                                      <w:szCs w:val="20"/>
                                    </w:rPr>
                                  </w:pPr>
                                  <w:r w:rsidRPr="00F82A1B">
                                    <w:rPr>
                                      <w:rFonts w:hint="eastAsia"/>
                                      <w:b/>
                                      <w:sz w:val="24"/>
                                      <w:szCs w:val="24"/>
                                    </w:rPr>
                                    <w:t>表</w:t>
                                  </w:r>
                                  <w:r>
                                    <w:rPr>
                                      <w:b/>
                                      <w:sz w:val="24"/>
                                      <w:szCs w:val="24"/>
                                    </w:rPr>
                                    <w:t>2</w:t>
                                  </w:r>
                                  <w:r w:rsidRPr="00F82A1B">
                                    <w:rPr>
                                      <w:rFonts w:hint="eastAsia"/>
                                      <w:b/>
                                      <w:sz w:val="24"/>
                                      <w:szCs w:val="24"/>
                                    </w:rPr>
                                    <w:t xml:space="preserve">　</w:t>
                                  </w:r>
                                  <w:r>
                                    <w:rPr>
                                      <w:rFonts w:hint="eastAsia"/>
                                      <w:b/>
                                      <w:sz w:val="24"/>
                                      <w:szCs w:val="24"/>
                                    </w:rPr>
                                    <w:t>113年度桃園市特別收入基金用途執行率排名</w:t>
                                  </w:r>
                                </w:p>
                                <w:p w14:paraId="17C254A2" w14:textId="77777777" w:rsidR="00B80051" w:rsidRPr="00F82A1B" w:rsidRDefault="00B80051" w:rsidP="005F7773">
                                  <w:pPr>
                                    <w:overflowPunct w:val="0"/>
                                    <w:spacing w:line="0" w:lineRule="atLeast"/>
                                    <w:ind w:firstLineChars="0" w:firstLine="0"/>
                                    <w:suppressOverlap/>
                                    <w:jc w:val="right"/>
                                    <w:rPr>
                                      <w:sz w:val="20"/>
                                      <w:szCs w:val="20"/>
                                    </w:rPr>
                                  </w:pPr>
                                  <w:r w:rsidRPr="00F82A1B">
                                    <w:rPr>
                                      <w:rFonts w:hint="eastAsia"/>
                                      <w:kern w:val="0"/>
                                      <w:sz w:val="20"/>
                                      <w:szCs w:val="20"/>
                                    </w:rPr>
                                    <w:t>單位：</w:t>
                                  </w:r>
                                  <w:r w:rsidRPr="00F82A1B">
                                    <w:rPr>
                                      <w:rFonts w:hint="eastAsia"/>
                                      <w:sz w:val="20"/>
                                      <w:szCs w:val="20"/>
                                    </w:rPr>
                                    <w:t>新臺幣千元、％</w:t>
                                  </w:r>
                                </w:p>
                              </w:tc>
                            </w:tr>
                            <w:tr w:rsidR="00B80051" w:rsidRPr="00F82A1B" w14:paraId="229F9B5F" w14:textId="77777777" w:rsidTr="005F7773">
                              <w:trPr>
                                <w:trHeight w:val="380"/>
                                <w:jc w:val="center"/>
                              </w:trPr>
                              <w:tc>
                                <w:tcPr>
                                  <w:tcW w:w="5529" w:type="dxa"/>
                                  <w:vMerge w:val="restart"/>
                                  <w:tcBorders>
                                    <w:top w:val="single" w:sz="4" w:space="0" w:color="auto"/>
                                    <w:left w:val="single" w:sz="4" w:space="0" w:color="auto"/>
                                    <w:right w:val="single" w:sz="4" w:space="0" w:color="auto"/>
                                  </w:tcBorders>
                                  <w:shd w:val="clear" w:color="auto" w:fill="C8E9F5"/>
                                  <w:vAlign w:val="center"/>
                                  <w:hideMark/>
                                </w:tcPr>
                                <w:p w14:paraId="41923ECC" w14:textId="77777777" w:rsidR="00B80051" w:rsidRPr="00F82A1B" w:rsidRDefault="00B80051" w:rsidP="005F7773">
                                  <w:pPr>
                                    <w:overflowPunct w:val="0"/>
                                    <w:snapToGrid w:val="0"/>
                                    <w:spacing w:line="0" w:lineRule="atLeast"/>
                                    <w:ind w:firstLineChars="0" w:firstLine="0"/>
                                    <w:suppressOverlap/>
                                    <w:jc w:val="center"/>
                                    <w:rPr>
                                      <w:sz w:val="20"/>
                                      <w:szCs w:val="20"/>
                                    </w:rPr>
                                  </w:pPr>
                                  <w:r w:rsidRPr="00F82A1B">
                                    <w:rPr>
                                      <w:rFonts w:hint="eastAsia"/>
                                      <w:sz w:val="20"/>
                                      <w:szCs w:val="20"/>
                                    </w:rPr>
                                    <w:t>基金名稱</w:t>
                                  </w:r>
                                </w:p>
                              </w:tc>
                              <w:tc>
                                <w:tcPr>
                                  <w:tcW w:w="4391" w:type="dxa"/>
                                  <w:gridSpan w:val="3"/>
                                  <w:tcBorders>
                                    <w:top w:val="single" w:sz="4" w:space="0" w:color="auto"/>
                                    <w:left w:val="single" w:sz="4" w:space="0" w:color="auto"/>
                                    <w:bottom w:val="single" w:sz="4" w:space="0" w:color="auto"/>
                                    <w:right w:val="single" w:sz="4" w:space="0" w:color="auto"/>
                                  </w:tcBorders>
                                  <w:shd w:val="clear" w:color="auto" w:fill="C8E9F5"/>
                                  <w:vAlign w:val="center"/>
                                </w:tcPr>
                                <w:p w14:paraId="227FF9D1"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基金用途</w:t>
                                  </w:r>
                                </w:p>
                              </w:tc>
                            </w:tr>
                            <w:tr w:rsidR="00B80051" w:rsidRPr="00F82A1B" w14:paraId="51A8E945" w14:textId="77777777" w:rsidTr="005F7773">
                              <w:trPr>
                                <w:trHeight w:val="380"/>
                                <w:jc w:val="center"/>
                              </w:trPr>
                              <w:tc>
                                <w:tcPr>
                                  <w:tcW w:w="5529" w:type="dxa"/>
                                  <w:vMerge/>
                                  <w:tcBorders>
                                    <w:left w:val="single" w:sz="4" w:space="0" w:color="auto"/>
                                    <w:bottom w:val="single" w:sz="4" w:space="0" w:color="auto"/>
                                    <w:right w:val="single" w:sz="4" w:space="0" w:color="auto"/>
                                  </w:tcBorders>
                                  <w:shd w:val="clear" w:color="auto" w:fill="C8E9F5"/>
                                  <w:vAlign w:val="center"/>
                                </w:tcPr>
                                <w:p w14:paraId="60185A2F" w14:textId="77777777" w:rsidR="00B80051" w:rsidRPr="00F82A1B" w:rsidRDefault="00B80051" w:rsidP="005F7773">
                                  <w:pPr>
                                    <w:overflowPunct w:val="0"/>
                                    <w:spacing w:line="0" w:lineRule="atLeast"/>
                                    <w:ind w:firstLineChars="0" w:firstLine="0"/>
                                    <w:suppressOverlap/>
                                    <w:jc w:val="distribute"/>
                                    <w:rPr>
                                      <w:sz w:val="20"/>
                                      <w:szCs w:val="20"/>
                                    </w:rPr>
                                  </w:pPr>
                                </w:p>
                              </w:tc>
                              <w:tc>
                                <w:tcPr>
                                  <w:tcW w:w="1463" w:type="dxa"/>
                                  <w:tcBorders>
                                    <w:top w:val="single" w:sz="4" w:space="0" w:color="auto"/>
                                    <w:left w:val="single" w:sz="4" w:space="0" w:color="auto"/>
                                    <w:bottom w:val="single" w:sz="4" w:space="0" w:color="auto"/>
                                    <w:right w:val="single" w:sz="4" w:space="0" w:color="auto"/>
                                  </w:tcBorders>
                                  <w:shd w:val="clear" w:color="auto" w:fill="C8E9F5"/>
                                  <w:vAlign w:val="center"/>
                                </w:tcPr>
                                <w:p w14:paraId="2148B2A4"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預算數</w:t>
                                  </w:r>
                                </w:p>
                              </w:tc>
                              <w:tc>
                                <w:tcPr>
                                  <w:tcW w:w="1464" w:type="dxa"/>
                                  <w:tcBorders>
                                    <w:top w:val="single" w:sz="4" w:space="0" w:color="auto"/>
                                    <w:left w:val="single" w:sz="4" w:space="0" w:color="auto"/>
                                    <w:bottom w:val="single" w:sz="4" w:space="0" w:color="auto"/>
                                    <w:right w:val="single" w:sz="4" w:space="0" w:color="auto"/>
                                  </w:tcBorders>
                                  <w:shd w:val="clear" w:color="auto" w:fill="C8E9F5"/>
                                  <w:vAlign w:val="center"/>
                                </w:tcPr>
                                <w:p w14:paraId="7CF9F0D3"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審定數</w:t>
                                  </w:r>
                                </w:p>
                              </w:tc>
                              <w:tc>
                                <w:tcPr>
                                  <w:tcW w:w="1464" w:type="dxa"/>
                                  <w:tcBorders>
                                    <w:top w:val="single" w:sz="4" w:space="0" w:color="auto"/>
                                    <w:left w:val="single" w:sz="4" w:space="0" w:color="auto"/>
                                    <w:bottom w:val="single" w:sz="4" w:space="0" w:color="auto"/>
                                    <w:right w:val="single" w:sz="4" w:space="0" w:color="auto"/>
                                  </w:tcBorders>
                                  <w:shd w:val="clear" w:color="auto" w:fill="C8E9F5"/>
                                  <w:vAlign w:val="center"/>
                                </w:tcPr>
                                <w:p w14:paraId="1B98D826"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執行率</w:t>
                                  </w:r>
                                </w:p>
                              </w:tc>
                            </w:tr>
                            <w:tr w:rsidR="00B80051" w:rsidRPr="00F82A1B" w14:paraId="680B81B0" w14:textId="77777777" w:rsidTr="00514D03">
                              <w:trPr>
                                <w:trHeight w:val="340"/>
                                <w:jc w:val="center"/>
                              </w:trPr>
                              <w:tc>
                                <w:tcPr>
                                  <w:tcW w:w="5529" w:type="dxa"/>
                                  <w:tcBorders>
                                    <w:top w:val="single" w:sz="4" w:space="0" w:color="auto"/>
                                    <w:left w:val="single" w:sz="4" w:space="0" w:color="auto"/>
                                    <w:bottom w:val="nil"/>
                                    <w:right w:val="single" w:sz="4" w:space="0" w:color="auto"/>
                                  </w:tcBorders>
                                  <w:shd w:val="clear" w:color="auto" w:fill="EBFFFF"/>
                                  <w:vAlign w:val="center"/>
                                  <w:hideMark/>
                                </w:tcPr>
                                <w:p w14:paraId="5809D023" w14:textId="77777777" w:rsidR="00B80051" w:rsidRPr="00595518" w:rsidRDefault="00B80051" w:rsidP="005F7773">
                                  <w:pPr>
                                    <w:overflowPunct w:val="0"/>
                                    <w:snapToGrid w:val="0"/>
                                    <w:spacing w:line="0" w:lineRule="atLeast"/>
                                    <w:ind w:leftChars="10" w:left="28" w:firstLineChars="0" w:firstLine="0"/>
                                    <w:suppressOverlap/>
                                    <w:rPr>
                                      <w:b/>
                                      <w:bCs/>
                                      <w:noProof/>
                                      <w:kern w:val="0"/>
                                      <w:sz w:val="20"/>
                                      <w:szCs w:val="20"/>
                                    </w:rPr>
                                  </w:pPr>
                                  <w:r w:rsidRPr="00595518">
                                    <w:rPr>
                                      <w:rFonts w:cs="新細明體" w:hint="eastAsia"/>
                                      <w:b/>
                                      <w:bCs/>
                                      <w:noProof/>
                                      <w:kern w:val="0"/>
                                      <w:sz w:val="20"/>
                                      <w:szCs w:val="20"/>
                                    </w:rPr>
                                    <w:t>基金用途執行率較高前3名</w:t>
                                  </w:r>
                                </w:p>
                              </w:tc>
                              <w:tc>
                                <w:tcPr>
                                  <w:tcW w:w="1463" w:type="dxa"/>
                                  <w:tcBorders>
                                    <w:top w:val="single" w:sz="4" w:space="0" w:color="auto"/>
                                    <w:left w:val="single" w:sz="4" w:space="0" w:color="auto"/>
                                    <w:bottom w:val="nil"/>
                                    <w:right w:val="single" w:sz="4" w:space="0" w:color="auto"/>
                                  </w:tcBorders>
                                  <w:shd w:val="clear" w:color="auto" w:fill="EBFFFF"/>
                                  <w:vAlign w:val="center"/>
                                </w:tcPr>
                                <w:p w14:paraId="0B82A0EA" w14:textId="77777777" w:rsidR="00B80051" w:rsidRPr="00E74626" w:rsidRDefault="00B80051"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c>
                                <w:tcPr>
                                  <w:tcW w:w="1464" w:type="dxa"/>
                                  <w:tcBorders>
                                    <w:top w:val="single" w:sz="4" w:space="0" w:color="auto"/>
                                    <w:left w:val="single" w:sz="4" w:space="0" w:color="auto"/>
                                    <w:bottom w:val="nil"/>
                                    <w:right w:val="single" w:sz="4" w:space="0" w:color="auto"/>
                                  </w:tcBorders>
                                  <w:shd w:val="clear" w:color="auto" w:fill="EBFFFF"/>
                                  <w:vAlign w:val="center"/>
                                </w:tcPr>
                                <w:p w14:paraId="2D63EE73" w14:textId="77777777" w:rsidR="00B80051" w:rsidRPr="00E74626" w:rsidRDefault="00B80051"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c>
                                <w:tcPr>
                                  <w:tcW w:w="1464" w:type="dxa"/>
                                  <w:tcBorders>
                                    <w:top w:val="single" w:sz="4" w:space="0" w:color="auto"/>
                                    <w:left w:val="single" w:sz="4" w:space="0" w:color="auto"/>
                                    <w:bottom w:val="nil"/>
                                    <w:right w:val="single" w:sz="4" w:space="0" w:color="auto"/>
                                  </w:tcBorders>
                                  <w:shd w:val="clear" w:color="auto" w:fill="EBFFFF"/>
                                  <w:vAlign w:val="center"/>
                                </w:tcPr>
                                <w:p w14:paraId="6DBF8984" w14:textId="77777777" w:rsidR="00B80051" w:rsidRPr="00E74626" w:rsidRDefault="00B80051"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r>
                            <w:tr w:rsidR="00B80051" w:rsidRPr="00F82A1B" w14:paraId="0D0AB518"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1C7B3D24" w14:textId="77777777" w:rsidR="00B80051" w:rsidRPr="00595518" w:rsidRDefault="00B80051" w:rsidP="0004497F">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1.</w:t>
                                  </w:r>
                                  <w:r w:rsidRPr="00CE657E">
                                    <w:rPr>
                                      <w:rFonts w:cs="新細明體" w:hint="eastAsia"/>
                                      <w:bCs/>
                                      <w:noProof/>
                                      <w:kern w:val="0"/>
                                      <w:sz w:val="20"/>
                                      <w:szCs w:val="20"/>
                                    </w:rPr>
                                    <w:t>桃園市環境保護基金</w:t>
                                  </w:r>
                                </w:p>
                              </w:tc>
                              <w:tc>
                                <w:tcPr>
                                  <w:tcW w:w="1463" w:type="dxa"/>
                                  <w:tcBorders>
                                    <w:top w:val="nil"/>
                                    <w:left w:val="single" w:sz="4" w:space="0" w:color="auto"/>
                                    <w:bottom w:val="nil"/>
                                    <w:right w:val="single" w:sz="4" w:space="0" w:color="auto"/>
                                  </w:tcBorders>
                                  <w:vAlign w:val="center"/>
                                  <w:hideMark/>
                                </w:tcPr>
                                <w:p w14:paraId="3EE55FC0" w14:textId="77777777" w:rsidR="00B80051" w:rsidRPr="007F52D2"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968,510</w:t>
                                  </w:r>
                                </w:p>
                              </w:tc>
                              <w:tc>
                                <w:tcPr>
                                  <w:tcW w:w="1464" w:type="dxa"/>
                                  <w:tcBorders>
                                    <w:top w:val="nil"/>
                                    <w:left w:val="single" w:sz="4" w:space="0" w:color="auto"/>
                                    <w:bottom w:val="nil"/>
                                    <w:right w:val="single" w:sz="4" w:space="0" w:color="auto"/>
                                  </w:tcBorders>
                                  <w:vAlign w:val="center"/>
                                  <w:hideMark/>
                                </w:tcPr>
                                <w:p w14:paraId="00972225" w14:textId="77777777" w:rsidR="00B80051" w:rsidRPr="007F52D2"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936,056</w:t>
                                  </w:r>
                                </w:p>
                              </w:tc>
                              <w:tc>
                                <w:tcPr>
                                  <w:tcW w:w="1464" w:type="dxa"/>
                                  <w:tcBorders>
                                    <w:top w:val="nil"/>
                                    <w:left w:val="single" w:sz="4" w:space="0" w:color="auto"/>
                                    <w:bottom w:val="nil"/>
                                    <w:right w:val="single" w:sz="4" w:space="0" w:color="auto"/>
                                  </w:tcBorders>
                                  <w:vAlign w:val="center"/>
                                  <w:hideMark/>
                                </w:tcPr>
                                <w:p w14:paraId="41058D4E" w14:textId="77777777" w:rsidR="00B80051" w:rsidRPr="007F52D2"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96.65</w:t>
                                  </w:r>
                                </w:p>
                              </w:tc>
                            </w:tr>
                            <w:tr w:rsidR="00B80051" w:rsidRPr="004F302F" w14:paraId="14D21AA5"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6ED20ACB" w14:textId="77777777" w:rsidR="00B80051" w:rsidRPr="009B2D4E" w:rsidRDefault="00B80051" w:rsidP="00464AEC">
                                  <w:pPr>
                                    <w:overflowPunct w:val="0"/>
                                    <w:snapToGrid w:val="0"/>
                                    <w:spacing w:line="0" w:lineRule="atLeast"/>
                                    <w:ind w:leftChars="10" w:left="28" w:firstLineChars="0" w:firstLine="0"/>
                                    <w:rPr>
                                      <w:rFonts w:cs="新細明體"/>
                                      <w:bCs/>
                                      <w:noProof/>
                                      <w:kern w:val="0"/>
                                      <w:sz w:val="20"/>
                                      <w:szCs w:val="20"/>
                                    </w:rPr>
                                  </w:pPr>
                                  <w:r w:rsidRPr="007F52D2">
                                    <w:rPr>
                                      <w:rFonts w:cs="新細明體" w:hint="eastAsia"/>
                                      <w:bCs/>
                                      <w:noProof/>
                                      <w:kern w:val="0"/>
                                      <w:sz w:val="20"/>
                                      <w:szCs w:val="20"/>
                                    </w:rPr>
                                    <w:t>2.</w:t>
                                  </w:r>
                                  <w:r w:rsidRPr="009B2D4E">
                                    <w:rPr>
                                      <w:rFonts w:cs="新細明體"/>
                                      <w:bCs/>
                                      <w:noProof/>
                                      <w:kern w:val="0"/>
                                      <w:sz w:val="20"/>
                                      <w:szCs w:val="20"/>
                                    </w:rPr>
                                    <w:t>桃園市</w:t>
                                  </w:r>
                                  <w:bookmarkStart w:id="17" w:name="_Hlk202446945"/>
                                  <w:r w:rsidRPr="009B2D4E">
                                    <w:rPr>
                                      <w:rFonts w:cs="新細明體"/>
                                      <w:bCs/>
                                      <w:noProof/>
                                      <w:kern w:val="0"/>
                                      <w:sz w:val="20"/>
                                      <w:szCs w:val="20"/>
                                    </w:rPr>
                                    <w:t>建築物無障礙設備與設施改善基金</w:t>
                                  </w:r>
                                  <w:bookmarkEnd w:id="17"/>
                                </w:p>
                              </w:tc>
                              <w:tc>
                                <w:tcPr>
                                  <w:tcW w:w="1463" w:type="dxa"/>
                                  <w:tcBorders>
                                    <w:top w:val="nil"/>
                                    <w:left w:val="single" w:sz="4" w:space="0" w:color="auto"/>
                                    <w:bottom w:val="nil"/>
                                    <w:right w:val="single" w:sz="4" w:space="0" w:color="auto"/>
                                  </w:tcBorders>
                                  <w:vAlign w:val="center"/>
                                  <w:hideMark/>
                                </w:tcPr>
                                <w:p w14:paraId="0AF50CFA" w14:textId="77777777" w:rsidR="00B80051" w:rsidRPr="004F302F" w:rsidRDefault="00B80051" w:rsidP="00464AEC">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4,497</w:t>
                                  </w:r>
                                </w:p>
                              </w:tc>
                              <w:tc>
                                <w:tcPr>
                                  <w:tcW w:w="1464" w:type="dxa"/>
                                  <w:tcBorders>
                                    <w:top w:val="nil"/>
                                    <w:left w:val="single" w:sz="4" w:space="0" w:color="auto"/>
                                    <w:bottom w:val="nil"/>
                                    <w:right w:val="single" w:sz="4" w:space="0" w:color="auto"/>
                                  </w:tcBorders>
                                  <w:vAlign w:val="center"/>
                                  <w:hideMark/>
                                </w:tcPr>
                                <w:p w14:paraId="75FF96C7" w14:textId="77777777" w:rsidR="00B80051" w:rsidRPr="004F302F" w:rsidRDefault="00B80051" w:rsidP="00464AEC">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4,289</w:t>
                                  </w:r>
                                </w:p>
                              </w:tc>
                              <w:tc>
                                <w:tcPr>
                                  <w:tcW w:w="1464" w:type="dxa"/>
                                  <w:tcBorders>
                                    <w:top w:val="nil"/>
                                    <w:left w:val="single" w:sz="4" w:space="0" w:color="auto"/>
                                    <w:bottom w:val="nil"/>
                                    <w:right w:val="single" w:sz="4" w:space="0" w:color="auto"/>
                                  </w:tcBorders>
                                  <w:vAlign w:val="center"/>
                                  <w:hideMark/>
                                </w:tcPr>
                                <w:p w14:paraId="694846D4" w14:textId="77777777" w:rsidR="00B80051" w:rsidRPr="004F302F" w:rsidRDefault="00B80051" w:rsidP="00464AEC">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95.40</w:t>
                                  </w:r>
                                </w:p>
                              </w:tc>
                            </w:tr>
                            <w:tr w:rsidR="00B80051" w:rsidRPr="00F82A1B" w14:paraId="469CC689"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5B54E76F" w14:textId="77777777" w:rsidR="00B80051" w:rsidRPr="007F52D2" w:rsidRDefault="00B80051" w:rsidP="00464AEC">
                                  <w:pPr>
                                    <w:overflowPunct w:val="0"/>
                                    <w:snapToGrid w:val="0"/>
                                    <w:spacing w:line="0" w:lineRule="atLeast"/>
                                    <w:ind w:leftChars="10" w:left="28" w:firstLineChars="0" w:firstLine="0"/>
                                    <w:rPr>
                                      <w:rFonts w:cs="新細明體"/>
                                      <w:bCs/>
                                      <w:noProof/>
                                      <w:kern w:val="0"/>
                                      <w:sz w:val="20"/>
                                      <w:szCs w:val="20"/>
                                    </w:rPr>
                                  </w:pPr>
                                  <w:r w:rsidRPr="007F52D2">
                                    <w:rPr>
                                      <w:rFonts w:cs="新細明體" w:hint="eastAsia"/>
                                      <w:bCs/>
                                      <w:noProof/>
                                      <w:kern w:val="0"/>
                                      <w:sz w:val="20"/>
                                      <w:szCs w:val="20"/>
                                    </w:rPr>
                                    <w:t>3.</w:t>
                                  </w:r>
                                  <w:r w:rsidRPr="009B2D4E">
                                    <w:rPr>
                                      <w:rFonts w:cs="新細明體" w:hint="eastAsia"/>
                                      <w:bCs/>
                                      <w:noProof/>
                                      <w:kern w:val="0"/>
                                      <w:sz w:val="20"/>
                                      <w:szCs w:val="20"/>
                                    </w:rPr>
                                    <w:t>桃園市</w:t>
                                  </w:r>
                                  <w:bookmarkStart w:id="18" w:name="_Hlk202446974"/>
                                  <w:r w:rsidRPr="009B2D4E">
                                    <w:rPr>
                                      <w:rFonts w:cs="新細明體" w:hint="eastAsia"/>
                                      <w:bCs/>
                                      <w:noProof/>
                                      <w:kern w:val="0"/>
                                      <w:sz w:val="20"/>
                                      <w:szCs w:val="20"/>
                                    </w:rPr>
                                    <w:t>公益彩券盈餘分配基金</w:t>
                                  </w:r>
                                  <w:bookmarkEnd w:id="18"/>
                                </w:p>
                              </w:tc>
                              <w:tc>
                                <w:tcPr>
                                  <w:tcW w:w="1463" w:type="dxa"/>
                                  <w:tcBorders>
                                    <w:top w:val="nil"/>
                                    <w:left w:val="single" w:sz="4" w:space="0" w:color="auto"/>
                                    <w:bottom w:val="nil"/>
                                    <w:right w:val="single" w:sz="4" w:space="0" w:color="auto"/>
                                  </w:tcBorders>
                                  <w:vAlign w:val="center"/>
                                  <w:hideMark/>
                                </w:tcPr>
                                <w:p w14:paraId="633F6FB4" w14:textId="77777777" w:rsidR="00B80051" w:rsidRPr="004F302F" w:rsidRDefault="00B80051" w:rsidP="00A35B20">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1,872,908</w:t>
                                  </w:r>
                                </w:p>
                              </w:tc>
                              <w:tc>
                                <w:tcPr>
                                  <w:tcW w:w="1464" w:type="dxa"/>
                                  <w:tcBorders>
                                    <w:top w:val="nil"/>
                                    <w:left w:val="single" w:sz="4" w:space="0" w:color="auto"/>
                                    <w:bottom w:val="nil"/>
                                    <w:right w:val="single" w:sz="4" w:space="0" w:color="auto"/>
                                  </w:tcBorders>
                                  <w:vAlign w:val="center"/>
                                  <w:hideMark/>
                                </w:tcPr>
                                <w:p w14:paraId="13AD3931" w14:textId="77777777" w:rsidR="00B80051" w:rsidRPr="004F302F" w:rsidRDefault="00B80051" w:rsidP="00A35B20">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1,732,749</w:t>
                                  </w:r>
                                </w:p>
                              </w:tc>
                              <w:tc>
                                <w:tcPr>
                                  <w:tcW w:w="1464" w:type="dxa"/>
                                  <w:tcBorders>
                                    <w:top w:val="nil"/>
                                    <w:left w:val="single" w:sz="4" w:space="0" w:color="auto"/>
                                    <w:bottom w:val="nil"/>
                                    <w:right w:val="single" w:sz="4" w:space="0" w:color="auto"/>
                                  </w:tcBorders>
                                  <w:vAlign w:val="center"/>
                                  <w:hideMark/>
                                </w:tcPr>
                                <w:p w14:paraId="7777B662" w14:textId="77777777" w:rsidR="00B80051" w:rsidRPr="004F302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92.52</w:t>
                                  </w:r>
                                </w:p>
                              </w:tc>
                            </w:tr>
                            <w:tr w:rsidR="00B80051" w:rsidRPr="00F82A1B" w14:paraId="32301988" w14:textId="77777777" w:rsidTr="00514D03">
                              <w:trPr>
                                <w:trHeight w:val="340"/>
                                <w:jc w:val="center"/>
                              </w:trPr>
                              <w:tc>
                                <w:tcPr>
                                  <w:tcW w:w="5529" w:type="dxa"/>
                                  <w:tcBorders>
                                    <w:top w:val="nil"/>
                                    <w:left w:val="single" w:sz="4" w:space="0" w:color="auto"/>
                                    <w:bottom w:val="nil"/>
                                    <w:right w:val="single" w:sz="4" w:space="0" w:color="auto"/>
                                  </w:tcBorders>
                                  <w:shd w:val="clear" w:color="auto" w:fill="EBFFFF"/>
                                  <w:vAlign w:val="center"/>
                                </w:tcPr>
                                <w:p w14:paraId="07795635" w14:textId="77777777" w:rsidR="00B80051" w:rsidRPr="00595518" w:rsidRDefault="00B80051" w:rsidP="005F7773">
                                  <w:pPr>
                                    <w:overflowPunct w:val="0"/>
                                    <w:snapToGrid w:val="0"/>
                                    <w:spacing w:line="0" w:lineRule="atLeast"/>
                                    <w:ind w:leftChars="10" w:left="28" w:firstLineChars="0" w:firstLine="0"/>
                                    <w:suppressOverlap/>
                                    <w:rPr>
                                      <w:b/>
                                      <w:bCs/>
                                      <w:noProof/>
                                      <w:kern w:val="0"/>
                                      <w:sz w:val="20"/>
                                      <w:szCs w:val="20"/>
                                    </w:rPr>
                                  </w:pPr>
                                  <w:r w:rsidRPr="00595518">
                                    <w:rPr>
                                      <w:rFonts w:cs="新細明體" w:hint="eastAsia"/>
                                      <w:b/>
                                      <w:bCs/>
                                      <w:noProof/>
                                      <w:kern w:val="0"/>
                                      <w:sz w:val="20"/>
                                      <w:szCs w:val="20"/>
                                    </w:rPr>
                                    <w:t>基金用途執行率較低前3名</w:t>
                                  </w:r>
                                </w:p>
                              </w:tc>
                              <w:tc>
                                <w:tcPr>
                                  <w:tcW w:w="1463" w:type="dxa"/>
                                  <w:tcBorders>
                                    <w:top w:val="nil"/>
                                    <w:left w:val="single" w:sz="4" w:space="0" w:color="auto"/>
                                    <w:bottom w:val="nil"/>
                                    <w:right w:val="single" w:sz="4" w:space="0" w:color="auto"/>
                                  </w:tcBorders>
                                  <w:shd w:val="clear" w:color="auto" w:fill="EBFFFF"/>
                                  <w:vAlign w:val="center"/>
                                </w:tcPr>
                                <w:p w14:paraId="54ECD9F6"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p>
                              </w:tc>
                              <w:tc>
                                <w:tcPr>
                                  <w:tcW w:w="1464" w:type="dxa"/>
                                  <w:tcBorders>
                                    <w:top w:val="nil"/>
                                    <w:left w:val="single" w:sz="4" w:space="0" w:color="auto"/>
                                    <w:bottom w:val="nil"/>
                                    <w:right w:val="single" w:sz="4" w:space="0" w:color="auto"/>
                                  </w:tcBorders>
                                  <w:shd w:val="clear" w:color="auto" w:fill="EBFFFF"/>
                                  <w:vAlign w:val="center"/>
                                </w:tcPr>
                                <w:p w14:paraId="1D72A0BD"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p>
                              </w:tc>
                              <w:tc>
                                <w:tcPr>
                                  <w:tcW w:w="1464" w:type="dxa"/>
                                  <w:tcBorders>
                                    <w:top w:val="nil"/>
                                    <w:left w:val="single" w:sz="4" w:space="0" w:color="auto"/>
                                    <w:bottom w:val="nil"/>
                                    <w:right w:val="single" w:sz="4" w:space="0" w:color="auto"/>
                                  </w:tcBorders>
                                  <w:shd w:val="clear" w:color="auto" w:fill="EBFFFF"/>
                                  <w:vAlign w:val="center"/>
                                </w:tcPr>
                                <w:p w14:paraId="518D3B7D"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p>
                              </w:tc>
                            </w:tr>
                            <w:tr w:rsidR="00B80051" w:rsidRPr="00F82A1B" w14:paraId="7A2A6784"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7A503831" w14:textId="77777777" w:rsidR="00B80051" w:rsidRPr="00595518" w:rsidRDefault="00B80051"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1.</w:t>
                                  </w:r>
                                  <w:r w:rsidRPr="009B2D4E">
                                    <w:rPr>
                                      <w:rFonts w:cs="新細明體" w:hint="eastAsia"/>
                                      <w:bCs/>
                                      <w:noProof/>
                                      <w:kern w:val="0"/>
                                      <w:sz w:val="20"/>
                                      <w:szCs w:val="20"/>
                                    </w:rPr>
                                    <w:t>桃園市水資源發展基金</w:t>
                                  </w:r>
                                </w:p>
                              </w:tc>
                              <w:tc>
                                <w:tcPr>
                                  <w:tcW w:w="1463" w:type="dxa"/>
                                  <w:tcBorders>
                                    <w:top w:val="nil"/>
                                    <w:left w:val="single" w:sz="4" w:space="0" w:color="auto"/>
                                    <w:bottom w:val="nil"/>
                                    <w:right w:val="single" w:sz="4" w:space="0" w:color="auto"/>
                                  </w:tcBorders>
                                  <w:vAlign w:val="center"/>
                                </w:tcPr>
                                <w:p w14:paraId="72889C12"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16,553</w:t>
                                  </w:r>
                                </w:p>
                              </w:tc>
                              <w:tc>
                                <w:tcPr>
                                  <w:tcW w:w="1464" w:type="dxa"/>
                                  <w:tcBorders>
                                    <w:top w:val="nil"/>
                                    <w:left w:val="single" w:sz="4" w:space="0" w:color="auto"/>
                                    <w:bottom w:val="nil"/>
                                    <w:right w:val="single" w:sz="4" w:space="0" w:color="auto"/>
                                  </w:tcBorders>
                                  <w:vAlign w:val="center"/>
                                </w:tcPr>
                                <w:p w14:paraId="7DD84A82"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8,741</w:t>
                                  </w:r>
                                </w:p>
                              </w:tc>
                              <w:tc>
                                <w:tcPr>
                                  <w:tcW w:w="1464" w:type="dxa"/>
                                  <w:tcBorders>
                                    <w:top w:val="nil"/>
                                    <w:left w:val="single" w:sz="4" w:space="0" w:color="auto"/>
                                    <w:bottom w:val="nil"/>
                                    <w:right w:val="single" w:sz="4" w:space="0" w:color="auto"/>
                                  </w:tcBorders>
                                  <w:vAlign w:val="center"/>
                                </w:tcPr>
                                <w:p w14:paraId="6DAF53B0"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52.81</w:t>
                                  </w:r>
                                </w:p>
                              </w:tc>
                            </w:tr>
                            <w:tr w:rsidR="00B80051" w:rsidRPr="00F82A1B" w14:paraId="61CC5E63"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47D23866" w14:textId="77777777" w:rsidR="00B80051" w:rsidRPr="00595518" w:rsidRDefault="00B80051" w:rsidP="00E34164">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2.</w:t>
                                  </w:r>
                                  <w:r w:rsidRPr="009B2D4E">
                                    <w:rPr>
                                      <w:rFonts w:cs="新細明體" w:hint="eastAsia"/>
                                      <w:bCs/>
                                      <w:noProof/>
                                      <w:kern w:val="0"/>
                                      <w:sz w:val="20"/>
                                      <w:szCs w:val="20"/>
                                    </w:rPr>
                                    <w:t>桃園市消防人員安全基金</w:t>
                                  </w:r>
                                </w:p>
                              </w:tc>
                              <w:tc>
                                <w:tcPr>
                                  <w:tcW w:w="1463" w:type="dxa"/>
                                  <w:tcBorders>
                                    <w:top w:val="nil"/>
                                    <w:left w:val="single" w:sz="4" w:space="0" w:color="auto"/>
                                    <w:bottom w:val="nil"/>
                                    <w:right w:val="single" w:sz="4" w:space="0" w:color="auto"/>
                                  </w:tcBorders>
                                  <w:vAlign w:val="center"/>
                                </w:tcPr>
                                <w:p w14:paraId="66CA8E39"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5,000</w:t>
                                  </w:r>
                                </w:p>
                              </w:tc>
                              <w:tc>
                                <w:tcPr>
                                  <w:tcW w:w="1464" w:type="dxa"/>
                                  <w:tcBorders>
                                    <w:top w:val="nil"/>
                                    <w:left w:val="single" w:sz="4" w:space="0" w:color="auto"/>
                                    <w:bottom w:val="nil"/>
                                    <w:right w:val="single" w:sz="4" w:space="0" w:color="auto"/>
                                  </w:tcBorders>
                                  <w:vAlign w:val="center"/>
                                </w:tcPr>
                                <w:p w14:paraId="03BF1380"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4,284</w:t>
                                  </w:r>
                                </w:p>
                              </w:tc>
                              <w:tc>
                                <w:tcPr>
                                  <w:tcW w:w="1464" w:type="dxa"/>
                                  <w:tcBorders>
                                    <w:top w:val="nil"/>
                                    <w:left w:val="single" w:sz="4" w:space="0" w:color="auto"/>
                                    <w:bottom w:val="nil"/>
                                    <w:right w:val="single" w:sz="4" w:space="0" w:color="auto"/>
                                  </w:tcBorders>
                                  <w:vAlign w:val="center"/>
                                </w:tcPr>
                                <w:p w14:paraId="545BD377" w14:textId="77777777" w:rsidR="00B80051" w:rsidRPr="0027134F" w:rsidRDefault="00B80051" w:rsidP="00E34164">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85.69</w:t>
                                  </w:r>
                                </w:p>
                              </w:tc>
                            </w:tr>
                            <w:tr w:rsidR="00B80051" w:rsidRPr="00F82A1B" w14:paraId="6D4FDE48"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784DD3DA" w14:textId="77777777" w:rsidR="00B80051" w:rsidRPr="00595518" w:rsidRDefault="00B80051"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3.</w:t>
                                  </w:r>
                                  <w:r w:rsidRPr="009B2D4E">
                                    <w:rPr>
                                      <w:rFonts w:cs="新細明體" w:hint="eastAsia"/>
                                      <w:bCs/>
                                      <w:noProof/>
                                      <w:kern w:val="0"/>
                                      <w:sz w:val="20"/>
                                      <w:szCs w:val="20"/>
                                    </w:rPr>
                                    <w:t>桃園市食品安全保護基金</w:t>
                                  </w:r>
                                </w:p>
                              </w:tc>
                              <w:tc>
                                <w:tcPr>
                                  <w:tcW w:w="1463" w:type="dxa"/>
                                  <w:tcBorders>
                                    <w:top w:val="nil"/>
                                    <w:left w:val="single" w:sz="4" w:space="0" w:color="auto"/>
                                    <w:bottom w:val="nil"/>
                                    <w:right w:val="single" w:sz="4" w:space="0" w:color="auto"/>
                                  </w:tcBorders>
                                  <w:vAlign w:val="center"/>
                                </w:tcPr>
                                <w:p w14:paraId="5CC554DE"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39,031</w:t>
                                  </w:r>
                                </w:p>
                              </w:tc>
                              <w:tc>
                                <w:tcPr>
                                  <w:tcW w:w="1464" w:type="dxa"/>
                                  <w:tcBorders>
                                    <w:top w:val="nil"/>
                                    <w:left w:val="single" w:sz="4" w:space="0" w:color="auto"/>
                                    <w:bottom w:val="nil"/>
                                    <w:right w:val="single" w:sz="4" w:space="0" w:color="auto"/>
                                  </w:tcBorders>
                                  <w:vAlign w:val="center"/>
                                </w:tcPr>
                                <w:p w14:paraId="1955C076"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34,667</w:t>
                                  </w:r>
                                </w:p>
                              </w:tc>
                              <w:tc>
                                <w:tcPr>
                                  <w:tcW w:w="1464" w:type="dxa"/>
                                  <w:tcBorders>
                                    <w:top w:val="nil"/>
                                    <w:left w:val="single" w:sz="4" w:space="0" w:color="auto"/>
                                    <w:bottom w:val="nil"/>
                                    <w:right w:val="single" w:sz="4" w:space="0" w:color="auto"/>
                                  </w:tcBorders>
                                  <w:vAlign w:val="center"/>
                                </w:tcPr>
                                <w:p w14:paraId="09C5335B"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88.82</w:t>
                                  </w:r>
                                </w:p>
                              </w:tc>
                            </w:tr>
                            <w:tr w:rsidR="00B80051" w:rsidRPr="00F82A1B" w14:paraId="650EC558" w14:textId="77777777" w:rsidTr="00A92340">
                              <w:trPr>
                                <w:trHeight w:val="20"/>
                                <w:jc w:val="center"/>
                              </w:trPr>
                              <w:tc>
                                <w:tcPr>
                                  <w:tcW w:w="9920" w:type="dxa"/>
                                  <w:gridSpan w:val="4"/>
                                  <w:tcBorders>
                                    <w:top w:val="single" w:sz="4" w:space="0" w:color="auto"/>
                                    <w:left w:val="nil"/>
                                    <w:bottom w:val="nil"/>
                                    <w:right w:val="nil"/>
                                  </w:tcBorders>
                                  <w:vAlign w:val="center"/>
                                  <w:hideMark/>
                                </w:tcPr>
                                <w:p w14:paraId="2C0F6126" w14:textId="77777777" w:rsidR="00B80051" w:rsidRPr="00F82A1B" w:rsidRDefault="00B80051" w:rsidP="005F7773">
                                  <w:pPr>
                                    <w:overflowPunct w:val="0"/>
                                    <w:snapToGrid w:val="0"/>
                                    <w:spacing w:line="0" w:lineRule="atLeast"/>
                                    <w:ind w:left="360" w:hangingChars="200" w:hanging="360"/>
                                    <w:suppressOverlap/>
                                    <w:rPr>
                                      <w:sz w:val="18"/>
                                      <w:szCs w:val="18"/>
                                    </w:rPr>
                                  </w:pPr>
                                  <w:r w:rsidRPr="00F82A1B">
                                    <w:rPr>
                                      <w:rFonts w:hint="eastAsia"/>
                                      <w:sz w:val="18"/>
                                      <w:szCs w:val="18"/>
                                    </w:rPr>
                                    <w:t>註：表列基金用途執行率較高之前3</w:t>
                                  </w:r>
                                  <w:r>
                                    <w:rPr>
                                      <w:rFonts w:hint="eastAsia"/>
                                      <w:sz w:val="18"/>
                                      <w:szCs w:val="18"/>
                                    </w:rPr>
                                    <w:t>名基金，其評比標準係以113</w:t>
                                  </w:r>
                                  <w:r w:rsidRPr="00F82A1B">
                                    <w:rPr>
                                      <w:rFonts w:hint="eastAsia"/>
                                      <w:sz w:val="18"/>
                                      <w:szCs w:val="18"/>
                                    </w:rPr>
                                    <w:t>年度審定賸餘、主要業務計畫執行率已達</w:t>
                                  </w:r>
                                  <w:r>
                                    <w:rPr>
                                      <w:rFonts w:hint="eastAsia"/>
                                      <w:sz w:val="18"/>
                                      <w:szCs w:val="18"/>
                                    </w:rPr>
                                    <w:t>8成</w:t>
                                  </w:r>
                                  <w:r w:rsidRPr="00F82A1B">
                                    <w:rPr>
                                      <w:rFonts w:hint="eastAsia"/>
                                      <w:sz w:val="18"/>
                                      <w:szCs w:val="18"/>
                                    </w:rPr>
                                    <w:t>以上，且基金用途審定數不超過預算數者為限。</w:t>
                                  </w:r>
                                </w:p>
                              </w:tc>
                            </w:tr>
                          </w:tbl>
                          <w:p w14:paraId="02B5B94F" w14:textId="77777777" w:rsidR="00B80051" w:rsidRPr="000203FC" w:rsidRDefault="00B80051" w:rsidP="00B80051">
                            <w:pPr>
                              <w:ind w:firstLineChars="0" w:firstLine="0"/>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95CF641" id="_x0000_t202" coordsize="21600,21600" o:spt="202" path="m,l,21600r21600,l21600,xe">
                <v:stroke joinstyle="miter"/>
                <v:path gradientshapeok="t" o:connecttype="rect"/>
              </v:shapetype>
              <v:shape id="文字方塊 14" o:spid="_x0000_s1038" type="#_x0000_t202" style="position:absolute;left:0;text-align:left;margin-left:-7.45pt;margin-top:303.5pt;width:524.9pt;height:393.7pt;z-index:-2516367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" stroked="f">
                <v:textbox inset="0,0,0,0">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22"/>
                        <w:gridCol w:w="1532"/>
                        <w:gridCol w:w="1532"/>
                        <w:gridCol w:w="1315"/>
                        <w:gridCol w:w="1319"/>
                      </w:tblGrid>
                      <w:tr w:rsidR="00B80051" w:rsidRPr="00F82A1B" w14:paraId="5B750726" w14:textId="77777777" w:rsidTr="00A92340">
                        <w:trPr>
                          <w:trHeight w:val="20"/>
                          <w:jc w:val="center"/>
                        </w:trPr>
                        <w:tc>
                          <w:tcPr>
                            <w:tcW w:w="9920" w:type="dxa"/>
                            <w:gridSpan w:val="5"/>
                            <w:tcBorders>
                              <w:top w:val="nil"/>
                              <w:left w:val="nil"/>
                              <w:bottom w:val="single" w:sz="4" w:space="0" w:color="auto"/>
                              <w:right w:val="nil"/>
                            </w:tcBorders>
                            <w:vAlign w:val="center"/>
                            <w:hideMark/>
                          </w:tcPr>
                          <w:p w14:paraId="66108A62" w14:textId="77777777" w:rsidR="00B80051" w:rsidRPr="00F82A1B" w:rsidRDefault="00B80051" w:rsidP="00A92340">
                            <w:pPr>
                              <w:overflowPunct w:val="0"/>
                              <w:snapToGrid w:val="0"/>
                              <w:spacing w:line="0" w:lineRule="atLeast"/>
                              <w:ind w:firstLineChars="0" w:firstLine="0"/>
                              <w:suppressOverlap/>
                              <w:jc w:val="center"/>
                              <w:rPr>
                                <w:b/>
                                <w:sz w:val="24"/>
                                <w:szCs w:val="24"/>
                              </w:rPr>
                            </w:pPr>
                            <w:r w:rsidRPr="00F82A1B">
                              <w:rPr>
                                <w:rFonts w:hint="eastAsia"/>
                                <w:b/>
                                <w:sz w:val="24"/>
                                <w:szCs w:val="24"/>
                              </w:rPr>
                              <w:t>表</w:t>
                            </w:r>
                            <w:r>
                              <w:rPr>
                                <w:b/>
                                <w:sz w:val="24"/>
                                <w:szCs w:val="24"/>
                              </w:rPr>
                              <w:t>1</w:t>
                            </w:r>
                            <w:r w:rsidRPr="00F82A1B">
                              <w:rPr>
                                <w:rFonts w:hint="eastAsia"/>
                                <w:b/>
                                <w:sz w:val="24"/>
                                <w:szCs w:val="24"/>
                              </w:rPr>
                              <w:t xml:space="preserve">　</w:t>
                            </w:r>
                            <w:r>
                              <w:rPr>
                                <w:rFonts w:hint="eastAsia"/>
                                <w:b/>
                                <w:sz w:val="24"/>
                                <w:szCs w:val="24"/>
                              </w:rPr>
                              <w:t>113年度桃園市作業基金本期</w:t>
                            </w:r>
                            <w:r w:rsidRPr="00751CFE">
                              <w:rPr>
                                <w:rFonts w:hint="eastAsia"/>
                                <w:b/>
                                <w:sz w:val="24"/>
                                <w:szCs w:val="24"/>
                              </w:rPr>
                              <w:t>餘絀</w:t>
                            </w:r>
                            <w:r>
                              <w:rPr>
                                <w:rFonts w:hint="eastAsia"/>
                                <w:b/>
                                <w:sz w:val="24"/>
                                <w:szCs w:val="24"/>
                              </w:rPr>
                              <w:t>預算執行排名</w:t>
                            </w:r>
                          </w:p>
                          <w:p w14:paraId="2399B9AE" w14:textId="77777777" w:rsidR="00B80051" w:rsidRPr="00F82A1B" w:rsidRDefault="00B80051" w:rsidP="00A92340">
                            <w:pPr>
                              <w:overflowPunct w:val="0"/>
                              <w:spacing w:line="0" w:lineRule="atLeast"/>
                              <w:ind w:firstLineChars="0" w:firstLine="0"/>
                              <w:suppressOverlap/>
                              <w:jc w:val="right"/>
                              <w:rPr>
                                <w:sz w:val="20"/>
                                <w:szCs w:val="20"/>
                              </w:rPr>
                            </w:pPr>
                            <w:r w:rsidRPr="00F82A1B">
                              <w:rPr>
                                <w:rFonts w:hint="eastAsia"/>
                                <w:sz w:val="20"/>
                                <w:szCs w:val="20"/>
                              </w:rPr>
                              <w:tab/>
                            </w:r>
                            <w:r w:rsidRPr="00F82A1B">
                              <w:rPr>
                                <w:rFonts w:hint="eastAsia"/>
                                <w:kern w:val="0"/>
                                <w:sz w:val="20"/>
                                <w:szCs w:val="20"/>
                              </w:rPr>
                              <w:t>單位：</w:t>
                            </w:r>
                            <w:r w:rsidRPr="00F82A1B">
                              <w:rPr>
                                <w:rFonts w:hint="eastAsia"/>
                                <w:sz w:val="20"/>
                                <w:szCs w:val="20"/>
                              </w:rPr>
                              <w:t>新臺幣千元、％</w:t>
                            </w:r>
                          </w:p>
                        </w:tc>
                      </w:tr>
                      <w:tr w:rsidR="00B80051" w:rsidRPr="00F82A1B" w14:paraId="38957411" w14:textId="77777777" w:rsidTr="005F7773">
                        <w:trPr>
                          <w:trHeight w:val="380"/>
                          <w:jc w:val="center"/>
                        </w:trPr>
                        <w:tc>
                          <w:tcPr>
                            <w:tcW w:w="4222" w:type="dxa"/>
                            <w:tcBorders>
                              <w:left w:val="single" w:sz="4" w:space="0" w:color="auto"/>
                              <w:bottom w:val="single" w:sz="4" w:space="0" w:color="auto"/>
                              <w:right w:val="single" w:sz="4" w:space="0" w:color="auto"/>
                            </w:tcBorders>
                            <w:shd w:val="clear" w:color="auto" w:fill="C8E9F5"/>
                            <w:vAlign w:val="center"/>
                            <w:hideMark/>
                          </w:tcPr>
                          <w:p w14:paraId="33A02CD3" w14:textId="77777777" w:rsidR="00B80051" w:rsidRPr="00C210CC" w:rsidRDefault="00B80051" w:rsidP="00A92340">
                            <w:pPr>
                              <w:overflowPunct w:val="0"/>
                              <w:snapToGrid w:val="0"/>
                              <w:spacing w:line="0" w:lineRule="atLeast"/>
                              <w:ind w:firstLineChars="0" w:firstLine="0"/>
                              <w:suppressOverlap/>
                              <w:jc w:val="center"/>
                              <w:rPr>
                                <w:rFonts w:cs="新細明體"/>
                                <w:bCs/>
                                <w:noProof/>
                                <w:kern w:val="0"/>
                                <w:sz w:val="20"/>
                                <w:szCs w:val="20"/>
                              </w:rPr>
                            </w:pPr>
                            <w:r w:rsidRPr="00C210CC">
                              <w:rPr>
                                <w:rFonts w:cs="新細明體" w:hint="eastAsia"/>
                                <w:bCs/>
                                <w:noProof/>
                                <w:kern w:val="0"/>
                                <w:sz w:val="20"/>
                                <w:szCs w:val="20"/>
                              </w:rPr>
                              <w:t>基金名稱</w:t>
                            </w:r>
                          </w:p>
                        </w:tc>
                        <w:tc>
                          <w:tcPr>
                            <w:tcW w:w="153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2E46356" w14:textId="77777777" w:rsidR="00B80051" w:rsidRPr="00F82A1B" w:rsidRDefault="00B80051" w:rsidP="00A92340">
                            <w:pPr>
                              <w:overflowPunct w:val="0"/>
                              <w:spacing w:line="0" w:lineRule="atLeast"/>
                              <w:ind w:firstLineChars="0" w:firstLine="0"/>
                              <w:suppressOverlap/>
                              <w:jc w:val="center"/>
                              <w:rPr>
                                <w:sz w:val="20"/>
                                <w:szCs w:val="20"/>
                              </w:rPr>
                            </w:pPr>
                            <w:r w:rsidRPr="00F82A1B">
                              <w:rPr>
                                <w:rFonts w:hint="eastAsia"/>
                                <w:sz w:val="20"/>
                                <w:szCs w:val="20"/>
                              </w:rPr>
                              <w:t>預算數</w:t>
                            </w:r>
                          </w:p>
                        </w:tc>
                        <w:tc>
                          <w:tcPr>
                            <w:tcW w:w="153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EC39510" w14:textId="77777777" w:rsidR="00B80051" w:rsidRPr="00F82A1B" w:rsidRDefault="00B80051" w:rsidP="00A92340">
                            <w:pPr>
                              <w:overflowPunct w:val="0"/>
                              <w:spacing w:line="0" w:lineRule="atLeast"/>
                              <w:ind w:firstLineChars="0" w:firstLine="0"/>
                              <w:suppressOverlap/>
                              <w:jc w:val="center"/>
                              <w:rPr>
                                <w:sz w:val="20"/>
                                <w:szCs w:val="20"/>
                              </w:rPr>
                            </w:pPr>
                            <w:r w:rsidRPr="00F82A1B">
                              <w:rPr>
                                <w:rFonts w:hint="eastAsia"/>
                                <w:sz w:val="20"/>
                                <w:szCs w:val="20"/>
                              </w:rPr>
                              <w:t>審定數</w:t>
                            </w:r>
                          </w:p>
                        </w:tc>
                        <w:tc>
                          <w:tcPr>
                            <w:tcW w:w="1315"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03A50D8" w14:textId="77777777" w:rsidR="00B80051" w:rsidRPr="00F82A1B" w:rsidRDefault="00B80051" w:rsidP="00A92340">
                            <w:pPr>
                              <w:overflowPunct w:val="0"/>
                              <w:spacing w:line="0" w:lineRule="atLeast"/>
                              <w:ind w:firstLineChars="0" w:firstLine="0"/>
                              <w:suppressOverlap/>
                              <w:jc w:val="center"/>
                              <w:rPr>
                                <w:sz w:val="20"/>
                                <w:szCs w:val="20"/>
                              </w:rPr>
                            </w:pPr>
                            <w:r w:rsidRPr="00F82A1B">
                              <w:rPr>
                                <w:rFonts w:hint="eastAsia"/>
                                <w:sz w:val="20"/>
                                <w:szCs w:val="20"/>
                              </w:rPr>
                              <w:t>增</w:t>
                            </w:r>
                            <w:r>
                              <w:rPr>
                                <w:rFonts w:hint="eastAsia"/>
                                <w:sz w:val="20"/>
                                <w:szCs w:val="20"/>
                              </w:rPr>
                              <w:t>加</w:t>
                            </w:r>
                            <w:r w:rsidRPr="00F82A1B">
                              <w:rPr>
                                <w:rFonts w:hint="eastAsia"/>
                                <w:sz w:val="20"/>
                                <w:szCs w:val="20"/>
                              </w:rPr>
                              <w:t>數</w:t>
                            </w:r>
                          </w:p>
                        </w:tc>
                        <w:tc>
                          <w:tcPr>
                            <w:tcW w:w="1319"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783C33A0"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增</w:t>
                            </w:r>
                            <w:r>
                              <w:rPr>
                                <w:rFonts w:hint="eastAsia"/>
                                <w:sz w:val="20"/>
                                <w:szCs w:val="20"/>
                              </w:rPr>
                              <w:t>加</w:t>
                            </w:r>
                            <w:r w:rsidRPr="00F82A1B">
                              <w:rPr>
                                <w:rFonts w:hint="eastAsia"/>
                                <w:sz w:val="20"/>
                                <w:szCs w:val="20"/>
                              </w:rPr>
                              <w:t>比率</w:t>
                            </w:r>
                          </w:p>
                        </w:tc>
                      </w:tr>
                      <w:tr w:rsidR="00B80051" w:rsidRPr="00F82A1B" w14:paraId="439893EC" w14:textId="77777777" w:rsidTr="00514D03">
                        <w:trPr>
                          <w:trHeight w:val="340"/>
                          <w:jc w:val="center"/>
                        </w:trPr>
                        <w:tc>
                          <w:tcPr>
                            <w:tcW w:w="4222" w:type="dxa"/>
                            <w:tcBorders>
                              <w:top w:val="single" w:sz="4" w:space="0" w:color="auto"/>
                              <w:left w:val="single" w:sz="4" w:space="0" w:color="auto"/>
                              <w:bottom w:val="nil"/>
                              <w:right w:val="single" w:sz="4" w:space="0" w:color="auto"/>
                            </w:tcBorders>
                            <w:shd w:val="clear" w:color="auto" w:fill="EBFFFF"/>
                            <w:vAlign w:val="center"/>
                            <w:hideMark/>
                          </w:tcPr>
                          <w:p w14:paraId="58927C3A" w14:textId="77777777" w:rsidR="00B80051" w:rsidRPr="00F82A1B" w:rsidRDefault="00B80051" w:rsidP="005F7773">
                            <w:pPr>
                              <w:overflowPunct w:val="0"/>
                              <w:snapToGrid w:val="0"/>
                              <w:spacing w:line="0" w:lineRule="atLeast"/>
                              <w:ind w:leftChars="10" w:left="28" w:firstLineChars="0" w:firstLine="0"/>
                              <w:suppressOverlap/>
                              <w:rPr>
                                <w:rFonts w:cs="新細明體"/>
                                <w:b/>
                                <w:bCs/>
                                <w:noProof/>
                                <w:kern w:val="0"/>
                                <w:sz w:val="20"/>
                                <w:szCs w:val="20"/>
                              </w:rPr>
                            </w:pPr>
                            <w:r w:rsidRPr="00F82A1B">
                              <w:rPr>
                                <w:rFonts w:cs="新細明體" w:hint="eastAsia"/>
                                <w:b/>
                                <w:bCs/>
                                <w:noProof/>
                                <w:kern w:val="0"/>
                                <w:sz w:val="20"/>
                                <w:szCs w:val="20"/>
                              </w:rPr>
                              <w:t>賸餘較預算數增加</w:t>
                            </w:r>
                            <w:r>
                              <w:rPr>
                                <w:rFonts w:cs="新細明體" w:hint="eastAsia"/>
                                <w:b/>
                                <w:bCs/>
                                <w:noProof/>
                                <w:kern w:val="0"/>
                                <w:sz w:val="20"/>
                                <w:szCs w:val="20"/>
                              </w:rPr>
                              <w:t>前3名</w:t>
                            </w:r>
                          </w:p>
                        </w:tc>
                        <w:tc>
                          <w:tcPr>
                            <w:tcW w:w="1532" w:type="dxa"/>
                            <w:tcBorders>
                              <w:top w:val="single" w:sz="4" w:space="0" w:color="auto"/>
                              <w:left w:val="single" w:sz="4" w:space="0" w:color="auto"/>
                              <w:bottom w:val="nil"/>
                              <w:right w:val="single" w:sz="4" w:space="0" w:color="auto"/>
                            </w:tcBorders>
                            <w:shd w:val="clear" w:color="auto" w:fill="EBFFFF"/>
                            <w:vAlign w:val="center"/>
                          </w:tcPr>
                          <w:p w14:paraId="06B4A4ED" w14:textId="77777777" w:rsidR="00B80051" w:rsidRPr="00F82A1B" w:rsidRDefault="00B80051" w:rsidP="00A92340">
                            <w:pPr>
                              <w:overflowPunct w:val="0"/>
                              <w:snapToGrid w:val="0"/>
                              <w:spacing w:line="0" w:lineRule="atLeast"/>
                              <w:ind w:firstLineChars="0" w:firstLine="0"/>
                              <w:suppressOverlap/>
                              <w:jc w:val="right"/>
                              <w:rPr>
                                <w:b/>
                                <w:bCs/>
                                <w:noProof/>
                                <w:kern w:val="0"/>
                                <w:sz w:val="20"/>
                                <w:szCs w:val="20"/>
                              </w:rPr>
                            </w:pPr>
                          </w:p>
                        </w:tc>
                        <w:tc>
                          <w:tcPr>
                            <w:tcW w:w="1532" w:type="dxa"/>
                            <w:tcBorders>
                              <w:top w:val="single" w:sz="4" w:space="0" w:color="auto"/>
                              <w:left w:val="single" w:sz="4" w:space="0" w:color="auto"/>
                              <w:bottom w:val="nil"/>
                              <w:right w:val="single" w:sz="4" w:space="0" w:color="auto"/>
                            </w:tcBorders>
                            <w:shd w:val="clear" w:color="auto" w:fill="EBFFFF"/>
                            <w:vAlign w:val="center"/>
                          </w:tcPr>
                          <w:p w14:paraId="5B27C222" w14:textId="77777777" w:rsidR="00B80051" w:rsidRPr="00F82A1B" w:rsidRDefault="00B80051" w:rsidP="00A92340">
                            <w:pPr>
                              <w:overflowPunct w:val="0"/>
                              <w:snapToGrid w:val="0"/>
                              <w:spacing w:line="0" w:lineRule="atLeast"/>
                              <w:ind w:firstLineChars="0" w:firstLine="0"/>
                              <w:suppressOverlap/>
                              <w:jc w:val="right"/>
                              <w:rPr>
                                <w:b/>
                                <w:bCs/>
                                <w:noProof/>
                                <w:kern w:val="0"/>
                                <w:sz w:val="20"/>
                                <w:szCs w:val="20"/>
                              </w:rPr>
                            </w:pPr>
                          </w:p>
                        </w:tc>
                        <w:tc>
                          <w:tcPr>
                            <w:tcW w:w="1315" w:type="dxa"/>
                            <w:tcBorders>
                              <w:top w:val="single" w:sz="4" w:space="0" w:color="auto"/>
                              <w:left w:val="single" w:sz="4" w:space="0" w:color="auto"/>
                              <w:bottom w:val="nil"/>
                              <w:right w:val="single" w:sz="4" w:space="0" w:color="auto"/>
                            </w:tcBorders>
                            <w:shd w:val="clear" w:color="auto" w:fill="EBFFFF"/>
                            <w:vAlign w:val="center"/>
                          </w:tcPr>
                          <w:p w14:paraId="1F4F685F" w14:textId="77777777" w:rsidR="00B80051" w:rsidRPr="00F82A1B" w:rsidRDefault="00B80051" w:rsidP="00A92340">
                            <w:pPr>
                              <w:overflowPunct w:val="0"/>
                              <w:snapToGrid w:val="0"/>
                              <w:spacing w:line="0" w:lineRule="atLeast"/>
                              <w:ind w:firstLineChars="0" w:firstLine="0"/>
                              <w:suppressOverlap/>
                              <w:jc w:val="right"/>
                              <w:rPr>
                                <w:b/>
                                <w:bCs/>
                                <w:noProof/>
                                <w:kern w:val="0"/>
                                <w:sz w:val="20"/>
                                <w:szCs w:val="20"/>
                              </w:rPr>
                            </w:pPr>
                          </w:p>
                        </w:tc>
                        <w:tc>
                          <w:tcPr>
                            <w:tcW w:w="1319" w:type="dxa"/>
                            <w:tcBorders>
                              <w:top w:val="single" w:sz="4" w:space="0" w:color="auto"/>
                              <w:left w:val="single" w:sz="4" w:space="0" w:color="auto"/>
                              <w:bottom w:val="nil"/>
                              <w:right w:val="single" w:sz="4" w:space="0" w:color="auto"/>
                            </w:tcBorders>
                            <w:shd w:val="clear" w:color="auto" w:fill="EBFFFF"/>
                            <w:vAlign w:val="center"/>
                          </w:tcPr>
                          <w:p w14:paraId="4463CC11" w14:textId="77777777" w:rsidR="00B80051" w:rsidRPr="00F82A1B" w:rsidRDefault="00B80051" w:rsidP="00A92340">
                            <w:pPr>
                              <w:overflowPunct w:val="0"/>
                              <w:snapToGrid w:val="0"/>
                              <w:spacing w:line="0" w:lineRule="atLeast"/>
                              <w:ind w:firstLineChars="0" w:firstLine="0"/>
                              <w:suppressOverlap/>
                              <w:jc w:val="right"/>
                              <w:rPr>
                                <w:b/>
                                <w:bCs/>
                                <w:noProof/>
                                <w:kern w:val="0"/>
                                <w:sz w:val="20"/>
                                <w:szCs w:val="20"/>
                              </w:rPr>
                            </w:pPr>
                          </w:p>
                        </w:tc>
                      </w:tr>
                      <w:tr w:rsidR="00B80051" w:rsidRPr="00F82A1B" w14:paraId="53CE5FA0" w14:textId="77777777" w:rsidTr="00514D03">
                        <w:trPr>
                          <w:trHeight w:val="340"/>
                          <w:jc w:val="center"/>
                        </w:trPr>
                        <w:tc>
                          <w:tcPr>
                            <w:tcW w:w="4222" w:type="dxa"/>
                            <w:tcBorders>
                              <w:top w:val="nil"/>
                              <w:left w:val="single" w:sz="4" w:space="0" w:color="auto"/>
                              <w:bottom w:val="nil"/>
                              <w:right w:val="single" w:sz="4" w:space="0" w:color="auto"/>
                            </w:tcBorders>
                            <w:vAlign w:val="center"/>
                            <w:hideMark/>
                          </w:tcPr>
                          <w:p w14:paraId="4F6FA637" w14:textId="77777777" w:rsidR="00B80051" w:rsidRPr="00F82A1B" w:rsidRDefault="00B80051" w:rsidP="000414C8">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1</w:t>
                            </w:r>
                            <w:r w:rsidRPr="00F82A1B">
                              <w:rPr>
                                <w:rFonts w:cs="新細明體" w:hint="eastAsia"/>
                                <w:bCs/>
                                <w:noProof/>
                                <w:kern w:val="0"/>
                                <w:sz w:val="20"/>
                                <w:szCs w:val="20"/>
                              </w:rPr>
                              <w:t>.</w:t>
                            </w:r>
                            <w:r w:rsidRPr="006B0C3D">
                              <w:rPr>
                                <w:rFonts w:cs="新細明體" w:hint="eastAsia"/>
                                <w:bCs/>
                                <w:noProof/>
                                <w:kern w:val="0"/>
                                <w:sz w:val="20"/>
                                <w:szCs w:val="20"/>
                              </w:rPr>
                              <w:t>桃園市</w:t>
                            </w:r>
                            <w:r>
                              <w:rPr>
                                <w:rFonts w:cs="新細明體" w:hint="eastAsia"/>
                                <w:bCs/>
                                <w:noProof/>
                                <w:kern w:val="0"/>
                                <w:sz w:val="20"/>
                                <w:szCs w:val="20"/>
                              </w:rPr>
                              <w:t>實施平均</w:t>
                            </w:r>
                            <w:r>
                              <w:rPr>
                                <w:rFonts w:cs="新細明體"/>
                                <w:bCs/>
                                <w:noProof/>
                                <w:kern w:val="0"/>
                                <w:sz w:val="20"/>
                                <w:szCs w:val="20"/>
                              </w:rPr>
                              <w:t>地權</w:t>
                            </w:r>
                            <w:r w:rsidRPr="006B0C3D">
                              <w:rPr>
                                <w:rFonts w:cs="新細明體" w:hint="eastAsia"/>
                                <w:bCs/>
                                <w:noProof/>
                                <w:kern w:val="0"/>
                                <w:sz w:val="20"/>
                                <w:szCs w:val="20"/>
                              </w:rPr>
                              <w:t>基金</w:t>
                            </w:r>
                          </w:p>
                        </w:tc>
                        <w:tc>
                          <w:tcPr>
                            <w:tcW w:w="1532" w:type="dxa"/>
                            <w:tcBorders>
                              <w:top w:val="nil"/>
                              <w:left w:val="single" w:sz="4" w:space="0" w:color="auto"/>
                              <w:bottom w:val="nil"/>
                              <w:right w:val="single" w:sz="4" w:space="0" w:color="auto"/>
                            </w:tcBorders>
                            <w:vAlign w:val="center"/>
                          </w:tcPr>
                          <w:p w14:paraId="094871E3" w14:textId="77777777" w:rsidR="00B80051" w:rsidRPr="00227A37" w:rsidRDefault="00B80051" w:rsidP="005F7773">
                            <w:pPr>
                              <w:wordWrap w:val="0"/>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4,784,655</w:t>
                            </w:r>
                          </w:p>
                        </w:tc>
                        <w:tc>
                          <w:tcPr>
                            <w:tcW w:w="1532" w:type="dxa"/>
                            <w:tcBorders>
                              <w:top w:val="nil"/>
                              <w:left w:val="single" w:sz="4" w:space="0" w:color="auto"/>
                              <w:bottom w:val="nil"/>
                              <w:right w:val="single" w:sz="4" w:space="0" w:color="auto"/>
                            </w:tcBorders>
                            <w:vAlign w:val="center"/>
                          </w:tcPr>
                          <w:p w14:paraId="3B45C624"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9,451,729</w:t>
                            </w:r>
                          </w:p>
                        </w:tc>
                        <w:tc>
                          <w:tcPr>
                            <w:tcW w:w="1315" w:type="dxa"/>
                            <w:tcBorders>
                              <w:top w:val="nil"/>
                              <w:left w:val="single" w:sz="4" w:space="0" w:color="auto"/>
                              <w:bottom w:val="nil"/>
                              <w:right w:val="single" w:sz="4" w:space="0" w:color="auto"/>
                            </w:tcBorders>
                            <w:vAlign w:val="center"/>
                          </w:tcPr>
                          <w:p w14:paraId="7ECF2126" w14:textId="77777777" w:rsidR="00B80051" w:rsidRPr="00227A37" w:rsidRDefault="00B80051" w:rsidP="00E72634">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4,667,074</w:t>
                            </w:r>
                          </w:p>
                        </w:tc>
                        <w:tc>
                          <w:tcPr>
                            <w:tcW w:w="1319" w:type="dxa"/>
                            <w:tcBorders>
                              <w:top w:val="nil"/>
                              <w:left w:val="single" w:sz="4" w:space="0" w:color="auto"/>
                              <w:bottom w:val="nil"/>
                              <w:right w:val="single" w:sz="4" w:space="0" w:color="auto"/>
                            </w:tcBorders>
                            <w:vAlign w:val="center"/>
                          </w:tcPr>
                          <w:p w14:paraId="6B37B958"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97.54</w:t>
                            </w:r>
                          </w:p>
                        </w:tc>
                      </w:tr>
                      <w:tr w:rsidR="00B80051" w:rsidRPr="00F82A1B" w14:paraId="4FB7CAE9" w14:textId="77777777" w:rsidTr="00514D03">
                        <w:trPr>
                          <w:trHeight w:val="340"/>
                          <w:jc w:val="center"/>
                        </w:trPr>
                        <w:tc>
                          <w:tcPr>
                            <w:tcW w:w="4222" w:type="dxa"/>
                            <w:tcBorders>
                              <w:top w:val="nil"/>
                              <w:left w:val="single" w:sz="4" w:space="0" w:color="auto"/>
                              <w:bottom w:val="nil"/>
                              <w:right w:val="single" w:sz="4" w:space="0" w:color="auto"/>
                            </w:tcBorders>
                            <w:vAlign w:val="center"/>
                          </w:tcPr>
                          <w:p w14:paraId="2F37644D" w14:textId="77777777" w:rsidR="00B80051" w:rsidRPr="00F82A1B" w:rsidRDefault="00B80051" w:rsidP="00FB63C2">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2</w:t>
                            </w:r>
                            <w:r w:rsidRPr="00F82A1B">
                              <w:rPr>
                                <w:rFonts w:cs="新細明體" w:hint="eastAsia"/>
                                <w:bCs/>
                                <w:noProof/>
                                <w:kern w:val="0"/>
                                <w:sz w:val="20"/>
                                <w:szCs w:val="20"/>
                              </w:rPr>
                              <w:t>.</w:t>
                            </w:r>
                            <w:r w:rsidRPr="007F162B">
                              <w:rPr>
                                <w:rFonts w:cs="新細明體" w:hint="eastAsia"/>
                                <w:bCs/>
                                <w:noProof/>
                                <w:kern w:val="0"/>
                                <w:sz w:val="20"/>
                                <w:szCs w:val="20"/>
                              </w:rPr>
                              <w:t>桃園市都市發展基金</w:t>
                            </w:r>
                          </w:p>
                        </w:tc>
                        <w:tc>
                          <w:tcPr>
                            <w:tcW w:w="1532" w:type="dxa"/>
                            <w:tcBorders>
                              <w:top w:val="nil"/>
                              <w:left w:val="single" w:sz="4" w:space="0" w:color="auto"/>
                              <w:bottom w:val="nil"/>
                              <w:right w:val="single" w:sz="4" w:space="0" w:color="auto"/>
                            </w:tcBorders>
                            <w:vAlign w:val="center"/>
                          </w:tcPr>
                          <w:p w14:paraId="7B0FBC61" w14:textId="77777777" w:rsidR="00B80051" w:rsidRPr="00227A37" w:rsidRDefault="00B80051" w:rsidP="00FB63C2">
                            <w:pPr>
                              <w:wordWrap w:val="0"/>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2,692,064</w:t>
                            </w:r>
                          </w:p>
                        </w:tc>
                        <w:tc>
                          <w:tcPr>
                            <w:tcW w:w="1532" w:type="dxa"/>
                            <w:tcBorders>
                              <w:top w:val="nil"/>
                              <w:left w:val="single" w:sz="4" w:space="0" w:color="auto"/>
                              <w:bottom w:val="nil"/>
                              <w:right w:val="single" w:sz="4" w:space="0" w:color="auto"/>
                            </w:tcBorders>
                            <w:vAlign w:val="center"/>
                          </w:tcPr>
                          <w:p w14:paraId="25BAD059" w14:textId="77777777" w:rsidR="00B80051" w:rsidRPr="00227A37" w:rsidRDefault="00B80051"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3,966,051</w:t>
                            </w:r>
                          </w:p>
                        </w:tc>
                        <w:tc>
                          <w:tcPr>
                            <w:tcW w:w="1315" w:type="dxa"/>
                            <w:tcBorders>
                              <w:top w:val="nil"/>
                              <w:left w:val="single" w:sz="4" w:space="0" w:color="auto"/>
                              <w:bottom w:val="nil"/>
                              <w:right w:val="single" w:sz="4" w:space="0" w:color="auto"/>
                            </w:tcBorders>
                            <w:vAlign w:val="center"/>
                          </w:tcPr>
                          <w:p w14:paraId="0AD7AA98" w14:textId="77777777" w:rsidR="00B80051" w:rsidRPr="00227A37" w:rsidRDefault="00B80051"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1,273,987</w:t>
                            </w:r>
                          </w:p>
                        </w:tc>
                        <w:tc>
                          <w:tcPr>
                            <w:tcW w:w="1319" w:type="dxa"/>
                            <w:tcBorders>
                              <w:top w:val="nil"/>
                              <w:left w:val="single" w:sz="4" w:space="0" w:color="auto"/>
                              <w:bottom w:val="nil"/>
                              <w:right w:val="single" w:sz="4" w:space="0" w:color="auto"/>
                            </w:tcBorders>
                            <w:vAlign w:val="center"/>
                          </w:tcPr>
                          <w:p w14:paraId="0EB84EE8" w14:textId="77777777" w:rsidR="00B80051" w:rsidRPr="00227A37" w:rsidRDefault="00B80051" w:rsidP="00FB63C2">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47.32</w:t>
                            </w:r>
                          </w:p>
                        </w:tc>
                      </w:tr>
                      <w:tr w:rsidR="00B80051" w:rsidRPr="00F82A1B" w14:paraId="04A93A53" w14:textId="77777777" w:rsidTr="00514D03">
                        <w:trPr>
                          <w:trHeight w:val="340"/>
                          <w:jc w:val="center"/>
                        </w:trPr>
                        <w:tc>
                          <w:tcPr>
                            <w:tcW w:w="4222" w:type="dxa"/>
                            <w:tcBorders>
                              <w:top w:val="nil"/>
                              <w:left w:val="single" w:sz="4" w:space="0" w:color="auto"/>
                              <w:bottom w:val="nil"/>
                              <w:right w:val="single" w:sz="4" w:space="0" w:color="auto"/>
                            </w:tcBorders>
                            <w:vAlign w:val="center"/>
                            <w:hideMark/>
                          </w:tcPr>
                          <w:p w14:paraId="58F02210" w14:textId="77777777" w:rsidR="00B80051" w:rsidRPr="00F82A1B" w:rsidRDefault="00B80051" w:rsidP="005F7773">
                            <w:pPr>
                              <w:overflowPunct w:val="0"/>
                              <w:snapToGrid w:val="0"/>
                              <w:spacing w:line="0" w:lineRule="atLeast"/>
                              <w:ind w:leftChars="10" w:left="28" w:firstLineChars="0" w:firstLine="0"/>
                              <w:suppressOverlap/>
                              <w:rPr>
                                <w:rFonts w:cs="新細明體"/>
                                <w:bCs/>
                                <w:noProof/>
                                <w:kern w:val="0"/>
                                <w:sz w:val="20"/>
                                <w:szCs w:val="20"/>
                              </w:rPr>
                            </w:pPr>
                            <w:r>
                              <w:rPr>
                                <w:rFonts w:cs="新細明體" w:hint="eastAsia"/>
                                <w:bCs/>
                                <w:noProof/>
                                <w:kern w:val="0"/>
                                <w:sz w:val="20"/>
                                <w:szCs w:val="20"/>
                              </w:rPr>
                              <w:t>3</w:t>
                            </w:r>
                            <w:r w:rsidRPr="00547436">
                              <w:rPr>
                                <w:rFonts w:cs="新細明體"/>
                                <w:bCs/>
                                <w:noProof/>
                                <w:kern w:val="0"/>
                                <w:sz w:val="20"/>
                                <w:szCs w:val="20"/>
                              </w:rPr>
                              <w:t>.</w:t>
                            </w:r>
                            <w:r w:rsidRPr="00804210">
                              <w:rPr>
                                <w:rFonts w:cs="新細明體" w:hint="eastAsia"/>
                                <w:bCs/>
                                <w:noProof/>
                                <w:kern w:val="0"/>
                                <w:sz w:val="20"/>
                                <w:szCs w:val="20"/>
                              </w:rPr>
                              <w:t>桃園市軌道建設發展基金</w:t>
                            </w:r>
                          </w:p>
                        </w:tc>
                        <w:tc>
                          <w:tcPr>
                            <w:tcW w:w="1532" w:type="dxa"/>
                            <w:tcBorders>
                              <w:top w:val="nil"/>
                              <w:left w:val="single" w:sz="4" w:space="0" w:color="auto"/>
                              <w:bottom w:val="nil"/>
                              <w:right w:val="single" w:sz="4" w:space="0" w:color="auto"/>
                            </w:tcBorders>
                            <w:vAlign w:val="center"/>
                          </w:tcPr>
                          <w:p w14:paraId="0F579C5A"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872,227</w:t>
                            </w:r>
                          </w:p>
                        </w:tc>
                        <w:tc>
                          <w:tcPr>
                            <w:tcW w:w="1532" w:type="dxa"/>
                            <w:tcBorders>
                              <w:top w:val="nil"/>
                              <w:left w:val="single" w:sz="4" w:space="0" w:color="auto"/>
                              <w:bottom w:val="nil"/>
                              <w:right w:val="single" w:sz="4" w:space="0" w:color="auto"/>
                            </w:tcBorders>
                            <w:vAlign w:val="center"/>
                          </w:tcPr>
                          <w:p w14:paraId="2F15E8AF"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1,820,511</w:t>
                            </w:r>
                          </w:p>
                        </w:tc>
                        <w:tc>
                          <w:tcPr>
                            <w:tcW w:w="1315" w:type="dxa"/>
                            <w:tcBorders>
                              <w:top w:val="nil"/>
                              <w:left w:val="single" w:sz="4" w:space="0" w:color="auto"/>
                              <w:bottom w:val="nil"/>
                              <w:right w:val="single" w:sz="4" w:space="0" w:color="auto"/>
                            </w:tcBorders>
                            <w:vAlign w:val="center"/>
                          </w:tcPr>
                          <w:p w14:paraId="768C600E"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948,284</w:t>
                            </w:r>
                          </w:p>
                        </w:tc>
                        <w:tc>
                          <w:tcPr>
                            <w:tcW w:w="1319" w:type="dxa"/>
                            <w:tcBorders>
                              <w:top w:val="nil"/>
                              <w:left w:val="single" w:sz="4" w:space="0" w:color="auto"/>
                              <w:bottom w:val="nil"/>
                              <w:right w:val="single" w:sz="4" w:space="0" w:color="auto"/>
                            </w:tcBorders>
                            <w:vAlign w:val="center"/>
                          </w:tcPr>
                          <w:p w14:paraId="024DFB2A" w14:textId="77777777" w:rsidR="00B80051" w:rsidRPr="00227A37"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108.72</w:t>
                            </w:r>
                          </w:p>
                        </w:tc>
                      </w:tr>
                      <w:tr w:rsidR="00B80051" w:rsidRPr="00F82A1B" w14:paraId="0EE6D61D" w14:textId="77777777" w:rsidTr="00712515">
                        <w:trPr>
                          <w:trHeight w:hRule="exact" w:val="850"/>
                          <w:jc w:val="center"/>
                        </w:trPr>
                        <w:tc>
                          <w:tcPr>
                            <w:tcW w:w="9920" w:type="dxa"/>
                            <w:gridSpan w:val="5"/>
                            <w:tcBorders>
                              <w:top w:val="single" w:sz="4" w:space="0" w:color="auto"/>
                              <w:left w:val="nil"/>
                              <w:bottom w:val="nil"/>
                              <w:right w:val="nil"/>
                            </w:tcBorders>
                            <w:hideMark/>
                          </w:tcPr>
                          <w:p w14:paraId="6B2F413E" w14:textId="77777777" w:rsidR="00B80051" w:rsidRPr="00712515" w:rsidRDefault="00B80051" w:rsidP="00712515">
                            <w:pPr>
                              <w:overflowPunct w:val="0"/>
                              <w:snapToGrid w:val="0"/>
                              <w:spacing w:line="0" w:lineRule="atLeast"/>
                              <w:ind w:left="368" w:hangingChars="200" w:hanging="368"/>
                              <w:suppressOverlap/>
                              <w:rPr>
                                <w:bCs/>
                                <w:noProof/>
                                <w:spacing w:val="2"/>
                                <w:sz w:val="18"/>
                                <w:szCs w:val="18"/>
                              </w:rPr>
                            </w:pPr>
                            <w:r w:rsidRPr="00712515">
                              <w:rPr>
                                <w:rFonts w:hint="eastAsia"/>
                                <w:spacing w:val="2"/>
                                <w:sz w:val="18"/>
                                <w:szCs w:val="18"/>
                              </w:rPr>
                              <w:t>註：表列賸餘較預算數增加前3名之基金，其評比標準係以主要營運計畫執行率已達</w:t>
                            </w:r>
                            <w:r>
                              <w:rPr>
                                <w:rFonts w:hint="eastAsia"/>
                                <w:spacing w:val="2"/>
                                <w:sz w:val="18"/>
                                <w:szCs w:val="18"/>
                              </w:rPr>
                              <w:t>8成</w:t>
                            </w:r>
                            <w:r w:rsidRPr="00712515">
                              <w:rPr>
                                <w:rFonts w:hint="eastAsia"/>
                                <w:spacing w:val="2"/>
                                <w:sz w:val="18"/>
                                <w:szCs w:val="18"/>
                              </w:rPr>
                              <w:t>以上者為限，俾免納列因營運計畫執行率欠佳致本期賸餘較預算</w:t>
                            </w:r>
                            <w:r w:rsidRPr="00712515">
                              <w:rPr>
                                <w:rFonts w:hint="eastAsia"/>
                                <w:bCs/>
                                <w:noProof/>
                                <w:spacing w:val="2"/>
                                <w:sz w:val="18"/>
                                <w:szCs w:val="18"/>
                              </w:rPr>
                              <w:t>增加</w:t>
                            </w:r>
                            <w:r w:rsidRPr="00712515">
                              <w:rPr>
                                <w:rFonts w:hint="eastAsia"/>
                                <w:spacing w:val="2"/>
                                <w:sz w:val="18"/>
                                <w:szCs w:val="18"/>
                              </w:rPr>
                              <w:t>之基金</w:t>
                            </w:r>
                            <w:r w:rsidRPr="00712515">
                              <w:rPr>
                                <w:rFonts w:hint="eastAsia"/>
                                <w:bCs/>
                                <w:noProof/>
                                <w:spacing w:val="2"/>
                                <w:sz w:val="18"/>
                                <w:szCs w:val="18"/>
                              </w:rPr>
                              <w:t>。</w:t>
                            </w:r>
                          </w:p>
                        </w:tc>
                      </w:tr>
                    </w:tbl>
                    <w:p w14:paraId="48B0BEC5" w14:textId="77777777" w:rsidR="00B80051" w:rsidRDefault="00B80051" w:rsidP="00B80051">
                      <w:pPr>
                        <w:spacing w:line="60" w:lineRule="exact"/>
                        <w:ind w:firstLineChars="0" w:firstLine="0"/>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529"/>
                        <w:gridCol w:w="1463"/>
                        <w:gridCol w:w="1464"/>
                        <w:gridCol w:w="1464"/>
                      </w:tblGrid>
                      <w:tr w:rsidR="00B80051" w:rsidRPr="00F82A1B" w14:paraId="1535873F" w14:textId="77777777" w:rsidTr="009401C4">
                        <w:trPr>
                          <w:trHeight w:hRule="exact" w:val="567"/>
                          <w:jc w:val="center"/>
                        </w:trPr>
                        <w:tc>
                          <w:tcPr>
                            <w:tcW w:w="9920" w:type="dxa"/>
                            <w:gridSpan w:val="4"/>
                            <w:tcBorders>
                              <w:top w:val="nil"/>
                              <w:left w:val="nil"/>
                              <w:bottom w:val="single" w:sz="4" w:space="0" w:color="auto"/>
                              <w:right w:val="nil"/>
                            </w:tcBorders>
                            <w:vAlign w:val="center"/>
                            <w:hideMark/>
                          </w:tcPr>
                          <w:p w14:paraId="3F937A29" w14:textId="77777777" w:rsidR="00B80051" w:rsidRPr="00F82A1B" w:rsidRDefault="00B80051" w:rsidP="005F7773">
                            <w:pPr>
                              <w:overflowPunct w:val="0"/>
                              <w:snapToGrid w:val="0"/>
                              <w:spacing w:line="0" w:lineRule="atLeast"/>
                              <w:ind w:firstLineChars="0" w:firstLine="0"/>
                              <w:suppressOverlap/>
                              <w:jc w:val="center"/>
                              <w:rPr>
                                <w:sz w:val="20"/>
                                <w:szCs w:val="20"/>
                              </w:rPr>
                            </w:pPr>
                            <w:r w:rsidRPr="00F82A1B">
                              <w:rPr>
                                <w:rFonts w:hint="eastAsia"/>
                                <w:b/>
                                <w:sz w:val="24"/>
                                <w:szCs w:val="24"/>
                              </w:rPr>
                              <w:t>表</w:t>
                            </w:r>
                            <w:r>
                              <w:rPr>
                                <w:b/>
                                <w:sz w:val="24"/>
                                <w:szCs w:val="24"/>
                              </w:rPr>
                              <w:t>2</w:t>
                            </w:r>
                            <w:r w:rsidRPr="00F82A1B">
                              <w:rPr>
                                <w:rFonts w:hint="eastAsia"/>
                                <w:b/>
                                <w:sz w:val="24"/>
                                <w:szCs w:val="24"/>
                              </w:rPr>
                              <w:t xml:space="preserve">　</w:t>
                            </w:r>
                            <w:r>
                              <w:rPr>
                                <w:rFonts w:hint="eastAsia"/>
                                <w:b/>
                                <w:sz w:val="24"/>
                                <w:szCs w:val="24"/>
                              </w:rPr>
                              <w:t>113年度桃園市特別收入基金用途執行率排名</w:t>
                            </w:r>
                          </w:p>
                          <w:p w14:paraId="17C254A2" w14:textId="77777777" w:rsidR="00B80051" w:rsidRPr="00F82A1B" w:rsidRDefault="00B80051" w:rsidP="005F7773">
                            <w:pPr>
                              <w:overflowPunct w:val="0"/>
                              <w:spacing w:line="0" w:lineRule="atLeast"/>
                              <w:ind w:firstLineChars="0" w:firstLine="0"/>
                              <w:suppressOverlap/>
                              <w:jc w:val="right"/>
                              <w:rPr>
                                <w:sz w:val="20"/>
                                <w:szCs w:val="20"/>
                              </w:rPr>
                            </w:pPr>
                            <w:r w:rsidRPr="00F82A1B">
                              <w:rPr>
                                <w:rFonts w:hint="eastAsia"/>
                                <w:kern w:val="0"/>
                                <w:sz w:val="20"/>
                                <w:szCs w:val="20"/>
                              </w:rPr>
                              <w:t>單位：</w:t>
                            </w:r>
                            <w:r w:rsidRPr="00F82A1B">
                              <w:rPr>
                                <w:rFonts w:hint="eastAsia"/>
                                <w:sz w:val="20"/>
                                <w:szCs w:val="20"/>
                              </w:rPr>
                              <w:t>新臺幣千元、％</w:t>
                            </w:r>
                          </w:p>
                        </w:tc>
                      </w:tr>
                      <w:tr w:rsidR="00B80051" w:rsidRPr="00F82A1B" w14:paraId="229F9B5F" w14:textId="77777777" w:rsidTr="005F7773">
                        <w:trPr>
                          <w:trHeight w:val="380"/>
                          <w:jc w:val="center"/>
                        </w:trPr>
                        <w:tc>
                          <w:tcPr>
                            <w:tcW w:w="5529" w:type="dxa"/>
                            <w:vMerge w:val="restart"/>
                            <w:tcBorders>
                              <w:top w:val="single" w:sz="4" w:space="0" w:color="auto"/>
                              <w:left w:val="single" w:sz="4" w:space="0" w:color="auto"/>
                              <w:right w:val="single" w:sz="4" w:space="0" w:color="auto"/>
                            </w:tcBorders>
                            <w:shd w:val="clear" w:color="auto" w:fill="C8E9F5"/>
                            <w:vAlign w:val="center"/>
                            <w:hideMark/>
                          </w:tcPr>
                          <w:p w14:paraId="41923ECC" w14:textId="77777777" w:rsidR="00B80051" w:rsidRPr="00F82A1B" w:rsidRDefault="00B80051" w:rsidP="005F7773">
                            <w:pPr>
                              <w:overflowPunct w:val="0"/>
                              <w:snapToGrid w:val="0"/>
                              <w:spacing w:line="0" w:lineRule="atLeast"/>
                              <w:ind w:firstLineChars="0" w:firstLine="0"/>
                              <w:suppressOverlap/>
                              <w:jc w:val="center"/>
                              <w:rPr>
                                <w:sz w:val="20"/>
                                <w:szCs w:val="20"/>
                              </w:rPr>
                            </w:pPr>
                            <w:r w:rsidRPr="00F82A1B">
                              <w:rPr>
                                <w:rFonts w:hint="eastAsia"/>
                                <w:sz w:val="20"/>
                                <w:szCs w:val="20"/>
                              </w:rPr>
                              <w:t>基金名稱</w:t>
                            </w:r>
                          </w:p>
                        </w:tc>
                        <w:tc>
                          <w:tcPr>
                            <w:tcW w:w="4391" w:type="dxa"/>
                            <w:gridSpan w:val="3"/>
                            <w:tcBorders>
                              <w:top w:val="single" w:sz="4" w:space="0" w:color="auto"/>
                              <w:left w:val="single" w:sz="4" w:space="0" w:color="auto"/>
                              <w:bottom w:val="single" w:sz="4" w:space="0" w:color="auto"/>
                              <w:right w:val="single" w:sz="4" w:space="0" w:color="auto"/>
                            </w:tcBorders>
                            <w:shd w:val="clear" w:color="auto" w:fill="C8E9F5"/>
                            <w:vAlign w:val="center"/>
                          </w:tcPr>
                          <w:p w14:paraId="227FF9D1"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基金用途</w:t>
                            </w:r>
                          </w:p>
                        </w:tc>
                      </w:tr>
                      <w:tr w:rsidR="00B80051" w:rsidRPr="00F82A1B" w14:paraId="51A8E945" w14:textId="77777777" w:rsidTr="005F7773">
                        <w:trPr>
                          <w:trHeight w:val="380"/>
                          <w:jc w:val="center"/>
                        </w:trPr>
                        <w:tc>
                          <w:tcPr>
                            <w:tcW w:w="5529" w:type="dxa"/>
                            <w:vMerge/>
                            <w:tcBorders>
                              <w:left w:val="single" w:sz="4" w:space="0" w:color="auto"/>
                              <w:bottom w:val="single" w:sz="4" w:space="0" w:color="auto"/>
                              <w:right w:val="single" w:sz="4" w:space="0" w:color="auto"/>
                            </w:tcBorders>
                            <w:shd w:val="clear" w:color="auto" w:fill="C8E9F5"/>
                            <w:vAlign w:val="center"/>
                          </w:tcPr>
                          <w:p w14:paraId="60185A2F" w14:textId="77777777" w:rsidR="00B80051" w:rsidRPr="00F82A1B" w:rsidRDefault="00B80051" w:rsidP="005F7773">
                            <w:pPr>
                              <w:overflowPunct w:val="0"/>
                              <w:spacing w:line="0" w:lineRule="atLeast"/>
                              <w:ind w:firstLineChars="0" w:firstLine="0"/>
                              <w:suppressOverlap/>
                              <w:jc w:val="distribute"/>
                              <w:rPr>
                                <w:sz w:val="20"/>
                                <w:szCs w:val="20"/>
                              </w:rPr>
                            </w:pPr>
                          </w:p>
                        </w:tc>
                        <w:tc>
                          <w:tcPr>
                            <w:tcW w:w="1463" w:type="dxa"/>
                            <w:tcBorders>
                              <w:top w:val="single" w:sz="4" w:space="0" w:color="auto"/>
                              <w:left w:val="single" w:sz="4" w:space="0" w:color="auto"/>
                              <w:bottom w:val="single" w:sz="4" w:space="0" w:color="auto"/>
                              <w:right w:val="single" w:sz="4" w:space="0" w:color="auto"/>
                            </w:tcBorders>
                            <w:shd w:val="clear" w:color="auto" w:fill="C8E9F5"/>
                            <w:vAlign w:val="center"/>
                          </w:tcPr>
                          <w:p w14:paraId="2148B2A4"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預算數</w:t>
                            </w:r>
                          </w:p>
                        </w:tc>
                        <w:tc>
                          <w:tcPr>
                            <w:tcW w:w="1464" w:type="dxa"/>
                            <w:tcBorders>
                              <w:top w:val="single" w:sz="4" w:space="0" w:color="auto"/>
                              <w:left w:val="single" w:sz="4" w:space="0" w:color="auto"/>
                              <w:bottom w:val="single" w:sz="4" w:space="0" w:color="auto"/>
                              <w:right w:val="single" w:sz="4" w:space="0" w:color="auto"/>
                            </w:tcBorders>
                            <w:shd w:val="clear" w:color="auto" w:fill="C8E9F5"/>
                            <w:vAlign w:val="center"/>
                          </w:tcPr>
                          <w:p w14:paraId="7CF9F0D3"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審定數</w:t>
                            </w:r>
                          </w:p>
                        </w:tc>
                        <w:tc>
                          <w:tcPr>
                            <w:tcW w:w="1464" w:type="dxa"/>
                            <w:tcBorders>
                              <w:top w:val="single" w:sz="4" w:space="0" w:color="auto"/>
                              <w:left w:val="single" w:sz="4" w:space="0" w:color="auto"/>
                              <w:bottom w:val="single" w:sz="4" w:space="0" w:color="auto"/>
                              <w:right w:val="single" w:sz="4" w:space="0" w:color="auto"/>
                            </w:tcBorders>
                            <w:shd w:val="clear" w:color="auto" w:fill="C8E9F5"/>
                            <w:vAlign w:val="center"/>
                          </w:tcPr>
                          <w:p w14:paraId="1B98D826" w14:textId="77777777" w:rsidR="00B80051" w:rsidRPr="00F82A1B" w:rsidRDefault="00B80051" w:rsidP="005F7773">
                            <w:pPr>
                              <w:overflowPunct w:val="0"/>
                              <w:spacing w:line="0" w:lineRule="atLeast"/>
                              <w:ind w:firstLineChars="0" w:firstLine="0"/>
                              <w:suppressOverlap/>
                              <w:jc w:val="center"/>
                              <w:rPr>
                                <w:sz w:val="20"/>
                                <w:szCs w:val="20"/>
                              </w:rPr>
                            </w:pPr>
                            <w:r w:rsidRPr="00F82A1B">
                              <w:rPr>
                                <w:rFonts w:hint="eastAsia"/>
                                <w:sz w:val="20"/>
                                <w:szCs w:val="20"/>
                              </w:rPr>
                              <w:t>執行率</w:t>
                            </w:r>
                          </w:p>
                        </w:tc>
                      </w:tr>
                      <w:tr w:rsidR="00B80051" w:rsidRPr="00F82A1B" w14:paraId="680B81B0" w14:textId="77777777" w:rsidTr="00514D03">
                        <w:trPr>
                          <w:trHeight w:val="340"/>
                          <w:jc w:val="center"/>
                        </w:trPr>
                        <w:tc>
                          <w:tcPr>
                            <w:tcW w:w="5529" w:type="dxa"/>
                            <w:tcBorders>
                              <w:top w:val="single" w:sz="4" w:space="0" w:color="auto"/>
                              <w:left w:val="single" w:sz="4" w:space="0" w:color="auto"/>
                              <w:bottom w:val="nil"/>
                              <w:right w:val="single" w:sz="4" w:space="0" w:color="auto"/>
                            </w:tcBorders>
                            <w:shd w:val="clear" w:color="auto" w:fill="EBFFFF"/>
                            <w:vAlign w:val="center"/>
                            <w:hideMark/>
                          </w:tcPr>
                          <w:p w14:paraId="5809D023" w14:textId="77777777" w:rsidR="00B80051" w:rsidRPr="00595518" w:rsidRDefault="00B80051" w:rsidP="005F7773">
                            <w:pPr>
                              <w:overflowPunct w:val="0"/>
                              <w:snapToGrid w:val="0"/>
                              <w:spacing w:line="0" w:lineRule="atLeast"/>
                              <w:ind w:leftChars="10" w:left="28" w:firstLineChars="0" w:firstLine="0"/>
                              <w:suppressOverlap/>
                              <w:rPr>
                                <w:b/>
                                <w:bCs/>
                                <w:noProof/>
                                <w:kern w:val="0"/>
                                <w:sz w:val="20"/>
                                <w:szCs w:val="20"/>
                              </w:rPr>
                            </w:pPr>
                            <w:r w:rsidRPr="00595518">
                              <w:rPr>
                                <w:rFonts w:cs="新細明體" w:hint="eastAsia"/>
                                <w:b/>
                                <w:bCs/>
                                <w:noProof/>
                                <w:kern w:val="0"/>
                                <w:sz w:val="20"/>
                                <w:szCs w:val="20"/>
                              </w:rPr>
                              <w:t>基金用途執行率較高前3名</w:t>
                            </w:r>
                          </w:p>
                        </w:tc>
                        <w:tc>
                          <w:tcPr>
                            <w:tcW w:w="1463" w:type="dxa"/>
                            <w:tcBorders>
                              <w:top w:val="single" w:sz="4" w:space="0" w:color="auto"/>
                              <w:left w:val="single" w:sz="4" w:space="0" w:color="auto"/>
                              <w:bottom w:val="nil"/>
                              <w:right w:val="single" w:sz="4" w:space="0" w:color="auto"/>
                            </w:tcBorders>
                            <w:shd w:val="clear" w:color="auto" w:fill="EBFFFF"/>
                            <w:vAlign w:val="center"/>
                          </w:tcPr>
                          <w:p w14:paraId="0B82A0EA" w14:textId="77777777" w:rsidR="00B80051" w:rsidRPr="00E74626" w:rsidRDefault="00B80051"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c>
                          <w:tcPr>
                            <w:tcW w:w="1464" w:type="dxa"/>
                            <w:tcBorders>
                              <w:top w:val="single" w:sz="4" w:space="0" w:color="auto"/>
                              <w:left w:val="single" w:sz="4" w:space="0" w:color="auto"/>
                              <w:bottom w:val="nil"/>
                              <w:right w:val="single" w:sz="4" w:space="0" w:color="auto"/>
                            </w:tcBorders>
                            <w:shd w:val="clear" w:color="auto" w:fill="EBFFFF"/>
                            <w:vAlign w:val="center"/>
                          </w:tcPr>
                          <w:p w14:paraId="2D63EE73" w14:textId="77777777" w:rsidR="00B80051" w:rsidRPr="00E74626" w:rsidRDefault="00B80051"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c>
                          <w:tcPr>
                            <w:tcW w:w="1464" w:type="dxa"/>
                            <w:tcBorders>
                              <w:top w:val="single" w:sz="4" w:space="0" w:color="auto"/>
                              <w:left w:val="single" w:sz="4" w:space="0" w:color="auto"/>
                              <w:bottom w:val="nil"/>
                              <w:right w:val="single" w:sz="4" w:space="0" w:color="auto"/>
                            </w:tcBorders>
                            <w:shd w:val="clear" w:color="auto" w:fill="EBFFFF"/>
                            <w:vAlign w:val="center"/>
                          </w:tcPr>
                          <w:p w14:paraId="6DBF8984" w14:textId="77777777" w:rsidR="00B80051" w:rsidRPr="00E74626" w:rsidRDefault="00B80051" w:rsidP="005F7773">
                            <w:pPr>
                              <w:overflowPunct w:val="0"/>
                              <w:snapToGrid w:val="0"/>
                              <w:spacing w:line="0" w:lineRule="atLeast"/>
                              <w:ind w:rightChars="20" w:right="56" w:firstLineChars="0" w:firstLine="0"/>
                              <w:suppressOverlap/>
                              <w:jc w:val="right"/>
                              <w:rPr>
                                <w:b/>
                                <w:bCs/>
                                <w:noProof/>
                                <w:kern w:val="0"/>
                                <w:sz w:val="20"/>
                                <w:szCs w:val="20"/>
                                <w:highlight w:val="yellow"/>
                              </w:rPr>
                            </w:pPr>
                          </w:p>
                        </w:tc>
                      </w:tr>
                      <w:tr w:rsidR="00B80051" w:rsidRPr="00F82A1B" w14:paraId="0D0AB518"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1C7B3D24" w14:textId="77777777" w:rsidR="00B80051" w:rsidRPr="00595518" w:rsidRDefault="00B80051" w:rsidP="0004497F">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1.</w:t>
                            </w:r>
                            <w:r w:rsidRPr="00CE657E">
                              <w:rPr>
                                <w:rFonts w:cs="新細明體" w:hint="eastAsia"/>
                                <w:bCs/>
                                <w:noProof/>
                                <w:kern w:val="0"/>
                                <w:sz w:val="20"/>
                                <w:szCs w:val="20"/>
                              </w:rPr>
                              <w:t>桃園市環境保護基金</w:t>
                            </w:r>
                          </w:p>
                        </w:tc>
                        <w:tc>
                          <w:tcPr>
                            <w:tcW w:w="1463" w:type="dxa"/>
                            <w:tcBorders>
                              <w:top w:val="nil"/>
                              <w:left w:val="single" w:sz="4" w:space="0" w:color="auto"/>
                              <w:bottom w:val="nil"/>
                              <w:right w:val="single" w:sz="4" w:space="0" w:color="auto"/>
                            </w:tcBorders>
                            <w:vAlign w:val="center"/>
                            <w:hideMark/>
                          </w:tcPr>
                          <w:p w14:paraId="3EE55FC0" w14:textId="77777777" w:rsidR="00B80051" w:rsidRPr="007F52D2"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968,510</w:t>
                            </w:r>
                          </w:p>
                        </w:tc>
                        <w:tc>
                          <w:tcPr>
                            <w:tcW w:w="1464" w:type="dxa"/>
                            <w:tcBorders>
                              <w:top w:val="nil"/>
                              <w:left w:val="single" w:sz="4" w:space="0" w:color="auto"/>
                              <w:bottom w:val="nil"/>
                              <w:right w:val="single" w:sz="4" w:space="0" w:color="auto"/>
                            </w:tcBorders>
                            <w:vAlign w:val="center"/>
                            <w:hideMark/>
                          </w:tcPr>
                          <w:p w14:paraId="00972225" w14:textId="77777777" w:rsidR="00B80051" w:rsidRPr="007F52D2"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936,056</w:t>
                            </w:r>
                          </w:p>
                        </w:tc>
                        <w:tc>
                          <w:tcPr>
                            <w:tcW w:w="1464" w:type="dxa"/>
                            <w:tcBorders>
                              <w:top w:val="nil"/>
                              <w:left w:val="single" w:sz="4" w:space="0" w:color="auto"/>
                              <w:bottom w:val="nil"/>
                              <w:right w:val="single" w:sz="4" w:space="0" w:color="auto"/>
                            </w:tcBorders>
                            <w:vAlign w:val="center"/>
                            <w:hideMark/>
                          </w:tcPr>
                          <w:p w14:paraId="41058D4E" w14:textId="77777777" w:rsidR="00B80051" w:rsidRPr="007F52D2"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96.65</w:t>
                            </w:r>
                          </w:p>
                        </w:tc>
                      </w:tr>
                      <w:tr w:rsidR="00B80051" w:rsidRPr="004F302F" w14:paraId="14D21AA5"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6ED20ACB" w14:textId="77777777" w:rsidR="00B80051" w:rsidRPr="009B2D4E" w:rsidRDefault="00B80051" w:rsidP="00464AEC">
                            <w:pPr>
                              <w:overflowPunct w:val="0"/>
                              <w:snapToGrid w:val="0"/>
                              <w:spacing w:line="0" w:lineRule="atLeast"/>
                              <w:ind w:leftChars="10" w:left="28" w:firstLineChars="0" w:firstLine="0"/>
                              <w:rPr>
                                <w:rFonts w:cs="新細明體"/>
                                <w:bCs/>
                                <w:noProof/>
                                <w:kern w:val="0"/>
                                <w:sz w:val="20"/>
                                <w:szCs w:val="20"/>
                              </w:rPr>
                            </w:pPr>
                            <w:r w:rsidRPr="007F52D2">
                              <w:rPr>
                                <w:rFonts w:cs="新細明體" w:hint="eastAsia"/>
                                <w:bCs/>
                                <w:noProof/>
                                <w:kern w:val="0"/>
                                <w:sz w:val="20"/>
                                <w:szCs w:val="20"/>
                              </w:rPr>
                              <w:t>2.</w:t>
                            </w:r>
                            <w:r w:rsidRPr="009B2D4E">
                              <w:rPr>
                                <w:rFonts w:cs="新細明體"/>
                                <w:bCs/>
                                <w:noProof/>
                                <w:kern w:val="0"/>
                                <w:sz w:val="20"/>
                                <w:szCs w:val="20"/>
                              </w:rPr>
                              <w:t>桃園市</w:t>
                            </w:r>
                            <w:bookmarkStart w:id="19" w:name="_Hlk202446945"/>
                            <w:r w:rsidRPr="009B2D4E">
                              <w:rPr>
                                <w:rFonts w:cs="新細明體"/>
                                <w:bCs/>
                                <w:noProof/>
                                <w:kern w:val="0"/>
                                <w:sz w:val="20"/>
                                <w:szCs w:val="20"/>
                              </w:rPr>
                              <w:t>建築物無障礙設備與設施改善基金</w:t>
                            </w:r>
                            <w:bookmarkEnd w:id="19"/>
                          </w:p>
                        </w:tc>
                        <w:tc>
                          <w:tcPr>
                            <w:tcW w:w="1463" w:type="dxa"/>
                            <w:tcBorders>
                              <w:top w:val="nil"/>
                              <w:left w:val="single" w:sz="4" w:space="0" w:color="auto"/>
                              <w:bottom w:val="nil"/>
                              <w:right w:val="single" w:sz="4" w:space="0" w:color="auto"/>
                            </w:tcBorders>
                            <w:vAlign w:val="center"/>
                            <w:hideMark/>
                          </w:tcPr>
                          <w:p w14:paraId="0AF50CFA" w14:textId="77777777" w:rsidR="00B80051" w:rsidRPr="004F302F" w:rsidRDefault="00B80051" w:rsidP="00464AEC">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4,497</w:t>
                            </w:r>
                          </w:p>
                        </w:tc>
                        <w:tc>
                          <w:tcPr>
                            <w:tcW w:w="1464" w:type="dxa"/>
                            <w:tcBorders>
                              <w:top w:val="nil"/>
                              <w:left w:val="single" w:sz="4" w:space="0" w:color="auto"/>
                              <w:bottom w:val="nil"/>
                              <w:right w:val="single" w:sz="4" w:space="0" w:color="auto"/>
                            </w:tcBorders>
                            <w:vAlign w:val="center"/>
                            <w:hideMark/>
                          </w:tcPr>
                          <w:p w14:paraId="75FF96C7" w14:textId="77777777" w:rsidR="00B80051" w:rsidRPr="004F302F" w:rsidRDefault="00B80051" w:rsidP="00464AEC">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4,289</w:t>
                            </w:r>
                          </w:p>
                        </w:tc>
                        <w:tc>
                          <w:tcPr>
                            <w:tcW w:w="1464" w:type="dxa"/>
                            <w:tcBorders>
                              <w:top w:val="nil"/>
                              <w:left w:val="single" w:sz="4" w:space="0" w:color="auto"/>
                              <w:bottom w:val="nil"/>
                              <w:right w:val="single" w:sz="4" w:space="0" w:color="auto"/>
                            </w:tcBorders>
                            <w:vAlign w:val="center"/>
                            <w:hideMark/>
                          </w:tcPr>
                          <w:p w14:paraId="694846D4" w14:textId="77777777" w:rsidR="00B80051" w:rsidRPr="004F302F" w:rsidRDefault="00B80051" w:rsidP="00464AEC">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95.40</w:t>
                            </w:r>
                          </w:p>
                        </w:tc>
                      </w:tr>
                      <w:tr w:rsidR="00B80051" w:rsidRPr="00F82A1B" w14:paraId="469CC689" w14:textId="77777777" w:rsidTr="00514D03">
                        <w:trPr>
                          <w:trHeight w:val="340"/>
                          <w:jc w:val="center"/>
                        </w:trPr>
                        <w:tc>
                          <w:tcPr>
                            <w:tcW w:w="5529" w:type="dxa"/>
                            <w:tcBorders>
                              <w:top w:val="nil"/>
                              <w:left w:val="single" w:sz="4" w:space="0" w:color="auto"/>
                              <w:bottom w:val="nil"/>
                              <w:right w:val="single" w:sz="4" w:space="0" w:color="auto"/>
                            </w:tcBorders>
                            <w:vAlign w:val="center"/>
                            <w:hideMark/>
                          </w:tcPr>
                          <w:p w14:paraId="5B54E76F" w14:textId="77777777" w:rsidR="00B80051" w:rsidRPr="007F52D2" w:rsidRDefault="00B80051" w:rsidP="00464AEC">
                            <w:pPr>
                              <w:overflowPunct w:val="0"/>
                              <w:snapToGrid w:val="0"/>
                              <w:spacing w:line="0" w:lineRule="atLeast"/>
                              <w:ind w:leftChars="10" w:left="28" w:firstLineChars="0" w:firstLine="0"/>
                              <w:rPr>
                                <w:rFonts w:cs="新細明體"/>
                                <w:bCs/>
                                <w:noProof/>
                                <w:kern w:val="0"/>
                                <w:sz w:val="20"/>
                                <w:szCs w:val="20"/>
                              </w:rPr>
                            </w:pPr>
                            <w:r w:rsidRPr="007F52D2">
                              <w:rPr>
                                <w:rFonts w:cs="新細明體" w:hint="eastAsia"/>
                                <w:bCs/>
                                <w:noProof/>
                                <w:kern w:val="0"/>
                                <w:sz w:val="20"/>
                                <w:szCs w:val="20"/>
                              </w:rPr>
                              <w:t>3.</w:t>
                            </w:r>
                            <w:r w:rsidRPr="009B2D4E">
                              <w:rPr>
                                <w:rFonts w:cs="新細明體" w:hint="eastAsia"/>
                                <w:bCs/>
                                <w:noProof/>
                                <w:kern w:val="0"/>
                                <w:sz w:val="20"/>
                                <w:szCs w:val="20"/>
                              </w:rPr>
                              <w:t>桃園市</w:t>
                            </w:r>
                            <w:bookmarkStart w:id="20" w:name="_Hlk202446974"/>
                            <w:r w:rsidRPr="009B2D4E">
                              <w:rPr>
                                <w:rFonts w:cs="新細明體" w:hint="eastAsia"/>
                                <w:bCs/>
                                <w:noProof/>
                                <w:kern w:val="0"/>
                                <w:sz w:val="20"/>
                                <w:szCs w:val="20"/>
                              </w:rPr>
                              <w:t>公益彩券盈餘分配基金</w:t>
                            </w:r>
                            <w:bookmarkEnd w:id="20"/>
                          </w:p>
                        </w:tc>
                        <w:tc>
                          <w:tcPr>
                            <w:tcW w:w="1463" w:type="dxa"/>
                            <w:tcBorders>
                              <w:top w:val="nil"/>
                              <w:left w:val="single" w:sz="4" w:space="0" w:color="auto"/>
                              <w:bottom w:val="nil"/>
                              <w:right w:val="single" w:sz="4" w:space="0" w:color="auto"/>
                            </w:tcBorders>
                            <w:vAlign w:val="center"/>
                            <w:hideMark/>
                          </w:tcPr>
                          <w:p w14:paraId="633F6FB4" w14:textId="77777777" w:rsidR="00B80051" w:rsidRPr="004F302F" w:rsidRDefault="00B80051" w:rsidP="00A35B20">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1,872,908</w:t>
                            </w:r>
                          </w:p>
                        </w:tc>
                        <w:tc>
                          <w:tcPr>
                            <w:tcW w:w="1464" w:type="dxa"/>
                            <w:tcBorders>
                              <w:top w:val="nil"/>
                              <w:left w:val="single" w:sz="4" w:space="0" w:color="auto"/>
                              <w:bottom w:val="nil"/>
                              <w:right w:val="single" w:sz="4" w:space="0" w:color="auto"/>
                            </w:tcBorders>
                            <w:vAlign w:val="center"/>
                            <w:hideMark/>
                          </w:tcPr>
                          <w:p w14:paraId="13AD3931" w14:textId="77777777" w:rsidR="00B80051" w:rsidRPr="004F302F" w:rsidRDefault="00B80051" w:rsidP="00A35B20">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1,732,749</w:t>
                            </w:r>
                          </w:p>
                        </w:tc>
                        <w:tc>
                          <w:tcPr>
                            <w:tcW w:w="1464" w:type="dxa"/>
                            <w:tcBorders>
                              <w:top w:val="nil"/>
                              <w:left w:val="single" w:sz="4" w:space="0" w:color="auto"/>
                              <w:bottom w:val="nil"/>
                              <w:right w:val="single" w:sz="4" w:space="0" w:color="auto"/>
                            </w:tcBorders>
                            <w:vAlign w:val="center"/>
                            <w:hideMark/>
                          </w:tcPr>
                          <w:p w14:paraId="7777B662" w14:textId="77777777" w:rsidR="00B80051" w:rsidRPr="004F302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92.52</w:t>
                            </w:r>
                          </w:p>
                        </w:tc>
                      </w:tr>
                      <w:tr w:rsidR="00B80051" w:rsidRPr="00F82A1B" w14:paraId="32301988" w14:textId="77777777" w:rsidTr="00514D03">
                        <w:trPr>
                          <w:trHeight w:val="340"/>
                          <w:jc w:val="center"/>
                        </w:trPr>
                        <w:tc>
                          <w:tcPr>
                            <w:tcW w:w="5529" w:type="dxa"/>
                            <w:tcBorders>
                              <w:top w:val="nil"/>
                              <w:left w:val="single" w:sz="4" w:space="0" w:color="auto"/>
                              <w:bottom w:val="nil"/>
                              <w:right w:val="single" w:sz="4" w:space="0" w:color="auto"/>
                            </w:tcBorders>
                            <w:shd w:val="clear" w:color="auto" w:fill="EBFFFF"/>
                            <w:vAlign w:val="center"/>
                          </w:tcPr>
                          <w:p w14:paraId="07795635" w14:textId="77777777" w:rsidR="00B80051" w:rsidRPr="00595518" w:rsidRDefault="00B80051" w:rsidP="005F7773">
                            <w:pPr>
                              <w:overflowPunct w:val="0"/>
                              <w:snapToGrid w:val="0"/>
                              <w:spacing w:line="0" w:lineRule="atLeast"/>
                              <w:ind w:leftChars="10" w:left="28" w:firstLineChars="0" w:firstLine="0"/>
                              <w:suppressOverlap/>
                              <w:rPr>
                                <w:b/>
                                <w:bCs/>
                                <w:noProof/>
                                <w:kern w:val="0"/>
                                <w:sz w:val="20"/>
                                <w:szCs w:val="20"/>
                              </w:rPr>
                            </w:pPr>
                            <w:r w:rsidRPr="00595518">
                              <w:rPr>
                                <w:rFonts w:cs="新細明體" w:hint="eastAsia"/>
                                <w:b/>
                                <w:bCs/>
                                <w:noProof/>
                                <w:kern w:val="0"/>
                                <w:sz w:val="20"/>
                                <w:szCs w:val="20"/>
                              </w:rPr>
                              <w:t>基金用途執行率較低前3名</w:t>
                            </w:r>
                          </w:p>
                        </w:tc>
                        <w:tc>
                          <w:tcPr>
                            <w:tcW w:w="1463" w:type="dxa"/>
                            <w:tcBorders>
                              <w:top w:val="nil"/>
                              <w:left w:val="single" w:sz="4" w:space="0" w:color="auto"/>
                              <w:bottom w:val="nil"/>
                              <w:right w:val="single" w:sz="4" w:space="0" w:color="auto"/>
                            </w:tcBorders>
                            <w:shd w:val="clear" w:color="auto" w:fill="EBFFFF"/>
                            <w:vAlign w:val="center"/>
                          </w:tcPr>
                          <w:p w14:paraId="54ECD9F6"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p>
                        </w:tc>
                        <w:tc>
                          <w:tcPr>
                            <w:tcW w:w="1464" w:type="dxa"/>
                            <w:tcBorders>
                              <w:top w:val="nil"/>
                              <w:left w:val="single" w:sz="4" w:space="0" w:color="auto"/>
                              <w:bottom w:val="nil"/>
                              <w:right w:val="single" w:sz="4" w:space="0" w:color="auto"/>
                            </w:tcBorders>
                            <w:shd w:val="clear" w:color="auto" w:fill="EBFFFF"/>
                            <w:vAlign w:val="center"/>
                          </w:tcPr>
                          <w:p w14:paraId="1D72A0BD"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p>
                        </w:tc>
                        <w:tc>
                          <w:tcPr>
                            <w:tcW w:w="1464" w:type="dxa"/>
                            <w:tcBorders>
                              <w:top w:val="nil"/>
                              <w:left w:val="single" w:sz="4" w:space="0" w:color="auto"/>
                              <w:bottom w:val="nil"/>
                              <w:right w:val="single" w:sz="4" w:space="0" w:color="auto"/>
                            </w:tcBorders>
                            <w:shd w:val="clear" w:color="auto" w:fill="EBFFFF"/>
                            <w:vAlign w:val="center"/>
                          </w:tcPr>
                          <w:p w14:paraId="518D3B7D"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p>
                        </w:tc>
                      </w:tr>
                      <w:tr w:rsidR="00B80051" w:rsidRPr="00F82A1B" w14:paraId="7A2A6784"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7A503831" w14:textId="77777777" w:rsidR="00B80051" w:rsidRPr="00595518" w:rsidRDefault="00B80051"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1.</w:t>
                            </w:r>
                            <w:r w:rsidRPr="009B2D4E">
                              <w:rPr>
                                <w:rFonts w:cs="新細明體" w:hint="eastAsia"/>
                                <w:bCs/>
                                <w:noProof/>
                                <w:kern w:val="0"/>
                                <w:sz w:val="20"/>
                                <w:szCs w:val="20"/>
                              </w:rPr>
                              <w:t>桃園市水資源發展基金</w:t>
                            </w:r>
                          </w:p>
                        </w:tc>
                        <w:tc>
                          <w:tcPr>
                            <w:tcW w:w="1463" w:type="dxa"/>
                            <w:tcBorders>
                              <w:top w:val="nil"/>
                              <w:left w:val="single" w:sz="4" w:space="0" w:color="auto"/>
                              <w:bottom w:val="nil"/>
                              <w:right w:val="single" w:sz="4" w:space="0" w:color="auto"/>
                            </w:tcBorders>
                            <w:vAlign w:val="center"/>
                          </w:tcPr>
                          <w:p w14:paraId="72889C12"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16,553</w:t>
                            </w:r>
                          </w:p>
                        </w:tc>
                        <w:tc>
                          <w:tcPr>
                            <w:tcW w:w="1464" w:type="dxa"/>
                            <w:tcBorders>
                              <w:top w:val="nil"/>
                              <w:left w:val="single" w:sz="4" w:space="0" w:color="auto"/>
                              <w:bottom w:val="nil"/>
                              <w:right w:val="single" w:sz="4" w:space="0" w:color="auto"/>
                            </w:tcBorders>
                            <w:vAlign w:val="center"/>
                          </w:tcPr>
                          <w:p w14:paraId="7DD84A82"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8,741</w:t>
                            </w:r>
                          </w:p>
                        </w:tc>
                        <w:tc>
                          <w:tcPr>
                            <w:tcW w:w="1464" w:type="dxa"/>
                            <w:tcBorders>
                              <w:top w:val="nil"/>
                              <w:left w:val="single" w:sz="4" w:space="0" w:color="auto"/>
                              <w:bottom w:val="nil"/>
                              <w:right w:val="single" w:sz="4" w:space="0" w:color="auto"/>
                            </w:tcBorders>
                            <w:vAlign w:val="center"/>
                          </w:tcPr>
                          <w:p w14:paraId="6DAF53B0"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52.81</w:t>
                            </w:r>
                          </w:p>
                        </w:tc>
                      </w:tr>
                      <w:tr w:rsidR="00B80051" w:rsidRPr="00F82A1B" w14:paraId="61CC5E63"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47D23866" w14:textId="77777777" w:rsidR="00B80051" w:rsidRPr="00595518" w:rsidRDefault="00B80051" w:rsidP="00E34164">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2.</w:t>
                            </w:r>
                            <w:r w:rsidRPr="009B2D4E">
                              <w:rPr>
                                <w:rFonts w:cs="新細明體" w:hint="eastAsia"/>
                                <w:bCs/>
                                <w:noProof/>
                                <w:kern w:val="0"/>
                                <w:sz w:val="20"/>
                                <w:szCs w:val="20"/>
                              </w:rPr>
                              <w:t>桃園市消防人員安全基金</w:t>
                            </w:r>
                          </w:p>
                        </w:tc>
                        <w:tc>
                          <w:tcPr>
                            <w:tcW w:w="1463" w:type="dxa"/>
                            <w:tcBorders>
                              <w:top w:val="nil"/>
                              <w:left w:val="single" w:sz="4" w:space="0" w:color="auto"/>
                              <w:bottom w:val="nil"/>
                              <w:right w:val="single" w:sz="4" w:space="0" w:color="auto"/>
                            </w:tcBorders>
                            <w:vAlign w:val="center"/>
                          </w:tcPr>
                          <w:p w14:paraId="66CA8E39"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5,000</w:t>
                            </w:r>
                          </w:p>
                        </w:tc>
                        <w:tc>
                          <w:tcPr>
                            <w:tcW w:w="1464" w:type="dxa"/>
                            <w:tcBorders>
                              <w:top w:val="nil"/>
                              <w:left w:val="single" w:sz="4" w:space="0" w:color="auto"/>
                              <w:bottom w:val="nil"/>
                              <w:right w:val="single" w:sz="4" w:space="0" w:color="auto"/>
                            </w:tcBorders>
                            <w:vAlign w:val="center"/>
                          </w:tcPr>
                          <w:p w14:paraId="03BF1380"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4,284</w:t>
                            </w:r>
                          </w:p>
                        </w:tc>
                        <w:tc>
                          <w:tcPr>
                            <w:tcW w:w="1464" w:type="dxa"/>
                            <w:tcBorders>
                              <w:top w:val="nil"/>
                              <w:left w:val="single" w:sz="4" w:space="0" w:color="auto"/>
                              <w:bottom w:val="nil"/>
                              <w:right w:val="single" w:sz="4" w:space="0" w:color="auto"/>
                            </w:tcBorders>
                            <w:vAlign w:val="center"/>
                          </w:tcPr>
                          <w:p w14:paraId="545BD377" w14:textId="77777777" w:rsidR="00B80051" w:rsidRPr="0027134F" w:rsidRDefault="00B80051" w:rsidP="00E34164">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85.69</w:t>
                            </w:r>
                          </w:p>
                        </w:tc>
                      </w:tr>
                      <w:tr w:rsidR="00B80051" w:rsidRPr="00F82A1B" w14:paraId="6D4FDE48" w14:textId="77777777" w:rsidTr="00514D03">
                        <w:trPr>
                          <w:trHeight w:val="340"/>
                          <w:jc w:val="center"/>
                        </w:trPr>
                        <w:tc>
                          <w:tcPr>
                            <w:tcW w:w="5529" w:type="dxa"/>
                            <w:tcBorders>
                              <w:top w:val="nil"/>
                              <w:left w:val="single" w:sz="4" w:space="0" w:color="auto"/>
                              <w:bottom w:val="nil"/>
                              <w:right w:val="single" w:sz="4" w:space="0" w:color="auto"/>
                            </w:tcBorders>
                            <w:vAlign w:val="center"/>
                          </w:tcPr>
                          <w:p w14:paraId="784DD3DA" w14:textId="77777777" w:rsidR="00B80051" w:rsidRPr="00595518" w:rsidRDefault="00B80051" w:rsidP="00342D1C">
                            <w:pPr>
                              <w:overflowPunct w:val="0"/>
                              <w:snapToGrid w:val="0"/>
                              <w:spacing w:line="0" w:lineRule="atLeast"/>
                              <w:ind w:leftChars="10" w:left="28" w:firstLineChars="0" w:firstLine="0"/>
                              <w:rPr>
                                <w:rFonts w:cs="新細明體"/>
                                <w:bCs/>
                                <w:noProof/>
                                <w:kern w:val="0"/>
                                <w:sz w:val="20"/>
                                <w:szCs w:val="20"/>
                              </w:rPr>
                            </w:pPr>
                            <w:r w:rsidRPr="00595518">
                              <w:rPr>
                                <w:rFonts w:cs="新細明體" w:hint="eastAsia"/>
                                <w:bCs/>
                                <w:noProof/>
                                <w:kern w:val="0"/>
                                <w:sz w:val="20"/>
                                <w:szCs w:val="20"/>
                              </w:rPr>
                              <w:t>3.</w:t>
                            </w:r>
                            <w:r w:rsidRPr="009B2D4E">
                              <w:rPr>
                                <w:rFonts w:cs="新細明體" w:hint="eastAsia"/>
                                <w:bCs/>
                                <w:noProof/>
                                <w:kern w:val="0"/>
                                <w:sz w:val="20"/>
                                <w:szCs w:val="20"/>
                              </w:rPr>
                              <w:t>桃園市食品安全保護基金</w:t>
                            </w:r>
                          </w:p>
                        </w:tc>
                        <w:tc>
                          <w:tcPr>
                            <w:tcW w:w="1463" w:type="dxa"/>
                            <w:tcBorders>
                              <w:top w:val="nil"/>
                              <w:left w:val="single" w:sz="4" w:space="0" w:color="auto"/>
                              <w:bottom w:val="nil"/>
                              <w:right w:val="single" w:sz="4" w:space="0" w:color="auto"/>
                            </w:tcBorders>
                            <w:vAlign w:val="center"/>
                          </w:tcPr>
                          <w:p w14:paraId="5CC554DE"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39,031</w:t>
                            </w:r>
                          </w:p>
                        </w:tc>
                        <w:tc>
                          <w:tcPr>
                            <w:tcW w:w="1464" w:type="dxa"/>
                            <w:tcBorders>
                              <w:top w:val="nil"/>
                              <w:left w:val="single" w:sz="4" w:space="0" w:color="auto"/>
                              <w:bottom w:val="nil"/>
                              <w:right w:val="single" w:sz="4" w:space="0" w:color="auto"/>
                            </w:tcBorders>
                            <w:vAlign w:val="center"/>
                          </w:tcPr>
                          <w:p w14:paraId="1955C076"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34,667</w:t>
                            </w:r>
                          </w:p>
                        </w:tc>
                        <w:tc>
                          <w:tcPr>
                            <w:tcW w:w="1464" w:type="dxa"/>
                            <w:tcBorders>
                              <w:top w:val="nil"/>
                              <w:left w:val="single" w:sz="4" w:space="0" w:color="auto"/>
                              <w:bottom w:val="nil"/>
                              <w:right w:val="single" w:sz="4" w:space="0" w:color="auto"/>
                            </w:tcBorders>
                            <w:vAlign w:val="center"/>
                          </w:tcPr>
                          <w:p w14:paraId="09C5335B" w14:textId="77777777" w:rsidR="00B80051" w:rsidRPr="0027134F" w:rsidRDefault="00B80051" w:rsidP="005F7773">
                            <w:pPr>
                              <w:overflowPunct w:val="0"/>
                              <w:snapToGrid w:val="0"/>
                              <w:spacing w:line="0" w:lineRule="atLeast"/>
                              <w:ind w:rightChars="20" w:right="56" w:firstLineChars="0" w:firstLine="0"/>
                              <w:jc w:val="right"/>
                              <w:rPr>
                                <w:rFonts w:cs="新細明體"/>
                                <w:bCs/>
                                <w:noProof/>
                                <w:kern w:val="0"/>
                                <w:sz w:val="20"/>
                                <w:szCs w:val="20"/>
                              </w:rPr>
                            </w:pPr>
                            <w:r>
                              <w:rPr>
                                <w:rFonts w:cs="新細明體"/>
                                <w:bCs/>
                                <w:noProof/>
                                <w:kern w:val="0"/>
                                <w:sz w:val="20"/>
                                <w:szCs w:val="20"/>
                              </w:rPr>
                              <w:t>88.82</w:t>
                            </w:r>
                          </w:p>
                        </w:tc>
                      </w:tr>
                      <w:tr w:rsidR="00B80051" w:rsidRPr="00F82A1B" w14:paraId="650EC558" w14:textId="77777777" w:rsidTr="00A92340">
                        <w:trPr>
                          <w:trHeight w:val="20"/>
                          <w:jc w:val="center"/>
                        </w:trPr>
                        <w:tc>
                          <w:tcPr>
                            <w:tcW w:w="9920" w:type="dxa"/>
                            <w:gridSpan w:val="4"/>
                            <w:tcBorders>
                              <w:top w:val="single" w:sz="4" w:space="0" w:color="auto"/>
                              <w:left w:val="nil"/>
                              <w:bottom w:val="nil"/>
                              <w:right w:val="nil"/>
                            </w:tcBorders>
                            <w:vAlign w:val="center"/>
                            <w:hideMark/>
                          </w:tcPr>
                          <w:p w14:paraId="2C0F6126" w14:textId="77777777" w:rsidR="00B80051" w:rsidRPr="00F82A1B" w:rsidRDefault="00B80051" w:rsidP="005F7773">
                            <w:pPr>
                              <w:overflowPunct w:val="0"/>
                              <w:snapToGrid w:val="0"/>
                              <w:spacing w:line="0" w:lineRule="atLeast"/>
                              <w:ind w:left="360" w:hangingChars="200" w:hanging="360"/>
                              <w:suppressOverlap/>
                              <w:rPr>
                                <w:sz w:val="18"/>
                                <w:szCs w:val="18"/>
                              </w:rPr>
                            </w:pPr>
                            <w:r w:rsidRPr="00F82A1B">
                              <w:rPr>
                                <w:rFonts w:hint="eastAsia"/>
                                <w:sz w:val="18"/>
                                <w:szCs w:val="18"/>
                              </w:rPr>
                              <w:t>註：表列基金用途執行率較高之前3</w:t>
                            </w:r>
                            <w:r>
                              <w:rPr>
                                <w:rFonts w:hint="eastAsia"/>
                                <w:sz w:val="18"/>
                                <w:szCs w:val="18"/>
                              </w:rPr>
                              <w:t>名基金，其評比標準係以113</w:t>
                            </w:r>
                            <w:r w:rsidRPr="00F82A1B">
                              <w:rPr>
                                <w:rFonts w:hint="eastAsia"/>
                                <w:sz w:val="18"/>
                                <w:szCs w:val="18"/>
                              </w:rPr>
                              <w:t>年度審定賸餘、主要業務計畫執行率已達</w:t>
                            </w:r>
                            <w:r>
                              <w:rPr>
                                <w:rFonts w:hint="eastAsia"/>
                                <w:sz w:val="18"/>
                                <w:szCs w:val="18"/>
                              </w:rPr>
                              <w:t>8成</w:t>
                            </w:r>
                            <w:r w:rsidRPr="00F82A1B">
                              <w:rPr>
                                <w:rFonts w:hint="eastAsia"/>
                                <w:sz w:val="18"/>
                                <w:szCs w:val="18"/>
                              </w:rPr>
                              <w:t>以上，且基金用途審定數不超過預算數者為限。</w:t>
                            </w:r>
                          </w:p>
                        </w:tc>
                      </w:tr>
                    </w:tbl>
                    <w:p w14:paraId="02B5B94F" w14:textId="77777777" w:rsidR="00B80051" w:rsidRPr="000203FC" w:rsidRDefault="00B80051" w:rsidP="00B80051">
                      <w:pPr>
                        <w:ind w:firstLineChars="0" w:firstLine="0"/>
                      </w:pPr>
                    </w:p>
                  </w:txbxContent>
                </v:textbox>
                <w10:wrap type="square" anchorx="margin"/>
              </v:shape>
            </w:pict>
          </mc:Fallback>
        </mc:AlternateContent>
      </w:r>
      <w:r w:rsidRPr="00B25A46">
        <w:rPr>
          <w:rFonts w:hint="eastAsia"/>
          <w:noProof/>
          <w:snapToGrid w:val="0"/>
          <w:kern w:val="0"/>
        </w:rPr>
        <w:t>上述</w:t>
      </w:r>
      <w:r w:rsidRPr="00B25A46">
        <w:rPr>
          <w:noProof/>
          <w:snapToGrid w:val="0"/>
          <w:kern w:val="0"/>
        </w:rPr>
        <w:t>2</w:t>
      </w:r>
      <w:r w:rsidRPr="00B25A46">
        <w:rPr>
          <w:rFonts w:hint="eastAsia"/>
          <w:noProof/>
          <w:snapToGrid w:val="0"/>
          <w:kern w:val="0"/>
        </w:rPr>
        <w:t>5</w:t>
      </w:r>
      <w:r w:rsidRPr="00B25A46">
        <w:rPr>
          <w:noProof/>
          <w:snapToGrid w:val="0"/>
          <w:kern w:val="0"/>
        </w:rPr>
        <w:t>個非營業特種基金113年度總收支（含基金來源、用途）規模達1,562億3,320萬餘元，</w:t>
      </w:r>
      <w:r w:rsidRPr="00B25A46">
        <w:rPr>
          <w:bCs/>
          <w:snapToGrid w:val="0"/>
          <w:kern w:val="0"/>
        </w:rPr>
        <w:t>作業基金與特別收入基金因屬性各有不同，</w:t>
      </w:r>
      <w:proofErr w:type="gramStart"/>
      <w:r w:rsidRPr="00B25A46">
        <w:rPr>
          <w:bCs/>
          <w:snapToGrid w:val="0"/>
          <w:kern w:val="0"/>
        </w:rPr>
        <w:t>爰</w:t>
      </w:r>
      <w:proofErr w:type="gramEnd"/>
      <w:r w:rsidRPr="00B25A46">
        <w:rPr>
          <w:bCs/>
          <w:snapToGrid w:val="0"/>
          <w:kern w:val="0"/>
        </w:rPr>
        <w:t>分就基金特性擇選不同之評比標準予以評核。其中</w:t>
      </w:r>
      <w:r w:rsidRPr="00B25A46">
        <w:rPr>
          <w:b/>
          <w:bCs/>
          <w:snapToGrid w:val="0"/>
          <w:kern w:val="0"/>
        </w:rPr>
        <w:t>作業基金</w:t>
      </w:r>
      <w:r w:rsidRPr="00B25A46">
        <w:rPr>
          <w:bCs/>
          <w:snapToGrid w:val="0"/>
          <w:kern w:val="0"/>
        </w:rPr>
        <w:t>係</w:t>
      </w:r>
      <w:r w:rsidRPr="00B25A46">
        <w:rPr>
          <w:noProof/>
          <w:snapToGrid w:val="0"/>
          <w:kern w:val="0"/>
        </w:rPr>
        <w:t>以預算餘絀及主要營運計畫達成情形作為評比標準，經就9個作業基金予以評核結果，主要營運計畫執行率已達</w:t>
      </w:r>
      <w:r w:rsidRPr="00B25A46">
        <w:rPr>
          <w:rFonts w:hint="eastAsia"/>
          <w:noProof/>
          <w:snapToGrid w:val="0"/>
          <w:kern w:val="0"/>
        </w:rPr>
        <w:t>8</w:t>
      </w:r>
      <w:r w:rsidRPr="00B25A46">
        <w:rPr>
          <w:noProof/>
          <w:snapToGrid w:val="0"/>
          <w:kern w:val="0"/>
        </w:rPr>
        <w:t>成以上，且賸餘較預算數增加之</w:t>
      </w:r>
      <w:r w:rsidRPr="00B25A46">
        <w:rPr>
          <w:rFonts w:hint="eastAsia"/>
          <w:noProof/>
          <w:snapToGrid w:val="0"/>
          <w:kern w:val="0"/>
        </w:rPr>
        <w:t>前3名，分別為桃園市實施平均地權基金、桃園市都市發展基金及桃園市軌道建設發展基金</w:t>
      </w:r>
      <w:r w:rsidRPr="00B25A46">
        <w:rPr>
          <w:bCs/>
          <w:snapToGrid w:val="0"/>
          <w:kern w:val="0"/>
        </w:rPr>
        <w:t>（表1）。至</w:t>
      </w:r>
      <w:r w:rsidRPr="00B25A46">
        <w:rPr>
          <w:b/>
          <w:bCs/>
          <w:snapToGrid w:val="0"/>
          <w:kern w:val="0"/>
        </w:rPr>
        <w:t>特別收入基金</w:t>
      </w:r>
      <w:r w:rsidRPr="00B25A46">
        <w:rPr>
          <w:bCs/>
          <w:snapToGrid w:val="0"/>
          <w:kern w:val="0"/>
        </w:rPr>
        <w:t>係以審定餘</w:t>
      </w:r>
      <w:proofErr w:type="gramStart"/>
      <w:r w:rsidRPr="00B25A46">
        <w:rPr>
          <w:bCs/>
          <w:snapToGrid w:val="0"/>
          <w:kern w:val="0"/>
        </w:rPr>
        <w:t>絀</w:t>
      </w:r>
      <w:proofErr w:type="gramEnd"/>
      <w:r w:rsidRPr="00B25A46">
        <w:rPr>
          <w:bCs/>
          <w:snapToGrid w:val="0"/>
          <w:kern w:val="0"/>
        </w:rPr>
        <w:t>、主要業務計畫達成情形及基金用途執行率作為評比標準，經就2個特別收入基金下設之</w:t>
      </w:r>
      <w:r w:rsidRPr="00B25A46">
        <w:rPr>
          <w:rFonts w:hint="eastAsia"/>
          <w:bCs/>
          <w:snapToGrid w:val="0"/>
          <w:kern w:val="0"/>
        </w:rPr>
        <w:t>27</w:t>
      </w:r>
      <w:r w:rsidRPr="00B25A46">
        <w:rPr>
          <w:bCs/>
          <w:snapToGrid w:val="0"/>
          <w:kern w:val="0"/>
        </w:rPr>
        <w:t>8個分預算單位，連同1</w:t>
      </w:r>
      <w:r w:rsidRPr="00B25A46">
        <w:rPr>
          <w:rFonts w:hint="eastAsia"/>
          <w:bCs/>
          <w:snapToGrid w:val="0"/>
          <w:kern w:val="0"/>
        </w:rPr>
        <w:t>4</w:t>
      </w:r>
      <w:r w:rsidRPr="00B25A46">
        <w:rPr>
          <w:bCs/>
          <w:snapToGrid w:val="0"/>
          <w:kern w:val="0"/>
        </w:rPr>
        <w:t>個未設分預算之</w:t>
      </w:r>
      <w:r w:rsidRPr="00B25A46">
        <w:rPr>
          <w:rFonts w:hint="eastAsia"/>
          <w:bCs/>
          <w:snapToGrid w:val="0"/>
          <w:kern w:val="0"/>
        </w:rPr>
        <w:t>特別收入基金，綜計</w:t>
      </w:r>
      <w:r w:rsidRPr="00B25A46">
        <w:rPr>
          <w:bCs/>
          <w:snapToGrid w:val="0"/>
          <w:kern w:val="0"/>
        </w:rPr>
        <w:t>1</w:t>
      </w:r>
      <w:r w:rsidRPr="00B25A46">
        <w:rPr>
          <w:rFonts w:hint="eastAsia"/>
          <w:bCs/>
          <w:snapToGrid w:val="0"/>
          <w:kern w:val="0"/>
        </w:rPr>
        <w:t>6</w:t>
      </w:r>
      <w:r w:rsidRPr="00B25A46">
        <w:rPr>
          <w:bCs/>
          <w:snapToGrid w:val="0"/>
          <w:kern w:val="0"/>
        </w:rPr>
        <w:t>個單位予以評核結果，</w:t>
      </w:r>
      <w:proofErr w:type="gramStart"/>
      <w:r w:rsidRPr="00B25A46">
        <w:rPr>
          <w:rFonts w:hint="eastAsia"/>
          <w:bCs/>
          <w:snapToGrid w:val="0"/>
          <w:kern w:val="0"/>
        </w:rPr>
        <w:t>113</w:t>
      </w:r>
      <w:proofErr w:type="gramEnd"/>
      <w:r w:rsidRPr="00B25A46">
        <w:rPr>
          <w:rFonts w:hint="eastAsia"/>
          <w:bCs/>
          <w:snapToGrid w:val="0"/>
          <w:kern w:val="0"/>
        </w:rPr>
        <w:t>年度審定</w:t>
      </w:r>
      <w:r w:rsidRPr="00B25A46">
        <w:rPr>
          <w:bCs/>
          <w:snapToGrid w:val="0"/>
          <w:kern w:val="0"/>
        </w:rPr>
        <w:t>賸餘、主要業務計畫執行率已達</w:t>
      </w:r>
      <w:proofErr w:type="gramStart"/>
      <w:r w:rsidRPr="00B25A46">
        <w:rPr>
          <w:rFonts w:hint="eastAsia"/>
          <w:bCs/>
          <w:snapToGrid w:val="0"/>
          <w:kern w:val="0"/>
        </w:rPr>
        <w:t>8</w:t>
      </w:r>
      <w:r w:rsidRPr="00B25A46">
        <w:rPr>
          <w:bCs/>
          <w:snapToGrid w:val="0"/>
          <w:kern w:val="0"/>
        </w:rPr>
        <w:t>成</w:t>
      </w:r>
      <w:proofErr w:type="gramEnd"/>
      <w:r w:rsidRPr="00B25A46">
        <w:rPr>
          <w:bCs/>
          <w:snapToGrid w:val="0"/>
          <w:kern w:val="0"/>
        </w:rPr>
        <w:t>以上，且基金用途執行率較高之前3名，分別為</w:t>
      </w:r>
      <w:r w:rsidRPr="00B25A46">
        <w:rPr>
          <w:rFonts w:hint="eastAsia"/>
          <w:bCs/>
          <w:snapToGrid w:val="0"/>
          <w:kern w:val="0"/>
        </w:rPr>
        <w:t>桃園市環境保護基金、桃園市建築物無障礙設備與設施改善基金及桃園市公益彩券盈餘分配基金；基金用途執行率較低之前</w:t>
      </w:r>
      <w:r w:rsidRPr="00B25A46">
        <w:rPr>
          <w:bCs/>
          <w:snapToGrid w:val="0"/>
          <w:kern w:val="0"/>
        </w:rPr>
        <w:t>3名，分別為</w:t>
      </w:r>
      <w:r w:rsidRPr="00B25A46">
        <w:rPr>
          <w:rFonts w:hint="eastAsia"/>
          <w:bCs/>
          <w:snapToGrid w:val="0"/>
          <w:kern w:val="0"/>
        </w:rPr>
        <w:t>桃園市水資源發展基金、桃園市消防人員安全基金及桃園市食品安全保護基金（</w:t>
      </w:r>
      <w:r w:rsidRPr="00B25A46">
        <w:rPr>
          <w:bCs/>
          <w:snapToGrid w:val="0"/>
          <w:kern w:val="0"/>
        </w:rPr>
        <w:t>表2</w:t>
      </w:r>
      <w:r w:rsidRPr="00B25A46">
        <w:rPr>
          <w:rFonts w:hint="eastAsia"/>
          <w:bCs/>
          <w:snapToGrid w:val="0"/>
          <w:kern w:val="0"/>
        </w:rPr>
        <w:t>）</w:t>
      </w:r>
      <w:r w:rsidRPr="00B25A46">
        <w:rPr>
          <w:bCs/>
          <w:snapToGrid w:val="0"/>
          <w:kern w:val="0"/>
        </w:rPr>
        <w:t>。</w:t>
      </w:r>
    </w:p>
    <w:p w14:paraId="1E69DA2D" w14:textId="626918D0" w:rsidR="00B80051" w:rsidRPr="00B25A46" w:rsidRDefault="00B80051" w:rsidP="00B80051">
      <w:pPr>
        <w:pStyle w:val="afff"/>
        <w:overflowPunct w:val="0"/>
        <w:topLinePunct/>
        <w:adjustRightInd w:val="0"/>
        <w:spacing w:line="460" w:lineRule="atLeast"/>
        <w:ind w:firstLine="512"/>
        <w:rPr>
          <w:rFonts w:hAnsi="標楷體"/>
          <w:spacing w:val="-12"/>
        </w:rPr>
      </w:pPr>
      <w:r w:rsidRPr="00B25A46">
        <w:rPr>
          <w:rFonts w:hAnsi="標楷體" w:hint="eastAsia"/>
          <w:spacing w:val="-12"/>
        </w:rPr>
        <w:lastRenderedPageBreak/>
        <w:t>另</w:t>
      </w:r>
      <w:r w:rsidR="006722AD" w:rsidRPr="00B25A46">
        <w:rPr>
          <w:rFonts w:hAnsi="標楷體" w:hint="eastAsia"/>
          <w:spacing w:val="-12"/>
        </w:rPr>
        <w:t>各基金</w:t>
      </w:r>
      <w:proofErr w:type="gramStart"/>
      <w:r w:rsidR="006722AD" w:rsidRPr="00B25A46">
        <w:rPr>
          <w:rFonts w:hAnsi="標楷體"/>
          <w:spacing w:val="-12"/>
        </w:rPr>
        <w:t>113</w:t>
      </w:r>
      <w:proofErr w:type="gramEnd"/>
      <w:r w:rsidR="006722AD" w:rsidRPr="00B25A46">
        <w:rPr>
          <w:rFonts w:hAnsi="標楷體"/>
          <w:spacing w:val="-12"/>
        </w:rPr>
        <w:t>年度89項主要營運（業務）計畫（表3）執行結果，已達預計目標者28項，約31.46％；未達預計目標者61項，約68.54％，其中林口工五區段徵收開發案等14項計畫之執行率未及</w:t>
      </w:r>
      <w:proofErr w:type="gramStart"/>
      <w:r w:rsidR="006722AD" w:rsidRPr="00B25A46">
        <w:rPr>
          <w:rFonts w:hAnsi="標楷體"/>
          <w:spacing w:val="-12"/>
        </w:rPr>
        <w:t>3成</w:t>
      </w:r>
      <w:proofErr w:type="gramEnd"/>
      <w:r w:rsidR="006722AD" w:rsidRPr="00B25A46">
        <w:rPr>
          <w:rFonts w:hAnsi="標楷體"/>
          <w:spacing w:val="-12"/>
        </w:rPr>
        <w:t>或全數未執行（表4），已影響各該基金設立目的之達成</w:t>
      </w:r>
      <w:r w:rsidRPr="00B25A46">
        <w:rPr>
          <w:rFonts w:hAnsi="標楷體" w:hint="eastAsia"/>
          <w:spacing w:val="-12"/>
        </w:rPr>
        <w:t>。</w:t>
      </w:r>
    </w:p>
    <w:tbl>
      <w:tblPr>
        <w:tblW w:w="5000" w:type="pct"/>
        <w:jc w:val="center"/>
        <w:tblCellMar>
          <w:left w:w="28" w:type="dxa"/>
          <w:right w:w="28" w:type="dxa"/>
        </w:tblCellMar>
        <w:tblLook w:val="04A0" w:firstRow="1" w:lastRow="0" w:firstColumn="1" w:lastColumn="0" w:noHBand="0" w:noVBand="1"/>
      </w:tblPr>
      <w:tblGrid>
        <w:gridCol w:w="19"/>
        <w:gridCol w:w="3273"/>
        <w:gridCol w:w="677"/>
        <w:gridCol w:w="593"/>
        <w:gridCol w:w="1298"/>
        <w:gridCol w:w="532"/>
        <w:gridCol w:w="887"/>
        <w:gridCol w:w="431"/>
        <w:gridCol w:w="1113"/>
        <w:gridCol w:w="10"/>
        <w:gridCol w:w="1087"/>
      </w:tblGrid>
      <w:tr w:rsidR="00B25A46" w:rsidRPr="00B25A46" w14:paraId="01640394" w14:textId="77777777" w:rsidTr="00EF5ADB">
        <w:trPr>
          <w:gridBefore w:val="1"/>
          <w:wBefore w:w="10" w:type="pct"/>
          <w:trHeight w:val="20"/>
          <w:jc w:val="center"/>
        </w:trPr>
        <w:tc>
          <w:tcPr>
            <w:tcW w:w="4990" w:type="pct"/>
            <w:gridSpan w:val="10"/>
            <w:tcBorders>
              <w:top w:val="nil"/>
              <w:left w:val="nil"/>
              <w:bottom w:val="single" w:sz="4" w:space="0" w:color="auto"/>
              <w:right w:val="nil"/>
            </w:tcBorders>
            <w:shd w:val="clear" w:color="auto" w:fill="auto"/>
            <w:vAlign w:val="center"/>
            <w:hideMark/>
          </w:tcPr>
          <w:p w14:paraId="5DE3A5FF" w14:textId="77777777" w:rsidR="00B80051" w:rsidRPr="00B25A46" w:rsidRDefault="00B80051" w:rsidP="00EF5ADB">
            <w:pPr>
              <w:overflowPunct w:val="0"/>
              <w:spacing w:beforeLines="60" w:before="144" w:afterLines="30" w:after="72"/>
              <w:ind w:firstLineChars="0" w:firstLine="0"/>
              <w:jc w:val="center"/>
              <w:rPr>
                <w:rFonts w:cs="新細明體"/>
                <w:b/>
                <w:bCs/>
                <w:kern w:val="0"/>
                <w:sz w:val="20"/>
                <w:szCs w:val="20"/>
              </w:rPr>
            </w:pPr>
            <w:r w:rsidRPr="00B25A46">
              <w:rPr>
                <w:rFonts w:cs="新細明體" w:hint="eastAsia"/>
                <w:b/>
                <w:bCs/>
                <w:kern w:val="0"/>
                <w:sz w:val="24"/>
                <w:szCs w:val="24"/>
              </w:rPr>
              <w:t>表</w:t>
            </w:r>
            <w:r w:rsidRPr="00B25A46">
              <w:rPr>
                <w:rFonts w:cs="新細明體"/>
                <w:b/>
                <w:bCs/>
                <w:kern w:val="0"/>
                <w:sz w:val="24"/>
                <w:szCs w:val="24"/>
              </w:rPr>
              <w:t>3</w:t>
            </w:r>
            <w:r w:rsidRPr="00B25A46">
              <w:rPr>
                <w:rFonts w:hint="eastAsia"/>
                <w:b/>
                <w:sz w:val="24"/>
                <w:szCs w:val="24"/>
              </w:rPr>
              <w:t xml:space="preserve">　</w:t>
            </w:r>
            <w:proofErr w:type="gramStart"/>
            <w:r w:rsidRPr="00B25A46">
              <w:rPr>
                <w:rFonts w:cs="新細明體" w:hint="eastAsia"/>
                <w:b/>
                <w:bCs/>
                <w:kern w:val="0"/>
                <w:sz w:val="24"/>
                <w:szCs w:val="24"/>
              </w:rPr>
              <w:t>113</w:t>
            </w:r>
            <w:proofErr w:type="gramEnd"/>
            <w:r w:rsidRPr="00B25A46">
              <w:rPr>
                <w:rFonts w:cs="新細明體"/>
                <w:b/>
                <w:bCs/>
                <w:kern w:val="0"/>
                <w:sz w:val="24"/>
                <w:szCs w:val="24"/>
              </w:rPr>
              <w:t>年度桃園市非營業特種基金營運（業務）計畫執行情形</w:t>
            </w:r>
          </w:p>
        </w:tc>
      </w:tr>
      <w:tr w:rsidR="00B25A46" w:rsidRPr="00B25A46" w14:paraId="01A5E0EB" w14:textId="77777777" w:rsidTr="00EF5ADB">
        <w:trPr>
          <w:gridBefore w:val="1"/>
          <w:wBefore w:w="10" w:type="pct"/>
          <w:trHeight w:val="20"/>
          <w:jc w:val="center"/>
        </w:trPr>
        <w:tc>
          <w:tcPr>
            <w:tcW w:w="1650" w:type="pct"/>
            <w:vMerge w:val="restart"/>
            <w:tcBorders>
              <w:top w:val="nil"/>
              <w:left w:val="single" w:sz="4" w:space="0" w:color="auto"/>
              <w:bottom w:val="single" w:sz="4" w:space="0" w:color="000000"/>
              <w:right w:val="single" w:sz="4" w:space="0" w:color="auto"/>
            </w:tcBorders>
            <w:shd w:val="clear" w:color="auto" w:fill="C8E9F5"/>
            <w:vAlign w:val="center"/>
            <w:hideMark/>
          </w:tcPr>
          <w:p w14:paraId="74E9F35E" w14:textId="77777777" w:rsidR="00B80051" w:rsidRPr="00B25A46" w:rsidRDefault="00B80051" w:rsidP="00EF5ADB">
            <w:pPr>
              <w:overflowPunct w:val="0"/>
              <w:adjustRightInd w:val="0"/>
              <w:snapToGrid w:val="0"/>
              <w:spacing w:line="0" w:lineRule="atLeast"/>
              <w:ind w:leftChars="20" w:left="56" w:rightChars="20" w:right="56" w:firstLineChars="0" w:firstLine="0"/>
              <w:jc w:val="distribute"/>
              <w:textAlignment w:val="auto"/>
              <w:rPr>
                <w:rFonts w:cs="新細明體"/>
                <w:kern w:val="0"/>
                <w:sz w:val="20"/>
                <w:szCs w:val="20"/>
              </w:rPr>
            </w:pPr>
            <w:r w:rsidRPr="00B25A46">
              <w:rPr>
                <w:rFonts w:cs="新細明體" w:hint="eastAsia"/>
                <w:kern w:val="0"/>
                <w:sz w:val="20"/>
                <w:szCs w:val="20"/>
              </w:rPr>
              <w:t>主管機關名稱</w:t>
            </w:r>
          </w:p>
        </w:tc>
        <w:tc>
          <w:tcPr>
            <w:tcW w:w="640" w:type="pct"/>
            <w:gridSpan w:val="2"/>
            <w:vMerge w:val="restart"/>
            <w:tcBorders>
              <w:top w:val="nil"/>
              <w:left w:val="single" w:sz="4" w:space="0" w:color="auto"/>
              <w:bottom w:val="single" w:sz="4" w:space="0" w:color="000000"/>
              <w:right w:val="single" w:sz="4" w:space="0" w:color="auto"/>
            </w:tcBorders>
            <w:shd w:val="clear" w:color="auto" w:fill="C8E9F5"/>
            <w:vAlign w:val="center"/>
            <w:hideMark/>
          </w:tcPr>
          <w:p w14:paraId="4E2A5C9A" w14:textId="77777777" w:rsidR="00B80051" w:rsidRPr="00B25A46" w:rsidRDefault="00B80051" w:rsidP="00EF5ADB">
            <w:pPr>
              <w:overflowPunct w:val="0"/>
              <w:adjustRightInd w:val="0"/>
              <w:snapToGrid w:val="0"/>
              <w:spacing w:line="0" w:lineRule="atLeast"/>
              <w:ind w:leftChars="20" w:left="56" w:rightChars="20" w:right="56" w:firstLineChars="0" w:firstLine="0"/>
              <w:jc w:val="distribute"/>
              <w:textAlignment w:val="auto"/>
              <w:rPr>
                <w:rFonts w:cs="新細明體"/>
                <w:kern w:val="0"/>
                <w:sz w:val="20"/>
                <w:szCs w:val="20"/>
              </w:rPr>
            </w:pPr>
            <w:r w:rsidRPr="00B25A46">
              <w:rPr>
                <w:rFonts w:cs="新細明體" w:hint="eastAsia"/>
                <w:kern w:val="0"/>
                <w:sz w:val="20"/>
                <w:szCs w:val="20"/>
              </w:rPr>
              <w:t>基金數</w:t>
            </w:r>
          </w:p>
        </w:tc>
        <w:tc>
          <w:tcPr>
            <w:tcW w:w="654" w:type="pct"/>
            <w:vMerge w:val="restart"/>
            <w:tcBorders>
              <w:top w:val="nil"/>
              <w:left w:val="single" w:sz="4" w:space="0" w:color="auto"/>
              <w:bottom w:val="single" w:sz="4" w:space="0" w:color="000000"/>
              <w:right w:val="single" w:sz="4" w:space="0" w:color="auto"/>
            </w:tcBorders>
            <w:shd w:val="clear" w:color="auto" w:fill="C8E9F5"/>
            <w:vAlign w:val="center"/>
            <w:hideMark/>
          </w:tcPr>
          <w:p w14:paraId="4A2F6446" w14:textId="77777777" w:rsidR="00B80051" w:rsidRPr="00B25A46" w:rsidRDefault="00B80051" w:rsidP="00EF5ADB">
            <w:pPr>
              <w:overflowPunct w:val="0"/>
              <w:adjustRightInd w:val="0"/>
              <w:snapToGrid w:val="0"/>
              <w:spacing w:line="0" w:lineRule="atLeast"/>
              <w:ind w:leftChars="20" w:left="56" w:rightChars="20" w:right="56" w:firstLineChars="0" w:firstLine="0"/>
              <w:jc w:val="distribute"/>
              <w:textAlignment w:val="auto"/>
              <w:rPr>
                <w:rFonts w:cs="新細明體"/>
                <w:kern w:val="0"/>
                <w:sz w:val="20"/>
                <w:szCs w:val="20"/>
              </w:rPr>
            </w:pPr>
            <w:r w:rsidRPr="00B25A46">
              <w:rPr>
                <w:rFonts w:cs="新細明體" w:hint="eastAsia"/>
                <w:kern w:val="0"/>
                <w:sz w:val="20"/>
                <w:szCs w:val="20"/>
              </w:rPr>
              <w:t>營運（業務）</w:t>
            </w:r>
            <w:r w:rsidRPr="00B25A46">
              <w:rPr>
                <w:rFonts w:cs="新細明體" w:hint="eastAsia"/>
                <w:kern w:val="0"/>
                <w:sz w:val="20"/>
                <w:szCs w:val="20"/>
              </w:rPr>
              <w:br/>
              <w:t>計畫項數</w:t>
            </w:r>
          </w:p>
        </w:tc>
        <w:tc>
          <w:tcPr>
            <w:tcW w:w="1498" w:type="pct"/>
            <w:gridSpan w:val="5"/>
            <w:tcBorders>
              <w:top w:val="single" w:sz="4" w:space="0" w:color="auto"/>
              <w:left w:val="nil"/>
              <w:bottom w:val="single" w:sz="4" w:space="0" w:color="auto"/>
              <w:right w:val="single" w:sz="4" w:space="0" w:color="000000"/>
            </w:tcBorders>
            <w:shd w:val="clear" w:color="auto" w:fill="C8E9F5"/>
            <w:vAlign w:val="center"/>
            <w:hideMark/>
          </w:tcPr>
          <w:p w14:paraId="1726B397" w14:textId="77777777" w:rsidR="00B80051" w:rsidRPr="00B25A46" w:rsidRDefault="00B80051" w:rsidP="00EF5ADB">
            <w:pPr>
              <w:overflowPunct w:val="0"/>
              <w:adjustRightInd w:val="0"/>
              <w:snapToGrid w:val="0"/>
              <w:spacing w:line="0" w:lineRule="atLeast"/>
              <w:ind w:leftChars="20" w:left="56" w:rightChars="20" w:right="56" w:firstLineChars="0" w:firstLine="0"/>
              <w:jc w:val="distribute"/>
              <w:textAlignment w:val="auto"/>
              <w:rPr>
                <w:rFonts w:cs="新細明體"/>
                <w:kern w:val="0"/>
                <w:sz w:val="20"/>
                <w:szCs w:val="20"/>
              </w:rPr>
            </w:pPr>
            <w:r w:rsidRPr="00B25A46">
              <w:rPr>
                <w:rFonts w:cs="新細明體" w:hint="eastAsia"/>
                <w:kern w:val="0"/>
                <w:sz w:val="20"/>
                <w:szCs w:val="20"/>
              </w:rPr>
              <w:t>未達預計目標項數</w:t>
            </w:r>
          </w:p>
        </w:tc>
        <w:tc>
          <w:tcPr>
            <w:tcW w:w="548" w:type="pct"/>
            <w:vMerge w:val="restart"/>
            <w:tcBorders>
              <w:top w:val="nil"/>
              <w:left w:val="single" w:sz="4" w:space="0" w:color="auto"/>
              <w:bottom w:val="single" w:sz="4" w:space="0" w:color="000000"/>
              <w:right w:val="single" w:sz="4" w:space="0" w:color="auto"/>
            </w:tcBorders>
            <w:shd w:val="clear" w:color="auto" w:fill="C8E9F5"/>
            <w:vAlign w:val="center"/>
            <w:hideMark/>
          </w:tcPr>
          <w:p w14:paraId="42C45962" w14:textId="77777777" w:rsidR="00B80051" w:rsidRPr="00B25A46" w:rsidRDefault="00B80051" w:rsidP="00EF5ADB">
            <w:pPr>
              <w:overflowPunct w:val="0"/>
              <w:snapToGrid w:val="0"/>
              <w:spacing w:line="0" w:lineRule="atLeast"/>
              <w:ind w:leftChars="20" w:left="56" w:rightChars="20" w:right="56" w:firstLineChars="0" w:firstLine="0"/>
              <w:jc w:val="distribute"/>
              <w:textAlignment w:val="auto"/>
              <w:rPr>
                <w:rFonts w:cs="新細明體"/>
                <w:kern w:val="0"/>
                <w:sz w:val="20"/>
                <w:szCs w:val="20"/>
              </w:rPr>
            </w:pPr>
            <w:r w:rsidRPr="00B25A46">
              <w:rPr>
                <w:rFonts w:cs="新細明體" w:hint="eastAsia"/>
                <w:kern w:val="0"/>
                <w:sz w:val="20"/>
                <w:szCs w:val="20"/>
              </w:rPr>
              <w:t>已達預計</w:t>
            </w:r>
            <w:r w:rsidRPr="00B25A46">
              <w:rPr>
                <w:rFonts w:cs="新細明體" w:hint="eastAsia"/>
                <w:kern w:val="0"/>
                <w:sz w:val="20"/>
                <w:szCs w:val="20"/>
              </w:rPr>
              <w:br/>
              <w:t>目標項數</w:t>
            </w:r>
          </w:p>
        </w:tc>
      </w:tr>
      <w:tr w:rsidR="00B25A46" w:rsidRPr="00B25A46" w14:paraId="276EEE00" w14:textId="77777777" w:rsidTr="00EF5ADB">
        <w:trPr>
          <w:gridBefore w:val="1"/>
          <w:wBefore w:w="10" w:type="pct"/>
          <w:trHeight w:val="20"/>
          <w:jc w:val="center"/>
        </w:trPr>
        <w:tc>
          <w:tcPr>
            <w:tcW w:w="1650" w:type="pct"/>
            <w:vMerge/>
            <w:tcBorders>
              <w:top w:val="nil"/>
              <w:left w:val="single" w:sz="4" w:space="0" w:color="auto"/>
              <w:bottom w:val="single" w:sz="4" w:space="0" w:color="auto"/>
              <w:right w:val="single" w:sz="4" w:space="0" w:color="auto"/>
            </w:tcBorders>
            <w:shd w:val="clear" w:color="auto" w:fill="A1E9F5"/>
            <w:vAlign w:val="center"/>
            <w:hideMark/>
          </w:tcPr>
          <w:p w14:paraId="53B24274" w14:textId="77777777" w:rsidR="00B80051" w:rsidRPr="00B25A46" w:rsidRDefault="00B80051" w:rsidP="00EF5ADB">
            <w:pPr>
              <w:overflowPunct w:val="0"/>
              <w:adjustRightInd w:val="0"/>
              <w:snapToGrid w:val="0"/>
              <w:spacing w:line="0" w:lineRule="atLeast"/>
              <w:ind w:firstLineChars="0" w:firstLine="0"/>
              <w:jc w:val="distribute"/>
              <w:textAlignment w:val="auto"/>
              <w:rPr>
                <w:rFonts w:cs="新細明體"/>
                <w:kern w:val="0"/>
                <w:sz w:val="20"/>
                <w:szCs w:val="20"/>
              </w:rPr>
            </w:pPr>
          </w:p>
        </w:tc>
        <w:tc>
          <w:tcPr>
            <w:tcW w:w="640" w:type="pct"/>
            <w:gridSpan w:val="2"/>
            <w:vMerge/>
            <w:tcBorders>
              <w:top w:val="nil"/>
              <w:left w:val="single" w:sz="4" w:space="0" w:color="auto"/>
              <w:bottom w:val="single" w:sz="4" w:space="0" w:color="auto"/>
              <w:right w:val="single" w:sz="4" w:space="0" w:color="auto"/>
            </w:tcBorders>
            <w:shd w:val="clear" w:color="auto" w:fill="A1E9F5"/>
            <w:vAlign w:val="center"/>
            <w:hideMark/>
          </w:tcPr>
          <w:p w14:paraId="78AC46FD" w14:textId="77777777" w:rsidR="00B80051" w:rsidRPr="00B25A46" w:rsidRDefault="00B80051" w:rsidP="00EF5ADB">
            <w:pPr>
              <w:overflowPunct w:val="0"/>
              <w:adjustRightInd w:val="0"/>
              <w:snapToGrid w:val="0"/>
              <w:spacing w:line="0" w:lineRule="atLeast"/>
              <w:ind w:firstLineChars="0" w:firstLine="0"/>
              <w:jc w:val="distribute"/>
              <w:textAlignment w:val="auto"/>
              <w:rPr>
                <w:rFonts w:cs="新細明體"/>
                <w:kern w:val="0"/>
                <w:sz w:val="20"/>
                <w:szCs w:val="20"/>
              </w:rPr>
            </w:pPr>
          </w:p>
        </w:tc>
        <w:tc>
          <w:tcPr>
            <w:tcW w:w="654" w:type="pct"/>
            <w:vMerge/>
            <w:tcBorders>
              <w:top w:val="nil"/>
              <w:left w:val="single" w:sz="4" w:space="0" w:color="auto"/>
              <w:bottom w:val="single" w:sz="4" w:space="0" w:color="auto"/>
              <w:right w:val="single" w:sz="4" w:space="0" w:color="auto"/>
            </w:tcBorders>
            <w:shd w:val="clear" w:color="auto" w:fill="A1E9F5"/>
            <w:vAlign w:val="center"/>
            <w:hideMark/>
          </w:tcPr>
          <w:p w14:paraId="042C3DF7" w14:textId="77777777" w:rsidR="00B80051" w:rsidRPr="00B25A46" w:rsidRDefault="00B80051" w:rsidP="00EF5ADB">
            <w:pPr>
              <w:overflowPunct w:val="0"/>
              <w:adjustRightInd w:val="0"/>
              <w:snapToGrid w:val="0"/>
              <w:spacing w:line="0" w:lineRule="atLeast"/>
              <w:ind w:firstLineChars="0" w:firstLine="0"/>
              <w:jc w:val="distribute"/>
              <w:textAlignment w:val="auto"/>
              <w:rPr>
                <w:rFonts w:cs="新細明體"/>
                <w:kern w:val="0"/>
                <w:sz w:val="20"/>
                <w:szCs w:val="20"/>
              </w:rPr>
            </w:pPr>
          </w:p>
        </w:tc>
        <w:tc>
          <w:tcPr>
            <w:tcW w:w="715" w:type="pct"/>
            <w:gridSpan w:val="2"/>
            <w:tcBorders>
              <w:top w:val="nil"/>
              <w:left w:val="nil"/>
              <w:bottom w:val="single" w:sz="4" w:space="0" w:color="auto"/>
              <w:right w:val="nil"/>
            </w:tcBorders>
            <w:shd w:val="clear" w:color="auto" w:fill="C8E9F5"/>
            <w:vAlign w:val="center"/>
            <w:hideMark/>
          </w:tcPr>
          <w:p w14:paraId="3051EF7E" w14:textId="77777777" w:rsidR="00B80051" w:rsidRPr="00B25A46" w:rsidRDefault="00B80051" w:rsidP="00EF5ADB">
            <w:pPr>
              <w:overflowPunct w:val="0"/>
              <w:adjustRightInd w:val="0"/>
              <w:snapToGrid w:val="0"/>
              <w:spacing w:line="0" w:lineRule="atLeast"/>
              <w:ind w:leftChars="20" w:left="56" w:rightChars="20" w:right="56" w:firstLineChars="0" w:firstLine="0"/>
              <w:jc w:val="distribute"/>
              <w:textAlignment w:val="auto"/>
              <w:rPr>
                <w:rFonts w:cs="新細明體"/>
                <w:kern w:val="0"/>
                <w:sz w:val="20"/>
                <w:szCs w:val="20"/>
              </w:rPr>
            </w:pPr>
            <w:r w:rsidRPr="00B25A46">
              <w:rPr>
                <w:rFonts w:cs="新細明體" w:hint="eastAsia"/>
                <w:kern w:val="0"/>
                <w:sz w:val="20"/>
                <w:szCs w:val="20"/>
              </w:rPr>
              <w:t>未執行</w:t>
            </w:r>
            <w:r w:rsidRPr="00B25A46">
              <w:rPr>
                <w:rFonts w:cs="新細明體"/>
                <w:kern w:val="0"/>
                <w:sz w:val="20"/>
                <w:szCs w:val="20"/>
              </w:rPr>
              <w:br/>
            </w:r>
            <w:r w:rsidRPr="00B25A46">
              <w:rPr>
                <w:rFonts w:cs="新細明體" w:hint="eastAsia"/>
                <w:kern w:val="0"/>
                <w:sz w:val="20"/>
                <w:szCs w:val="20"/>
              </w:rPr>
              <w:t>計畫項數</w:t>
            </w:r>
          </w:p>
        </w:tc>
        <w:tc>
          <w:tcPr>
            <w:tcW w:w="783" w:type="pct"/>
            <w:gridSpan w:val="3"/>
            <w:tcBorders>
              <w:top w:val="nil"/>
              <w:left w:val="single" w:sz="4" w:space="0" w:color="auto"/>
              <w:bottom w:val="single" w:sz="4" w:space="0" w:color="auto"/>
              <w:right w:val="single" w:sz="4" w:space="0" w:color="auto"/>
            </w:tcBorders>
            <w:shd w:val="clear" w:color="auto" w:fill="C8E9F5"/>
            <w:vAlign w:val="center"/>
            <w:hideMark/>
          </w:tcPr>
          <w:p w14:paraId="525D888B" w14:textId="77777777" w:rsidR="00B80051" w:rsidRPr="00B25A46" w:rsidRDefault="00B80051" w:rsidP="00EF5ADB">
            <w:pPr>
              <w:overflowPunct w:val="0"/>
              <w:adjustRightInd w:val="0"/>
              <w:snapToGrid w:val="0"/>
              <w:spacing w:line="0" w:lineRule="atLeast"/>
              <w:ind w:leftChars="20" w:left="56" w:rightChars="20" w:right="56" w:firstLineChars="0" w:firstLine="0"/>
              <w:jc w:val="distribute"/>
              <w:textAlignment w:val="auto"/>
              <w:rPr>
                <w:rFonts w:cs="新細明體"/>
                <w:kern w:val="0"/>
                <w:sz w:val="20"/>
                <w:szCs w:val="20"/>
              </w:rPr>
            </w:pPr>
            <w:r w:rsidRPr="00B25A46">
              <w:rPr>
                <w:rFonts w:cs="新細明體" w:hint="eastAsia"/>
                <w:kern w:val="0"/>
                <w:sz w:val="20"/>
                <w:szCs w:val="20"/>
              </w:rPr>
              <w:t>較預計目標</w:t>
            </w:r>
            <w:r w:rsidRPr="00B25A46">
              <w:rPr>
                <w:rFonts w:cs="新細明體"/>
                <w:kern w:val="0"/>
                <w:sz w:val="20"/>
                <w:szCs w:val="20"/>
              </w:rPr>
              <w:br/>
            </w:r>
            <w:r w:rsidRPr="00B25A46">
              <w:rPr>
                <w:rFonts w:cs="新細明體" w:hint="eastAsia"/>
                <w:kern w:val="0"/>
                <w:sz w:val="20"/>
                <w:szCs w:val="20"/>
              </w:rPr>
              <w:t>減少項數</w:t>
            </w:r>
          </w:p>
        </w:tc>
        <w:tc>
          <w:tcPr>
            <w:tcW w:w="548" w:type="pct"/>
            <w:vMerge/>
            <w:tcBorders>
              <w:top w:val="nil"/>
              <w:left w:val="single" w:sz="4" w:space="0" w:color="auto"/>
              <w:bottom w:val="single" w:sz="4" w:space="0" w:color="auto"/>
              <w:right w:val="single" w:sz="4" w:space="0" w:color="auto"/>
            </w:tcBorders>
            <w:shd w:val="clear" w:color="auto" w:fill="A1E9F5"/>
            <w:vAlign w:val="center"/>
            <w:hideMark/>
          </w:tcPr>
          <w:p w14:paraId="694C192E" w14:textId="77777777" w:rsidR="00B80051" w:rsidRPr="00B25A46" w:rsidRDefault="00B80051" w:rsidP="00EF5ADB">
            <w:pPr>
              <w:overflowPunct w:val="0"/>
              <w:spacing w:line="0" w:lineRule="atLeast"/>
              <w:ind w:firstLineChars="0" w:firstLine="0"/>
              <w:jc w:val="distribute"/>
              <w:textAlignment w:val="auto"/>
              <w:rPr>
                <w:rFonts w:cs="新細明體"/>
                <w:kern w:val="0"/>
                <w:sz w:val="20"/>
                <w:szCs w:val="20"/>
              </w:rPr>
            </w:pPr>
          </w:p>
        </w:tc>
      </w:tr>
      <w:tr w:rsidR="00B25A46" w:rsidRPr="00B25A46" w14:paraId="25705CB3" w14:textId="77777777" w:rsidTr="00EF5ADB">
        <w:trPr>
          <w:gridBefore w:val="1"/>
          <w:wBefore w:w="10" w:type="pct"/>
          <w:trHeight w:val="20"/>
          <w:jc w:val="center"/>
        </w:trPr>
        <w:tc>
          <w:tcPr>
            <w:tcW w:w="1650" w:type="pct"/>
            <w:tcBorders>
              <w:top w:val="single" w:sz="4" w:space="0" w:color="auto"/>
              <w:left w:val="single" w:sz="4" w:space="0" w:color="auto"/>
              <w:right w:val="single" w:sz="4" w:space="0" w:color="auto"/>
            </w:tcBorders>
            <w:shd w:val="clear" w:color="auto" w:fill="auto"/>
            <w:vAlign w:val="center"/>
            <w:hideMark/>
          </w:tcPr>
          <w:p w14:paraId="65AD4C3E"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
                <w:bCs/>
                <w:kern w:val="0"/>
                <w:sz w:val="20"/>
                <w:szCs w:val="20"/>
              </w:rPr>
            </w:pPr>
            <w:r w:rsidRPr="00B25A46">
              <w:rPr>
                <w:rFonts w:cs="新細明體" w:hint="eastAsia"/>
                <w:b/>
                <w:bCs/>
                <w:kern w:val="0"/>
                <w:sz w:val="20"/>
                <w:szCs w:val="20"/>
              </w:rPr>
              <w:t>合計</w:t>
            </w:r>
          </w:p>
        </w:tc>
        <w:tc>
          <w:tcPr>
            <w:tcW w:w="640" w:type="pct"/>
            <w:gridSpan w:val="2"/>
            <w:tcBorders>
              <w:top w:val="single" w:sz="4" w:space="0" w:color="auto"/>
              <w:left w:val="nil"/>
              <w:right w:val="single" w:sz="4" w:space="0" w:color="auto"/>
            </w:tcBorders>
            <w:shd w:val="clear" w:color="auto" w:fill="auto"/>
            <w:vAlign w:val="center"/>
            <w:hideMark/>
          </w:tcPr>
          <w:p w14:paraId="4452C2FC"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
                <w:bCs/>
                <w:kern w:val="0"/>
                <w:sz w:val="20"/>
                <w:szCs w:val="20"/>
              </w:rPr>
            </w:pPr>
            <w:r w:rsidRPr="00B25A46">
              <w:rPr>
                <w:b/>
                <w:bCs/>
                <w:sz w:val="20"/>
                <w:szCs w:val="20"/>
              </w:rPr>
              <w:t>25</w:t>
            </w:r>
          </w:p>
        </w:tc>
        <w:tc>
          <w:tcPr>
            <w:tcW w:w="654" w:type="pct"/>
            <w:tcBorders>
              <w:top w:val="single" w:sz="4" w:space="0" w:color="auto"/>
              <w:left w:val="nil"/>
              <w:right w:val="single" w:sz="4" w:space="0" w:color="auto"/>
            </w:tcBorders>
            <w:shd w:val="clear" w:color="auto" w:fill="auto"/>
            <w:vAlign w:val="center"/>
          </w:tcPr>
          <w:p w14:paraId="360F1CEE"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
                <w:bCs/>
                <w:kern w:val="0"/>
                <w:sz w:val="20"/>
                <w:szCs w:val="20"/>
              </w:rPr>
            </w:pPr>
            <w:r w:rsidRPr="00B25A46">
              <w:rPr>
                <w:b/>
                <w:bCs/>
                <w:sz w:val="20"/>
                <w:szCs w:val="20"/>
              </w:rPr>
              <w:t>89</w:t>
            </w:r>
          </w:p>
        </w:tc>
        <w:tc>
          <w:tcPr>
            <w:tcW w:w="715" w:type="pct"/>
            <w:gridSpan w:val="2"/>
            <w:tcBorders>
              <w:top w:val="single" w:sz="4" w:space="0" w:color="auto"/>
              <w:left w:val="nil"/>
              <w:right w:val="single" w:sz="4" w:space="0" w:color="auto"/>
            </w:tcBorders>
            <w:shd w:val="clear" w:color="auto" w:fill="auto"/>
            <w:vAlign w:val="center"/>
          </w:tcPr>
          <w:p w14:paraId="7CD5B910"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
                <w:bCs/>
                <w:kern w:val="0"/>
                <w:sz w:val="20"/>
                <w:szCs w:val="20"/>
              </w:rPr>
            </w:pPr>
            <w:r w:rsidRPr="00B25A46">
              <w:rPr>
                <w:b/>
                <w:bCs/>
                <w:sz w:val="20"/>
                <w:szCs w:val="20"/>
              </w:rPr>
              <w:t>2</w:t>
            </w:r>
          </w:p>
        </w:tc>
        <w:tc>
          <w:tcPr>
            <w:tcW w:w="783" w:type="pct"/>
            <w:gridSpan w:val="3"/>
            <w:tcBorders>
              <w:top w:val="single" w:sz="4" w:space="0" w:color="auto"/>
              <w:left w:val="nil"/>
              <w:right w:val="single" w:sz="4" w:space="0" w:color="auto"/>
            </w:tcBorders>
            <w:shd w:val="clear" w:color="auto" w:fill="auto"/>
            <w:vAlign w:val="center"/>
          </w:tcPr>
          <w:p w14:paraId="2E299C84" w14:textId="576FE706" w:rsidR="006722AD" w:rsidRPr="00B25A46" w:rsidRDefault="006722AD" w:rsidP="006722AD">
            <w:pPr>
              <w:overflowPunct w:val="0"/>
              <w:spacing w:line="0" w:lineRule="atLeast"/>
              <w:ind w:leftChars="21" w:left="59" w:rightChars="21" w:right="59" w:firstLineChars="0" w:firstLine="0"/>
              <w:jc w:val="right"/>
              <w:textAlignment w:val="auto"/>
              <w:rPr>
                <w:rFonts w:cs="新細明體"/>
                <w:b/>
                <w:bCs/>
                <w:kern w:val="0"/>
                <w:sz w:val="20"/>
                <w:szCs w:val="20"/>
              </w:rPr>
            </w:pPr>
            <w:r w:rsidRPr="00B25A46">
              <w:rPr>
                <w:b/>
                <w:bCs/>
                <w:sz w:val="20"/>
                <w:szCs w:val="20"/>
              </w:rPr>
              <w:t>59</w:t>
            </w:r>
          </w:p>
        </w:tc>
        <w:tc>
          <w:tcPr>
            <w:tcW w:w="548" w:type="pct"/>
            <w:tcBorders>
              <w:top w:val="single" w:sz="4" w:space="0" w:color="auto"/>
              <w:left w:val="nil"/>
              <w:right w:val="single" w:sz="4" w:space="0" w:color="auto"/>
            </w:tcBorders>
            <w:shd w:val="clear" w:color="auto" w:fill="auto"/>
            <w:vAlign w:val="center"/>
          </w:tcPr>
          <w:p w14:paraId="0D66379E" w14:textId="1749EC9C" w:rsidR="006722AD" w:rsidRPr="00B25A46" w:rsidRDefault="006722AD" w:rsidP="006722AD">
            <w:pPr>
              <w:overflowPunct w:val="0"/>
              <w:spacing w:line="0" w:lineRule="atLeast"/>
              <w:ind w:leftChars="21" w:left="59" w:rightChars="21" w:right="59" w:firstLineChars="0" w:firstLine="0"/>
              <w:jc w:val="right"/>
              <w:textAlignment w:val="auto"/>
              <w:rPr>
                <w:rFonts w:cs="新細明體"/>
                <w:b/>
                <w:bCs/>
                <w:kern w:val="0"/>
                <w:sz w:val="20"/>
                <w:szCs w:val="20"/>
              </w:rPr>
            </w:pPr>
            <w:r w:rsidRPr="00B25A46">
              <w:rPr>
                <w:b/>
                <w:bCs/>
                <w:sz w:val="20"/>
                <w:szCs w:val="20"/>
              </w:rPr>
              <w:t>28</w:t>
            </w:r>
          </w:p>
        </w:tc>
      </w:tr>
      <w:tr w:rsidR="00B25A46" w:rsidRPr="00B25A46" w14:paraId="222E44F0" w14:textId="77777777" w:rsidTr="00EF5ADB">
        <w:trPr>
          <w:gridBefore w:val="1"/>
          <w:wBefore w:w="10" w:type="pct"/>
          <w:trHeight w:val="20"/>
          <w:jc w:val="center"/>
        </w:trPr>
        <w:tc>
          <w:tcPr>
            <w:tcW w:w="1650" w:type="pct"/>
            <w:tcBorders>
              <w:top w:val="nil"/>
              <w:left w:val="single" w:sz="4" w:space="0" w:color="auto"/>
              <w:bottom w:val="nil"/>
              <w:right w:val="single" w:sz="4" w:space="0" w:color="auto"/>
            </w:tcBorders>
            <w:shd w:val="clear" w:color="auto" w:fill="EBFFFF"/>
            <w:vAlign w:val="center"/>
            <w:hideMark/>
          </w:tcPr>
          <w:p w14:paraId="62A1109F"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市政府</w:t>
            </w:r>
          </w:p>
        </w:tc>
        <w:tc>
          <w:tcPr>
            <w:tcW w:w="640" w:type="pct"/>
            <w:gridSpan w:val="2"/>
            <w:tcBorders>
              <w:top w:val="nil"/>
              <w:left w:val="nil"/>
              <w:bottom w:val="nil"/>
              <w:right w:val="single" w:sz="4" w:space="0" w:color="auto"/>
            </w:tcBorders>
            <w:shd w:val="clear" w:color="auto" w:fill="EBFFFF"/>
            <w:vAlign w:val="center"/>
            <w:hideMark/>
          </w:tcPr>
          <w:p w14:paraId="58079C8C"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654" w:type="pct"/>
            <w:tcBorders>
              <w:top w:val="nil"/>
              <w:left w:val="nil"/>
              <w:bottom w:val="nil"/>
              <w:right w:val="single" w:sz="4" w:space="0" w:color="auto"/>
            </w:tcBorders>
            <w:shd w:val="clear" w:color="auto" w:fill="EBFFFF"/>
            <w:vAlign w:val="center"/>
            <w:hideMark/>
          </w:tcPr>
          <w:p w14:paraId="370D7935"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3</w:t>
            </w:r>
          </w:p>
        </w:tc>
        <w:tc>
          <w:tcPr>
            <w:tcW w:w="715" w:type="pct"/>
            <w:gridSpan w:val="2"/>
            <w:tcBorders>
              <w:top w:val="nil"/>
              <w:left w:val="nil"/>
              <w:bottom w:val="nil"/>
              <w:right w:val="single" w:sz="4" w:space="0" w:color="auto"/>
            </w:tcBorders>
            <w:shd w:val="clear" w:color="auto" w:fill="EBFFFF"/>
            <w:vAlign w:val="center"/>
            <w:hideMark/>
          </w:tcPr>
          <w:p w14:paraId="1AEFB1A2"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rFonts w:cs="新細明體"/>
                <w:bCs/>
                <w:kern w:val="0"/>
                <w:sz w:val="20"/>
                <w:szCs w:val="20"/>
              </w:rPr>
              <w:t>－</w:t>
            </w:r>
          </w:p>
        </w:tc>
        <w:tc>
          <w:tcPr>
            <w:tcW w:w="783" w:type="pct"/>
            <w:gridSpan w:val="3"/>
            <w:tcBorders>
              <w:top w:val="nil"/>
              <w:left w:val="nil"/>
              <w:bottom w:val="nil"/>
              <w:right w:val="single" w:sz="4" w:space="0" w:color="auto"/>
            </w:tcBorders>
            <w:shd w:val="clear" w:color="auto" w:fill="EBFFFF"/>
            <w:vAlign w:val="center"/>
            <w:hideMark/>
          </w:tcPr>
          <w:p w14:paraId="787E6359" w14:textId="46D2E0C8"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548" w:type="pct"/>
            <w:tcBorders>
              <w:top w:val="nil"/>
              <w:left w:val="nil"/>
              <w:bottom w:val="nil"/>
              <w:right w:val="single" w:sz="4" w:space="0" w:color="auto"/>
            </w:tcBorders>
            <w:shd w:val="clear" w:color="auto" w:fill="EBFFFF"/>
            <w:vAlign w:val="center"/>
            <w:hideMark/>
          </w:tcPr>
          <w:p w14:paraId="23B642D2" w14:textId="3F19CBD4"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r>
      <w:tr w:rsidR="00B25A46" w:rsidRPr="00B25A46" w14:paraId="24D9C292" w14:textId="77777777" w:rsidTr="00EF5ADB">
        <w:trPr>
          <w:gridBefore w:val="1"/>
          <w:wBefore w:w="10" w:type="pct"/>
          <w:trHeight w:val="20"/>
          <w:jc w:val="center"/>
        </w:trPr>
        <w:tc>
          <w:tcPr>
            <w:tcW w:w="1650" w:type="pct"/>
            <w:tcBorders>
              <w:top w:val="nil"/>
              <w:left w:val="single" w:sz="4" w:space="0" w:color="auto"/>
              <w:right w:val="single" w:sz="4" w:space="0" w:color="auto"/>
            </w:tcBorders>
            <w:shd w:val="clear" w:color="auto" w:fill="auto"/>
            <w:vAlign w:val="center"/>
            <w:hideMark/>
          </w:tcPr>
          <w:p w14:paraId="64176C13"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地政局</w:t>
            </w:r>
          </w:p>
        </w:tc>
        <w:tc>
          <w:tcPr>
            <w:tcW w:w="640" w:type="pct"/>
            <w:gridSpan w:val="2"/>
            <w:tcBorders>
              <w:top w:val="nil"/>
              <w:left w:val="nil"/>
              <w:right w:val="single" w:sz="4" w:space="0" w:color="auto"/>
            </w:tcBorders>
            <w:shd w:val="clear" w:color="auto" w:fill="auto"/>
            <w:vAlign w:val="center"/>
            <w:hideMark/>
          </w:tcPr>
          <w:p w14:paraId="7199FA47"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654" w:type="pct"/>
            <w:tcBorders>
              <w:top w:val="nil"/>
              <w:left w:val="nil"/>
              <w:right w:val="single" w:sz="4" w:space="0" w:color="auto"/>
            </w:tcBorders>
            <w:shd w:val="clear" w:color="auto" w:fill="auto"/>
            <w:vAlign w:val="center"/>
            <w:hideMark/>
          </w:tcPr>
          <w:p w14:paraId="3B236CC8"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26</w:t>
            </w:r>
          </w:p>
        </w:tc>
        <w:tc>
          <w:tcPr>
            <w:tcW w:w="715" w:type="pct"/>
            <w:gridSpan w:val="2"/>
            <w:tcBorders>
              <w:top w:val="nil"/>
              <w:left w:val="nil"/>
              <w:right w:val="single" w:sz="4" w:space="0" w:color="auto"/>
            </w:tcBorders>
            <w:shd w:val="clear" w:color="auto" w:fill="auto"/>
            <w:vAlign w:val="center"/>
            <w:hideMark/>
          </w:tcPr>
          <w:p w14:paraId="5910F937"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783" w:type="pct"/>
            <w:gridSpan w:val="3"/>
            <w:tcBorders>
              <w:top w:val="nil"/>
              <w:left w:val="nil"/>
              <w:right w:val="single" w:sz="4" w:space="0" w:color="auto"/>
            </w:tcBorders>
            <w:shd w:val="clear" w:color="auto" w:fill="auto"/>
            <w:vAlign w:val="center"/>
            <w:hideMark/>
          </w:tcPr>
          <w:p w14:paraId="7B359489" w14:textId="22F10383"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16</w:t>
            </w:r>
          </w:p>
        </w:tc>
        <w:tc>
          <w:tcPr>
            <w:tcW w:w="548" w:type="pct"/>
            <w:tcBorders>
              <w:top w:val="nil"/>
              <w:left w:val="nil"/>
              <w:right w:val="single" w:sz="4" w:space="0" w:color="auto"/>
            </w:tcBorders>
            <w:shd w:val="clear" w:color="auto" w:fill="auto"/>
            <w:vAlign w:val="center"/>
            <w:hideMark/>
          </w:tcPr>
          <w:p w14:paraId="519038A4" w14:textId="5FBBC461"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8</w:t>
            </w:r>
          </w:p>
        </w:tc>
      </w:tr>
      <w:tr w:rsidR="00B25A46" w:rsidRPr="00B25A46" w14:paraId="362C2300" w14:textId="77777777" w:rsidTr="00EF5ADB">
        <w:trPr>
          <w:gridBefore w:val="1"/>
          <w:wBefore w:w="10" w:type="pct"/>
          <w:trHeight w:val="20"/>
          <w:jc w:val="center"/>
        </w:trPr>
        <w:tc>
          <w:tcPr>
            <w:tcW w:w="1650" w:type="pct"/>
            <w:tcBorders>
              <w:top w:val="nil"/>
              <w:left w:val="single" w:sz="4" w:space="0" w:color="auto"/>
              <w:bottom w:val="nil"/>
              <w:right w:val="single" w:sz="4" w:space="0" w:color="auto"/>
            </w:tcBorders>
            <w:shd w:val="clear" w:color="auto" w:fill="EBFFFF"/>
            <w:vAlign w:val="center"/>
            <w:hideMark/>
          </w:tcPr>
          <w:p w14:paraId="510A3075"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消防局</w:t>
            </w:r>
          </w:p>
        </w:tc>
        <w:tc>
          <w:tcPr>
            <w:tcW w:w="640" w:type="pct"/>
            <w:gridSpan w:val="2"/>
            <w:tcBorders>
              <w:top w:val="nil"/>
              <w:left w:val="nil"/>
              <w:bottom w:val="nil"/>
              <w:right w:val="single" w:sz="4" w:space="0" w:color="auto"/>
            </w:tcBorders>
            <w:shd w:val="clear" w:color="auto" w:fill="EBFFFF"/>
            <w:vAlign w:val="center"/>
            <w:hideMark/>
          </w:tcPr>
          <w:p w14:paraId="0EF1D50B"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654" w:type="pct"/>
            <w:tcBorders>
              <w:top w:val="nil"/>
              <w:left w:val="nil"/>
              <w:bottom w:val="nil"/>
              <w:right w:val="single" w:sz="4" w:space="0" w:color="auto"/>
            </w:tcBorders>
            <w:shd w:val="clear" w:color="auto" w:fill="EBFFFF"/>
            <w:vAlign w:val="center"/>
            <w:hideMark/>
          </w:tcPr>
          <w:p w14:paraId="6E86C6FB"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715" w:type="pct"/>
            <w:gridSpan w:val="2"/>
            <w:tcBorders>
              <w:top w:val="nil"/>
              <w:left w:val="nil"/>
              <w:bottom w:val="nil"/>
              <w:right w:val="single" w:sz="4" w:space="0" w:color="auto"/>
            </w:tcBorders>
            <w:shd w:val="clear" w:color="auto" w:fill="EBFFFF"/>
            <w:vAlign w:val="center"/>
            <w:hideMark/>
          </w:tcPr>
          <w:p w14:paraId="438C9008"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bottom w:val="nil"/>
              <w:right w:val="single" w:sz="4" w:space="0" w:color="auto"/>
            </w:tcBorders>
            <w:shd w:val="clear" w:color="auto" w:fill="EBFFFF"/>
            <w:vAlign w:val="center"/>
            <w:hideMark/>
          </w:tcPr>
          <w:p w14:paraId="027E5EB3" w14:textId="0BBBA198"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548" w:type="pct"/>
            <w:tcBorders>
              <w:top w:val="nil"/>
              <w:left w:val="nil"/>
              <w:bottom w:val="nil"/>
              <w:right w:val="single" w:sz="4" w:space="0" w:color="auto"/>
            </w:tcBorders>
            <w:shd w:val="clear" w:color="auto" w:fill="EBFFFF"/>
            <w:vAlign w:val="center"/>
            <w:hideMark/>
          </w:tcPr>
          <w:p w14:paraId="450399B2" w14:textId="1899DF3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r>
      <w:tr w:rsidR="00B25A46" w:rsidRPr="00B25A46" w14:paraId="3D901996" w14:textId="77777777" w:rsidTr="00EF5ADB">
        <w:trPr>
          <w:gridBefore w:val="1"/>
          <w:wBefore w:w="10" w:type="pct"/>
          <w:trHeight w:val="20"/>
          <w:jc w:val="center"/>
        </w:trPr>
        <w:tc>
          <w:tcPr>
            <w:tcW w:w="1650" w:type="pct"/>
            <w:tcBorders>
              <w:top w:val="nil"/>
              <w:left w:val="single" w:sz="4" w:space="0" w:color="auto"/>
              <w:right w:val="single" w:sz="4" w:space="0" w:color="auto"/>
            </w:tcBorders>
            <w:shd w:val="clear" w:color="auto" w:fill="auto"/>
            <w:vAlign w:val="center"/>
            <w:hideMark/>
          </w:tcPr>
          <w:p w14:paraId="56477F9B"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教育局</w:t>
            </w:r>
          </w:p>
        </w:tc>
        <w:tc>
          <w:tcPr>
            <w:tcW w:w="640" w:type="pct"/>
            <w:gridSpan w:val="2"/>
            <w:tcBorders>
              <w:top w:val="nil"/>
              <w:left w:val="nil"/>
              <w:right w:val="single" w:sz="4" w:space="0" w:color="auto"/>
            </w:tcBorders>
            <w:shd w:val="clear" w:color="auto" w:fill="auto"/>
            <w:vAlign w:val="center"/>
            <w:hideMark/>
          </w:tcPr>
          <w:p w14:paraId="0FF73787"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654" w:type="pct"/>
            <w:tcBorders>
              <w:top w:val="nil"/>
              <w:left w:val="nil"/>
              <w:right w:val="single" w:sz="4" w:space="0" w:color="auto"/>
            </w:tcBorders>
            <w:shd w:val="clear" w:color="auto" w:fill="auto"/>
            <w:vAlign w:val="center"/>
            <w:hideMark/>
          </w:tcPr>
          <w:p w14:paraId="1A19DDD5"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8</w:t>
            </w:r>
          </w:p>
        </w:tc>
        <w:tc>
          <w:tcPr>
            <w:tcW w:w="715" w:type="pct"/>
            <w:gridSpan w:val="2"/>
            <w:tcBorders>
              <w:top w:val="nil"/>
              <w:left w:val="nil"/>
              <w:right w:val="single" w:sz="4" w:space="0" w:color="auto"/>
            </w:tcBorders>
            <w:shd w:val="clear" w:color="auto" w:fill="auto"/>
            <w:vAlign w:val="center"/>
            <w:hideMark/>
          </w:tcPr>
          <w:p w14:paraId="6D5FF929"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right w:val="single" w:sz="4" w:space="0" w:color="auto"/>
            </w:tcBorders>
            <w:shd w:val="clear" w:color="auto" w:fill="auto"/>
            <w:vAlign w:val="center"/>
            <w:hideMark/>
          </w:tcPr>
          <w:p w14:paraId="15E6905C" w14:textId="5A9C6B09"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7</w:t>
            </w:r>
          </w:p>
        </w:tc>
        <w:tc>
          <w:tcPr>
            <w:tcW w:w="548" w:type="pct"/>
            <w:tcBorders>
              <w:top w:val="nil"/>
              <w:left w:val="nil"/>
              <w:right w:val="single" w:sz="4" w:space="0" w:color="auto"/>
            </w:tcBorders>
            <w:shd w:val="clear" w:color="auto" w:fill="auto"/>
            <w:vAlign w:val="center"/>
            <w:hideMark/>
          </w:tcPr>
          <w:p w14:paraId="493CD3A4" w14:textId="001EC7E6"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r>
      <w:tr w:rsidR="00B25A46" w:rsidRPr="00B25A46" w14:paraId="70CB5ABF" w14:textId="77777777" w:rsidTr="00EF5ADB">
        <w:trPr>
          <w:gridBefore w:val="1"/>
          <w:wBefore w:w="10" w:type="pct"/>
          <w:trHeight w:val="20"/>
          <w:jc w:val="center"/>
        </w:trPr>
        <w:tc>
          <w:tcPr>
            <w:tcW w:w="1650" w:type="pct"/>
            <w:tcBorders>
              <w:top w:val="nil"/>
              <w:left w:val="single" w:sz="4" w:space="0" w:color="auto"/>
              <w:bottom w:val="nil"/>
              <w:right w:val="single" w:sz="4" w:space="0" w:color="auto"/>
            </w:tcBorders>
            <w:shd w:val="clear" w:color="auto" w:fill="EBFFFF"/>
            <w:vAlign w:val="center"/>
            <w:hideMark/>
          </w:tcPr>
          <w:p w14:paraId="5C32759E"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農業局</w:t>
            </w:r>
          </w:p>
        </w:tc>
        <w:tc>
          <w:tcPr>
            <w:tcW w:w="640" w:type="pct"/>
            <w:gridSpan w:val="2"/>
            <w:tcBorders>
              <w:top w:val="nil"/>
              <w:left w:val="nil"/>
              <w:bottom w:val="nil"/>
              <w:right w:val="single" w:sz="4" w:space="0" w:color="auto"/>
            </w:tcBorders>
            <w:shd w:val="clear" w:color="auto" w:fill="EBFFFF"/>
            <w:vAlign w:val="center"/>
            <w:hideMark/>
          </w:tcPr>
          <w:p w14:paraId="16D71E58"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654" w:type="pct"/>
            <w:tcBorders>
              <w:top w:val="nil"/>
              <w:left w:val="nil"/>
              <w:bottom w:val="nil"/>
              <w:right w:val="single" w:sz="4" w:space="0" w:color="auto"/>
            </w:tcBorders>
            <w:shd w:val="clear" w:color="auto" w:fill="EBFFFF"/>
            <w:vAlign w:val="center"/>
            <w:hideMark/>
          </w:tcPr>
          <w:p w14:paraId="55B3D7AE"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715" w:type="pct"/>
            <w:gridSpan w:val="2"/>
            <w:tcBorders>
              <w:top w:val="nil"/>
              <w:left w:val="nil"/>
              <w:bottom w:val="nil"/>
              <w:right w:val="single" w:sz="4" w:space="0" w:color="auto"/>
            </w:tcBorders>
            <w:shd w:val="clear" w:color="auto" w:fill="EBFFFF"/>
            <w:vAlign w:val="center"/>
            <w:hideMark/>
          </w:tcPr>
          <w:p w14:paraId="6F661383"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bottom w:val="nil"/>
              <w:right w:val="single" w:sz="4" w:space="0" w:color="auto"/>
            </w:tcBorders>
            <w:shd w:val="clear" w:color="auto" w:fill="EBFFFF"/>
            <w:vAlign w:val="center"/>
            <w:hideMark/>
          </w:tcPr>
          <w:p w14:paraId="3A07789C" w14:textId="45ECDF7A"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548" w:type="pct"/>
            <w:tcBorders>
              <w:top w:val="nil"/>
              <w:left w:val="nil"/>
              <w:bottom w:val="nil"/>
              <w:right w:val="single" w:sz="4" w:space="0" w:color="auto"/>
            </w:tcBorders>
            <w:shd w:val="clear" w:color="auto" w:fill="EBFFFF"/>
            <w:vAlign w:val="center"/>
            <w:hideMark/>
          </w:tcPr>
          <w:p w14:paraId="4BAAC16D" w14:textId="3BD035CB"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r>
      <w:tr w:rsidR="00B25A46" w:rsidRPr="00B25A46" w14:paraId="484C49D0" w14:textId="77777777" w:rsidTr="00EF5ADB">
        <w:trPr>
          <w:gridBefore w:val="1"/>
          <w:wBefore w:w="10" w:type="pct"/>
          <w:trHeight w:val="20"/>
          <w:jc w:val="center"/>
        </w:trPr>
        <w:tc>
          <w:tcPr>
            <w:tcW w:w="1650" w:type="pct"/>
            <w:tcBorders>
              <w:top w:val="nil"/>
              <w:left w:val="single" w:sz="4" w:space="0" w:color="auto"/>
              <w:right w:val="single" w:sz="4" w:space="0" w:color="auto"/>
            </w:tcBorders>
            <w:shd w:val="clear" w:color="auto" w:fill="auto"/>
            <w:vAlign w:val="center"/>
            <w:hideMark/>
          </w:tcPr>
          <w:p w14:paraId="44653DA8"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交通局</w:t>
            </w:r>
          </w:p>
        </w:tc>
        <w:tc>
          <w:tcPr>
            <w:tcW w:w="640" w:type="pct"/>
            <w:gridSpan w:val="2"/>
            <w:tcBorders>
              <w:top w:val="nil"/>
              <w:left w:val="nil"/>
              <w:right w:val="single" w:sz="4" w:space="0" w:color="auto"/>
            </w:tcBorders>
            <w:shd w:val="clear" w:color="auto" w:fill="auto"/>
            <w:vAlign w:val="center"/>
            <w:hideMark/>
          </w:tcPr>
          <w:p w14:paraId="7AFB4200"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654" w:type="pct"/>
            <w:tcBorders>
              <w:top w:val="nil"/>
              <w:left w:val="nil"/>
              <w:right w:val="single" w:sz="4" w:space="0" w:color="auto"/>
            </w:tcBorders>
            <w:shd w:val="clear" w:color="auto" w:fill="auto"/>
            <w:vAlign w:val="center"/>
            <w:hideMark/>
          </w:tcPr>
          <w:p w14:paraId="141FF064"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6</w:t>
            </w:r>
          </w:p>
        </w:tc>
        <w:tc>
          <w:tcPr>
            <w:tcW w:w="715" w:type="pct"/>
            <w:gridSpan w:val="2"/>
            <w:tcBorders>
              <w:top w:val="nil"/>
              <w:left w:val="nil"/>
              <w:right w:val="single" w:sz="4" w:space="0" w:color="auto"/>
            </w:tcBorders>
            <w:shd w:val="clear" w:color="auto" w:fill="auto"/>
            <w:vAlign w:val="center"/>
            <w:hideMark/>
          </w:tcPr>
          <w:p w14:paraId="2855DF82"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right w:val="single" w:sz="4" w:space="0" w:color="auto"/>
            </w:tcBorders>
            <w:shd w:val="clear" w:color="auto" w:fill="auto"/>
            <w:vAlign w:val="center"/>
            <w:hideMark/>
          </w:tcPr>
          <w:p w14:paraId="016C3407" w14:textId="1D948719"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3</w:t>
            </w:r>
          </w:p>
        </w:tc>
        <w:tc>
          <w:tcPr>
            <w:tcW w:w="548" w:type="pct"/>
            <w:tcBorders>
              <w:top w:val="nil"/>
              <w:left w:val="nil"/>
              <w:right w:val="single" w:sz="4" w:space="0" w:color="auto"/>
            </w:tcBorders>
            <w:shd w:val="clear" w:color="auto" w:fill="auto"/>
            <w:vAlign w:val="center"/>
            <w:hideMark/>
          </w:tcPr>
          <w:p w14:paraId="2F14B40E" w14:textId="7F83B840"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3</w:t>
            </w:r>
          </w:p>
        </w:tc>
      </w:tr>
      <w:tr w:rsidR="00B25A46" w:rsidRPr="00B25A46" w14:paraId="67660DC3" w14:textId="77777777" w:rsidTr="00EF5ADB">
        <w:trPr>
          <w:gridBefore w:val="1"/>
          <w:wBefore w:w="10" w:type="pct"/>
          <w:trHeight w:val="20"/>
          <w:jc w:val="center"/>
        </w:trPr>
        <w:tc>
          <w:tcPr>
            <w:tcW w:w="1650" w:type="pct"/>
            <w:tcBorders>
              <w:top w:val="nil"/>
              <w:left w:val="single" w:sz="4" w:space="0" w:color="auto"/>
              <w:bottom w:val="nil"/>
              <w:right w:val="single" w:sz="4" w:space="0" w:color="auto"/>
            </w:tcBorders>
            <w:shd w:val="clear" w:color="auto" w:fill="EBFFFF"/>
            <w:vAlign w:val="center"/>
            <w:hideMark/>
          </w:tcPr>
          <w:p w14:paraId="31B895E7"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衛生局</w:t>
            </w:r>
          </w:p>
        </w:tc>
        <w:tc>
          <w:tcPr>
            <w:tcW w:w="640" w:type="pct"/>
            <w:gridSpan w:val="2"/>
            <w:tcBorders>
              <w:top w:val="nil"/>
              <w:left w:val="nil"/>
              <w:bottom w:val="nil"/>
              <w:right w:val="single" w:sz="4" w:space="0" w:color="auto"/>
            </w:tcBorders>
            <w:shd w:val="clear" w:color="auto" w:fill="EBFFFF"/>
            <w:vAlign w:val="center"/>
            <w:hideMark/>
          </w:tcPr>
          <w:p w14:paraId="115B9F47"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highlight w:val="yellow"/>
              </w:rPr>
            </w:pPr>
            <w:r w:rsidRPr="00B25A46">
              <w:rPr>
                <w:sz w:val="20"/>
                <w:szCs w:val="20"/>
              </w:rPr>
              <w:t>2</w:t>
            </w:r>
          </w:p>
        </w:tc>
        <w:tc>
          <w:tcPr>
            <w:tcW w:w="654" w:type="pct"/>
            <w:tcBorders>
              <w:top w:val="nil"/>
              <w:left w:val="nil"/>
              <w:bottom w:val="nil"/>
              <w:right w:val="single" w:sz="4" w:space="0" w:color="auto"/>
            </w:tcBorders>
            <w:shd w:val="clear" w:color="auto" w:fill="EBFFFF"/>
            <w:vAlign w:val="center"/>
            <w:hideMark/>
          </w:tcPr>
          <w:p w14:paraId="02FA30E7"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13</w:t>
            </w:r>
          </w:p>
        </w:tc>
        <w:tc>
          <w:tcPr>
            <w:tcW w:w="715" w:type="pct"/>
            <w:gridSpan w:val="2"/>
            <w:tcBorders>
              <w:top w:val="nil"/>
              <w:left w:val="nil"/>
              <w:bottom w:val="nil"/>
              <w:right w:val="single" w:sz="4" w:space="0" w:color="auto"/>
            </w:tcBorders>
            <w:shd w:val="clear" w:color="auto" w:fill="EBFFFF"/>
            <w:vAlign w:val="center"/>
            <w:hideMark/>
          </w:tcPr>
          <w:p w14:paraId="5332B3AE"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bottom w:val="nil"/>
              <w:right w:val="single" w:sz="4" w:space="0" w:color="auto"/>
            </w:tcBorders>
            <w:shd w:val="clear" w:color="auto" w:fill="EBFFFF"/>
            <w:vAlign w:val="center"/>
            <w:hideMark/>
          </w:tcPr>
          <w:p w14:paraId="5B240908" w14:textId="70EC934D"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8</w:t>
            </w:r>
          </w:p>
        </w:tc>
        <w:tc>
          <w:tcPr>
            <w:tcW w:w="548" w:type="pct"/>
            <w:tcBorders>
              <w:top w:val="nil"/>
              <w:left w:val="nil"/>
              <w:bottom w:val="nil"/>
              <w:right w:val="single" w:sz="4" w:space="0" w:color="auto"/>
            </w:tcBorders>
            <w:shd w:val="clear" w:color="auto" w:fill="EBFFFF"/>
            <w:vAlign w:val="center"/>
            <w:hideMark/>
          </w:tcPr>
          <w:p w14:paraId="107B5B31" w14:textId="13C93F3D"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5</w:t>
            </w:r>
          </w:p>
        </w:tc>
      </w:tr>
      <w:tr w:rsidR="00B25A46" w:rsidRPr="00B25A46" w14:paraId="54452A2A" w14:textId="77777777" w:rsidTr="00EF5ADB">
        <w:trPr>
          <w:gridBefore w:val="1"/>
          <w:wBefore w:w="10" w:type="pct"/>
          <w:trHeight w:val="20"/>
          <w:jc w:val="center"/>
        </w:trPr>
        <w:tc>
          <w:tcPr>
            <w:tcW w:w="1650" w:type="pct"/>
            <w:tcBorders>
              <w:top w:val="nil"/>
              <w:left w:val="single" w:sz="4" w:space="0" w:color="auto"/>
              <w:right w:val="single" w:sz="4" w:space="0" w:color="auto"/>
            </w:tcBorders>
            <w:shd w:val="clear" w:color="auto" w:fill="auto"/>
            <w:vAlign w:val="center"/>
            <w:hideMark/>
          </w:tcPr>
          <w:p w14:paraId="512ADD10"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環境保護局</w:t>
            </w:r>
          </w:p>
        </w:tc>
        <w:tc>
          <w:tcPr>
            <w:tcW w:w="640" w:type="pct"/>
            <w:gridSpan w:val="2"/>
            <w:tcBorders>
              <w:top w:val="nil"/>
              <w:left w:val="nil"/>
              <w:right w:val="single" w:sz="4" w:space="0" w:color="auto"/>
            </w:tcBorders>
            <w:shd w:val="clear" w:color="auto" w:fill="auto"/>
            <w:vAlign w:val="center"/>
            <w:hideMark/>
          </w:tcPr>
          <w:p w14:paraId="746F85E0"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3</w:t>
            </w:r>
          </w:p>
        </w:tc>
        <w:tc>
          <w:tcPr>
            <w:tcW w:w="654" w:type="pct"/>
            <w:tcBorders>
              <w:top w:val="nil"/>
              <w:left w:val="nil"/>
              <w:right w:val="single" w:sz="4" w:space="0" w:color="auto"/>
            </w:tcBorders>
            <w:shd w:val="clear" w:color="auto" w:fill="auto"/>
            <w:vAlign w:val="center"/>
            <w:hideMark/>
          </w:tcPr>
          <w:p w14:paraId="756FE51F"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10</w:t>
            </w:r>
          </w:p>
        </w:tc>
        <w:tc>
          <w:tcPr>
            <w:tcW w:w="715" w:type="pct"/>
            <w:gridSpan w:val="2"/>
            <w:tcBorders>
              <w:top w:val="nil"/>
              <w:left w:val="nil"/>
              <w:right w:val="single" w:sz="4" w:space="0" w:color="auto"/>
            </w:tcBorders>
            <w:shd w:val="clear" w:color="auto" w:fill="auto"/>
            <w:vAlign w:val="center"/>
            <w:hideMark/>
          </w:tcPr>
          <w:p w14:paraId="60B5D51D"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right w:val="single" w:sz="4" w:space="0" w:color="auto"/>
            </w:tcBorders>
            <w:shd w:val="clear" w:color="auto" w:fill="auto"/>
            <w:vAlign w:val="center"/>
            <w:hideMark/>
          </w:tcPr>
          <w:p w14:paraId="3ABDA74E" w14:textId="508ECDD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9</w:t>
            </w:r>
          </w:p>
        </w:tc>
        <w:tc>
          <w:tcPr>
            <w:tcW w:w="548" w:type="pct"/>
            <w:tcBorders>
              <w:top w:val="nil"/>
              <w:left w:val="nil"/>
              <w:right w:val="single" w:sz="4" w:space="0" w:color="auto"/>
            </w:tcBorders>
            <w:shd w:val="clear" w:color="auto" w:fill="auto"/>
            <w:vAlign w:val="center"/>
            <w:hideMark/>
          </w:tcPr>
          <w:p w14:paraId="18C83926" w14:textId="4AD91FBC"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r>
      <w:tr w:rsidR="00B25A46" w:rsidRPr="00B25A46" w14:paraId="72539860" w14:textId="77777777" w:rsidTr="00EF5ADB">
        <w:trPr>
          <w:gridBefore w:val="1"/>
          <w:wBefore w:w="10" w:type="pct"/>
          <w:trHeight w:val="20"/>
          <w:jc w:val="center"/>
        </w:trPr>
        <w:tc>
          <w:tcPr>
            <w:tcW w:w="1650" w:type="pct"/>
            <w:tcBorders>
              <w:top w:val="nil"/>
              <w:left w:val="single" w:sz="4" w:space="0" w:color="auto"/>
              <w:bottom w:val="nil"/>
              <w:right w:val="single" w:sz="4" w:space="0" w:color="auto"/>
            </w:tcBorders>
            <w:shd w:val="clear" w:color="auto" w:fill="EBFFFF"/>
            <w:vAlign w:val="center"/>
            <w:hideMark/>
          </w:tcPr>
          <w:p w14:paraId="7C6F7268"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警察局</w:t>
            </w:r>
          </w:p>
        </w:tc>
        <w:tc>
          <w:tcPr>
            <w:tcW w:w="640" w:type="pct"/>
            <w:gridSpan w:val="2"/>
            <w:tcBorders>
              <w:top w:val="nil"/>
              <w:left w:val="nil"/>
              <w:bottom w:val="nil"/>
              <w:right w:val="single" w:sz="4" w:space="0" w:color="auto"/>
            </w:tcBorders>
            <w:shd w:val="clear" w:color="auto" w:fill="EBFFFF"/>
            <w:vAlign w:val="center"/>
            <w:hideMark/>
          </w:tcPr>
          <w:p w14:paraId="5A850839"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654" w:type="pct"/>
            <w:tcBorders>
              <w:top w:val="nil"/>
              <w:left w:val="nil"/>
              <w:bottom w:val="nil"/>
              <w:right w:val="single" w:sz="4" w:space="0" w:color="auto"/>
            </w:tcBorders>
            <w:shd w:val="clear" w:color="auto" w:fill="EBFFFF"/>
            <w:vAlign w:val="center"/>
            <w:hideMark/>
          </w:tcPr>
          <w:p w14:paraId="3C996A11"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715" w:type="pct"/>
            <w:gridSpan w:val="2"/>
            <w:tcBorders>
              <w:top w:val="nil"/>
              <w:left w:val="nil"/>
              <w:bottom w:val="nil"/>
              <w:right w:val="single" w:sz="4" w:space="0" w:color="auto"/>
            </w:tcBorders>
            <w:shd w:val="clear" w:color="auto" w:fill="EBFFFF"/>
            <w:vAlign w:val="center"/>
            <w:hideMark/>
          </w:tcPr>
          <w:p w14:paraId="6486F593"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bottom w:val="nil"/>
              <w:right w:val="single" w:sz="4" w:space="0" w:color="auto"/>
            </w:tcBorders>
            <w:shd w:val="clear" w:color="auto" w:fill="EBFFFF"/>
            <w:vAlign w:val="center"/>
            <w:hideMark/>
          </w:tcPr>
          <w:p w14:paraId="2887FBB8" w14:textId="3FD2458E"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548" w:type="pct"/>
            <w:tcBorders>
              <w:top w:val="nil"/>
              <w:left w:val="nil"/>
              <w:bottom w:val="nil"/>
              <w:right w:val="single" w:sz="4" w:space="0" w:color="auto"/>
            </w:tcBorders>
            <w:shd w:val="clear" w:color="auto" w:fill="EBFFFF"/>
            <w:vAlign w:val="center"/>
            <w:hideMark/>
          </w:tcPr>
          <w:p w14:paraId="03D08A3A" w14:textId="5816D7F0"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r>
      <w:tr w:rsidR="00B25A46" w:rsidRPr="00B25A46" w14:paraId="7BE22E96" w14:textId="77777777" w:rsidTr="00EF5ADB">
        <w:trPr>
          <w:gridBefore w:val="1"/>
          <w:wBefore w:w="10" w:type="pct"/>
          <w:trHeight w:val="20"/>
          <w:jc w:val="center"/>
        </w:trPr>
        <w:tc>
          <w:tcPr>
            <w:tcW w:w="1650" w:type="pct"/>
            <w:tcBorders>
              <w:top w:val="nil"/>
              <w:left w:val="single" w:sz="4" w:space="0" w:color="auto"/>
              <w:right w:val="single" w:sz="4" w:space="0" w:color="auto"/>
            </w:tcBorders>
            <w:shd w:val="clear" w:color="auto" w:fill="auto"/>
            <w:vAlign w:val="center"/>
            <w:hideMark/>
          </w:tcPr>
          <w:p w14:paraId="0C099BC1"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社會局</w:t>
            </w:r>
          </w:p>
        </w:tc>
        <w:tc>
          <w:tcPr>
            <w:tcW w:w="640" w:type="pct"/>
            <w:gridSpan w:val="2"/>
            <w:tcBorders>
              <w:top w:val="nil"/>
              <w:left w:val="nil"/>
              <w:right w:val="single" w:sz="4" w:space="0" w:color="auto"/>
            </w:tcBorders>
            <w:shd w:val="clear" w:color="auto" w:fill="auto"/>
            <w:vAlign w:val="center"/>
            <w:hideMark/>
          </w:tcPr>
          <w:p w14:paraId="67A8FEC5"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654" w:type="pct"/>
            <w:tcBorders>
              <w:top w:val="nil"/>
              <w:left w:val="nil"/>
              <w:right w:val="single" w:sz="4" w:space="0" w:color="auto"/>
            </w:tcBorders>
            <w:shd w:val="clear" w:color="auto" w:fill="auto"/>
            <w:vAlign w:val="center"/>
            <w:hideMark/>
          </w:tcPr>
          <w:p w14:paraId="5942CC97"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715" w:type="pct"/>
            <w:gridSpan w:val="2"/>
            <w:tcBorders>
              <w:top w:val="nil"/>
              <w:left w:val="nil"/>
              <w:right w:val="single" w:sz="4" w:space="0" w:color="auto"/>
            </w:tcBorders>
            <w:shd w:val="clear" w:color="auto" w:fill="auto"/>
            <w:vAlign w:val="center"/>
            <w:hideMark/>
          </w:tcPr>
          <w:p w14:paraId="72AFB4D0"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right w:val="single" w:sz="4" w:space="0" w:color="auto"/>
            </w:tcBorders>
            <w:shd w:val="clear" w:color="auto" w:fill="auto"/>
            <w:vAlign w:val="center"/>
            <w:hideMark/>
          </w:tcPr>
          <w:p w14:paraId="59B88858" w14:textId="2B17BE91"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548" w:type="pct"/>
            <w:tcBorders>
              <w:top w:val="nil"/>
              <w:left w:val="nil"/>
              <w:right w:val="single" w:sz="4" w:space="0" w:color="auto"/>
            </w:tcBorders>
            <w:shd w:val="clear" w:color="auto" w:fill="auto"/>
            <w:vAlign w:val="center"/>
            <w:hideMark/>
          </w:tcPr>
          <w:p w14:paraId="175390AE" w14:textId="36DA93E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r>
      <w:tr w:rsidR="00B25A46" w:rsidRPr="00B25A46" w14:paraId="0FB18143" w14:textId="77777777" w:rsidTr="00EF5ADB">
        <w:trPr>
          <w:gridBefore w:val="1"/>
          <w:wBefore w:w="10" w:type="pct"/>
          <w:trHeight w:val="20"/>
          <w:jc w:val="center"/>
        </w:trPr>
        <w:tc>
          <w:tcPr>
            <w:tcW w:w="1650" w:type="pct"/>
            <w:tcBorders>
              <w:top w:val="nil"/>
              <w:left w:val="single" w:sz="4" w:space="0" w:color="auto"/>
              <w:bottom w:val="nil"/>
              <w:right w:val="single" w:sz="4" w:space="0" w:color="auto"/>
            </w:tcBorders>
            <w:shd w:val="clear" w:color="auto" w:fill="EBFFFF"/>
            <w:vAlign w:val="center"/>
          </w:tcPr>
          <w:p w14:paraId="2F22265B"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水</w:t>
            </w:r>
            <w:proofErr w:type="gramStart"/>
            <w:r w:rsidRPr="00B25A46">
              <w:rPr>
                <w:rFonts w:cs="新細明體" w:hint="eastAsia"/>
                <w:bCs/>
                <w:kern w:val="0"/>
                <w:sz w:val="20"/>
                <w:szCs w:val="20"/>
              </w:rPr>
              <w:t>務</w:t>
            </w:r>
            <w:proofErr w:type="gramEnd"/>
            <w:r w:rsidRPr="00B25A46">
              <w:rPr>
                <w:rFonts w:cs="新細明體" w:hint="eastAsia"/>
                <w:bCs/>
                <w:kern w:val="0"/>
                <w:sz w:val="20"/>
                <w:szCs w:val="20"/>
              </w:rPr>
              <w:t>局</w:t>
            </w:r>
          </w:p>
        </w:tc>
        <w:tc>
          <w:tcPr>
            <w:tcW w:w="640" w:type="pct"/>
            <w:gridSpan w:val="2"/>
            <w:tcBorders>
              <w:top w:val="nil"/>
              <w:left w:val="nil"/>
              <w:bottom w:val="nil"/>
              <w:right w:val="single" w:sz="4" w:space="0" w:color="auto"/>
            </w:tcBorders>
            <w:shd w:val="clear" w:color="auto" w:fill="EBFFFF"/>
            <w:vAlign w:val="center"/>
          </w:tcPr>
          <w:p w14:paraId="4C264042"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654" w:type="pct"/>
            <w:tcBorders>
              <w:top w:val="nil"/>
              <w:left w:val="nil"/>
              <w:bottom w:val="nil"/>
              <w:right w:val="single" w:sz="4" w:space="0" w:color="auto"/>
            </w:tcBorders>
            <w:shd w:val="clear" w:color="auto" w:fill="EBFFFF"/>
            <w:vAlign w:val="center"/>
          </w:tcPr>
          <w:p w14:paraId="727BFD97"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715" w:type="pct"/>
            <w:gridSpan w:val="2"/>
            <w:tcBorders>
              <w:top w:val="nil"/>
              <w:left w:val="nil"/>
              <w:bottom w:val="nil"/>
              <w:right w:val="single" w:sz="4" w:space="0" w:color="auto"/>
            </w:tcBorders>
            <w:shd w:val="clear" w:color="auto" w:fill="EBFFFF"/>
            <w:vAlign w:val="center"/>
          </w:tcPr>
          <w:p w14:paraId="19BC6CFD"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bottom w:val="nil"/>
              <w:right w:val="single" w:sz="4" w:space="0" w:color="auto"/>
            </w:tcBorders>
            <w:shd w:val="clear" w:color="auto" w:fill="EBFFFF"/>
            <w:vAlign w:val="center"/>
          </w:tcPr>
          <w:p w14:paraId="6CADE55F" w14:textId="236D5334"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548" w:type="pct"/>
            <w:tcBorders>
              <w:top w:val="nil"/>
              <w:left w:val="nil"/>
              <w:bottom w:val="nil"/>
              <w:right w:val="single" w:sz="4" w:space="0" w:color="auto"/>
            </w:tcBorders>
            <w:shd w:val="clear" w:color="auto" w:fill="EBFFFF"/>
            <w:vAlign w:val="center"/>
          </w:tcPr>
          <w:p w14:paraId="664567F1" w14:textId="73493731"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r>
      <w:tr w:rsidR="00B25A46" w:rsidRPr="00B25A46" w14:paraId="64146800" w14:textId="77777777" w:rsidTr="00EF5ADB">
        <w:trPr>
          <w:gridBefore w:val="1"/>
          <w:wBefore w:w="10" w:type="pct"/>
          <w:trHeight w:val="20"/>
          <w:jc w:val="center"/>
        </w:trPr>
        <w:tc>
          <w:tcPr>
            <w:tcW w:w="1650" w:type="pct"/>
            <w:tcBorders>
              <w:top w:val="nil"/>
              <w:left w:val="single" w:sz="4" w:space="0" w:color="auto"/>
              <w:right w:val="single" w:sz="4" w:space="0" w:color="auto"/>
            </w:tcBorders>
            <w:shd w:val="clear" w:color="auto" w:fill="auto"/>
            <w:vAlign w:val="center"/>
          </w:tcPr>
          <w:p w14:paraId="27B8B2B8"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工務局</w:t>
            </w:r>
          </w:p>
        </w:tc>
        <w:tc>
          <w:tcPr>
            <w:tcW w:w="640" w:type="pct"/>
            <w:gridSpan w:val="2"/>
            <w:tcBorders>
              <w:top w:val="nil"/>
              <w:left w:val="nil"/>
              <w:right w:val="single" w:sz="4" w:space="0" w:color="auto"/>
            </w:tcBorders>
            <w:shd w:val="clear" w:color="auto" w:fill="auto"/>
            <w:vAlign w:val="center"/>
          </w:tcPr>
          <w:p w14:paraId="73AD0C57"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654" w:type="pct"/>
            <w:tcBorders>
              <w:top w:val="nil"/>
              <w:left w:val="nil"/>
              <w:right w:val="single" w:sz="4" w:space="0" w:color="auto"/>
            </w:tcBorders>
            <w:shd w:val="clear" w:color="auto" w:fill="auto"/>
            <w:vAlign w:val="center"/>
          </w:tcPr>
          <w:p w14:paraId="50BF5B18"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4</w:t>
            </w:r>
          </w:p>
        </w:tc>
        <w:tc>
          <w:tcPr>
            <w:tcW w:w="715" w:type="pct"/>
            <w:gridSpan w:val="2"/>
            <w:tcBorders>
              <w:top w:val="nil"/>
              <w:left w:val="nil"/>
              <w:right w:val="single" w:sz="4" w:space="0" w:color="auto"/>
            </w:tcBorders>
            <w:shd w:val="clear" w:color="auto" w:fill="auto"/>
            <w:vAlign w:val="center"/>
          </w:tcPr>
          <w:p w14:paraId="58167A5D"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right w:val="single" w:sz="4" w:space="0" w:color="auto"/>
            </w:tcBorders>
            <w:shd w:val="clear" w:color="auto" w:fill="auto"/>
            <w:vAlign w:val="center"/>
          </w:tcPr>
          <w:p w14:paraId="71612909" w14:textId="11EE5B3C"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548" w:type="pct"/>
            <w:tcBorders>
              <w:top w:val="nil"/>
              <w:left w:val="nil"/>
              <w:right w:val="single" w:sz="4" w:space="0" w:color="auto"/>
            </w:tcBorders>
            <w:shd w:val="clear" w:color="auto" w:fill="auto"/>
            <w:vAlign w:val="center"/>
          </w:tcPr>
          <w:p w14:paraId="377023A6" w14:textId="1C457299"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r>
      <w:tr w:rsidR="00B25A46" w:rsidRPr="00B25A46" w14:paraId="1F304F32" w14:textId="77777777" w:rsidTr="00EF5ADB">
        <w:trPr>
          <w:gridBefore w:val="1"/>
          <w:wBefore w:w="10" w:type="pct"/>
          <w:trHeight w:val="20"/>
          <w:jc w:val="center"/>
        </w:trPr>
        <w:tc>
          <w:tcPr>
            <w:tcW w:w="1650" w:type="pct"/>
            <w:tcBorders>
              <w:top w:val="nil"/>
              <w:left w:val="single" w:sz="4" w:space="0" w:color="auto"/>
              <w:right w:val="single" w:sz="4" w:space="0" w:color="auto"/>
            </w:tcBorders>
            <w:shd w:val="clear" w:color="auto" w:fill="EBFFFF"/>
            <w:vAlign w:val="center"/>
          </w:tcPr>
          <w:p w14:paraId="7DE6B9E3"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經濟發展局</w:t>
            </w:r>
          </w:p>
        </w:tc>
        <w:tc>
          <w:tcPr>
            <w:tcW w:w="640" w:type="pct"/>
            <w:gridSpan w:val="2"/>
            <w:tcBorders>
              <w:top w:val="nil"/>
              <w:left w:val="nil"/>
              <w:right w:val="single" w:sz="4" w:space="0" w:color="auto"/>
            </w:tcBorders>
            <w:shd w:val="clear" w:color="auto" w:fill="EBFFFF"/>
            <w:vAlign w:val="center"/>
          </w:tcPr>
          <w:p w14:paraId="17763D44"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654" w:type="pct"/>
            <w:tcBorders>
              <w:top w:val="nil"/>
              <w:left w:val="nil"/>
              <w:right w:val="single" w:sz="4" w:space="0" w:color="auto"/>
            </w:tcBorders>
            <w:shd w:val="clear" w:color="auto" w:fill="EBFFFF"/>
            <w:vAlign w:val="center"/>
          </w:tcPr>
          <w:p w14:paraId="2E1920A9"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4</w:t>
            </w:r>
          </w:p>
        </w:tc>
        <w:tc>
          <w:tcPr>
            <w:tcW w:w="715" w:type="pct"/>
            <w:gridSpan w:val="2"/>
            <w:tcBorders>
              <w:top w:val="nil"/>
              <w:left w:val="nil"/>
              <w:right w:val="single" w:sz="4" w:space="0" w:color="auto"/>
            </w:tcBorders>
            <w:shd w:val="clear" w:color="auto" w:fill="EBFFFF"/>
            <w:vAlign w:val="center"/>
          </w:tcPr>
          <w:p w14:paraId="1506CDC3"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right w:val="single" w:sz="4" w:space="0" w:color="auto"/>
            </w:tcBorders>
            <w:shd w:val="clear" w:color="auto" w:fill="EBFFFF"/>
            <w:vAlign w:val="center"/>
          </w:tcPr>
          <w:p w14:paraId="41106790" w14:textId="45F345E1"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548" w:type="pct"/>
            <w:tcBorders>
              <w:top w:val="nil"/>
              <w:left w:val="nil"/>
              <w:right w:val="single" w:sz="4" w:space="0" w:color="auto"/>
            </w:tcBorders>
            <w:shd w:val="clear" w:color="auto" w:fill="EBFFFF"/>
            <w:vAlign w:val="center"/>
          </w:tcPr>
          <w:p w14:paraId="2D61E238" w14:textId="6571BA5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3</w:t>
            </w:r>
          </w:p>
        </w:tc>
      </w:tr>
      <w:tr w:rsidR="00B25A46" w:rsidRPr="00B25A46" w14:paraId="434A9B3B" w14:textId="77777777" w:rsidTr="00EF5ADB">
        <w:trPr>
          <w:gridBefore w:val="1"/>
          <w:wBefore w:w="10" w:type="pct"/>
          <w:trHeight w:val="20"/>
          <w:jc w:val="center"/>
        </w:trPr>
        <w:tc>
          <w:tcPr>
            <w:tcW w:w="1650" w:type="pct"/>
            <w:tcBorders>
              <w:top w:val="nil"/>
              <w:left w:val="single" w:sz="4" w:space="0" w:color="auto"/>
              <w:right w:val="single" w:sz="4" w:space="0" w:color="auto"/>
            </w:tcBorders>
            <w:shd w:val="clear" w:color="auto" w:fill="auto"/>
            <w:vAlign w:val="center"/>
          </w:tcPr>
          <w:p w14:paraId="1B5AE445"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勞動局</w:t>
            </w:r>
          </w:p>
        </w:tc>
        <w:tc>
          <w:tcPr>
            <w:tcW w:w="640" w:type="pct"/>
            <w:gridSpan w:val="2"/>
            <w:tcBorders>
              <w:top w:val="nil"/>
              <w:left w:val="nil"/>
              <w:right w:val="single" w:sz="4" w:space="0" w:color="auto"/>
            </w:tcBorders>
            <w:shd w:val="clear" w:color="auto" w:fill="auto"/>
            <w:vAlign w:val="center"/>
          </w:tcPr>
          <w:p w14:paraId="08F3D9E6"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654" w:type="pct"/>
            <w:tcBorders>
              <w:top w:val="nil"/>
              <w:left w:val="nil"/>
              <w:right w:val="single" w:sz="4" w:space="0" w:color="auto"/>
            </w:tcBorders>
            <w:shd w:val="clear" w:color="auto" w:fill="auto"/>
            <w:vAlign w:val="center"/>
          </w:tcPr>
          <w:p w14:paraId="0DFB1431"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715" w:type="pct"/>
            <w:gridSpan w:val="2"/>
            <w:tcBorders>
              <w:top w:val="nil"/>
              <w:left w:val="nil"/>
              <w:right w:val="single" w:sz="4" w:space="0" w:color="auto"/>
            </w:tcBorders>
            <w:shd w:val="clear" w:color="auto" w:fill="auto"/>
            <w:vAlign w:val="center"/>
          </w:tcPr>
          <w:p w14:paraId="744241C9"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top w:val="nil"/>
              <w:left w:val="nil"/>
              <w:right w:val="single" w:sz="4" w:space="0" w:color="auto"/>
            </w:tcBorders>
            <w:shd w:val="clear" w:color="auto" w:fill="auto"/>
            <w:vAlign w:val="center"/>
          </w:tcPr>
          <w:p w14:paraId="2CE2BFBF" w14:textId="3215D713"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548" w:type="pct"/>
            <w:tcBorders>
              <w:top w:val="nil"/>
              <w:left w:val="nil"/>
              <w:right w:val="single" w:sz="4" w:space="0" w:color="auto"/>
            </w:tcBorders>
            <w:shd w:val="clear" w:color="auto" w:fill="auto"/>
            <w:vAlign w:val="center"/>
          </w:tcPr>
          <w:p w14:paraId="11E2C274" w14:textId="1BFF53AD"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r>
      <w:tr w:rsidR="00B25A46" w:rsidRPr="00B25A46" w14:paraId="70DD6A72" w14:textId="77777777" w:rsidTr="00EF5ADB">
        <w:trPr>
          <w:gridBefore w:val="1"/>
          <w:wBefore w:w="10" w:type="pct"/>
          <w:trHeight w:val="20"/>
          <w:jc w:val="center"/>
        </w:trPr>
        <w:tc>
          <w:tcPr>
            <w:tcW w:w="1650" w:type="pct"/>
            <w:tcBorders>
              <w:left w:val="single" w:sz="4" w:space="0" w:color="auto"/>
              <w:right w:val="single" w:sz="4" w:space="0" w:color="auto"/>
            </w:tcBorders>
            <w:shd w:val="clear" w:color="auto" w:fill="EBFFFF"/>
            <w:vAlign w:val="center"/>
          </w:tcPr>
          <w:p w14:paraId="2031FE07"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都市發展局</w:t>
            </w:r>
          </w:p>
        </w:tc>
        <w:tc>
          <w:tcPr>
            <w:tcW w:w="640" w:type="pct"/>
            <w:gridSpan w:val="2"/>
            <w:tcBorders>
              <w:left w:val="nil"/>
              <w:right w:val="single" w:sz="4" w:space="0" w:color="auto"/>
            </w:tcBorders>
            <w:shd w:val="clear" w:color="auto" w:fill="EBFFFF"/>
            <w:vAlign w:val="center"/>
          </w:tcPr>
          <w:p w14:paraId="38EB12FB"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rFonts w:cs="新細明體" w:hint="eastAsia"/>
                <w:bCs/>
                <w:sz w:val="20"/>
                <w:szCs w:val="20"/>
              </w:rPr>
              <w:t>3</w:t>
            </w:r>
          </w:p>
        </w:tc>
        <w:tc>
          <w:tcPr>
            <w:tcW w:w="654" w:type="pct"/>
            <w:tcBorders>
              <w:left w:val="nil"/>
              <w:right w:val="single" w:sz="4" w:space="0" w:color="auto"/>
            </w:tcBorders>
            <w:shd w:val="clear" w:color="auto" w:fill="EBFFFF"/>
            <w:vAlign w:val="center"/>
          </w:tcPr>
          <w:p w14:paraId="2D44091E"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rFonts w:cs="新細明體" w:hint="eastAsia"/>
                <w:bCs/>
                <w:sz w:val="20"/>
                <w:szCs w:val="20"/>
              </w:rPr>
              <w:t>3</w:t>
            </w:r>
          </w:p>
        </w:tc>
        <w:tc>
          <w:tcPr>
            <w:tcW w:w="715" w:type="pct"/>
            <w:gridSpan w:val="2"/>
            <w:tcBorders>
              <w:left w:val="nil"/>
              <w:right w:val="single" w:sz="4" w:space="0" w:color="auto"/>
            </w:tcBorders>
            <w:shd w:val="clear" w:color="auto" w:fill="EBFFFF"/>
            <w:vAlign w:val="center"/>
          </w:tcPr>
          <w:p w14:paraId="261E86E3"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left w:val="nil"/>
              <w:right w:val="single" w:sz="4" w:space="0" w:color="auto"/>
            </w:tcBorders>
            <w:shd w:val="clear" w:color="auto" w:fill="EBFFFF"/>
            <w:vAlign w:val="center"/>
          </w:tcPr>
          <w:p w14:paraId="7C2974C6" w14:textId="21777516"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2</w:t>
            </w:r>
          </w:p>
        </w:tc>
        <w:tc>
          <w:tcPr>
            <w:tcW w:w="548" w:type="pct"/>
            <w:tcBorders>
              <w:left w:val="nil"/>
              <w:right w:val="single" w:sz="4" w:space="0" w:color="auto"/>
            </w:tcBorders>
            <w:shd w:val="clear" w:color="auto" w:fill="EBFFFF"/>
            <w:vAlign w:val="center"/>
          </w:tcPr>
          <w:p w14:paraId="5D71C69D" w14:textId="16EAFF9E"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r>
      <w:tr w:rsidR="00B25A46" w:rsidRPr="00B25A46" w14:paraId="35679689" w14:textId="77777777" w:rsidTr="00EF5ADB">
        <w:trPr>
          <w:gridBefore w:val="1"/>
          <w:wBefore w:w="10" w:type="pct"/>
          <w:trHeight w:val="20"/>
          <w:jc w:val="center"/>
        </w:trPr>
        <w:tc>
          <w:tcPr>
            <w:tcW w:w="1650" w:type="pct"/>
            <w:tcBorders>
              <w:left w:val="single" w:sz="4" w:space="0" w:color="auto"/>
              <w:bottom w:val="single" w:sz="4" w:space="0" w:color="auto"/>
              <w:right w:val="single" w:sz="4" w:space="0" w:color="auto"/>
            </w:tcBorders>
            <w:shd w:val="clear" w:color="auto" w:fill="auto"/>
            <w:vAlign w:val="center"/>
          </w:tcPr>
          <w:p w14:paraId="79498974" w14:textId="77777777" w:rsidR="006722AD" w:rsidRPr="00B25A46" w:rsidRDefault="006722AD" w:rsidP="006722AD">
            <w:pPr>
              <w:overflowPunct w:val="0"/>
              <w:spacing w:line="0" w:lineRule="atLeast"/>
              <w:ind w:leftChars="21" w:left="59" w:rightChars="21" w:right="59" w:firstLineChars="0" w:firstLine="0"/>
              <w:jc w:val="distribute"/>
              <w:textAlignment w:val="auto"/>
              <w:rPr>
                <w:rFonts w:cs="新細明體"/>
                <w:bCs/>
                <w:kern w:val="0"/>
                <w:sz w:val="20"/>
                <w:szCs w:val="20"/>
              </w:rPr>
            </w:pPr>
            <w:r w:rsidRPr="00B25A46">
              <w:rPr>
                <w:rFonts w:cs="新細明體" w:hint="eastAsia"/>
                <w:bCs/>
                <w:kern w:val="0"/>
                <w:sz w:val="20"/>
                <w:szCs w:val="20"/>
              </w:rPr>
              <w:t>捷運工程局</w:t>
            </w:r>
          </w:p>
        </w:tc>
        <w:tc>
          <w:tcPr>
            <w:tcW w:w="640" w:type="pct"/>
            <w:gridSpan w:val="2"/>
            <w:tcBorders>
              <w:left w:val="single" w:sz="4" w:space="0" w:color="auto"/>
              <w:bottom w:val="single" w:sz="4" w:space="0" w:color="auto"/>
              <w:right w:val="single" w:sz="4" w:space="0" w:color="auto"/>
            </w:tcBorders>
            <w:shd w:val="clear" w:color="auto" w:fill="auto"/>
            <w:vAlign w:val="center"/>
          </w:tcPr>
          <w:p w14:paraId="152B12AA"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c>
          <w:tcPr>
            <w:tcW w:w="654" w:type="pct"/>
            <w:tcBorders>
              <w:left w:val="single" w:sz="4" w:space="0" w:color="auto"/>
              <w:bottom w:val="single" w:sz="4" w:space="0" w:color="auto"/>
              <w:right w:val="single" w:sz="4" w:space="0" w:color="auto"/>
            </w:tcBorders>
            <w:shd w:val="clear" w:color="auto" w:fill="auto"/>
            <w:vAlign w:val="center"/>
          </w:tcPr>
          <w:p w14:paraId="3077D069"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rFonts w:cs="新細明體" w:hint="eastAsia"/>
                <w:bCs/>
                <w:sz w:val="20"/>
                <w:szCs w:val="20"/>
              </w:rPr>
              <w:t>4</w:t>
            </w:r>
          </w:p>
        </w:tc>
        <w:tc>
          <w:tcPr>
            <w:tcW w:w="715" w:type="pct"/>
            <w:gridSpan w:val="2"/>
            <w:tcBorders>
              <w:left w:val="single" w:sz="4" w:space="0" w:color="auto"/>
              <w:bottom w:val="single" w:sz="4" w:space="0" w:color="auto"/>
              <w:right w:val="single" w:sz="4" w:space="0" w:color="auto"/>
            </w:tcBorders>
            <w:shd w:val="clear" w:color="auto" w:fill="auto"/>
            <w:vAlign w:val="center"/>
          </w:tcPr>
          <w:p w14:paraId="7F831F03" w14:textId="77777777"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w:t>
            </w:r>
          </w:p>
        </w:tc>
        <w:tc>
          <w:tcPr>
            <w:tcW w:w="783" w:type="pct"/>
            <w:gridSpan w:val="3"/>
            <w:tcBorders>
              <w:left w:val="single" w:sz="4" w:space="0" w:color="auto"/>
              <w:bottom w:val="single" w:sz="4" w:space="0" w:color="auto"/>
              <w:right w:val="single" w:sz="4" w:space="0" w:color="auto"/>
            </w:tcBorders>
            <w:shd w:val="clear" w:color="auto" w:fill="auto"/>
            <w:vAlign w:val="center"/>
          </w:tcPr>
          <w:p w14:paraId="6449B23E" w14:textId="1BD1F565"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3</w:t>
            </w:r>
          </w:p>
        </w:tc>
        <w:tc>
          <w:tcPr>
            <w:tcW w:w="548" w:type="pct"/>
            <w:tcBorders>
              <w:left w:val="single" w:sz="4" w:space="0" w:color="auto"/>
              <w:bottom w:val="single" w:sz="4" w:space="0" w:color="auto"/>
              <w:right w:val="single" w:sz="4" w:space="0" w:color="auto"/>
            </w:tcBorders>
            <w:shd w:val="clear" w:color="auto" w:fill="auto"/>
            <w:vAlign w:val="center"/>
          </w:tcPr>
          <w:p w14:paraId="7A47F3F9" w14:textId="3B609646" w:rsidR="006722AD" w:rsidRPr="00B25A46" w:rsidRDefault="006722AD" w:rsidP="006722AD">
            <w:pPr>
              <w:overflowPunct w:val="0"/>
              <w:spacing w:line="0" w:lineRule="atLeast"/>
              <w:ind w:leftChars="21" w:left="59" w:rightChars="21" w:right="59" w:firstLineChars="0" w:firstLine="0"/>
              <w:jc w:val="right"/>
              <w:textAlignment w:val="auto"/>
              <w:rPr>
                <w:rFonts w:cs="新細明體"/>
                <w:bCs/>
                <w:kern w:val="0"/>
                <w:sz w:val="20"/>
                <w:szCs w:val="20"/>
              </w:rPr>
            </w:pPr>
            <w:r w:rsidRPr="00B25A46">
              <w:rPr>
                <w:sz w:val="20"/>
                <w:szCs w:val="20"/>
              </w:rPr>
              <w:t>1</w:t>
            </w:r>
          </w:p>
        </w:tc>
      </w:tr>
      <w:tr w:rsidR="00B25A46" w:rsidRPr="00B25A46" w14:paraId="261F8023" w14:textId="77777777" w:rsidTr="00EF5ADB">
        <w:trPr>
          <w:gridBefore w:val="1"/>
          <w:wBefore w:w="10" w:type="pct"/>
          <w:trHeight w:hRule="exact" w:val="1058"/>
          <w:jc w:val="center"/>
        </w:trPr>
        <w:tc>
          <w:tcPr>
            <w:tcW w:w="4990" w:type="pct"/>
            <w:gridSpan w:val="10"/>
            <w:tcBorders>
              <w:top w:val="single" w:sz="4" w:space="0" w:color="auto"/>
            </w:tcBorders>
            <w:shd w:val="clear" w:color="auto" w:fill="auto"/>
          </w:tcPr>
          <w:p w14:paraId="6206E201" w14:textId="77777777" w:rsidR="00B80051" w:rsidRPr="00B25A46" w:rsidRDefault="00B80051" w:rsidP="00EF5ADB">
            <w:pPr>
              <w:overflowPunct w:val="0"/>
              <w:adjustRightInd w:val="0"/>
              <w:snapToGrid w:val="0"/>
              <w:spacing w:line="200" w:lineRule="atLeast"/>
              <w:ind w:leftChars="21" w:left="59" w:rightChars="21" w:right="59" w:firstLineChars="0" w:firstLine="0"/>
              <w:textAlignment w:val="auto"/>
              <w:rPr>
                <w:rFonts w:cs="新細明體"/>
                <w:bCs/>
                <w:kern w:val="0"/>
                <w:sz w:val="18"/>
                <w:szCs w:val="18"/>
              </w:rPr>
            </w:pPr>
            <w:proofErr w:type="gramStart"/>
            <w:r w:rsidRPr="00B25A46">
              <w:rPr>
                <w:rFonts w:cs="新細明體"/>
                <w:bCs/>
                <w:kern w:val="0"/>
                <w:sz w:val="18"/>
                <w:szCs w:val="18"/>
              </w:rPr>
              <w:t>註</w:t>
            </w:r>
            <w:proofErr w:type="gramEnd"/>
            <w:r w:rsidRPr="00B25A46">
              <w:rPr>
                <w:rFonts w:cs="新細明體"/>
                <w:bCs/>
                <w:kern w:val="0"/>
                <w:sz w:val="18"/>
                <w:szCs w:val="18"/>
              </w:rPr>
              <w:t>：</w:t>
            </w:r>
            <w:proofErr w:type="gramStart"/>
            <w:r w:rsidRPr="00B25A46">
              <w:rPr>
                <w:rFonts w:cs="新細明體"/>
                <w:bCs/>
                <w:kern w:val="0"/>
                <w:sz w:val="18"/>
                <w:szCs w:val="18"/>
              </w:rPr>
              <w:t>113</w:t>
            </w:r>
            <w:proofErr w:type="gramEnd"/>
            <w:r w:rsidRPr="00B25A46">
              <w:rPr>
                <w:rFonts w:cs="新細明體"/>
                <w:bCs/>
                <w:kern w:val="0"/>
                <w:sz w:val="18"/>
                <w:szCs w:val="18"/>
              </w:rPr>
              <w:t>年度未執行之營運</w:t>
            </w:r>
            <w:r w:rsidRPr="00B25A46">
              <w:rPr>
                <w:rFonts w:cs="新細明體" w:hint="eastAsia"/>
                <w:bCs/>
                <w:kern w:val="0"/>
                <w:sz w:val="18"/>
                <w:szCs w:val="18"/>
              </w:rPr>
              <w:t>（業務）計畫2項如次：</w:t>
            </w:r>
          </w:p>
          <w:p w14:paraId="3D193135" w14:textId="77777777" w:rsidR="00B80051" w:rsidRPr="00B25A46" w:rsidRDefault="00B80051" w:rsidP="00EF5ADB">
            <w:pPr>
              <w:overflowPunct w:val="0"/>
              <w:adjustRightInd w:val="0"/>
              <w:snapToGrid w:val="0"/>
              <w:spacing w:line="200" w:lineRule="atLeast"/>
              <w:ind w:leftChars="150" w:left="613" w:rightChars="21" w:right="59" w:hangingChars="107" w:hanging="193"/>
              <w:textAlignment w:val="auto"/>
              <w:rPr>
                <w:rFonts w:cs="新細明體"/>
                <w:bCs/>
                <w:kern w:val="0"/>
                <w:sz w:val="18"/>
                <w:szCs w:val="18"/>
              </w:rPr>
            </w:pPr>
            <w:r w:rsidRPr="00B25A46">
              <w:rPr>
                <w:rFonts w:cs="新細明體"/>
                <w:bCs/>
                <w:kern w:val="0"/>
                <w:sz w:val="18"/>
                <w:szCs w:val="18"/>
              </w:rPr>
              <w:t>1.桃園市</w:t>
            </w:r>
            <w:r w:rsidRPr="00B25A46">
              <w:rPr>
                <w:rFonts w:cs="新細明體" w:hint="eastAsia"/>
                <w:bCs/>
                <w:kern w:val="0"/>
                <w:sz w:val="18"/>
                <w:szCs w:val="18"/>
              </w:rPr>
              <w:t>實施平均地權</w:t>
            </w:r>
            <w:r w:rsidRPr="00B25A46">
              <w:rPr>
                <w:rFonts w:cs="新細明體"/>
                <w:bCs/>
                <w:kern w:val="0"/>
                <w:sz w:val="18"/>
                <w:szCs w:val="18"/>
              </w:rPr>
              <w:t>基金之</w:t>
            </w:r>
            <w:r w:rsidRPr="00B25A46">
              <w:rPr>
                <w:rFonts w:cs="新細明體" w:hint="eastAsia"/>
                <w:bCs/>
                <w:kern w:val="0"/>
                <w:sz w:val="18"/>
                <w:szCs w:val="18"/>
              </w:rPr>
              <w:t>林口工五區段徵收開發案4</w:t>
            </w:r>
            <w:r w:rsidRPr="00B25A46">
              <w:rPr>
                <w:rFonts w:cs="新細明體"/>
                <w:bCs/>
                <w:kern w:val="0"/>
                <w:sz w:val="18"/>
                <w:szCs w:val="18"/>
              </w:rPr>
              <w:t>,099萬</w:t>
            </w:r>
            <w:r w:rsidRPr="00B25A46">
              <w:rPr>
                <w:rFonts w:cs="新細明體" w:hint="eastAsia"/>
                <w:bCs/>
                <w:kern w:val="0"/>
                <w:sz w:val="18"/>
                <w:szCs w:val="18"/>
              </w:rPr>
              <w:t>餘</w:t>
            </w:r>
            <w:r w:rsidRPr="00B25A46">
              <w:rPr>
                <w:rFonts w:cs="新細明體"/>
                <w:bCs/>
                <w:kern w:val="0"/>
                <w:sz w:val="18"/>
                <w:szCs w:val="18"/>
              </w:rPr>
              <w:t>元，</w:t>
            </w:r>
            <w:r w:rsidRPr="00B25A46">
              <w:rPr>
                <w:rFonts w:cs="新細明體" w:hint="eastAsia"/>
                <w:bCs/>
                <w:kern w:val="0"/>
                <w:sz w:val="18"/>
                <w:szCs w:val="18"/>
              </w:rPr>
              <w:t>因都市計畫審議作業待檢調單位</w:t>
            </w:r>
            <w:proofErr w:type="gramStart"/>
            <w:r w:rsidRPr="00B25A46">
              <w:rPr>
                <w:rFonts w:cs="新細明體" w:hint="eastAsia"/>
                <w:bCs/>
                <w:kern w:val="0"/>
                <w:sz w:val="18"/>
                <w:szCs w:val="18"/>
              </w:rPr>
              <w:t>釐</w:t>
            </w:r>
            <w:proofErr w:type="gramEnd"/>
            <w:r w:rsidRPr="00B25A46">
              <w:rPr>
                <w:rFonts w:cs="新細明體" w:hint="eastAsia"/>
                <w:bCs/>
                <w:kern w:val="0"/>
                <w:sz w:val="18"/>
                <w:szCs w:val="18"/>
              </w:rPr>
              <w:t>清範圍內地主之參與意願而暫緩，後續期程順延</w:t>
            </w:r>
            <w:r w:rsidRPr="00B25A46">
              <w:rPr>
                <w:rFonts w:cs="新細明體"/>
                <w:bCs/>
                <w:kern w:val="0"/>
                <w:sz w:val="18"/>
                <w:szCs w:val="18"/>
              </w:rPr>
              <w:t>，致未執行。</w:t>
            </w:r>
          </w:p>
          <w:p w14:paraId="0A8186DD" w14:textId="77777777" w:rsidR="00B80051" w:rsidRPr="00B25A46" w:rsidRDefault="00B80051" w:rsidP="00EF5ADB">
            <w:pPr>
              <w:overflowPunct w:val="0"/>
              <w:adjustRightInd w:val="0"/>
              <w:snapToGrid w:val="0"/>
              <w:spacing w:line="200" w:lineRule="atLeast"/>
              <w:ind w:leftChars="150" w:left="587" w:rightChars="21" w:right="59" w:hangingChars="107" w:hanging="167"/>
              <w:textAlignment w:val="auto"/>
              <w:rPr>
                <w:rFonts w:cs="新細明體"/>
                <w:bCs/>
                <w:spacing w:val="-12"/>
                <w:kern w:val="0"/>
                <w:sz w:val="18"/>
                <w:szCs w:val="18"/>
                <w:highlight w:val="yellow"/>
              </w:rPr>
            </w:pPr>
            <w:r w:rsidRPr="00B25A46">
              <w:rPr>
                <w:rFonts w:cs="新細明體" w:hint="eastAsia"/>
                <w:bCs/>
                <w:spacing w:val="-12"/>
                <w:kern w:val="0"/>
                <w:sz w:val="18"/>
                <w:szCs w:val="18"/>
              </w:rPr>
              <w:t>2.</w:t>
            </w:r>
            <w:r w:rsidRPr="00B25A46">
              <w:rPr>
                <w:rFonts w:hint="eastAsia"/>
                <w:spacing w:val="-12"/>
                <w:sz w:val="18"/>
                <w:szCs w:val="18"/>
              </w:rPr>
              <w:t>桃園市土地重劃基金</w:t>
            </w:r>
            <w:r w:rsidRPr="00B25A46">
              <w:rPr>
                <w:rFonts w:cs="新細明體" w:hint="eastAsia"/>
                <w:bCs/>
                <w:spacing w:val="-12"/>
                <w:kern w:val="0"/>
                <w:sz w:val="18"/>
                <w:szCs w:val="18"/>
              </w:rPr>
              <w:t>之</w:t>
            </w:r>
            <w:r w:rsidRPr="00B25A46">
              <w:rPr>
                <w:rFonts w:cs="新細明體"/>
                <w:bCs/>
                <w:spacing w:val="-12"/>
                <w:kern w:val="0"/>
                <w:sz w:val="18"/>
                <w:szCs w:val="18"/>
              </w:rPr>
              <w:t>八德三元市地重劃區</w:t>
            </w:r>
            <w:r w:rsidRPr="00B25A46">
              <w:rPr>
                <w:rFonts w:cs="新細明體" w:hint="eastAsia"/>
                <w:bCs/>
                <w:spacing w:val="-12"/>
                <w:kern w:val="0"/>
                <w:sz w:val="18"/>
                <w:szCs w:val="18"/>
              </w:rPr>
              <w:t>1</w:t>
            </w:r>
            <w:r w:rsidRPr="00B25A46">
              <w:rPr>
                <w:rFonts w:cs="新細明體"/>
                <w:bCs/>
                <w:spacing w:val="-12"/>
                <w:kern w:val="0"/>
                <w:sz w:val="18"/>
                <w:szCs w:val="18"/>
              </w:rPr>
              <w:t>80</w:t>
            </w:r>
            <w:r w:rsidRPr="00B25A46">
              <w:rPr>
                <w:rFonts w:cs="新細明體" w:hint="eastAsia"/>
                <w:bCs/>
                <w:spacing w:val="-12"/>
                <w:kern w:val="0"/>
                <w:sz w:val="18"/>
                <w:szCs w:val="18"/>
              </w:rPr>
              <w:t>萬餘元，因都市計畫配合土地所有權人</w:t>
            </w:r>
            <w:proofErr w:type="gramStart"/>
            <w:r w:rsidRPr="00B25A46">
              <w:rPr>
                <w:rFonts w:cs="新細明體" w:hint="eastAsia"/>
                <w:bCs/>
                <w:spacing w:val="-12"/>
                <w:kern w:val="0"/>
                <w:sz w:val="18"/>
                <w:szCs w:val="18"/>
              </w:rPr>
              <w:t>研</w:t>
            </w:r>
            <w:proofErr w:type="gramEnd"/>
            <w:r w:rsidRPr="00B25A46">
              <w:rPr>
                <w:rFonts w:cs="新細明體" w:hint="eastAsia"/>
                <w:bCs/>
                <w:spacing w:val="-12"/>
                <w:kern w:val="0"/>
                <w:sz w:val="18"/>
                <w:szCs w:val="18"/>
              </w:rPr>
              <w:t>修，</w:t>
            </w:r>
            <w:proofErr w:type="gramStart"/>
            <w:r w:rsidRPr="00B25A46">
              <w:rPr>
                <w:rFonts w:cs="新細明體" w:hint="eastAsia"/>
                <w:bCs/>
                <w:spacing w:val="-12"/>
                <w:kern w:val="0"/>
                <w:sz w:val="18"/>
                <w:szCs w:val="18"/>
              </w:rPr>
              <w:t>展辦重劃</w:t>
            </w:r>
            <w:proofErr w:type="gramEnd"/>
            <w:r w:rsidRPr="00B25A46">
              <w:rPr>
                <w:rFonts w:cs="新細明體" w:hint="eastAsia"/>
                <w:bCs/>
                <w:spacing w:val="-12"/>
                <w:kern w:val="0"/>
                <w:sz w:val="18"/>
                <w:szCs w:val="18"/>
              </w:rPr>
              <w:t>，致未執行。</w:t>
            </w:r>
          </w:p>
        </w:tc>
      </w:tr>
      <w:tr w:rsidR="00B25A46" w:rsidRPr="00B25A46" w14:paraId="4EBFE56F" w14:textId="77777777" w:rsidTr="00EF5ADB">
        <w:trPr>
          <w:gridBefore w:val="1"/>
          <w:wBefore w:w="10" w:type="pct"/>
          <w:trHeight w:val="227"/>
          <w:jc w:val="center"/>
        </w:trPr>
        <w:tc>
          <w:tcPr>
            <w:tcW w:w="4990" w:type="pct"/>
            <w:gridSpan w:val="10"/>
            <w:shd w:val="clear" w:color="auto" w:fill="auto"/>
            <w:vAlign w:val="center"/>
          </w:tcPr>
          <w:p w14:paraId="21838CDE" w14:textId="77777777" w:rsidR="00B80051" w:rsidRPr="00B25A46" w:rsidRDefault="00B80051" w:rsidP="00EF5ADB">
            <w:pPr>
              <w:overflowPunct w:val="0"/>
              <w:spacing w:beforeLines="30" w:before="72" w:afterLines="30" w:after="72"/>
              <w:ind w:leftChars="21" w:left="59" w:rightChars="21" w:right="59" w:firstLineChars="0" w:firstLine="0"/>
              <w:jc w:val="center"/>
              <w:textAlignment w:val="auto"/>
              <w:rPr>
                <w:rFonts w:cs="新細明體"/>
                <w:b/>
                <w:bCs/>
                <w:spacing w:val="-2"/>
                <w:kern w:val="0"/>
                <w:sz w:val="24"/>
                <w:szCs w:val="24"/>
              </w:rPr>
            </w:pPr>
            <w:r w:rsidRPr="00B25A46">
              <w:rPr>
                <w:rFonts w:cs="新細明體" w:hint="eastAsia"/>
                <w:b/>
                <w:bCs/>
                <w:spacing w:val="-2"/>
                <w:kern w:val="0"/>
                <w:sz w:val="24"/>
                <w:szCs w:val="24"/>
              </w:rPr>
              <w:t>表</w:t>
            </w:r>
            <w:r w:rsidRPr="00B25A46">
              <w:rPr>
                <w:rFonts w:cs="新細明體"/>
                <w:b/>
                <w:bCs/>
                <w:spacing w:val="-2"/>
                <w:kern w:val="0"/>
                <w:sz w:val="24"/>
                <w:szCs w:val="24"/>
              </w:rPr>
              <w:t>4</w:t>
            </w:r>
            <w:r w:rsidRPr="00B25A46">
              <w:rPr>
                <w:rFonts w:cs="新細明體" w:hint="eastAsia"/>
                <w:b/>
                <w:bCs/>
                <w:spacing w:val="-2"/>
                <w:kern w:val="0"/>
                <w:sz w:val="24"/>
                <w:szCs w:val="24"/>
              </w:rPr>
              <w:t xml:space="preserve">　</w:t>
            </w:r>
            <w:proofErr w:type="gramStart"/>
            <w:r w:rsidRPr="00B25A46">
              <w:rPr>
                <w:rFonts w:cs="新細明體" w:hint="eastAsia"/>
                <w:b/>
                <w:bCs/>
                <w:spacing w:val="-2"/>
                <w:kern w:val="0"/>
                <w:sz w:val="24"/>
                <w:szCs w:val="24"/>
              </w:rPr>
              <w:t>113</w:t>
            </w:r>
            <w:proofErr w:type="gramEnd"/>
            <w:r w:rsidRPr="00B25A46">
              <w:rPr>
                <w:rFonts w:cs="新細明體" w:hint="eastAsia"/>
                <w:b/>
                <w:bCs/>
                <w:spacing w:val="-2"/>
                <w:kern w:val="0"/>
                <w:sz w:val="24"/>
                <w:szCs w:val="24"/>
              </w:rPr>
              <w:t>年度桃園市非營業特種基金執行率未及</w:t>
            </w:r>
            <w:proofErr w:type="gramStart"/>
            <w:r w:rsidRPr="00B25A46">
              <w:rPr>
                <w:rFonts w:cs="新細明體" w:hint="eastAsia"/>
                <w:b/>
                <w:bCs/>
                <w:spacing w:val="-2"/>
                <w:kern w:val="0"/>
                <w:sz w:val="24"/>
                <w:szCs w:val="24"/>
              </w:rPr>
              <w:t>3成</w:t>
            </w:r>
            <w:proofErr w:type="gramEnd"/>
            <w:r w:rsidRPr="00B25A46">
              <w:rPr>
                <w:rFonts w:cs="新細明體" w:hint="eastAsia"/>
                <w:b/>
                <w:bCs/>
                <w:spacing w:val="-2"/>
                <w:kern w:val="0"/>
                <w:sz w:val="24"/>
                <w:szCs w:val="24"/>
              </w:rPr>
              <w:t>之營運（業務）計畫項目</w:t>
            </w:r>
          </w:p>
        </w:tc>
      </w:tr>
      <w:tr w:rsidR="00B25A46" w:rsidRPr="00B25A46" w14:paraId="2F7746BE"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
          <w:jc w:val="center"/>
        </w:trPr>
        <w:tc>
          <w:tcPr>
            <w:tcW w:w="5000" w:type="pct"/>
            <w:gridSpan w:val="11"/>
            <w:tcBorders>
              <w:top w:val="nil"/>
              <w:left w:val="nil"/>
              <w:bottom w:val="single" w:sz="4" w:space="0" w:color="auto"/>
              <w:right w:val="nil"/>
            </w:tcBorders>
            <w:shd w:val="clear" w:color="auto" w:fill="auto"/>
            <w:vAlign w:val="center"/>
          </w:tcPr>
          <w:p w14:paraId="32D1A36C" w14:textId="77777777" w:rsidR="00B80051" w:rsidRPr="00B25A46" w:rsidRDefault="00B80051" w:rsidP="00EF5ADB">
            <w:pPr>
              <w:overflowPunct w:val="0"/>
              <w:spacing w:line="20" w:lineRule="atLeast"/>
              <w:ind w:firstLineChars="0" w:firstLine="0"/>
              <w:jc w:val="right"/>
              <w:rPr>
                <w:sz w:val="20"/>
                <w:szCs w:val="20"/>
              </w:rPr>
            </w:pPr>
            <w:r w:rsidRPr="00B25A46">
              <w:rPr>
                <w:rFonts w:hint="eastAsia"/>
                <w:sz w:val="20"/>
                <w:szCs w:val="20"/>
              </w:rPr>
              <w:t>單位：新臺幣千元、％</w:t>
            </w:r>
          </w:p>
        </w:tc>
      </w:tr>
      <w:tr w:rsidR="00B25A46" w:rsidRPr="00B25A46" w14:paraId="6A9D87EC"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top w:val="single" w:sz="4" w:space="0" w:color="auto"/>
              <w:bottom w:val="single" w:sz="4" w:space="0" w:color="auto"/>
            </w:tcBorders>
            <w:shd w:val="clear" w:color="auto" w:fill="C8E9F5"/>
            <w:vAlign w:val="center"/>
          </w:tcPr>
          <w:p w14:paraId="0DE1BF11" w14:textId="77777777" w:rsidR="00B80051" w:rsidRPr="00B25A46" w:rsidRDefault="00B80051" w:rsidP="00EF5ADB">
            <w:pPr>
              <w:overflowPunct w:val="0"/>
              <w:spacing w:line="240" w:lineRule="exact"/>
              <w:ind w:firstLineChars="0" w:firstLine="0"/>
              <w:jc w:val="center"/>
              <w:rPr>
                <w:sz w:val="20"/>
                <w:szCs w:val="20"/>
              </w:rPr>
            </w:pPr>
            <w:r w:rsidRPr="00B25A46">
              <w:rPr>
                <w:rFonts w:hint="eastAsia"/>
                <w:sz w:val="20"/>
                <w:szCs w:val="20"/>
              </w:rPr>
              <w:t>營運（業務）計畫項目</w:t>
            </w:r>
          </w:p>
        </w:tc>
        <w:tc>
          <w:tcPr>
            <w:tcW w:w="1221" w:type="pct"/>
            <w:gridSpan w:val="3"/>
            <w:tcBorders>
              <w:top w:val="single" w:sz="4" w:space="0" w:color="auto"/>
              <w:bottom w:val="single" w:sz="4" w:space="0" w:color="auto"/>
            </w:tcBorders>
            <w:shd w:val="clear" w:color="auto" w:fill="C8E9F5"/>
            <w:vAlign w:val="center"/>
          </w:tcPr>
          <w:p w14:paraId="286BB310" w14:textId="77777777" w:rsidR="00B80051" w:rsidRPr="00B25A46" w:rsidRDefault="00B80051" w:rsidP="00EF5ADB">
            <w:pPr>
              <w:overflowPunct w:val="0"/>
              <w:spacing w:line="240" w:lineRule="exact"/>
              <w:ind w:firstLineChars="0" w:firstLine="0"/>
              <w:jc w:val="center"/>
              <w:rPr>
                <w:spacing w:val="-10"/>
                <w:sz w:val="20"/>
                <w:szCs w:val="20"/>
              </w:rPr>
            </w:pPr>
            <w:r w:rsidRPr="00B25A46">
              <w:rPr>
                <w:rFonts w:hint="eastAsia"/>
                <w:sz w:val="20"/>
                <w:szCs w:val="20"/>
              </w:rPr>
              <w:t>辦理之基金</w:t>
            </w:r>
          </w:p>
        </w:tc>
        <w:tc>
          <w:tcPr>
            <w:tcW w:w="664" w:type="pct"/>
            <w:gridSpan w:val="2"/>
            <w:tcBorders>
              <w:top w:val="single" w:sz="4" w:space="0" w:color="auto"/>
              <w:bottom w:val="single" w:sz="4" w:space="0" w:color="auto"/>
            </w:tcBorders>
            <w:shd w:val="clear" w:color="auto" w:fill="C8E9F5"/>
            <w:vAlign w:val="center"/>
          </w:tcPr>
          <w:p w14:paraId="46C13604" w14:textId="77777777" w:rsidR="00B80051" w:rsidRPr="00B25A46" w:rsidRDefault="00B80051" w:rsidP="00EF5ADB">
            <w:pPr>
              <w:overflowPunct w:val="0"/>
              <w:spacing w:line="240" w:lineRule="exact"/>
              <w:ind w:firstLineChars="0" w:firstLine="0"/>
              <w:jc w:val="center"/>
              <w:rPr>
                <w:sz w:val="20"/>
                <w:szCs w:val="20"/>
              </w:rPr>
            </w:pPr>
            <w:r w:rsidRPr="00B25A46">
              <w:rPr>
                <w:rFonts w:hint="eastAsia"/>
                <w:sz w:val="20"/>
                <w:szCs w:val="20"/>
              </w:rPr>
              <w:t>預計數</w:t>
            </w:r>
          </w:p>
        </w:tc>
        <w:tc>
          <w:tcPr>
            <w:tcW w:w="561" w:type="pct"/>
            <w:tcBorders>
              <w:top w:val="single" w:sz="4" w:space="0" w:color="auto"/>
              <w:bottom w:val="single" w:sz="4" w:space="0" w:color="auto"/>
            </w:tcBorders>
            <w:shd w:val="clear" w:color="auto" w:fill="C8E9F5"/>
            <w:vAlign w:val="center"/>
          </w:tcPr>
          <w:p w14:paraId="7D42230C" w14:textId="77777777" w:rsidR="00B80051" w:rsidRPr="00B25A46" w:rsidRDefault="00B80051" w:rsidP="00EF5ADB">
            <w:pPr>
              <w:overflowPunct w:val="0"/>
              <w:spacing w:line="240" w:lineRule="exact"/>
              <w:ind w:firstLineChars="0" w:firstLine="0"/>
              <w:jc w:val="center"/>
              <w:rPr>
                <w:sz w:val="20"/>
                <w:szCs w:val="20"/>
              </w:rPr>
            </w:pPr>
            <w:r w:rsidRPr="00B25A46">
              <w:rPr>
                <w:rFonts w:hint="eastAsia"/>
                <w:sz w:val="20"/>
                <w:szCs w:val="20"/>
              </w:rPr>
              <w:t>實際數</w:t>
            </w:r>
          </w:p>
        </w:tc>
        <w:tc>
          <w:tcPr>
            <w:tcW w:w="553" w:type="pct"/>
            <w:gridSpan w:val="2"/>
            <w:tcBorders>
              <w:top w:val="single" w:sz="4" w:space="0" w:color="auto"/>
              <w:bottom w:val="single" w:sz="4" w:space="0" w:color="auto"/>
            </w:tcBorders>
            <w:shd w:val="clear" w:color="auto" w:fill="C8E9F5"/>
            <w:vAlign w:val="center"/>
          </w:tcPr>
          <w:p w14:paraId="6D477D44" w14:textId="77777777" w:rsidR="00B80051" w:rsidRPr="00B25A46" w:rsidRDefault="00B80051" w:rsidP="00EF5ADB">
            <w:pPr>
              <w:overflowPunct w:val="0"/>
              <w:spacing w:line="240" w:lineRule="exact"/>
              <w:ind w:firstLineChars="0" w:firstLine="0"/>
              <w:jc w:val="center"/>
              <w:rPr>
                <w:sz w:val="20"/>
                <w:szCs w:val="20"/>
              </w:rPr>
            </w:pPr>
            <w:r w:rsidRPr="00B25A46">
              <w:rPr>
                <w:rFonts w:hint="eastAsia"/>
                <w:sz w:val="20"/>
                <w:szCs w:val="20"/>
              </w:rPr>
              <w:t>計畫執行率</w:t>
            </w:r>
          </w:p>
        </w:tc>
      </w:tr>
      <w:tr w:rsidR="00B25A46" w:rsidRPr="00B25A46" w14:paraId="5CBDADBD"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auto"/>
            <w:vAlign w:val="center"/>
          </w:tcPr>
          <w:p w14:paraId="38744A11" w14:textId="77777777" w:rsidR="00B80051" w:rsidRPr="00B25A46" w:rsidRDefault="00B80051" w:rsidP="00EF5ADB">
            <w:pPr>
              <w:spacing w:line="0" w:lineRule="atLeast"/>
              <w:ind w:firstLineChars="0" w:firstLine="0"/>
              <w:rPr>
                <w:spacing w:val="-6"/>
                <w:sz w:val="20"/>
                <w:szCs w:val="20"/>
              </w:rPr>
            </w:pPr>
            <w:r w:rsidRPr="00B25A46">
              <w:rPr>
                <w:sz w:val="20"/>
                <w:szCs w:val="20"/>
              </w:rPr>
              <w:t>林口工五區段徵收開發案</w:t>
            </w:r>
          </w:p>
        </w:tc>
        <w:tc>
          <w:tcPr>
            <w:tcW w:w="1221" w:type="pct"/>
            <w:gridSpan w:val="3"/>
            <w:tcBorders>
              <w:bottom w:val="single" w:sz="4" w:space="0" w:color="auto"/>
            </w:tcBorders>
            <w:shd w:val="clear" w:color="auto" w:fill="auto"/>
            <w:vAlign w:val="center"/>
          </w:tcPr>
          <w:p w14:paraId="604A4624" w14:textId="77777777" w:rsidR="00B80051" w:rsidRPr="00B25A46" w:rsidRDefault="00B80051" w:rsidP="00EF5ADB">
            <w:pPr>
              <w:spacing w:line="0" w:lineRule="atLeast"/>
              <w:ind w:firstLineChars="0" w:firstLine="0"/>
              <w:rPr>
                <w:spacing w:val="-6"/>
                <w:sz w:val="20"/>
                <w:szCs w:val="20"/>
              </w:rPr>
            </w:pPr>
            <w:r w:rsidRPr="00B25A46">
              <w:rPr>
                <w:rFonts w:hint="eastAsia"/>
                <w:sz w:val="20"/>
                <w:szCs w:val="20"/>
              </w:rPr>
              <w:t>桃園市實施平均地權基金</w:t>
            </w:r>
          </w:p>
        </w:tc>
        <w:tc>
          <w:tcPr>
            <w:tcW w:w="664" w:type="pct"/>
            <w:gridSpan w:val="2"/>
            <w:tcBorders>
              <w:bottom w:val="single" w:sz="4" w:space="0" w:color="auto"/>
            </w:tcBorders>
            <w:shd w:val="clear" w:color="auto" w:fill="auto"/>
            <w:vAlign w:val="center"/>
          </w:tcPr>
          <w:p w14:paraId="1C71B65C" w14:textId="77777777" w:rsidR="00B80051" w:rsidRPr="00B25A46" w:rsidRDefault="00B80051" w:rsidP="00EF5ADB">
            <w:pPr>
              <w:spacing w:line="0" w:lineRule="atLeast"/>
              <w:ind w:firstLineChars="0" w:firstLine="0"/>
              <w:jc w:val="right"/>
              <w:rPr>
                <w:sz w:val="20"/>
                <w:szCs w:val="20"/>
              </w:rPr>
            </w:pPr>
            <w:r w:rsidRPr="00B25A46">
              <w:rPr>
                <w:sz w:val="20"/>
                <w:szCs w:val="20"/>
              </w:rPr>
              <w:t>40,998</w:t>
            </w:r>
          </w:p>
        </w:tc>
        <w:tc>
          <w:tcPr>
            <w:tcW w:w="561" w:type="pct"/>
            <w:tcBorders>
              <w:bottom w:val="single" w:sz="4" w:space="0" w:color="auto"/>
            </w:tcBorders>
            <w:shd w:val="clear" w:color="auto" w:fill="auto"/>
            <w:vAlign w:val="center"/>
          </w:tcPr>
          <w:p w14:paraId="516DB4BF" w14:textId="77777777" w:rsidR="00B80051" w:rsidRPr="00B25A46" w:rsidRDefault="00B80051" w:rsidP="00EF5ADB">
            <w:pPr>
              <w:spacing w:line="0" w:lineRule="atLeast"/>
              <w:ind w:firstLineChars="0" w:firstLine="0"/>
              <w:jc w:val="right"/>
              <w:rPr>
                <w:sz w:val="20"/>
                <w:szCs w:val="20"/>
              </w:rPr>
            </w:pPr>
            <w:r w:rsidRPr="00B25A46">
              <w:rPr>
                <w:sz w:val="20"/>
                <w:szCs w:val="20"/>
              </w:rPr>
              <w:t>－</w:t>
            </w:r>
          </w:p>
        </w:tc>
        <w:tc>
          <w:tcPr>
            <w:tcW w:w="553" w:type="pct"/>
            <w:gridSpan w:val="2"/>
            <w:tcBorders>
              <w:bottom w:val="single" w:sz="4" w:space="0" w:color="auto"/>
            </w:tcBorders>
            <w:shd w:val="clear" w:color="auto" w:fill="auto"/>
            <w:vAlign w:val="center"/>
          </w:tcPr>
          <w:p w14:paraId="78BBEE9B"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未執行</w:t>
            </w:r>
          </w:p>
        </w:tc>
      </w:tr>
      <w:tr w:rsidR="00B25A46" w:rsidRPr="00B25A46" w14:paraId="42AA8DD7"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EBFFFF"/>
            <w:vAlign w:val="center"/>
          </w:tcPr>
          <w:p w14:paraId="73BF0832" w14:textId="77777777" w:rsidR="00B80051" w:rsidRPr="00B25A46" w:rsidRDefault="00B80051" w:rsidP="00EF5ADB">
            <w:pPr>
              <w:spacing w:line="0" w:lineRule="atLeast"/>
              <w:ind w:firstLineChars="0" w:firstLine="0"/>
              <w:rPr>
                <w:sz w:val="20"/>
                <w:szCs w:val="20"/>
              </w:rPr>
            </w:pPr>
            <w:r w:rsidRPr="00B25A46">
              <w:rPr>
                <w:sz w:val="20"/>
                <w:szCs w:val="20"/>
              </w:rPr>
              <w:t>八德三元市地重劃區</w:t>
            </w:r>
          </w:p>
        </w:tc>
        <w:tc>
          <w:tcPr>
            <w:tcW w:w="1221" w:type="pct"/>
            <w:gridSpan w:val="3"/>
            <w:vMerge w:val="restart"/>
            <w:shd w:val="clear" w:color="auto" w:fill="EBFFFF"/>
            <w:vAlign w:val="center"/>
          </w:tcPr>
          <w:p w14:paraId="02AA4C85" w14:textId="77777777" w:rsidR="00B80051" w:rsidRPr="00B25A46" w:rsidRDefault="00B80051" w:rsidP="00EF5ADB">
            <w:pPr>
              <w:spacing w:line="0" w:lineRule="atLeast"/>
              <w:ind w:firstLineChars="0" w:firstLine="0"/>
              <w:rPr>
                <w:sz w:val="20"/>
                <w:szCs w:val="20"/>
              </w:rPr>
            </w:pPr>
            <w:r w:rsidRPr="00B25A46">
              <w:rPr>
                <w:rFonts w:hint="eastAsia"/>
                <w:sz w:val="20"/>
                <w:szCs w:val="20"/>
              </w:rPr>
              <w:t>桃園市土地重劃基金</w:t>
            </w:r>
          </w:p>
        </w:tc>
        <w:tc>
          <w:tcPr>
            <w:tcW w:w="664" w:type="pct"/>
            <w:gridSpan w:val="2"/>
            <w:tcBorders>
              <w:bottom w:val="single" w:sz="4" w:space="0" w:color="auto"/>
            </w:tcBorders>
            <w:shd w:val="clear" w:color="auto" w:fill="EBFFFF"/>
            <w:vAlign w:val="center"/>
          </w:tcPr>
          <w:p w14:paraId="5A464296" w14:textId="77777777" w:rsidR="00B80051" w:rsidRPr="00B25A46" w:rsidRDefault="00B80051" w:rsidP="00EF5ADB">
            <w:pPr>
              <w:spacing w:line="0" w:lineRule="atLeast"/>
              <w:ind w:firstLineChars="0" w:firstLine="0"/>
              <w:jc w:val="right"/>
              <w:rPr>
                <w:sz w:val="20"/>
                <w:szCs w:val="20"/>
              </w:rPr>
            </w:pPr>
            <w:r w:rsidRPr="00B25A46">
              <w:rPr>
                <w:sz w:val="20"/>
                <w:szCs w:val="20"/>
              </w:rPr>
              <w:t>1,801</w:t>
            </w:r>
          </w:p>
        </w:tc>
        <w:tc>
          <w:tcPr>
            <w:tcW w:w="561" w:type="pct"/>
            <w:tcBorders>
              <w:bottom w:val="single" w:sz="4" w:space="0" w:color="auto"/>
            </w:tcBorders>
            <w:shd w:val="clear" w:color="auto" w:fill="EBFFFF"/>
            <w:vAlign w:val="center"/>
          </w:tcPr>
          <w:p w14:paraId="54755E24" w14:textId="77777777" w:rsidR="00B80051" w:rsidRPr="00B25A46" w:rsidRDefault="00B80051" w:rsidP="00EF5ADB">
            <w:pPr>
              <w:spacing w:line="0" w:lineRule="atLeast"/>
              <w:ind w:firstLineChars="0" w:firstLine="0"/>
              <w:jc w:val="right"/>
              <w:rPr>
                <w:sz w:val="20"/>
                <w:szCs w:val="20"/>
              </w:rPr>
            </w:pPr>
            <w:r w:rsidRPr="00B25A46">
              <w:rPr>
                <w:sz w:val="20"/>
                <w:szCs w:val="20"/>
              </w:rPr>
              <w:t>－</w:t>
            </w:r>
          </w:p>
        </w:tc>
        <w:tc>
          <w:tcPr>
            <w:tcW w:w="553" w:type="pct"/>
            <w:gridSpan w:val="2"/>
            <w:tcBorders>
              <w:bottom w:val="single" w:sz="4" w:space="0" w:color="auto"/>
            </w:tcBorders>
            <w:shd w:val="clear" w:color="auto" w:fill="EBFFFF"/>
            <w:vAlign w:val="center"/>
          </w:tcPr>
          <w:p w14:paraId="35A98044" w14:textId="77777777" w:rsidR="00B80051" w:rsidRPr="00B25A46" w:rsidRDefault="00B80051" w:rsidP="00EF5ADB">
            <w:pPr>
              <w:spacing w:line="0" w:lineRule="atLeast"/>
              <w:ind w:firstLineChars="0" w:firstLine="0"/>
              <w:jc w:val="right"/>
              <w:rPr>
                <w:sz w:val="20"/>
                <w:szCs w:val="20"/>
              </w:rPr>
            </w:pPr>
            <w:r w:rsidRPr="00B25A46">
              <w:rPr>
                <w:sz w:val="20"/>
                <w:szCs w:val="20"/>
              </w:rPr>
              <w:t>未執行</w:t>
            </w:r>
          </w:p>
        </w:tc>
      </w:tr>
      <w:tr w:rsidR="00B25A46" w:rsidRPr="00B25A46" w14:paraId="24D386C5"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auto"/>
            <w:vAlign w:val="center"/>
          </w:tcPr>
          <w:p w14:paraId="2410427B" w14:textId="77777777" w:rsidR="00B80051" w:rsidRPr="00B25A46" w:rsidRDefault="00B80051" w:rsidP="00EF5ADB">
            <w:pPr>
              <w:spacing w:line="0" w:lineRule="atLeast"/>
              <w:ind w:firstLineChars="0" w:firstLine="0"/>
              <w:rPr>
                <w:spacing w:val="-6"/>
                <w:sz w:val="20"/>
                <w:szCs w:val="20"/>
                <w:highlight w:val="yellow"/>
              </w:rPr>
            </w:pPr>
            <w:r w:rsidRPr="00B25A46">
              <w:rPr>
                <w:sz w:val="20"/>
                <w:szCs w:val="20"/>
              </w:rPr>
              <w:t>蘆竹五福市地重劃區</w:t>
            </w:r>
          </w:p>
        </w:tc>
        <w:tc>
          <w:tcPr>
            <w:tcW w:w="1221" w:type="pct"/>
            <w:gridSpan w:val="3"/>
            <w:vMerge/>
            <w:shd w:val="clear" w:color="auto" w:fill="auto"/>
            <w:vAlign w:val="center"/>
          </w:tcPr>
          <w:p w14:paraId="1ED32634" w14:textId="77777777" w:rsidR="00B80051" w:rsidRPr="00B25A46" w:rsidRDefault="00B80051" w:rsidP="00EF5ADB">
            <w:pPr>
              <w:spacing w:line="0" w:lineRule="atLeast"/>
              <w:ind w:firstLineChars="0" w:firstLine="0"/>
              <w:rPr>
                <w:spacing w:val="-6"/>
                <w:sz w:val="20"/>
                <w:szCs w:val="20"/>
                <w:highlight w:val="yellow"/>
              </w:rPr>
            </w:pPr>
          </w:p>
        </w:tc>
        <w:tc>
          <w:tcPr>
            <w:tcW w:w="664" w:type="pct"/>
            <w:gridSpan w:val="2"/>
            <w:tcBorders>
              <w:bottom w:val="single" w:sz="4" w:space="0" w:color="auto"/>
            </w:tcBorders>
            <w:shd w:val="clear" w:color="auto" w:fill="auto"/>
            <w:vAlign w:val="center"/>
          </w:tcPr>
          <w:p w14:paraId="256D513D" w14:textId="77777777" w:rsidR="00B80051" w:rsidRPr="00B25A46" w:rsidRDefault="00B80051" w:rsidP="00EF5ADB">
            <w:pPr>
              <w:spacing w:line="0" w:lineRule="atLeast"/>
              <w:ind w:firstLineChars="0" w:firstLine="0"/>
              <w:jc w:val="right"/>
              <w:rPr>
                <w:sz w:val="20"/>
                <w:szCs w:val="20"/>
              </w:rPr>
            </w:pPr>
            <w:r w:rsidRPr="00B25A46">
              <w:rPr>
                <w:sz w:val="20"/>
                <w:szCs w:val="20"/>
              </w:rPr>
              <w:t>95,817</w:t>
            </w:r>
          </w:p>
        </w:tc>
        <w:tc>
          <w:tcPr>
            <w:tcW w:w="561" w:type="pct"/>
            <w:tcBorders>
              <w:bottom w:val="single" w:sz="4" w:space="0" w:color="auto"/>
            </w:tcBorders>
            <w:shd w:val="clear" w:color="auto" w:fill="auto"/>
            <w:vAlign w:val="center"/>
          </w:tcPr>
          <w:p w14:paraId="6DD25B69" w14:textId="77777777" w:rsidR="00B80051" w:rsidRPr="00B25A46" w:rsidRDefault="00B80051" w:rsidP="00EF5ADB">
            <w:pPr>
              <w:spacing w:line="0" w:lineRule="atLeast"/>
              <w:ind w:firstLineChars="0" w:firstLine="0"/>
              <w:jc w:val="right"/>
              <w:rPr>
                <w:sz w:val="20"/>
                <w:szCs w:val="20"/>
              </w:rPr>
            </w:pPr>
            <w:r w:rsidRPr="00B25A46">
              <w:rPr>
                <w:sz w:val="20"/>
                <w:szCs w:val="20"/>
              </w:rPr>
              <w:t>627</w:t>
            </w:r>
          </w:p>
        </w:tc>
        <w:tc>
          <w:tcPr>
            <w:tcW w:w="553" w:type="pct"/>
            <w:gridSpan w:val="2"/>
            <w:tcBorders>
              <w:bottom w:val="single" w:sz="4" w:space="0" w:color="auto"/>
            </w:tcBorders>
            <w:shd w:val="clear" w:color="auto" w:fill="auto"/>
            <w:vAlign w:val="center"/>
          </w:tcPr>
          <w:p w14:paraId="3A09CB93"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0.66</w:t>
            </w:r>
          </w:p>
        </w:tc>
      </w:tr>
      <w:tr w:rsidR="00B25A46" w:rsidRPr="00B25A46" w14:paraId="6759B9BA"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shd w:val="clear" w:color="auto" w:fill="EBFFFF"/>
            <w:vAlign w:val="center"/>
          </w:tcPr>
          <w:p w14:paraId="61E5E82A" w14:textId="77777777" w:rsidR="00B80051" w:rsidRPr="00B25A46" w:rsidRDefault="00B80051" w:rsidP="00EF5ADB">
            <w:pPr>
              <w:spacing w:line="0" w:lineRule="atLeast"/>
              <w:ind w:firstLineChars="0" w:firstLine="0"/>
              <w:rPr>
                <w:spacing w:val="-10"/>
                <w:sz w:val="20"/>
                <w:szCs w:val="20"/>
                <w:highlight w:val="yellow"/>
              </w:rPr>
            </w:pPr>
            <w:r w:rsidRPr="00B25A46">
              <w:rPr>
                <w:sz w:val="20"/>
                <w:szCs w:val="20"/>
              </w:rPr>
              <w:t>大湳森林公園區段徵收開發案</w:t>
            </w:r>
          </w:p>
        </w:tc>
        <w:tc>
          <w:tcPr>
            <w:tcW w:w="1221" w:type="pct"/>
            <w:gridSpan w:val="3"/>
            <w:shd w:val="clear" w:color="auto" w:fill="auto"/>
            <w:vAlign w:val="center"/>
          </w:tcPr>
          <w:p w14:paraId="4C0880BA" w14:textId="77777777" w:rsidR="00B80051" w:rsidRPr="00B25A46" w:rsidRDefault="00B80051" w:rsidP="00EF5ADB">
            <w:pPr>
              <w:spacing w:line="0" w:lineRule="atLeast"/>
              <w:ind w:firstLineChars="0" w:firstLine="0"/>
              <w:rPr>
                <w:spacing w:val="-6"/>
                <w:sz w:val="20"/>
                <w:szCs w:val="20"/>
                <w:highlight w:val="yellow"/>
              </w:rPr>
            </w:pPr>
            <w:r w:rsidRPr="00B25A46">
              <w:rPr>
                <w:rFonts w:hint="eastAsia"/>
                <w:sz w:val="20"/>
                <w:szCs w:val="20"/>
              </w:rPr>
              <w:t>桃園市實施平均地權基金</w:t>
            </w:r>
          </w:p>
        </w:tc>
        <w:tc>
          <w:tcPr>
            <w:tcW w:w="664" w:type="pct"/>
            <w:gridSpan w:val="2"/>
            <w:shd w:val="clear" w:color="auto" w:fill="EBFFFF"/>
            <w:vAlign w:val="center"/>
          </w:tcPr>
          <w:p w14:paraId="7D3F47DE" w14:textId="77777777" w:rsidR="00B80051" w:rsidRPr="00B25A46" w:rsidRDefault="00B80051" w:rsidP="00EF5ADB">
            <w:pPr>
              <w:spacing w:line="0" w:lineRule="atLeast"/>
              <w:ind w:firstLineChars="0" w:firstLine="0"/>
              <w:jc w:val="right"/>
              <w:rPr>
                <w:sz w:val="20"/>
                <w:szCs w:val="20"/>
                <w:highlight w:val="yellow"/>
              </w:rPr>
            </w:pPr>
            <w:r w:rsidRPr="00B25A46">
              <w:rPr>
                <w:sz w:val="20"/>
                <w:szCs w:val="20"/>
              </w:rPr>
              <w:t>200,928</w:t>
            </w:r>
          </w:p>
        </w:tc>
        <w:tc>
          <w:tcPr>
            <w:tcW w:w="561" w:type="pct"/>
            <w:shd w:val="clear" w:color="auto" w:fill="EBFFFF"/>
            <w:vAlign w:val="center"/>
          </w:tcPr>
          <w:p w14:paraId="7FB509DA" w14:textId="77777777" w:rsidR="00B80051" w:rsidRPr="00B25A46" w:rsidRDefault="00B80051" w:rsidP="00EF5ADB">
            <w:pPr>
              <w:spacing w:line="0" w:lineRule="atLeast"/>
              <w:ind w:firstLineChars="0" w:firstLine="0"/>
              <w:jc w:val="right"/>
              <w:rPr>
                <w:sz w:val="20"/>
                <w:szCs w:val="20"/>
                <w:highlight w:val="yellow"/>
              </w:rPr>
            </w:pPr>
            <w:r w:rsidRPr="00B25A46">
              <w:rPr>
                <w:sz w:val="20"/>
                <w:szCs w:val="20"/>
              </w:rPr>
              <w:t>3,070</w:t>
            </w:r>
          </w:p>
        </w:tc>
        <w:tc>
          <w:tcPr>
            <w:tcW w:w="553" w:type="pct"/>
            <w:gridSpan w:val="2"/>
            <w:shd w:val="clear" w:color="auto" w:fill="EBFFFF"/>
            <w:vAlign w:val="center"/>
          </w:tcPr>
          <w:p w14:paraId="5F47FA49" w14:textId="77777777" w:rsidR="00B80051" w:rsidRPr="00B25A46" w:rsidRDefault="00B80051" w:rsidP="00EF5ADB">
            <w:pPr>
              <w:spacing w:line="0" w:lineRule="atLeast"/>
              <w:ind w:firstLineChars="0" w:firstLine="0"/>
              <w:jc w:val="right"/>
              <w:rPr>
                <w:sz w:val="20"/>
                <w:szCs w:val="20"/>
                <w:highlight w:val="yellow"/>
              </w:rPr>
            </w:pPr>
            <w:r w:rsidRPr="00B25A46">
              <w:rPr>
                <w:rFonts w:hint="eastAsia"/>
                <w:sz w:val="20"/>
                <w:szCs w:val="20"/>
              </w:rPr>
              <w:t>1.53</w:t>
            </w:r>
          </w:p>
        </w:tc>
      </w:tr>
      <w:tr w:rsidR="00B25A46" w:rsidRPr="00B25A46" w14:paraId="07C303E0"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auto"/>
            <w:vAlign w:val="center"/>
          </w:tcPr>
          <w:p w14:paraId="78371465" w14:textId="77777777" w:rsidR="00B80051" w:rsidRPr="00B25A46" w:rsidRDefault="00B80051" w:rsidP="00EF5ADB">
            <w:pPr>
              <w:spacing w:line="0" w:lineRule="atLeast"/>
              <w:ind w:firstLineChars="0" w:firstLine="0"/>
              <w:rPr>
                <w:spacing w:val="-6"/>
                <w:sz w:val="20"/>
                <w:szCs w:val="20"/>
              </w:rPr>
            </w:pPr>
            <w:r w:rsidRPr="00B25A46">
              <w:rPr>
                <w:sz w:val="20"/>
                <w:szCs w:val="20"/>
              </w:rPr>
              <w:t>八德</w:t>
            </w:r>
            <w:proofErr w:type="gramStart"/>
            <w:r w:rsidRPr="00B25A46">
              <w:rPr>
                <w:sz w:val="20"/>
                <w:szCs w:val="20"/>
              </w:rPr>
              <w:t>大福市地</w:t>
            </w:r>
            <w:proofErr w:type="gramEnd"/>
            <w:r w:rsidRPr="00B25A46">
              <w:rPr>
                <w:sz w:val="20"/>
                <w:szCs w:val="20"/>
              </w:rPr>
              <w:t>重劃區</w:t>
            </w:r>
          </w:p>
        </w:tc>
        <w:tc>
          <w:tcPr>
            <w:tcW w:w="1221" w:type="pct"/>
            <w:gridSpan w:val="3"/>
            <w:vMerge w:val="restart"/>
            <w:shd w:val="clear" w:color="auto" w:fill="EBFFFF"/>
            <w:vAlign w:val="center"/>
          </w:tcPr>
          <w:p w14:paraId="7416623F" w14:textId="77777777" w:rsidR="00B80051" w:rsidRPr="00B25A46" w:rsidRDefault="00B80051" w:rsidP="00EF5ADB">
            <w:pPr>
              <w:spacing w:line="0" w:lineRule="atLeast"/>
              <w:ind w:firstLineChars="0" w:firstLine="0"/>
              <w:rPr>
                <w:spacing w:val="-6"/>
                <w:sz w:val="20"/>
                <w:szCs w:val="20"/>
              </w:rPr>
            </w:pPr>
            <w:r w:rsidRPr="00B25A46">
              <w:rPr>
                <w:rFonts w:hint="eastAsia"/>
                <w:sz w:val="20"/>
                <w:szCs w:val="20"/>
              </w:rPr>
              <w:t>桃園市土地重劃基金</w:t>
            </w:r>
          </w:p>
        </w:tc>
        <w:tc>
          <w:tcPr>
            <w:tcW w:w="664" w:type="pct"/>
            <w:gridSpan w:val="2"/>
            <w:tcBorders>
              <w:bottom w:val="single" w:sz="4" w:space="0" w:color="auto"/>
            </w:tcBorders>
            <w:shd w:val="clear" w:color="auto" w:fill="auto"/>
            <w:vAlign w:val="center"/>
          </w:tcPr>
          <w:p w14:paraId="19C3F8F6" w14:textId="77777777" w:rsidR="00B80051" w:rsidRPr="00B25A46" w:rsidRDefault="00B80051" w:rsidP="00EF5ADB">
            <w:pPr>
              <w:spacing w:line="0" w:lineRule="atLeast"/>
              <w:ind w:firstLineChars="0" w:firstLine="0"/>
              <w:jc w:val="right"/>
              <w:rPr>
                <w:sz w:val="20"/>
                <w:szCs w:val="20"/>
              </w:rPr>
            </w:pPr>
            <w:r w:rsidRPr="00B25A46">
              <w:rPr>
                <w:sz w:val="20"/>
                <w:szCs w:val="20"/>
              </w:rPr>
              <w:t>57,962</w:t>
            </w:r>
          </w:p>
        </w:tc>
        <w:tc>
          <w:tcPr>
            <w:tcW w:w="561" w:type="pct"/>
            <w:tcBorders>
              <w:bottom w:val="single" w:sz="4" w:space="0" w:color="auto"/>
            </w:tcBorders>
            <w:shd w:val="clear" w:color="auto" w:fill="auto"/>
            <w:vAlign w:val="center"/>
          </w:tcPr>
          <w:p w14:paraId="0E32A267" w14:textId="77777777" w:rsidR="00B80051" w:rsidRPr="00B25A46" w:rsidRDefault="00B80051" w:rsidP="00EF5ADB">
            <w:pPr>
              <w:spacing w:line="0" w:lineRule="atLeast"/>
              <w:ind w:firstLineChars="0" w:firstLine="0"/>
              <w:jc w:val="right"/>
              <w:rPr>
                <w:sz w:val="20"/>
                <w:szCs w:val="20"/>
              </w:rPr>
            </w:pPr>
            <w:r w:rsidRPr="00B25A46">
              <w:rPr>
                <w:sz w:val="20"/>
                <w:szCs w:val="20"/>
              </w:rPr>
              <w:t>1,088</w:t>
            </w:r>
          </w:p>
        </w:tc>
        <w:tc>
          <w:tcPr>
            <w:tcW w:w="553" w:type="pct"/>
            <w:gridSpan w:val="2"/>
            <w:tcBorders>
              <w:bottom w:val="single" w:sz="4" w:space="0" w:color="auto"/>
            </w:tcBorders>
            <w:shd w:val="clear" w:color="auto" w:fill="auto"/>
            <w:vAlign w:val="center"/>
          </w:tcPr>
          <w:p w14:paraId="478D0343"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1.88</w:t>
            </w:r>
          </w:p>
        </w:tc>
      </w:tr>
      <w:tr w:rsidR="00B25A46" w:rsidRPr="00B25A46" w14:paraId="4642E187"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shd w:val="clear" w:color="auto" w:fill="EBFFFF"/>
            <w:vAlign w:val="center"/>
          </w:tcPr>
          <w:p w14:paraId="5F785661" w14:textId="77777777" w:rsidR="00B80051" w:rsidRPr="00B25A46" w:rsidRDefault="00B80051" w:rsidP="00EF5ADB">
            <w:pPr>
              <w:spacing w:line="0" w:lineRule="atLeast"/>
              <w:ind w:firstLineChars="0" w:firstLine="0"/>
              <w:rPr>
                <w:spacing w:val="-6"/>
                <w:sz w:val="20"/>
                <w:szCs w:val="20"/>
              </w:rPr>
            </w:pPr>
            <w:r w:rsidRPr="00B25A46">
              <w:rPr>
                <w:sz w:val="20"/>
                <w:szCs w:val="20"/>
              </w:rPr>
              <w:t>桃園</w:t>
            </w:r>
            <w:proofErr w:type="gramStart"/>
            <w:r w:rsidRPr="00B25A46">
              <w:rPr>
                <w:sz w:val="20"/>
                <w:szCs w:val="20"/>
              </w:rPr>
              <w:t>國強市地</w:t>
            </w:r>
            <w:proofErr w:type="gramEnd"/>
            <w:r w:rsidRPr="00B25A46">
              <w:rPr>
                <w:sz w:val="20"/>
                <w:szCs w:val="20"/>
              </w:rPr>
              <w:t>重劃區</w:t>
            </w:r>
          </w:p>
        </w:tc>
        <w:tc>
          <w:tcPr>
            <w:tcW w:w="1221" w:type="pct"/>
            <w:gridSpan w:val="3"/>
            <w:vMerge/>
            <w:shd w:val="clear" w:color="auto" w:fill="EBFFFF"/>
            <w:vAlign w:val="center"/>
          </w:tcPr>
          <w:p w14:paraId="2696B54F" w14:textId="77777777" w:rsidR="00B80051" w:rsidRPr="00B25A46" w:rsidRDefault="00B80051" w:rsidP="00EF5ADB">
            <w:pPr>
              <w:spacing w:line="0" w:lineRule="atLeast"/>
              <w:ind w:firstLineChars="0" w:firstLine="0"/>
              <w:rPr>
                <w:spacing w:val="-6"/>
                <w:sz w:val="20"/>
                <w:szCs w:val="20"/>
              </w:rPr>
            </w:pPr>
          </w:p>
        </w:tc>
        <w:tc>
          <w:tcPr>
            <w:tcW w:w="664" w:type="pct"/>
            <w:gridSpan w:val="2"/>
            <w:shd w:val="clear" w:color="auto" w:fill="EBFFFF"/>
            <w:vAlign w:val="center"/>
          </w:tcPr>
          <w:p w14:paraId="7EB66B04" w14:textId="77777777" w:rsidR="00B80051" w:rsidRPr="00B25A46" w:rsidRDefault="00B80051" w:rsidP="00EF5ADB">
            <w:pPr>
              <w:spacing w:line="0" w:lineRule="atLeast"/>
              <w:ind w:firstLineChars="0" w:firstLine="0"/>
              <w:jc w:val="right"/>
              <w:rPr>
                <w:sz w:val="20"/>
                <w:szCs w:val="20"/>
              </w:rPr>
            </w:pPr>
            <w:r w:rsidRPr="00B25A46">
              <w:rPr>
                <w:sz w:val="20"/>
                <w:szCs w:val="20"/>
              </w:rPr>
              <w:t>83,936</w:t>
            </w:r>
          </w:p>
        </w:tc>
        <w:tc>
          <w:tcPr>
            <w:tcW w:w="561" w:type="pct"/>
            <w:shd w:val="clear" w:color="auto" w:fill="EBFFFF"/>
            <w:vAlign w:val="center"/>
          </w:tcPr>
          <w:p w14:paraId="3734780F" w14:textId="77777777" w:rsidR="00B80051" w:rsidRPr="00B25A46" w:rsidRDefault="00B80051" w:rsidP="00EF5ADB">
            <w:pPr>
              <w:spacing w:line="0" w:lineRule="atLeast"/>
              <w:ind w:firstLineChars="0" w:firstLine="0"/>
              <w:jc w:val="right"/>
              <w:rPr>
                <w:sz w:val="20"/>
                <w:szCs w:val="20"/>
              </w:rPr>
            </w:pPr>
            <w:r w:rsidRPr="00B25A46">
              <w:rPr>
                <w:sz w:val="20"/>
                <w:szCs w:val="20"/>
              </w:rPr>
              <w:t>1,714</w:t>
            </w:r>
          </w:p>
        </w:tc>
        <w:tc>
          <w:tcPr>
            <w:tcW w:w="553" w:type="pct"/>
            <w:gridSpan w:val="2"/>
            <w:shd w:val="clear" w:color="auto" w:fill="EBFFFF"/>
            <w:vAlign w:val="center"/>
          </w:tcPr>
          <w:p w14:paraId="72EE97CF"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2.04</w:t>
            </w:r>
          </w:p>
        </w:tc>
      </w:tr>
      <w:tr w:rsidR="00B25A46" w:rsidRPr="00B25A46" w14:paraId="4F356A6F"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auto"/>
            <w:vAlign w:val="center"/>
          </w:tcPr>
          <w:p w14:paraId="0ED2BF4E" w14:textId="5E8733D0" w:rsidR="00B80051" w:rsidRPr="00B25A46" w:rsidRDefault="00B80051" w:rsidP="004B23EC">
            <w:pPr>
              <w:spacing w:line="0" w:lineRule="atLeast"/>
              <w:ind w:firstLineChars="0" w:firstLine="0"/>
              <w:rPr>
                <w:spacing w:val="-10"/>
                <w:sz w:val="20"/>
                <w:szCs w:val="20"/>
              </w:rPr>
            </w:pPr>
            <w:r w:rsidRPr="00B25A46">
              <w:rPr>
                <w:spacing w:val="-10"/>
                <w:sz w:val="20"/>
                <w:szCs w:val="20"/>
              </w:rPr>
              <w:t>桃園都會區大眾捷運</w:t>
            </w:r>
            <w:r w:rsidRPr="00B25A46">
              <w:rPr>
                <w:rFonts w:hint="eastAsia"/>
                <w:spacing w:val="-10"/>
                <w:sz w:val="20"/>
                <w:szCs w:val="20"/>
              </w:rPr>
              <w:t>系統</w:t>
            </w:r>
            <w:r w:rsidRPr="00B25A46">
              <w:rPr>
                <w:spacing w:val="-10"/>
                <w:sz w:val="20"/>
                <w:szCs w:val="20"/>
              </w:rPr>
              <w:t>航空城捷運線(綠線)</w:t>
            </w:r>
            <w:r w:rsidR="004B23EC" w:rsidRPr="00B25A46">
              <w:rPr>
                <w:rFonts w:hint="eastAsia"/>
                <w:spacing w:val="-10"/>
                <w:sz w:val="20"/>
                <w:szCs w:val="20"/>
              </w:rPr>
              <w:t>G01</w:t>
            </w:r>
            <w:r w:rsidRPr="00B25A46">
              <w:rPr>
                <w:spacing w:val="-10"/>
                <w:sz w:val="20"/>
                <w:szCs w:val="20"/>
              </w:rPr>
              <w:t>站延伸至中壢火車站暨其土地整合發展計畫</w:t>
            </w:r>
          </w:p>
        </w:tc>
        <w:tc>
          <w:tcPr>
            <w:tcW w:w="1221" w:type="pct"/>
            <w:gridSpan w:val="3"/>
            <w:shd w:val="clear" w:color="auto" w:fill="auto"/>
            <w:vAlign w:val="center"/>
          </w:tcPr>
          <w:p w14:paraId="4601BCD9" w14:textId="77777777" w:rsidR="00B80051" w:rsidRPr="00B25A46" w:rsidRDefault="00B80051" w:rsidP="00EF5ADB">
            <w:pPr>
              <w:spacing w:line="0" w:lineRule="atLeast"/>
              <w:ind w:firstLineChars="0" w:firstLine="0"/>
              <w:rPr>
                <w:spacing w:val="-6"/>
                <w:sz w:val="20"/>
                <w:szCs w:val="20"/>
              </w:rPr>
            </w:pPr>
            <w:r w:rsidRPr="00B25A46">
              <w:rPr>
                <w:rFonts w:hint="eastAsia"/>
                <w:sz w:val="20"/>
                <w:szCs w:val="20"/>
              </w:rPr>
              <w:t>桃園市軌道建設發展基金</w:t>
            </w:r>
          </w:p>
        </w:tc>
        <w:tc>
          <w:tcPr>
            <w:tcW w:w="664" w:type="pct"/>
            <w:gridSpan w:val="2"/>
            <w:tcBorders>
              <w:bottom w:val="single" w:sz="4" w:space="0" w:color="auto"/>
            </w:tcBorders>
            <w:shd w:val="clear" w:color="auto" w:fill="auto"/>
            <w:vAlign w:val="center"/>
          </w:tcPr>
          <w:p w14:paraId="4BB69C6F" w14:textId="77777777" w:rsidR="00B80051" w:rsidRPr="00B25A46" w:rsidRDefault="00B80051" w:rsidP="00EF5ADB">
            <w:pPr>
              <w:spacing w:line="0" w:lineRule="atLeast"/>
              <w:ind w:firstLineChars="0" w:firstLine="0"/>
              <w:jc w:val="right"/>
              <w:rPr>
                <w:sz w:val="20"/>
                <w:szCs w:val="20"/>
              </w:rPr>
            </w:pPr>
            <w:r w:rsidRPr="00B25A46">
              <w:rPr>
                <w:sz w:val="20"/>
                <w:szCs w:val="20"/>
              </w:rPr>
              <w:t>1,100,000</w:t>
            </w:r>
          </w:p>
        </w:tc>
        <w:tc>
          <w:tcPr>
            <w:tcW w:w="561" w:type="pct"/>
            <w:tcBorders>
              <w:bottom w:val="single" w:sz="4" w:space="0" w:color="auto"/>
            </w:tcBorders>
            <w:shd w:val="clear" w:color="auto" w:fill="auto"/>
            <w:vAlign w:val="center"/>
          </w:tcPr>
          <w:p w14:paraId="379C32BB" w14:textId="77777777" w:rsidR="00B80051" w:rsidRPr="00B25A46" w:rsidRDefault="00B80051" w:rsidP="00EF5ADB">
            <w:pPr>
              <w:spacing w:line="0" w:lineRule="atLeast"/>
              <w:ind w:firstLineChars="0" w:firstLine="0"/>
              <w:jc w:val="right"/>
              <w:rPr>
                <w:sz w:val="20"/>
                <w:szCs w:val="20"/>
              </w:rPr>
            </w:pPr>
            <w:r w:rsidRPr="00B25A46">
              <w:rPr>
                <w:sz w:val="20"/>
                <w:szCs w:val="20"/>
              </w:rPr>
              <w:t>56,779</w:t>
            </w:r>
          </w:p>
        </w:tc>
        <w:tc>
          <w:tcPr>
            <w:tcW w:w="553" w:type="pct"/>
            <w:gridSpan w:val="2"/>
            <w:tcBorders>
              <w:bottom w:val="single" w:sz="4" w:space="0" w:color="auto"/>
            </w:tcBorders>
            <w:shd w:val="clear" w:color="auto" w:fill="auto"/>
            <w:vAlign w:val="center"/>
          </w:tcPr>
          <w:p w14:paraId="7E52F2B1"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5.16</w:t>
            </w:r>
          </w:p>
        </w:tc>
      </w:tr>
      <w:tr w:rsidR="00B25A46" w:rsidRPr="00B25A46" w14:paraId="31B48E25"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EBFFFF"/>
            <w:vAlign w:val="center"/>
          </w:tcPr>
          <w:p w14:paraId="4F410129" w14:textId="77777777" w:rsidR="00B80051" w:rsidRPr="00B25A46" w:rsidRDefault="00B80051" w:rsidP="00EF5ADB">
            <w:pPr>
              <w:spacing w:line="0" w:lineRule="atLeast"/>
              <w:ind w:firstLineChars="0" w:firstLine="0"/>
              <w:rPr>
                <w:spacing w:val="-6"/>
                <w:sz w:val="20"/>
                <w:szCs w:val="20"/>
              </w:rPr>
            </w:pPr>
            <w:r w:rsidRPr="00B25A46">
              <w:rPr>
                <w:sz w:val="20"/>
                <w:szCs w:val="20"/>
              </w:rPr>
              <w:t>龍壽(桃園、八德、蘆竹)市地重劃區</w:t>
            </w:r>
          </w:p>
        </w:tc>
        <w:tc>
          <w:tcPr>
            <w:tcW w:w="1221" w:type="pct"/>
            <w:gridSpan w:val="3"/>
            <w:vMerge w:val="restart"/>
            <w:shd w:val="clear" w:color="auto" w:fill="EBFFFF"/>
            <w:vAlign w:val="center"/>
          </w:tcPr>
          <w:p w14:paraId="0BD65DC3" w14:textId="77777777" w:rsidR="00B80051" w:rsidRPr="00B25A46" w:rsidRDefault="00B80051" w:rsidP="00EF5ADB">
            <w:pPr>
              <w:spacing w:line="0" w:lineRule="atLeast"/>
              <w:ind w:firstLineChars="0" w:firstLine="0"/>
              <w:rPr>
                <w:spacing w:val="-6"/>
                <w:sz w:val="20"/>
                <w:szCs w:val="20"/>
              </w:rPr>
            </w:pPr>
            <w:r w:rsidRPr="00B25A46">
              <w:rPr>
                <w:rFonts w:hint="eastAsia"/>
                <w:sz w:val="20"/>
                <w:szCs w:val="20"/>
              </w:rPr>
              <w:t>桃園市土地重劃基金</w:t>
            </w:r>
          </w:p>
        </w:tc>
        <w:tc>
          <w:tcPr>
            <w:tcW w:w="664" w:type="pct"/>
            <w:gridSpan w:val="2"/>
            <w:tcBorders>
              <w:bottom w:val="single" w:sz="4" w:space="0" w:color="auto"/>
            </w:tcBorders>
            <w:shd w:val="clear" w:color="auto" w:fill="EBFFFF"/>
            <w:vAlign w:val="center"/>
          </w:tcPr>
          <w:p w14:paraId="39D7A97A" w14:textId="77777777" w:rsidR="00B80051" w:rsidRPr="00B25A46" w:rsidRDefault="00B80051" w:rsidP="00EF5ADB">
            <w:pPr>
              <w:spacing w:line="0" w:lineRule="atLeast"/>
              <w:ind w:firstLineChars="0" w:firstLine="0"/>
              <w:jc w:val="right"/>
              <w:rPr>
                <w:sz w:val="20"/>
                <w:szCs w:val="20"/>
              </w:rPr>
            </w:pPr>
            <w:r w:rsidRPr="00B25A46">
              <w:rPr>
                <w:sz w:val="20"/>
                <w:szCs w:val="20"/>
              </w:rPr>
              <w:t>32,998</w:t>
            </w:r>
          </w:p>
        </w:tc>
        <w:tc>
          <w:tcPr>
            <w:tcW w:w="561" w:type="pct"/>
            <w:tcBorders>
              <w:bottom w:val="single" w:sz="4" w:space="0" w:color="auto"/>
            </w:tcBorders>
            <w:shd w:val="clear" w:color="auto" w:fill="EBFFFF"/>
            <w:vAlign w:val="center"/>
          </w:tcPr>
          <w:p w14:paraId="218D8A89" w14:textId="77777777" w:rsidR="00B80051" w:rsidRPr="00B25A46" w:rsidRDefault="00B80051" w:rsidP="00EF5ADB">
            <w:pPr>
              <w:spacing w:line="0" w:lineRule="atLeast"/>
              <w:ind w:firstLineChars="0" w:firstLine="0"/>
              <w:jc w:val="right"/>
              <w:rPr>
                <w:sz w:val="20"/>
                <w:szCs w:val="20"/>
              </w:rPr>
            </w:pPr>
            <w:r w:rsidRPr="00B25A46">
              <w:rPr>
                <w:sz w:val="20"/>
                <w:szCs w:val="20"/>
              </w:rPr>
              <w:t>1,849</w:t>
            </w:r>
          </w:p>
        </w:tc>
        <w:tc>
          <w:tcPr>
            <w:tcW w:w="553" w:type="pct"/>
            <w:gridSpan w:val="2"/>
            <w:tcBorders>
              <w:bottom w:val="single" w:sz="4" w:space="0" w:color="auto"/>
            </w:tcBorders>
            <w:shd w:val="clear" w:color="auto" w:fill="EBFFFF"/>
            <w:vAlign w:val="center"/>
          </w:tcPr>
          <w:p w14:paraId="4E085BBF"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5.60</w:t>
            </w:r>
          </w:p>
        </w:tc>
      </w:tr>
      <w:tr w:rsidR="00B25A46" w:rsidRPr="00B25A46" w14:paraId="1CF32C28"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auto"/>
            <w:vAlign w:val="center"/>
          </w:tcPr>
          <w:p w14:paraId="76BE0086" w14:textId="77777777" w:rsidR="00B80051" w:rsidRPr="00B25A46" w:rsidRDefault="00B80051" w:rsidP="00EF5ADB">
            <w:pPr>
              <w:spacing w:line="0" w:lineRule="atLeast"/>
              <w:ind w:firstLineChars="0" w:firstLine="0"/>
              <w:rPr>
                <w:spacing w:val="-6"/>
                <w:sz w:val="20"/>
                <w:szCs w:val="20"/>
              </w:rPr>
            </w:pPr>
            <w:r w:rsidRPr="00B25A46">
              <w:rPr>
                <w:sz w:val="20"/>
                <w:szCs w:val="20"/>
              </w:rPr>
              <w:t>桃園中平市地重劃區</w:t>
            </w:r>
          </w:p>
        </w:tc>
        <w:tc>
          <w:tcPr>
            <w:tcW w:w="1221" w:type="pct"/>
            <w:gridSpan w:val="3"/>
            <w:vMerge/>
            <w:tcBorders>
              <w:bottom w:val="single" w:sz="4" w:space="0" w:color="auto"/>
            </w:tcBorders>
            <w:shd w:val="clear" w:color="auto" w:fill="auto"/>
            <w:vAlign w:val="center"/>
          </w:tcPr>
          <w:p w14:paraId="722701C6" w14:textId="77777777" w:rsidR="00B80051" w:rsidRPr="00B25A46" w:rsidRDefault="00B80051" w:rsidP="00EF5ADB">
            <w:pPr>
              <w:spacing w:line="0" w:lineRule="atLeast"/>
              <w:ind w:firstLineChars="0" w:firstLine="0"/>
              <w:rPr>
                <w:spacing w:val="-6"/>
                <w:sz w:val="20"/>
                <w:szCs w:val="20"/>
              </w:rPr>
            </w:pPr>
          </w:p>
        </w:tc>
        <w:tc>
          <w:tcPr>
            <w:tcW w:w="664" w:type="pct"/>
            <w:gridSpan w:val="2"/>
            <w:tcBorders>
              <w:bottom w:val="single" w:sz="4" w:space="0" w:color="auto"/>
            </w:tcBorders>
            <w:shd w:val="clear" w:color="auto" w:fill="auto"/>
            <w:vAlign w:val="center"/>
          </w:tcPr>
          <w:p w14:paraId="5D7BF4C0" w14:textId="77777777" w:rsidR="00B80051" w:rsidRPr="00B25A46" w:rsidRDefault="00B80051" w:rsidP="00EF5ADB">
            <w:pPr>
              <w:spacing w:line="0" w:lineRule="atLeast"/>
              <w:ind w:firstLineChars="0" w:firstLine="0"/>
              <w:jc w:val="right"/>
              <w:rPr>
                <w:sz w:val="20"/>
                <w:szCs w:val="20"/>
              </w:rPr>
            </w:pPr>
            <w:r w:rsidRPr="00B25A46">
              <w:rPr>
                <w:sz w:val="20"/>
                <w:szCs w:val="20"/>
              </w:rPr>
              <w:t>15,387</w:t>
            </w:r>
          </w:p>
        </w:tc>
        <w:tc>
          <w:tcPr>
            <w:tcW w:w="561" w:type="pct"/>
            <w:tcBorders>
              <w:bottom w:val="single" w:sz="4" w:space="0" w:color="auto"/>
            </w:tcBorders>
            <w:shd w:val="clear" w:color="auto" w:fill="auto"/>
            <w:vAlign w:val="center"/>
          </w:tcPr>
          <w:p w14:paraId="77695246" w14:textId="77777777" w:rsidR="00B80051" w:rsidRPr="00B25A46" w:rsidRDefault="00B80051" w:rsidP="00EF5ADB">
            <w:pPr>
              <w:spacing w:line="0" w:lineRule="atLeast"/>
              <w:ind w:firstLineChars="0" w:firstLine="0"/>
              <w:jc w:val="right"/>
              <w:rPr>
                <w:sz w:val="20"/>
                <w:szCs w:val="20"/>
              </w:rPr>
            </w:pPr>
            <w:r w:rsidRPr="00B25A46">
              <w:rPr>
                <w:sz w:val="20"/>
                <w:szCs w:val="20"/>
              </w:rPr>
              <w:t>1,017</w:t>
            </w:r>
          </w:p>
        </w:tc>
        <w:tc>
          <w:tcPr>
            <w:tcW w:w="553" w:type="pct"/>
            <w:gridSpan w:val="2"/>
            <w:tcBorders>
              <w:bottom w:val="single" w:sz="4" w:space="0" w:color="auto"/>
            </w:tcBorders>
            <w:shd w:val="clear" w:color="auto" w:fill="auto"/>
            <w:vAlign w:val="center"/>
          </w:tcPr>
          <w:p w14:paraId="1E86302F"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6.61</w:t>
            </w:r>
          </w:p>
        </w:tc>
      </w:tr>
      <w:tr w:rsidR="00B25A46" w:rsidRPr="00B25A46" w14:paraId="3E10FEF2"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EBFFFF"/>
            <w:vAlign w:val="center"/>
          </w:tcPr>
          <w:p w14:paraId="37F1AD09" w14:textId="77777777" w:rsidR="00B80051" w:rsidRPr="00B25A46" w:rsidRDefault="00B80051" w:rsidP="00EF5ADB">
            <w:pPr>
              <w:spacing w:line="0" w:lineRule="atLeast"/>
              <w:ind w:firstLineChars="0" w:firstLine="0"/>
              <w:rPr>
                <w:spacing w:val="-6"/>
                <w:sz w:val="20"/>
                <w:szCs w:val="20"/>
              </w:rPr>
            </w:pPr>
            <w:r w:rsidRPr="00B25A46">
              <w:rPr>
                <w:sz w:val="20"/>
                <w:szCs w:val="20"/>
              </w:rPr>
              <w:t>大園都市計畫國際路南側區段徵收開發案</w:t>
            </w:r>
          </w:p>
        </w:tc>
        <w:tc>
          <w:tcPr>
            <w:tcW w:w="1221" w:type="pct"/>
            <w:gridSpan w:val="3"/>
            <w:vMerge w:val="restart"/>
            <w:shd w:val="clear" w:color="auto" w:fill="FFFFFF" w:themeFill="background1"/>
            <w:vAlign w:val="center"/>
          </w:tcPr>
          <w:p w14:paraId="4D87F614" w14:textId="77777777" w:rsidR="00B80051" w:rsidRPr="00B25A46" w:rsidRDefault="00B80051" w:rsidP="00EF5ADB">
            <w:pPr>
              <w:spacing w:line="0" w:lineRule="atLeast"/>
              <w:ind w:firstLineChars="0" w:firstLine="0"/>
              <w:rPr>
                <w:spacing w:val="-10"/>
                <w:sz w:val="20"/>
                <w:szCs w:val="20"/>
              </w:rPr>
            </w:pPr>
            <w:r w:rsidRPr="00B25A46">
              <w:rPr>
                <w:rFonts w:hint="eastAsia"/>
                <w:sz w:val="20"/>
                <w:szCs w:val="20"/>
              </w:rPr>
              <w:t>桃園市實施平均地權基金</w:t>
            </w:r>
          </w:p>
        </w:tc>
        <w:tc>
          <w:tcPr>
            <w:tcW w:w="664" w:type="pct"/>
            <w:gridSpan w:val="2"/>
            <w:tcBorders>
              <w:bottom w:val="single" w:sz="4" w:space="0" w:color="auto"/>
            </w:tcBorders>
            <w:shd w:val="clear" w:color="auto" w:fill="EBFFFF"/>
            <w:vAlign w:val="center"/>
          </w:tcPr>
          <w:p w14:paraId="73F845DD" w14:textId="77777777" w:rsidR="00B80051" w:rsidRPr="00B25A46" w:rsidRDefault="00B80051" w:rsidP="00EF5ADB">
            <w:pPr>
              <w:spacing w:line="0" w:lineRule="atLeast"/>
              <w:ind w:firstLineChars="0" w:firstLine="0"/>
              <w:jc w:val="right"/>
              <w:rPr>
                <w:sz w:val="20"/>
                <w:szCs w:val="20"/>
              </w:rPr>
            </w:pPr>
            <w:r w:rsidRPr="00B25A46">
              <w:rPr>
                <w:sz w:val="20"/>
                <w:szCs w:val="20"/>
              </w:rPr>
              <w:t>17,514</w:t>
            </w:r>
          </w:p>
        </w:tc>
        <w:tc>
          <w:tcPr>
            <w:tcW w:w="561" w:type="pct"/>
            <w:tcBorders>
              <w:bottom w:val="single" w:sz="4" w:space="0" w:color="auto"/>
            </w:tcBorders>
            <w:shd w:val="clear" w:color="auto" w:fill="EBFFFF"/>
            <w:vAlign w:val="center"/>
          </w:tcPr>
          <w:p w14:paraId="169D1F02" w14:textId="77777777" w:rsidR="00B80051" w:rsidRPr="00B25A46" w:rsidRDefault="00B80051" w:rsidP="00EF5ADB">
            <w:pPr>
              <w:spacing w:line="0" w:lineRule="atLeast"/>
              <w:ind w:firstLineChars="0" w:firstLine="0"/>
              <w:jc w:val="right"/>
              <w:rPr>
                <w:sz w:val="20"/>
                <w:szCs w:val="20"/>
              </w:rPr>
            </w:pPr>
            <w:r w:rsidRPr="00B25A46">
              <w:rPr>
                <w:sz w:val="20"/>
                <w:szCs w:val="20"/>
              </w:rPr>
              <w:t>1,559</w:t>
            </w:r>
          </w:p>
        </w:tc>
        <w:tc>
          <w:tcPr>
            <w:tcW w:w="553" w:type="pct"/>
            <w:gridSpan w:val="2"/>
            <w:tcBorders>
              <w:bottom w:val="single" w:sz="4" w:space="0" w:color="auto"/>
            </w:tcBorders>
            <w:shd w:val="clear" w:color="auto" w:fill="EBFFFF"/>
            <w:vAlign w:val="center"/>
          </w:tcPr>
          <w:p w14:paraId="24BB3C9C"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8.90</w:t>
            </w:r>
          </w:p>
        </w:tc>
      </w:tr>
      <w:tr w:rsidR="00B25A46" w:rsidRPr="00B25A46" w14:paraId="47A64B70"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auto"/>
            <w:vAlign w:val="center"/>
          </w:tcPr>
          <w:p w14:paraId="2D114E53" w14:textId="77777777" w:rsidR="00B80051" w:rsidRPr="00B25A46" w:rsidRDefault="00B80051" w:rsidP="00EF5ADB">
            <w:pPr>
              <w:spacing w:line="0" w:lineRule="atLeast"/>
              <w:ind w:firstLineChars="0" w:firstLine="0"/>
              <w:rPr>
                <w:spacing w:val="-6"/>
                <w:sz w:val="20"/>
                <w:szCs w:val="20"/>
              </w:rPr>
            </w:pPr>
            <w:r w:rsidRPr="00B25A46">
              <w:rPr>
                <w:sz w:val="20"/>
                <w:szCs w:val="20"/>
              </w:rPr>
              <w:t>大園都市計畫民生南路西側區段徵收開發案</w:t>
            </w:r>
          </w:p>
        </w:tc>
        <w:tc>
          <w:tcPr>
            <w:tcW w:w="1221" w:type="pct"/>
            <w:gridSpan w:val="3"/>
            <w:vMerge/>
            <w:tcBorders>
              <w:bottom w:val="single" w:sz="4" w:space="0" w:color="auto"/>
            </w:tcBorders>
            <w:shd w:val="clear" w:color="auto" w:fill="FFFFFF" w:themeFill="background1"/>
            <w:vAlign w:val="center"/>
          </w:tcPr>
          <w:p w14:paraId="0BF699C7" w14:textId="77777777" w:rsidR="00B80051" w:rsidRPr="00B25A46" w:rsidRDefault="00B80051" w:rsidP="00EF5ADB">
            <w:pPr>
              <w:spacing w:line="0" w:lineRule="atLeast"/>
              <w:ind w:firstLineChars="0" w:firstLine="0"/>
              <w:rPr>
                <w:spacing w:val="-10"/>
                <w:sz w:val="20"/>
                <w:szCs w:val="20"/>
              </w:rPr>
            </w:pPr>
          </w:p>
        </w:tc>
        <w:tc>
          <w:tcPr>
            <w:tcW w:w="664" w:type="pct"/>
            <w:gridSpan w:val="2"/>
            <w:tcBorders>
              <w:bottom w:val="single" w:sz="4" w:space="0" w:color="auto"/>
            </w:tcBorders>
            <w:shd w:val="clear" w:color="auto" w:fill="auto"/>
            <w:vAlign w:val="center"/>
          </w:tcPr>
          <w:p w14:paraId="0E760FAF" w14:textId="77777777" w:rsidR="00B80051" w:rsidRPr="00B25A46" w:rsidRDefault="00B80051" w:rsidP="00EF5ADB">
            <w:pPr>
              <w:spacing w:line="0" w:lineRule="atLeast"/>
              <w:ind w:firstLineChars="0" w:firstLine="0"/>
              <w:jc w:val="right"/>
              <w:rPr>
                <w:sz w:val="20"/>
                <w:szCs w:val="20"/>
              </w:rPr>
            </w:pPr>
            <w:r w:rsidRPr="00B25A46">
              <w:rPr>
                <w:sz w:val="20"/>
                <w:szCs w:val="20"/>
              </w:rPr>
              <w:t>16,646</w:t>
            </w:r>
          </w:p>
        </w:tc>
        <w:tc>
          <w:tcPr>
            <w:tcW w:w="561" w:type="pct"/>
            <w:tcBorders>
              <w:bottom w:val="single" w:sz="4" w:space="0" w:color="auto"/>
            </w:tcBorders>
            <w:shd w:val="clear" w:color="auto" w:fill="auto"/>
            <w:vAlign w:val="center"/>
          </w:tcPr>
          <w:p w14:paraId="62445C60" w14:textId="77777777" w:rsidR="00B80051" w:rsidRPr="00B25A46" w:rsidRDefault="00B80051" w:rsidP="00EF5ADB">
            <w:pPr>
              <w:spacing w:line="0" w:lineRule="atLeast"/>
              <w:ind w:firstLineChars="0" w:firstLine="0"/>
              <w:jc w:val="right"/>
              <w:rPr>
                <w:sz w:val="20"/>
                <w:szCs w:val="20"/>
              </w:rPr>
            </w:pPr>
            <w:r w:rsidRPr="00B25A46">
              <w:rPr>
                <w:sz w:val="20"/>
                <w:szCs w:val="20"/>
              </w:rPr>
              <w:t>1,539</w:t>
            </w:r>
          </w:p>
        </w:tc>
        <w:tc>
          <w:tcPr>
            <w:tcW w:w="553" w:type="pct"/>
            <w:gridSpan w:val="2"/>
            <w:tcBorders>
              <w:bottom w:val="single" w:sz="4" w:space="0" w:color="auto"/>
            </w:tcBorders>
            <w:shd w:val="clear" w:color="auto" w:fill="auto"/>
            <w:vAlign w:val="center"/>
          </w:tcPr>
          <w:p w14:paraId="7398CABB"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9.25</w:t>
            </w:r>
          </w:p>
        </w:tc>
      </w:tr>
      <w:tr w:rsidR="00B25A46" w:rsidRPr="00B25A46" w14:paraId="39D32882"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EBFFFF"/>
            <w:vAlign w:val="center"/>
          </w:tcPr>
          <w:p w14:paraId="51A8E9EB" w14:textId="77777777" w:rsidR="00B80051" w:rsidRPr="00B25A46" w:rsidRDefault="00B80051" w:rsidP="00EF5ADB">
            <w:pPr>
              <w:spacing w:line="0" w:lineRule="atLeast"/>
              <w:ind w:firstLineChars="0" w:firstLine="0"/>
              <w:rPr>
                <w:spacing w:val="-6"/>
                <w:sz w:val="20"/>
                <w:szCs w:val="20"/>
              </w:rPr>
            </w:pPr>
            <w:r w:rsidRPr="00B25A46">
              <w:rPr>
                <w:sz w:val="20"/>
                <w:szCs w:val="20"/>
              </w:rPr>
              <w:t>平鎮永豐市地重劃區</w:t>
            </w:r>
          </w:p>
        </w:tc>
        <w:tc>
          <w:tcPr>
            <w:tcW w:w="1221" w:type="pct"/>
            <w:gridSpan w:val="3"/>
            <w:vMerge w:val="restart"/>
            <w:shd w:val="clear" w:color="auto" w:fill="EBFFFF"/>
            <w:vAlign w:val="center"/>
          </w:tcPr>
          <w:p w14:paraId="5822BB3B" w14:textId="77777777" w:rsidR="00B80051" w:rsidRPr="00B25A46" w:rsidRDefault="00B80051" w:rsidP="00EF5ADB">
            <w:pPr>
              <w:spacing w:line="0" w:lineRule="atLeast"/>
              <w:ind w:firstLineChars="0" w:firstLine="0"/>
              <w:rPr>
                <w:spacing w:val="-10"/>
                <w:sz w:val="20"/>
                <w:szCs w:val="20"/>
              </w:rPr>
            </w:pPr>
            <w:r w:rsidRPr="00B25A46">
              <w:rPr>
                <w:rFonts w:hint="eastAsia"/>
                <w:sz w:val="20"/>
                <w:szCs w:val="20"/>
              </w:rPr>
              <w:t>桃園市土地重劃基金</w:t>
            </w:r>
          </w:p>
        </w:tc>
        <w:tc>
          <w:tcPr>
            <w:tcW w:w="664" w:type="pct"/>
            <w:gridSpan w:val="2"/>
            <w:tcBorders>
              <w:bottom w:val="single" w:sz="4" w:space="0" w:color="auto"/>
            </w:tcBorders>
            <w:shd w:val="clear" w:color="auto" w:fill="EBFFFF"/>
            <w:vAlign w:val="center"/>
          </w:tcPr>
          <w:p w14:paraId="47759EA0" w14:textId="77777777" w:rsidR="00B80051" w:rsidRPr="00B25A46" w:rsidRDefault="00B80051" w:rsidP="00EF5ADB">
            <w:pPr>
              <w:spacing w:line="0" w:lineRule="atLeast"/>
              <w:ind w:firstLineChars="0" w:firstLine="0"/>
              <w:jc w:val="right"/>
              <w:rPr>
                <w:sz w:val="20"/>
                <w:szCs w:val="20"/>
              </w:rPr>
            </w:pPr>
            <w:r w:rsidRPr="00B25A46">
              <w:rPr>
                <w:sz w:val="20"/>
                <w:szCs w:val="20"/>
              </w:rPr>
              <w:t>31,902</w:t>
            </w:r>
          </w:p>
        </w:tc>
        <w:tc>
          <w:tcPr>
            <w:tcW w:w="561" w:type="pct"/>
            <w:tcBorders>
              <w:bottom w:val="single" w:sz="4" w:space="0" w:color="auto"/>
            </w:tcBorders>
            <w:shd w:val="clear" w:color="auto" w:fill="EBFFFF"/>
            <w:vAlign w:val="center"/>
          </w:tcPr>
          <w:p w14:paraId="065331F3" w14:textId="77777777" w:rsidR="00B80051" w:rsidRPr="00B25A46" w:rsidRDefault="00B80051" w:rsidP="00EF5ADB">
            <w:pPr>
              <w:spacing w:line="0" w:lineRule="atLeast"/>
              <w:ind w:firstLineChars="0" w:firstLine="0"/>
              <w:jc w:val="right"/>
              <w:rPr>
                <w:sz w:val="20"/>
                <w:szCs w:val="20"/>
              </w:rPr>
            </w:pPr>
            <w:r w:rsidRPr="00B25A46">
              <w:rPr>
                <w:sz w:val="20"/>
                <w:szCs w:val="20"/>
              </w:rPr>
              <w:t>4,470</w:t>
            </w:r>
          </w:p>
        </w:tc>
        <w:tc>
          <w:tcPr>
            <w:tcW w:w="553" w:type="pct"/>
            <w:gridSpan w:val="2"/>
            <w:tcBorders>
              <w:bottom w:val="single" w:sz="4" w:space="0" w:color="auto"/>
            </w:tcBorders>
            <w:shd w:val="clear" w:color="auto" w:fill="EBFFFF"/>
            <w:vAlign w:val="center"/>
          </w:tcPr>
          <w:p w14:paraId="40AFF83E"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14.01</w:t>
            </w:r>
          </w:p>
        </w:tc>
      </w:tr>
      <w:tr w:rsidR="00B25A46" w:rsidRPr="00B25A46" w14:paraId="02559467"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auto"/>
            <w:vAlign w:val="center"/>
          </w:tcPr>
          <w:p w14:paraId="74C5CFBA" w14:textId="77777777" w:rsidR="00B80051" w:rsidRPr="00B25A46" w:rsidRDefault="00B80051" w:rsidP="00EF5ADB">
            <w:pPr>
              <w:spacing w:line="0" w:lineRule="atLeast"/>
              <w:ind w:firstLineChars="0" w:firstLine="0"/>
              <w:rPr>
                <w:sz w:val="20"/>
                <w:szCs w:val="20"/>
              </w:rPr>
            </w:pPr>
            <w:r w:rsidRPr="00B25A46">
              <w:rPr>
                <w:rFonts w:hint="eastAsia"/>
                <w:sz w:val="20"/>
                <w:szCs w:val="20"/>
              </w:rPr>
              <w:t>龍潭</w:t>
            </w:r>
            <w:proofErr w:type="gramStart"/>
            <w:r w:rsidRPr="00B25A46">
              <w:rPr>
                <w:rFonts w:hint="eastAsia"/>
                <w:sz w:val="20"/>
                <w:szCs w:val="20"/>
              </w:rPr>
              <w:t>龍星市地</w:t>
            </w:r>
            <w:proofErr w:type="gramEnd"/>
            <w:r w:rsidRPr="00B25A46">
              <w:rPr>
                <w:rFonts w:hint="eastAsia"/>
                <w:sz w:val="20"/>
                <w:szCs w:val="20"/>
              </w:rPr>
              <w:t>重劃區</w:t>
            </w:r>
          </w:p>
        </w:tc>
        <w:tc>
          <w:tcPr>
            <w:tcW w:w="1221" w:type="pct"/>
            <w:gridSpan w:val="3"/>
            <w:vMerge/>
            <w:tcBorders>
              <w:bottom w:val="single" w:sz="4" w:space="0" w:color="auto"/>
            </w:tcBorders>
            <w:shd w:val="clear" w:color="auto" w:fill="auto"/>
            <w:vAlign w:val="center"/>
          </w:tcPr>
          <w:p w14:paraId="63BEFDDE" w14:textId="77777777" w:rsidR="00B80051" w:rsidRPr="00B25A46" w:rsidRDefault="00B80051" w:rsidP="00EF5ADB">
            <w:pPr>
              <w:spacing w:line="0" w:lineRule="atLeast"/>
              <w:ind w:firstLineChars="0" w:firstLine="0"/>
              <w:rPr>
                <w:sz w:val="20"/>
                <w:szCs w:val="20"/>
              </w:rPr>
            </w:pPr>
          </w:p>
        </w:tc>
        <w:tc>
          <w:tcPr>
            <w:tcW w:w="664" w:type="pct"/>
            <w:gridSpan w:val="2"/>
            <w:tcBorders>
              <w:bottom w:val="single" w:sz="4" w:space="0" w:color="auto"/>
            </w:tcBorders>
            <w:shd w:val="clear" w:color="auto" w:fill="auto"/>
            <w:vAlign w:val="center"/>
          </w:tcPr>
          <w:p w14:paraId="311E0BAF"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6,230</w:t>
            </w:r>
          </w:p>
        </w:tc>
        <w:tc>
          <w:tcPr>
            <w:tcW w:w="561" w:type="pct"/>
            <w:tcBorders>
              <w:bottom w:val="single" w:sz="4" w:space="0" w:color="auto"/>
            </w:tcBorders>
            <w:shd w:val="clear" w:color="auto" w:fill="auto"/>
            <w:vAlign w:val="center"/>
          </w:tcPr>
          <w:p w14:paraId="68B310D6"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891</w:t>
            </w:r>
          </w:p>
        </w:tc>
        <w:tc>
          <w:tcPr>
            <w:tcW w:w="553" w:type="pct"/>
            <w:gridSpan w:val="2"/>
            <w:tcBorders>
              <w:bottom w:val="single" w:sz="4" w:space="0" w:color="auto"/>
            </w:tcBorders>
            <w:shd w:val="clear" w:color="auto" w:fill="auto"/>
            <w:vAlign w:val="center"/>
          </w:tcPr>
          <w:p w14:paraId="3899E0E5"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14.30</w:t>
            </w:r>
          </w:p>
        </w:tc>
      </w:tr>
      <w:tr w:rsidR="00B25A46" w:rsidRPr="00B25A46" w14:paraId="0FF21D96"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95"/>
          <w:jc w:val="center"/>
        </w:trPr>
        <w:tc>
          <w:tcPr>
            <w:tcW w:w="2001" w:type="pct"/>
            <w:gridSpan w:val="3"/>
            <w:tcBorders>
              <w:bottom w:val="single" w:sz="4" w:space="0" w:color="auto"/>
            </w:tcBorders>
            <w:shd w:val="clear" w:color="auto" w:fill="EBFFFF"/>
            <w:vAlign w:val="center"/>
          </w:tcPr>
          <w:p w14:paraId="282AD36A" w14:textId="77777777" w:rsidR="00B80051" w:rsidRPr="00B25A46" w:rsidRDefault="00B80051" w:rsidP="00EF5ADB">
            <w:pPr>
              <w:spacing w:line="0" w:lineRule="atLeast"/>
              <w:ind w:firstLineChars="0" w:firstLine="0"/>
              <w:rPr>
                <w:sz w:val="20"/>
                <w:szCs w:val="20"/>
              </w:rPr>
            </w:pPr>
            <w:r w:rsidRPr="00B25A46">
              <w:rPr>
                <w:rFonts w:hint="eastAsia"/>
                <w:sz w:val="20"/>
                <w:szCs w:val="20"/>
              </w:rPr>
              <w:t>A21站區區段徵收開發案</w:t>
            </w:r>
          </w:p>
        </w:tc>
        <w:tc>
          <w:tcPr>
            <w:tcW w:w="1221" w:type="pct"/>
            <w:gridSpan w:val="3"/>
            <w:tcBorders>
              <w:bottom w:val="single" w:sz="4" w:space="0" w:color="auto"/>
            </w:tcBorders>
            <w:shd w:val="clear" w:color="auto" w:fill="FFFFFF" w:themeFill="background1"/>
            <w:vAlign w:val="center"/>
          </w:tcPr>
          <w:p w14:paraId="0DFD527E" w14:textId="77777777" w:rsidR="00B80051" w:rsidRPr="00B25A46" w:rsidRDefault="00B80051" w:rsidP="00EF5ADB">
            <w:pPr>
              <w:spacing w:line="0" w:lineRule="atLeast"/>
              <w:ind w:firstLineChars="0" w:firstLine="0"/>
              <w:rPr>
                <w:sz w:val="20"/>
                <w:szCs w:val="20"/>
              </w:rPr>
            </w:pPr>
            <w:r w:rsidRPr="00B25A46">
              <w:rPr>
                <w:rFonts w:hint="eastAsia"/>
                <w:sz w:val="20"/>
                <w:szCs w:val="20"/>
              </w:rPr>
              <w:t>桃園市實施平均地權基金</w:t>
            </w:r>
          </w:p>
        </w:tc>
        <w:tc>
          <w:tcPr>
            <w:tcW w:w="664" w:type="pct"/>
            <w:gridSpan w:val="2"/>
            <w:tcBorders>
              <w:bottom w:val="single" w:sz="4" w:space="0" w:color="auto"/>
            </w:tcBorders>
            <w:shd w:val="clear" w:color="auto" w:fill="EBFFFF"/>
            <w:vAlign w:val="center"/>
          </w:tcPr>
          <w:p w14:paraId="4A52731B"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806,516</w:t>
            </w:r>
          </w:p>
        </w:tc>
        <w:tc>
          <w:tcPr>
            <w:tcW w:w="561" w:type="pct"/>
            <w:tcBorders>
              <w:bottom w:val="single" w:sz="4" w:space="0" w:color="auto"/>
            </w:tcBorders>
            <w:shd w:val="clear" w:color="auto" w:fill="EBFFFF"/>
            <w:vAlign w:val="center"/>
          </w:tcPr>
          <w:p w14:paraId="5816A9A6"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227,458</w:t>
            </w:r>
          </w:p>
        </w:tc>
        <w:tc>
          <w:tcPr>
            <w:tcW w:w="553" w:type="pct"/>
            <w:gridSpan w:val="2"/>
            <w:tcBorders>
              <w:bottom w:val="single" w:sz="4" w:space="0" w:color="auto"/>
            </w:tcBorders>
            <w:shd w:val="clear" w:color="auto" w:fill="EBFFFF"/>
            <w:vAlign w:val="center"/>
          </w:tcPr>
          <w:p w14:paraId="78773325" w14:textId="77777777" w:rsidR="00B80051" w:rsidRPr="00B25A46" w:rsidRDefault="00B80051" w:rsidP="00EF5ADB">
            <w:pPr>
              <w:spacing w:line="0" w:lineRule="atLeast"/>
              <w:ind w:firstLineChars="0" w:firstLine="0"/>
              <w:jc w:val="right"/>
              <w:rPr>
                <w:sz w:val="20"/>
                <w:szCs w:val="20"/>
              </w:rPr>
            </w:pPr>
            <w:r w:rsidRPr="00B25A46">
              <w:rPr>
                <w:rFonts w:hint="eastAsia"/>
                <w:sz w:val="20"/>
                <w:szCs w:val="20"/>
              </w:rPr>
              <w:t>28.20</w:t>
            </w:r>
          </w:p>
        </w:tc>
      </w:tr>
      <w:tr w:rsidR="00B25A46" w:rsidRPr="00B25A46" w14:paraId="18EF4556" w14:textId="77777777" w:rsidTr="00EF5AD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
          <w:jc w:val="center"/>
        </w:trPr>
        <w:tc>
          <w:tcPr>
            <w:tcW w:w="5000" w:type="pct"/>
            <w:gridSpan w:val="11"/>
            <w:tcBorders>
              <w:top w:val="single" w:sz="4" w:space="0" w:color="auto"/>
              <w:left w:val="nil"/>
              <w:bottom w:val="nil"/>
              <w:right w:val="nil"/>
            </w:tcBorders>
          </w:tcPr>
          <w:p w14:paraId="5665C2CE" w14:textId="77777777" w:rsidR="00B80051" w:rsidRPr="00B25A46" w:rsidRDefault="00B80051" w:rsidP="00EF5ADB">
            <w:pPr>
              <w:overflowPunct w:val="0"/>
              <w:spacing w:line="240" w:lineRule="exact"/>
              <w:ind w:firstLineChars="0" w:firstLine="0"/>
              <w:jc w:val="left"/>
              <w:rPr>
                <w:noProof/>
                <w:snapToGrid w:val="0"/>
                <w:kern w:val="0"/>
                <w:sz w:val="20"/>
                <w:szCs w:val="20"/>
              </w:rPr>
            </w:pPr>
            <w:r w:rsidRPr="00B25A46">
              <w:rPr>
                <w:rFonts w:hint="eastAsia"/>
                <w:noProof/>
                <w:snapToGrid w:val="0"/>
                <w:kern w:val="0"/>
                <w:sz w:val="18"/>
                <w:szCs w:val="18"/>
              </w:rPr>
              <w:t>註：本表係按計畫執行率由最低至最高之順序排列。</w:t>
            </w:r>
          </w:p>
        </w:tc>
      </w:tr>
    </w:tbl>
    <w:p w14:paraId="2E43A852" w14:textId="77777777" w:rsidR="00B80051" w:rsidRPr="00B25A46" w:rsidRDefault="00B80051" w:rsidP="00B80051">
      <w:pPr>
        <w:pStyle w:val="afff"/>
        <w:overflowPunct w:val="0"/>
        <w:topLinePunct/>
        <w:adjustRightInd w:val="0"/>
        <w:snapToGrid w:val="0"/>
        <w:spacing w:line="460" w:lineRule="atLeast"/>
        <w:ind w:firstLine="544"/>
        <w:rPr>
          <w:rFonts w:hAnsi="標楷體"/>
          <w:b/>
          <w:snapToGrid w:val="0"/>
          <w:spacing w:val="-4"/>
          <w:kern w:val="16"/>
        </w:rPr>
      </w:pPr>
      <w:r w:rsidRPr="00B25A46">
        <w:rPr>
          <w:rFonts w:hint="eastAsia"/>
          <w:snapToGrid w:val="0"/>
          <w:spacing w:val="-4"/>
          <w:kern w:val="16"/>
        </w:rPr>
        <w:lastRenderedPageBreak/>
        <w:t>本處依決算法第23條規定審核各基金之事業效能，並提出建議意見，</w:t>
      </w:r>
      <w:proofErr w:type="gramStart"/>
      <w:r w:rsidRPr="00B25A46">
        <w:rPr>
          <w:rFonts w:hint="eastAsia"/>
          <w:snapToGrid w:val="0"/>
          <w:spacing w:val="-4"/>
          <w:kern w:val="16"/>
        </w:rPr>
        <w:t>茲摘其要者列述</w:t>
      </w:r>
      <w:proofErr w:type="gramEnd"/>
      <w:r w:rsidRPr="00B25A46">
        <w:rPr>
          <w:rFonts w:hint="eastAsia"/>
          <w:snapToGrid w:val="0"/>
          <w:spacing w:val="-4"/>
          <w:kern w:val="16"/>
        </w:rPr>
        <w:t>如次：</w:t>
      </w:r>
    </w:p>
    <w:p w14:paraId="749D0E7A" w14:textId="49360316" w:rsidR="00B80051" w:rsidRPr="0021099F" w:rsidRDefault="00B80051" w:rsidP="00B80051">
      <w:pPr>
        <w:pStyle w:val="afff"/>
        <w:numPr>
          <w:ilvl w:val="0"/>
          <w:numId w:val="40"/>
        </w:numPr>
        <w:overflowPunct w:val="0"/>
        <w:adjustRightInd w:val="0"/>
        <w:spacing w:line="460" w:lineRule="atLeast"/>
        <w:ind w:left="0" w:firstLineChars="199" w:firstLine="542"/>
        <w:rPr>
          <w:rFonts w:hAnsi="標楷體"/>
          <w:snapToGrid w:val="0"/>
          <w:spacing w:val="-4"/>
          <w:kern w:val="16"/>
        </w:rPr>
      </w:pPr>
      <w:r w:rsidRPr="00B25A46">
        <w:rPr>
          <w:rFonts w:cs="新細明體" w:hint="eastAsia"/>
          <w:b/>
          <w:snapToGrid w:val="0"/>
          <w:spacing w:val="-4"/>
          <w:kern w:val="16"/>
        </w:rPr>
        <w:t>積極拓展平價教保服務，</w:t>
      </w:r>
      <w:r w:rsidRPr="00B25A46">
        <w:rPr>
          <w:rFonts w:cs="新細明體"/>
          <w:b/>
          <w:snapToGrid w:val="0"/>
          <w:spacing w:val="-4"/>
          <w:kern w:val="16"/>
        </w:rPr>
        <w:t>公共化幼兒園實施</w:t>
      </w:r>
      <w:proofErr w:type="gramStart"/>
      <w:r w:rsidRPr="00B25A46">
        <w:rPr>
          <w:rFonts w:cs="新細明體"/>
          <w:b/>
          <w:snapToGrid w:val="0"/>
          <w:spacing w:val="-4"/>
          <w:kern w:val="16"/>
        </w:rPr>
        <w:t>收托率已</w:t>
      </w:r>
      <w:proofErr w:type="gramEnd"/>
      <w:r w:rsidRPr="00B25A46">
        <w:rPr>
          <w:rFonts w:cs="新細明體"/>
          <w:b/>
          <w:snapToGrid w:val="0"/>
          <w:spacing w:val="-4"/>
          <w:kern w:val="16"/>
        </w:rPr>
        <w:t>逾</w:t>
      </w:r>
      <w:proofErr w:type="gramStart"/>
      <w:r w:rsidRPr="00B25A46">
        <w:rPr>
          <w:rFonts w:cs="新細明體" w:hint="eastAsia"/>
          <w:b/>
          <w:snapToGrid w:val="0"/>
          <w:spacing w:val="-4"/>
          <w:kern w:val="16"/>
        </w:rPr>
        <w:t>6</w:t>
      </w:r>
      <w:r w:rsidRPr="00B25A46">
        <w:rPr>
          <w:rFonts w:cs="新細明體"/>
          <w:b/>
          <w:snapToGrid w:val="0"/>
          <w:spacing w:val="-4"/>
          <w:kern w:val="16"/>
        </w:rPr>
        <w:t>成</w:t>
      </w:r>
      <w:proofErr w:type="gramEnd"/>
      <w:r w:rsidRPr="00B25A46">
        <w:rPr>
          <w:rFonts w:cs="新細明體"/>
          <w:b/>
          <w:snapToGrid w:val="0"/>
          <w:spacing w:val="-4"/>
          <w:kern w:val="16"/>
        </w:rPr>
        <w:t>，惟公共化幼兒收托供需量能有失</w:t>
      </w:r>
      <w:r w:rsidRPr="00B25A46">
        <w:rPr>
          <w:rFonts w:cs="新細明體" w:hint="eastAsia"/>
          <w:b/>
          <w:snapToGrid w:val="0"/>
          <w:spacing w:val="-4"/>
          <w:kern w:val="16"/>
        </w:rPr>
        <w:t>均</w:t>
      </w:r>
      <w:r w:rsidRPr="00B25A46">
        <w:rPr>
          <w:rFonts w:cs="新細明體"/>
          <w:b/>
          <w:snapToGrid w:val="0"/>
          <w:spacing w:val="-4"/>
          <w:kern w:val="16"/>
        </w:rPr>
        <w:t>衡，允宜</w:t>
      </w:r>
      <w:proofErr w:type="gramStart"/>
      <w:r w:rsidRPr="00B25A46">
        <w:rPr>
          <w:rFonts w:cs="新細明體"/>
          <w:b/>
          <w:snapToGrid w:val="0"/>
          <w:spacing w:val="-4"/>
          <w:kern w:val="16"/>
        </w:rPr>
        <w:t>研</w:t>
      </w:r>
      <w:proofErr w:type="gramEnd"/>
      <w:r w:rsidRPr="00B25A46">
        <w:rPr>
          <w:rFonts w:cs="新細明體"/>
          <w:b/>
          <w:snapToGrid w:val="0"/>
          <w:spacing w:val="-4"/>
          <w:kern w:val="16"/>
        </w:rPr>
        <w:t>謀改善，適時調整供給量能，以增加平價就學機會</w:t>
      </w:r>
      <w:r w:rsidRPr="00B25A46">
        <w:rPr>
          <w:rFonts w:hAnsi="標楷體" w:hint="eastAsia"/>
          <w:b/>
          <w:snapToGrid w:val="0"/>
          <w:spacing w:val="-4"/>
          <w:kern w:val="16"/>
        </w:rPr>
        <w:t>：</w:t>
      </w:r>
      <w:r w:rsidRPr="00B25A46">
        <w:rPr>
          <w:rFonts w:hAnsi="標楷體" w:hint="eastAsia"/>
          <w:bCs/>
          <w:snapToGrid w:val="0"/>
          <w:spacing w:val="-4"/>
          <w:kern w:val="16"/>
        </w:rPr>
        <w:t>為減輕家庭育兒負擔，加強</w:t>
      </w:r>
      <w:r w:rsidRPr="00B25A46">
        <w:rPr>
          <w:rFonts w:hAnsi="標楷體"/>
          <w:bCs/>
          <w:snapToGrid w:val="0"/>
          <w:spacing w:val="-4"/>
          <w:kern w:val="16"/>
        </w:rPr>
        <w:t>6歲以下學齡前幼兒的教育與照顧，積極配合行政院推動「我國少子女化對策計畫」及「0-6歲國家一起養」政策，以實踐「平價教保持續擴大」、「就學費用再降低」、「育兒津貼達加倍」等三大策略，達到0-6歲的全面照顧，以奠定我國未來人力基礎。</w:t>
      </w:r>
      <w:proofErr w:type="gramStart"/>
      <w:r w:rsidRPr="00B25A46">
        <w:rPr>
          <w:rFonts w:hAnsi="標楷體"/>
          <w:bCs/>
          <w:snapToGrid w:val="0"/>
          <w:spacing w:val="-4"/>
          <w:kern w:val="16"/>
        </w:rPr>
        <w:t>113</w:t>
      </w:r>
      <w:proofErr w:type="gramEnd"/>
      <w:r w:rsidRPr="00B25A46">
        <w:rPr>
          <w:rFonts w:hAnsi="標楷體"/>
          <w:bCs/>
          <w:snapToGrid w:val="0"/>
          <w:spacing w:val="-4"/>
          <w:kern w:val="16"/>
        </w:rPr>
        <w:t>年度桃園市公共化幼兒園新設3園（計13班），並增設15班，可收托人數合計增加661人，合計投入2億9,941萬元。經統計111至113學年度桃園市2至6歲（未滿）幼兒入園率，自75.59％提</w:t>
      </w:r>
      <w:r w:rsidRPr="00B25A46">
        <w:rPr>
          <w:rFonts w:hAnsi="標楷體" w:hint="eastAsia"/>
          <w:bCs/>
          <w:snapToGrid w:val="0"/>
          <w:spacing w:val="-4"/>
          <w:kern w:val="16"/>
        </w:rPr>
        <w:t>升至</w:t>
      </w:r>
      <w:r w:rsidRPr="00B25A46">
        <w:rPr>
          <w:rFonts w:hAnsi="標楷體"/>
          <w:bCs/>
          <w:snapToGrid w:val="0"/>
          <w:spacing w:val="-4"/>
          <w:kern w:val="16"/>
        </w:rPr>
        <w:t>83.45％，增加7.86個百分點，公共化及</w:t>
      </w:r>
      <w:proofErr w:type="gramStart"/>
      <w:r w:rsidRPr="00B25A46">
        <w:rPr>
          <w:rFonts w:hAnsi="標楷體"/>
          <w:bCs/>
          <w:snapToGrid w:val="0"/>
          <w:spacing w:val="-4"/>
          <w:kern w:val="16"/>
        </w:rPr>
        <w:t>準</w:t>
      </w:r>
      <w:proofErr w:type="gramEnd"/>
      <w:r w:rsidRPr="00B25A46">
        <w:rPr>
          <w:rFonts w:hAnsi="標楷體"/>
          <w:bCs/>
          <w:snapToGrid w:val="0"/>
          <w:spacing w:val="-4"/>
          <w:kern w:val="16"/>
        </w:rPr>
        <w:t>公共幼兒園收托人數比率，自59.55％提升至64.31％，增加4.76個百分點，惟公共化幼兒園113學年度2歲專班一般生首次登記人數4,744人，錄取人數1,567人，錄取率僅33.03％，其中桃園區、中壢區、八德區、龜山區及大溪區等5個行政區錄取率均低於平均值，顯示2歲專班之供給量能尚不足以支應家長需求。另3至6歲（未滿）一般生首次登記人數6,017人，錄取人數3,316人，錄</w:t>
      </w:r>
      <w:r w:rsidRPr="0021099F">
        <w:rPr>
          <w:rFonts w:hAnsi="標楷體"/>
          <w:bCs/>
          <w:snapToGrid w:val="0"/>
          <w:spacing w:val="-4"/>
          <w:kern w:val="16"/>
        </w:rPr>
        <w:t>取率55.11％，其中中壢區、八德區、楊梅區、龜山區及大園區等5個行政區</w:t>
      </w:r>
      <w:r w:rsidRPr="0021099F">
        <w:rPr>
          <w:rFonts w:hAnsi="標楷體" w:hint="eastAsia"/>
          <w:bCs/>
          <w:snapToGrid w:val="0"/>
          <w:spacing w:val="-4"/>
          <w:kern w:val="16"/>
        </w:rPr>
        <w:t>錄取率低於平均值</w:t>
      </w:r>
      <w:r w:rsidRPr="0021099F">
        <w:rPr>
          <w:rFonts w:hAnsi="標楷體"/>
          <w:bCs/>
          <w:snapToGrid w:val="0"/>
          <w:spacing w:val="-4"/>
          <w:kern w:val="16"/>
        </w:rPr>
        <w:t>，顯見桃園市公共化幼兒收托供需量能有失均衡，亟待深入分析各行政區之收托需求，於公共化量能尚有不足地區，適足調整供給量能，以縮小供需失衡狀況，落實增加平價就學機會，減輕家長育兒負擔等情事</w:t>
      </w:r>
      <w:r w:rsidRPr="0021099F">
        <w:rPr>
          <w:rFonts w:hAnsi="標楷體" w:hint="eastAsia"/>
          <w:bCs/>
          <w:snapToGrid w:val="0"/>
          <w:spacing w:val="-4"/>
          <w:kern w:val="16"/>
        </w:rPr>
        <w:t>。</w:t>
      </w:r>
      <w:r w:rsidRPr="0021099F">
        <w:rPr>
          <w:rFonts w:hAnsi="標楷體" w:hint="eastAsia"/>
          <w:snapToGrid w:val="0"/>
          <w:spacing w:val="-4"/>
          <w:kern w:val="16"/>
        </w:rPr>
        <w:t>（詳乙－</w:t>
      </w:r>
      <w:r w:rsidR="0056731E" w:rsidRPr="0021099F">
        <w:rPr>
          <w:rFonts w:hAnsi="標楷體" w:hint="eastAsia"/>
          <w:snapToGrid w:val="0"/>
          <w:spacing w:val="-4"/>
          <w:kern w:val="16"/>
        </w:rPr>
        <w:t>77</w:t>
      </w:r>
      <w:r w:rsidRPr="0021099F">
        <w:rPr>
          <w:rFonts w:hAnsi="標楷體" w:hint="eastAsia"/>
          <w:snapToGrid w:val="0"/>
          <w:spacing w:val="-4"/>
          <w:kern w:val="16"/>
        </w:rPr>
        <w:t>頁）</w:t>
      </w:r>
    </w:p>
    <w:p w14:paraId="48416378" w14:textId="35641790" w:rsidR="00B80051" w:rsidRPr="0021099F" w:rsidRDefault="00B80051" w:rsidP="00B80051">
      <w:pPr>
        <w:pStyle w:val="afff"/>
        <w:numPr>
          <w:ilvl w:val="0"/>
          <w:numId w:val="40"/>
        </w:numPr>
        <w:overflowPunct w:val="0"/>
        <w:adjustRightInd w:val="0"/>
        <w:spacing w:line="460" w:lineRule="atLeast"/>
        <w:ind w:left="0" w:firstLineChars="199" w:firstLine="542"/>
        <w:rPr>
          <w:rFonts w:hAnsi="標楷體"/>
          <w:bCs/>
          <w:snapToGrid w:val="0"/>
          <w:spacing w:val="-4"/>
          <w:kern w:val="16"/>
        </w:rPr>
      </w:pPr>
      <w:r w:rsidRPr="0021099F">
        <w:rPr>
          <w:rFonts w:hAnsi="標楷體" w:hint="eastAsia"/>
          <w:b/>
          <w:bCs/>
          <w:snapToGrid w:val="0"/>
          <w:spacing w:val="-4"/>
          <w:kern w:val="16"/>
        </w:rPr>
        <w:t>辦理市地重劃以促進都市建設發展，健全土地使用分區管制及提高生活環境</w:t>
      </w:r>
      <w:r w:rsidRPr="0021099F">
        <w:rPr>
          <w:rFonts w:cs="新細明體" w:hint="eastAsia"/>
          <w:b/>
          <w:snapToGrid w:val="0"/>
          <w:spacing w:val="-4"/>
          <w:kern w:val="16"/>
        </w:rPr>
        <w:t>品質</w:t>
      </w:r>
      <w:r w:rsidRPr="0021099F">
        <w:rPr>
          <w:rFonts w:hAnsi="標楷體" w:hint="eastAsia"/>
          <w:b/>
          <w:bCs/>
          <w:snapToGrid w:val="0"/>
          <w:spacing w:val="-4"/>
          <w:kern w:val="16"/>
        </w:rPr>
        <w:t>，惟已開發完成土地使用效能過低，且部分已取得土地長期遭占用，亟待檢討改善，並就</w:t>
      </w:r>
      <w:r w:rsidRPr="0021099F">
        <w:rPr>
          <w:rFonts w:cs="新細明體" w:hint="eastAsia"/>
          <w:b/>
          <w:snapToGrid w:val="0"/>
          <w:spacing w:val="-4"/>
          <w:kern w:val="16"/>
        </w:rPr>
        <w:t>閒置</w:t>
      </w:r>
      <w:r w:rsidRPr="0021099F">
        <w:rPr>
          <w:rFonts w:hAnsi="標楷體" w:hint="eastAsia"/>
          <w:b/>
          <w:bCs/>
          <w:snapToGrid w:val="0"/>
          <w:spacing w:val="-4"/>
          <w:kern w:val="16"/>
        </w:rPr>
        <w:t>或低度利用土地</w:t>
      </w:r>
      <w:proofErr w:type="gramStart"/>
      <w:r w:rsidRPr="0021099F">
        <w:rPr>
          <w:rFonts w:hAnsi="標楷體" w:hint="eastAsia"/>
          <w:b/>
          <w:bCs/>
          <w:snapToGrid w:val="0"/>
          <w:spacing w:val="-4"/>
          <w:kern w:val="16"/>
        </w:rPr>
        <w:t>研</w:t>
      </w:r>
      <w:proofErr w:type="gramEnd"/>
      <w:r w:rsidRPr="0021099F">
        <w:rPr>
          <w:rFonts w:hAnsi="標楷體" w:hint="eastAsia"/>
          <w:b/>
          <w:bCs/>
          <w:snapToGrid w:val="0"/>
          <w:spacing w:val="-4"/>
          <w:kern w:val="16"/>
        </w:rPr>
        <w:t>議防止投機炒作機制，以符合市地重劃開發之目的</w:t>
      </w:r>
      <w:r w:rsidRPr="0021099F">
        <w:rPr>
          <w:rFonts w:hAnsi="標楷體" w:hint="eastAsia"/>
          <w:b/>
          <w:snapToGrid w:val="0"/>
          <w:spacing w:val="-4"/>
          <w:kern w:val="16"/>
        </w:rPr>
        <w:t>：</w:t>
      </w:r>
      <w:r w:rsidRPr="0021099F">
        <w:rPr>
          <w:rFonts w:hAnsi="標楷體" w:hint="eastAsia"/>
          <w:snapToGrid w:val="0"/>
          <w:spacing w:val="-4"/>
          <w:kern w:val="16"/>
        </w:rPr>
        <w:t>依內政部地政司網站所載：「辦理市地重劃可提供公共設施用地，節省政府用地徵收補償地價與建設經費，並提供建築用地，促進都市建設發展，健全土地使用分區管制及提高生活環境品質，更能以自辦市地重劃方式，結合政府與民間力量，改善都市環境，創造就業機會。」經查</w:t>
      </w:r>
      <w:r w:rsidRPr="0021099F">
        <w:rPr>
          <w:rFonts w:hAnsi="標楷體" w:hint="eastAsia"/>
          <w:bCs/>
          <w:snapToGrid w:val="0"/>
          <w:spacing w:val="-4"/>
          <w:kern w:val="16"/>
        </w:rPr>
        <w:t>截至</w:t>
      </w:r>
      <w:r w:rsidRPr="0021099F">
        <w:rPr>
          <w:rFonts w:hAnsi="標楷體"/>
          <w:bCs/>
          <w:snapToGrid w:val="0"/>
          <w:spacing w:val="-4"/>
          <w:kern w:val="16"/>
        </w:rPr>
        <w:t>113年底</w:t>
      </w:r>
      <w:proofErr w:type="gramStart"/>
      <w:r w:rsidRPr="0021099F">
        <w:rPr>
          <w:rFonts w:hAnsi="標楷體"/>
          <w:bCs/>
          <w:snapToGrid w:val="0"/>
          <w:spacing w:val="-4"/>
          <w:kern w:val="16"/>
        </w:rPr>
        <w:t>止</w:t>
      </w:r>
      <w:proofErr w:type="gramEnd"/>
      <w:r w:rsidRPr="0021099F">
        <w:rPr>
          <w:rFonts w:hAnsi="標楷體" w:hint="eastAsia"/>
          <w:snapToGrid w:val="0"/>
          <w:spacing w:val="-4"/>
          <w:kern w:val="16"/>
        </w:rPr>
        <w:t>桃園市已完成財務結算之市地重劃土地建築使用情形，核有：</w:t>
      </w:r>
      <w:r w:rsidRPr="0021099F">
        <w:rPr>
          <w:rFonts w:hAnsi="標楷體"/>
          <w:snapToGrid w:val="0"/>
          <w:spacing w:val="-4"/>
          <w:kern w:val="16"/>
        </w:rPr>
        <w:t>（</w:t>
      </w:r>
      <w:r w:rsidRPr="0021099F">
        <w:rPr>
          <w:rFonts w:hAnsi="標楷體" w:hint="eastAsia"/>
          <w:snapToGrid w:val="0"/>
          <w:spacing w:val="-4"/>
          <w:kern w:val="16"/>
        </w:rPr>
        <w:t>一</w:t>
      </w:r>
      <w:r w:rsidRPr="0021099F">
        <w:rPr>
          <w:rFonts w:hAnsi="標楷體"/>
          <w:snapToGrid w:val="0"/>
          <w:spacing w:val="-4"/>
          <w:kern w:val="16"/>
        </w:rPr>
        <w:t>）</w:t>
      </w:r>
      <w:r w:rsidRPr="0021099F">
        <w:rPr>
          <w:rFonts w:hAnsi="標楷體"/>
          <w:bCs/>
          <w:snapToGrid w:val="0"/>
          <w:spacing w:val="-4"/>
          <w:kern w:val="16"/>
        </w:rPr>
        <w:t>已完成財務結算之市地重劃開發案，計29件，面積1,202.69公頃，經</w:t>
      </w:r>
      <w:r w:rsidRPr="0021099F">
        <w:rPr>
          <w:rFonts w:hAnsi="標楷體" w:hint="eastAsia"/>
          <w:bCs/>
          <w:snapToGrid w:val="0"/>
          <w:spacing w:val="-4"/>
          <w:kern w:val="16"/>
        </w:rPr>
        <w:t>查</w:t>
      </w:r>
      <w:r w:rsidRPr="0021099F">
        <w:rPr>
          <w:rFonts w:hAnsi="標楷體"/>
          <w:bCs/>
          <w:snapToGrid w:val="0"/>
          <w:spacing w:val="-4"/>
          <w:kern w:val="16"/>
        </w:rPr>
        <w:t>已完</w:t>
      </w:r>
      <w:r w:rsidRPr="0021099F">
        <w:rPr>
          <w:rFonts w:hAnsi="標楷體" w:hint="eastAsia"/>
          <w:bCs/>
          <w:snapToGrid w:val="0"/>
          <w:spacing w:val="-4"/>
          <w:kern w:val="16"/>
        </w:rPr>
        <w:t>成</w:t>
      </w:r>
      <w:r w:rsidRPr="0021099F">
        <w:rPr>
          <w:rFonts w:hAnsi="標楷體"/>
          <w:bCs/>
          <w:snapToGrid w:val="0"/>
          <w:spacing w:val="-4"/>
          <w:kern w:val="16"/>
        </w:rPr>
        <w:t>財務結算之市地重劃開發案土地使用現況結果，尚未使用之公（私）有土地面積136公頃，又使用分區非屬綠地、道路、鐵路、停車場、高速公路、捷運系統、廣場兼停車場等用地，</w:t>
      </w:r>
      <w:proofErr w:type="gramStart"/>
      <w:r w:rsidRPr="0021099F">
        <w:rPr>
          <w:rFonts w:hAnsi="標楷體"/>
          <w:bCs/>
          <w:snapToGrid w:val="0"/>
          <w:spacing w:val="-4"/>
          <w:kern w:val="16"/>
        </w:rPr>
        <w:t>惟作道路</w:t>
      </w:r>
      <w:proofErr w:type="gramEnd"/>
      <w:r w:rsidRPr="0021099F">
        <w:rPr>
          <w:rFonts w:hAnsi="標楷體"/>
          <w:bCs/>
          <w:snapToGrid w:val="0"/>
          <w:spacing w:val="-4"/>
          <w:kern w:val="16"/>
        </w:rPr>
        <w:t>相關設施使用</w:t>
      </w:r>
      <w:proofErr w:type="gramStart"/>
      <w:r w:rsidRPr="0021099F">
        <w:rPr>
          <w:rFonts w:hAnsi="標楷體"/>
          <w:bCs/>
          <w:snapToGrid w:val="0"/>
          <w:spacing w:val="-4"/>
          <w:kern w:val="16"/>
        </w:rPr>
        <w:t>（</w:t>
      </w:r>
      <w:proofErr w:type="gramEnd"/>
      <w:r w:rsidRPr="0021099F">
        <w:rPr>
          <w:rFonts w:hAnsi="標楷體"/>
          <w:bCs/>
          <w:snapToGrid w:val="0"/>
          <w:spacing w:val="-4"/>
          <w:kern w:val="16"/>
        </w:rPr>
        <w:t>如：停車場等</w:t>
      </w:r>
      <w:proofErr w:type="gramStart"/>
      <w:r w:rsidRPr="0021099F">
        <w:rPr>
          <w:rFonts w:hAnsi="標楷體"/>
          <w:bCs/>
          <w:snapToGrid w:val="0"/>
          <w:spacing w:val="-4"/>
          <w:kern w:val="16"/>
        </w:rPr>
        <w:t>）</w:t>
      </w:r>
      <w:proofErr w:type="gramEnd"/>
      <w:r w:rsidRPr="0021099F">
        <w:rPr>
          <w:rFonts w:hAnsi="標楷體"/>
          <w:bCs/>
          <w:snapToGrid w:val="0"/>
          <w:spacing w:val="-4"/>
          <w:kern w:val="16"/>
        </w:rPr>
        <w:lastRenderedPageBreak/>
        <w:t>土地面積達29.07公</w:t>
      </w:r>
      <w:r w:rsidRPr="0021099F">
        <w:rPr>
          <w:rFonts w:hAnsi="標楷體" w:hint="eastAsia"/>
          <w:bCs/>
          <w:snapToGrid w:val="0"/>
          <w:spacing w:val="-4"/>
          <w:kern w:val="16"/>
        </w:rPr>
        <w:t>頃，</w:t>
      </w:r>
      <w:proofErr w:type="gramStart"/>
      <w:r w:rsidRPr="0021099F">
        <w:rPr>
          <w:rFonts w:hAnsi="標楷體" w:hint="eastAsia"/>
          <w:bCs/>
          <w:snapToGrid w:val="0"/>
          <w:spacing w:val="-4"/>
          <w:kern w:val="16"/>
        </w:rPr>
        <w:t>均有使用</w:t>
      </w:r>
      <w:proofErr w:type="gramEnd"/>
      <w:r w:rsidRPr="0021099F">
        <w:rPr>
          <w:rFonts w:hAnsi="標楷體" w:hint="eastAsia"/>
          <w:bCs/>
          <w:snapToGrid w:val="0"/>
          <w:spacing w:val="-4"/>
          <w:kern w:val="16"/>
        </w:rPr>
        <w:t>效能過低情事，允宜</w:t>
      </w:r>
      <w:proofErr w:type="gramStart"/>
      <w:r w:rsidRPr="0021099F">
        <w:rPr>
          <w:rFonts w:hAnsi="標楷體" w:hint="eastAsia"/>
          <w:bCs/>
          <w:snapToGrid w:val="0"/>
          <w:spacing w:val="-4"/>
          <w:kern w:val="16"/>
        </w:rPr>
        <w:t>研擬善策</w:t>
      </w:r>
      <w:proofErr w:type="gramEnd"/>
      <w:r w:rsidRPr="0021099F">
        <w:rPr>
          <w:rFonts w:hAnsi="標楷體" w:hint="eastAsia"/>
          <w:bCs/>
          <w:snapToGrid w:val="0"/>
          <w:spacing w:val="-4"/>
          <w:kern w:val="16"/>
        </w:rPr>
        <w:t>因應，以發揮市地重劃促進土地利用與提供優質居住環境之綜效；</w:t>
      </w:r>
      <w:r w:rsidRPr="0021099F">
        <w:rPr>
          <w:rFonts w:hAnsi="標楷體"/>
          <w:bCs/>
          <w:snapToGrid w:val="0"/>
          <w:spacing w:val="-4"/>
          <w:kern w:val="16"/>
        </w:rPr>
        <w:t>（</w:t>
      </w:r>
      <w:r w:rsidRPr="0021099F">
        <w:rPr>
          <w:rFonts w:hAnsi="標楷體" w:hint="eastAsia"/>
          <w:bCs/>
          <w:snapToGrid w:val="0"/>
          <w:spacing w:val="-4"/>
          <w:kern w:val="16"/>
        </w:rPr>
        <w:t>二</w:t>
      </w:r>
      <w:r w:rsidRPr="0021099F">
        <w:rPr>
          <w:rFonts w:hAnsi="標楷體"/>
          <w:bCs/>
          <w:snapToGrid w:val="0"/>
          <w:spacing w:val="-4"/>
          <w:kern w:val="16"/>
        </w:rPr>
        <w:t>）</w:t>
      </w:r>
      <w:r w:rsidRPr="0021099F">
        <w:rPr>
          <w:rFonts w:cstheme="minorBidi"/>
          <w:bCs/>
          <w:snapToGrid w:val="0"/>
          <w:spacing w:val="-4"/>
          <w:kern w:val="16"/>
        </w:rPr>
        <w:t>已完成4年以上之市地重劃開發案中，仍未使用公（私）有土地136公頃，</w:t>
      </w:r>
      <w:proofErr w:type="gramStart"/>
      <w:r w:rsidRPr="0021099F">
        <w:rPr>
          <w:rFonts w:cstheme="minorBidi" w:hint="eastAsia"/>
          <w:bCs/>
          <w:snapToGrid w:val="0"/>
          <w:spacing w:val="-4"/>
          <w:kern w:val="16"/>
        </w:rPr>
        <w:t>惟地政</w:t>
      </w:r>
      <w:r w:rsidRPr="0021099F">
        <w:rPr>
          <w:rFonts w:cstheme="minorBidi"/>
          <w:bCs/>
          <w:snapToGrid w:val="0"/>
          <w:spacing w:val="-4"/>
          <w:kern w:val="16"/>
        </w:rPr>
        <w:t>局</w:t>
      </w:r>
      <w:proofErr w:type="gramEnd"/>
      <w:r w:rsidRPr="0021099F">
        <w:rPr>
          <w:rFonts w:cstheme="minorBidi"/>
          <w:bCs/>
          <w:snapToGrid w:val="0"/>
          <w:spacing w:val="-4"/>
          <w:kern w:val="16"/>
        </w:rPr>
        <w:t>未列管追蹤93至113年間完成之市地重劃開發案土地使用現況，以掌握市地重劃開發完成後之土地建設發展情形</w:t>
      </w:r>
      <w:r w:rsidRPr="0021099F">
        <w:rPr>
          <w:rFonts w:cstheme="minorBidi" w:hint="eastAsia"/>
          <w:bCs/>
          <w:snapToGrid w:val="0"/>
          <w:spacing w:val="-4"/>
          <w:kern w:val="16"/>
        </w:rPr>
        <w:t>，</w:t>
      </w:r>
      <w:r w:rsidRPr="0021099F">
        <w:rPr>
          <w:rFonts w:cstheme="minorBidi"/>
          <w:bCs/>
          <w:snapToGrid w:val="0"/>
          <w:spacing w:val="-4"/>
          <w:kern w:val="16"/>
        </w:rPr>
        <w:t>為避免已開發完成土地淪為投機炒作工具，亟待依平均地權條例規定，</w:t>
      </w:r>
      <w:proofErr w:type="gramStart"/>
      <w:r w:rsidRPr="0021099F">
        <w:rPr>
          <w:rFonts w:cstheme="minorBidi"/>
          <w:bCs/>
          <w:snapToGrid w:val="0"/>
          <w:spacing w:val="-4"/>
          <w:kern w:val="16"/>
        </w:rPr>
        <w:t>研</w:t>
      </w:r>
      <w:proofErr w:type="gramEnd"/>
      <w:r w:rsidRPr="0021099F">
        <w:rPr>
          <w:rFonts w:cstheme="minorBidi"/>
          <w:bCs/>
          <w:snapToGrid w:val="0"/>
          <w:spacing w:val="-4"/>
          <w:kern w:val="16"/>
        </w:rPr>
        <w:t>議防止投機炒作機制，以符合開發制度原意</w:t>
      </w:r>
      <w:r w:rsidRPr="0021099F">
        <w:rPr>
          <w:rFonts w:cstheme="minorBidi" w:hint="eastAsia"/>
          <w:bCs/>
          <w:snapToGrid w:val="0"/>
          <w:spacing w:val="-4"/>
          <w:kern w:val="16"/>
        </w:rPr>
        <w:t>；</w:t>
      </w:r>
      <w:r w:rsidRPr="0021099F">
        <w:rPr>
          <w:rFonts w:hAnsi="標楷體"/>
          <w:bCs/>
          <w:snapToGrid w:val="0"/>
          <w:spacing w:val="-4"/>
          <w:kern w:val="16"/>
        </w:rPr>
        <w:t>（三）</w:t>
      </w:r>
      <w:r w:rsidRPr="0021099F">
        <w:rPr>
          <w:rFonts w:hAnsi="標楷體" w:hint="eastAsia"/>
          <w:bCs/>
          <w:snapToGrid w:val="0"/>
          <w:spacing w:val="-4"/>
          <w:kern w:val="16"/>
        </w:rPr>
        <w:t>已</w:t>
      </w:r>
      <w:r w:rsidRPr="0021099F">
        <w:rPr>
          <w:rFonts w:hAnsi="標楷體"/>
          <w:bCs/>
          <w:snapToGrid w:val="0"/>
          <w:spacing w:val="-4"/>
          <w:kern w:val="16"/>
        </w:rPr>
        <w:t>完成財務結算之市地重劃案取得抵費地1,230宗，面積76.88公頃；已出售1,183宗，面積70.25公頃；尚餘47宗，面積6.63公頃，其中遭占用2宗，面積0.015公頃，雖登記後無民法時效取得所有權規定之適用，</w:t>
      </w:r>
      <w:proofErr w:type="gramStart"/>
      <w:r w:rsidRPr="0021099F">
        <w:rPr>
          <w:rFonts w:hAnsi="標楷體"/>
          <w:bCs/>
          <w:snapToGrid w:val="0"/>
          <w:spacing w:val="-4"/>
          <w:kern w:val="16"/>
        </w:rPr>
        <w:t>惟均遭占</w:t>
      </w:r>
      <w:proofErr w:type="gramEnd"/>
      <w:r w:rsidRPr="0021099F">
        <w:rPr>
          <w:rFonts w:hAnsi="標楷體"/>
          <w:bCs/>
          <w:snapToGrid w:val="0"/>
          <w:spacing w:val="-4"/>
          <w:kern w:val="16"/>
        </w:rPr>
        <w:t>用10年以上，後續需使用土地時，潛存占用人拒絕返還之風險，</w:t>
      </w:r>
      <w:r w:rsidRPr="0021099F">
        <w:rPr>
          <w:rFonts w:hAnsi="標楷體" w:hint="eastAsia"/>
          <w:bCs/>
          <w:snapToGrid w:val="0"/>
          <w:spacing w:val="-4"/>
          <w:kern w:val="16"/>
        </w:rPr>
        <w:t>允宜</w:t>
      </w:r>
      <w:proofErr w:type="gramStart"/>
      <w:r w:rsidRPr="0021099F">
        <w:rPr>
          <w:rFonts w:hAnsi="標楷體" w:hint="eastAsia"/>
          <w:bCs/>
          <w:snapToGrid w:val="0"/>
          <w:spacing w:val="-4"/>
          <w:kern w:val="16"/>
        </w:rPr>
        <w:t>研擬善策</w:t>
      </w:r>
      <w:proofErr w:type="gramEnd"/>
      <w:r w:rsidRPr="0021099F">
        <w:rPr>
          <w:rFonts w:hAnsi="標楷體" w:hint="eastAsia"/>
          <w:bCs/>
          <w:snapToGrid w:val="0"/>
          <w:spacing w:val="-4"/>
          <w:kern w:val="16"/>
        </w:rPr>
        <w:t>因應，以維護機關權益。</w:t>
      </w:r>
      <w:r w:rsidRPr="0021099F">
        <w:rPr>
          <w:rFonts w:hAnsi="標楷體" w:hint="eastAsia"/>
          <w:snapToGrid w:val="0"/>
          <w:spacing w:val="-4"/>
          <w:kern w:val="16"/>
        </w:rPr>
        <w:t>（詳乙－</w:t>
      </w:r>
      <w:r w:rsidR="0021099F" w:rsidRPr="0021099F">
        <w:rPr>
          <w:rFonts w:hAnsi="標楷體" w:hint="eastAsia"/>
          <w:snapToGrid w:val="0"/>
          <w:spacing w:val="-4"/>
          <w:kern w:val="16"/>
        </w:rPr>
        <w:t>60</w:t>
      </w:r>
      <w:r w:rsidRPr="0021099F">
        <w:rPr>
          <w:rFonts w:hAnsi="標楷體" w:hint="eastAsia"/>
          <w:snapToGrid w:val="0"/>
          <w:spacing w:val="-4"/>
          <w:kern w:val="16"/>
        </w:rPr>
        <w:t>頁）</w:t>
      </w:r>
    </w:p>
    <w:p w14:paraId="0F91C3E5" w14:textId="61EFBDF0" w:rsidR="00B80051" w:rsidRPr="0021099F" w:rsidRDefault="00B80051" w:rsidP="00B80051">
      <w:pPr>
        <w:pStyle w:val="afff"/>
        <w:numPr>
          <w:ilvl w:val="0"/>
          <w:numId w:val="40"/>
        </w:numPr>
        <w:overflowPunct w:val="0"/>
        <w:adjustRightInd w:val="0"/>
        <w:spacing w:line="460" w:lineRule="atLeast"/>
        <w:ind w:left="0" w:firstLineChars="199" w:firstLine="542"/>
        <w:rPr>
          <w:rFonts w:hAnsi="標楷體"/>
          <w:b/>
          <w:bCs/>
          <w:snapToGrid w:val="0"/>
          <w:spacing w:val="-4"/>
          <w:kern w:val="16"/>
        </w:rPr>
      </w:pPr>
      <w:r w:rsidRPr="0021099F">
        <w:rPr>
          <w:rFonts w:hAnsi="標楷體" w:hint="eastAsia"/>
          <w:b/>
          <w:spacing w:val="-4"/>
          <w:kern w:val="16"/>
        </w:rPr>
        <w:t>持續推動桃園市區捷運路網，並</w:t>
      </w:r>
      <w:proofErr w:type="gramStart"/>
      <w:r w:rsidRPr="0021099F">
        <w:rPr>
          <w:rFonts w:hAnsi="標楷體" w:hint="eastAsia"/>
          <w:b/>
          <w:spacing w:val="-4"/>
          <w:kern w:val="16"/>
        </w:rPr>
        <w:t>積極趲趕捷運</w:t>
      </w:r>
      <w:proofErr w:type="gramEnd"/>
      <w:r w:rsidRPr="0021099F">
        <w:rPr>
          <w:rFonts w:hAnsi="標楷體" w:hint="eastAsia"/>
          <w:b/>
          <w:spacing w:val="-4"/>
          <w:kern w:val="16"/>
        </w:rPr>
        <w:t>綠線工程進度，惟優先通車路段施工</w:t>
      </w:r>
      <w:proofErr w:type="gramStart"/>
      <w:r w:rsidRPr="0021099F">
        <w:rPr>
          <w:rFonts w:hAnsi="標楷體" w:hint="eastAsia"/>
          <w:b/>
          <w:spacing w:val="-4"/>
          <w:kern w:val="16"/>
        </w:rPr>
        <w:t>網狀圖遲未</w:t>
      </w:r>
      <w:proofErr w:type="gramEnd"/>
      <w:r w:rsidRPr="0021099F">
        <w:rPr>
          <w:rFonts w:hAnsi="標楷體" w:hint="eastAsia"/>
          <w:b/>
          <w:spacing w:val="-4"/>
          <w:kern w:val="16"/>
        </w:rPr>
        <w:t>修正，又部分車站施工進度不如預期；</w:t>
      </w:r>
      <w:proofErr w:type="gramStart"/>
      <w:r w:rsidRPr="0021099F">
        <w:rPr>
          <w:rFonts w:hAnsi="標楷體" w:hint="eastAsia"/>
          <w:b/>
          <w:spacing w:val="-4"/>
          <w:kern w:val="16"/>
        </w:rPr>
        <w:t>另潛盾</w:t>
      </w:r>
      <w:proofErr w:type="gramEnd"/>
      <w:r w:rsidRPr="0021099F">
        <w:rPr>
          <w:rFonts w:hAnsi="標楷體" w:hint="eastAsia"/>
          <w:b/>
          <w:spacing w:val="-4"/>
          <w:kern w:val="16"/>
        </w:rPr>
        <w:t>機時有發生</w:t>
      </w:r>
      <w:proofErr w:type="gramStart"/>
      <w:r w:rsidRPr="0021099F">
        <w:rPr>
          <w:rFonts w:hAnsi="標楷體" w:hint="eastAsia"/>
          <w:b/>
          <w:spacing w:val="-4"/>
          <w:kern w:val="16"/>
        </w:rPr>
        <w:t>停止掘進情事</w:t>
      </w:r>
      <w:proofErr w:type="gramEnd"/>
      <w:r w:rsidRPr="0021099F">
        <w:rPr>
          <w:rFonts w:hAnsi="標楷體" w:hint="eastAsia"/>
          <w:b/>
          <w:spacing w:val="-4"/>
          <w:kern w:val="16"/>
        </w:rPr>
        <w:t>，隧道工程進度落後，亟待積極督促改善，</w:t>
      </w:r>
      <w:proofErr w:type="gramStart"/>
      <w:r w:rsidRPr="0021099F">
        <w:rPr>
          <w:rFonts w:hAnsi="標楷體" w:hint="eastAsia"/>
          <w:b/>
          <w:spacing w:val="-4"/>
          <w:kern w:val="16"/>
        </w:rPr>
        <w:t>俾</w:t>
      </w:r>
      <w:proofErr w:type="gramEnd"/>
      <w:r w:rsidRPr="0021099F">
        <w:rPr>
          <w:rFonts w:hAnsi="標楷體" w:hint="eastAsia"/>
          <w:b/>
          <w:spacing w:val="-4"/>
          <w:kern w:val="16"/>
        </w:rPr>
        <w:t>及早達成通車目標：</w:t>
      </w:r>
      <w:r w:rsidRPr="0021099F">
        <w:rPr>
          <w:rFonts w:hAnsi="標楷體" w:hint="eastAsia"/>
          <w:spacing w:val="-4"/>
          <w:kern w:val="16"/>
          <w:szCs w:val="24"/>
        </w:rPr>
        <w:t>為提供符合未來發展需求且兼具安全、便捷與永續性之大眾運輸環境與捷運系統，市政府第一階段路網規劃「三心六線」，</w:t>
      </w:r>
      <w:proofErr w:type="gramStart"/>
      <w:r w:rsidRPr="0021099F">
        <w:rPr>
          <w:rFonts w:hAnsi="標楷體" w:hint="eastAsia"/>
          <w:spacing w:val="-4"/>
          <w:kern w:val="16"/>
          <w:szCs w:val="24"/>
        </w:rPr>
        <w:t>採</w:t>
      </w:r>
      <w:proofErr w:type="gramEnd"/>
      <w:r w:rsidRPr="0021099F">
        <w:rPr>
          <w:rFonts w:hAnsi="標楷體" w:hint="eastAsia"/>
          <w:spacing w:val="-4"/>
          <w:kern w:val="16"/>
          <w:szCs w:val="24"/>
        </w:rPr>
        <w:t>分期循序辦理，逐步提升都會區運輸效能。</w:t>
      </w:r>
      <w:r w:rsidRPr="0021099F">
        <w:rPr>
          <w:rFonts w:hAnsi="標楷體"/>
          <w:spacing w:val="-4"/>
          <w:kern w:val="16"/>
          <w:szCs w:val="24"/>
        </w:rPr>
        <w:t>經查捷運綠線計畫執行情形，核有：</w:t>
      </w:r>
      <w:r w:rsidRPr="0021099F">
        <w:rPr>
          <w:rFonts w:hAnsi="標楷體"/>
          <w:snapToGrid w:val="0"/>
          <w:spacing w:val="-4"/>
          <w:kern w:val="16"/>
        </w:rPr>
        <w:t>（</w:t>
      </w:r>
      <w:r w:rsidRPr="0021099F">
        <w:rPr>
          <w:rFonts w:hAnsi="標楷體" w:hint="eastAsia"/>
          <w:snapToGrid w:val="0"/>
          <w:spacing w:val="-4"/>
          <w:kern w:val="16"/>
        </w:rPr>
        <w:t>一</w:t>
      </w:r>
      <w:r w:rsidRPr="0021099F">
        <w:rPr>
          <w:rFonts w:hAnsi="標楷體"/>
          <w:snapToGrid w:val="0"/>
          <w:spacing w:val="-4"/>
          <w:kern w:val="16"/>
        </w:rPr>
        <w:t>）</w:t>
      </w:r>
      <w:r w:rsidRPr="0021099F">
        <w:rPr>
          <w:rFonts w:hAnsi="標楷體"/>
          <w:spacing w:val="-4"/>
          <w:kern w:val="16"/>
          <w:szCs w:val="24"/>
        </w:rPr>
        <w:t>依據契約規定略</w:t>
      </w:r>
      <w:proofErr w:type="gramStart"/>
      <w:r w:rsidRPr="0021099F">
        <w:rPr>
          <w:rFonts w:hAnsi="標楷體"/>
          <w:spacing w:val="-4"/>
          <w:kern w:val="16"/>
          <w:szCs w:val="24"/>
        </w:rPr>
        <w:t>以</w:t>
      </w:r>
      <w:proofErr w:type="gramEnd"/>
      <w:r w:rsidRPr="0021099F">
        <w:rPr>
          <w:rFonts w:hAnsi="標楷體"/>
          <w:spacing w:val="-4"/>
          <w:kern w:val="16"/>
          <w:szCs w:val="24"/>
        </w:rPr>
        <w:t>，因業主要求須進行時程修訂時，廠商應另規劃提送修正施工</w:t>
      </w:r>
      <w:proofErr w:type="gramStart"/>
      <w:r w:rsidRPr="0021099F">
        <w:rPr>
          <w:rFonts w:hAnsi="標楷體"/>
          <w:spacing w:val="-4"/>
          <w:kern w:val="16"/>
          <w:szCs w:val="24"/>
        </w:rPr>
        <w:t>網狀圖予業主</w:t>
      </w:r>
      <w:proofErr w:type="gramEnd"/>
      <w:r w:rsidRPr="0021099F">
        <w:rPr>
          <w:rFonts w:hAnsi="標楷體"/>
          <w:spacing w:val="-4"/>
          <w:kern w:val="16"/>
          <w:szCs w:val="24"/>
        </w:rPr>
        <w:t>審查，經業主核定後即為新版之契約時程基準等，經查GC03標辦理G11、G12站及其軌道等工程執行情形，依其施工網狀圖（於111年6月10日核定）規劃上開2</w:t>
      </w:r>
      <w:proofErr w:type="gramStart"/>
      <w:r w:rsidRPr="0021099F">
        <w:rPr>
          <w:rFonts w:hAnsi="標楷體"/>
          <w:spacing w:val="-4"/>
          <w:kern w:val="16"/>
          <w:szCs w:val="24"/>
        </w:rPr>
        <w:t>站土建</w:t>
      </w:r>
      <w:proofErr w:type="gramEnd"/>
      <w:r w:rsidRPr="0021099F">
        <w:rPr>
          <w:rFonts w:hAnsi="標楷體"/>
          <w:spacing w:val="-4"/>
          <w:kern w:val="16"/>
          <w:szCs w:val="24"/>
        </w:rPr>
        <w:t>工程竣工時程為116年10月9日，未符115年通車需求，惟截至114年2月底止，統包商皆未依契約規定提報修正施工網狀圖並</w:t>
      </w:r>
      <w:proofErr w:type="gramStart"/>
      <w:r w:rsidRPr="0021099F">
        <w:rPr>
          <w:rFonts w:hAnsi="標楷體"/>
          <w:spacing w:val="-4"/>
          <w:kern w:val="16"/>
          <w:szCs w:val="24"/>
        </w:rPr>
        <w:t>經捷工局</w:t>
      </w:r>
      <w:proofErr w:type="gramEnd"/>
      <w:r w:rsidRPr="0021099F">
        <w:rPr>
          <w:rFonts w:hAnsi="標楷體"/>
          <w:spacing w:val="-4"/>
          <w:kern w:val="16"/>
          <w:szCs w:val="24"/>
        </w:rPr>
        <w:t>核定；又依該局工程進度會議資料，針對該2站之</w:t>
      </w:r>
      <w:proofErr w:type="gramStart"/>
      <w:r w:rsidRPr="0021099F">
        <w:rPr>
          <w:rFonts w:hAnsi="標楷體"/>
          <w:spacing w:val="-4"/>
          <w:kern w:val="16"/>
          <w:szCs w:val="24"/>
        </w:rPr>
        <w:t>要徑工項</w:t>
      </w:r>
      <w:proofErr w:type="gramEnd"/>
      <w:r w:rsidRPr="0021099F">
        <w:rPr>
          <w:rFonts w:hAnsi="標楷體"/>
          <w:spacing w:val="-4"/>
          <w:kern w:val="16"/>
          <w:szCs w:val="24"/>
        </w:rPr>
        <w:t>檢討，大部分施工作業已較預定落後72至679天；另查GC03標預計將軌道路基移交予GM01標之時程，亦逾原規劃時程約1年，影響後續軌道及機電設備安裝，致有未能達成於115年首段通車目標之風險；</w:t>
      </w:r>
      <w:r w:rsidRPr="0021099F">
        <w:rPr>
          <w:rFonts w:hAnsi="標楷體"/>
          <w:bCs/>
          <w:snapToGrid w:val="0"/>
          <w:spacing w:val="-4"/>
          <w:kern w:val="16"/>
        </w:rPr>
        <w:t>（</w:t>
      </w:r>
      <w:r w:rsidRPr="0021099F">
        <w:rPr>
          <w:rFonts w:hAnsi="標楷體" w:hint="eastAsia"/>
          <w:bCs/>
          <w:snapToGrid w:val="0"/>
          <w:spacing w:val="-4"/>
          <w:kern w:val="16"/>
        </w:rPr>
        <w:t>二</w:t>
      </w:r>
      <w:r w:rsidRPr="0021099F">
        <w:rPr>
          <w:rFonts w:hAnsi="標楷體"/>
          <w:bCs/>
          <w:snapToGrid w:val="0"/>
          <w:spacing w:val="-4"/>
          <w:kern w:val="16"/>
        </w:rPr>
        <w:t>）</w:t>
      </w:r>
      <w:r w:rsidRPr="0021099F">
        <w:rPr>
          <w:rFonts w:hAnsi="標楷體"/>
          <w:spacing w:val="-4"/>
          <w:kern w:val="16"/>
          <w:szCs w:val="24"/>
        </w:rPr>
        <w:t>GC02</w:t>
      </w:r>
      <w:proofErr w:type="gramStart"/>
      <w:r w:rsidRPr="0021099F">
        <w:rPr>
          <w:rFonts w:hAnsi="標楷體"/>
          <w:spacing w:val="-4"/>
          <w:kern w:val="16"/>
          <w:szCs w:val="24"/>
        </w:rPr>
        <w:t>標原預計</w:t>
      </w:r>
      <w:proofErr w:type="gramEnd"/>
      <w:r w:rsidRPr="0021099F">
        <w:rPr>
          <w:rFonts w:hAnsi="標楷體"/>
          <w:spacing w:val="-4"/>
          <w:kern w:val="16"/>
          <w:szCs w:val="24"/>
        </w:rPr>
        <w:t>於114年2月派遣3</w:t>
      </w:r>
      <w:proofErr w:type="gramStart"/>
      <w:r w:rsidRPr="0021099F">
        <w:rPr>
          <w:rFonts w:hAnsi="標楷體"/>
          <w:spacing w:val="-4"/>
          <w:kern w:val="16"/>
          <w:szCs w:val="24"/>
        </w:rPr>
        <w:t>臺</w:t>
      </w:r>
      <w:proofErr w:type="gramEnd"/>
      <w:r w:rsidRPr="0021099F">
        <w:rPr>
          <w:rFonts w:hAnsi="標楷體"/>
          <w:spacing w:val="-4"/>
          <w:kern w:val="16"/>
          <w:szCs w:val="24"/>
        </w:rPr>
        <w:t>潛盾機進行</w:t>
      </w:r>
      <w:proofErr w:type="gramStart"/>
      <w:r w:rsidRPr="0021099F">
        <w:rPr>
          <w:rFonts w:hAnsi="標楷體" w:hint="eastAsia"/>
          <w:spacing w:val="-4"/>
          <w:kern w:val="16"/>
          <w:szCs w:val="24"/>
        </w:rPr>
        <w:t>隧道</w:t>
      </w:r>
      <w:r w:rsidRPr="0021099F">
        <w:rPr>
          <w:rFonts w:hAnsi="標楷體"/>
          <w:spacing w:val="-4"/>
          <w:kern w:val="16"/>
          <w:szCs w:val="24"/>
        </w:rPr>
        <w:t>掘進作業</w:t>
      </w:r>
      <w:proofErr w:type="gramEnd"/>
      <w:r w:rsidRPr="0021099F">
        <w:rPr>
          <w:rFonts w:hAnsi="標楷體"/>
          <w:spacing w:val="-4"/>
          <w:kern w:val="16"/>
          <w:szCs w:val="24"/>
        </w:rPr>
        <w:t>，惟因礫石性質超出評估，造成潛盾機之切</w:t>
      </w:r>
      <w:proofErr w:type="gramStart"/>
      <w:r w:rsidRPr="0021099F">
        <w:rPr>
          <w:rFonts w:hAnsi="標楷體"/>
          <w:spacing w:val="-4"/>
          <w:kern w:val="16"/>
          <w:szCs w:val="24"/>
        </w:rPr>
        <w:t>刃</w:t>
      </w:r>
      <w:proofErr w:type="gramEnd"/>
      <w:r w:rsidRPr="0021099F">
        <w:rPr>
          <w:rFonts w:hAnsi="標楷體"/>
          <w:spacing w:val="-4"/>
          <w:kern w:val="16"/>
          <w:szCs w:val="24"/>
        </w:rPr>
        <w:t>盤磨耗嚴重，須</w:t>
      </w:r>
      <w:proofErr w:type="gramStart"/>
      <w:r w:rsidRPr="0021099F">
        <w:rPr>
          <w:rFonts w:hAnsi="標楷體"/>
          <w:spacing w:val="-4"/>
          <w:kern w:val="16"/>
          <w:szCs w:val="24"/>
        </w:rPr>
        <w:t>停止掘進並</w:t>
      </w:r>
      <w:proofErr w:type="gramEnd"/>
      <w:r w:rsidRPr="0021099F">
        <w:rPr>
          <w:rFonts w:hAnsi="標楷體"/>
          <w:spacing w:val="-4"/>
          <w:kern w:val="16"/>
          <w:szCs w:val="24"/>
        </w:rPr>
        <w:t>進行更換，致其中2</w:t>
      </w:r>
      <w:proofErr w:type="gramStart"/>
      <w:r w:rsidRPr="0021099F">
        <w:rPr>
          <w:rFonts w:hAnsi="標楷體"/>
          <w:spacing w:val="-4"/>
          <w:kern w:val="16"/>
          <w:szCs w:val="24"/>
        </w:rPr>
        <w:t>臺</w:t>
      </w:r>
      <w:proofErr w:type="gramEnd"/>
      <w:r w:rsidRPr="0021099F">
        <w:rPr>
          <w:rFonts w:hAnsi="標楷體"/>
          <w:spacing w:val="-4"/>
          <w:kern w:val="16"/>
          <w:szCs w:val="24"/>
        </w:rPr>
        <w:t>潛盾機實際進度分別較預定落後5至102天，另1</w:t>
      </w:r>
      <w:proofErr w:type="gramStart"/>
      <w:r w:rsidRPr="0021099F">
        <w:rPr>
          <w:rFonts w:hAnsi="標楷體"/>
          <w:spacing w:val="-4"/>
          <w:kern w:val="16"/>
          <w:szCs w:val="24"/>
        </w:rPr>
        <w:t>臺</w:t>
      </w:r>
      <w:proofErr w:type="gramEnd"/>
      <w:r w:rsidRPr="0021099F">
        <w:rPr>
          <w:rFonts w:hAnsi="標楷體"/>
          <w:spacing w:val="-4"/>
          <w:kern w:val="16"/>
          <w:szCs w:val="24"/>
        </w:rPr>
        <w:t>則遲未發進；</w:t>
      </w:r>
      <w:r w:rsidRPr="0021099F">
        <w:rPr>
          <w:rFonts w:hAnsi="標楷體" w:hint="eastAsia"/>
          <w:spacing w:val="-4"/>
          <w:kern w:val="16"/>
          <w:szCs w:val="24"/>
        </w:rPr>
        <w:t>又</w:t>
      </w:r>
      <w:r w:rsidRPr="0021099F">
        <w:rPr>
          <w:rFonts w:hAnsi="標楷體"/>
          <w:spacing w:val="-4"/>
          <w:kern w:val="16"/>
          <w:szCs w:val="24"/>
        </w:rPr>
        <w:t>桃園車站文資處理延後發進，</w:t>
      </w:r>
      <w:proofErr w:type="gramStart"/>
      <w:r w:rsidRPr="0021099F">
        <w:rPr>
          <w:rFonts w:hAnsi="標楷體"/>
          <w:spacing w:val="-4"/>
          <w:kern w:val="16"/>
          <w:szCs w:val="24"/>
        </w:rPr>
        <w:t>且掘進</w:t>
      </w:r>
      <w:proofErr w:type="gramEnd"/>
      <w:r w:rsidRPr="0021099F">
        <w:rPr>
          <w:rFonts w:hAnsi="標楷體"/>
          <w:spacing w:val="-4"/>
          <w:kern w:val="16"/>
          <w:szCs w:val="24"/>
        </w:rPr>
        <w:t>速率不如預期，</w:t>
      </w:r>
      <w:r w:rsidRPr="0021099F">
        <w:rPr>
          <w:rFonts w:hAnsi="標楷體" w:hint="eastAsia"/>
          <w:spacing w:val="-4"/>
          <w:kern w:val="16"/>
          <w:szCs w:val="24"/>
        </w:rPr>
        <w:t>影響捷運綠線計畫之推動，亟待</w:t>
      </w:r>
      <w:proofErr w:type="gramStart"/>
      <w:r w:rsidRPr="0021099F">
        <w:rPr>
          <w:rFonts w:hAnsi="標楷體" w:hint="eastAsia"/>
          <w:spacing w:val="-4"/>
          <w:kern w:val="16"/>
          <w:szCs w:val="24"/>
        </w:rPr>
        <w:t>積極趲趕工程</w:t>
      </w:r>
      <w:proofErr w:type="gramEnd"/>
      <w:r w:rsidRPr="0021099F">
        <w:rPr>
          <w:rFonts w:hAnsi="標楷體" w:hint="eastAsia"/>
          <w:spacing w:val="-4"/>
          <w:kern w:val="16"/>
          <w:szCs w:val="24"/>
        </w:rPr>
        <w:t>進度，</w:t>
      </w:r>
      <w:proofErr w:type="gramStart"/>
      <w:r w:rsidRPr="0021099F">
        <w:rPr>
          <w:rFonts w:hAnsi="標楷體" w:hint="eastAsia"/>
          <w:spacing w:val="-4"/>
          <w:kern w:val="16"/>
          <w:szCs w:val="24"/>
        </w:rPr>
        <w:t>俾</w:t>
      </w:r>
      <w:proofErr w:type="gramEnd"/>
      <w:r w:rsidRPr="0021099F">
        <w:rPr>
          <w:rFonts w:hAnsi="標楷體" w:hint="eastAsia"/>
          <w:spacing w:val="-4"/>
          <w:kern w:val="16"/>
          <w:szCs w:val="24"/>
        </w:rPr>
        <w:t>及早達成通車目標。(</w:t>
      </w:r>
      <w:proofErr w:type="gramStart"/>
      <w:r w:rsidRPr="0021099F">
        <w:rPr>
          <w:rFonts w:hAnsi="標楷體" w:hint="eastAsia"/>
          <w:spacing w:val="-4"/>
          <w:kern w:val="16"/>
          <w:szCs w:val="24"/>
        </w:rPr>
        <w:t>詳乙</w:t>
      </w:r>
      <w:proofErr w:type="gramEnd"/>
      <w:r w:rsidRPr="0021099F">
        <w:rPr>
          <w:rFonts w:hAnsi="標楷體" w:hint="eastAsia"/>
          <w:spacing w:val="-4"/>
          <w:kern w:val="16"/>
          <w:szCs w:val="24"/>
        </w:rPr>
        <w:t>-</w:t>
      </w:r>
      <w:r w:rsidR="0021099F" w:rsidRPr="0021099F">
        <w:rPr>
          <w:rFonts w:hAnsi="標楷體" w:hint="eastAsia"/>
          <w:spacing w:val="-4"/>
          <w:kern w:val="16"/>
          <w:szCs w:val="24"/>
        </w:rPr>
        <w:t>227</w:t>
      </w:r>
      <w:r w:rsidRPr="0021099F">
        <w:rPr>
          <w:rFonts w:hAnsi="標楷體" w:hint="eastAsia"/>
          <w:spacing w:val="-4"/>
          <w:kern w:val="16"/>
          <w:szCs w:val="24"/>
        </w:rPr>
        <w:t>頁)</w:t>
      </w:r>
    </w:p>
    <w:p w14:paraId="5C968DA8" w14:textId="1DCF549A" w:rsidR="00E73C1F" w:rsidRPr="00B25A46" w:rsidRDefault="00B80051" w:rsidP="00B80051">
      <w:pPr>
        <w:pStyle w:val="afff"/>
        <w:overflowPunct w:val="0"/>
        <w:adjustRightInd w:val="0"/>
        <w:spacing w:beforeLines="20" w:before="48" w:line="460" w:lineRule="atLeast"/>
        <w:ind w:firstLine="544"/>
      </w:pPr>
      <w:r w:rsidRPr="0021099F">
        <w:rPr>
          <w:rFonts w:hAnsi="標楷體" w:hint="eastAsia"/>
          <w:snapToGrid w:val="0"/>
          <w:spacing w:val="-4"/>
          <w:kern w:val="16"/>
        </w:rPr>
        <w:t>以上，</w:t>
      </w:r>
      <w:proofErr w:type="gramStart"/>
      <w:r w:rsidRPr="0021099F">
        <w:rPr>
          <w:rFonts w:hAnsi="標楷體" w:hint="eastAsia"/>
          <w:snapToGrid w:val="0"/>
          <w:spacing w:val="-4"/>
          <w:kern w:val="16"/>
        </w:rPr>
        <w:t>各非營業</w:t>
      </w:r>
      <w:proofErr w:type="gramEnd"/>
      <w:r w:rsidRPr="0021099F">
        <w:rPr>
          <w:rFonts w:hAnsi="標楷體" w:hint="eastAsia"/>
          <w:snapToGrid w:val="0"/>
          <w:spacing w:val="-4"/>
          <w:kern w:val="16"/>
        </w:rPr>
        <w:t>特種基金營運效能之待改善事項，業據函復提出妥善改進措施，本處已列管繼續注意其改善成效。</w:t>
      </w:r>
    </w:p>
    <w:sectPr w:rsidR="00E73C1F" w:rsidRPr="00B25A46" w:rsidSect="008A328E">
      <w:headerReference w:type="even" r:id="rId35"/>
      <w:headerReference w:type="default" r:id="rId36"/>
      <w:footerReference w:type="even" r:id="rId37"/>
      <w:footerReference w:type="default" r:id="rId38"/>
      <w:headerReference w:type="first" r:id="rId39"/>
      <w:footerReference w:type="first" r:id="rId40"/>
      <w:pgSz w:w="11906" w:h="16838" w:code="9"/>
      <w:pgMar w:top="1418" w:right="851" w:bottom="1418" w:left="851" w:header="1021" w:footer="737" w:gutter="284"/>
      <w:pgNumType w:start="1"/>
      <w:cols w:space="425"/>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1637E6" w14:textId="77777777" w:rsidR="00C539EA" w:rsidRDefault="00C539EA" w:rsidP="006B096B">
      <w:pPr>
        <w:ind w:firstLine="560"/>
      </w:pPr>
      <w:r>
        <w:separator/>
      </w:r>
    </w:p>
    <w:p w14:paraId="146B72D6" w14:textId="77777777" w:rsidR="00C539EA" w:rsidRDefault="00C539EA" w:rsidP="006B096B">
      <w:pPr>
        <w:ind w:firstLine="560"/>
      </w:pPr>
    </w:p>
    <w:p w14:paraId="79212E04" w14:textId="77777777" w:rsidR="00C539EA" w:rsidRDefault="00C539EA" w:rsidP="006B096B">
      <w:pPr>
        <w:ind w:firstLine="560"/>
      </w:pPr>
    </w:p>
    <w:p w14:paraId="08EF4B17" w14:textId="77777777" w:rsidR="00C539EA" w:rsidRDefault="00C539EA" w:rsidP="000D764A">
      <w:pPr>
        <w:ind w:firstLine="560"/>
      </w:pPr>
    </w:p>
  </w:endnote>
  <w:endnote w:type="continuationSeparator" w:id="0">
    <w:p w14:paraId="771FA430" w14:textId="77777777" w:rsidR="00C539EA" w:rsidRDefault="00C539EA" w:rsidP="006B096B">
      <w:pPr>
        <w:ind w:firstLine="560"/>
      </w:pPr>
      <w:r>
        <w:continuationSeparator/>
      </w:r>
    </w:p>
    <w:p w14:paraId="13EAC14C" w14:textId="77777777" w:rsidR="00C539EA" w:rsidRDefault="00C539EA" w:rsidP="006B096B">
      <w:pPr>
        <w:ind w:firstLine="560"/>
      </w:pPr>
    </w:p>
    <w:p w14:paraId="30063DD4" w14:textId="77777777" w:rsidR="00C539EA" w:rsidRDefault="00C539EA" w:rsidP="006B096B">
      <w:pPr>
        <w:ind w:firstLine="560"/>
      </w:pPr>
    </w:p>
    <w:p w14:paraId="7A7EB0D9" w14:textId="77777777" w:rsidR="00C539EA" w:rsidRDefault="00C539EA" w:rsidP="000D764A">
      <w:pPr>
        <w:ind w:firstLine="56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F Kai Shu"/>
    <w:panose1 w:val="03000509000000000000"/>
    <w:charset w:val="88"/>
    <w:family w:val="script"/>
    <w:pitch w:val="fixed"/>
    <w:sig w:usb0="00000003" w:usb1="080E0000" w:usb2="00000016" w:usb3="00000000" w:csb0="0010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華康楷書體W5">
    <w:altName w:val="Microsoft JhengHei UI Light"/>
    <w:charset w:val="88"/>
    <w:family w:val="script"/>
    <w:pitch w:val="fixed"/>
    <w:sig w:usb0="00000000" w:usb1="28091800" w:usb2="00000016" w:usb3="00000000" w:csb0="00100000" w:csb1="00000000"/>
  </w:font>
  <w:font w:name="標楷體a　..">
    <w:altName w:val="新細明體"/>
    <w:panose1 w:val="00000000000000000000"/>
    <w:charset w:val="88"/>
    <w:family w:val="roman"/>
    <w:notTrueType/>
    <w:pitch w:val="default"/>
    <w:sig w:usb0="00000001" w:usb1="08080000" w:usb2="00000010" w:usb3="00000000" w:csb0="00100000" w:csb1="00000000"/>
  </w:font>
  <w:font w:name="華康楷書體W7">
    <w:altName w:val="Arial Unicode MS"/>
    <w:charset w:val="88"/>
    <w:family w:val="script"/>
    <w:pitch w:val="fixed"/>
    <w:sig w:usb0="F1002BFF" w:usb1="29DFFFFF" w:usb2="00000037" w:usb3="00000000" w:csb0="003F00FF" w:csb1="00000000"/>
  </w:font>
  <w:font w:name="Posterama">
    <w:charset w:val="00"/>
    <w:family w:val="swiss"/>
    <w:pitch w:val="variable"/>
    <w:sig w:usb0="A11526FF" w:usb1="D000204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AEABD" w14:textId="011A4A9A" w:rsidR="004875B9" w:rsidRDefault="004875B9" w:rsidP="00AA2683">
    <w:pPr>
      <w:pStyle w:val="a9"/>
      <w:adjustRightInd w:val="0"/>
      <w:ind w:firstLineChars="0" w:firstLine="0"/>
      <w:jc w:val="center"/>
    </w:pPr>
    <w:r w:rsidRPr="00773972">
      <w:rPr>
        <w:rFonts w:hint="eastAsia"/>
        <w:sz w:val="24"/>
        <w:szCs w:val="24"/>
      </w:rPr>
      <w:t>甲</w:t>
    </w:r>
    <w:r>
      <w:rPr>
        <w:rFonts w:hint="eastAsia"/>
        <w:sz w:val="24"/>
        <w:szCs w:val="24"/>
      </w:rPr>
      <w:t>－</w:t>
    </w:r>
    <w:r w:rsidRPr="00773972">
      <w:rPr>
        <w:sz w:val="24"/>
        <w:szCs w:val="24"/>
      </w:rPr>
      <w:fldChar w:fldCharType="begin"/>
    </w:r>
    <w:r w:rsidRPr="00773972">
      <w:rPr>
        <w:sz w:val="24"/>
        <w:szCs w:val="24"/>
      </w:rPr>
      <w:instrText>PAGE   \* MERGEFORMAT</w:instrText>
    </w:r>
    <w:r w:rsidRPr="00773972">
      <w:rPr>
        <w:sz w:val="24"/>
        <w:szCs w:val="24"/>
      </w:rPr>
      <w:fldChar w:fldCharType="separate"/>
    </w:r>
    <w:r w:rsidR="00181C80">
      <w:rPr>
        <w:noProof/>
        <w:sz w:val="24"/>
        <w:szCs w:val="24"/>
      </w:rPr>
      <w:t>8</w:t>
    </w:r>
    <w:r w:rsidRPr="00773972">
      <w:rPr>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4CADD" w14:textId="41DE3210" w:rsidR="004875B9" w:rsidRPr="00773972" w:rsidRDefault="004875B9" w:rsidP="00533F9A">
    <w:pPr>
      <w:pStyle w:val="a9"/>
      <w:adjustRightInd w:val="0"/>
      <w:ind w:firstLineChars="0" w:firstLine="0"/>
      <w:jc w:val="center"/>
    </w:pPr>
    <w:r w:rsidRPr="00773972">
      <w:rPr>
        <w:rFonts w:hint="eastAsia"/>
        <w:sz w:val="24"/>
        <w:szCs w:val="24"/>
      </w:rPr>
      <w:t>甲</w:t>
    </w:r>
    <w:r>
      <w:rPr>
        <w:rFonts w:hint="eastAsia"/>
        <w:sz w:val="24"/>
        <w:szCs w:val="24"/>
      </w:rPr>
      <w:t>－</w:t>
    </w:r>
    <w:r w:rsidRPr="00773972">
      <w:rPr>
        <w:sz w:val="24"/>
        <w:szCs w:val="24"/>
      </w:rPr>
      <w:fldChar w:fldCharType="begin"/>
    </w:r>
    <w:r w:rsidRPr="00773972">
      <w:rPr>
        <w:sz w:val="24"/>
        <w:szCs w:val="24"/>
      </w:rPr>
      <w:instrText>PAGE   \* MERGEFORMAT</w:instrText>
    </w:r>
    <w:r w:rsidRPr="00773972">
      <w:rPr>
        <w:sz w:val="24"/>
        <w:szCs w:val="24"/>
      </w:rPr>
      <w:fldChar w:fldCharType="separate"/>
    </w:r>
    <w:r w:rsidR="00181C80">
      <w:rPr>
        <w:noProof/>
        <w:sz w:val="24"/>
        <w:szCs w:val="24"/>
      </w:rPr>
      <w:t>9</w:t>
    </w:r>
    <w:r w:rsidRPr="00773972">
      <w:rPr>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F3079" w14:textId="77777777" w:rsidR="004875B9" w:rsidRDefault="004875B9">
    <w:pPr>
      <w:pStyle w:val="a9"/>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43B501" w14:textId="77777777" w:rsidR="00C539EA" w:rsidRDefault="00C539EA" w:rsidP="006B096B">
      <w:pPr>
        <w:ind w:firstLine="560"/>
      </w:pPr>
      <w:r>
        <w:separator/>
      </w:r>
    </w:p>
    <w:p w14:paraId="6183B0F1" w14:textId="77777777" w:rsidR="00C539EA" w:rsidRDefault="00C539EA" w:rsidP="006B096B">
      <w:pPr>
        <w:ind w:firstLine="560"/>
      </w:pPr>
    </w:p>
    <w:p w14:paraId="1427F5A1" w14:textId="77777777" w:rsidR="00C539EA" w:rsidRDefault="00C539EA" w:rsidP="006B096B">
      <w:pPr>
        <w:ind w:firstLine="560"/>
      </w:pPr>
    </w:p>
    <w:p w14:paraId="5C06E06D" w14:textId="77777777" w:rsidR="00C539EA" w:rsidRDefault="00C539EA" w:rsidP="000D764A">
      <w:pPr>
        <w:ind w:firstLine="560"/>
      </w:pPr>
    </w:p>
  </w:footnote>
  <w:footnote w:type="continuationSeparator" w:id="0">
    <w:p w14:paraId="41CA6714" w14:textId="77777777" w:rsidR="00C539EA" w:rsidRDefault="00C539EA" w:rsidP="006B096B">
      <w:pPr>
        <w:ind w:firstLine="560"/>
      </w:pPr>
      <w:r>
        <w:continuationSeparator/>
      </w:r>
    </w:p>
    <w:p w14:paraId="0CE14B73" w14:textId="77777777" w:rsidR="00C539EA" w:rsidRDefault="00C539EA" w:rsidP="006B096B">
      <w:pPr>
        <w:ind w:firstLine="560"/>
      </w:pPr>
    </w:p>
    <w:p w14:paraId="3A1844CF" w14:textId="77777777" w:rsidR="00C539EA" w:rsidRDefault="00C539EA" w:rsidP="006B096B">
      <w:pPr>
        <w:ind w:firstLine="560"/>
      </w:pPr>
    </w:p>
    <w:p w14:paraId="50147E5B" w14:textId="77777777" w:rsidR="00C539EA" w:rsidRDefault="00C539EA" w:rsidP="000D764A">
      <w:pPr>
        <w:ind w:firstLine="5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CAE10" w14:textId="77777777" w:rsidR="004875B9" w:rsidRPr="00220638" w:rsidRDefault="004875B9" w:rsidP="002B1AE4">
    <w:pPr>
      <w:pStyle w:val="afe"/>
      <w:ind w:firstLineChars="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33B3A" w14:textId="77777777" w:rsidR="004875B9" w:rsidRDefault="004875B9" w:rsidP="002B1AE4">
    <w:pPr>
      <w:pStyle w:val="afe"/>
      <w:ind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C03A8" w14:textId="77777777" w:rsidR="004875B9" w:rsidRDefault="004875B9">
    <w:pPr>
      <w:pStyle w:val="afe"/>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20pt;height:18pt;visibility:visible" o:bullet="t">
        <v:imagedata r:id="rId1" o:title=""/>
      </v:shape>
    </w:pict>
  </w:numPicBullet>
  <w:numPicBullet w:numPicBulletId="1">
    <w:pict>
      <v:shape id="_x0000_i1087" type="#_x0000_t75" style="width:11pt;height:11pt" o:bullet="t">
        <v:imagedata r:id="rId2" o:title="mso5773"/>
      </v:shape>
    </w:pict>
  </w:numPicBullet>
  <w:abstractNum w:abstractNumId="0" w15:restartNumberingAfterBreak="0">
    <w:nsid w:val="FFFFFF7C"/>
    <w:multiLevelType w:val="singleLevel"/>
    <w:tmpl w:val="7D9097F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718EDE76"/>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F1A612F6"/>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86EAFE2"/>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383A508E"/>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64FC9156"/>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C06A1CB4"/>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6564459E"/>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7656467E"/>
    <w:lvl w:ilvl="0">
      <w:start w:val="1"/>
      <w:numFmt w:val="decimal"/>
      <w:pStyle w:val="a"/>
      <w:lvlText w:val="%1."/>
      <w:lvlJc w:val="left"/>
      <w:pPr>
        <w:tabs>
          <w:tab w:val="num" w:pos="361"/>
        </w:tabs>
        <w:ind w:leftChars="200" w:left="361" w:hangingChars="200" w:hanging="360"/>
      </w:pPr>
    </w:lvl>
  </w:abstractNum>
  <w:abstractNum w:abstractNumId="9" w15:restartNumberingAfterBreak="0">
    <w:nsid w:val="01344C9A"/>
    <w:multiLevelType w:val="multilevel"/>
    <w:tmpl w:val="0409001D"/>
    <w:styleLink w:val="a0"/>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02AD5C55"/>
    <w:multiLevelType w:val="multilevel"/>
    <w:tmpl w:val="FF7618F6"/>
    <w:styleLink w:val="1"/>
    <w:lvl w:ilvl="0">
      <w:start w:val="1"/>
      <w:numFmt w:val="ideographTraditional"/>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suff w:val="nothing"/>
      <w:lvlText w:val="(%4)"/>
      <w:lvlJc w:val="left"/>
      <w:pPr>
        <w:ind w:left="8034" w:hanging="720"/>
      </w:pPr>
      <w:rPr>
        <w:rFonts w:hint="eastAsia"/>
      </w:rPr>
    </w:lvl>
    <w:lvl w:ilvl="4">
      <w:start w:val="1"/>
      <w:numFmt w:val="decimal"/>
      <w:suff w:val="nothing"/>
      <w:lvlText w:val="%5"/>
      <w:lvlJc w:val="left"/>
      <w:pPr>
        <w:ind w:left="-315" w:hanging="960"/>
      </w:pPr>
      <w:rPr>
        <w:rFonts w:hint="eastAsia"/>
      </w:rPr>
    </w:lvl>
    <w:lvl w:ilvl="5">
      <w:start w:val="1"/>
      <w:numFmt w:val="decimal"/>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11" w15:restartNumberingAfterBreak="0">
    <w:nsid w:val="0AC43F7F"/>
    <w:multiLevelType w:val="hybridMultilevel"/>
    <w:tmpl w:val="0EBA5D72"/>
    <w:lvl w:ilvl="0" w:tplc="6232B3CC">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0DFA6492"/>
    <w:multiLevelType w:val="hybridMultilevel"/>
    <w:tmpl w:val="8B60479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4EB380E"/>
    <w:multiLevelType w:val="hybridMultilevel"/>
    <w:tmpl w:val="2F9CDA82"/>
    <w:lvl w:ilvl="0" w:tplc="A63261F4">
      <w:start w:val="1"/>
      <w:numFmt w:val="ideographTraditional"/>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83A25DF"/>
    <w:multiLevelType w:val="hybridMultilevel"/>
    <w:tmpl w:val="8B60479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98F436F"/>
    <w:multiLevelType w:val="hybridMultilevel"/>
    <w:tmpl w:val="55143C1C"/>
    <w:lvl w:ilvl="0" w:tplc="12E061CC">
      <w:start w:val="7"/>
      <w:numFmt w:val="taiwaneseCountingThousand"/>
      <w:lvlText w:val="（%1）"/>
      <w:lvlJc w:val="left"/>
      <w:pPr>
        <w:ind w:left="3316" w:hanging="480"/>
      </w:pPr>
      <w:rPr>
        <w:rFonts w:hint="default"/>
      </w:rPr>
    </w:lvl>
    <w:lvl w:ilvl="1" w:tplc="5C547174">
      <w:start w:val="1"/>
      <w:numFmt w:val="decimalFullWidth"/>
      <w:lvlText w:val="%2、"/>
      <w:lvlJc w:val="left"/>
      <w:pPr>
        <w:ind w:left="960" w:hanging="480"/>
      </w:pPr>
      <w:rPr>
        <w:rFonts w:ascii="Times New Roman" w:hAnsi="Times New Roman" w:cs="Times New Roman" w:hint="default"/>
        <w:color w:val="000000" w:themeColor="text1"/>
        <w:sz w:val="28"/>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1E177CC7"/>
    <w:multiLevelType w:val="hybridMultilevel"/>
    <w:tmpl w:val="2FB0E58A"/>
    <w:lvl w:ilvl="0" w:tplc="F168A73C">
      <w:start w:val="1"/>
      <w:numFmt w:val="taiwaneseCountingThousand"/>
      <w:lvlText w:val="%1、"/>
      <w:lvlJc w:val="left"/>
      <w:pPr>
        <w:ind w:left="408" w:hanging="408"/>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B3F441E"/>
    <w:multiLevelType w:val="hybridMultilevel"/>
    <w:tmpl w:val="E05018B4"/>
    <w:lvl w:ilvl="0" w:tplc="5AC6F44E">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DCA68FC"/>
    <w:multiLevelType w:val="hybridMultilevel"/>
    <w:tmpl w:val="74B4B094"/>
    <w:lvl w:ilvl="0" w:tplc="04090007">
      <w:start w:val="1"/>
      <w:numFmt w:val="bullet"/>
      <w:lvlText w:val=""/>
      <w:lvlPicBulletId w:val="1"/>
      <w:lvlJc w:val="left"/>
      <w:pPr>
        <w:ind w:left="680" w:hanging="480"/>
      </w:pPr>
      <w:rPr>
        <w:rFonts w:ascii="Wingdings" w:hAnsi="Wingdings"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19" w15:restartNumberingAfterBreak="0">
    <w:nsid w:val="2EA9330C"/>
    <w:multiLevelType w:val="hybridMultilevel"/>
    <w:tmpl w:val="60D08B62"/>
    <w:lvl w:ilvl="0" w:tplc="37344A9A">
      <w:start w:val="1"/>
      <w:numFmt w:val="bullet"/>
      <w:suff w:val="nothing"/>
      <w:lvlText w:val=""/>
      <w:lvlPicBulletId w:val="0"/>
      <w:lvlJc w:val="left"/>
      <w:pPr>
        <w:ind w:left="480" w:firstLine="0"/>
      </w:pPr>
      <w:rPr>
        <w:rFonts w:ascii="Symbol" w:hAnsi="Symbol" w:hint="default"/>
      </w:rPr>
    </w:lvl>
    <w:lvl w:ilvl="1" w:tplc="215C0C48" w:tentative="1">
      <w:start w:val="1"/>
      <w:numFmt w:val="bullet"/>
      <w:lvlText w:val=""/>
      <w:lvlJc w:val="left"/>
      <w:pPr>
        <w:tabs>
          <w:tab w:val="num" w:pos="960"/>
        </w:tabs>
        <w:ind w:left="960" w:firstLine="0"/>
      </w:pPr>
      <w:rPr>
        <w:rFonts w:ascii="Symbol" w:hAnsi="Symbol" w:hint="default"/>
      </w:rPr>
    </w:lvl>
    <w:lvl w:ilvl="2" w:tplc="A5401F44" w:tentative="1">
      <w:start w:val="1"/>
      <w:numFmt w:val="bullet"/>
      <w:lvlText w:val=""/>
      <w:lvlJc w:val="left"/>
      <w:pPr>
        <w:tabs>
          <w:tab w:val="num" w:pos="1440"/>
        </w:tabs>
        <w:ind w:left="1440" w:firstLine="0"/>
      </w:pPr>
      <w:rPr>
        <w:rFonts w:ascii="Symbol" w:hAnsi="Symbol" w:hint="default"/>
      </w:rPr>
    </w:lvl>
    <w:lvl w:ilvl="3" w:tplc="B9CA2F8C" w:tentative="1">
      <w:start w:val="1"/>
      <w:numFmt w:val="bullet"/>
      <w:lvlText w:val=""/>
      <w:lvlJc w:val="left"/>
      <w:pPr>
        <w:tabs>
          <w:tab w:val="num" w:pos="1920"/>
        </w:tabs>
        <w:ind w:left="1920" w:firstLine="0"/>
      </w:pPr>
      <w:rPr>
        <w:rFonts w:ascii="Symbol" w:hAnsi="Symbol" w:hint="default"/>
      </w:rPr>
    </w:lvl>
    <w:lvl w:ilvl="4" w:tplc="868E5DB2" w:tentative="1">
      <w:start w:val="1"/>
      <w:numFmt w:val="bullet"/>
      <w:lvlText w:val=""/>
      <w:lvlJc w:val="left"/>
      <w:pPr>
        <w:tabs>
          <w:tab w:val="num" w:pos="2400"/>
        </w:tabs>
        <w:ind w:left="2400" w:firstLine="0"/>
      </w:pPr>
      <w:rPr>
        <w:rFonts w:ascii="Symbol" w:hAnsi="Symbol" w:hint="default"/>
      </w:rPr>
    </w:lvl>
    <w:lvl w:ilvl="5" w:tplc="139E1B7C" w:tentative="1">
      <w:start w:val="1"/>
      <w:numFmt w:val="bullet"/>
      <w:lvlText w:val=""/>
      <w:lvlJc w:val="left"/>
      <w:pPr>
        <w:tabs>
          <w:tab w:val="num" w:pos="2880"/>
        </w:tabs>
        <w:ind w:left="2880" w:firstLine="0"/>
      </w:pPr>
      <w:rPr>
        <w:rFonts w:ascii="Symbol" w:hAnsi="Symbol" w:hint="default"/>
      </w:rPr>
    </w:lvl>
    <w:lvl w:ilvl="6" w:tplc="A4864558" w:tentative="1">
      <w:start w:val="1"/>
      <w:numFmt w:val="bullet"/>
      <w:lvlText w:val=""/>
      <w:lvlJc w:val="left"/>
      <w:pPr>
        <w:tabs>
          <w:tab w:val="num" w:pos="3360"/>
        </w:tabs>
        <w:ind w:left="3360" w:firstLine="0"/>
      </w:pPr>
      <w:rPr>
        <w:rFonts w:ascii="Symbol" w:hAnsi="Symbol" w:hint="default"/>
      </w:rPr>
    </w:lvl>
    <w:lvl w:ilvl="7" w:tplc="BEB4A952" w:tentative="1">
      <w:start w:val="1"/>
      <w:numFmt w:val="bullet"/>
      <w:lvlText w:val=""/>
      <w:lvlJc w:val="left"/>
      <w:pPr>
        <w:tabs>
          <w:tab w:val="num" w:pos="3840"/>
        </w:tabs>
        <w:ind w:left="3840" w:firstLine="0"/>
      </w:pPr>
      <w:rPr>
        <w:rFonts w:ascii="Symbol" w:hAnsi="Symbol" w:hint="default"/>
      </w:rPr>
    </w:lvl>
    <w:lvl w:ilvl="8" w:tplc="2692174C" w:tentative="1">
      <w:start w:val="1"/>
      <w:numFmt w:val="bullet"/>
      <w:lvlText w:val=""/>
      <w:lvlJc w:val="left"/>
      <w:pPr>
        <w:tabs>
          <w:tab w:val="num" w:pos="4320"/>
        </w:tabs>
        <w:ind w:left="4320" w:firstLine="0"/>
      </w:pPr>
      <w:rPr>
        <w:rFonts w:ascii="Symbol" w:hAnsi="Symbol" w:hint="default"/>
      </w:rPr>
    </w:lvl>
  </w:abstractNum>
  <w:abstractNum w:abstractNumId="20" w15:restartNumberingAfterBreak="0">
    <w:nsid w:val="322457BE"/>
    <w:multiLevelType w:val="hybridMultilevel"/>
    <w:tmpl w:val="BB38F732"/>
    <w:lvl w:ilvl="0" w:tplc="04090007">
      <w:start w:val="1"/>
      <w:numFmt w:val="bullet"/>
      <w:lvlText w:val=""/>
      <w:lvlPicBulletId w:val="1"/>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36726C89"/>
    <w:multiLevelType w:val="hybridMultilevel"/>
    <w:tmpl w:val="F008EBB6"/>
    <w:lvl w:ilvl="0" w:tplc="0DEC7FD0">
      <w:start w:val="1"/>
      <w:numFmt w:val="decimal"/>
      <w:pStyle w:val="a1"/>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22" w15:restartNumberingAfterBreak="0">
    <w:nsid w:val="374647A1"/>
    <w:multiLevelType w:val="hybridMultilevel"/>
    <w:tmpl w:val="A99AFF46"/>
    <w:lvl w:ilvl="0" w:tplc="C4F68B30">
      <w:start w:val="1"/>
      <w:numFmt w:val="taiwaneseCountingThousand"/>
      <w:lvlText w:val="（%1）"/>
      <w:lvlJc w:val="left"/>
      <w:pPr>
        <w:ind w:left="1110" w:hanging="720"/>
      </w:pPr>
      <w:rPr>
        <w:rFonts w:hint="default"/>
        <w:lang w:val="en-US"/>
      </w:rPr>
    </w:lvl>
    <w:lvl w:ilvl="1" w:tplc="1E0C0428">
      <w:start w:val="1"/>
      <w:numFmt w:val="decimal"/>
      <w:lvlText w:val="%2."/>
      <w:lvlJc w:val="left"/>
      <w:pPr>
        <w:ind w:left="1230" w:hanging="360"/>
      </w:pPr>
      <w:rPr>
        <w:rFonts w:hint="default"/>
      </w:rPr>
    </w:lvl>
    <w:lvl w:ilvl="2" w:tplc="0409001B">
      <w:start w:val="1"/>
      <w:numFmt w:val="lowerRoman"/>
      <w:lvlText w:val="%3."/>
      <w:lvlJc w:val="right"/>
      <w:pPr>
        <w:ind w:left="1830" w:hanging="480"/>
      </w:pPr>
    </w:lvl>
    <w:lvl w:ilvl="3" w:tplc="0409000F" w:tentative="1">
      <w:start w:val="1"/>
      <w:numFmt w:val="decimal"/>
      <w:lvlText w:val="%4."/>
      <w:lvlJc w:val="left"/>
      <w:pPr>
        <w:ind w:left="2310" w:hanging="480"/>
      </w:pPr>
    </w:lvl>
    <w:lvl w:ilvl="4" w:tplc="04090019" w:tentative="1">
      <w:start w:val="1"/>
      <w:numFmt w:val="ideographTraditional"/>
      <w:lvlText w:val="%5、"/>
      <w:lvlJc w:val="left"/>
      <w:pPr>
        <w:ind w:left="2790" w:hanging="480"/>
      </w:pPr>
    </w:lvl>
    <w:lvl w:ilvl="5" w:tplc="0409001B" w:tentative="1">
      <w:start w:val="1"/>
      <w:numFmt w:val="lowerRoman"/>
      <w:lvlText w:val="%6."/>
      <w:lvlJc w:val="right"/>
      <w:pPr>
        <w:ind w:left="3270" w:hanging="480"/>
      </w:pPr>
    </w:lvl>
    <w:lvl w:ilvl="6" w:tplc="0409000F" w:tentative="1">
      <w:start w:val="1"/>
      <w:numFmt w:val="decimal"/>
      <w:lvlText w:val="%7."/>
      <w:lvlJc w:val="left"/>
      <w:pPr>
        <w:ind w:left="3750" w:hanging="480"/>
      </w:pPr>
    </w:lvl>
    <w:lvl w:ilvl="7" w:tplc="04090019" w:tentative="1">
      <w:start w:val="1"/>
      <w:numFmt w:val="ideographTraditional"/>
      <w:lvlText w:val="%8、"/>
      <w:lvlJc w:val="left"/>
      <w:pPr>
        <w:ind w:left="4230" w:hanging="480"/>
      </w:pPr>
    </w:lvl>
    <w:lvl w:ilvl="8" w:tplc="0409001B" w:tentative="1">
      <w:start w:val="1"/>
      <w:numFmt w:val="lowerRoman"/>
      <w:lvlText w:val="%9."/>
      <w:lvlJc w:val="right"/>
      <w:pPr>
        <w:ind w:left="4710" w:hanging="480"/>
      </w:pPr>
    </w:lvl>
  </w:abstractNum>
  <w:abstractNum w:abstractNumId="23" w15:restartNumberingAfterBreak="0">
    <w:nsid w:val="3BE86D23"/>
    <w:multiLevelType w:val="hybridMultilevel"/>
    <w:tmpl w:val="23D892AE"/>
    <w:lvl w:ilvl="0" w:tplc="B0AC21F6">
      <w:start w:val="1"/>
      <w:numFmt w:val="decimal"/>
      <w:lvlText w:val="%1."/>
      <w:lvlJc w:val="left"/>
      <w:pPr>
        <w:ind w:left="906" w:hanging="360"/>
      </w:pPr>
      <w:rPr>
        <w:rFonts w:hint="default"/>
      </w:rPr>
    </w:lvl>
    <w:lvl w:ilvl="1" w:tplc="04090019" w:tentative="1">
      <w:start w:val="1"/>
      <w:numFmt w:val="ideographTraditional"/>
      <w:lvlText w:val="%2、"/>
      <w:lvlJc w:val="left"/>
      <w:pPr>
        <w:ind w:left="1506" w:hanging="480"/>
      </w:pPr>
    </w:lvl>
    <w:lvl w:ilvl="2" w:tplc="0409001B" w:tentative="1">
      <w:start w:val="1"/>
      <w:numFmt w:val="lowerRoman"/>
      <w:lvlText w:val="%3."/>
      <w:lvlJc w:val="right"/>
      <w:pPr>
        <w:ind w:left="1986" w:hanging="480"/>
      </w:pPr>
    </w:lvl>
    <w:lvl w:ilvl="3" w:tplc="0409000F" w:tentative="1">
      <w:start w:val="1"/>
      <w:numFmt w:val="decimal"/>
      <w:lvlText w:val="%4."/>
      <w:lvlJc w:val="left"/>
      <w:pPr>
        <w:ind w:left="2466" w:hanging="480"/>
      </w:pPr>
    </w:lvl>
    <w:lvl w:ilvl="4" w:tplc="04090019" w:tentative="1">
      <w:start w:val="1"/>
      <w:numFmt w:val="ideographTraditional"/>
      <w:lvlText w:val="%5、"/>
      <w:lvlJc w:val="left"/>
      <w:pPr>
        <w:ind w:left="2946" w:hanging="480"/>
      </w:pPr>
    </w:lvl>
    <w:lvl w:ilvl="5" w:tplc="0409001B" w:tentative="1">
      <w:start w:val="1"/>
      <w:numFmt w:val="lowerRoman"/>
      <w:lvlText w:val="%6."/>
      <w:lvlJc w:val="right"/>
      <w:pPr>
        <w:ind w:left="3426" w:hanging="480"/>
      </w:pPr>
    </w:lvl>
    <w:lvl w:ilvl="6" w:tplc="0409000F" w:tentative="1">
      <w:start w:val="1"/>
      <w:numFmt w:val="decimal"/>
      <w:lvlText w:val="%7."/>
      <w:lvlJc w:val="left"/>
      <w:pPr>
        <w:ind w:left="3906" w:hanging="480"/>
      </w:pPr>
    </w:lvl>
    <w:lvl w:ilvl="7" w:tplc="04090019" w:tentative="1">
      <w:start w:val="1"/>
      <w:numFmt w:val="ideographTraditional"/>
      <w:lvlText w:val="%8、"/>
      <w:lvlJc w:val="left"/>
      <w:pPr>
        <w:ind w:left="4386" w:hanging="480"/>
      </w:pPr>
    </w:lvl>
    <w:lvl w:ilvl="8" w:tplc="0409001B" w:tentative="1">
      <w:start w:val="1"/>
      <w:numFmt w:val="lowerRoman"/>
      <w:lvlText w:val="%9."/>
      <w:lvlJc w:val="right"/>
      <w:pPr>
        <w:ind w:left="4866" w:hanging="480"/>
      </w:pPr>
    </w:lvl>
  </w:abstractNum>
  <w:abstractNum w:abstractNumId="24" w15:restartNumberingAfterBreak="0">
    <w:nsid w:val="403206C2"/>
    <w:multiLevelType w:val="hybridMultilevel"/>
    <w:tmpl w:val="D6A07458"/>
    <w:lvl w:ilvl="0" w:tplc="FC5E5C5E">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25" w15:restartNumberingAfterBreak="0">
    <w:nsid w:val="45A805E8"/>
    <w:multiLevelType w:val="hybridMultilevel"/>
    <w:tmpl w:val="6C74F576"/>
    <w:lvl w:ilvl="0" w:tplc="B5480BC8">
      <w:start w:val="1"/>
      <w:numFmt w:val="decimal"/>
      <w:lvlText w:val="%1."/>
      <w:lvlJc w:val="left"/>
      <w:pPr>
        <w:ind w:left="934" w:hanging="360"/>
      </w:pPr>
      <w:rPr>
        <w:rFonts w:hint="default"/>
      </w:rPr>
    </w:lvl>
    <w:lvl w:ilvl="1" w:tplc="04090019" w:tentative="1">
      <w:start w:val="1"/>
      <w:numFmt w:val="ideographTraditional"/>
      <w:lvlText w:val="%2、"/>
      <w:lvlJc w:val="left"/>
      <w:pPr>
        <w:ind w:left="1534" w:hanging="480"/>
      </w:pPr>
    </w:lvl>
    <w:lvl w:ilvl="2" w:tplc="0409001B" w:tentative="1">
      <w:start w:val="1"/>
      <w:numFmt w:val="lowerRoman"/>
      <w:lvlText w:val="%3."/>
      <w:lvlJc w:val="right"/>
      <w:pPr>
        <w:ind w:left="2014" w:hanging="480"/>
      </w:pPr>
    </w:lvl>
    <w:lvl w:ilvl="3" w:tplc="0409000F" w:tentative="1">
      <w:start w:val="1"/>
      <w:numFmt w:val="decimal"/>
      <w:lvlText w:val="%4."/>
      <w:lvlJc w:val="left"/>
      <w:pPr>
        <w:ind w:left="2494" w:hanging="480"/>
      </w:pPr>
    </w:lvl>
    <w:lvl w:ilvl="4" w:tplc="04090019" w:tentative="1">
      <w:start w:val="1"/>
      <w:numFmt w:val="ideographTraditional"/>
      <w:lvlText w:val="%5、"/>
      <w:lvlJc w:val="left"/>
      <w:pPr>
        <w:ind w:left="2974" w:hanging="480"/>
      </w:pPr>
    </w:lvl>
    <w:lvl w:ilvl="5" w:tplc="0409001B" w:tentative="1">
      <w:start w:val="1"/>
      <w:numFmt w:val="lowerRoman"/>
      <w:lvlText w:val="%6."/>
      <w:lvlJc w:val="right"/>
      <w:pPr>
        <w:ind w:left="3454" w:hanging="480"/>
      </w:pPr>
    </w:lvl>
    <w:lvl w:ilvl="6" w:tplc="0409000F" w:tentative="1">
      <w:start w:val="1"/>
      <w:numFmt w:val="decimal"/>
      <w:lvlText w:val="%7."/>
      <w:lvlJc w:val="left"/>
      <w:pPr>
        <w:ind w:left="3934" w:hanging="480"/>
      </w:pPr>
    </w:lvl>
    <w:lvl w:ilvl="7" w:tplc="04090019" w:tentative="1">
      <w:start w:val="1"/>
      <w:numFmt w:val="ideographTraditional"/>
      <w:lvlText w:val="%8、"/>
      <w:lvlJc w:val="left"/>
      <w:pPr>
        <w:ind w:left="4414" w:hanging="480"/>
      </w:pPr>
    </w:lvl>
    <w:lvl w:ilvl="8" w:tplc="0409001B" w:tentative="1">
      <w:start w:val="1"/>
      <w:numFmt w:val="lowerRoman"/>
      <w:lvlText w:val="%9."/>
      <w:lvlJc w:val="right"/>
      <w:pPr>
        <w:ind w:left="4894" w:hanging="480"/>
      </w:pPr>
    </w:lvl>
  </w:abstractNum>
  <w:abstractNum w:abstractNumId="26" w15:restartNumberingAfterBreak="0">
    <w:nsid w:val="47083E5E"/>
    <w:multiLevelType w:val="hybridMultilevel"/>
    <w:tmpl w:val="125000BE"/>
    <w:lvl w:ilvl="0" w:tplc="647E9EA0">
      <w:start w:val="1"/>
      <w:numFmt w:val="taiwaneseCountingThousand"/>
      <w:lvlText w:val="（%1）"/>
      <w:lvlJc w:val="left"/>
      <w:pPr>
        <w:ind w:left="1701" w:hanging="1140"/>
      </w:pPr>
      <w:rPr>
        <w:rFonts w:cs="新細明體" w:hint="default"/>
        <w:b/>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7" w15:restartNumberingAfterBreak="0">
    <w:nsid w:val="47F54217"/>
    <w:multiLevelType w:val="hybridMultilevel"/>
    <w:tmpl w:val="D12E72D0"/>
    <w:lvl w:ilvl="0" w:tplc="389417DC">
      <w:start w:val="79"/>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4B926FB8"/>
    <w:multiLevelType w:val="hybridMultilevel"/>
    <w:tmpl w:val="E8767844"/>
    <w:lvl w:ilvl="0" w:tplc="2AFC69CE">
      <w:start w:val="1"/>
      <w:numFmt w:val="decimal"/>
      <w:pStyle w:val="41"/>
      <w:lvlText w:val="%1."/>
      <w:lvlJc w:val="left"/>
      <w:pPr>
        <w:ind w:left="758" w:hanging="480"/>
      </w:pPr>
      <w:rPr>
        <w:rFonts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4CDB3DBA"/>
    <w:multiLevelType w:val="hybridMultilevel"/>
    <w:tmpl w:val="8B60479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DEF06FB"/>
    <w:multiLevelType w:val="hybridMultilevel"/>
    <w:tmpl w:val="E0CA651E"/>
    <w:lvl w:ilvl="0" w:tplc="AB5086BC">
      <w:start w:val="1"/>
      <w:numFmt w:val="taiwaneseCountingThousand"/>
      <w:lvlText w:val="%1、"/>
      <w:lvlJc w:val="left"/>
      <w:pPr>
        <w:ind w:left="1071" w:hanging="510"/>
      </w:pPr>
      <w:rPr>
        <w:rFonts w:hint="default"/>
        <w:b/>
        <w:sz w:val="28"/>
        <w:szCs w:val="28"/>
      </w:rPr>
    </w:lvl>
    <w:lvl w:ilvl="1" w:tplc="9190EC4C">
      <w:start w:val="1"/>
      <w:numFmt w:val="taiwaneseCountingThousand"/>
      <w:lvlText w:val="（%2）"/>
      <w:lvlJc w:val="left"/>
      <w:pPr>
        <w:ind w:left="1851" w:hanging="810"/>
      </w:pPr>
      <w:rPr>
        <w:rFonts w:hint="default"/>
        <w:b/>
        <w:bCs w:val="0"/>
        <w:lang w:val="en-US"/>
      </w:r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1" w15:restartNumberingAfterBreak="0">
    <w:nsid w:val="55C53EB3"/>
    <w:multiLevelType w:val="hybridMultilevel"/>
    <w:tmpl w:val="B144FE82"/>
    <w:lvl w:ilvl="0" w:tplc="7D0254DA">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2" w15:restartNumberingAfterBreak="0">
    <w:nsid w:val="5B8E1FA6"/>
    <w:multiLevelType w:val="hybridMultilevel"/>
    <w:tmpl w:val="0EEA7A70"/>
    <w:lvl w:ilvl="0" w:tplc="FFC034C0">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3" w15:restartNumberingAfterBreak="0">
    <w:nsid w:val="71895751"/>
    <w:multiLevelType w:val="hybridMultilevel"/>
    <w:tmpl w:val="A8429CEC"/>
    <w:lvl w:ilvl="0" w:tplc="5AC6D324">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77AE315C"/>
    <w:multiLevelType w:val="hybridMultilevel"/>
    <w:tmpl w:val="93603C24"/>
    <w:lvl w:ilvl="0" w:tplc="EED89BD4">
      <w:start w:val="1"/>
      <w:numFmt w:val="taiwaneseCountingThousand"/>
      <w:lvlText w:val="(%1)"/>
      <w:lvlJc w:val="left"/>
      <w:pPr>
        <w:ind w:left="733" w:hanging="720"/>
      </w:pPr>
      <w:rPr>
        <w:rFonts w:hint="default"/>
      </w:rPr>
    </w:lvl>
    <w:lvl w:ilvl="1" w:tplc="04090019" w:tentative="1">
      <w:start w:val="1"/>
      <w:numFmt w:val="ideographTraditional"/>
      <w:lvlText w:val="%2、"/>
      <w:lvlJc w:val="left"/>
      <w:pPr>
        <w:ind w:left="973" w:hanging="480"/>
      </w:pPr>
    </w:lvl>
    <w:lvl w:ilvl="2" w:tplc="0409001B" w:tentative="1">
      <w:start w:val="1"/>
      <w:numFmt w:val="lowerRoman"/>
      <w:lvlText w:val="%3."/>
      <w:lvlJc w:val="right"/>
      <w:pPr>
        <w:ind w:left="1453" w:hanging="480"/>
      </w:pPr>
    </w:lvl>
    <w:lvl w:ilvl="3" w:tplc="0409000F" w:tentative="1">
      <w:start w:val="1"/>
      <w:numFmt w:val="decimal"/>
      <w:lvlText w:val="%4."/>
      <w:lvlJc w:val="left"/>
      <w:pPr>
        <w:ind w:left="1933" w:hanging="480"/>
      </w:pPr>
    </w:lvl>
    <w:lvl w:ilvl="4" w:tplc="04090019" w:tentative="1">
      <w:start w:val="1"/>
      <w:numFmt w:val="ideographTraditional"/>
      <w:lvlText w:val="%5、"/>
      <w:lvlJc w:val="left"/>
      <w:pPr>
        <w:ind w:left="2413" w:hanging="480"/>
      </w:pPr>
    </w:lvl>
    <w:lvl w:ilvl="5" w:tplc="0409001B" w:tentative="1">
      <w:start w:val="1"/>
      <w:numFmt w:val="lowerRoman"/>
      <w:lvlText w:val="%6."/>
      <w:lvlJc w:val="right"/>
      <w:pPr>
        <w:ind w:left="2893" w:hanging="480"/>
      </w:pPr>
    </w:lvl>
    <w:lvl w:ilvl="6" w:tplc="0409000F" w:tentative="1">
      <w:start w:val="1"/>
      <w:numFmt w:val="decimal"/>
      <w:lvlText w:val="%7."/>
      <w:lvlJc w:val="left"/>
      <w:pPr>
        <w:ind w:left="3373" w:hanging="480"/>
      </w:pPr>
    </w:lvl>
    <w:lvl w:ilvl="7" w:tplc="04090019" w:tentative="1">
      <w:start w:val="1"/>
      <w:numFmt w:val="ideographTraditional"/>
      <w:lvlText w:val="%8、"/>
      <w:lvlJc w:val="left"/>
      <w:pPr>
        <w:ind w:left="3853" w:hanging="480"/>
      </w:pPr>
    </w:lvl>
    <w:lvl w:ilvl="8" w:tplc="0409001B" w:tentative="1">
      <w:start w:val="1"/>
      <w:numFmt w:val="lowerRoman"/>
      <w:lvlText w:val="%9."/>
      <w:lvlJc w:val="right"/>
      <w:pPr>
        <w:ind w:left="4333" w:hanging="480"/>
      </w:pPr>
    </w:lvl>
  </w:abstractNum>
  <w:abstractNum w:abstractNumId="35" w15:restartNumberingAfterBreak="0">
    <w:nsid w:val="794C2498"/>
    <w:multiLevelType w:val="hybridMultilevel"/>
    <w:tmpl w:val="F8CC3BBA"/>
    <w:lvl w:ilvl="0" w:tplc="46741B76">
      <w:start w:val="2"/>
      <w:numFmt w:val="taiwaneseCountingThousand"/>
      <w:lvlText w:val="（%1）"/>
      <w:lvlJc w:val="left"/>
      <w:pPr>
        <w:ind w:left="2324" w:hanging="480"/>
      </w:pPr>
      <w:rPr>
        <w:rFonts w:hint="default"/>
      </w:rPr>
    </w:lvl>
    <w:lvl w:ilvl="1" w:tplc="20BA08B2">
      <w:start w:val="1"/>
      <w:numFmt w:val="decimalFullWidth"/>
      <w:lvlText w:val="%2、"/>
      <w:lvlJc w:val="left"/>
      <w:pPr>
        <w:ind w:left="960" w:hanging="480"/>
      </w:pPr>
      <w:rPr>
        <w:rFonts w:hint="default"/>
        <w:color w:val="000000" w:themeColor="text1"/>
        <w:sz w:val="28"/>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0"/>
  </w:num>
  <w:num w:numId="2">
    <w:abstractNumId w:val="9"/>
  </w:num>
  <w:num w:numId="3">
    <w:abstractNumId w:val="28"/>
  </w:num>
  <w:num w:numId="4">
    <w:abstractNumId w:val="21"/>
  </w:num>
  <w:num w:numId="5">
    <w:abstractNumId w:val="10"/>
  </w:num>
  <w:num w:numId="6">
    <w:abstractNumId w:val="16"/>
  </w:num>
  <w:num w:numId="7">
    <w:abstractNumId w:val="10"/>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start w:val="1"/>
        <w:numFmt w:val="taiwaneseCountingThousand"/>
        <w:suff w:val="nothing"/>
        <w:lvlText w:val="(%4)"/>
        <w:lvlJc w:val="left"/>
        <w:pPr>
          <w:ind w:left="8034" w:hanging="720"/>
        </w:pPr>
        <w:rPr>
          <w:rFonts w:hint="eastAsia"/>
        </w:rPr>
      </w:lvl>
    </w:lvlOverride>
  </w:num>
  <w:num w:numId="8">
    <w:abstractNumId w:val="19"/>
  </w:num>
  <w:num w:numId="9">
    <w:abstractNumId w:val="34"/>
  </w:num>
  <w:num w:numId="10">
    <w:abstractNumId w:val="31"/>
  </w:num>
  <w:num w:numId="11">
    <w:abstractNumId w:val="25"/>
  </w:num>
  <w:num w:numId="12">
    <w:abstractNumId w:val="10"/>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start w:val="1"/>
        <w:numFmt w:val="taiwaneseCountingThousand"/>
        <w:suff w:val="nothing"/>
        <w:lvlText w:val="(%4)"/>
        <w:lvlJc w:val="left"/>
        <w:pPr>
          <w:ind w:left="1997" w:hanging="720"/>
        </w:pPr>
        <w:rPr>
          <w:rFonts w:hint="eastAsia"/>
        </w:rPr>
      </w:lvl>
    </w:lvlOverride>
  </w:num>
  <w:num w:numId="13">
    <w:abstractNumId w:val="22"/>
  </w:num>
  <w:num w:numId="14">
    <w:abstractNumId w:val="35"/>
  </w:num>
  <w:num w:numId="15">
    <w:abstractNumId w:val="15"/>
  </w:num>
  <w:num w:numId="16">
    <w:abstractNumId w:val="10"/>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start w:val="1"/>
        <w:numFmt w:val="taiwaneseCountingThousand"/>
        <w:suff w:val="nothing"/>
        <w:lvlText w:val="(%4)"/>
        <w:lvlJc w:val="left"/>
        <w:pPr>
          <w:ind w:left="1146" w:hanging="720"/>
        </w:pPr>
        <w:rPr>
          <w:rFonts w:hint="eastAsia"/>
        </w:rPr>
      </w:lvl>
    </w:lvlOverride>
  </w:num>
  <w:num w:numId="17">
    <w:abstractNumId w:val="8"/>
  </w:num>
  <w:num w:numId="18">
    <w:abstractNumId w:val="3"/>
  </w:num>
  <w:num w:numId="19">
    <w:abstractNumId w:val="2"/>
  </w:num>
  <w:num w:numId="20">
    <w:abstractNumId w:val="1"/>
  </w:num>
  <w:num w:numId="21">
    <w:abstractNumId w:val="0"/>
  </w:num>
  <w:num w:numId="22">
    <w:abstractNumId w:val="7"/>
  </w:num>
  <w:num w:numId="23">
    <w:abstractNumId w:val="6"/>
  </w:num>
  <w:num w:numId="24">
    <w:abstractNumId w:val="5"/>
  </w:num>
  <w:num w:numId="25">
    <w:abstractNumId w:val="4"/>
  </w:num>
  <w:num w:numId="26">
    <w:abstractNumId w:val="18"/>
  </w:num>
  <w:num w:numId="27">
    <w:abstractNumId w:val="20"/>
  </w:num>
  <w:num w:numId="28">
    <w:abstractNumId w:val="32"/>
  </w:num>
  <w:num w:numId="29">
    <w:abstractNumId w:val="23"/>
  </w:num>
  <w:num w:numId="30">
    <w:abstractNumId w:val="24"/>
  </w:num>
  <w:num w:numId="31">
    <w:abstractNumId w:val="29"/>
  </w:num>
  <w:num w:numId="32">
    <w:abstractNumId w:val="14"/>
  </w:num>
  <w:num w:numId="33">
    <w:abstractNumId w:val="13"/>
  </w:num>
  <w:num w:numId="34">
    <w:abstractNumId w:val="12"/>
  </w:num>
  <w:num w:numId="35">
    <w:abstractNumId w:val="11"/>
  </w:num>
  <w:num w:numId="36">
    <w:abstractNumId w:val="27"/>
  </w:num>
  <w:num w:numId="37">
    <w:abstractNumId w:val="26"/>
  </w:num>
  <w:num w:numId="38">
    <w:abstractNumId w:val="33"/>
  </w:num>
  <w:num w:numId="39">
    <w:abstractNumId w:val="17"/>
  </w:num>
  <w:num w:numId="40">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proofState w:spelling="clean" w:grammar="clean"/>
  <w:defaultTabStop w:val="560"/>
  <w:doNotHyphenateCaps/>
  <w:evenAndOddHeaders/>
  <w:drawingGridHorizontalSpacing w:val="137"/>
  <w:drawingGridVerticalSpacing w:val="250"/>
  <w:characterSpacingControl w:val="compressPunctuation"/>
  <w:hdrShapeDefaults>
    <o:shapedefaults v:ext="edit" spidmax="2049" stroke="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105F"/>
    <w:rsid w:val="00000187"/>
    <w:rsid w:val="00000205"/>
    <w:rsid w:val="0000042F"/>
    <w:rsid w:val="00000A5C"/>
    <w:rsid w:val="000012A1"/>
    <w:rsid w:val="0000148B"/>
    <w:rsid w:val="000018FA"/>
    <w:rsid w:val="00001BEE"/>
    <w:rsid w:val="00001E1A"/>
    <w:rsid w:val="00001FE6"/>
    <w:rsid w:val="0000237C"/>
    <w:rsid w:val="00002412"/>
    <w:rsid w:val="00002B4A"/>
    <w:rsid w:val="00002FBD"/>
    <w:rsid w:val="00003802"/>
    <w:rsid w:val="00003AF4"/>
    <w:rsid w:val="00003CA6"/>
    <w:rsid w:val="00004EB9"/>
    <w:rsid w:val="00005C46"/>
    <w:rsid w:val="00005CCB"/>
    <w:rsid w:val="00006993"/>
    <w:rsid w:val="00006CF8"/>
    <w:rsid w:val="00006D84"/>
    <w:rsid w:val="00010646"/>
    <w:rsid w:val="00010794"/>
    <w:rsid w:val="00011071"/>
    <w:rsid w:val="0001119A"/>
    <w:rsid w:val="00011B97"/>
    <w:rsid w:val="00011D4C"/>
    <w:rsid w:val="00011EA3"/>
    <w:rsid w:val="00011FFF"/>
    <w:rsid w:val="000121AE"/>
    <w:rsid w:val="0001227B"/>
    <w:rsid w:val="000124F1"/>
    <w:rsid w:val="00012CD9"/>
    <w:rsid w:val="00012D60"/>
    <w:rsid w:val="00012F58"/>
    <w:rsid w:val="0001320D"/>
    <w:rsid w:val="00013BB2"/>
    <w:rsid w:val="00014135"/>
    <w:rsid w:val="000147A8"/>
    <w:rsid w:val="00014C74"/>
    <w:rsid w:val="0001572A"/>
    <w:rsid w:val="00016D63"/>
    <w:rsid w:val="000177C4"/>
    <w:rsid w:val="00020081"/>
    <w:rsid w:val="00020308"/>
    <w:rsid w:val="00020E49"/>
    <w:rsid w:val="000210A0"/>
    <w:rsid w:val="000224D6"/>
    <w:rsid w:val="00022514"/>
    <w:rsid w:val="00023E97"/>
    <w:rsid w:val="00023EDF"/>
    <w:rsid w:val="00023FA3"/>
    <w:rsid w:val="000241C3"/>
    <w:rsid w:val="00024C39"/>
    <w:rsid w:val="00024E48"/>
    <w:rsid w:val="000254A1"/>
    <w:rsid w:val="00025BFD"/>
    <w:rsid w:val="000263B9"/>
    <w:rsid w:val="00026E2D"/>
    <w:rsid w:val="0002712A"/>
    <w:rsid w:val="000273CE"/>
    <w:rsid w:val="00027698"/>
    <w:rsid w:val="00027746"/>
    <w:rsid w:val="000277D4"/>
    <w:rsid w:val="00027838"/>
    <w:rsid w:val="00027867"/>
    <w:rsid w:val="00027E97"/>
    <w:rsid w:val="00030284"/>
    <w:rsid w:val="000307EB"/>
    <w:rsid w:val="00030892"/>
    <w:rsid w:val="00030CC9"/>
    <w:rsid w:val="0003170D"/>
    <w:rsid w:val="00032633"/>
    <w:rsid w:val="000332E7"/>
    <w:rsid w:val="000335B3"/>
    <w:rsid w:val="0003398F"/>
    <w:rsid w:val="00034138"/>
    <w:rsid w:val="00034E2E"/>
    <w:rsid w:val="000353A8"/>
    <w:rsid w:val="000359A8"/>
    <w:rsid w:val="0003644B"/>
    <w:rsid w:val="00036680"/>
    <w:rsid w:val="00036898"/>
    <w:rsid w:val="00036BF4"/>
    <w:rsid w:val="00036D0D"/>
    <w:rsid w:val="000371A3"/>
    <w:rsid w:val="000372EB"/>
    <w:rsid w:val="000375A6"/>
    <w:rsid w:val="00037A0A"/>
    <w:rsid w:val="00037D08"/>
    <w:rsid w:val="00040450"/>
    <w:rsid w:val="00040587"/>
    <w:rsid w:val="000409B6"/>
    <w:rsid w:val="000409BD"/>
    <w:rsid w:val="0004146F"/>
    <w:rsid w:val="00041561"/>
    <w:rsid w:val="000424FD"/>
    <w:rsid w:val="00042842"/>
    <w:rsid w:val="00042EDD"/>
    <w:rsid w:val="000430DC"/>
    <w:rsid w:val="00043263"/>
    <w:rsid w:val="0004471E"/>
    <w:rsid w:val="00044CC3"/>
    <w:rsid w:val="0004540D"/>
    <w:rsid w:val="00045534"/>
    <w:rsid w:val="000457B3"/>
    <w:rsid w:val="00047078"/>
    <w:rsid w:val="000470D1"/>
    <w:rsid w:val="00050119"/>
    <w:rsid w:val="0005017C"/>
    <w:rsid w:val="000502C5"/>
    <w:rsid w:val="00050792"/>
    <w:rsid w:val="000508A7"/>
    <w:rsid w:val="0005106B"/>
    <w:rsid w:val="00051C73"/>
    <w:rsid w:val="00051F94"/>
    <w:rsid w:val="00052557"/>
    <w:rsid w:val="00052976"/>
    <w:rsid w:val="000532B1"/>
    <w:rsid w:val="00053C6D"/>
    <w:rsid w:val="00053F21"/>
    <w:rsid w:val="000544BC"/>
    <w:rsid w:val="000551A0"/>
    <w:rsid w:val="0005558B"/>
    <w:rsid w:val="00056902"/>
    <w:rsid w:val="00056999"/>
    <w:rsid w:val="00056E3D"/>
    <w:rsid w:val="000570CB"/>
    <w:rsid w:val="000577DE"/>
    <w:rsid w:val="000603D7"/>
    <w:rsid w:val="00060695"/>
    <w:rsid w:val="0006103B"/>
    <w:rsid w:val="00061756"/>
    <w:rsid w:val="00061BAC"/>
    <w:rsid w:val="00063119"/>
    <w:rsid w:val="00063D91"/>
    <w:rsid w:val="0006449F"/>
    <w:rsid w:val="00064749"/>
    <w:rsid w:val="00064C91"/>
    <w:rsid w:val="0006508A"/>
    <w:rsid w:val="000650F7"/>
    <w:rsid w:val="00065A43"/>
    <w:rsid w:val="00066892"/>
    <w:rsid w:val="000702C4"/>
    <w:rsid w:val="0007077B"/>
    <w:rsid w:val="00070D14"/>
    <w:rsid w:val="00070F09"/>
    <w:rsid w:val="00071460"/>
    <w:rsid w:val="00071A93"/>
    <w:rsid w:val="00071C53"/>
    <w:rsid w:val="00071F38"/>
    <w:rsid w:val="00072060"/>
    <w:rsid w:val="0007214B"/>
    <w:rsid w:val="00072790"/>
    <w:rsid w:val="00072828"/>
    <w:rsid w:val="00072FD5"/>
    <w:rsid w:val="000739E8"/>
    <w:rsid w:val="00073AD0"/>
    <w:rsid w:val="00074259"/>
    <w:rsid w:val="00074362"/>
    <w:rsid w:val="000746A1"/>
    <w:rsid w:val="00074EFD"/>
    <w:rsid w:val="00075C3F"/>
    <w:rsid w:val="00075EE7"/>
    <w:rsid w:val="00076974"/>
    <w:rsid w:val="00076F2A"/>
    <w:rsid w:val="00076F87"/>
    <w:rsid w:val="000774E8"/>
    <w:rsid w:val="00077555"/>
    <w:rsid w:val="000779AE"/>
    <w:rsid w:val="00077FD4"/>
    <w:rsid w:val="0008014C"/>
    <w:rsid w:val="000801FD"/>
    <w:rsid w:val="00080F4B"/>
    <w:rsid w:val="00080F7A"/>
    <w:rsid w:val="000810A2"/>
    <w:rsid w:val="00082498"/>
    <w:rsid w:val="0008289B"/>
    <w:rsid w:val="000828AF"/>
    <w:rsid w:val="00082BF9"/>
    <w:rsid w:val="00082E92"/>
    <w:rsid w:val="000833BD"/>
    <w:rsid w:val="000835A2"/>
    <w:rsid w:val="00083BF1"/>
    <w:rsid w:val="00083EAB"/>
    <w:rsid w:val="00084693"/>
    <w:rsid w:val="00085141"/>
    <w:rsid w:val="000855B4"/>
    <w:rsid w:val="00085618"/>
    <w:rsid w:val="00085CD1"/>
    <w:rsid w:val="00085FC9"/>
    <w:rsid w:val="00086523"/>
    <w:rsid w:val="00086726"/>
    <w:rsid w:val="0008715A"/>
    <w:rsid w:val="00087192"/>
    <w:rsid w:val="000872B4"/>
    <w:rsid w:val="00087E74"/>
    <w:rsid w:val="00091393"/>
    <w:rsid w:val="0009193E"/>
    <w:rsid w:val="00091AB0"/>
    <w:rsid w:val="00092512"/>
    <w:rsid w:val="0009272D"/>
    <w:rsid w:val="000927FB"/>
    <w:rsid w:val="000929D8"/>
    <w:rsid w:val="00092C3B"/>
    <w:rsid w:val="00093E79"/>
    <w:rsid w:val="00093ECD"/>
    <w:rsid w:val="0009467A"/>
    <w:rsid w:val="00094799"/>
    <w:rsid w:val="00095278"/>
    <w:rsid w:val="00095583"/>
    <w:rsid w:val="00095819"/>
    <w:rsid w:val="00096026"/>
    <w:rsid w:val="00096916"/>
    <w:rsid w:val="00096B60"/>
    <w:rsid w:val="00096CC4"/>
    <w:rsid w:val="00096D58"/>
    <w:rsid w:val="0009753E"/>
    <w:rsid w:val="000976B0"/>
    <w:rsid w:val="000A0D69"/>
    <w:rsid w:val="000A14BE"/>
    <w:rsid w:val="000A1982"/>
    <w:rsid w:val="000A1A03"/>
    <w:rsid w:val="000A2476"/>
    <w:rsid w:val="000A32A8"/>
    <w:rsid w:val="000A3BB4"/>
    <w:rsid w:val="000A4480"/>
    <w:rsid w:val="000A457A"/>
    <w:rsid w:val="000A4D37"/>
    <w:rsid w:val="000A4DAC"/>
    <w:rsid w:val="000A5912"/>
    <w:rsid w:val="000A59B1"/>
    <w:rsid w:val="000A5A06"/>
    <w:rsid w:val="000A6691"/>
    <w:rsid w:val="000A6B35"/>
    <w:rsid w:val="000A7492"/>
    <w:rsid w:val="000A7551"/>
    <w:rsid w:val="000A7DB3"/>
    <w:rsid w:val="000B006E"/>
    <w:rsid w:val="000B00D0"/>
    <w:rsid w:val="000B04A0"/>
    <w:rsid w:val="000B0801"/>
    <w:rsid w:val="000B0C10"/>
    <w:rsid w:val="000B0F6C"/>
    <w:rsid w:val="000B129C"/>
    <w:rsid w:val="000B142E"/>
    <w:rsid w:val="000B1624"/>
    <w:rsid w:val="000B1DDC"/>
    <w:rsid w:val="000B2A8F"/>
    <w:rsid w:val="000B3051"/>
    <w:rsid w:val="000B3949"/>
    <w:rsid w:val="000B3D95"/>
    <w:rsid w:val="000B3EF4"/>
    <w:rsid w:val="000B3FF5"/>
    <w:rsid w:val="000B4528"/>
    <w:rsid w:val="000B46AB"/>
    <w:rsid w:val="000B4CF9"/>
    <w:rsid w:val="000B5AFD"/>
    <w:rsid w:val="000B5CF6"/>
    <w:rsid w:val="000B642F"/>
    <w:rsid w:val="000B6E2D"/>
    <w:rsid w:val="000B71F8"/>
    <w:rsid w:val="000B7602"/>
    <w:rsid w:val="000B7E7E"/>
    <w:rsid w:val="000C00F1"/>
    <w:rsid w:val="000C182C"/>
    <w:rsid w:val="000C1A19"/>
    <w:rsid w:val="000C1C02"/>
    <w:rsid w:val="000C28C7"/>
    <w:rsid w:val="000C2B96"/>
    <w:rsid w:val="000C2CE0"/>
    <w:rsid w:val="000C32CA"/>
    <w:rsid w:val="000C34FE"/>
    <w:rsid w:val="000C3EE9"/>
    <w:rsid w:val="000C45E3"/>
    <w:rsid w:val="000C46F4"/>
    <w:rsid w:val="000C4886"/>
    <w:rsid w:val="000C4B1B"/>
    <w:rsid w:val="000C586B"/>
    <w:rsid w:val="000C5BF5"/>
    <w:rsid w:val="000C6161"/>
    <w:rsid w:val="000C673B"/>
    <w:rsid w:val="000C6A13"/>
    <w:rsid w:val="000C6A3F"/>
    <w:rsid w:val="000C71BD"/>
    <w:rsid w:val="000C78AB"/>
    <w:rsid w:val="000C7CA7"/>
    <w:rsid w:val="000D0956"/>
    <w:rsid w:val="000D12ED"/>
    <w:rsid w:val="000D205F"/>
    <w:rsid w:val="000D3230"/>
    <w:rsid w:val="000D3B34"/>
    <w:rsid w:val="000D3EBA"/>
    <w:rsid w:val="000D40B0"/>
    <w:rsid w:val="000D4156"/>
    <w:rsid w:val="000D4792"/>
    <w:rsid w:val="000D4C20"/>
    <w:rsid w:val="000D5727"/>
    <w:rsid w:val="000D5777"/>
    <w:rsid w:val="000D6D67"/>
    <w:rsid w:val="000D6F21"/>
    <w:rsid w:val="000D7255"/>
    <w:rsid w:val="000D73B2"/>
    <w:rsid w:val="000D764A"/>
    <w:rsid w:val="000D773A"/>
    <w:rsid w:val="000D7A7F"/>
    <w:rsid w:val="000E0462"/>
    <w:rsid w:val="000E0487"/>
    <w:rsid w:val="000E0B5B"/>
    <w:rsid w:val="000E0B6C"/>
    <w:rsid w:val="000E0D68"/>
    <w:rsid w:val="000E1455"/>
    <w:rsid w:val="000E1633"/>
    <w:rsid w:val="000E28F0"/>
    <w:rsid w:val="000E2910"/>
    <w:rsid w:val="000E2918"/>
    <w:rsid w:val="000E2924"/>
    <w:rsid w:val="000E2925"/>
    <w:rsid w:val="000E2D24"/>
    <w:rsid w:val="000E30B1"/>
    <w:rsid w:val="000E33C7"/>
    <w:rsid w:val="000E33F0"/>
    <w:rsid w:val="000E3A63"/>
    <w:rsid w:val="000E3AB2"/>
    <w:rsid w:val="000E3F71"/>
    <w:rsid w:val="000E4037"/>
    <w:rsid w:val="000E4E12"/>
    <w:rsid w:val="000E4EF6"/>
    <w:rsid w:val="000E4EF7"/>
    <w:rsid w:val="000E5575"/>
    <w:rsid w:val="000E59DB"/>
    <w:rsid w:val="000E5A67"/>
    <w:rsid w:val="000E5B8D"/>
    <w:rsid w:val="000E5BD1"/>
    <w:rsid w:val="000E5C83"/>
    <w:rsid w:val="000E6247"/>
    <w:rsid w:val="000E68EE"/>
    <w:rsid w:val="000E7537"/>
    <w:rsid w:val="000F0C39"/>
    <w:rsid w:val="000F1030"/>
    <w:rsid w:val="000F11B1"/>
    <w:rsid w:val="000F18C8"/>
    <w:rsid w:val="000F1C7C"/>
    <w:rsid w:val="000F1CF0"/>
    <w:rsid w:val="000F20E7"/>
    <w:rsid w:val="000F2889"/>
    <w:rsid w:val="000F29BF"/>
    <w:rsid w:val="000F359B"/>
    <w:rsid w:val="000F37BB"/>
    <w:rsid w:val="000F3A15"/>
    <w:rsid w:val="000F3C01"/>
    <w:rsid w:val="000F3C35"/>
    <w:rsid w:val="000F3DAD"/>
    <w:rsid w:val="000F46F0"/>
    <w:rsid w:val="000F4757"/>
    <w:rsid w:val="000F48DA"/>
    <w:rsid w:val="000F5293"/>
    <w:rsid w:val="000F52A2"/>
    <w:rsid w:val="000F5332"/>
    <w:rsid w:val="000F554E"/>
    <w:rsid w:val="000F555D"/>
    <w:rsid w:val="000F5AE0"/>
    <w:rsid w:val="000F690E"/>
    <w:rsid w:val="000F6AE6"/>
    <w:rsid w:val="000F72E2"/>
    <w:rsid w:val="000F7424"/>
    <w:rsid w:val="000F77DE"/>
    <w:rsid w:val="0010005D"/>
    <w:rsid w:val="001006AB"/>
    <w:rsid w:val="0010220D"/>
    <w:rsid w:val="00102806"/>
    <w:rsid w:val="00102900"/>
    <w:rsid w:val="00102A10"/>
    <w:rsid w:val="00102C46"/>
    <w:rsid w:val="001032AD"/>
    <w:rsid w:val="00103A95"/>
    <w:rsid w:val="00103C11"/>
    <w:rsid w:val="00104279"/>
    <w:rsid w:val="001047FA"/>
    <w:rsid w:val="00104FA8"/>
    <w:rsid w:val="0010540F"/>
    <w:rsid w:val="00105DB7"/>
    <w:rsid w:val="00107BFB"/>
    <w:rsid w:val="00110023"/>
    <w:rsid w:val="00110174"/>
    <w:rsid w:val="001104B4"/>
    <w:rsid w:val="00110ED6"/>
    <w:rsid w:val="00111099"/>
    <w:rsid w:val="00111225"/>
    <w:rsid w:val="00112818"/>
    <w:rsid w:val="00112B03"/>
    <w:rsid w:val="00113122"/>
    <w:rsid w:val="00113448"/>
    <w:rsid w:val="00113956"/>
    <w:rsid w:val="0011427D"/>
    <w:rsid w:val="00114DA5"/>
    <w:rsid w:val="00115161"/>
    <w:rsid w:val="00116E30"/>
    <w:rsid w:val="00117668"/>
    <w:rsid w:val="00117FFD"/>
    <w:rsid w:val="0012021E"/>
    <w:rsid w:val="00120831"/>
    <w:rsid w:val="001209E3"/>
    <w:rsid w:val="00120BEE"/>
    <w:rsid w:val="00121319"/>
    <w:rsid w:val="0012131B"/>
    <w:rsid w:val="001227F3"/>
    <w:rsid w:val="0012283C"/>
    <w:rsid w:val="00122A80"/>
    <w:rsid w:val="00122C3B"/>
    <w:rsid w:val="00123148"/>
    <w:rsid w:val="001233A5"/>
    <w:rsid w:val="001233E7"/>
    <w:rsid w:val="001236E2"/>
    <w:rsid w:val="0012434A"/>
    <w:rsid w:val="00124419"/>
    <w:rsid w:val="00124926"/>
    <w:rsid w:val="0012526D"/>
    <w:rsid w:val="00125399"/>
    <w:rsid w:val="0012568F"/>
    <w:rsid w:val="0012621A"/>
    <w:rsid w:val="00126AB1"/>
    <w:rsid w:val="00126B37"/>
    <w:rsid w:val="00127665"/>
    <w:rsid w:val="001277DB"/>
    <w:rsid w:val="00127C9C"/>
    <w:rsid w:val="0013167C"/>
    <w:rsid w:val="00131797"/>
    <w:rsid w:val="00131CDE"/>
    <w:rsid w:val="001325AC"/>
    <w:rsid w:val="00132B76"/>
    <w:rsid w:val="00132C01"/>
    <w:rsid w:val="00132C9C"/>
    <w:rsid w:val="0013357E"/>
    <w:rsid w:val="00133D9D"/>
    <w:rsid w:val="00133DB5"/>
    <w:rsid w:val="001347C6"/>
    <w:rsid w:val="0013522A"/>
    <w:rsid w:val="001353E1"/>
    <w:rsid w:val="00135A34"/>
    <w:rsid w:val="0013685E"/>
    <w:rsid w:val="00136EE6"/>
    <w:rsid w:val="00137099"/>
    <w:rsid w:val="0013717A"/>
    <w:rsid w:val="0014138A"/>
    <w:rsid w:val="0014175E"/>
    <w:rsid w:val="00141958"/>
    <w:rsid w:val="00141BC8"/>
    <w:rsid w:val="00141E43"/>
    <w:rsid w:val="0014225D"/>
    <w:rsid w:val="00142545"/>
    <w:rsid w:val="00142C36"/>
    <w:rsid w:val="00142F87"/>
    <w:rsid w:val="001430C3"/>
    <w:rsid w:val="00143F5B"/>
    <w:rsid w:val="00143FEB"/>
    <w:rsid w:val="00144136"/>
    <w:rsid w:val="001446B4"/>
    <w:rsid w:val="00144B00"/>
    <w:rsid w:val="00144B6C"/>
    <w:rsid w:val="00144B73"/>
    <w:rsid w:val="00144E58"/>
    <w:rsid w:val="001470B9"/>
    <w:rsid w:val="00147963"/>
    <w:rsid w:val="00150304"/>
    <w:rsid w:val="00150392"/>
    <w:rsid w:val="0015048C"/>
    <w:rsid w:val="00150552"/>
    <w:rsid w:val="00151279"/>
    <w:rsid w:val="0015178D"/>
    <w:rsid w:val="001518A4"/>
    <w:rsid w:val="00151D7F"/>
    <w:rsid w:val="0015259B"/>
    <w:rsid w:val="00152F9E"/>
    <w:rsid w:val="00154A3F"/>
    <w:rsid w:val="00154D2E"/>
    <w:rsid w:val="00154D39"/>
    <w:rsid w:val="00155603"/>
    <w:rsid w:val="00155F42"/>
    <w:rsid w:val="00156674"/>
    <w:rsid w:val="00156CA8"/>
    <w:rsid w:val="001574EC"/>
    <w:rsid w:val="00160094"/>
    <w:rsid w:val="00160161"/>
    <w:rsid w:val="00160C4A"/>
    <w:rsid w:val="00160ED0"/>
    <w:rsid w:val="001611D5"/>
    <w:rsid w:val="001624E7"/>
    <w:rsid w:val="00162C3C"/>
    <w:rsid w:val="001638FE"/>
    <w:rsid w:val="00164043"/>
    <w:rsid w:val="00164417"/>
    <w:rsid w:val="001646C4"/>
    <w:rsid w:val="00164715"/>
    <w:rsid w:val="00164ADD"/>
    <w:rsid w:val="00164FE9"/>
    <w:rsid w:val="001652E7"/>
    <w:rsid w:val="00165303"/>
    <w:rsid w:val="001654AF"/>
    <w:rsid w:val="0016557C"/>
    <w:rsid w:val="001657C9"/>
    <w:rsid w:val="00166B36"/>
    <w:rsid w:val="00166D9C"/>
    <w:rsid w:val="00166EF5"/>
    <w:rsid w:val="0016714B"/>
    <w:rsid w:val="0016746A"/>
    <w:rsid w:val="001675B6"/>
    <w:rsid w:val="00167B40"/>
    <w:rsid w:val="00167CB8"/>
    <w:rsid w:val="00167ED8"/>
    <w:rsid w:val="00170063"/>
    <w:rsid w:val="0017028B"/>
    <w:rsid w:val="001702DE"/>
    <w:rsid w:val="001706E5"/>
    <w:rsid w:val="001708E1"/>
    <w:rsid w:val="00170D68"/>
    <w:rsid w:val="00170E98"/>
    <w:rsid w:val="001716DA"/>
    <w:rsid w:val="001722DB"/>
    <w:rsid w:val="001725B7"/>
    <w:rsid w:val="00172626"/>
    <w:rsid w:val="00172AFB"/>
    <w:rsid w:val="00173149"/>
    <w:rsid w:val="00173A84"/>
    <w:rsid w:val="001744A0"/>
    <w:rsid w:val="001744AA"/>
    <w:rsid w:val="00174834"/>
    <w:rsid w:val="00174CC5"/>
    <w:rsid w:val="0017518C"/>
    <w:rsid w:val="0017578D"/>
    <w:rsid w:val="00176728"/>
    <w:rsid w:val="00176BA5"/>
    <w:rsid w:val="001775A4"/>
    <w:rsid w:val="00177A2A"/>
    <w:rsid w:val="00177A62"/>
    <w:rsid w:val="00177AB0"/>
    <w:rsid w:val="00177DB8"/>
    <w:rsid w:val="001801C1"/>
    <w:rsid w:val="001812F4"/>
    <w:rsid w:val="00181BE1"/>
    <w:rsid w:val="00181C80"/>
    <w:rsid w:val="00181F4A"/>
    <w:rsid w:val="0018231B"/>
    <w:rsid w:val="0018298A"/>
    <w:rsid w:val="001829DC"/>
    <w:rsid w:val="001839F6"/>
    <w:rsid w:val="00183D03"/>
    <w:rsid w:val="001841B8"/>
    <w:rsid w:val="001842FF"/>
    <w:rsid w:val="00184550"/>
    <w:rsid w:val="001845C8"/>
    <w:rsid w:val="00184D38"/>
    <w:rsid w:val="00184E46"/>
    <w:rsid w:val="001852F2"/>
    <w:rsid w:val="00185310"/>
    <w:rsid w:val="00186226"/>
    <w:rsid w:val="0018663E"/>
    <w:rsid w:val="00186EA9"/>
    <w:rsid w:val="001870E2"/>
    <w:rsid w:val="00187133"/>
    <w:rsid w:val="001871FD"/>
    <w:rsid w:val="00187E4A"/>
    <w:rsid w:val="001902F3"/>
    <w:rsid w:val="0019045F"/>
    <w:rsid w:val="00191029"/>
    <w:rsid w:val="00191093"/>
    <w:rsid w:val="001917C3"/>
    <w:rsid w:val="001918FE"/>
    <w:rsid w:val="00191C29"/>
    <w:rsid w:val="00191EB1"/>
    <w:rsid w:val="0019218C"/>
    <w:rsid w:val="00192216"/>
    <w:rsid w:val="0019224E"/>
    <w:rsid w:val="00192E5B"/>
    <w:rsid w:val="00192EC5"/>
    <w:rsid w:val="0019306B"/>
    <w:rsid w:val="00193173"/>
    <w:rsid w:val="00193433"/>
    <w:rsid w:val="0019364E"/>
    <w:rsid w:val="00193D37"/>
    <w:rsid w:val="00194160"/>
    <w:rsid w:val="00195536"/>
    <w:rsid w:val="00195C6F"/>
    <w:rsid w:val="001975AF"/>
    <w:rsid w:val="0019772B"/>
    <w:rsid w:val="00197887"/>
    <w:rsid w:val="00197AD2"/>
    <w:rsid w:val="001A018E"/>
    <w:rsid w:val="001A01DE"/>
    <w:rsid w:val="001A0AFA"/>
    <w:rsid w:val="001A0F53"/>
    <w:rsid w:val="001A127E"/>
    <w:rsid w:val="001A16FB"/>
    <w:rsid w:val="001A1BE3"/>
    <w:rsid w:val="001A1D05"/>
    <w:rsid w:val="001A268B"/>
    <w:rsid w:val="001A2CB9"/>
    <w:rsid w:val="001A308D"/>
    <w:rsid w:val="001A346C"/>
    <w:rsid w:val="001A3D5D"/>
    <w:rsid w:val="001A3F99"/>
    <w:rsid w:val="001A506E"/>
    <w:rsid w:val="001A5529"/>
    <w:rsid w:val="001A574B"/>
    <w:rsid w:val="001A597D"/>
    <w:rsid w:val="001A5A7B"/>
    <w:rsid w:val="001A6F18"/>
    <w:rsid w:val="001A776A"/>
    <w:rsid w:val="001A77BB"/>
    <w:rsid w:val="001B04D4"/>
    <w:rsid w:val="001B05F4"/>
    <w:rsid w:val="001B136B"/>
    <w:rsid w:val="001B1479"/>
    <w:rsid w:val="001B1D79"/>
    <w:rsid w:val="001B3509"/>
    <w:rsid w:val="001B3D7A"/>
    <w:rsid w:val="001B3FD6"/>
    <w:rsid w:val="001B46D0"/>
    <w:rsid w:val="001B4D0F"/>
    <w:rsid w:val="001B5510"/>
    <w:rsid w:val="001B5786"/>
    <w:rsid w:val="001B5F24"/>
    <w:rsid w:val="001B6281"/>
    <w:rsid w:val="001B6CC7"/>
    <w:rsid w:val="001B6FC1"/>
    <w:rsid w:val="001B7090"/>
    <w:rsid w:val="001B7965"/>
    <w:rsid w:val="001B7D37"/>
    <w:rsid w:val="001C00A0"/>
    <w:rsid w:val="001C026C"/>
    <w:rsid w:val="001C09B2"/>
    <w:rsid w:val="001C0F46"/>
    <w:rsid w:val="001C10A9"/>
    <w:rsid w:val="001C11BC"/>
    <w:rsid w:val="001C1321"/>
    <w:rsid w:val="001C2453"/>
    <w:rsid w:val="001C3964"/>
    <w:rsid w:val="001C39AF"/>
    <w:rsid w:val="001C3DB4"/>
    <w:rsid w:val="001C403B"/>
    <w:rsid w:val="001C4460"/>
    <w:rsid w:val="001C461E"/>
    <w:rsid w:val="001C4C34"/>
    <w:rsid w:val="001C5F84"/>
    <w:rsid w:val="001C6486"/>
    <w:rsid w:val="001C67BF"/>
    <w:rsid w:val="001C69AA"/>
    <w:rsid w:val="001C71D8"/>
    <w:rsid w:val="001C74D8"/>
    <w:rsid w:val="001C75D2"/>
    <w:rsid w:val="001C7952"/>
    <w:rsid w:val="001D03C5"/>
    <w:rsid w:val="001D0425"/>
    <w:rsid w:val="001D094E"/>
    <w:rsid w:val="001D095E"/>
    <w:rsid w:val="001D0F31"/>
    <w:rsid w:val="001D145F"/>
    <w:rsid w:val="001D26DA"/>
    <w:rsid w:val="001D2D5A"/>
    <w:rsid w:val="001D3198"/>
    <w:rsid w:val="001D34DA"/>
    <w:rsid w:val="001D3532"/>
    <w:rsid w:val="001D3E45"/>
    <w:rsid w:val="001D4066"/>
    <w:rsid w:val="001D45D6"/>
    <w:rsid w:val="001D4790"/>
    <w:rsid w:val="001D4E29"/>
    <w:rsid w:val="001D4EED"/>
    <w:rsid w:val="001D5884"/>
    <w:rsid w:val="001D5895"/>
    <w:rsid w:val="001D6178"/>
    <w:rsid w:val="001D6296"/>
    <w:rsid w:val="001D636C"/>
    <w:rsid w:val="001D637F"/>
    <w:rsid w:val="001D73E6"/>
    <w:rsid w:val="001D7973"/>
    <w:rsid w:val="001D7AAE"/>
    <w:rsid w:val="001D7BDF"/>
    <w:rsid w:val="001E0373"/>
    <w:rsid w:val="001E074F"/>
    <w:rsid w:val="001E0CD4"/>
    <w:rsid w:val="001E105F"/>
    <w:rsid w:val="001E1404"/>
    <w:rsid w:val="001E15ED"/>
    <w:rsid w:val="001E29AA"/>
    <w:rsid w:val="001E2B69"/>
    <w:rsid w:val="001E360F"/>
    <w:rsid w:val="001E3D34"/>
    <w:rsid w:val="001E44F9"/>
    <w:rsid w:val="001E46A6"/>
    <w:rsid w:val="001E4C66"/>
    <w:rsid w:val="001E4E6B"/>
    <w:rsid w:val="001E4F77"/>
    <w:rsid w:val="001E52CA"/>
    <w:rsid w:val="001E5C4F"/>
    <w:rsid w:val="001E643A"/>
    <w:rsid w:val="001E7A1A"/>
    <w:rsid w:val="001F0307"/>
    <w:rsid w:val="001F04EE"/>
    <w:rsid w:val="001F0597"/>
    <w:rsid w:val="001F0621"/>
    <w:rsid w:val="001F0B13"/>
    <w:rsid w:val="001F0F82"/>
    <w:rsid w:val="001F2466"/>
    <w:rsid w:val="001F2ABA"/>
    <w:rsid w:val="001F307C"/>
    <w:rsid w:val="001F3436"/>
    <w:rsid w:val="001F370B"/>
    <w:rsid w:val="001F3931"/>
    <w:rsid w:val="001F3CF4"/>
    <w:rsid w:val="001F4971"/>
    <w:rsid w:val="001F4B3B"/>
    <w:rsid w:val="001F592C"/>
    <w:rsid w:val="001F5963"/>
    <w:rsid w:val="001F5BDC"/>
    <w:rsid w:val="001F5BF7"/>
    <w:rsid w:val="001F5D36"/>
    <w:rsid w:val="001F6621"/>
    <w:rsid w:val="001F6B6B"/>
    <w:rsid w:val="001F6F2D"/>
    <w:rsid w:val="001F705B"/>
    <w:rsid w:val="001F709D"/>
    <w:rsid w:val="001F720D"/>
    <w:rsid w:val="001F7C02"/>
    <w:rsid w:val="0020077F"/>
    <w:rsid w:val="00202802"/>
    <w:rsid w:val="00203077"/>
    <w:rsid w:val="00203305"/>
    <w:rsid w:val="0020396B"/>
    <w:rsid w:val="00203C34"/>
    <w:rsid w:val="00203EA3"/>
    <w:rsid w:val="00204291"/>
    <w:rsid w:val="0020457D"/>
    <w:rsid w:val="002051BB"/>
    <w:rsid w:val="00205285"/>
    <w:rsid w:val="002054B0"/>
    <w:rsid w:val="0020553C"/>
    <w:rsid w:val="00205585"/>
    <w:rsid w:val="00206F3E"/>
    <w:rsid w:val="00206F57"/>
    <w:rsid w:val="00207BB7"/>
    <w:rsid w:val="00207DC7"/>
    <w:rsid w:val="00207EA3"/>
    <w:rsid w:val="002101FC"/>
    <w:rsid w:val="002106E7"/>
    <w:rsid w:val="00210767"/>
    <w:rsid w:val="0021094E"/>
    <w:rsid w:val="0021099F"/>
    <w:rsid w:val="002109D2"/>
    <w:rsid w:val="00210BF0"/>
    <w:rsid w:val="00210C40"/>
    <w:rsid w:val="0021264B"/>
    <w:rsid w:val="00212703"/>
    <w:rsid w:val="00213199"/>
    <w:rsid w:val="002135C7"/>
    <w:rsid w:val="002138FA"/>
    <w:rsid w:val="0021474A"/>
    <w:rsid w:val="00214BA4"/>
    <w:rsid w:val="00214C65"/>
    <w:rsid w:val="00215154"/>
    <w:rsid w:val="0021668B"/>
    <w:rsid w:val="00217988"/>
    <w:rsid w:val="00217C49"/>
    <w:rsid w:val="0022032D"/>
    <w:rsid w:val="002204B4"/>
    <w:rsid w:val="00220528"/>
    <w:rsid w:val="00220638"/>
    <w:rsid w:val="00220BD3"/>
    <w:rsid w:val="00220C00"/>
    <w:rsid w:val="00220D3E"/>
    <w:rsid w:val="00221394"/>
    <w:rsid w:val="002215BE"/>
    <w:rsid w:val="0022166E"/>
    <w:rsid w:val="00221885"/>
    <w:rsid w:val="0022306F"/>
    <w:rsid w:val="00223588"/>
    <w:rsid w:val="00223E97"/>
    <w:rsid w:val="002242F4"/>
    <w:rsid w:val="00224D3B"/>
    <w:rsid w:val="00224DFC"/>
    <w:rsid w:val="00225474"/>
    <w:rsid w:val="0022581F"/>
    <w:rsid w:val="00225B03"/>
    <w:rsid w:val="00225DE2"/>
    <w:rsid w:val="00226257"/>
    <w:rsid w:val="00226583"/>
    <w:rsid w:val="00226F82"/>
    <w:rsid w:val="0022731C"/>
    <w:rsid w:val="00227590"/>
    <w:rsid w:val="00227B16"/>
    <w:rsid w:val="00227E8E"/>
    <w:rsid w:val="0023026B"/>
    <w:rsid w:val="0023068D"/>
    <w:rsid w:val="0023071A"/>
    <w:rsid w:val="00230B98"/>
    <w:rsid w:val="00230D7F"/>
    <w:rsid w:val="002310AE"/>
    <w:rsid w:val="002311BB"/>
    <w:rsid w:val="00231A78"/>
    <w:rsid w:val="00232118"/>
    <w:rsid w:val="0023237A"/>
    <w:rsid w:val="00232BFD"/>
    <w:rsid w:val="00232F39"/>
    <w:rsid w:val="00233046"/>
    <w:rsid w:val="0023333C"/>
    <w:rsid w:val="002335F6"/>
    <w:rsid w:val="00233AD8"/>
    <w:rsid w:val="00233D0E"/>
    <w:rsid w:val="0023412B"/>
    <w:rsid w:val="00234584"/>
    <w:rsid w:val="002356D6"/>
    <w:rsid w:val="002356E5"/>
    <w:rsid w:val="00235730"/>
    <w:rsid w:val="002357D2"/>
    <w:rsid w:val="00235AB6"/>
    <w:rsid w:val="002367FD"/>
    <w:rsid w:val="00236D17"/>
    <w:rsid w:val="00236D5F"/>
    <w:rsid w:val="00236DD7"/>
    <w:rsid w:val="00237BE4"/>
    <w:rsid w:val="00237D7C"/>
    <w:rsid w:val="002402BE"/>
    <w:rsid w:val="00240D96"/>
    <w:rsid w:val="0024115E"/>
    <w:rsid w:val="0024159A"/>
    <w:rsid w:val="002415C7"/>
    <w:rsid w:val="00241727"/>
    <w:rsid w:val="00242474"/>
    <w:rsid w:val="002425F3"/>
    <w:rsid w:val="00243631"/>
    <w:rsid w:val="0024441A"/>
    <w:rsid w:val="00244DCD"/>
    <w:rsid w:val="00244DDE"/>
    <w:rsid w:val="0024509D"/>
    <w:rsid w:val="00245DEE"/>
    <w:rsid w:val="00245F9A"/>
    <w:rsid w:val="002463AB"/>
    <w:rsid w:val="002466A8"/>
    <w:rsid w:val="002472DE"/>
    <w:rsid w:val="00247630"/>
    <w:rsid w:val="00247BD5"/>
    <w:rsid w:val="00250C74"/>
    <w:rsid w:val="00250D19"/>
    <w:rsid w:val="00251211"/>
    <w:rsid w:val="002514CD"/>
    <w:rsid w:val="002517BD"/>
    <w:rsid w:val="002519D5"/>
    <w:rsid w:val="00251C71"/>
    <w:rsid w:val="00252DAB"/>
    <w:rsid w:val="00253FA1"/>
    <w:rsid w:val="002541B6"/>
    <w:rsid w:val="00254436"/>
    <w:rsid w:val="00254673"/>
    <w:rsid w:val="00254828"/>
    <w:rsid w:val="002550A6"/>
    <w:rsid w:val="00255409"/>
    <w:rsid w:val="0025547A"/>
    <w:rsid w:val="0025599F"/>
    <w:rsid w:val="00255D07"/>
    <w:rsid w:val="00255FEE"/>
    <w:rsid w:val="002568CE"/>
    <w:rsid w:val="00256928"/>
    <w:rsid w:val="00257274"/>
    <w:rsid w:val="002573F8"/>
    <w:rsid w:val="00257722"/>
    <w:rsid w:val="00257C1F"/>
    <w:rsid w:val="00257E80"/>
    <w:rsid w:val="00260206"/>
    <w:rsid w:val="00260CCF"/>
    <w:rsid w:val="00260E68"/>
    <w:rsid w:val="0026197F"/>
    <w:rsid w:val="00262221"/>
    <w:rsid w:val="0026287B"/>
    <w:rsid w:val="00262DC8"/>
    <w:rsid w:val="00263008"/>
    <w:rsid w:val="002630A1"/>
    <w:rsid w:val="00264369"/>
    <w:rsid w:val="0026461C"/>
    <w:rsid w:val="00264C8C"/>
    <w:rsid w:val="00265350"/>
    <w:rsid w:val="00265382"/>
    <w:rsid w:val="0026569A"/>
    <w:rsid w:val="00265E63"/>
    <w:rsid w:val="00266A70"/>
    <w:rsid w:val="00266CBB"/>
    <w:rsid w:val="00266E91"/>
    <w:rsid w:val="00266FCB"/>
    <w:rsid w:val="002674CF"/>
    <w:rsid w:val="0026774E"/>
    <w:rsid w:val="00270B07"/>
    <w:rsid w:val="00270CA0"/>
    <w:rsid w:val="00270DDF"/>
    <w:rsid w:val="00270EC4"/>
    <w:rsid w:val="00271B15"/>
    <w:rsid w:val="00271CCC"/>
    <w:rsid w:val="00271E00"/>
    <w:rsid w:val="0027212C"/>
    <w:rsid w:val="00272451"/>
    <w:rsid w:val="002730A3"/>
    <w:rsid w:val="00273B49"/>
    <w:rsid w:val="00273EF8"/>
    <w:rsid w:val="0027463D"/>
    <w:rsid w:val="0027478C"/>
    <w:rsid w:val="002747AC"/>
    <w:rsid w:val="002753E6"/>
    <w:rsid w:val="002759BF"/>
    <w:rsid w:val="00275B6C"/>
    <w:rsid w:val="00275F93"/>
    <w:rsid w:val="002765E4"/>
    <w:rsid w:val="002768A2"/>
    <w:rsid w:val="00276F20"/>
    <w:rsid w:val="00277487"/>
    <w:rsid w:val="00277ADE"/>
    <w:rsid w:val="00277E3F"/>
    <w:rsid w:val="00277F84"/>
    <w:rsid w:val="00277F8E"/>
    <w:rsid w:val="0028013F"/>
    <w:rsid w:val="002801B7"/>
    <w:rsid w:val="002803CE"/>
    <w:rsid w:val="0028061B"/>
    <w:rsid w:val="00280B41"/>
    <w:rsid w:val="002810DE"/>
    <w:rsid w:val="00281F2A"/>
    <w:rsid w:val="00282B27"/>
    <w:rsid w:val="00282C35"/>
    <w:rsid w:val="00282C84"/>
    <w:rsid w:val="002830EF"/>
    <w:rsid w:val="002837A1"/>
    <w:rsid w:val="00283B79"/>
    <w:rsid w:val="00283DB1"/>
    <w:rsid w:val="00284018"/>
    <w:rsid w:val="00284428"/>
    <w:rsid w:val="00284655"/>
    <w:rsid w:val="002856DA"/>
    <w:rsid w:val="00286C7A"/>
    <w:rsid w:val="002870E3"/>
    <w:rsid w:val="002875C4"/>
    <w:rsid w:val="00287775"/>
    <w:rsid w:val="00287925"/>
    <w:rsid w:val="00287D61"/>
    <w:rsid w:val="00290335"/>
    <w:rsid w:val="0029046E"/>
    <w:rsid w:val="00290B2F"/>
    <w:rsid w:val="00290BD9"/>
    <w:rsid w:val="002916F2"/>
    <w:rsid w:val="00291702"/>
    <w:rsid w:val="00291982"/>
    <w:rsid w:val="00291C02"/>
    <w:rsid w:val="0029208F"/>
    <w:rsid w:val="002922A5"/>
    <w:rsid w:val="00292924"/>
    <w:rsid w:val="002930EE"/>
    <w:rsid w:val="00293ADC"/>
    <w:rsid w:val="00293DB3"/>
    <w:rsid w:val="00293E9A"/>
    <w:rsid w:val="00293FBF"/>
    <w:rsid w:val="00294683"/>
    <w:rsid w:val="00294914"/>
    <w:rsid w:val="0029565F"/>
    <w:rsid w:val="00296859"/>
    <w:rsid w:val="002969FF"/>
    <w:rsid w:val="002977D4"/>
    <w:rsid w:val="00297B73"/>
    <w:rsid w:val="00297D54"/>
    <w:rsid w:val="002A00A4"/>
    <w:rsid w:val="002A0225"/>
    <w:rsid w:val="002A078C"/>
    <w:rsid w:val="002A0968"/>
    <w:rsid w:val="002A09A1"/>
    <w:rsid w:val="002A11D5"/>
    <w:rsid w:val="002A1566"/>
    <w:rsid w:val="002A2109"/>
    <w:rsid w:val="002A313E"/>
    <w:rsid w:val="002A31C5"/>
    <w:rsid w:val="002A35D9"/>
    <w:rsid w:val="002A3F27"/>
    <w:rsid w:val="002A3FE9"/>
    <w:rsid w:val="002A435E"/>
    <w:rsid w:val="002A5C5C"/>
    <w:rsid w:val="002A6268"/>
    <w:rsid w:val="002A6805"/>
    <w:rsid w:val="002A6BC8"/>
    <w:rsid w:val="002A7C9A"/>
    <w:rsid w:val="002B1415"/>
    <w:rsid w:val="002B19BD"/>
    <w:rsid w:val="002B1AE4"/>
    <w:rsid w:val="002B1C9D"/>
    <w:rsid w:val="002B1E7A"/>
    <w:rsid w:val="002B267B"/>
    <w:rsid w:val="002B2978"/>
    <w:rsid w:val="002B2AE1"/>
    <w:rsid w:val="002B2C65"/>
    <w:rsid w:val="002B3322"/>
    <w:rsid w:val="002B347B"/>
    <w:rsid w:val="002B368A"/>
    <w:rsid w:val="002B3999"/>
    <w:rsid w:val="002B3C23"/>
    <w:rsid w:val="002B41B6"/>
    <w:rsid w:val="002B4525"/>
    <w:rsid w:val="002B46F4"/>
    <w:rsid w:val="002B5259"/>
    <w:rsid w:val="002B5BDF"/>
    <w:rsid w:val="002B5C7C"/>
    <w:rsid w:val="002B5D7C"/>
    <w:rsid w:val="002B5EAA"/>
    <w:rsid w:val="002B62A5"/>
    <w:rsid w:val="002B68AE"/>
    <w:rsid w:val="002B7E4D"/>
    <w:rsid w:val="002C05FA"/>
    <w:rsid w:val="002C0C1A"/>
    <w:rsid w:val="002C113D"/>
    <w:rsid w:val="002C1D02"/>
    <w:rsid w:val="002C22C1"/>
    <w:rsid w:val="002C275E"/>
    <w:rsid w:val="002C303B"/>
    <w:rsid w:val="002C380E"/>
    <w:rsid w:val="002C3C3F"/>
    <w:rsid w:val="002C4021"/>
    <w:rsid w:val="002C4166"/>
    <w:rsid w:val="002C4835"/>
    <w:rsid w:val="002C5B91"/>
    <w:rsid w:val="002C644D"/>
    <w:rsid w:val="002C66FD"/>
    <w:rsid w:val="002C674D"/>
    <w:rsid w:val="002C744C"/>
    <w:rsid w:val="002C77EB"/>
    <w:rsid w:val="002C785D"/>
    <w:rsid w:val="002C79CA"/>
    <w:rsid w:val="002D070A"/>
    <w:rsid w:val="002D0866"/>
    <w:rsid w:val="002D0E78"/>
    <w:rsid w:val="002D2151"/>
    <w:rsid w:val="002D2987"/>
    <w:rsid w:val="002D2A73"/>
    <w:rsid w:val="002D2A9E"/>
    <w:rsid w:val="002D2F9F"/>
    <w:rsid w:val="002D35B5"/>
    <w:rsid w:val="002D36CB"/>
    <w:rsid w:val="002D39B8"/>
    <w:rsid w:val="002D3E5C"/>
    <w:rsid w:val="002D409E"/>
    <w:rsid w:val="002D4112"/>
    <w:rsid w:val="002D4680"/>
    <w:rsid w:val="002D4CF8"/>
    <w:rsid w:val="002D5060"/>
    <w:rsid w:val="002D545A"/>
    <w:rsid w:val="002D550C"/>
    <w:rsid w:val="002D569E"/>
    <w:rsid w:val="002D5F1F"/>
    <w:rsid w:val="002D6072"/>
    <w:rsid w:val="002D6E6A"/>
    <w:rsid w:val="002D72FA"/>
    <w:rsid w:val="002D7592"/>
    <w:rsid w:val="002D7657"/>
    <w:rsid w:val="002D7E66"/>
    <w:rsid w:val="002D7F21"/>
    <w:rsid w:val="002E0BB6"/>
    <w:rsid w:val="002E0F93"/>
    <w:rsid w:val="002E1765"/>
    <w:rsid w:val="002E2CE4"/>
    <w:rsid w:val="002E2D08"/>
    <w:rsid w:val="002E2E01"/>
    <w:rsid w:val="002E34D8"/>
    <w:rsid w:val="002E37A1"/>
    <w:rsid w:val="002E37E7"/>
    <w:rsid w:val="002E4088"/>
    <w:rsid w:val="002E4358"/>
    <w:rsid w:val="002E461E"/>
    <w:rsid w:val="002E48AB"/>
    <w:rsid w:val="002E4A72"/>
    <w:rsid w:val="002E4C1B"/>
    <w:rsid w:val="002E4E3B"/>
    <w:rsid w:val="002E5425"/>
    <w:rsid w:val="002E5B68"/>
    <w:rsid w:val="002E68D2"/>
    <w:rsid w:val="002E6DBE"/>
    <w:rsid w:val="002E78BC"/>
    <w:rsid w:val="002E7937"/>
    <w:rsid w:val="002E7BF0"/>
    <w:rsid w:val="002E7FBF"/>
    <w:rsid w:val="002F0425"/>
    <w:rsid w:val="002F0623"/>
    <w:rsid w:val="002F0A60"/>
    <w:rsid w:val="002F0EC7"/>
    <w:rsid w:val="002F1745"/>
    <w:rsid w:val="002F19FD"/>
    <w:rsid w:val="002F1C7C"/>
    <w:rsid w:val="002F1DD3"/>
    <w:rsid w:val="002F2CBF"/>
    <w:rsid w:val="002F2EA2"/>
    <w:rsid w:val="002F3328"/>
    <w:rsid w:val="002F36A5"/>
    <w:rsid w:val="002F3A6E"/>
    <w:rsid w:val="002F3C9D"/>
    <w:rsid w:val="002F3DF7"/>
    <w:rsid w:val="002F3EB1"/>
    <w:rsid w:val="002F4003"/>
    <w:rsid w:val="002F41B7"/>
    <w:rsid w:val="002F4481"/>
    <w:rsid w:val="002F481B"/>
    <w:rsid w:val="002F4B20"/>
    <w:rsid w:val="002F4D12"/>
    <w:rsid w:val="002F5066"/>
    <w:rsid w:val="002F5259"/>
    <w:rsid w:val="002F5301"/>
    <w:rsid w:val="002F5966"/>
    <w:rsid w:val="002F5BA5"/>
    <w:rsid w:val="002F6A89"/>
    <w:rsid w:val="002F6BCF"/>
    <w:rsid w:val="002F6DA2"/>
    <w:rsid w:val="002F6F53"/>
    <w:rsid w:val="002F751B"/>
    <w:rsid w:val="00300A31"/>
    <w:rsid w:val="00300D3C"/>
    <w:rsid w:val="00301D6B"/>
    <w:rsid w:val="00301EC5"/>
    <w:rsid w:val="00302134"/>
    <w:rsid w:val="003026C4"/>
    <w:rsid w:val="00302DFB"/>
    <w:rsid w:val="00302E5C"/>
    <w:rsid w:val="003036E4"/>
    <w:rsid w:val="00303B58"/>
    <w:rsid w:val="00303C23"/>
    <w:rsid w:val="00305076"/>
    <w:rsid w:val="003054CA"/>
    <w:rsid w:val="00305576"/>
    <w:rsid w:val="00305918"/>
    <w:rsid w:val="00305A96"/>
    <w:rsid w:val="003064E8"/>
    <w:rsid w:val="003065A3"/>
    <w:rsid w:val="00307075"/>
    <w:rsid w:val="003072F4"/>
    <w:rsid w:val="003074A0"/>
    <w:rsid w:val="00307513"/>
    <w:rsid w:val="003079C5"/>
    <w:rsid w:val="00307D5F"/>
    <w:rsid w:val="0031087F"/>
    <w:rsid w:val="00310E1A"/>
    <w:rsid w:val="00310F07"/>
    <w:rsid w:val="00310F80"/>
    <w:rsid w:val="0031118E"/>
    <w:rsid w:val="0031148F"/>
    <w:rsid w:val="00311A99"/>
    <w:rsid w:val="00311D88"/>
    <w:rsid w:val="0031218A"/>
    <w:rsid w:val="0031272D"/>
    <w:rsid w:val="0031276E"/>
    <w:rsid w:val="00314A80"/>
    <w:rsid w:val="0031507A"/>
    <w:rsid w:val="0031531D"/>
    <w:rsid w:val="00315D1B"/>
    <w:rsid w:val="00315F98"/>
    <w:rsid w:val="00316B24"/>
    <w:rsid w:val="003172C1"/>
    <w:rsid w:val="003205B6"/>
    <w:rsid w:val="00321020"/>
    <w:rsid w:val="00321673"/>
    <w:rsid w:val="00321B95"/>
    <w:rsid w:val="00321C21"/>
    <w:rsid w:val="00321D87"/>
    <w:rsid w:val="00322444"/>
    <w:rsid w:val="00322FB9"/>
    <w:rsid w:val="00323962"/>
    <w:rsid w:val="00323B69"/>
    <w:rsid w:val="003248D4"/>
    <w:rsid w:val="003249E2"/>
    <w:rsid w:val="00324A23"/>
    <w:rsid w:val="00324C44"/>
    <w:rsid w:val="0032533C"/>
    <w:rsid w:val="003264BB"/>
    <w:rsid w:val="00326912"/>
    <w:rsid w:val="0032719A"/>
    <w:rsid w:val="00327662"/>
    <w:rsid w:val="00330190"/>
    <w:rsid w:val="003301C3"/>
    <w:rsid w:val="00330445"/>
    <w:rsid w:val="0033072B"/>
    <w:rsid w:val="00330A28"/>
    <w:rsid w:val="00330B72"/>
    <w:rsid w:val="00331C73"/>
    <w:rsid w:val="003321B1"/>
    <w:rsid w:val="003324D6"/>
    <w:rsid w:val="00332880"/>
    <w:rsid w:val="00332A07"/>
    <w:rsid w:val="00332EAA"/>
    <w:rsid w:val="00333063"/>
    <w:rsid w:val="00333400"/>
    <w:rsid w:val="0033367B"/>
    <w:rsid w:val="00333F82"/>
    <w:rsid w:val="003346E6"/>
    <w:rsid w:val="00334809"/>
    <w:rsid w:val="0033482C"/>
    <w:rsid w:val="00334A56"/>
    <w:rsid w:val="00335961"/>
    <w:rsid w:val="00335A1C"/>
    <w:rsid w:val="0033675C"/>
    <w:rsid w:val="00336A23"/>
    <w:rsid w:val="00336A5D"/>
    <w:rsid w:val="00336C15"/>
    <w:rsid w:val="003377B4"/>
    <w:rsid w:val="003378E8"/>
    <w:rsid w:val="00337E37"/>
    <w:rsid w:val="00340214"/>
    <w:rsid w:val="00340422"/>
    <w:rsid w:val="00340BA5"/>
    <w:rsid w:val="00341868"/>
    <w:rsid w:val="003420E6"/>
    <w:rsid w:val="00342B27"/>
    <w:rsid w:val="00342E73"/>
    <w:rsid w:val="0034319A"/>
    <w:rsid w:val="0034341C"/>
    <w:rsid w:val="00343504"/>
    <w:rsid w:val="00343574"/>
    <w:rsid w:val="003436F8"/>
    <w:rsid w:val="00343B5D"/>
    <w:rsid w:val="003440A3"/>
    <w:rsid w:val="003440E8"/>
    <w:rsid w:val="003443F4"/>
    <w:rsid w:val="003444AC"/>
    <w:rsid w:val="00344930"/>
    <w:rsid w:val="00344B7D"/>
    <w:rsid w:val="00344C63"/>
    <w:rsid w:val="00344C79"/>
    <w:rsid w:val="00344E32"/>
    <w:rsid w:val="00345025"/>
    <w:rsid w:val="00346233"/>
    <w:rsid w:val="00346854"/>
    <w:rsid w:val="00346934"/>
    <w:rsid w:val="00346986"/>
    <w:rsid w:val="00346D1C"/>
    <w:rsid w:val="00346DA7"/>
    <w:rsid w:val="00347652"/>
    <w:rsid w:val="00350606"/>
    <w:rsid w:val="0035065D"/>
    <w:rsid w:val="0035072A"/>
    <w:rsid w:val="00350BDD"/>
    <w:rsid w:val="00351C5D"/>
    <w:rsid w:val="003521DF"/>
    <w:rsid w:val="003523D0"/>
    <w:rsid w:val="0035250F"/>
    <w:rsid w:val="00352809"/>
    <w:rsid w:val="00352BB2"/>
    <w:rsid w:val="00352C0D"/>
    <w:rsid w:val="00352D78"/>
    <w:rsid w:val="003543DE"/>
    <w:rsid w:val="00354745"/>
    <w:rsid w:val="003548B7"/>
    <w:rsid w:val="003549E7"/>
    <w:rsid w:val="00354C75"/>
    <w:rsid w:val="003557DB"/>
    <w:rsid w:val="00355A14"/>
    <w:rsid w:val="00355D5D"/>
    <w:rsid w:val="00356E2E"/>
    <w:rsid w:val="00356E9C"/>
    <w:rsid w:val="00357635"/>
    <w:rsid w:val="00357CC4"/>
    <w:rsid w:val="003601E2"/>
    <w:rsid w:val="00360E99"/>
    <w:rsid w:val="00360F76"/>
    <w:rsid w:val="003613B2"/>
    <w:rsid w:val="003614A7"/>
    <w:rsid w:val="00361512"/>
    <w:rsid w:val="00362021"/>
    <w:rsid w:val="0036259F"/>
    <w:rsid w:val="00362B2E"/>
    <w:rsid w:val="00362FDF"/>
    <w:rsid w:val="00363C33"/>
    <w:rsid w:val="003645D3"/>
    <w:rsid w:val="00364725"/>
    <w:rsid w:val="00364C8B"/>
    <w:rsid w:val="00364FB3"/>
    <w:rsid w:val="00364FF2"/>
    <w:rsid w:val="003660AC"/>
    <w:rsid w:val="003665BC"/>
    <w:rsid w:val="003667A8"/>
    <w:rsid w:val="003702B3"/>
    <w:rsid w:val="00370BE2"/>
    <w:rsid w:val="00371454"/>
    <w:rsid w:val="00371541"/>
    <w:rsid w:val="00371CEB"/>
    <w:rsid w:val="003726A2"/>
    <w:rsid w:val="003728B6"/>
    <w:rsid w:val="00372DE5"/>
    <w:rsid w:val="0037312E"/>
    <w:rsid w:val="003739F5"/>
    <w:rsid w:val="00374117"/>
    <w:rsid w:val="003741B7"/>
    <w:rsid w:val="0037423D"/>
    <w:rsid w:val="00375A83"/>
    <w:rsid w:val="00376260"/>
    <w:rsid w:val="00376329"/>
    <w:rsid w:val="003767F2"/>
    <w:rsid w:val="00376BF2"/>
    <w:rsid w:val="00376D8B"/>
    <w:rsid w:val="00376EE9"/>
    <w:rsid w:val="00376F5B"/>
    <w:rsid w:val="00377B29"/>
    <w:rsid w:val="00377D89"/>
    <w:rsid w:val="00380293"/>
    <w:rsid w:val="0038058F"/>
    <w:rsid w:val="00380833"/>
    <w:rsid w:val="003809BB"/>
    <w:rsid w:val="00380BEB"/>
    <w:rsid w:val="0038156F"/>
    <w:rsid w:val="0038184E"/>
    <w:rsid w:val="00381859"/>
    <w:rsid w:val="003822E7"/>
    <w:rsid w:val="00382B4F"/>
    <w:rsid w:val="00383067"/>
    <w:rsid w:val="003843ED"/>
    <w:rsid w:val="00384622"/>
    <w:rsid w:val="00384807"/>
    <w:rsid w:val="00384871"/>
    <w:rsid w:val="0038497C"/>
    <w:rsid w:val="0038580E"/>
    <w:rsid w:val="00385937"/>
    <w:rsid w:val="00385988"/>
    <w:rsid w:val="0038694D"/>
    <w:rsid w:val="00387712"/>
    <w:rsid w:val="003877BE"/>
    <w:rsid w:val="00390258"/>
    <w:rsid w:val="00390621"/>
    <w:rsid w:val="003908E7"/>
    <w:rsid w:val="00390F1D"/>
    <w:rsid w:val="00391270"/>
    <w:rsid w:val="00391296"/>
    <w:rsid w:val="00392A07"/>
    <w:rsid w:val="00393276"/>
    <w:rsid w:val="00393B9E"/>
    <w:rsid w:val="00393C69"/>
    <w:rsid w:val="00393F1F"/>
    <w:rsid w:val="0039415F"/>
    <w:rsid w:val="00394394"/>
    <w:rsid w:val="003948D9"/>
    <w:rsid w:val="0039510C"/>
    <w:rsid w:val="00395338"/>
    <w:rsid w:val="00395536"/>
    <w:rsid w:val="003964E8"/>
    <w:rsid w:val="003969E1"/>
    <w:rsid w:val="00397423"/>
    <w:rsid w:val="0039783A"/>
    <w:rsid w:val="00397D49"/>
    <w:rsid w:val="00397F74"/>
    <w:rsid w:val="003A0893"/>
    <w:rsid w:val="003A1954"/>
    <w:rsid w:val="003A19E0"/>
    <w:rsid w:val="003A1A09"/>
    <w:rsid w:val="003A1BA5"/>
    <w:rsid w:val="003A224C"/>
    <w:rsid w:val="003A23E8"/>
    <w:rsid w:val="003A2FEE"/>
    <w:rsid w:val="003A37A4"/>
    <w:rsid w:val="003A4287"/>
    <w:rsid w:val="003A4294"/>
    <w:rsid w:val="003A4708"/>
    <w:rsid w:val="003A5299"/>
    <w:rsid w:val="003A5947"/>
    <w:rsid w:val="003A5AB0"/>
    <w:rsid w:val="003A5B8F"/>
    <w:rsid w:val="003A6BEE"/>
    <w:rsid w:val="003A6F7F"/>
    <w:rsid w:val="003A703A"/>
    <w:rsid w:val="003A79D2"/>
    <w:rsid w:val="003A7A36"/>
    <w:rsid w:val="003B0133"/>
    <w:rsid w:val="003B03D5"/>
    <w:rsid w:val="003B0C40"/>
    <w:rsid w:val="003B1958"/>
    <w:rsid w:val="003B1A30"/>
    <w:rsid w:val="003B1AC2"/>
    <w:rsid w:val="003B1FD0"/>
    <w:rsid w:val="003B2470"/>
    <w:rsid w:val="003B248E"/>
    <w:rsid w:val="003B24E6"/>
    <w:rsid w:val="003B2627"/>
    <w:rsid w:val="003B2725"/>
    <w:rsid w:val="003B2EDB"/>
    <w:rsid w:val="003B314A"/>
    <w:rsid w:val="003B3497"/>
    <w:rsid w:val="003B3771"/>
    <w:rsid w:val="003B44B1"/>
    <w:rsid w:val="003B4BBA"/>
    <w:rsid w:val="003B4D2C"/>
    <w:rsid w:val="003B4FE4"/>
    <w:rsid w:val="003B59A0"/>
    <w:rsid w:val="003B59C8"/>
    <w:rsid w:val="003B5ABA"/>
    <w:rsid w:val="003B5BA7"/>
    <w:rsid w:val="003B6279"/>
    <w:rsid w:val="003B62A5"/>
    <w:rsid w:val="003B63E9"/>
    <w:rsid w:val="003B76E9"/>
    <w:rsid w:val="003B7BEB"/>
    <w:rsid w:val="003C0565"/>
    <w:rsid w:val="003C05A9"/>
    <w:rsid w:val="003C0B50"/>
    <w:rsid w:val="003C0C96"/>
    <w:rsid w:val="003C1037"/>
    <w:rsid w:val="003C12CE"/>
    <w:rsid w:val="003C14A6"/>
    <w:rsid w:val="003C1820"/>
    <w:rsid w:val="003C1DD8"/>
    <w:rsid w:val="003C21F4"/>
    <w:rsid w:val="003C2226"/>
    <w:rsid w:val="003C29D6"/>
    <w:rsid w:val="003C2A74"/>
    <w:rsid w:val="003C3A47"/>
    <w:rsid w:val="003C3C4B"/>
    <w:rsid w:val="003C4404"/>
    <w:rsid w:val="003C4415"/>
    <w:rsid w:val="003C4615"/>
    <w:rsid w:val="003C48A8"/>
    <w:rsid w:val="003C4CF5"/>
    <w:rsid w:val="003C4E8A"/>
    <w:rsid w:val="003C4EBB"/>
    <w:rsid w:val="003C5307"/>
    <w:rsid w:val="003C5E1C"/>
    <w:rsid w:val="003C6306"/>
    <w:rsid w:val="003C664B"/>
    <w:rsid w:val="003C68B9"/>
    <w:rsid w:val="003C6CC8"/>
    <w:rsid w:val="003C78B7"/>
    <w:rsid w:val="003C7CF1"/>
    <w:rsid w:val="003D073A"/>
    <w:rsid w:val="003D09E2"/>
    <w:rsid w:val="003D18A5"/>
    <w:rsid w:val="003D1E99"/>
    <w:rsid w:val="003D24D4"/>
    <w:rsid w:val="003D254D"/>
    <w:rsid w:val="003D2B57"/>
    <w:rsid w:val="003D316E"/>
    <w:rsid w:val="003D3DE6"/>
    <w:rsid w:val="003D4580"/>
    <w:rsid w:val="003D4A8A"/>
    <w:rsid w:val="003D4C43"/>
    <w:rsid w:val="003D4C65"/>
    <w:rsid w:val="003D4E0B"/>
    <w:rsid w:val="003D7947"/>
    <w:rsid w:val="003D796E"/>
    <w:rsid w:val="003D7CCB"/>
    <w:rsid w:val="003D7DE2"/>
    <w:rsid w:val="003E0211"/>
    <w:rsid w:val="003E051F"/>
    <w:rsid w:val="003E0BE1"/>
    <w:rsid w:val="003E0DF2"/>
    <w:rsid w:val="003E18C7"/>
    <w:rsid w:val="003E1FA2"/>
    <w:rsid w:val="003E2683"/>
    <w:rsid w:val="003E292D"/>
    <w:rsid w:val="003E295B"/>
    <w:rsid w:val="003E2CCC"/>
    <w:rsid w:val="003E365B"/>
    <w:rsid w:val="003E4783"/>
    <w:rsid w:val="003E49FB"/>
    <w:rsid w:val="003E4FA1"/>
    <w:rsid w:val="003E51CB"/>
    <w:rsid w:val="003E6566"/>
    <w:rsid w:val="003E679A"/>
    <w:rsid w:val="003E6AB3"/>
    <w:rsid w:val="003E6D8E"/>
    <w:rsid w:val="003E6ED3"/>
    <w:rsid w:val="003E73DD"/>
    <w:rsid w:val="003E7D44"/>
    <w:rsid w:val="003F11F7"/>
    <w:rsid w:val="003F15D2"/>
    <w:rsid w:val="003F19E4"/>
    <w:rsid w:val="003F1B39"/>
    <w:rsid w:val="003F1DA0"/>
    <w:rsid w:val="003F22A8"/>
    <w:rsid w:val="003F2CAD"/>
    <w:rsid w:val="003F3010"/>
    <w:rsid w:val="003F31E7"/>
    <w:rsid w:val="003F34DE"/>
    <w:rsid w:val="003F3911"/>
    <w:rsid w:val="003F3E24"/>
    <w:rsid w:val="003F4570"/>
    <w:rsid w:val="003F465A"/>
    <w:rsid w:val="003F56CB"/>
    <w:rsid w:val="003F63ED"/>
    <w:rsid w:val="003F6527"/>
    <w:rsid w:val="003F691A"/>
    <w:rsid w:val="003F6A1C"/>
    <w:rsid w:val="003F6C52"/>
    <w:rsid w:val="003F6E1A"/>
    <w:rsid w:val="003F751D"/>
    <w:rsid w:val="003F7B49"/>
    <w:rsid w:val="00401011"/>
    <w:rsid w:val="004018BF"/>
    <w:rsid w:val="00401B53"/>
    <w:rsid w:val="00401CA9"/>
    <w:rsid w:val="00402803"/>
    <w:rsid w:val="00402AF8"/>
    <w:rsid w:val="00402BD1"/>
    <w:rsid w:val="00402FAD"/>
    <w:rsid w:val="004030D2"/>
    <w:rsid w:val="00404630"/>
    <w:rsid w:val="00405351"/>
    <w:rsid w:val="004057CE"/>
    <w:rsid w:val="004059EB"/>
    <w:rsid w:val="00405AF9"/>
    <w:rsid w:val="00405F31"/>
    <w:rsid w:val="00405FF8"/>
    <w:rsid w:val="004064DF"/>
    <w:rsid w:val="00406577"/>
    <w:rsid w:val="004066E3"/>
    <w:rsid w:val="00406BD9"/>
    <w:rsid w:val="0040746B"/>
    <w:rsid w:val="00407705"/>
    <w:rsid w:val="00410001"/>
    <w:rsid w:val="0041029A"/>
    <w:rsid w:val="00410DE4"/>
    <w:rsid w:val="0041142C"/>
    <w:rsid w:val="00411918"/>
    <w:rsid w:val="00411CD1"/>
    <w:rsid w:val="004122EC"/>
    <w:rsid w:val="00413101"/>
    <w:rsid w:val="0041317E"/>
    <w:rsid w:val="0041322D"/>
    <w:rsid w:val="004138B9"/>
    <w:rsid w:val="004141F6"/>
    <w:rsid w:val="004142C4"/>
    <w:rsid w:val="00414655"/>
    <w:rsid w:val="0041572E"/>
    <w:rsid w:val="0041572F"/>
    <w:rsid w:val="0041687D"/>
    <w:rsid w:val="004168CF"/>
    <w:rsid w:val="00416F09"/>
    <w:rsid w:val="004175D6"/>
    <w:rsid w:val="00420097"/>
    <w:rsid w:val="004200A0"/>
    <w:rsid w:val="004208A3"/>
    <w:rsid w:val="00420AE8"/>
    <w:rsid w:val="00421700"/>
    <w:rsid w:val="00421C17"/>
    <w:rsid w:val="00422C9A"/>
    <w:rsid w:val="00422C9B"/>
    <w:rsid w:val="00422F31"/>
    <w:rsid w:val="00423520"/>
    <w:rsid w:val="00423E55"/>
    <w:rsid w:val="00424595"/>
    <w:rsid w:val="004247E9"/>
    <w:rsid w:val="0042487D"/>
    <w:rsid w:val="00425F84"/>
    <w:rsid w:val="00426DD7"/>
    <w:rsid w:val="00426E81"/>
    <w:rsid w:val="00427377"/>
    <w:rsid w:val="004277E2"/>
    <w:rsid w:val="0042788D"/>
    <w:rsid w:val="00427A6C"/>
    <w:rsid w:val="0043054A"/>
    <w:rsid w:val="00430AD3"/>
    <w:rsid w:val="00430AF8"/>
    <w:rsid w:val="00430C78"/>
    <w:rsid w:val="0043106F"/>
    <w:rsid w:val="004312AB"/>
    <w:rsid w:val="00431E01"/>
    <w:rsid w:val="00433857"/>
    <w:rsid w:val="00433DCE"/>
    <w:rsid w:val="004343FA"/>
    <w:rsid w:val="004348CF"/>
    <w:rsid w:val="004349C4"/>
    <w:rsid w:val="00434F58"/>
    <w:rsid w:val="00434FCB"/>
    <w:rsid w:val="004354D6"/>
    <w:rsid w:val="00435E8A"/>
    <w:rsid w:val="0043614B"/>
    <w:rsid w:val="004361BB"/>
    <w:rsid w:val="00436765"/>
    <w:rsid w:val="00436766"/>
    <w:rsid w:val="00436AFE"/>
    <w:rsid w:val="00436B1B"/>
    <w:rsid w:val="004377F7"/>
    <w:rsid w:val="00440198"/>
    <w:rsid w:val="00440824"/>
    <w:rsid w:val="00440DE7"/>
    <w:rsid w:val="00441262"/>
    <w:rsid w:val="0044334A"/>
    <w:rsid w:val="004434DF"/>
    <w:rsid w:val="0044355A"/>
    <w:rsid w:val="00443ADF"/>
    <w:rsid w:val="00444272"/>
    <w:rsid w:val="004442D8"/>
    <w:rsid w:val="00444430"/>
    <w:rsid w:val="00444B64"/>
    <w:rsid w:val="00445306"/>
    <w:rsid w:val="00446A0A"/>
    <w:rsid w:val="00446A3D"/>
    <w:rsid w:val="00447283"/>
    <w:rsid w:val="00447835"/>
    <w:rsid w:val="00447922"/>
    <w:rsid w:val="00447C1A"/>
    <w:rsid w:val="004500BA"/>
    <w:rsid w:val="004503C3"/>
    <w:rsid w:val="00450803"/>
    <w:rsid w:val="00450831"/>
    <w:rsid w:val="0045085F"/>
    <w:rsid w:val="004516FA"/>
    <w:rsid w:val="00452314"/>
    <w:rsid w:val="004528E1"/>
    <w:rsid w:val="004535B6"/>
    <w:rsid w:val="00453937"/>
    <w:rsid w:val="0045394E"/>
    <w:rsid w:val="00453C0B"/>
    <w:rsid w:val="00453C1C"/>
    <w:rsid w:val="00454322"/>
    <w:rsid w:val="00455823"/>
    <w:rsid w:val="00455874"/>
    <w:rsid w:val="00455BCA"/>
    <w:rsid w:val="00455D9B"/>
    <w:rsid w:val="00456ECC"/>
    <w:rsid w:val="00457991"/>
    <w:rsid w:val="004602A3"/>
    <w:rsid w:val="0046037B"/>
    <w:rsid w:val="004606A4"/>
    <w:rsid w:val="00460DDB"/>
    <w:rsid w:val="00461376"/>
    <w:rsid w:val="004615BE"/>
    <w:rsid w:val="00461C9B"/>
    <w:rsid w:val="00462FE6"/>
    <w:rsid w:val="00463906"/>
    <w:rsid w:val="00463912"/>
    <w:rsid w:val="00463928"/>
    <w:rsid w:val="0046436B"/>
    <w:rsid w:val="004650BB"/>
    <w:rsid w:val="004655B4"/>
    <w:rsid w:val="00465D9D"/>
    <w:rsid w:val="00465DC7"/>
    <w:rsid w:val="0046615A"/>
    <w:rsid w:val="00466E35"/>
    <w:rsid w:val="00466F39"/>
    <w:rsid w:val="00470DC3"/>
    <w:rsid w:val="00470E63"/>
    <w:rsid w:val="004713C3"/>
    <w:rsid w:val="0047143A"/>
    <w:rsid w:val="00472C26"/>
    <w:rsid w:val="00472CC3"/>
    <w:rsid w:val="00472FA2"/>
    <w:rsid w:val="004730E7"/>
    <w:rsid w:val="00473B01"/>
    <w:rsid w:val="0047415D"/>
    <w:rsid w:val="0047464C"/>
    <w:rsid w:val="00474A02"/>
    <w:rsid w:val="00474BD7"/>
    <w:rsid w:val="00474E61"/>
    <w:rsid w:val="0047544D"/>
    <w:rsid w:val="00475546"/>
    <w:rsid w:val="004758D5"/>
    <w:rsid w:val="0047591E"/>
    <w:rsid w:val="00475F29"/>
    <w:rsid w:val="004769E0"/>
    <w:rsid w:val="00476DDB"/>
    <w:rsid w:val="00476EBD"/>
    <w:rsid w:val="004772EB"/>
    <w:rsid w:val="0047735D"/>
    <w:rsid w:val="00480621"/>
    <w:rsid w:val="004809CD"/>
    <w:rsid w:val="004819A8"/>
    <w:rsid w:val="00481D00"/>
    <w:rsid w:val="00482283"/>
    <w:rsid w:val="00482333"/>
    <w:rsid w:val="004824C1"/>
    <w:rsid w:val="0048273B"/>
    <w:rsid w:val="00482D39"/>
    <w:rsid w:val="004841A7"/>
    <w:rsid w:val="00484401"/>
    <w:rsid w:val="004845CF"/>
    <w:rsid w:val="0048489F"/>
    <w:rsid w:val="00484C96"/>
    <w:rsid w:val="00484D17"/>
    <w:rsid w:val="004854F1"/>
    <w:rsid w:val="00485916"/>
    <w:rsid w:val="00485C5A"/>
    <w:rsid w:val="004864C3"/>
    <w:rsid w:val="004867B6"/>
    <w:rsid w:val="004868A2"/>
    <w:rsid w:val="004871EB"/>
    <w:rsid w:val="004872D3"/>
    <w:rsid w:val="004875B9"/>
    <w:rsid w:val="00487864"/>
    <w:rsid w:val="0049010D"/>
    <w:rsid w:val="0049061F"/>
    <w:rsid w:val="00490755"/>
    <w:rsid w:val="0049089B"/>
    <w:rsid w:val="004909FA"/>
    <w:rsid w:val="00490D4D"/>
    <w:rsid w:val="00490F24"/>
    <w:rsid w:val="004910EC"/>
    <w:rsid w:val="004912EB"/>
    <w:rsid w:val="0049152C"/>
    <w:rsid w:val="00491572"/>
    <w:rsid w:val="00491BC1"/>
    <w:rsid w:val="00491D87"/>
    <w:rsid w:val="00491DED"/>
    <w:rsid w:val="00492227"/>
    <w:rsid w:val="0049237F"/>
    <w:rsid w:val="0049258A"/>
    <w:rsid w:val="00492947"/>
    <w:rsid w:val="00493647"/>
    <w:rsid w:val="004945C9"/>
    <w:rsid w:val="0049491B"/>
    <w:rsid w:val="00494A4A"/>
    <w:rsid w:val="00494AF7"/>
    <w:rsid w:val="00494C55"/>
    <w:rsid w:val="004956D0"/>
    <w:rsid w:val="00495B9D"/>
    <w:rsid w:val="00495C68"/>
    <w:rsid w:val="004A0232"/>
    <w:rsid w:val="004A04F2"/>
    <w:rsid w:val="004A0676"/>
    <w:rsid w:val="004A0839"/>
    <w:rsid w:val="004A163C"/>
    <w:rsid w:val="004A1657"/>
    <w:rsid w:val="004A1DD6"/>
    <w:rsid w:val="004A1F9F"/>
    <w:rsid w:val="004A2240"/>
    <w:rsid w:val="004A3ECE"/>
    <w:rsid w:val="004A419D"/>
    <w:rsid w:val="004A4639"/>
    <w:rsid w:val="004A5133"/>
    <w:rsid w:val="004A54E0"/>
    <w:rsid w:val="004A58AB"/>
    <w:rsid w:val="004A5FF7"/>
    <w:rsid w:val="004B03BE"/>
    <w:rsid w:val="004B06DB"/>
    <w:rsid w:val="004B1151"/>
    <w:rsid w:val="004B1E8F"/>
    <w:rsid w:val="004B23EC"/>
    <w:rsid w:val="004B301E"/>
    <w:rsid w:val="004B33C9"/>
    <w:rsid w:val="004B3521"/>
    <w:rsid w:val="004B3B89"/>
    <w:rsid w:val="004B43AB"/>
    <w:rsid w:val="004B4490"/>
    <w:rsid w:val="004B4B0A"/>
    <w:rsid w:val="004B55F8"/>
    <w:rsid w:val="004B58E4"/>
    <w:rsid w:val="004B5AC6"/>
    <w:rsid w:val="004B5B8C"/>
    <w:rsid w:val="004B662B"/>
    <w:rsid w:val="004B6BD5"/>
    <w:rsid w:val="004B70E5"/>
    <w:rsid w:val="004B7483"/>
    <w:rsid w:val="004B7728"/>
    <w:rsid w:val="004B7903"/>
    <w:rsid w:val="004B7D56"/>
    <w:rsid w:val="004C001F"/>
    <w:rsid w:val="004C0146"/>
    <w:rsid w:val="004C17C7"/>
    <w:rsid w:val="004C198A"/>
    <w:rsid w:val="004C2DD3"/>
    <w:rsid w:val="004C31DD"/>
    <w:rsid w:val="004C3815"/>
    <w:rsid w:val="004C3DB6"/>
    <w:rsid w:val="004C446C"/>
    <w:rsid w:val="004C4852"/>
    <w:rsid w:val="004C4A47"/>
    <w:rsid w:val="004C51FC"/>
    <w:rsid w:val="004C5C6D"/>
    <w:rsid w:val="004C5F6F"/>
    <w:rsid w:val="004C6B02"/>
    <w:rsid w:val="004C6BFA"/>
    <w:rsid w:val="004C6FF5"/>
    <w:rsid w:val="004C738D"/>
    <w:rsid w:val="004C7567"/>
    <w:rsid w:val="004C7BCE"/>
    <w:rsid w:val="004C7C2A"/>
    <w:rsid w:val="004C7C31"/>
    <w:rsid w:val="004D0390"/>
    <w:rsid w:val="004D0860"/>
    <w:rsid w:val="004D1417"/>
    <w:rsid w:val="004D17B2"/>
    <w:rsid w:val="004D1FE4"/>
    <w:rsid w:val="004D2468"/>
    <w:rsid w:val="004D2F3C"/>
    <w:rsid w:val="004D3130"/>
    <w:rsid w:val="004D3A41"/>
    <w:rsid w:val="004D3D71"/>
    <w:rsid w:val="004D440B"/>
    <w:rsid w:val="004D55B6"/>
    <w:rsid w:val="004D5A5C"/>
    <w:rsid w:val="004D5FB3"/>
    <w:rsid w:val="004D68D9"/>
    <w:rsid w:val="004D742A"/>
    <w:rsid w:val="004D778F"/>
    <w:rsid w:val="004D7C6E"/>
    <w:rsid w:val="004D7E9D"/>
    <w:rsid w:val="004E11C9"/>
    <w:rsid w:val="004E1BBA"/>
    <w:rsid w:val="004E2B2E"/>
    <w:rsid w:val="004E2B43"/>
    <w:rsid w:val="004E2D19"/>
    <w:rsid w:val="004E3058"/>
    <w:rsid w:val="004E349F"/>
    <w:rsid w:val="004E3F11"/>
    <w:rsid w:val="004E426D"/>
    <w:rsid w:val="004E5978"/>
    <w:rsid w:val="004E6495"/>
    <w:rsid w:val="004E6939"/>
    <w:rsid w:val="004E6A68"/>
    <w:rsid w:val="004E719C"/>
    <w:rsid w:val="004E786F"/>
    <w:rsid w:val="004E7C27"/>
    <w:rsid w:val="004E7DE5"/>
    <w:rsid w:val="004F012B"/>
    <w:rsid w:val="004F0979"/>
    <w:rsid w:val="004F19AF"/>
    <w:rsid w:val="004F1BE0"/>
    <w:rsid w:val="004F2630"/>
    <w:rsid w:val="004F31AE"/>
    <w:rsid w:val="004F365F"/>
    <w:rsid w:val="004F3A57"/>
    <w:rsid w:val="004F4C6A"/>
    <w:rsid w:val="004F528A"/>
    <w:rsid w:val="004F5A83"/>
    <w:rsid w:val="004F6380"/>
    <w:rsid w:val="004F63C4"/>
    <w:rsid w:val="004F6594"/>
    <w:rsid w:val="004F73E3"/>
    <w:rsid w:val="004F73F6"/>
    <w:rsid w:val="004F78DE"/>
    <w:rsid w:val="00500179"/>
    <w:rsid w:val="005001DE"/>
    <w:rsid w:val="00500202"/>
    <w:rsid w:val="005005B8"/>
    <w:rsid w:val="005005D3"/>
    <w:rsid w:val="0050166F"/>
    <w:rsid w:val="00501842"/>
    <w:rsid w:val="005018A5"/>
    <w:rsid w:val="00501B3A"/>
    <w:rsid w:val="00501F8F"/>
    <w:rsid w:val="00501FC1"/>
    <w:rsid w:val="005020B9"/>
    <w:rsid w:val="00502E31"/>
    <w:rsid w:val="0050320A"/>
    <w:rsid w:val="00503D02"/>
    <w:rsid w:val="00504193"/>
    <w:rsid w:val="0050522A"/>
    <w:rsid w:val="00505B52"/>
    <w:rsid w:val="00505E93"/>
    <w:rsid w:val="00505F8F"/>
    <w:rsid w:val="005065AB"/>
    <w:rsid w:val="00506C7A"/>
    <w:rsid w:val="00507647"/>
    <w:rsid w:val="00507799"/>
    <w:rsid w:val="00507801"/>
    <w:rsid w:val="00510351"/>
    <w:rsid w:val="005105B2"/>
    <w:rsid w:val="005107DE"/>
    <w:rsid w:val="00510A2B"/>
    <w:rsid w:val="00510BEB"/>
    <w:rsid w:val="0051126A"/>
    <w:rsid w:val="00511573"/>
    <w:rsid w:val="00511A09"/>
    <w:rsid w:val="00511B4E"/>
    <w:rsid w:val="00512446"/>
    <w:rsid w:val="00512513"/>
    <w:rsid w:val="00512B55"/>
    <w:rsid w:val="00512C43"/>
    <w:rsid w:val="00512DC7"/>
    <w:rsid w:val="0051317F"/>
    <w:rsid w:val="00514047"/>
    <w:rsid w:val="005141EE"/>
    <w:rsid w:val="00515115"/>
    <w:rsid w:val="005159E3"/>
    <w:rsid w:val="005159F7"/>
    <w:rsid w:val="00515B34"/>
    <w:rsid w:val="00516022"/>
    <w:rsid w:val="00516C12"/>
    <w:rsid w:val="00517566"/>
    <w:rsid w:val="00517A36"/>
    <w:rsid w:val="00517B4A"/>
    <w:rsid w:val="0052007D"/>
    <w:rsid w:val="00521310"/>
    <w:rsid w:val="00521A8D"/>
    <w:rsid w:val="005228DF"/>
    <w:rsid w:val="00522C0D"/>
    <w:rsid w:val="00522F13"/>
    <w:rsid w:val="005238B1"/>
    <w:rsid w:val="00523FE3"/>
    <w:rsid w:val="005241AE"/>
    <w:rsid w:val="00524628"/>
    <w:rsid w:val="00525C09"/>
    <w:rsid w:val="00525DD8"/>
    <w:rsid w:val="00525F21"/>
    <w:rsid w:val="00525F70"/>
    <w:rsid w:val="0052613C"/>
    <w:rsid w:val="00526F1C"/>
    <w:rsid w:val="00527293"/>
    <w:rsid w:val="00527BB7"/>
    <w:rsid w:val="00530461"/>
    <w:rsid w:val="00530757"/>
    <w:rsid w:val="00530D22"/>
    <w:rsid w:val="0053127E"/>
    <w:rsid w:val="005313BA"/>
    <w:rsid w:val="005319A1"/>
    <w:rsid w:val="00531BAE"/>
    <w:rsid w:val="00531DFE"/>
    <w:rsid w:val="00531E58"/>
    <w:rsid w:val="0053276F"/>
    <w:rsid w:val="005328ED"/>
    <w:rsid w:val="00532B2C"/>
    <w:rsid w:val="00532BBF"/>
    <w:rsid w:val="00532DAB"/>
    <w:rsid w:val="00532DF5"/>
    <w:rsid w:val="00532FE3"/>
    <w:rsid w:val="00533606"/>
    <w:rsid w:val="00533DC0"/>
    <w:rsid w:val="00533F9A"/>
    <w:rsid w:val="00534283"/>
    <w:rsid w:val="005343A0"/>
    <w:rsid w:val="005345CE"/>
    <w:rsid w:val="005346C8"/>
    <w:rsid w:val="005349E9"/>
    <w:rsid w:val="0053530D"/>
    <w:rsid w:val="005355C4"/>
    <w:rsid w:val="005356D1"/>
    <w:rsid w:val="005356D5"/>
    <w:rsid w:val="00535913"/>
    <w:rsid w:val="00535DA9"/>
    <w:rsid w:val="00537E91"/>
    <w:rsid w:val="00540674"/>
    <w:rsid w:val="00541F40"/>
    <w:rsid w:val="005420A4"/>
    <w:rsid w:val="005426F1"/>
    <w:rsid w:val="005429F7"/>
    <w:rsid w:val="00542C92"/>
    <w:rsid w:val="00542DF0"/>
    <w:rsid w:val="00543839"/>
    <w:rsid w:val="005440D7"/>
    <w:rsid w:val="00544438"/>
    <w:rsid w:val="00544E25"/>
    <w:rsid w:val="00544EFA"/>
    <w:rsid w:val="0054587D"/>
    <w:rsid w:val="00545D1D"/>
    <w:rsid w:val="00545D53"/>
    <w:rsid w:val="00545FF0"/>
    <w:rsid w:val="005476E0"/>
    <w:rsid w:val="00547867"/>
    <w:rsid w:val="00547BF3"/>
    <w:rsid w:val="00547C10"/>
    <w:rsid w:val="00547D9A"/>
    <w:rsid w:val="00547E01"/>
    <w:rsid w:val="005500F9"/>
    <w:rsid w:val="005506C3"/>
    <w:rsid w:val="00551114"/>
    <w:rsid w:val="00551286"/>
    <w:rsid w:val="005513F9"/>
    <w:rsid w:val="005519ED"/>
    <w:rsid w:val="00551E22"/>
    <w:rsid w:val="0055244B"/>
    <w:rsid w:val="00552807"/>
    <w:rsid w:val="00552B1A"/>
    <w:rsid w:val="00552B71"/>
    <w:rsid w:val="0055319C"/>
    <w:rsid w:val="00553300"/>
    <w:rsid w:val="00553D4E"/>
    <w:rsid w:val="00553DB1"/>
    <w:rsid w:val="00554568"/>
    <w:rsid w:val="00554C0D"/>
    <w:rsid w:val="00555884"/>
    <w:rsid w:val="00555967"/>
    <w:rsid w:val="00555D15"/>
    <w:rsid w:val="00556DEC"/>
    <w:rsid w:val="00557872"/>
    <w:rsid w:val="0055798A"/>
    <w:rsid w:val="00557AE2"/>
    <w:rsid w:val="00557B9C"/>
    <w:rsid w:val="00557C14"/>
    <w:rsid w:val="00560576"/>
    <w:rsid w:val="005608EE"/>
    <w:rsid w:val="00561232"/>
    <w:rsid w:val="00561851"/>
    <w:rsid w:val="00561EA4"/>
    <w:rsid w:val="0056222B"/>
    <w:rsid w:val="00562B58"/>
    <w:rsid w:val="005632CE"/>
    <w:rsid w:val="00563306"/>
    <w:rsid w:val="005636A5"/>
    <w:rsid w:val="0056377E"/>
    <w:rsid w:val="00563819"/>
    <w:rsid w:val="00563915"/>
    <w:rsid w:val="00563AFA"/>
    <w:rsid w:val="00563CB7"/>
    <w:rsid w:val="0056480A"/>
    <w:rsid w:val="00564B67"/>
    <w:rsid w:val="00564D6F"/>
    <w:rsid w:val="005650FC"/>
    <w:rsid w:val="00565219"/>
    <w:rsid w:val="005654FF"/>
    <w:rsid w:val="0056731E"/>
    <w:rsid w:val="005673E8"/>
    <w:rsid w:val="00567544"/>
    <w:rsid w:val="00567904"/>
    <w:rsid w:val="00567BB1"/>
    <w:rsid w:val="0057088F"/>
    <w:rsid w:val="00570FAF"/>
    <w:rsid w:val="00571109"/>
    <w:rsid w:val="00571630"/>
    <w:rsid w:val="00571899"/>
    <w:rsid w:val="005719F4"/>
    <w:rsid w:val="00571DA5"/>
    <w:rsid w:val="0057449C"/>
    <w:rsid w:val="00574811"/>
    <w:rsid w:val="00575096"/>
    <w:rsid w:val="0057568F"/>
    <w:rsid w:val="00575CDA"/>
    <w:rsid w:val="00575D4B"/>
    <w:rsid w:val="0057725B"/>
    <w:rsid w:val="0057734D"/>
    <w:rsid w:val="005779B2"/>
    <w:rsid w:val="00577CE7"/>
    <w:rsid w:val="00577E37"/>
    <w:rsid w:val="005803AE"/>
    <w:rsid w:val="00580DE8"/>
    <w:rsid w:val="00580E0F"/>
    <w:rsid w:val="005810C9"/>
    <w:rsid w:val="005816E5"/>
    <w:rsid w:val="00581E61"/>
    <w:rsid w:val="00581E99"/>
    <w:rsid w:val="00582084"/>
    <w:rsid w:val="005823B6"/>
    <w:rsid w:val="00582DF8"/>
    <w:rsid w:val="00583677"/>
    <w:rsid w:val="00583B07"/>
    <w:rsid w:val="00584C3E"/>
    <w:rsid w:val="005854B7"/>
    <w:rsid w:val="00586178"/>
    <w:rsid w:val="005864DD"/>
    <w:rsid w:val="00586513"/>
    <w:rsid w:val="005869E3"/>
    <w:rsid w:val="005903DF"/>
    <w:rsid w:val="00590B29"/>
    <w:rsid w:val="005915B7"/>
    <w:rsid w:val="00591660"/>
    <w:rsid w:val="005919C5"/>
    <w:rsid w:val="00591F08"/>
    <w:rsid w:val="00592410"/>
    <w:rsid w:val="005929E3"/>
    <w:rsid w:val="00592DD3"/>
    <w:rsid w:val="0059365C"/>
    <w:rsid w:val="00593758"/>
    <w:rsid w:val="005938B4"/>
    <w:rsid w:val="00593C4E"/>
    <w:rsid w:val="005946AB"/>
    <w:rsid w:val="00594CEF"/>
    <w:rsid w:val="00596053"/>
    <w:rsid w:val="00597897"/>
    <w:rsid w:val="00597984"/>
    <w:rsid w:val="00597CEA"/>
    <w:rsid w:val="00597EBC"/>
    <w:rsid w:val="00597F93"/>
    <w:rsid w:val="005A0214"/>
    <w:rsid w:val="005A056C"/>
    <w:rsid w:val="005A091B"/>
    <w:rsid w:val="005A0BE3"/>
    <w:rsid w:val="005A1885"/>
    <w:rsid w:val="005A190E"/>
    <w:rsid w:val="005A1BE0"/>
    <w:rsid w:val="005A1E66"/>
    <w:rsid w:val="005A273D"/>
    <w:rsid w:val="005A3175"/>
    <w:rsid w:val="005A32DE"/>
    <w:rsid w:val="005A34D4"/>
    <w:rsid w:val="005A3688"/>
    <w:rsid w:val="005A37C7"/>
    <w:rsid w:val="005A3B9A"/>
    <w:rsid w:val="005A3EF1"/>
    <w:rsid w:val="005A4077"/>
    <w:rsid w:val="005A44E5"/>
    <w:rsid w:val="005A459C"/>
    <w:rsid w:val="005A49A2"/>
    <w:rsid w:val="005A4BFC"/>
    <w:rsid w:val="005A56C0"/>
    <w:rsid w:val="005A5DCF"/>
    <w:rsid w:val="005A6044"/>
    <w:rsid w:val="005A6179"/>
    <w:rsid w:val="005A6396"/>
    <w:rsid w:val="005A6776"/>
    <w:rsid w:val="005A6D33"/>
    <w:rsid w:val="005A72B1"/>
    <w:rsid w:val="005A749B"/>
    <w:rsid w:val="005A77FC"/>
    <w:rsid w:val="005A7C13"/>
    <w:rsid w:val="005A7C4D"/>
    <w:rsid w:val="005A7C5D"/>
    <w:rsid w:val="005A7D49"/>
    <w:rsid w:val="005B02FC"/>
    <w:rsid w:val="005B0679"/>
    <w:rsid w:val="005B0E41"/>
    <w:rsid w:val="005B1481"/>
    <w:rsid w:val="005B184C"/>
    <w:rsid w:val="005B1FAC"/>
    <w:rsid w:val="005B2445"/>
    <w:rsid w:val="005B2B94"/>
    <w:rsid w:val="005B30A8"/>
    <w:rsid w:val="005B3B56"/>
    <w:rsid w:val="005B4D01"/>
    <w:rsid w:val="005B4D7A"/>
    <w:rsid w:val="005B525B"/>
    <w:rsid w:val="005B586E"/>
    <w:rsid w:val="005B5D67"/>
    <w:rsid w:val="005B603B"/>
    <w:rsid w:val="005B6899"/>
    <w:rsid w:val="005B691D"/>
    <w:rsid w:val="005B6C35"/>
    <w:rsid w:val="005B6E5F"/>
    <w:rsid w:val="005B7331"/>
    <w:rsid w:val="005B7B42"/>
    <w:rsid w:val="005C0506"/>
    <w:rsid w:val="005C07BC"/>
    <w:rsid w:val="005C08CC"/>
    <w:rsid w:val="005C0D6C"/>
    <w:rsid w:val="005C1318"/>
    <w:rsid w:val="005C1B76"/>
    <w:rsid w:val="005C29B5"/>
    <w:rsid w:val="005C2D4F"/>
    <w:rsid w:val="005C2F8C"/>
    <w:rsid w:val="005C3368"/>
    <w:rsid w:val="005C3864"/>
    <w:rsid w:val="005C3AE6"/>
    <w:rsid w:val="005C451D"/>
    <w:rsid w:val="005C452C"/>
    <w:rsid w:val="005C46B6"/>
    <w:rsid w:val="005C48FE"/>
    <w:rsid w:val="005C4D64"/>
    <w:rsid w:val="005C51CF"/>
    <w:rsid w:val="005C5A18"/>
    <w:rsid w:val="005C5F37"/>
    <w:rsid w:val="005C750A"/>
    <w:rsid w:val="005C7979"/>
    <w:rsid w:val="005C7A3C"/>
    <w:rsid w:val="005D0C00"/>
    <w:rsid w:val="005D10BC"/>
    <w:rsid w:val="005D1E61"/>
    <w:rsid w:val="005D1FDA"/>
    <w:rsid w:val="005D20F4"/>
    <w:rsid w:val="005D2C63"/>
    <w:rsid w:val="005D2D21"/>
    <w:rsid w:val="005D3031"/>
    <w:rsid w:val="005D3112"/>
    <w:rsid w:val="005D38BB"/>
    <w:rsid w:val="005D3A87"/>
    <w:rsid w:val="005D43ED"/>
    <w:rsid w:val="005D4678"/>
    <w:rsid w:val="005D4FA8"/>
    <w:rsid w:val="005D504F"/>
    <w:rsid w:val="005D550D"/>
    <w:rsid w:val="005D5AFA"/>
    <w:rsid w:val="005D6373"/>
    <w:rsid w:val="005D665C"/>
    <w:rsid w:val="005D672D"/>
    <w:rsid w:val="005D6817"/>
    <w:rsid w:val="005D6915"/>
    <w:rsid w:val="005D6E56"/>
    <w:rsid w:val="005D7986"/>
    <w:rsid w:val="005D7B2C"/>
    <w:rsid w:val="005D7BBF"/>
    <w:rsid w:val="005E00FE"/>
    <w:rsid w:val="005E0C43"/>
    <w:rsid w:val="005E11FD"/>
    <w:rsid w:val="005E1823"/>
    <w:rsid w:val="005E1830"/>
    <w:rsid w:val="005E19AC"/>
    <w:rsid w:val="005E1E05"/>
    <w:rsid w:val="005E2E0D"/>
    <w:rsid w:val="005E331D"/>
    <w:rsid w:val="005E33A9"/>
    <w:rsid w:val="005E39B2"/>
    <w:rsid w:val="005E4F67"/>
    <w:rsid w:val="005E5136"/>
    <w:rsid w:val="005E588C"/>
    <w:rsid w:val="005E633F"/>
    <w:rsid w:val="005E6B31"/>
    <w:rsid w:val="005E7269"/>
    <w:rsid w:val="005E79F9"/>
    <w:rsid w:val="005E7A71"/>
    <w:rsid w:val="005E7FDD"/>
    <w:rsid w:val="005E7FF7"/>
    <w:rsid w:val="005F01B9"/>
    <w:rsid w:val="005F01C3"/>
    <w:rsid w:val="005F0743"/>
    <w:rsid w:val="005F076C"/>
    <w:rsid w:val="005F0889"/>
    <w:rsid w:val="005F0E87"/>
    <w:rsid w:val="005F0FBD"/>
    <w:rsid w:val="005F116E"/>
    <w:rsid w:val="005F1A8B"/>
    <w:rsid w:val="005F2111"/>
    <w:rsid w:val="005F2557"/>
    <w:rsid w:val="005F270A"/>
    <w:rsid w:val="005F2BD2"/>
    <w:rsid w:val="005F34AD"/>
    <w:rsid w:val="005F5114"/>
    <w:rsid w:val="005F56E2"/>
    <w:rsid w:val="005F5A7D"/>
    <w:rsid w:val="005F5D5B"/>
    <w:rsid w:val="005F5E8E"/>
    <w:rsid w:val="005F6445"/>
    <w:rsid w:val="005F6C30"/>
    <w:rsid w:val="005F70FC"/>
    <w:rsid w:val="005F7773"/>
    <w:rsid w:val="005F78A0"/>
    <w:rsid w:val="005F7C5F"/>
    <w:rsid w:val="005F7D41"/>
    <w:rsid w:val="005F7E2F"/>
    <w:rsid w:val="0060058A"/>
    <w:rsid w:val="006007ED"/>
    <w:rsid w:val="00601671"/>
    <w:rsid w:val="006020E3"/>
    <w:rsid w:val="006027F9"/>
    <w:rsid w:val="00603583"/>
    <w:rsid w:val="006035D0"/>
    <w:rsid w:val="00604302"/>
    <w:rsid w:val="00604A46"/>
    <w:rsid w:val="006079D0"/>
    <w:rsid w:val="00607E8D"/>
    <w:rsid w:val="00610187"/>
    <w:rsid w:val="006102C4"/>
    <w:rsid w:val="00610391"/>
    <w:rsid w:val="006103CE"/>
    <w:rsid w:val="00610663"/>
    <w:rsid w:val="00610B36"/>
    <w:rsid w:val="006113ED"/>
    <w:rsid w:val="0061164E"/>
    <w:rsid w:val="00611F3E"/>
    <w:rsid w:val="006129FA"/>
    <w:rsid w:val="00612EFC"/>
    <w:rsid w:val="00612F2C"/>
    <w:rsid w:val="00613690"/>
    <w:rsid w:val="006137B8"/>
    <w:rsid w:val="00613B6A"/>
    <w:rsid w:val="00613CB8"/>
    <w:rsid w:val="00613E1B"/>
    <w:rsid w:val="00614B9D"/>
    <w:rsid w:val="00614E39"/>
    <w:rsid w:val="00615A4A"/>
    <w:rsid w:val="00615DAE"/>
    <w:rsid w:val="00615FE8"/>
    <w:rsid w:val="0061654D"/>
    <w:rsid w:val="006201B0"/>
    <w:rsid w:val="0062038E"/>
    <w:rsid w:val="00620726"/>
    <w:rsid w:val="00620C30"/>
    <w:rsid w:val="00621368"/>
    <w:rsid w:val="006218AE"/>
    <w:rsid w:val="00621959"/>
    <w:rsid w:val="006220E4"/>
    <w:rsid w:val="0062286F"/>
    <w:rsid w:val="00622D76"/>
    <w:rsid w:val="00622F97"/>
    <w:rsid w:val="00622FF0"/>
    <w:rsid w:val="006232A7"/>
    <w:rsid w:val="00623506"/>
    <w:rsid w:val="006236C5"/>
    <w:rsid w:val="00623781"/>
    <w:rsid w:val="00623D05"/>
    <w:rsid w:val="00623FC5"/>
    <w:rsid w:val="0062524B"/>
    <w:rsid w:val="006252A9"/>
    <w:rsid w:val="006252E4"/>
    <w:rsid w:val="006258B3"/>
    <w:rsid w:val="00625A65"/>
    <w:rsid w:val="00625DB4"/>
    <w:rsid w:val="006269EC"/>
    <w:rsid w:val="00626BCC"/>
    <w:rsid w:val="006271EA"/>
    <w:rsid w:val="00627578"/>
    <w:rsid w:val="0062799F"/>
    <w:rsid w:val="0063062D"/>
    <w:rsid w:val="006308D7"/>
    <w:rsid w:val="00630B77"/>
    <w:rsid w:val="006317DB"/>
    <w:rsid w:val="00632733"/>
    <w:rsid w:val="006337C2"/>
    <w:rsid w:val="006348A5"/>
    <w:rsid w:val="00635496"/>
    <w:rsid w:val="006361D5"/>
    <w:rsid w:val="00636675"/>
    <w:rsid w:val="00636DFF"/>
    <w:rsid w:val="0063704A"/>
    <w:rsid w:val="0063758D"/>
    <w:rsid w:val="00637894"/>
    <w:rsid w:val="00637DD0"/>
    <w:rsid w:val="00637F1B"/>
    <w:rsid w:val="00640917"/>
    <w:rsid w:val="006409E8"/>
    <w:rsid w:val="00641757"/>
    <w:rsid w:val="0064224E"/>
    <w:rsid w:val="006423F4"/>
    <w:rsid w:val="00642A62"/>
    <w:rsid w:val="00643212"/>
    <w:rsid w:val="00643695"/>
    <w:rsid w:val="0064388C"/>
    <w:rsid w:val="006438FD"/>
    <w:rsid w:val="00643B99"/>
    <w:rsid w:val="00643E20"/>
    <w:rsid w:val="00644B86"/>
    <w:rsid w:val="00645120"/>
    <w:rsid w:val="00645F51"/>
    <w:rsid w:val="00646160"/>
    <w:rsid w:val="006461E9"/>
    <w:rsid w:val="006465AD"/>
    <w:rsid w:val="00646780"/>
    <w:rsid w:val="0064683C"/>
    <w:rsid w:val="00646AAB"/>
    <w:rsid w:val="006477A7"/>
    <w:rsid w:val="00650022"/>
    <w:rsid w:val="00650474"/>
    <w:rsid w:val="00650BDB"/>
    <w:rsid w:val="006513F5"/>
    <w:rsid w:val="00651452"/>
    <w:rsid w:val="00652225"/>
    <w:rsid w:val="00653F47"/>
    <w:rsid w:val="0065422F"/>
    <w:rsid w:val="006547AA"/>
    <w:rsid w:val="006557B3"/>
    <w:rsid w:val="00655A4C"/>
    <w:rsid w:val="00655BD0"/>
    <w:rsid w:val="00655F0C"/>
    <w:rsid w:val="00655FF1"/>
    <w:rsid w:val="006563A1"/>
    <w:rsid w:val="006564AF"/>
    <w:rsid w:val="00656F8C"/>
    <w:rsid w:val="00657523"/>
    <w:rsid w:val="00657C81"/>
    <w:rsid w:val="00660524"/>
    <w:rsid w:val="00660AD7"/>
    <w:rsid w:val="00660BB6"/>
    <w:rsid w:val="00661243"/>
    <w:rsid w:val="00662197"/>
    <w:rsid w:val="006625E1"/>
    <w:rsid w:val="00662B33"/>
    <w:rsid w:val="00662B6F"/>
    <w:rsid w:val="00662D86"/>
    <w:rsid w:val="0066327E"/>
    <w:rsid w:val="00663535"/>
    <w:rsid w:val="00663AC3"/>
    <w:rsid w:val="00664A2E"/>
    <w:rsid w:val="00664FC5"/>
    <w:rsid w:val="006656C0"/>
    <w:rsid w:val="00665B84"/>
    <w:rsid w:val="0066604E"/>
    <w:rsid w:val="00666AD6"/>
    <w:rsid w:val="00666BE8"/>
    <w:rsid w:val="00666FE9"/>
    <w:rsid w:val="00667531"/>
    <w:rsid w:val="00667628"/>
    <w:rsid w:val="00667732"/>
    <w:rsid w:val="00667EBE"/>
    <w:rsid w:val="006706EC"/>
    <w:rsid w:val="00671714"/>
    <w:rsid w:val="00671CA0"/>
    <w:rsid w:val="00671D62"/>
    <w:rsid w:val="00671DE8"/>
    <w:rsid w:val="006722AD"/>
    <w:rsid w:val="006722C5"/>
    <w:rsid w:val="0067237A"/>
    <w:rsid w:val="00672392"/>
    <w:rsid w:val="006724C0"/>
    <w:rsid w:val="00672517"/>
    <w:rsid w:val="006728DD"/>
    <w:rsid w:val="00672EF9"/>
    <w:rsid w:val="00672F8A"/>
    <w:rsid w:val="0067307C"/>
    <w:rsid w:val="00673441"/>
    <w:rsid w:val="006745B8"/>
    <w:rsid w:val="006745FD"/>
    <w:rsid w:val="00674873"/>
    <w:rsid w:val="00674AF3"/>
    <w:rsid w:val="006756AB"/>
    <w:rsid w:val="006756F0"/>
    <w:rsid w:val="00675CC2"/>
    <w:rsid w:val="006767E8"/>
    <w:rsid w:val="006771B8"/>
    <w:rsid w:val="00677900"/>
    <w:rsid w:val="00677C68"/>
    <w:rsid w:val="00677E8B"/>
    <w:rsid w:val="00677EC7"/>
    <w:rsid w:val="00680C13"/>
    <w:rsid w:val="00680DA4"/>
    <w:rsid w:val="006810F1"/>
    <w:rsid w:val="006817B9"/>
    <w:rsid w:val="006818DF"/>
    <w:rsid w:val="00681FA7"/>
    <w:rsid w:val="006822B0"/>
    <w:rsid w:val="00682331"/>
    <w:rsid w:val="00682617"/>
    <w:rsid w:val="0068291F"/>
    <w:rsid w:val="00682E40"/>
    <w:rsid w:val="0068313D"/>
    <w:rsid w:val="0068328A"/>
    <w:rsid w:val="0068382D"/>
    <w:rsid w:val="00683913"/>
    <w:rsid w:val="006842FE"/>
    <w:rsid w:val="00684A4D"/>
    <w:rsid w:val="006850C6"/>
    <w:rsid w:val="00685166"/>
    <w:rsid w:val="00685E57"/>
    <w:rsid w:val="0068668A"/>
    <w:rsid w:val="00686A80"/>
    <w:rsid w:val="00686AF7"/>
    <w:rsid w:val="00686D06"/>
    <w:rsid w:val="0069045B"/>
    <w:rsid w:val="0069077B"/>
    <w:rsid w:val="006911C7"/>
    <w:rsid w:val="00692007"/>
    <w:rsid w:val="006924B0"/>
    <w:rsid w:val="0069251A"/>
    <w:rsid w:val="006926BE"/>
    <w:rsid w:val="006937DE"/>
    <w:rsid w:val="00694BAE"/>
    <w:rsid w:val="00694CB6"/>
    <w:rsid w:val="006952E2"/>
    <w:rsid w:val="00695CE8"/>
    <w:rsid w:val="00696EB2"/>
    <w:rsid w:val="006973FA"/>
    <w:rsid w:val="006979A8"/>
    <w:rsid w:val="006A01F9"/>
    <w:rsid w:val="006A02AA"/>
    <w:rsid w:val="006A09A4"/>
    <w:rsid w:val="006A09EE"/>
    <w:rsid w:val="006A0AF9"/>
    <w:rsid w:val="006A0DC5"/>
    <w:rsid w:val="006A10DF"/>
    <w:rsid w:val="006A1709"/>
    <w:rsid w:val="006A1EA8"/>
    <w:rsid w:val="006A206B"/>
    <w:rsid w:val="006A274D"/>
    <w:rsid w:val="006A295B"/>
    <w:rsid w:val="006A3B86"/>
    <w:rsid w:val="006A4ACD"/>
    <w:rsid w:val="006A4EAF"/>
    <w:rsid w:val="006A53A7"/>
    <w:rsid w:val="006A61F0"/>
    <w:rsid w:val="006A65EE"/>
    <w:rsid w:val="006A6F14"/>
    <w:rsid w:val="006A7B4E"/>
    <w:rsid w:val="006B0838"/>
    <w:rsid w:val="006B096B"/>
    <w:rsid w:val="006B0AF9"/>
    <w:rsid w:val="006B0C44"/>
    <w:rsid w:val="006B0D5D"/>
    <w:rsid w:val="006B1E61"/>
    <w:rsid w:val="006B2B17"/>
    <w:rsid w:val="006B3570"/>
    <w:rsid w:val="006B36EA"/>
    <w:rsid w:val="006B3E99"/>
    <w:rsid w:val="006B48DA"/>
    <w:rsid w:val="006B62A9"/>
    <w:rsid w:val="006B657A"/>
    <w:rsid w:val="006B65CC"/>
    <w:rsid w:val="006B69CA"/>
    <w:rsid w:val="006B6C48"/>
    <w:rsid w:val="006B6E7D"/>
    <w:rsid w:val="006B6F81"/>
    <w:rsid w:val="006B701B"/>
    <w:rsid w:val="006B728C"/>
    <w:rsid w:val="006B792A"/>
    <w:rsid w:val="006B7E7A"/>
    <w:rsid w:val="006C00E2"/>
    <w:rsid w:val="006C0419"/>
    <w:rsid w:val="006C175D"/>
    <w:rsid w:val="006C1848"/>
    <w:rsid w:val="006C1D46"/>
    <w:rsid w:val="006C27B8"/>
    <w:rsid w:val="006C45CA"/>
    <w:rsid w:val="006C4763"/>
    <w:rsid w:val="006C55CF"/>
    <w:rsid w:val="006C5EAD"/>
    <w:rsid w:val="006C60FB"/>
    <w:rsid w:val="006C6C91"/>
    <w:rsid w:val="006C706E"/>
    <w:rsid w:val="006C7B34"/>
    <w:rsid w:val="006D0037"/>
    <w:rsid w:val="006D0527"/>
    <w:rsid w:val="006D0A66"/>
    <w:rsid w:val="006D1121"/>
    <w:rsid w:val="006D1136"/>
    <w:rsid w:val="006D26B3"/>
    <w:rsid w:val="006D2B5F"/>
    <w:rsid w:val="006D32BE"/>
    <w:rsid w:val="006D3A21"/>
    <w:rsid w:val="006D424F"/>
    <w:rsid w:val="006D46A0"/>
    <w:rsid w:val="006D52EE"/>
    <w:rsid w:val="006D5322"/>
    <w:rsid w:val="006D59ED"/>
    <w:rsid w:val="006D5B98"/>
    <w:rsid w:val="006D5E25"/>
    <w:rsid w:val="006D6B30"/>
    <w:rsid w:val="006D6DF7"/>
    <w:rsid w:val="006D6EF2"/>
    <w:rsid w:val="006D6F10"/>
    <w:rsid w:val="006D6FF2"/>
    <w:rsid w:val="006D7340"/>
    <w:rsid w:val="006D74BC"/>
    <w:rsid w:val="006D7921"/>
    <w:rsid w:val="006E0122"/>
    <w:rsid w:val="006E0319"/>
    <w:rsid w:val="006E094E"/>
    <w:rsid w:val="006E096E"/>
    <w:rsid w:val="006E0DFC"/>
    <w:rsid w:val="006E31FF"/>
    <w:rsid w:val="006E33BB"/>
    <w:rsid w:val="006E3462"/>
    <w:rsid w:val="006E362A"/>
    <w:rsid w:val="006E3689"/>
    <w:rsid w:val="006E37B7"/>
    <w:rsid w:val="006E3BC0"/>
    <w:rsid w:val="006E3BDD"/>
    <w:rsid w:val="006E54D8"/>
    <w:rsid w:val="006E6EFE"/>
    <w:rsid w:val="006E7844"/>
    <w:rsid w:val="006F02E6"/>
    <w:rsid w:val="006F055F"/>
    <w:rsid w:val="006F0B26"/>
    <w:rsid w:val="006F0EFA"/>
    <w:rsid w:val="006F10A6"/>
    <w:rsid w:val="006F16C3"/>
    <w:rsid w:val="006F2C00"/>
    <w:rsid w:val="006F2D90"/>
    <w:rsid w:val="006F3620"/>
    <w:rsid w:val="006F45AF"/>
    <w:rsid w:val="006F4A97"/>
    <w:rsid w:val="006F4EC1"/>
    <w:rsid w:val="006F527B"/>
    <w:rsid w:val="006F5628"/>
    <w:rsid w:val="006F56A6"/>
    <w:rsid w:val="006F5862"/>
    <w:rsid w:val="006F5D63"/>
    <w:rsid w:val="006F5E54"/>
    <w:rsid w:val="006F6792"/>
    <w:rsid w:val="006F6A94"/>
    <w:rsid w:val="006F6BE7"/>
    <w:rsid w:val="006F7A3F"/>
    <w:rsid w:val="006F7B0A"/>
    <w:rsid w:val="006F7B29"/>
    <w:rsid w:val="007004B6"/>
    <w:rsid w:val="0070072B"/>
    <w:rsid w:val="0070083D"/>
    <w:rsid w:val="00700A43"/>
    <w:rsid w:val="00700C02"/>
    <w:rsid w:val="00700DB8"/>
    <w:rsid w:val="007015DC"/>
    <w:rsid w:val="0070183C"/>
    <w:rsid w:val="00701B72"/>
    <w:rsid w:val="00701CFD"/>
    <w:rsid w:val="0070246E"/>
    <w:rsid w:val="00703315"/>
    <w:rsid w:val="007037CE"/>
    <w:rsid w:val="00704114"/>
    <w:rsid w:val="00704692"/>
    <w:rsid w:val="00704C96"/>
    <w:rsid w:val="00704FBB"/>
    <w:rsid w:val="0070522A"/>
    <w:rsid w:val="00705308"/>
    <w:rsid w:val="00705AFF"/>
    <w:rsid w:val="00705EBF"/>
    <w:rsid w:val="007064D8"/>
    <w:rsid w:val="00706C52"/>
    <w:rsid w:val="007077F7"/>
    <w:rsid w:val="007079B9"/>
    <w:rsid w:val="00707BAC"/>
    <w:rsid w:val="00710257"/>
    <w:rsid w:val="00710BF0"/>
    <w:rsid w:val="00710CCD"/>
    <w:rsid w:val="00711143"/>
    <w:rsid w:val="0071248E"/>
    <w:rsid w:val="007124DB"/>
    <w:rsid w:val="00712515"/>
    <w:rsid w:val="00712710"/>
    <w:rsid w:val="00712AF7"/>
    <w:rsid w:val="00712D3B"/>
    <w:rsid w:val="00713D0C"/>
    <w:rsid w:val="00713EE3"/>
    <w:rsid w:val="00713FA9"/>
    <w:rsid w:val="00714C50"/>
    <w:rsid w:val="00714CB4"/>
    <w:rsid w:val="00714EFB"/>
    <w:rsid w:val="00715C29"/>
    <w:rsid w:val="00716236"/>
    <w:rsid w:val="007163CC"/>
    <w:rsid w:val="00716DF5"/>
    <w:rsid w:val="00716E91"/>
    <w:rsid w:val="00716FE2"/>
    <w:rsid w:val="00716FFC"/>
    <w:rsid w:val="00717127"/>
    <w:rsid w:val="00717487"/>
    <w:rsid w:val="007174EC"/>
    <w:rsid w:val="00717F87"/>
    <w:rsid w:val="0072025F"/>
    <w:rsid w:val="007203CC"/>
    <w:rsid w:val="00720FB1"/>
    <w:rsid w:val="00721671"/>
    <w:rsid w:val="00721A0D"/>
    <w:rsid w:val="00721FEE"/>
    <w:rsid w:val="00722014"/>
    <w:rsid w:val="00722122"/>
    <w:rsid w:val="0072332B"/>
    <w:rsid w:val="0072448D"/>
    <w:rsid w:val="0072476E"/>
    <w:rsid w:val="0072482D"/>
    <w:rsid w:val="00724B6B"/>
    <w:rsid w:val="00724DA8"/>
    <w:rsid w:val="00724DF4"/>
    <w:rsid w:val="007254B5"/>
    <w:rsid w:val="00725D07"/>
    <w:rsid w:val="00726915"/>
    <w:rsid w:val="007269FC"/>
    <w:rsid w:val="00726A69"/>
    <w:rsid w:val="007270BF"/>
    <w:rsid w:val="0073038F"/>
    <w:rsid w:val="00730445"/>
    <w:rsid w:val="00730776"/>
    <w:rsid w:val="00730D4D"/>
    <w:rsid w:val="00730D86"/>
    <w:rsid w:val="00731064"/>
    <w:rsid w:val="007317D7"/>
    <w:rsid w:val="007319B6"/>
    <w:rsid w:val="00731B5A"/>
    <w:rsid w:val="00731C94"/>
    <w:rsid w:val="007321A7"/>
    <w:rsid w:val="0073279A"/>
    <w:rsid w:val="00732C9D"/>
    <w:rsid w:val="00732F0D"/>
    <w:rsid w:val="0073322F"/>
    <w:rsid w:val="00733358"/>
    <w:rsid w:val="0073353E"/>
    <w:rsid w:val="00734A8E"/>
    <w:rsid w:val="00734C25"/>
    <w:rsid w:val="00735008"/>
    <w:rsid w:val="0073519B"/>
    <w:rsid w:val="00735602"/>
    <w:rsid w:val="00735D97"/>
    <w:rsid w:val="0073637D"/>
    <w:rsid w:val="007369D3"/>
    <w:rsid w:val="00736DD5"/>
    <w:rsid w:val="00737680"/>
    <w:rsid w:val="00737C14"/>
    <w:rsid w:val="00737E1E"/>
    <w:rsid w:val="00740C11"/>
    <w:rsid w:val="00741C74"/>
    <w:rsid w:val="00741CD1"/>
    <w:rsid w:val="00741EAA"/>
    <w:rsid w:val="007423C4"/>
    <w:rsid w:val="00743C8E"/>
    <w:rsid w:val="00744273"/>
    <w:rsid w:val="00744CF3"/>
    <w:rsid w:val="00744D9A"/>
    <w:rsid w:val="0074615E"/>
    <w:rsid w:val="007461B1"/>
    <w:rsid w:val="007463A1"/>
    <w:rsid w:val="007468CB"/>
    <w:rsid w:val="00746A82"/>
    <w:rsid w:val="007472DB"/>
    <w:rsid w:val="00747855"/>
    <w:rsid w:val="00747A63"/>
    <w:rsid w:val="00747BE0"/>
    <w:rsid w:val="007500F1"/>
    <w:rsid w:val="00750351"/>
    <w:rsid w:val="007503F5"/>
    <w:rsid w:val="007504AF"/>
    <w:rsid w:val="0075090B"/>
    <w:rsid w:val="00750F23"/>
    <w:rsid w:val="0075159D"/>
    <w:rsid w:val="007522B9"/>
    <w:rsid w:val="00752BA6"/>
    <w:rsid w:val="00752E35"/>
    <w:rsid w:val="00752F2D"/>
    <w:rsid w:val="00753228"/>
    <w:rsid w:val="00753FF0"/>
    <w:rsid w:val="007540A1"/>
    <w:rsid w:val="00754133"/>
    <w:rsid w:val="0075427D"/>
    <w:rsid w:val="00754B23"/>
    <w:rsid w:val="00754FDB"/>
    <w:rsid w:val="007552B5"/>
    <w:rsid w:val="007554B9"/>
    <w:rsid w:val="0075551D"/>
    <w:rsid w:val="00756188"/>
    <w:rsid w:val="00756231"/>
    <w:rsid w:val="00756DB9"/>
    <w:rsid w:val="00757104"/>
    <w:rsid w:val="0075798B"/>
    <w:rsid w:val="00757DE1"/>
    <w:rsid w:val="00757E20"/>
    <w:rsid w:val="00757F59"/>
    <w:rsid w:val="00760058"/>
    <w:rsid w:val="0076100B"/>
    <w:rsid w:val="007610FF"/>
    <w:rsid w:val="007618A1"/>
    <w:rsid w:val="00761920"/>
    <w:rsid w:val="00762169"/>
    <w:rsid w:val="00762965"/>
    <w:rsid w:val="00762A37"/>
    <w:rsid w:val="00763611"/>
    <w:rsid w:val="00763A92"/>
    <w:rsid w:val="00763DBA"/>
    <w:rsid w:val="00764158"/>
    <w:rsid w:val="0076465E"/>
    <w:rsid w:val="00764E70"/>
    <w:rsid w:val="007654B6"/>
    <w:rsid w:val="007655B6"/>
    <w:rsid w:val="00765ECC"/>
    <w:rsid w:val="007663FA"/>
    <w:rsid w:val="007671EF"/>
    <w:rsid w:val="007675D5"/>
    <w:rsid w:val="00767DCF"/>
    <w:rsid w:val="007700DF"/>
    <w:rsid w:val="007704C7"/>
    <w:rsid w:val="007704EE"/>
    <w:rsid w:val="0077058D"/>
    <w:rsid w:val="0077073A"/>
    <w:rsid w:val="00770FBF"/>
    <w:rsid w:val="0077105C"/>
    <w:rsid w:val="00772492"/>
    <w:rsid w:val="00772EE5"/>
    <w:rsid w:val="0077311B"/>
    <w:rsid w:val="00773972"/>
    <w:rsid w:val="00773995"/>
    <w:rsid w:val="00773BD8"/>
    <w:rsid w:val="00773C14"/>
    <w:rsid w:val="00773E94"/>
    <w:rsid w:val="0077469C"/>
    <w:rsid w:val="00774DDA"/>
    <w:rsid w:val="007750B9"/>
    <w:rsid w:val="007750DE"/>
    <w:rsid w:val="00775128"/>
    <w:rsid w:val="0077518E"/>
    <w:rsid w:val="007754CB"/>
    <w:rsid w:val="00775811"/>
    <w:rsid w:val="007762FA"/>
    <w:rsid w:val="00776761"/>
    <w:rsid w:val="0077716C"/>
    <w:rsid w:val="007774C5"/>
    <w:rsid w:val="007777CC"/>
    <w:rsid w:val="00777C31"/>
    <w:rsid w:val="00777D05"/>
    <w:rsid w:val="00780084"/>
    <w:rsid w:val="007803D8"/>
    <w:rsid w:val="0078081F"/>
    <w:rsid w:val="0078107A"/>
    <w:rsid w:val="007811FF"/>
    <w:rsid w:val="00781ECB"/>
    <w:rsid w:val="00782852"/>
    <w:rsid w:val="00782E66"/>
    <w:rsid w:val="00782FA9"/>
    <w:rsid w:val="00783816"/>
    <w:rsid w:val="007839F7"/>
    <w:rsid w:val="00783D18"/>
    <w:rsid w:val="0078460D"/>
    <w:rsid w:val="00784FB5"/>
    <w:rsid w:val="007854DD"/>
    <w:rsid w:val="00785546"/>
    <w:rsid w:val="00785793"/>
    <w:rsid w:val="00785A1C"/>
    <w:rsid w:val="00785EF9"/>
    <w:rsid w:val="00786178"/>
    <w:rsid w:val="0078696B"/>
    <w:rsid w:val="00786BC3"/>
    <w:rsid w:val="00786E7E"/>
    <w:rsid w:val="00787144"/>
    <w:rsid w:val="00787435"/>
    <w:rsid w:val="007877E4"/>
    <w:rsid w:val="00787EE7"/>
    <w:rsid w:val="0079051A"/>
    <w:rsid w:val="00790825"/>
    <w:rsid w:val="00790C8A"/>
    <w:rsid w:val="0079121E"/>
    <w:rsid w:val="00791834"/>
    <w:rsid w:val="007919E7"/>
    <w:rsid w:val="00791C6A"/>
    <w:rsid w:val="0079288C"/>
    <w:rsid w:val="00793156"/>
    <w:rsid w:val="007933AF"/>
    <w:rsid w:val="00793A43"/>
    <w:rsid w:val="00793E99"/>
    <w:rsid w:val="007947BA"/>
    <w:rsid w:val="00794C7E"/>
    <w:rsid w:val="00795713"/>
    <w:rsid w:val="007959D9"/>
    <w:rsid w:val="00795B0A"/>
    <w:rsid w:val="00796365"/>
    <w:rsid w:val="00796B11"/>
    <w:rsid w:val="0079709D"/>
    <w:rsid w:val="00797681"/>
    <w:rsid w:val="00797827"/>
    <w:rsid w:val="007A0113"/>
    <w:rsid w:val="007A1D08"/>
    <w:rsid w:val="007A2BF1"/>
    <w:rsid w:val="007A2C97"/>
    <w:rsid w:val="007A3665"/>
    <w:rsid w:val="007A3719"/>
    <w:rsid w:val="007A394E"/>
    <w:rsid w:val="007A444E"/>
    <w:rsid w:val="007A47DD"/>
    <w:rsid w:val="007A4866"/>
    <w:rsid w:val="007A4C8F"/>
    <w:rsid w:val="007A4EBA"/>
    <w:rsid w:val="007A5483"/>
    <w:rsid w:val="007A59B7"/>
    <w:rsid w:val="007A6EC2"/>
    <w:rsid w:val="007A734A"/>
    <w:rsid w:val="007A783A"/>
    <w:rsid w:val="007A7CB4"/>
    <w:rsid w:val="007A7E8E"/>
    <w:rsid w:val="007B1393"/>
    <w:rsid w:val="007B1791"/>
    <w:rsid w:val="007B243A"/>
    <w:rsid w:val="007B246C"/>
    <w:rsid w:val="007B2D9C"/>
    <w:rsid w:val="007B38D4"/>
    <w:rsid w:val="007B3C83"/>
    <w:rsid w:val="007B4DA2"/>
    <w:rsid w:val="007B505C"/>
    <w:rsid w:val="007B6EC1"/>
    <w:rsid w:val="007B76C1"/>
    <w:rsid w:val="007B7993"/>
    <w:rsid w:val="007C0A69"/>
    <w:rsid w:val="007C14D1"/>
    <w:rsid w:val="007C1C56"/>
    <w:rsid w:val="007C219D"/>
    <w:rsid w:val="007C2CEA"/>
    <w:rsid w:val="007C2E87"/>
    <w:rsid w:val="007C2E90"/>
    <w:rsid w:val="007C307A"/>
    <w:rsid w:val="007C3457"/>
    <w:rsid w:val="007C34DF"/>
    <w:rsid w:val="007C363B"/>
    <w:rsid w:val="007C3B00"/>
    <w:rsid w:val="007C5120"/>
    <w:rsid w:val="007C514A"/>
    <w:rsid w:val="007C5374"/>
    <w:rsid w:val="007C5CFD"/>
    <w:rsid w:val="007C5D4C"/>
    <w:rsid w:val="007C5DCD"/>
    <w:rsid w:val="007C60CA"/>
    <w:rsid w:val="007C6331"/>
    <w:rsid w:val="007C6AE7"/>
    <w:rsid w:val="007C6FC6"/>
    <w:rsid w:val="007C7338"/>
    <w:rsid w:val="007C73FF"/>
    <w:rsid w:val="007C79A2"/>
    <w:rsid w:val="007C7FEC"/>
    <w:rsid w:val="007D0F66"/>
    <w:rsid w:val="007D1BCE"/>
    <w:rsid w:val="007D2551"/>
    <w:rsid w:val="007D288C"/>
    <w:rsid w:val="007D2CDE"/>
    <w:rsid w:val="007D2D3E"/>
    <w:rsid w:val="007D3408"/>
    <w:rsid w:val="007D4286"/>
    <w:rsid w:val="007D4503"/>
    <w:rsid w:val="007D459A"/>
    <w:rsid w:val="007D5A57"/>
    <w:rsid w:val="007D61A4"/>
    <w:rsid w:val="007D752F"/>
    <w:rsid w:val="007D7D30"/>
    <w:rsid w:val="007D7F56"/>
    <w:rsid w:val="007D7FAA"/>
    <w:rsid w:val="007E00A2"/>
    <w:rsid w:val="007E06B4"/>
    <w:rsid w:val="007E06DE"/>
    <w:rsid w:val="007E0A53"/>
    <w:rsid w:val="007E17E9"/>
    <w:rsid w:val="007E1A1C"/>
    <w:rsid w:val="007E21CB"/>
    <w:rsid w:val="007E22AA"/>
    <w:rsid w:val="007E25D5"/>
    <w:rsid w:val="007E2FD1"/>
    <w:rsid w:val="007E35E4"/>
    <w:rsid w:val="007E37E1"/>
    <w:rsid w:val="007E497C"/>
    <w:rsid w:val="007E4A07"/>
    <w:rsid w:val="007E5592"/>
    <w:rsid w:val="007E7178"/>
    <w:rsid w:val="007E7268"/>
    <w:rsid w:val="007E7871"/>
    <w:rsid w:val="007F03EF"/>
    <w:rsid w:val="007F05C5"/>
    <w:rsid w:val="007F06BE"/>
    <w:rsid w:val="007F0F98"/>
    <w:rsid w:val="007F1354"/>
    <w:rsid w:val="007F14D3"/>
    <w:rsid w:val="007F16FA"/>
    <w:rsid w:val="007F31C6"/>
    <w:rsid w:val="007F362E"/>
    <w:rsid w:val="007F363E"/>
    <w:rsid w:val="007F4384"/>
    <w:rsid w:val="007F43D5"/>
    <w:rsid w:val="007F441E"/>
    <w:rsid w:val="007F4472"/>
    <w:rsid w:val="007F4641"/>
    <w:rsid w:val="007F4CA1"/>
    <w:rsid w:val="007F4F70"/>
    <w:rsid w:val="007F5DCA"/>
    <w:rsid w:val="007F683A"/>
    <w:rsid w:val="007F6DE1"/>
    <w:rsid w:val="007F75E0"/>
    <w:rsid w:val="007F7B1F"/>
    <w:rsid w:val="007F7CE3"/>
    <w:rsid w:val="007F7D5E"/>
    <w:rsid w:val="008005C7"/>
    <w:rsid w:val="008014CE"/>
    <w:rsid w:val="00801594"/>
    <w:rsid w:val="008015C8"/>
    <w:rsid w:val="008018B6"/>
    <w:rsid w:val="00802E79"/>
    <w:rsid w:val="0080585D"/>
    <w:rsid w:val="008063CF"/>
    <w:rsid w:val="00806A77"/>
    <w:rsid w:val="008070AD"/>
    <w:rsid w:val="008074EC"/>
    <w:rsid w:val="0081135A"/>
    <w:rsid w:val="008113ED"/>
    <w:rsid w:val="00811491"/>
    <w:rsid w:val="00812E53"/>
    <w:rsid w:val="0081352D"/>
    <w:rsid w:val="008137AC"/>
    <w:rsid w:val="008141DF"/>
    <w:rsid w:val="008142E9"/>
    <w:rsid w:val="00814E6C"/>
    <w:rsid w:val="008152B0"/>
    <w:rsid w:val="008153B2"/>
    <w:rsid w:val="00815674"/>
    <w:rsid w:val="008156A8"/>
    <w:rsid w:val="008162A9"/>
    <w:rsid w:val="0081750A"/>
    <w:rsid w:val="00817A9D"/>
    <w:rsid w:val="0082004A"/>
    <w:rsid w:val="008203A0"/>
    <w:rsid w:val="00820A57"/>
    <w:rsid w:val="00821302"/>
    <w:rsid w:val="00822405"/>
    <w:rsid w:val="00822759"/>
    <w:rsid w:val="00822850"/>
    <w:rsid w:val="008236FD"/>
    <w:rsid w:val="00823BE0"/>
    <w:rsid w:val="00825000"/>
    <w:rsid w:val="0082533B"/>
    <w:rsid w:val="00825A6D"/>
    <w:rsid w:val="00826176"/>
    <w:rsid w:val="00826832"/>
    <w:rsid w:val="008274AD"/>
    <w:rsid w:val="008277A9"/>
    <w:rsid w:val="00827A8E"/>
    <w:rsid w:val="00830253"/>
    <w:rsid w:val="00830B5E"/>
    <w:rsid w:val="00830B7E"/>
    <w:rsid w:val="00830E3A"/>
    <w:rsid w:val="00830F31"/>
    <w:rsid w:val="00832376"/>
    <w:rsid w:val="00832580"/>
    <w:rsid w:val="00832AC8"/>
    <w:rsid w:val="00832CB8"/>
    <w:rsid w:val="00833498"/>
    <w:rsid w:val="00833625"/>
    <w:rsid w:val="00833966"/>
    <w:rsid w:val="00834605"/>
    <w:rsid w:val="0083462D"/>
    <w:rsid w:val="00834967"/>
    <w:rsid w:val="00834AEE"/>
    <w:rsid w:val="0083653C"/>
    <w:rsid w:val="00836EAD"/>
    <w:rsid w:val="00836EB3"/>
    <w:rsid w:val="00837189"/>
    <w:rsid w:val="00837220"/>
    <w:rsid w:val="008376A1"/>
    <w:rsid w:val="0083793B"/>
    <w:rsid w:val="00837D04"/>
    <w:rsid w:val="008404F9"/>
    <w:rsid w:val="00840ACE"/>
    <w:rsid w:val="00840EF0"/>
    <w:rsid w:val="00841471"/>
    <w:rsid w:val="00841A93"/>
    <w:rsid w:val="00841B56"/>
    <w:rsid w:val="0084381C"/>
    <w:rsid w:val="008438B1"/>
    <w:rsid w:val="008442DE"/>
    <w:rsid w:val="00844909"/>
    <w:rsid w:val="00844DC0"/>
    <w:rsid w:val="00844E35"/>
    <w:rsid w:val="0084514E"/>
    <w:rsid w:val="00845664"/>
    <w:rsid w:val="0084581B"/>
    <w:rsid w:val="00845ED9"/>
    <w:rsid w:val="00846300"/>
    <w:rsid w:val="00846B45"/>
    <w:rsid w:val="0084700C"/>
    <w:rsid w:val="008475C0"/>
    <w:rsid w:val="00847A0A"/>
    <w:rsid w:val="00847DCC"/>
    <w:rsid w:val="008501C1"/>
    <w:rsid w:val="00850617"/>
    <w:rsid w:val="00850E7F"/>
    <w:rsid w:val="00851313"/>
    <w:rsid w:val="00851B86"/>
    <w:rsid w:val="00851F23"/>
    <w:rsid w:val="00852763"/>
    <w:rsid w:val="0085276E"/>
    <w:rsid w:val="008529BE"/>
    <w:rsid w:val="008531EB"/>
    <w:rsid w:val="008538F5"/>
    <w:rsid w:val="00853965"/>
    <w:rsid w:val="008539EC"/>
    <w:rsid w:val="00853D03"/>
    <w:rsid w:val="00854057"/>
    <w:rsid w:val="00854FF1"/>
    <w:rsid w:val="008557A7"/>
    <w:rsid w:val="00855951"/>
    <w:rsid w:val="00855B55"/>
    <w:rsid w:val="00856DC5"/>
    <w:rsid w:val="00856FC4"/>
    <w:rsid w:val="0085721B"/>
    <w:rsid w:val="00857321"/>
    <w:rsid w:val="0085758F"/>
    <w:rsid w:val="00857DBE"/>
    <w:rsid w:val="00857E48"/>
    <w:rsid w:val="00860407"/>
    <w:rsid w:val="00860635"/>
    <w:rsid w:val="008609E1"/>
    <w:rsid w:val="0086121E"/>
    <w:rsid w:val="0086182D"/>
    <w:rsid w:val="008630F6"/>
    <w:rsid w:val="0086310C"/>
    <w:rsid w:val="008636CF"/>
    <w:rsid w:val="00863D69"/>
    <w:rsid w:val="00864BE3"/>
    <w:rsid w:val="00864F00"/>
    <w:rsid w:val="00864F50"/>
    <w:rsid w:val="00864FD0"/>
    <w:rsid w:val="00865048"/>
    <w:rsid w:val="008658E5"/>
    <w:rsid w:val="008661ED"/>
    <w:rsid w:val="00866908"/>
    <w:rsid w:val="00866928"/>
    <w:rsid w:val="008669A1"/>
    <w:rsid w:val="00866B74"/>
    <w:rsid w:val="00866BBA"/>
    <w:rsid w:val="00867184"/>
    <w:rsid w:val="008676F1"/>
    <w:rsid w:val="0086787F"/>
    <w:rsid w:val="008709A5"/>
    <w:rsid w:val="00870AF1"/>
    <w:rsid w:val="0087113F"/>
    <w:rsid w:val="008716FA"/>
    <w:rsid w:val="00871847"/>
    <w:rsid w:val="00871CB1"/>
    <w:rsid w:val="00872772"/>
    <w:rsid w:val="00872C3A"/>
    <w:rsid w:val="00872CC7"/>
    <w:rsid w:val="00872DB0"/>
    <w:rsid w:val="00874243"/>
    <w:rsid w:val="008744C2"/>
    <w:rsid w:val="0087450E"/>
    <w:rsid w:val="00874ADC"/>
    <w:rsid w:val="00874D84"/>
    <w:rsid w:val="00874F83"/>
    <w:rsid w:val="0087564D"/>
    <w:rsid w:val="00875A5E"/>
    <w:rsid w:val="00875BB8"/>
    <w:rsid w:val="00875F8C"/>
    <w:rsid w:val="0087618C"/>
    <w:rsid w:val="00876940"/>
    <w:rsid w:val="00876DF5"/>
    <w:rsid w:val="0087794E"/>
    <w:rsid w:val="00877CB4"/>
    <w:rsid w:val="0088015E"/>
    <w:rsid w:val="00880566"/>
    <w:rsid w:val="008809C5"/>
    <w:rsid w:val="00880C6A"/>
    <w:rsid w:val="00880E56"/>
    <w:rsid w:val="008813E4"/>
    <w:rsid w:val="00881845"/>
    <w:rsid w:val="008824D4"/>
    <w:rsid w:val="0088277C"/>
    <w:rsid w:val="008832FC"/>
    <w:rsid w:val="00883516"/>
    <w:rsid w:val="008843FE"/>
    <w:rsid w:val="008847A7"/>
    <w:rsid w:val="00884A5D"/>
    <w:rsid w:val="00885529"/>
    <w:rsid w:val="00885605"/>
    <w:rsid w:val="00885DFA"/>
    <w:rsid w:val="00886940"/>
    <w:rsid w:val="0088783D"/>
    <w:rsid w:val="00887AC8"/>
    <w:rsid w:val="00887C0C"/>
    <w:rsid w:val="00887C16"/>
    <w:rsid w:val="00887E92"/>
    <w:rsid w:val="00890152"/>
    <w:rsid w:val="00890741"/>
    <w:rsid w:val="00890743"/>
    <w:rsid w:val="00890998"/>
    <w:rsid w:val="00890A23"/>
    <w:rsid w:val="00891544"/>
    <w:rsid w:val="008917A5"/>
    <w:rsid w:val="00891CAB"/>
    <w:rsid w:val="0089271E"/>
    <w:rsid w:val="008929EE"/>
    <w:rsid w:val="00892A67"/>
    <w:rsid w:val="00892D67"/>
    <w:rsid w:val="0089318F"/>
    <w:rsid w:val="008933A4"/>
    <w:rsid w:val="00893C6C"/>
    <w:rsid w:val="008940D4"/>
    <w:rsid w:val="008945FE"/>
    <w:rsid w:val="0089483F"/>
    <w:rsid w:val="00894FF4"/>
    <w:rsid w:val="00896F45"/>
    <w:rsid w:val="008975F6"/>
    <w:rsid w:val="00897621"/>
    <w:rsid w:val="00897B3A"/>
    <w:rsid w:val="008A01BF"/>
    <w:rsid w:val="008A0553"/>
    <w:rsid w:val="008A08EF"/>
    <w:rsid w:val="008A098D"/>
    <w:rsid w:val="008A0AF3"/>
    <w:rsid w:val="008A0C81"/>
    <w:rsid w:val="008A0EDA"/>
    <w:rsid w:val="008A101D"/>
    <w:rsid w:val="008A1B8A"/>
    <w:rsid w:val="008A1CB8"/>
    <w:rsid w:val="008A1EF1"/>
    <w:rsid w:val="008A212D"/>
    <w:rsid w:val="008A2145"/>
    <w:rsid w:val="008A2705"/>
    <w:rsid w:val="008A2F3C"/>
    <w:rsid w:val="008A31FE"/>
    <w:rsid w:val="008A328E"/>
    <w:rsid w:val="008A36F5"/>
    <w:rsid w:val="008A3849"/>
    <w:rsid w:val="008A3855"/>
    <w:rsid w:val="008A4067"/>
    <w:rsid w:val="008A44BB"/>
    <w:rsid w:val="008A4879"/>
    <w:rsid w:val="008A4DB7"/>
    <w:rsid w:val="008A4F29"/>
    <w:rsid w:val="008A5326"/>
    <w:rsid w:val="008A59A9"/>
    <w:rsid w:val="008A5B1F"/>
    <w:rsid w:val="008A5F61"/>
    <w:rsid w:val="008A6696"/>
    <w:rsid w:val="008A6A12"/>
    <w:rsid w:val="008A6BEF"/>
    <w:rsid w:val="008A79B9"/>
    <w:rsid w:val="008A7D64"/>
    <w:rsid w:val="008B0100"/>
    <w:rsid w:val="008B029B"/>
    <w:rsid w:val="008B066B"/>
    <w:rsid w:val="008B23DF"/>
    <w:rsid w:val="008B289B"/>
    <w:rsid w:val="008B3376"/>
    <w:rsid w:val="008B3922"/>
    <w:rsid w:val="008B41A7"/>
    <w:rsid w:val="008B4A93"/>
    <w:rsid w:val="008B5EB3"/>
    <w:rsid w:val="008B6643"/>
    <w:rsid w:val="008B6CBA"/>
    <w:rsid w:val="008B7354"/>
    <w:rsid w:val="008C008A"/>
    <w:rsid w:val="008C02A1"/>
    <w:rsid w:val="008C0410"/>
    <w:rsid w:val="008C0538"/>
    <w:rsid w:val="008C069D"/>
    <w:rsid w:val="008C0754"/>
    <w:rsid w:val="008C0960"/>
    <w:rsid w:val="008C136A"/>
    <w:rsid w:val="008C1571"/>
    <w:rsid w:val="008C16C7"/>
    <w:rsid w:val="008C189F"/>
    <w:rsid w:val="008C1CEC"/>
    <w:rsid w:val="008C2114"/>
    <w:rsid w:val="008C2BBE"/>
    <w:rsid w:val="008C382D"/>
    <w:rsid w:val="008C41D5"/>
    <w:rsid w:val="008C4697"/>
    <w:rsid w:val="008C4B15"/>
    <w:rsid w:val="008C4B9F"/>
    <w:rsid w:val="008C4E5A"/>
    <w:rsid w:val="008C52F5"/>
    <w:rsid w:val="008C5771"/>
    <w:rsid w:val="008C6E0F"/>
    <w:rsid w:val="008C7736"/>
    <w:rsid w:val="008C77FC"/>
    <w:rsid w:val="008C78C6"/>
    <w:rsid w:val="008C7E15"/>
    <w:rsid w:val="008C7E7B"/>
    <w:rsid w:val="008D0053"/>
    <w:rsid w:val="008D0186"/>
    <w:rsid w:val="008D03AC"/>
    <w:rsid w:val="008D03C5"/>
    <w:rsid w:val="008D083D"/>
    <w:rsid w:val="008D0854"/>
    <w:rsid w:val="008D1090"/>
    <w:rsid w:val="008D189B"/>
    <w:rsid w:val="008D245C"/>
    <w:rsid w:val="008D2CA5"/>
    <w:rsid w:val="008D2CCE"/>
    <w:rsid w:val="008D3528"/>
    <w:rsid w:val="008D3904"/>
    <w:rsid w:val="008D4207"/>
    <w:rsid w:val="008D44D2"/>
    <w:rsid w:val="008D518A"/>
    <w:rsid w:val="008D5890"/>
    <w:rsid w:val="008D5ABB"/>
    <w:rsid w:val="008D5F5B"/>
    <w:rsid w:val="008D6B6B"/>
    <w:rsid w:val="008D7070"/>
    <w:rsid w:val="008D772B"/>
    <w:rsid w:val="008D79FD"/>
    <w:rsid w:val="008D7D2E"/>
    <w:rsid w:val="008D7F18"/>
    <w:rsid w:val="008E0325"/>
    <w:rsid w:val="008E076D"/>
    <w:rsid w:val="008E0838"/>
    <w:rsid w:val="008E0CD7"/>
    <w:rsid w:val="008E19C8"/>
    <w:rsid w:val="008E1FED"/>
    <w:rsid w:val="008E1FF5"/>
    <w:rsid w:val="008E2178"/>
    <w:rsid w:val="008E257C"/>
    <w:rsid w:val="008E27F3"/>
    <w:rsid w:val="008E2AC8"/>
    <w:rsid w:val="008E3212"/>
    <w:rsid w:val="008E3CDD"/>
    <w:rsid w:val="008E415B"/>
    <w:rsid w:val="008E41CF"/>
    <w:rsid w:val="008E461E"/>
    <w:rsid w:val="008E4938"/>
    <w:rsid w:val="008E4C84"/>
    <w:rsid w:val="008E4F58"/>
    <w:rsid w:val="008E4F9B"/>
    <w:rsid w:val="008E51DE"/>
    <w:rsid w:val="008E5669"/>
    <w:rsid w:val="008E599E"/>
    <w:rsid w:val="008E6077"/>
    <w:rsid w:val="008E636E"/>
    <w:rsid w:val="008E6393"/>
    <w:rsid w:val="008E67F2"/>
    <w:rsid w:val="008E692A"/>
    <w:rsid w:val="008E6A3B"/>
    <w:rsid w:val="008E73C8"/>
    <w:rsid w:val="008E7C76"/>
    <w:rsid w:val="008F0C76"/>
    <w:rsid w:val="008F1402"/>
    <w:rsid w:val="008F14E8"/>
    <w:rsid w:val="008F156D"/>
    <w:rsid w:val="008F15DB"/>
    <w:rsid w:val="008F1DC2"/>
    <w:rsid w:val="008F1EBD"/>
    <w:rsid w:val="008F2862"/>
    <w:rsid w:val="008F296F"/>
    <w:rsid w:val="008F2A31"/>
    <w:rsid w:val="008F3800"/>
    <w:rsid w:val="008F3851"/>
    <w:rsid w:val="008F3E69"/>
    <w:rsid w:val="008F4292"/>
    <w:rsid w:val="008F467C"/>
    <w:rsid w:val="008F4A9C"/>
    <w:rsid w:val="008F4C45"/>
    <w:rsid w:val="008F4D23"/>
    <w:rsid w:val="008F5128"/>
    <w:rsid w:val="008F58CD"/>
    <w:rsid w:val="008F59AE"/>
    <w:rsid w:val="008F647F"/>
    <w:rsid w:val="008F6E7D"/>
    <w:rsid w:val="008F70C8"/>
    <w:rsid w:val="008F7393"/>
    <w:rsid w:val="008F74D7"/>
    <w:rsid w:val="008F786A"/>
    <w:rsid w:val="008F7A0C"/>
    <w:rsid w:val="008F7B23"/>
    <w:rsid w:val="008F7C6A"/>
    <w:rsid w:val="00900319"/>
    <w:rsid w:val="00900F0C"/>
    <w:rsid w:val="0090103D"/>
    <w:rsid w:val="00901663"/>
    <w:rsid w:val="009016EC"/>
    <w:rsid w:val="009029B0"/>
    <w:rsid w:val="00902E10"/>
    <w:rsid w:val="009032DD"/>
    <w:rsid w:val="0090341E"/>
    <w:rsid w:val="00903D60"/>
    <w:rsid w:val="0090413F"/>
    <w:rsid w:val="009048E7"/>
    <w:rsid w:val="009050F8"/>
    <w:rsid w:val="00905113"/>
    <w:rsid w:val="009057D3"/>
    <w:rsid w:val="00905EE0"/>
    <w:rsid w:val="009062D9"/>
    <w:rsid w:val="009068D5"/>
    <w:rsid w:val="00906E60"/>
    <w:rsid w:val="009072EC"/>
    <w:rsid w:val="009072F7"/>
    <w:rsid w:val="009076E5"/>
    <w:rsid w:val="0090779D"/>
    <w:rsid w:val="00907838"/>
    <w:rsid w:val="009106A7"/>
    <w:rsid w:val="00911104"/>
    <w:rsid w:val="00911107"/>
    <w:rsid w:val="0091203D"/>
    <w:rsid w:val="009121FC"/>
    <w:rsid w:val="00912E03"/>
    <w:rsid w:val="0091305D"/>
    <w:rsid w:val="00913753"/>
    <w:rsid w:val="00913C39"/>
    <w:rsid w:val="009142F5"/>
    <w:rsid w:val="009157C2"/>
    <w:rsid w:val="00915F0C"/>
    <w:rsid w:val="00916446"/>
    <w:rsid w:val="0091659E"/>
    <w:rsid w:val="009166AE"/>
    <w:rsid w:val="0091699D"/>
    <w:rsid w:val="0091718B"/>
    <w:rsid w:val="009174AB"/>
    <w:rsid w:val="0091760F"/>
    <w:rsid w:val="00917F37"/>
    <w:rsid w:val="00917FD8"/>
    <w:rsid w:val="00920CB2"/>
    <w:rsid w:val="00920D1A"/>
    <w:rsid w:val="00921401"/>
    <w:rsid w:val="00921493"/>
    <w:rsid w:val="009214B6"/>
    <w:rsid w:val="0092155D"/>
    <w:rsid w:val="009218AA"/>
    <w:rsid w:val="009218F0"/>
    <w:rsid w:val="00921F57"/>
    <w:rsid w:val="009223E3"/>
    <w:rsid w:val="00922C03"/>
    <w:rsid w:val="0092318B"/>
    <w:rsid w:val="00923291"/>
    <w:rsid w:val="009238AC"/>
    <w:rsid w:val="009244B7"/>
    <w:rsid w:val="00924611"/>
    <w:rsid w:val="0092495A"/>
    <w:rsid w:val="0092520B"/>
    <w:rsid w:val="00925E12"/>
    <w:rsid w:val="00926815"/>
    <w:rsid w:val="00926907"/>
    <w:rsid w:val="00926B1E"/>
    <w:rsid w:val="00927A8E"/>
    <w:rsid w:val="00930169"/>
    <w:rsid w:val="00930345"/>
    <w:rsid w:val="009304DE"/>
    <w:rsid w:val="00930AF4"/>
    <w:rsid w:val="00930FCC"/>
    <w:rsid w:val="009311D7"/>
    <w:rsid w:val="00931D91"/>
    <w:rsid w:val="00931DE0"/>
    <w:rsid w:val="00932E1D"/>
    <w:rsid w:val="00932E80"/>
    <w:rsid w:val="00933035"/>
    <w:rsid w:val="009333AB"/>
    <w:rsid w:val="0093403B"/>
    <w:rsid w:val="00934EB5"/>
    <w:rsid w:val="009351D3"/>
    <w:rsid w:val="009355C9"/>
    <w:rsid w:val="009356FF"/>
    <w:rsid w:val="00935933"/>
    <w:rsid w:val="0093619C"/>
    <w:rsid w:val="00936330"/>
    <w:rsid w:val="0093673A"/>
    <w:rsid w:val="00936805"/>
    <w:rsid w:val="00936A26"/>
    <w:rsid w:val="00936B5C"/>
    <w:rsid w:val="00936CC3"/>
    <w:rsid w:val="0093721A"/>
    <w:rsid w:val="00937FA3"/>
    <w:rsid w:val="00940003"/>
    <w:rsid w:val="009401C4"/>
    <w:rsid w:val="009404DD"/>
    <w:rsid w:val="00940EE0"/>
    <w:rsid w:val="009410F1"/>
    <w:rsid w:val="00942853"/>
    <w:rsid w:val="00943069"/>
    <w:rsid w:val="00943467"/>
    <w:rsid w:val="009449EF"/>
    <w:rsid w:val="00944ABC"/>
    <w:rsid w:val="0094581A"/>
    <w:rsid w:val="0094595A"/>
    <w:rsid w:val="009461D9"/>
    <w:rsid w:val="009467AE"/>
    <w:rsid w:val="00946F00"/>
    <w:rsid w:val="0094708C"/>
    <w:rsid w:val="00947098"/>
    <w:rsid w:val="00947108"/>
    <w:rsid w:val="00947318"/>
    <w:rsid w:val="00947CC0"/>
    <w:rsid w:val="00947D71"/>
    <w:rsid w:val="00950C8D"/>
    <w:rsid w:val="00950CFF"/>
    <w:rsid w:val="00951905"/>
    <w:rsid w:val="0095277B"/>
    <w:rsid w:val="0095296C"/>
    <w:rsid w:val="00952E21"/>
    <w:rsid w:val="00954C2D"/>
    <w:rsid w:val="00955477"/>
    <w:rsid w:val="009558DA"/>
    <w:rsid w:val="00955AFC"/>
    <w:rsid w:val="0095629C"/>
    <w:rsid w:val="0095637D"/>
    <w:rsid w:val="00956D32"/>
    <w:rsid w:val="00956EF1"/>
    <w:rsid w:val="0095710E"/>
    <w:rsid w:val="009574E8"/>
    <w:rsid w:val="0095756D"/>
    <w:rsid w:val="009577D9"/>
    <w:rsid w:val="00957E25"/>
    <w:rsid w:val="00957F8D"/>
    <w:rsid w:val="009606AF"/>
    <w:rsid w:val="00961284"/>
    <w:rsid w:val="00962883"/>
    <w:rsid w:val="0096367B"/>
    <w:rsid w:val="009638A6"/>
    <w:rsid w:val="00963B08"/>
    <w:rsid w:val="009641CF"/>
    <w:rsid w:val="00964A77"/>
    <w:rsid w:val="00965DC2"/>
    <w:rsid w:val="00965F48"/>
    <w:rsid w:val="0096709E"/>
    <w:rsid w:val="009673CA"/>
    <w:rsid w:val="00967411"/>
    <w:rsid w:val="00967440"/>
    <w:rsid w:val="0096768F"/>
    <w:rsid w:val="009679FA"/>
    <w:rsid w:val="00967B24"/>
    <w:rsid w:val="00970602"/>
    <w:rsid w:val="00970AB1"/>
    <w:rsid w:val="00971122"/>
    <w:rsid w:val="00971607"/>
    <w:rsid w:val="00971EE1"/>
    <w:rsid w:val="00972B0F"/>
    <w:rsid w:val="00973367"/>
    <w:rsid w:val="00973DB6"/>
    <w:rsid w:val="00974060"/>
    <w:rsid w:val="00974218"/>
    <w:rsid w:val="009745D9"/>
    <w:rsid w:val="00974DE2"/>
    <w:rsid w:val="00975D07"/>
    <w:rsid w:val="00975D63"/>
    <w:rsid w:val="009762B6"/>
    <w:rsid w:val="009764A0"/>
    <w:rsid w:val="00976750"/>
    <w:rsid w:val="00977281"/>
    <w:rsid w:val="0098004F"/>
    <w:rsid w:val="009801D6"/>
    <w:rsid w:val="0098113E"/>
    <w:rsid w:val="009825CA"/>
    <w:rsid w:val="00982920"/>
    <w:rsid w:val="00982DF1"/>
    <w:rsid w:val="0098307E"/>
    <w:rsid w:val="00983178"/>
    <w:rsid w:val="009836C6"/>
    <w:rsid w:val="00983BF5"/>
    <w:rsid w:val="00983FE6"/>
    <w:rsid w:val="0098412C"/>
    <w:rsid w:val="00984292"/>
    <w:rsid w:val="00986244"/>
    <w:rsid w:val="0098657D"/>
    <w:rsid w:val="0098661E"/>
    <w:rsid w:val="00986824"/>
    <w:rsid w:val="009873A2"/>
    <w:rsid w:val="0099000D"/>
    <w:rsid w:val="009900E4"/>
    <w:rsid w:val="00990D72"/>
    <w:rsid w:val="0099114D"/>
    <w:rsid w:val="00991660"/>
    <w:rsid w:val="0099253A"/>
    <w:rsid w:val="00992656"/>
    <w:rsid w:val="00992729"/>
    <w:rsid w:val="009927F5"/>
    <w:rsid w:val="00992E6D"/>
    <w:rsid w:val="00993D20"/>
    <w:rsid w:val="00994D0A"/>
    <w:rsid w:val="00995FFD"/>
    <w:rsid w:val="0099607C"/>
    <w:rsid w:val="0099621A"/>
    <w:rsid w:val="0099667B"/>
    <w:rsid w:val="00996812"/>
    <w:rsid w:val="009969C5"/>
    <w:rsid w:val="00996DC3"/>
    <w:rsid w:val="00996EF1"/>
    <w:rsid w:val="009972CC"/>
    <w:rsid w:val="009A0142"/>
    <w:rsid w:val="009A10C7"/>
    <w:rsid w:val="009A14A6"/>
    <w:rsid w:val="009A1AEC"/>
    <w:rsid w:val="009A2B6C"/>
    <w:rsid w:val="009A2FA7"/>
    <w:rsid w:val="009A3EF5"/>
    <w:rsid w:val="009A462D"/>
    <w:rsid w:val="009A4996"/>
    <w:rsid w:val="009A4AA9"/>
    <w:rsid w:val="009A501E"/>
    <w:rsid w:val="009A53C3"/>
    <w:rsid w:val="009A57EF"/>
    <w:rsid w:val="009A5895"/>
    <w:rsid w:val="009A5F80"/>
    <w:rsid w:val="009A6196"/>
    <w:rsid w:val="009A634D"/>
    <w:rsid w:val="009A647D"/>
    <w:rsid w:val="009A67E3"/>
    <w:rsid w:val="009A68C7"/>
    <w:rsid w:val="009A6EDF"/>
    <w:rsid w:val="009A6FF7"/>
    <w:rsid w:val="009A73D9"/>
    <w:rsid w:val="009B0B2C"/>
    <w:rsid w:val="009B0B53"/>
    <w:rsid w:val="009B0CD6"/>
    <w:rsid w:val="009B10C0"/>
    <w:rsid w:val="009B1608"/>
    <w:rsid w:val="009B1722"/>
    <w:rsid w:val="009B233A"/>
    <w:rsid w:val="009B256E"/>
    <w:rsid w:val="009B2B7A"/>
    <w:rsid w:val="009B2E83"/>
    <w:rsid w:val="009B3111"/>
    <w:rsid w:val="009B3728"/>
    <w:rsid w:val="009B40E2"/>
    <w:rsid w:val="009B44AF"/>
    <w:rsid w:val="009B46C1"/>
    <w:rsid w:val="009B4DF6"/>
    <w:rsid w:val="009B5D60"/>
    <w:rsid w:val="009B6064"/>
    <w:rsid w:val="009B72F0"/>
    <w:rsid w:val="009B7519"/>
    <w:rsid w:val="009B7DDF"/>
    <w:rsid w:val="009C00FA"/>
    <w:rsid w:val="009C03F5"/>
    <w:rsid w:val="009C0DBF"/>
    <w:rsid w:val="009C1958"/>
    <w:rsid w:val="009C1F8D"/>
    <w:rsid w:val="009C279A"/>
    <w:rsid w:val="009C3782"/>
    <w:rsid w:val="009C3B27"/>
    <w:rsid w:val="009C4589"/>
    <w:rsid w:val="009C46E0"/>
    <w:rsid w:val="009C4FFF"/>
    <w:rsid w:val="009C563F"/>
    <w:rsid w:val="009C5F81"/>
    <w:rsid w:val="009C661B"/>
    <w:rsid w:val="009C6670"/>
    <w:rsid w:val="009C6777"/>
    <w:rsid w:val="009C6980"/>
    <w:rsid w:val="009C6C01"/>
    <w:rsid w:val="009C6EFA"/>
    <w:rsid w:val="009C725E"/>
    <w:rsid w:val="009C775D"/>
    <w:rsid w:val="009C7AB6"/>
    <w:rsid w:val="009C7B07"/>
    <w:rsid w:val="009C7BB6"/>
    <w:rsid w:val="009C7E34"/>
    <w:rsid w:val="009C7F0F"/>
    <w:rsid w:val="009D019A"/>
    <w:rsid w:val="009D096C"/>
    <w:rsid w:val="009D0C81"/>
    <w:rsid w:val="009D0E37"/>
    <w:rsid w:val="009D1221"/>
    <w:rsid w:val="009D13D3"/>
    <w:rsid w:val="009D16EC"/>
    <w:rsid w:val="009D1CBE"/>
    <w:rsid w:val="009D3319"/>
    <w:rsid w:val="009D35E2"/>
    <w:rsid w:val="009D3789"/>
    <w:rsid w:val="009D38B8"/>
    <w:rsid w:val="009D3B44"/>
    <w:rsid w:val="009D4825"/>
    <w:rsid w:val="009D48D7"/>
    <w:rsid w:val="009D4A31"/>
    <w:rsid w:val="009D5012"/>
    <w:rsid w:val="009D582B"/>
    <w:rsid w:val="009D6292"/>
    <w:rsid w:val="009D6B65"/>
    <w:rsid w:val="009D763E"/>
    <w:rsid w:val="009D7670"/>
    <w:rsid w:val="009D78C8"/>
    <w:rsid w:val="009D7F88"/>
    <w:rsid w:val="009E077E"/>
    <w:rsid w:val="009E19E9"/>
    <w:rsid w:val="009E1A4C"/>
    <w:rsid w:val="009E2F07"/>
    <w:rsid w:val="009E360D"/>
    <w:rsid w:val="009E3D31"/>
    <w:rsid w:val="009E3E15"/>
    <w:rsid w:val="009E3E2D"/>
    <w:rsid w:val="009E4193"/>
    <w:rsid w:val="009E4365"/>
    <w:rsid w:val="009E5043"/>
    <w:rsid w:val="009E5530"/>
    <w:rsid w:val="009E5647"/>
    <w:rsid w:val="009E586A"/>
    <w:rsid w:val="009E6021"/>
    <w:rsid w:val="009E6613"/>
    <w:rsid w:val="009E6738"/>
    <w:rsid w:val="009E6E6D"/>
    <w:rsid w:val="009E7290"/>
    <w:rsid w:val="009E72FE"/>
    <w:rsid w:val="009E7485"/>
    <w:rsid w:val="009E76E0"/>
    <w:rsid w:val="009E7F7A"/>
    <w:rsid w:val="009F0437"/>
    <w:rsid w:val="009F0651"/>
    <w:rsid w:val="009F06B5"/>
    <w:rsid w:val="009F0BAE"/>
    <w:rsid w:val="009F0F0E"/>
    <w:rsid w:val="009F103D"/>
    <w:rsid w:val="009F126A"/>
    <w:rsid w:val="009F2516"/>
    <w:rsid w:val="009F3372"/>
    <w:rsid w:val="009F3A01"/>
    <w:rsid w:val="009F3B0B"/>
    <w:rsid w:val="009F4352"/>
    <w:rsid w:val="009F442B"/>
    <w:rsid w:val="009F4435"/>
    <w:rsid w:val="009F4BDA"/>
    <w:rsid w:val="009F5BA3"/>
    <w:rsid w:val="009F5C55"/>
    <w:rsid w:val="009F64F9"/>
    <w:rsid w:val="009F6C20"/>
    <w:rsid w:val="009F6E0C"/>
    <w:rsid w:val="009F71F9"/>
    <w:rsid w:val="009F7BA3"/>
    <w:rsid w:val="00A0026D"/>
    <w:rsid w:val="00A00356"/>
    <w:rsid w:val="00A00E1D"/>
    <w:rsid w:val="00A00F05"/>
    <w:rsid w:val="00A0110E"/>
    <w:rsid w:val="00A014F7"/>
    <w:rsid w:val="00A01DA8"/>
    <w:rsid w:val="00A01E90"/>
    <w:rsid w:val="00A03074"/>
    <w:rsid w:val="00A0357C"/>
    <w:rsid w:val="00A036BD"/>
    <w:rsid w:val="00A03950"/>
    <w:rsid w:val="00A03DA8"/>
    <w:rsid w:val="00A03FD2"/>
    <w:rsid w:val="00A03FE2"/>
    <w:rsid w:val="00A04161"/>
    <w:rsid w:val="00A043A3"/>
    <w:rsid w:val="00A04B9C"/>
    <w:rsid w:val="00A04E23"/>
    <w:rsid w:val="00A04FA0"/>
    <w:rsid w:val="00A05375"/>
    <w:rsid w:val="00A05961"/>
    <w:rsid w:val="00A06A25"/>
    <w:rsid w:val="00A06BAB"/>
    <w:rsid w:val="00A06FE6"/>
    <w:rsid w:val="00A10919"/>
    <w:rsid w:val="00A11655"/>
    <w:rsid w:val="00A11EC3"/>
    <w:rsid w:val="00A125FF"/>
    <w:rsid w:val="00A128BD"/>
    <w:rsid w:val="00A12BDA"/>
    <w:rsid w:val="00A13262"/>
    <w:rsid w:val="00A1359E"/>
    <w:rsid w:val="00A13672"/>
    <w:rsid w:val="00A13917"/>
    <w:rsid w:val="00A1489E"/>
    <w:rsid w:val="00A148DC"/>
    <w:rsid w:val="00A14CC6"/>
    <w:rsid w:val="00A14EF0"/>
    <w:rsid w:val="00A150C7"/>
    <w:rsid w:val="00A16A09"/>
    <w:rsid w:val="00A17478"/>
    <w:rsid w:val="00A17B91"/>
    <w:rsid w:val="00A17F21"/>
    <w:rsid w:val="00A20013"/>
    <w:rsid w:val="00A2026D"/>
    <w:rsid w:val="00A208DC"/>
    <w:rsid w:val="00A20E81"/>
    <w:rsid w:val="00A211B2"/>
    <w:rsid w:val="00A219C7"/>
    <w:rsid w:val="00A21A16"/>
    <w:rsid w:val="00A22263"/>
    <w:rsid w:val="00A22CE5"/>
    <w:rsid w:val="00A23251"/>
    <w:rsid w:val="00A23917"/>
    <w:rsid w:val="00A23CDB"/>
    <w:rsid w:val="00A2402C"/>
    <w:rsid w:val="00A242AB"/>
    <w:rsid w:val="00A24458"/>
    <w:rsid w:val="00A24C35"/>
    <w:rsid w:val="00A24DEA"/>
    <w:rsid w:val="00A24EC3"/>
    <w:rsid w:val="00A24EFF"/>
    <w:rsid w:val="00A2582C"/>
    <w:rsid w:val="00A25D53"/>
    <w:rsid w:val="00A26FA4"/>
    <w:rsid w:val="00A30005"/>
    <w:rsid w:val="00A30599"/>
    <w:rsid w:val="00A30AA7"/>
    <w:rsid w:val="00A312CD"/>
    <w:rsid w:val="00A31646"/>
    <w:rsid w:val="00A31FFB"/>
    <w:rsid w:val="00A325E6"/>
    <w:rsid w:val="00A3266E"/>
    <w:rsid w:val="00A3377C"/>
    <w:rsid w:val="00A33B11"/>
    <w:rsid w:val="00A34104"/>
    <w:rsid w:val="00A344C0"/>
    <w:rsid w:val="00A34904"/>
    <w:rsid w:val="00A34ECA"/>
    <w:rsid w:val="00A353F5"/>
    <w:rsid w:val="00A3633F"/>
    <w:rsid w:val="00A36772"/>
    <w:rsid w:val="00A36776"/>
    <w:rsid w:val="00A36B7E"/>
    <w:rsid w:val="00A36E8A"/>
    <w:rsid w:val="00A376D7"/>
    <w:rsid w:val="00A3782B"/>
    <w:rsid w:val="00A37D90"/>
    <w:rsid w:val="00A37EFB"/>
    <w:rsid w:val="00A40007"/>
    <w:rsid w:val="00A401DE"/>
    <w:rsid w:val="00A40492"/>
    <w:rsid w:val="00A4060D"/>
    <w:rsid w:val="00A40727"/>
    <w:rsid w:val="00A4098A"/>
    <w:rsid w:val="00A40E28"/>
    <w:rsid w:val="00A4272B"/>
    <w:rsid w:val="00A433F1"/>
    <w:rsid w:val="00A43A26"/>
    <w:rsid w:val="00A43DCA"/>
    <w:rsid w:val="00A441D3"/>
    <w:rsid w:val="00A44D79"/>
    <w:rsid w:val="00A44DBF"/>
    <w:rsid w:val="00A450E4"/>
    <w:rsid w:val="00A4519E"/>
    <w:rsid w:val="00A4548B"/>
    <w:rsid w:val="00A45778"/>
    <w:rsid w:val="00A457B9"/>
    <w:rsid w:val="00A45819"/>
    <w:rsid w:val="00A45D07"/>
    <w:rsid w:val="00A45DEE"/>
    <w:rsid w:val="00A45E2E"/>
    <w:rsid w:val="00A46B84"/>
    <w:rsid w:val="00A471A1"/>
    <w:rsid w:val="00A47B10"/>
    <w:rsid w:val="00A5011A"/>
    <w:rsid w:val="00A503D1"/>
    <w:rsid w:val="00A5088C"/>
    <w:rsid w:val="00A50A7E"/>
    <w:rsid w:val="00A50A8D"/>
    <w:rsid w:val="00A50DBA"/>
    <w:rsid w:val="00A51513"/>
    <w:rsid w:val="00A5162B"/>
    <w:rsid w:val="00A51F17"/>
    <w:rsid w:val="00A51FD0"/>
    <w:rsid w:val="00A520ED"/>
    <w:rsid w:val="00A528D8"/>
    <w:rsid w:val="00A52929"/>
    <w:rsid w:val="00A52B99"/>
    <w:rsid w:val="00A52EFE"/>
    <w:rsid w:val="00A5345A"/>
    <w:rsid w:val="00A538E4"/>
    <w:rsid w:val="00A53CB7"/>
    <w:rsid w:val="00A5416E"/>
    <w:rsid w:val="00A544E8"/>
    <w:rsid w:val="00A546B0"/>
    <w:rsid w:val="00A54E57"/>
    <w:rsid w:val="00A55141"/>
    <w:rsid w:val="00A55298"/>
    <w:rsid w:val="00A559AF"/>
    <w:rsid w:val="00A55A7E"/>
    <w:rsid w:val="00A560E6"/>
    <w:rsid w:val="00A5616B"/>
    <w:rsid w:val="00A562ED"/>
    <w:rsid w:val="00A56445"/>
    <w:rsid w:val="00A56A0D"/>
    <w:rsid w:val="00A57BEE"/>
    <w:rsid w:val="00A601D9"/>
    <w:rsid w:val="00A6077A"/>
    <w:rsid w:val="00A60F57"/>
    <w:rsid w:val="00A615CB"/>
    <w:rsid w:val="00A61E32"/>
    <w:rsid w:val="00A628A5"/>
    <w:rsid w:val="00A637FC"/>
    <w:rsid w:val="00A641FC"/>
    <w:rsid w:val="00A64964"/>
    <w:rsid w:val="00A65BA3"/>
    <w:rsid w:val="00A65F48"/>
    <w:rsid w:val="00A66871"/>
    <w:rsid w:val="00A66A95"/>
    <w:rsid w:val="00A66F92"/>
    <w:rsid w:val="00A67A51"/>
    <w:rsid w:val="00A70A20"/>
    <w:rsid w:val="00A70AFD"/>
    <w:rsid w:val="00A71523"/>
    <w:rsid w:val="00A7162E"/>
    <w:rsid w:val="00A716DB"/>
    <w:rsid w:val="00A71769"/>
    <w:rsid w:val="00A71955"/>
    <w:rsid w:val="00A71A4F"/>
    <w:rsid w:val="00A71BEB"/>
    <w:rsid w:val="00A72313"/>
    <w:rsid w:val="00A72C21"/>
    <w:rsid w:val="00A74CC7"/>
    <w:rsid w:val="00A74DBF"/>
    <w:rsid w:val="00A75038"/>
    <w:rsid w:val="00A75100"/>
    <w:rsid w:val="00A76680"/>
    <w:rsid w:val="00A76A10"/>
    <w:rsid w:val="00A76E98"/>
    <w:rsid w:val="00A7746F"/>
    <w:rsid w:val="00A779D9"/>
    <w:rsid w:val="00A77C03"/>
    <w:rsid w:val="00A77CE1"/>
    <w:rsid w:val="00A80BC7"/>
    <w:rsid w:val="00A81432"/>
    <w:rsid w:val="00A815BE"/>
    <w:rsid w:val="00A82429"/>
    <w:rsid w:val="00A82771"/>
    <w:rsid w:val="00A8284E"/>
    <w:rsid w:val="00A82C52"/>
    <w:rsid w:val="00A82D4E"/>
    <w:rsid w:val="00A82F1D"/>
    <w:rsid w:val="00A833EF"/>
    <w:rsid w:val="00A8401A"/>
    <w:rsid w:val="00A841A1"/>
    <w:rsid w:val="00A84612"/>
    <w:rsid w:val="00A84B54"/>
    <w:rsid w:val="00A85583"/>
    <w:rsid w:val="00A85935"/>
    <w:rsid w:val="00A85A8C"/>
    <w:rsid w:val="00A86EB3"/>
    <w:rsid w:val="00A87196"/>
    <w:rsid w:val="00A90062"/>
    <w:rsid w:val="00A90072"/>
    <w:rsid w:val="00A901AD"/>
    <w:rsid w:val="00A907E6"/>
    <w:rsid w:val="00A9084E"/>
    <w:rsid w:val="00A90852"/>
    <w:rsid w:val="00A90EA3"/>
    <w:rsid w:val="00A91B33"/>
    <w:rsid w:val="00A92340"/>
    <w:rsid w:val="00A92954"/>
    <w:rsid w:val="00A932EF"/>
    <w:rsid w:val="00A93836"/>
    <w:rsid w:val="00A94995"/>
    <w:rsid w:val="00A94C36"/>
    <w:rsid w:val="00A95321"/>
    <w:rsid w:val="00A963CA"/>
    <w:rsid w:val="00A97733"/>
    <w:rsid w:val="00A978D0"/>
    <w:rsid w:val="00A97BA9"/>
    <w:rsid w:val="00A97D87"/>
    <w:rsid w:val="00AA0157"/>
    <w:rsid w:val="00AA0C32"/>
    <w:rsid w:val="00AA0C74"/>
    <w:rsid w:val="00AA0CCC"/>
    <w:rsid w:val="00AA0CE1"/>
    <w:rsid w:val="00AA0E75"/>
    <w:rsid w:val="00AA1D40"/>
    <w:rsid w:val="00AA200A"/>
    <w:rsid w:val="00AA2683"/>
    <w:rsid w:val="00AA2C41"/>
    <w:rsid w:val="00AA30C6"/>
    <w:rsid w:val="00AA3A2E"/>
    <w:rsid w:val="00AA3C12"/>
    <w:rsid w:val="00AA42A3"/>
    <w:rsid w:val="00AA4722"/>
    <w:rsid w:val="00AA475C"/>
    <w:rsid w:val="00AA4A9C"/>
    <w:rsid w:val="00AA4D92"/>
    <w:rsid w:val="00AA4DE5"/>
    <w:rsid w:val="00AA4E6E"/>
    <w:rsid w:val="00AA56DB"/>
    <w:rsid w:val="00AA608A"/>
    <w:rsid w:val="00AA63E1"/>
    <w:rsid w:val="00AA6B4F"/>
    <w:rsid w:val="00AA721D"/>
    <w:rsid w:val="00AA7387"/>
    <w:rsid w:val="00AA75B7"/>
    <w:rsid w:val="00AA7CD6"/>
    <w:rsid w:val="00AB0118"/>
    <w:rsid w:val="00AB02E8"/>
    <w:rsid w:val="00AB0880"/>
    <w:rsid w:val="00AB0D02"/>
    <w:rsid w:val="00AB1254"/>
    <w:rsid w:val="00AB137E"/>
    <w:rsid w:val="00AB1675"/>
    <w:rsid w:val="00AB173D"/>
    <w:rsid w:val="00AB1850"/>
    <w:rsid w:val="00AB1AFB"/>
    <w:rsid w:val="00AB23C6"/>
    <w:rsid w:val="00AB2B71"/>
    <w:rsid w:val="00AB2FFA"/>
    <w:rsid w:val="00AB3036"/>
    <w:rsid w:val="00AB39C0"/>
    <w:rsid w:val="00AB39DB"/>
    <w:rsid w:val="00AB402A"/>
    <w:rsid w:val="00AB461F"/>
    <w:rsid w:val="00AB466C"/>
    <w:rsid w:val="00AB4B51"/>
    <w:rsid w:val="00AB502D"/>
    <w:rsid w:val="00AB539E"/>
    <w:rsid w:val="00AB5C6B"/>
    <w:rsid w:val="00AB6058"/>
    <w:rsid w:val="00AB6442"/>
    <w:rsid w:val="00AB699B"/>
    <w:rsid w:val="00AB6B08"/>
    <w:rsid w:val="00AB6CBF"/>
    <w:rsid w:val="00AB6E70"/>
    <w:rsid w:val="00AB739A"/>
    <w:rsid w:val="00AB78F0"/>
    <w:rsid w:val="00AB7CE0"/>
    <w:rsid w:val="00AC02D2"/>
    <w:rsid w:val="00AC0A29"/>
    <w:rsid w:val="00AC116A"/>
    <w:rsid w:val="00AC1340"/>
    <w:rsid w:val="00AC1649"/>
    <w:rsid w:val="00AC17A0"/>
    <w:rsid w:val="00AC20A3"/>
    <w:rsid w:val="00AC25CD"/>
    <w:rsid w:val="00AC26F1"/>
    <w:rsid w:val="00AC28EE"/>
    <w:rsid w:val="00AC295C"/>
    <w:rsid w:val="00AC2A04"/>
    <w:rsid w:val="00AC2D46"/>
    <w:rsid w:val="00AC316A"/>
    <w:rsid w:val="00AC382B"/>
    <w:rsid w:val="00AC4546"/>
    <w:rsid w:val="00AC49DB"/>
    <w:rsid w:val="00AC4AAA"/>
    <w:rsid w:val="00AC55C3"/>
    <w:rsid w:val="00AC56C3"/>
    <w:rsid w:val="00AC5877"/>
    <w:rsid w:val="00AC5F6C"/>
    <w:rsid w:val="00AC6468"/>
    <w:rsid w:val="00AC75F3"/>
    <w:rsid w:val="00AD1D4F"/>
    <w:rsid w:val="00AD1F70"/>
    <w:rsid w:val="00AD2044"/>
    <w:rsid w:val="00AD22B0"/>
    <w:rsid w:val="00AD29EA"/>
    <w:rsid w:val="00AD2CE4"/>
    <w:rsid w:val="00AD2FBC"/>
    <w:rsid w:val="00AD3B05"/>
    <w:rsid w:val="00AD417D"/>
    <w:rsid w:val="00AD418C"/>
    <w:rsid w:val="00AD45C9"/>
    <w:rsid w:val="00AD48E4"/>
    <w:rsid w:val="00AD535B"/>
    <w:rsid w:val="00AD5736"/>
    <w:rsid w:val="00AD5DFC"/>
    <w:rsid w:val="00AD669A"/>
    <w:rsid w:val="00AD66AD"/>
    <w:rsid w:val="00AD6848"/>
    <w:rsid w:val="00AD6DD2"/>
    <w:rsid w:val="00AD71C9"/>
    <w:rsid w:val="00AD7405"/>
    <w:rsid w:val="00AE0511"/>
    <w:rsid w:val="00AE08A0"/>
    <w:rsid w:val="00AE15B4"/>
    <w:rsid w:val="00AE1937"/>
    <w:rsid w:val="00AE1E38"/>
    <w:rsid w:val="00AE2562"/>
    <w:rsid w:val="00AE2854"/>
    <w:rsid w:val="00AE36FB"/>
    <w:rsid w:val="00AE3CD6"/>
    <w:rsid w:val="00AE3E56"/>
    <w:rsid w:val="00AE3FCF"/>
    <w:rsid w:val="00AE4542"/>
    <w:rsid w:val="00AE4584"/>
    <w:rsid w:val="00AE482B"/>
    <w:rsid w:val="00AE547C"/>
    <w:rsid w:val="00AE54EF"/>
    <w:rsid w:val="00AE575C"/>
    <w:rsid w:val="00AE5987"/>
    <w:rsid w:val="00AE689C"/>
    <w:rsid w:val="00AE697E"/>
    <w:rsid w:val="00AE6B1B"/>
    <w:rsid w:val="00AE6E8D"/>
    <w:rsid w:val="00AE7344"/>
    <w:rsid w:val="00AE7B0E"/>
    <w:rsid w:val="00AF0688"/>
    <w:rsid w:val="00AF081D"/>
    <w:rsid w:val="00AF0BA0"/>
    <w:rsid w:val="00AF1399"/>
    <w:rsid w:val="00AF1A6A"/>
    <w:rsid w:val="00AF1D3A"/>
    <w:rsid w:val="00AF37E3"/>
    <w:rsid w:val="00AF3943"/>
    <w:rsid w:val="00AF3953"/>
    <w:rsid w:val="00AF4104"/>
    <w:rsid w:val="00AF4118"/>
    <w:rsid w:val="00AF48E0"/>
    <w:rsid w:val="00AF4F4E"/>
    <w:rsid w:val="00AF525A"/>
    <w:rsid w:val="00AF5567"/>
    <w:rsid w:val="00AF59CE"/>
    <w:rsid w:val="00AF61E7"/>
    <w:rsid w:val="00AF6CB8"/>
    <w:rsid w:val="00AF7166"/>
    <w:rsid w:val="00AF726E"/>
    <w:rsid w:val="00AF764C"/>
    <w:rsid w:val="00AF7E3A"/>
    <w:rsid w:val="00B0028F"/>
    <w:rsid w:val="00B00A0A"/>
    <w:rsid w:val="00B0199E"/>
    <w:rsid w:val="00B019BF"/>
    <w:rsid w:val="00B01AD4"/>
    <w:rsid w:val="00B01C25"/>
    <w:rsid w:val="00B01EBC"/>
    <w:rsid w:val="00B02286"/>
    <w:rsid w:val="00B022DD"/>
    <w:rsid w:val="00B02733"/>
    <w:rsid w:val="00B027C3"/>
    <w:rsid w:val="00B03135"/>
    <w:rsid w:val="00B034F3"/>
    <w:rsid w:val="00B03C5A"/>
    <w:rsid w:val="00B0455D"/>
    <w:rsid w:val="00B04632"/>
    <w:rsid w:val="00B049AA"/>
    <w:rsid w:val="00B04A60"/>
    <w:rsid w:val="00B04E7A"/>
    <w:rsid w:val="00B0567F"/>
    <w:rsid w:val="00B057A8"/>
    <w:rsid w:val="00B057F7"/>
    <w:rsid w:val="00B05C59"/>
    <w:rsid w:val="00B060EA"/>
    <w:rsid w:val="00B0679C"/>
    <w:rsid w:val="00B06D4A"/>
    <w:rsid w:val="00B06EC4"/>
    <w:rsid w:val="00B0752B"/>
    <w:rsid w:val="00B078CD"/>
    <w:rsid w:val="00B07AC6"/>
    <w:rsid w:val="00B07CC8"/>
    <w:rsid w:val="00B1020A"/>
    <w:rsid w:val="00B10404"/>
    <w:rsid w:val="00B117B4"/>
    <w:rsid w:val="00B11A51"/>
    <w:rsid w:val="00B11D7F"/>
    <w:rsid w:val="00B1239B"/>
    <w:rsid w:val="00B123EA"/>
    <w:rsid w:val="00B124DC"/>
    <w:rsid w:val="00B124F7"/>
    <w:rsid w:val="00B13083"/>
    <w:rsid w:val="00B131BB"/>
    <w:rsid w:val="00B13207"/>
    <w:rsid w:val="00B1324C"/>
    <w:rsid w:val="00B132B1"/>
    <w:rsid w:val="00B13498"/>
    <w:rsid w:val="00B142E7"/>
    <w:rsid w:val="00B1451A"/>
    <w:rsid w:val="00B15674"/>
    <w:rsid w:val="00B15B1F"/>
    <w:rsid w:val="00B15F34"/>
    <w:rsid w:val="00B164AE"/>
    <w:rsid w:val="00B16512"/>
    <w:rsid w:val="00B17277"/>
    <w:rsid w:val="00B17877"/>
    <w:rsid w:val="00B17BDC"/>
    <w:rsid w:val="00B20242"/>
    <w:rsid w:val="00B202BA"/>
    <w:rsid w:val="00B20815"/>
    <w:rsid w:val="00B20A45"/>
    <w:rsid w:val="00B20FC6"/>
    <w:rsid w:val="00B213C4"/>
    <w:rsid w:val="00B213FA"/>
    <w:rsid w:val="00B21806"/>
    <w:rsid w:val="00B2184B"/>
    <w:rsid w:val="00B219F6"/>
    <w:rsid w:val="00B2200B"/>
    <w:rsid w:val="00B2228E"/>
    <w:rsid w:val="00B22B04"/>
    <w:rsid w:val="00B22D04"/>
    <w:rsid w:val="00B230BB"/>
    <w:rsid w:val="00B23641"/>
    <w:rsid w:val="00B24F3B"/>
    <w:rsid w:val="00B25023"/>
    <w:rsid w:val="00B254B3"/>
    <w:rsid w:val="00B25A46"/>
    <w:rsid w:val="00B262A2"/>
    <w:rsid w:val="00B2663F"/>
    <w:rsid w:val="00B26A05"/>
    <w:rsid w:val="00B2704F"/>
    <w:rsid w:val="00B27166"/>
    <w:rsid w:val="00B2737C"/>
    <w:rsid w:val="00B273CA"/>
    <w:rsid w:val="00B27A66"/>
    <w:rsid w:val="00B302F2"/>
    <w:rsid w:val="00B30581"/>
    <w:rsid w:val="00B313C5"/>
    <w:rsid w:val="00B31C5E"/>
    <w:rsid w:val="00B32841"/>
    <w:rsid w:val="00B328E8"/>
    <w:rsid w:val="00B3327C"/>
    <w:rsid w:val="00B33AF2"/>
    <w:rsid w:val="00B33E54"/>
    <w:rsid w:val="00B34C03"/>
    <w:rsid w:val="00B353A2"/>
    <w:rsid w:val="00B354A9"/>
    <w:rsid w:val="00B3565C"/>
    <w:rsid w:val="00B35CD1"/>
    <w:rsid w:val="00B37AF2"/>
    <w:rsid w:val="00B37F2B"/>
    <w:rsid w:val="00B401C5"/>
    <w:rsid w:val="00B4021D"/>
    <w:rsid w:val="00B40CEC"/>
    <w:rsid w:val="00B41A5B"/>
    <w:rsid w:val="00B41DB5"/>
    <w:rsid w:val="00B4202F"/>
    <w:rsid w:val="00B42593"/>
    <w:rsid w:val="00B43038"/>
    <w:rsid w:val="00B4363C"/>
    <w:rsid w:val="00B43677"/>
    <w:rsid w:val="00B43995"/>
    <w:rsid w:val="00B43D00"/>
    <w:rsid w:val="00B44096"/>
    <w:rsid w:val="00B44BDE"/>
    <w:rsid w:val="00B450E5"/>
    <w:rsid w:val="00B46155"/>
    <w:rsid w:val="00B465AE"/>
    <w:rsid w:val="00B4669C"/>
    <w:rsid w:val="00B46FB4"/>
    <w:rsid w:val="00B47100"/>
    <w:rsid w:val="00B50447"/>
    <w:rsid w:val="00B504C0"/>
    <w:rsid w:val="00B50761"/>
    <w:rsid w:val="00B50DB9"/>
    <w:rsid w:val="00B50E75"/>
    <w:rsid w:val="00B50FA4"/>
    <w:rsid w:val="00B510B3"/>
    <w:rsid w:val="00B510DC"/>
    <w:rsid w:val="00B515D9"/>
    <w:rsid w:val="00B51761"/>
    <w:rsid w:val="00B51993"/>
    <w:rsid w:val="00B51B39"/>
    <w:rsid w:val="00B52C32"/>
    <w:rsid w:val="00B536F4"/>
    <w:rsid w:val="00B53FB8"/>
    <w:rsid w:val="00B54135"/>
    <w:rsid w:val="00B54936"/>
    <w:rsid w:val="00B54A48"/>
    <w:rsid w:val="00B55829"/>
    <w:rsid w:val="00B560F8"/>
    <w:rsid w:val="00B56AF6"/>
    <w:rsid w:val="00B5712B"/>
    <w:rsid w:val="00B57511"/>
    <w:rsid w:val="00B60080"/>
    <w:rsid w:val="00B60735"/>
    <w:rsid w:val="00B617B8"/>
    <w:rsid w:val="00B620D3"/>
    <w:rsid w:val="00B62395"/>
    <w:rsid w:val="00B626B6"/>
    <w:rsid w:val="00B628A8"/>
    <w:rsid w:val="00B62D07"/>
    <w:rsid w:val="00B62E1E"/>
    <w:rsid w:val="00B62ED7"/>
    <w:rsid w:val="00B63445"/>
    <w:rsid w:val="00B63606"/>
    <w:rsid w:val="00B642AD"/>
    <w:rsid w:val="00B643ED"/>
    <w:rsid w:val="00B645CC"/>
    <w:rsid w:val="00B64A14"/>
    <w:rsid w:val="00B659EB"/>
    <w:rsid w:val="00B65ED6"/>
    <w:rsid w:val="00B6622F"/>
    <w:rsid w:val="00B666AD"/>
    <w:rsid w:val="00B66CAE"/>
    <w:rsid w:val="00B677F8"/>
    <w:rsid w:val="00B67809"/>
    <w:rsid w:val="00B701AA"/>
    <w:rsid w:val="00B7029D"/>
    <w:rsid w:val="00B70C7A"/>
    <w:rsid w:val="00B70E26"/>
    <w:rsid w:val="00B71029"/>
    <w:rsid w:val="00B71903"/>
    <w:rsid w:val="00B71AB7"/>
    <w:rsid w:val="00B721AA"/>
    <w:rsid w:val="00B721C6"/>
    <w:rsid w:val="00B72694"/>
    <w:rsid w:val="00B72B54"/>
    <w:rsid w:val="00B73682"/>
    <w:rsid w:val="00B74420"/>
    <w:rsid w:val="00B74C0E"/>
    <w:rsid w:val="00B74F18"/>
    <w:rsid w:val="00B764A0"/>
    <w:rsid w:val="00B7664A"/>
    <w:rsid w:val="00B76B74"/>
    <w:rsid w:val="00B772DC"/>
    <w:rsid w:val="00B77FD4"/>
    <w:rsid w:val="00B80051"/>
    <w:rsid w:val="00B80386"/>
    <w:rsid w:val="00B8053C"/>
    <w:rsid w:val="00B80CE5"/>
    <w:rsid w:val="00B815EA"/>
    <w:rsid w:val="00B822D6"/>
    <w:rsid w:val="00B8250E"/>
    <w:rsid w:val="00B8251C"/>
    <w:rsid w:val="00B82A38"/>
    <w:rsid w:val="00B82AF4"/>
    <w:rsid w:val="00B82CF4"/>
    <w:rsid w:val="00B830D1"/>
    <w:rsid w:val="00B83878"/>
    <w:rsid w:val="00B838E9"/>
    <w:rsid w:val="00B83DBC"/>
    <w:rsid w:val="00B84375"/>
    <w:rsid w:val="00B84D8D"/>
    <w:rsid w:val="00B84E5F"/>
    <w:rsid w:val="00B8552B"/>
    <w:rsid w:val="00B855C1"/>
    <w:rsid w:val="00B86491"/>
    <w:rsid w:val="00B86D30"/>
    <w:rsid w:val="00B86D7F"/>
    <w:rsid w:val="00B86D8E"/>
    <w:rsid w:val="00B86F1D"/>
    <w:rsid w:val="00B877AB"/>
    <w:rsid w:val="00B87D43"/>
    <w:rsid w:val="00B87DAF"/>
    <w:rsid w:val="00B90172"/>
    <w:rsid w:val="00B909B9"/>
    <w:rsid w:val="00B90C71"/>
    <w:rsid w:val="00B91023"/>
    <w:rsid w:val="00B916CD"/>
    <w:rsid w:val="00B91B2E"/>
    <w:rsid w:val="00B930BF"/>
    <w:rsid w:val="00B936A2"/>
    <w:rsid w:val="00B93D0D"/>
    <w:rsid w:val="00B942D4"/>
    <w:rsid w:val="00B948AA"/>
    <w:rsid w:val="00B96150"/>
    <w:rsid w:val="00B9651D"/>
    <w:rsid w:val="00B96DE3"/>
    <w:rsid w:val="00B970C6"/>
    <w:rsid w:val="00B9754A"/>
    <w:rsid w:val="00B97CCE"/>
    <w:rsid w:val="00B97FD4"/>
    <w:rsid w:val="00BA0006"/>
    <w:rsid w:val="00BA004D"/>
    <w:rsid w:val="00BA040F"/>
    <w:rsid w:val="00BA0908"/>
    <w:rsid w:val="00BA1753"/>
    <w:rsid w:val="00BA19ED"/>
    <w:rsid w:val="00BA1A7E"/>
    <w:rsid w:val="00BA1F58"/>
    <w:rsid w:val="00BA272A"/>
    <w:rsid w:val="00BA2BAE"/>
    <w:rsid w:val="00BA2DA4"/>
    <w:rsid w:val="00BA3A8C"/>
    <w:rsid w:val="00BA3E04"/>
    <w:rsid w:val="00BA3F58"/>
    <w:rsid w:val="00BA559A"/>
    <w:rsid w:val="00BA582B"/>
    <w:rsid w:val="00BA5DA0"/>
    <w:rsid w:val="00BA6773"/>
    <w:rsid w:val="00BA6A65"/>
    <w:rsid w:val="00BA71D6"/>
    <w:rsid w:val="00BA7D85"/>
    <w:rsid w:val="00BB00A8"/>
    <w:rsid w:val="00BB03F6"/>
    <w:rsid w:val="00BB0BBD"/>
    <w:rsid w:val="00BB1266"/>
    <w:rsid w:val="00BB13AE"/>
    <w:rsid w:val="00BB1DAB"/>
    <w:rsid w:val="00BB1F1D"/>
    <w:rsid w:val="00BB1F8C"/>
    <w:rsid w:val="00BB201A"/>
    <w:rsid w:val="00BB22BC"/>
    <w:rsid w:val="00BB28DE"/>
    <w:rsid w:val="00BB2B88"/>
    <w:rsid w:val="00BB32E3"/>
    <w:rsid w:val="00BB33DB"/>
    <w:rsid w:val="00BB4075"/>
    <w:rsid w:val="00BB41F0"/>
    <w:rsid w:val="00BB4798"/>
    <w:rsid w:val="00BB4AF1"/>
    <w:rsid w:val="00BB4BE9"/>
    <w:rsid w:val="00BB4E12"/>
    <w:rsid w:val="00BB522B"/>
    <w:rsid w:val="00BB57E5"/>
    <w:rsid w:val="00BB5B9C"/>
    <w:rsid w:val="00BB6A9E"/>
    <w:rsid w:val="00BB7545"/>
    <w:rsid w:val="00BB766F"/>
    <w:rsid w:val="00BB7C92"/>
    <w:rsid w:val="00BC05A7"/>
    <w:rsid w:val="00BC09AB"/>
    <w:rsid w:val="00BC1442"/>
    <w:rsid w:val="00BC15E8"/>
    <w:rsid w:val="00BC1771"/>
    <w:rsid w:val="00BC22B6"/>
    <w:rsid w:val="00BC253D"/>
    <w:rsid w:val="00BC301A"/>
    <w:rsid w:val="00BC3993"/>
    <w:rsid w:val="00BC3A4E"/>
    <w:rsid w:val="00BC4723"/>
    <w:rsid w:val="00BC4B38"/>
    <w:rsid w:val="00BC4F2F"/>
    <w:rsid w:val="00BC4F39"/>
    <w:rsid w:val="00BC5A38"/>
    <w:rsid w:val="00BC5A4E"/>
    <w:rsid w:val="00BC5D05"/>
    <w:rsid w:val="00BC5D45"/>
    <w:rsid w:val="00BC5F5C"/>
    <w:rsid w:val="00BC5FE9"/>
    <w:rsid w:val="00BC6231"/>
    <w:rsid w:val="00BC6E4B"/>
    <w:rsid w:val="00BC7E2C"/>
    <w:rsid w:val="00BD009F"/>
    <w:rsid w:val="00BD023D"/>
    <w:rsid w:val="00BD0500"/>
    <w:rsid w:val="00BD070F"/>
    <w:rsid w:val="00BD07E2"/>
    <w:rsid w:val="00BD0821"/>
    <w:rsid w:val="00BD0C4B"/>
    <w:rsid w:val="00BD1805"/>
    <w:rsid w:val="00BD19E8"/>
    <w:rsid w:val="00BD1AD4"/>
    <w:rsid w:val="00BD20AE"/>
    <w:rsid w:val="00BD2436"/>
    <w:rsid w:val="00BD2E4E"/>
    <w:rsid w:val="00BD35D9"/>
    <w:rsid w:val="00BD39F7"/>
    <w:rsid w:val="00BD3A33"/>
    <w:rsid w:val="00BD4258"/>
    <w:rsid w:val="00BD4D84"/>
    <w:rsid w:val="00BD528A"/>
    <w:rsid w:val="00BD5572"/>
    <w:rsid w:val="00BD55E9"/>
    <w:rsid w:val="00BD5984"/>
    <w:rsid w:val="00BD5A59"/>
    <w:rsid w:val="00BD5F78"/>
    <w:rsid w:val="00BD6D41"/>
    <w:rsid w:val="00BD6DC3"/>
    <w:rsid w:val="00BE0B4C"/>
    <w:rsid w:val="00BE0B72"/>
    <w:rsid w:val="00BE0BDF"/>
    <w:rsid w:val="00BE1916"/>
    <w:rsid w:val="00BE293C"/>
    <w:rsid w:val="00BE2EF6"/>
    <w:rsid w:val="00BE2FB2"/>
    <w:rsid w:val="00BE3A10"/>
    <w:rsid w:val="00BE41CD"/>
    <w:rsid w:val="00BE41F6"/>
    <w:rsid w:val="00BE4B4F"/>
    <w:rsid w:val="00BE4BDA"/>
    <w:rsid w:val="00BE4DB1"/>
    <w:rsid w:val="00BE505B"/>
    <w:rsid w:val="00BE6AFB"/>
    <w:rsid w:val="00BE6B9D"/>
    <w:rsid w:val="00BE6D73"/>
    <w:rsid w:val="00BE6F18"/>
    <w:rsid w:val="00BE79F7"/>
    <w:rsid w:val="00BE7AC9"/>
    <w:rsid w:val="00BF013B"/>
    <w:rsid w:val="00BF025D"/>
    <w:rsid w:val="00BF0406"/>
    <w:rsid w:val="00BF05C2"/>
    <w:rsid w:val="00BF05D4"/>
    <w:rsid w:val="00BF0F98"/>
    <w:rsid w:val="00BF1DF8"/>
    <w:rsid w:val="00BF212B"/>
    <w:rsid w:val="00BF2A41"/>
    <w:rsid w:val="00BF33B1"/>
    <w:rsid w:val="00BF34F6"/>
    <w:rsid w:val="00BF3C4F"/>
    <w:rsid w:val="00BF45EA"/>
    <w:rsid w:val="00BF490B"/>
    <w:rsid w:val="00BF5008"/>
    <w:rsid w:val="00BF5C00"/>
    <w:rsid w:val="00BF5E3F"/>
    <w:rsid w:val="00BF6379"/>
    <w:rsid w:val="00BF67B9"/>
    <w:rsid w:val="00BF6D95"/>
    <w:rsid w:val="00BF7156"/>
    <w:rsid w:val="00C0039B"/>
    <w:rsid w:val="00C00700"/>
    <w:rsid w:val="00C00E35"/>
    <w:rsid w:val="00C010B3"/>
    <w:rsid w:val="00C01917"/>
    <w:rsid w:val="00C01C38"/>
    <w:rsid w:val="00C02639"/>
    <w:rsid w:val="00C02D48"/>
    <w:rsid w:val="00C03235"/>
    <w:rsid w:val="00C04508"/>
    <w:rsid w:val="00C04E5D"/>
    <w:rsid w:val="00C04E5F"/>
    <w:rsid w:val="00C04EC4"/>
    <w:rsid w:val="00C0557D"/>
    <w:rsid w:val="00C0585E"/>
    <w:rsid w:val="00C05F77"/>
    <w:rsid w:val="00C062CF"/>
    <w:rsid w:val="00C06553"/>
    <w:rsid w:val="00C06639"/>
    <w:rsid w:val="00C06660"/>
    <w:rsid w:val="00C06B03"/>
    <w:rsid w:val="00C10055"/>
    <w:rsid w:val="00C10861"/>
    <w:rsid w:val="00C115E0"/>
    <w:rsid w:val="00C1180C"/>
    <w:rsid w:val="00C11837"/>
    <w:rsid w:val="00C1201E"/>
    <w:rsid w:val="00C12B08"/>
    <w:rsid w:val="00C143DB"/>
    <w:rsid w:val="00C14463"/>
    <w:rsid w:val="00C14571"/>
    <w:rsid w:val="00C1485C"/>
    <w:rsid w:val="00C14D71"/>
    <w:rsid w:val="00C15048"/>
    <w:rsid w:val="00C162B0"/>
    <w:rsid w:val="00C16851"/>
    <w:rsid w:val="00C16E2B"/>
    <w:rsid w:val="00C1703C"/>
    <w:rsid w:val="00C2003B"/>
    <w:rsid w:val="00C2107B"/>
    <w:rsid w:val="00C2136F"/>
    <w:rsid w:val="00C21847"/>
    <w:rsid w:val="00C21B62"/>
    <w:rsid w:val="00C22296"/>
    <w:rsid w:val="00C225FA"/>
    <w:rsid w:val="00C22A27"/>
    <w:rsid w:val="00C22C94"/>
    <w:rsid w:val="00C23096"/>
    <w:rsid w:val="00C230AE"/>
    <w:rsid w:val="00C2319C"/>
    <w:rsid w:val="00C232A4"/>
    <w:rsid w:val="00C23D52"/>
    <w:rsid w:val="00C2431E"/>
    <w:rsid w:val="00C243F8"/>
    <w:rsid w:val="00C24CB4"/>
    <w:rsid w:val="00C24EE2"/>
    <w:rsid w:val="00C25462"/>
    <w:rsid w:val="00C256AE"/>
    <w:rsid w:val="00C25878"/>
    <w:rsid w:val="00C25B7D"/>
    <w:rsid w:val="00C25F63"/>
    <w:rsid w:val="00C26717"/>
    <w:rsid w:val="00C26B5C"/>
    <w:rsid w:val="00C277B7"/>
    <w:rsid w:val="00C27E0F"/>
    <w:rsid w:val="00C27EA3"/>
    <w:rsid w:val="00C30347"/>
    <w:rsid w:val="00C307D8"/>
    <w:rsid w:val="00C30DBE"/>
    <w:rsid w:val="00C30FC8"/>
    <w:rsid w:val="00C3115C"/>
    <w:rsid w:val="00C31827"/>
    <w:rsid w:val="00C31CAB"/>
    <w:rsid w:val="00C31E04"/>
    <w:rsid w:val="00C32065"/>
    <w:rsid w:val="00C322B3"/>
    <w:rsid w:val="00C3251E"/>
    <w:rsid w:val="00C327BD"/>
    <w:rsid w:val="00C329E4"/>
    <w:rsid w:val="00C32D69"/>
    <w:rsid w:val="00C331ED"/>
    <w:rsid w:val="00C33609"/>
    <w:rsid w:val="00C34363"/>
    <w:rsid w:val="00C34B3B"/>
    <w:rsid w:val="00C35D84"/>
    <w:rsid w:val="00C35EF9"/>
    <w:rsid w:val="00C3671E"/>
    <w:rsid w:val="00C36DB1"/>
    <w:rsid w:val="00C371F3"/>
    <w:rsid w:val="00C373DE"/>
    <w:rsid w:val="00C374C5"/>
    <w:rsid w:val="00C403B0"/>
    <w:rsid w:val="00C403D2"/>
    <w:rsid w:val="00C4047B"/>
    <w:rsid w:val="00C40D2A"/>
    <w:rsid w:val="00C40D56"/>
    <w:rsid w:val="00C4102C"/>
    <w:rsid w:val="00C41608"/>
    <w:rsid w:val="00C41C72"/>
    <w:rsid w:val="00C42414"/>
    <w:rsid w:val="00C4279A"/>
    <w:rsid w:val="00C42B5E"/>
    <w:rsid w:val="00C43366"/>
    <w:rsid w:val="00C43A84"/>
    <w:rsid w:val="00C43B92"/>
    <w:rsid w:val="00C43E75"/>
    <w:rsid w:val="00C44323"/>
    <w:rsid w:val="00C443D4"/>
    <w:rsid w:val="00C4457A"/>
    <w:rsid w:val="00C45065"/>
    <w:rsid w:val="00C452F4"/>
    <w:rsid w:val="00C456DE"/>
    <w:rsid w:val="00C473BB"/>
    <w:rsid w:val="00C47720"/>
    <w:rsid w:val="00C505C5"/>
    <w:rsid w:val="00C5094B"/>
    <w:rsid w:val="00C50CBD"/>
    <w:rsid w:val="00C51158"/>
    <w:rsid w:val="00C512D0"/>
    <w:rsid w:val="00C51844"/>
    <w:rsid w:val="00C518C7"/>
    <w:rsid w:val="00C51944"/>
    <w:rsid w:val="00C51CA0"/>
    <w:rsid w:val="00C51F4F"/>
    <w:rsid w:val="00C52032"/>
    <w:rsid w:val="00C52075"/>
    <w:rsid w:val="00C529C2"/>
    <w:rsid w:val="00C52C9E"/>
    <w:rsid w:val="00C52D63"/>
    <w:rsid w:val="00C53418"/>
    <w:rsid w:val="00C539EA"/>
    <w:rsid w:val="00C53A9A"/>
    <w:rsid w:val="00C5415F"/>
    <w:rsid w:val="00C54274"/>
    <w:rsid w:val="00C5471A"/>
    <w:rsid w:val="00C54FED"/>
    <w:rsid w:val="00C55394"/>
    <w:rsid w:val="00C55493"/>
    <w:rsid w:val="00C55C9E"/>
    <w:rsid w:val="00C55CA9"/>
    <w:rsid w:val="00C55F3F"/>
    <w:rsid w:val="00C5667B"/>
    <w:rsid w:val="00C56C58"/>
    <w:rsid w:val="00C56FF3"/>
    <w:rsid w:val="00C57011"/>
    <w:rsid w:val="00C57532"/>
    <w:rsid w:val="00C57BD2"/>
    <w:rsid w:val="00C57CCC"/>
    <w:rsid w:val="00C57DE5"/>
    <w:rsid w:val="00C57E2D"/>
    <w:rsid w:val="00C57F0C"/>
    <w:rsid w:val="00C6007E"/>
    <w:rsid w:val="00C615A9"/>
    <w:rsid w:val="00C615CC"/>
    <w:rsid w:val="00C617F9"/>
    <w:rsid w:val="00C61DCA"/>
    <w:rsid w:val="00C61ED8"/>
    <w:rsid w:val="00C62010"/>
    <w:rsid w:val="00C6283D"/>
    <w:rsid w:val="00C62974"/>
    <w:rsid w:val="00C62D7B"/>
    <w:rsid w:val="00C63D86"/>
    <w:rsid w:val="00C63DC5"/>
    <w:rsid w:val="00C64628"/>
    <w:rsid w:val="00C64DA2"/>
    <w:rsid w:val="00C658A3"/>
    <w:rsid w:val="00C65CEC"/>
    <w:rsid w:val="00C665F0"/>
    <w:rsid w:val="00C6698F"/>
    <w:rsid w:val="00C6715F"/>
    <w:rsid w:val="00C671E6"/>
    <w:rsid w:val="00C6740E"/>
    <w:rsid w:val="00C6756C"/>
    <w:rsid w:val="00C700D6"/>
    <w:rsid w:val="00C70129"/>
    <w:rsid w:val="00C7020A"/>
    <w:rsid w:val="00C70580"/>
    <w:rsid w:val="00C70841"/>
    <w:rsid w:val="00C70886"/>
    <w:rsid w:val="00C71179"/>
    <w:rsid w:val="00C71ADF"/>
    <w:rsid w:val="00C71E24"/>
    <w:rsid w:val="00C71E4C"/>
    <w:rsid w:val="00C730FB"/>
    <w:rsid w:val="00C7328E"/>
    <w:rsid w:val="00C7332E"/>
    <w:rsid w:val="00C73518"/>
    <w:rsid w:val="00C73E45"/>
    <w:rsid w:val="00C74534"/>
    <w:rsid w:val="00C75AF2"/>
    <w:rsid w:val="00C76214"/>
    <w:rsid w:val="00C770D9"/>
    <w:rsid w:val="00C7720F"/>
    <w:rsid w:val="00C77217"/>
    <w:rsid w:val="00C8053F"/>
    <w:rsid w:val="00C80BB5"/>
    <w:rsid w:val="00C80CDF"/>
    <w:rsid w:val="00C82CD3"/>
    <w:rsid w:val="00C836F3"/>
    <w:rsid w:val="00C838EF"/>
    <w:rsid w:val="00C83D74"/>
    <w:rsid w:val="00C845D1"/>
    <w:rsid w:val="00C85422"/>
    <w:rsid w:val="00C8607E"/>
    <w:rsid w:val="00C8648C"/>
    <w:rsid w:val="00C864CB"/>
    <w:rsid w:val="00C8685A"/>
    <w:rsid w:val="00C8718D"/>
    <w:rsid w:val="00C871A5"/>
    <w:rsid w:val="00C8733A"/>
    <w:rsid w:val="00C87D5B"/>
    <w:rsid w:val="00C90399"/>
    <w:rsid w:val="00C90D84"/>
    <w:rsid w:val="00C90E46"/>
    <w:rsid w:val="00C90FF7"/>
    <w:rsid w:val="00C91790"/>
    <w:rsid w:val="00C91AEF"/>
    <w:rsid w:val="00C91FAE"/>
    <w:rsid w:val="00C921D8"/>
    <w:rsid w:val="00C92A7F"/>
    <w:rsid w:val="00C93429"/>
    <w:rsid w:val="00C9370F"/>
    <w:rsid w:val="00C93BE1"/>
    <w:rsid w:val="00C9441D"/>
    <w:rsid w:val="00C947D6"/>
    <w:rsid w:val="00C94F77"/>
    <w:rsid w:val="00C95C01"/>
    <w:rsid w:val="00C969E3"/>
    <w:rsid w:val="00C96CCF"/>
    <w:rsid w:val="00C97625"/>
    <w:rsid w:val="00C9763B"/>
    <w:rsid w:val="00C97F96"/>
    <w:rsid w:val="00CA0017"/>
    <w:rsid w:val="00CA0278"/>
    <w:rsid w:val="00CA02BD"/>
    <w:rsid w:val="00CA04D9"/>
    <w:rsid w:val="00CA0B7A"/>
    <w:rsid w:val="00CA0F5D"/>
    <w:rsid w:val="00CA1CA0"/>
    <w:rsid w:val="00CA1CA9"/>
    <w:rsid w:val="00CA1FA3"/>
    <w:rsid w:val="00CA218F"/>
    <w:rsid w:val="00CA2866"/>
    <w:rsid w:val="00CA32E5"/>
    <w:rsid w:val="00CA330E"/>
    <w:rsid w:val="00CA36DB"/>
    <w:rsid w:val="00CA38B6"/>
    <w:rsid w:val="00CA3F27"/>
    <w:rsid w:val="00CA4176"/>
    <w:rsid w:val="00CA4278"/>
    <w:rsid w:val="00CA463D"/>
    <w:rsid w:val="00CA483A"/>
    <w:rsid w:val="00CA4D02"/>
    <w:rsid w:val="00CA50F6"/>
    <w:rsid w:val="00CA579A"/>
    <w:rsid w:val="00CA5C0A"/>
    <w:rsid w:val="00CA6BAC"/>
    <w:rsid w:val="00CA6E71"/>
    <w:rsid w:val="00CA7E07"/>
    <w:rsid w:val="00CB0016"/>
    <w:rsid w:val="00CB0068"/>
    <w:rsid w:val="00CB0250"/>
    <w:rsid w:val="00CB0D12"/>
    <w:rsid w:val="00CB1B70"/>
    <w:rsid w:val="00CB1EFD"/>
    <w:rsid w:val="00CB1F18"/>
    <w:rsid w:val="00CB1FD6"/>
    <w:rsid w:val="00CB2265"/>
    <w:rsid w:val="00CB29AB"/>
    <w:rsid w:val="00CB2BC3"/>
    <w:rsid w:val="00CB36EE"/>
    <w:rsid w:val="00CB38CC"/>
    <w:rsid w:val="00CB3B46"/>
    <w:rsid w:val="00CB3B58"/>
    <w:rsid w:val="00CB3FDC"/>
    <w:rsid w:val="00CB45C5"/>
    <w:rsid w:val="00CB4E02"/>
    <w:rsid w:val="00CB5092"/>
    <w:rsid w:val="00CB569B"/>
    <w:rsid w:val="00CB5735"/>
    <w:rsid w:val="00CB5B32"/>
    <w:rsid w:val="00CB5FD9"/>
    <w:rsid w:val="00CB6EDB"/>
    <w:rsid w:val="00CB716F"/>
    <w:rsid w:val="00CB7E94"/>
    <w:rsid w:val="00CB7EE6"/>
    <w:rsid w:val="00CC075B"/>
    <w:rsid w:val="00CC0A6E"/>
    <w:rsid w:val="00CC0DA9"/>
    <w:rsid w:val="00CC0EE2"/>
    <w:rsid w:val="00CC12F8"/>
    <w:rsid w:val="00CC154C"/>
    <w:rsid w:val="00CC1680"/>
    <w:rsid w:val="00CC2414"/>
    <w:rsid w:val="00CC277A"/>
    <w:rsid w:val="00CC2CAE"/>
    <w:rsid w:val="00CC31D7"/>
    <w:rsid w:val="00CC344D"/>
    <w:rsid w:val="00CC35F6"/>
    <w:rsid w:val="00CC384A"/>
    <w:rsid w:val="00CC456A"/>
    <w:rsid w:val="00CC53DE"/>
    <w:rsid w:val="00CC5500"/>
    <w:rsid w:val="00CC58EB"/>
    <w:rsid w:val="00CC70D9"/>
    <w:rsid w:val="00CC7326"/>
    <w:rsid w:val="00CC7453"/>
    <w:rsid w:val="00CC7F3C"/>
    <w:rsid w:val="00CD0146"/>
    <w:rsid w:val="00CD078D"/>
    <w:rsid w:val="00CD07BB"/>
    <w:rsid w:val="00CD0868"/>
    <w:rsid w:val="00CD0BFB"/>
    <w:rsid w:val="00CD158A"/>
    <w:rsid w:val="00CD1DB0"/>
    <w:rsid w:val="00CD2AB5"/>
    <w:rsid w:val="00CD2E6D"/>
    <w:rsid w:val="00CD3064"/>
    <w:rsid w:val="00CD319F"/>
    <w:rsid w:val="00CD3697"/>
    <w:rsid w:val="00CD4118"/>
    <w:rsid w:val="00CD4A68"/>
    <w:rsid w:val="00CD4BB0"/>
    <w:rsid w:val="00CD5E34"/>
    <w:rsid w:val="00CD6362"/>
    <w:rsid w:val="00CD6579"/>
    <w:rsid w:val="00CD6766"/>
    <w:rsid w:val="00CD67D4"/>
    <w:rsid w:val="00CD6991"/>
    <w:rsid w:val="00CD6F53"/>
    <w:rsid w:val="00CD7E29"/>
    <w:rsid w:val="00CE0362"/>
    <w:rsid w:val="00CE0566"/>
    <w:rsid w:val="00CE0F64"/>
    <w:rsid w:val="00CE0F86"/>
    <w:rsid w:val="00CE1457"/>
    <w:rsid w:val="00CE1F51"/>
    <w:rsid w:val="00CE2026"/>
    <w:rsid w:val="00CE2164"/>
    <w:rsid w:val="00CE2836"/>
    <w:rsid w:val="00CE36B1"/>
    <w:rsid w:val="00CE39F1"/>
    <w:rsid w:val="00CE3D7D"/>
    <w:rsid w:val="00CE4637"/>
    <w:rsid w:val="00CE4883"/>
    <w:rsid w:val="00CE57E7"/>
    <w:rsid w:val="00CE5804"/>
    <w:rsid w:val="00CE5CB9"/>
    <w:rsid w:val="00CE5F7A"/>
    <w:rsid w:val="00CE6D74"/>
    <w:rsid w:val="00CE70B4"/>
    <w:rsid w:val="00CE7A8F"/>
    <w:rsid w:val="00CF0569"/>
    <w:rsid w:val="00CF087F"/>
    <w:rsid w:val="00CF0ED0"/>
    <w:rsid w:val="00CF1476"/>
    <w:rsid w:val="00CF1534"/>
    <w:rsid w:val="00CF19A2"/>
    <w:rsid w:val="00CF1A21"/>
    <w:rsid w:val="00CF2969"/>
    <w:rsid w:val="00CF2B0B"/>
    <w:rsid w:val="00CF2D78"/>
    <w:rsid w:val="00CF327D"/>
    <w:rsid w:val="00CF379D"/>
    <w:rsid w:val="00CF385F"/>
    <w:rsid w:val="00CF443A"/>
    <w:rsid w:val="00CF46D3"/>
    <w:rsid w:val="00CF48D7"/>
    <w:rsid w:val="00CF4C89"/>
    <w:rsid w:val="00CF4D4B"/>
    <w:rsid w:val="00CF4D84"/>
    <w:rsid w:val="00CF4FA6"/>
    <w:rsid w:val="00CF55DB"/>
    <w:rsid w:val="00CF5B55"/>
    <w:rsid w:val="00CF6027"/>
    <w:rsid w:val="00CF6084"/>
    <w:rsid w:val="00CF6B97"/>
    <w:rsid w:val="00CF7136"/>
    <w:rsid w:val="00CF7E08"/>
    <w:rsid w:val="00CF7ED9"/>
    <w:rsid w:val="00D00963"/>
    <w:rsid w:val="00D00A46"/>
    <w:rsid w:val="00D00E55"/>
    <w:rsid w:val="00D01B9B"/>
    <w:rsid w:val="00D021D9"/>
    <w:rsid w:val="00D0263A"/>
    <w:rsid w:val="00D02793"/>
    <w:rsid w:val="00D02CBB"/>
    <w:rsid w:val="00D03966"/>
    <w:rsid w:val="00D03EC3"/>
    <w:rsid w:val="00D03FAF"/>
    <w:rsid w:val="00D0452C"/>
    <w:rsid w:val="00D048D4"/>
    <w:rsid w:val="00D04D9B"/>
    <w:rsid w:val="00D0520A"/>
    <w:rsid w:val="00D05462"/>
    <w:rsid w:val="00D05F7D"/>
    <w:rsid w:val="00D0771C"/>
    <w:rsid w:val="00D0784C"/>
    <w:rsid w:val="00D07903"/>
    <w:rsid w:val="00D07D8C"/>
    <w:rsid w:val="00D10307"/>
    <w:rsid w:val="00D10E19"/>
    <w:rsid w:val="00D10E8D"/>
    <w:rsid w:val="00D1108E"/>
    <w:rsid w:val="00D11917"/>
    <w:rsid w:val="00D11FC6"/>
    <w:rsid w:val="00D12551"/>
    <w:rsid w:val="00D127FE"/>
    <w:rsid w:val="00D12C2B"/>
    <w:rsid w:val="00D134D8"/>
    <w:rsid w:val="00D134F8"/>
    <w:rsid w:val="00D13BE4"/>
    <w:rsid w:val="00D143BB"/>
    <w:rsid w:val="00D14AAA"/>
    <w:rsid w:val="00D153B7"/>
    <w:rsid w:val="00D15C82"/>
    <w:rsid w:val="00D163B2"/>
    <w:rsid w:val="00D16F27"/>
    <w:rsid w:val="00D1705D"/>
    <w:rsid w:val="00D1710D"/>
    <w:rsid w:val="00D172F1"/>
    <w:rsid w:val="00D1749D"/>
    <w:rsid w:val="00D17B2F"/>
    <w:rsid w:val="00D17C0F"/>
    <w:rsid w:val="00D17D2C"/>
    <w:rsid w:val="00D20302"/>
    <w:rsid w:val="00D2098B"/>
    <w:rsid w:val="00D20A4F"/>
    <w:rsid w:val="00D212C6"/>
    <w:rsid w:val="00D21924"/>
    <w:rsid w:val="00D21C4D"/>
    <w:rsid w:val="00D2299F"/>
    <w:rsid w:val="00D22D79"/>
    <w:rsid w:val="00D23039"/>
    <w:rsid w:val="00D2348A"/>
    <w:rsid w:val="00D23518"/>
    <w:rsid w:val="00D23874"/>
    <w:rsid w:val="00D24C45"/>
    <w:rsid w:val="00D24EBD"/>
    <w:rsid w:val="00D250C2"/>
    <w:rsid w:val="00D255C8"/>
    <w:rsid w:val="00D25F29"/>
    <w:rsid w:val="00D26A5C"/>
    <w:rsid w:val="00D27883"/>
    <w:rsid w:val="00D30680"/>
    <w:rsid w:val="00D31956"/>
    <w:rsid w:val="00D31C0C"/>
    <w:rsid w:val="00D31D3D"/>
    <w:rsid w:val="00D32124"/>
    <w:rsid w:val="00D32175"/>
    <w:rsid w:val="00D323A8"/>
    <w:rsid w:val="00D3294E"/>
    <w:rsid w:val="00D330BF"/>
    <w:rsid w:val="00D330EB"/>
    <w:rsid w:val="00D3552E"/>
    <w:rsid w:val="00D356CB"/>
    <w:rsid w:val="00D35F7D"/>
    <w:rsid w:val="00D36D1D"/>
    <w:rsid w:val="00D3713F"/>
    <w:rsid w:val="00D37F78"/>
    <w:rsid w:val="00D401E1"/>
    <w:rsid w:val="00D40426"/>
    <w:rsid w:val="00D407FF"/>
    <w:rsid w:val="00D4096D"/>
    <w:rsid w:val="00D40F7D"/>
    <w:rsid w:val="00D41962"/>
    <w:rsid w:val="00D421C1"/>
    <w:rsid w:val="00D431AA"/>
    <w:rsid w:val="00D43473"/>
    <w:rsid w:val="00D4375D"/>
    <w:rsid w:val="00D440C3"/>
    <w:rsid w:val="00D44215"/>
    <w:rsid w:val="00D44FA5"/>
    <w:rsid w:val="00D45D08"/>
    <w:rsid w:val="00D466C4"/>
    <w:rsid w:val="00D47451"/>
    <w:rsid w:val="00D503DB"/>
    <w:rsid w:val="00D50927"/>
    <w:rsid w:val="00D51823"/>
    <w:rsid w:val="00D529FD"/>
    <w:rsid w:val="00D52C75"/>
    <w:rsid w:val="00D52FB8"/>
    <w:rsid w:val="00D5304E"/>
    <w:rsid w:val="00D537DB"/>
    <w:rsid w:val="00D545C9"/>
    <w:rsid w:val="00D5491E"/>
    <w:rsid w:val="00D55290"/>
    <w:rsid w:val="00D5601C"/>
    <w:rsid w:val="00D56164"/>
    <w:rsid w:val="00D56371"/>
    <w:rsid w:val="00D56B17"/>
    <w:rsid w:val="00D570A2"/>
    <w:rsid w:val="00D570A6"/>
    <w:rsid w:val="00D57A83"/>
    <w:rsid w:val="00D57FE0"/>
    <w:rsid w:val="00D60099"/>
    <w:rsid w:val="00D60BA8"/>
    <w:rsid w:val="00D6105A"/>
    <w:rsid w:val="00D61AFC"/>
    <w:rsid w:val="00D62482"/>
    <w:rsid w:val="00D62638"/>
    <w:rsid w:val="00D62780"/>
    <w:rsid w:val="00D62B56"/>
    <w:rsid w:val="00D62CFD"/>
    <w:rsid w:val="00D632EC"/>
    <w:rsid w:val="00D634DC"/>
    <w:rsid w:val="00D63BF8"/>
    <w:rsid w:val="00D6503B"/>
    <w:rsid w:val="00D65C7D"/>
    <w:rsid w:val="00D65CD1"/>
    <w:rsid w:val="00D66371"/>
    <w:rsid w:val="00D66591"/>
    <w:rsid w:val="00D66A1D"/>
    <w:rsid w:val="00D67A25"/>
    <w:rsid w:val="00D70031"/>
    <w:rsid w:val="00D7013C"/>
    <w:rsid w:val="00D706B4"/>
    <w:rsid w:val="00D71E79"/>
    <w:rsid w:val="00D7242F"/>
    <w:rsid w:val="00D7258E"/>
    <w:rsid w:val="00D72A84"/>
    <w:rsid w:val="00D72AD4"/>
    <w:rsid w:val="00D72EAA"/>
    <w:rsid w:val="00D7330B"/>
    <w:rsid w:val="00D733EF"/>
    <w:rsid w:val="00D7385C"/>
    <w:rsid w:val="00D739F6"/>
    <w:rsid w:val="00D73D04"/>
    <w:rsid w:val="00D73E53"/>
    <w:rsid w:val="00D742C4"/>
    <w:rsid w:val="00D74667"/>
    <w:rsid w:val="00D74B40"/>
    <w:rsid w:val="00D74D0B"/>
    <w:rsid w:val="00D7544B"/>
    <w:rsid w:val="00D7710F"/>
    <w:rsid w:val="00D772EB"/>
    <w:rsid w:val="00D77E4C"/>
    <w:rsid w:val="00D80215"/>
    <w:rsid w:val="00D8022D"/>
    <w:rsid w:val="00D8027C"/>
    <w:rsid w:val="00D81377"/>
    <w:rsid w:val="00D8140F"/>
    <w:rsid w:val="00D81481"/>
    <w:rsid w:val="00D818C5"/>
    <w:rsid w:val="00D81A9A"/>
    <w:rsid w:val="00D81B87"/>
    <w:rsid w:val="00D81C2B"/>
    <w:rsid w:val="00D820F0"/>
    <w:rsid w:val="00D82356"/>
    <w:rsid w:val="00D823B0"/>
    <w:rsid w:val="00D8255B"/>
    <w:rsid w:val="00D8321A"/>
    <w:rsid w:val="00D83665"/>
    <w:rsid w:val="00D83A23"/>
    <w:rsid w:val="00D83B5C"/>
    <w:rsid w:val="00D83C1F"/>
    <w:rsid w:val="00D83DAF"/>
    <w:rsid w:val="00D83E9F"/>
    <w:rsid w:val="00D83EC7"/>
    <w:rsid w:val="00D841C0"/>
    <w:rsid w:val="00D84689"/>
    <w:rsid w:val="00D84EBC"/>
    <w:rsid w:val="00D8519A"/>
    <w:rsid w:val="00D85567"/>
    <w:rsid w:val="00D8567D"/>
    <w:rsid w:val="00D85BDF"/>
    <w:rsid w:val="00D85CE3"/>
    <w:rsid w:val="00D85D2A"/>
    <w:rsid w:val="00D85FA8"/>
    <w:rsid w:val="00D8638D"/>
    <w:rsid w:val="00D86493"/>
    <w:rsid w:val="00D86797"/>
    <w:rsid w:val="00D86B65"/>
    <w:rsid w:val="00D86C7D"/>
    <w:rsid w:val="00D870D9"/>
    <w:rsid w:val="00D872CB"/>
    <w:rsid w:val="00D87BCA"/>
    <w:rsid w:val="00D87BE7"/>
    <w:rsid w:val="00D87D75"/>
    <w:rsid w:val="00D903A6"/>
    <w:rsid w:val="00D90B01"/>
    <w:rsid w:val="00D90F45"/>
    <w:rsid w:val="00D918B5"/>
    <w:rsid w:val="00D92181"/>
    <w:rsid w:val="00D92185"/>
    <w:rsid w:val="00D922FF"/>
    <w:rsid w:val="00D92765"/>
    <w:rsid w:val="00D92A4D"/>
    <w:rsid w:val="00D92BA5"/>
    <w:rsid w:val="00D92F23"/>
    <w:rsid w:val="00D930D1"/>
    <w:rsid w:val="00D93C7A"/>
    <w:rsid w:val="00D93E95"/>
    <w:rsid w:val="00D93F18"/>
    <w:rsid w:val="00D9495B"/>
    <w:rsid w:val="00D9534E"/>
    <w:rsid w:val="00D9560D"/>
    <w:rsid w:val="00D957D0"/>
    <w:rsid w:val="00D95D8C"/>
    <w:rsid w:val="00D95E6E"/>
    <w:rsid w:val="00D95EBD"/>
    <w:rsid w:val="00D96D94"/>
    <w:rsid w:val="00D96DD8"/>
    <w:rsid w:val="00D96F96"/>
    <w:rsid w:val="00D97552"/>
    <w:rsid w:val="00D97E3C"/>
    <w:rsid w:val="00D97F5B"/>
    <w:rsid w:val="00DA0BE8"/>
    <w:rsid w:val="00DA0C12"/>
    <w:rsid w:val="00DA1FC0"/>
    <w:rsid w:val="00DA227A"/>
    <w:rsid w:val="00DA236B"/>
    <w:rsid w:val="00DA24AD"/>
    <w:rsid w:val="00DA34B9"/>
    <w:rsid w:val="00DA3CC6"/>
    <w:rsid w:val="00DA3EBF"/>
    <w:rsid w:val="00DA58A6"/>
    <w:rsid w:val="00DA5F74"/>
    <w:rsid w:val="00DA6A1B"/>
    <w:rsid w:val="00DA6A29"/>
    <w:rsid w:val="00DA6B91"/>
    <w:rsid w:val="00DA704E"/>
    <w:rsid w:val="00DA75A2"/>
    <w:rsid w:val="00DA78BE"/>
    <w:rsid w:val="00DB0331"/>
    <w:rsid w:val="00DB0923"/>
    <w:rsid w:val="00DB0942"/>
    <w:rsid w:val="00DB0DE7"/>
    <w:rsid w:val="00DB1054"/>
    <w:rsid w:val="00DB11C2"/>
    <w:rsid w:val="00DB12E5"/>
    <w:rsid w:val="00DB160A"/>
    <w:rsid w:val="00DB3346"/>
    <w:rsid w:val="00DB369C"/>
    <w:rsid w:val="00DB3719"/>
    <w:rsid w:val="00DB3F2A"/>
    <w:rsid w:val="00DB486B"/>
    <w:rsid w:val="00DB4944"/>
    <w:rsid w:val="00DB4EFC"/>
    <w:rsid w:val="00DB573D"/>
    <w:rsid w:val="00DB6431"/>
    <w:rsid w:val="00DB6A78"/>
    <w:rsid w:val="00DB71AB"/>
    <w:rsid w:val="00DB74C9"/>
    <w:rsid w:val="00DB786F"/>
    <w:rsid w:val="00DC18B6"/>
    <w:rsid w:val="00DC2737"/>
    <w:rsid w:val="00DC27A3"/>
    <w:rsid w:val="00DC28B7"/>
    <w:rsid w:val="00DC2E38"/>
    <w:rsid w:val="00DC34EF"/>
    <w:rsid w:val="00DC4388"/>
    <w:rsid w:val="00DC5D50"/>
    <w:rsid w:val="00DC73E9"/>
    <w:rsid w:val="00DD1185"/>
    <w:rsid w:val="00DD1E0F"/>
    <w:rsid w:val="00DD2333"/>
    <w:rsid w:val="00DD2A1E"/>
    <w:rsid w:val="00DD2FB6"/>
    <w:rsid w:val="00DD3024"/>
    <w:rsid w:val="00DD323A"/>
    <w:rsid w:val="00DD53D8"/>
    <w:rsid w:val="00DD5B92"/>
    <w:rsid w:val="00DD5BBA"/>
    <w:rsid w:val="00DD6E59"/>
    <w:rsid w:val="00DD7BFD"/>
    <w:rsid w:val="00DE00B5"/>
    <w:rsid w:val="00DE1915"/>
    <w:rsid w:val="00DE2589"/>
    <w:rsid w:val="00DE2699"/>
    <w:rsid w:val="00DE2A0C"/>
    <w:rsid w:val="00DE308A"/>
    <w:rsid w:val="00DE3090"/>
    <w:rsid w:val="00DE32F1"/>
    <w:rsid w:val="00DE3489"/>
    <w:rsid w:val="00DE44B0"/>
    <w:rsid w:val="00DE4807"/>
    <w:rsid w:val="00DE4999"/>
    <w:rsid w:val="00DE5692"/>
    <w:rsid w:val="00DE674B"/>
    <w:rsid w:val="00DE7719"/>
    <w:rsid w:val="00DF00FD"/>
    <w:rsid w:val="00DF0A7F"/>
    <w:rsid w:val="00DF1FB8"/>
    <w:rsid w:val="00DF20CC"/>
    <w:rsid w:val="00DF3071"/>
    <w:rsid w:val="00DF4262"/>
    <w:rsid w:val="00DF48E4"/>
    <w:rsid w:val="00DF4B37"/>
    <w:rsid w:val="00DF5A47"/>
    <w:rsid w:val="00DF68D5"/>
    <w:rsid w:val="00DF68E7"/>
    <w:rsid w:val="00DF72ED"/>
    <w:rsid w:val="00DF7322"/>
    <w:rsid w:val="00DF7358"/>
    <w:rsid w:val="00DF790E"/>
    <w:rsid w:val="00DF7C7D"/>
    <w:rsid w:val="00DF7E0D"/>
    <w:rsid w:val="00DF7F91"/>
    <w:rsid w:val="00E002F7"/>
    <w:rsid w:val="00E0053A"/>
    <w:rsid w:val="00E00971"/>
    <w:rsid w:val="00E00A56"/>
    <w:rsid w:val="00E00F22"/>
    <w:rsid w:val="00E00FF9"/>
    <w:rsid w:val="00E011D8"/>
    <w:rsid w:val="00E013A5"/>
    <w:rsid w:val="00E01787"/>
    <w:rsid w:val="00E01928"/>
    <w:rsid w:val="00E0254E"/>
    <w:rsid w:val="00E027A0"/>
    <w:rsid w:val="00E037E4"/>
    <w:rsid w:val="00E03CF9"/>
    <w:rsid w:val="00E04754"/>
    <w:rsid w:val="00E0492A"/>
    <w:rsid w:val="00E051AE"/>
    <w:rsid w:val="00E051BB"/>
    <w:rsid w:val="00E05371"/>
    <w:rsid w:val="00E05B96"/>
    <w:rsid w:val="00E05C57"/>
    <w:rsid w:val="00E06199"/>
    <w:rsid w:val="00E06A7B"/>
    <w:rsid w:val="00E06C4E"/>
    <w:rsid w:val="00E06CB5"/>
    <w:rsid w:val="00E06D84"/>
    <w:rsid w:val="00E075FA"/>
    <w:rsid w:val="00E07EAA"/>
    <w:rsid w:val="00E10519"/>
    <w:rsid w:val="00E1085B"/>
    <w:rsid w:val="00E10AE4"/>
    <w:rsid w:val="00E111C4"/>
    <w:rsid w:val="00E114A2"/>
    <w:rsid w:val="00E1181C"/>
    <w:rsid w:val="00E11BA8"/>
    <w:rsid w:val="00E11F51"/>
    <w:rsid w:val="00E11F78"/>
    <w:rsid w:val="00E129F1"/>
    <w:rsid w:val="00E12C1E"/>
    <w:rsid w:val="00E13BAD"/>
    <w:rsid w:val="00E141E9"/>
    <w:rsid w:val="00E143FC"/>
    <w:rsid w:val="00E14E04"/>
    <w:rsid w:val="00E150D0"/>
    <w:rsid w:val="00E15542"/>
    <w:rsid w:val="00E15A6E"/>
    <w:rsid w:val="00E15E01"/>
    <w:rsid w:val="00E16736"/>
    <w:rsid w:val="00E16EF7"/>
    <w:rsid w:val="00E17753"/>
    <w:rsid w:val="00E17810"/>
    <w:rsid w:val="00E17A11"/>
    <w:rsid w:val="00E200EE"/>
    <w:rsid w:val="00E214F7"/>
    <w:rsid w:val="00E21B42"/>
    <w:rsid w:val="00E21DE6"/>
    <w:rsid w:val="00E22083"/>
    <w:rsid w:val="00E224D2"/>
    <w:rsid w:val="00E22750"/>
    <w:rsid w:val="00E22E2A"/>
    <w:rsid w:val="00E23189"/>
    <w:rsid w:val="00E24374"/>
    <w:rsid w:val="00E2455A"/>
    <w:rsid w:val="00E245A1"/>
    <w:rsid w:val="00E2480A"/>
    <w:rsid w:val="00E24DF1"/>
    <w:rsid w:val="00E253EC"/>
    <w:rsid w:val="00E255A0"/>
    <w:rsid w:val="00E26A0B"/>
    <w:rsid w:val="00E26AE9"/>
    <w:rsid w:val="00E2732D"/>
    <w:rsid w:val="00E279B1"/>
    <w:rsid w:val="00E27E74"/>
    <w:rsid w:val="00E30701"/>
    <w:rsid w:val="00E30774"/>
    <w:rsid w:val="00E309CA"/>
    <w:rsid w:val="00E314A8"/>
    <w:rsid w:val="00E3152D"/>
    <w:rsid w:val="00E318D6"/>
    <w:rsid w:val="00E3224F"/>
    <w:rsid w:val="00E33333"/>
    <w:rsid w:val="00E3364D"/>
    <w:rsid w:val="00E33BC1"/>
    <w:rsid w:val="00E34088"/>
    <w:rsid w:val="00E3547C"/>
    <w:rsid w:val="00E35F7F"/>
    <w:rsid w:val="00E37033"/>
    <w:rsid w:val="00E3734D"/>
    <w:rsid w:val="00E3738A"/>
    <w:rsid w:val="00E37980"/>
    <w:rsid w:val="00E37995"/>
    <w:rsid w:val="00E37F91"/>
    <w:rsid w:val="00E417FD"/>
    <w:rsid w:val="00E41EC0"/>
    <w:rsid w:val="00E42B88"/>
    <w:rsid w:val="00E42C33"/>
    <w:rsid w:val="00E433F0"/>
    <w:rsid w:val="00E43CE8"/>
    <w:rsid w:val="00E43DDB"/>
    <w:rsid w:val="00E44233"/>
    <w:rsid w:val="00E445DE"/>
    <w:rsid w:val="00E449BC"/>
    <w:rsid w:val="00E44D76"/>
    <w:rsid w:val="00E4502E"/>
    <w:rsid w:val="00E45E7A"/>
    <w:rsid w:val="00E45F07"/>
    <w:rsid w:val="00E45F4E"/>
    <w:rsid w:val="00E468AB"/>
    <w:rsid w:val="00E468EC"/>
    <w:rsid w:val="00E47971"/>
    <w:rsid w:val="00E4798B"/>
    <w:rsid w:val="00E50558"/>
    <w:rsid w:val="00E51946"/>
    <w:rsid w:val="00E51FD0"/>
    <w:rsid w:val="00E5346A"/>
    <w:rsid w:val="00E53658"/>
    <w:rsid w:val="00E537D3"/>
    <w:rsid w:val="00E538C1"/>
    <w:rsid w:val="00E5411C"/>
    <w:rsid w:val="00E54F8C"/>
    <w:rsid w:val="00E554B6"/>
    <w:rsid w:val="00E554C7"/>
    <w:rsid w:val="00E55639"/>
    <w:rsid w:val="00E55915"/>
    <w:rsid w:val="00E562E0"/>
    <w:rsid w:val="00E56340"/>
    <w:rsid w:val="00E56843"/>
    <w:rsid w:val="00E56A5A"/>
    <w:rsid w:val="00E56BE3"/>
    <w:rsid w:val="00E570C1"/>
    <w:rsid w:val="00E57B74"/>
    <w:rsid w:val="00E604CF"/>
    <w:rsid w:val="00E60D17"/>
    <w:rsid w:val="00E613A1"/>
    <w:rsid w:val="00E61512"/>
    <w:rsid w:val="00E61B46"/>
    <w:rsid w:val="00E61CBC"/>
    <w:rsid w:val="00E61F70"/>
    <w:rsid w:val="00E62259"/>
    <w:rsid w:val="00E62B03"/>
    <w:rsid w:val="00E62CA3"/>
    <w:rsid w:val="00E62DE4"/>
    <w:rsid w:val="00E62F1B"/>
    <w:rsid w:val="00E63351"/>
    <w:rsid w:val="00E633ED"/>
    <w:rsid w:val="00E637D5"/>
    <w:rsid w:val="00E64272"/>
    <w:rsid w:val="00E65781"/>
    <w:rsid w:val="00E65957"/>
    <w:rsid w:val="00E66000"/>
    <w:rsid w:val="00E663AA"/>
    <w:rsid w:val="00E664ED"/>
    <w:rsid w:val="00E667DC"/>
    <w:rsid w:val="00E66D90"/>
    <w:rsid w:val="00E66F4D"/>
    <w:rsid w:val="00E67456"/>
    <w:rsid w:val="00E67577"/>
    <w:rsid w:val="00E679B6"/>
    <w:rsid w:val="00E67F6B"/>
    <w:rsid w:val="00E70DCC"/>
    <w:rsid w:val="00E719DE"/>
    <w:rsid w:val="00E71E73"/>
    <w:rsid w:val="00E7323F"/>
    <w:rsid w:val="00E73B1C"/>
    <w:rsid w:val="00E73C1F"/>
    <w:rsid w:val="00E745CD"/>
    <w:rsid w:val="00E7475E"/>
    <w:rsid w:val="00E748A0"/>
    <w:rsid w:val="00E7497F"/>
    <w:rsid w:val="00E74F1E"/>
    <w:rsid w:val="00E74FA7"/>
    <w:rsid w:val="00E74FB4"/>
    <w:rsid w:val="00E750C6"/>
    <w:rsid w:val="00E753CB"/>
    <w:rsid w:val="00E7563F"/>
    <w:rsid w:val="00E75CD9"/>
    <w:rsid w:val="00E75E62"/>
    <w:rsid w:val="00E75F3D"/>
    <w:rsid w:val="00E763B0"/>
    <w:rsid w:val="00E76414"/>
    <w:rsid w:val="00E7670A"/>
    <w:rsid w:val="00E76A30"/>
    <w:rsid w:val="00E76DC9"/>
    <w:rsid w:val="00E76E6D"/>
    <w:rsid w:val="00E76FA5"/>
    <w:rsid w:val="00E77656"/>
    <w:rsid w:val="00E77A27"/>
    <w:rsid w:val="00E77C50"/>
    <w:rsid w:val="00E80CC2"/>
    <w:rsid w:val="00E80DDF"/>
    <w:rsid w:val="00E818DD"/>
    <w:rsid w:val="00E82262"/>
    <w:rsid w:val="00E8269C"/>
    <w:rsid w:val="00E83176"/>
    <w:rsid w:val="00E83F67"/>
    <w:rsid w:val="00E843C6"/>
    <w:rsid w:val="00E84589"/>
    <w:rsid w:val="00E84721"/>
    <w:rsid w:val="00E84755"/>
    <w:rsid w:val="00E847B6"/>
    <w:rsid w:val="00E84AA0"/>
    <w:rsid w:val="00E84DCD"/>
    <w:rsid w:val="00E84FD0"/>
    <w:rsid w:val="00E852CB"/>
    <w:rsid w:val="00E8609F"/>
    <w:rsid w:val="00E87204"/>
    <w:rsid w:val="00E876E8"/>
    <w:rsid w:val="00E87A7C"/>
    <w:rsid w:val="00E87C83"/>
    <w:rsid w:val="00E9006E"/>
    <w:rsid w:val="00E90911"/>
    <w:rsid w:val="00E90BDB"/>
    <w:rsid w:val="00E90D85"/>
    <w:rsid w:val="00E90F1C"/>
    <w:rsid w:val="00E9140E"/>
    <w:rsid w:val="00E91A72"/>
    <w:rsid w:val="00E91C8F"/>
    <w:rsid w:val="00E91DCC"/>
    <w:rsid w:val="00E9205E"/>
    <w:rsid w:val="00E920A3"/>
    <w:rsid w:val="00E9224B"/>
    <w:rsid w:val="00E9229F"/>
    <w:rsid w:val="00E926B1"/>
    <w:rsid w:val="00E9272E"/>
    <w:rsid w:val="00E92FD9"/>
    <w:rsid w:val="00E93176"/>
    <w:rsid w:val="00E9326A"/>
    <w:rsid w:val="00E93BEA"/>
    <w:rsid w:val="00E941E3"/>
    <w:rsid w:val="00E94597"/>
    <w:rsid w:val="00E94732"/>
    <w:rsid w:val="00E948C0"/>
    <w:rsid w:val="00E94FFC"/>
    <w:rsid w:val="00E95A2E"/>
    <w:rsid w:val="00E95BDE"/>
    <w:rsid w:val="00E95D58"/>
    <w:rsid w:val="00E96A46"/>
    <w:rsid w:val="00E96EB1"/>
    <w:rsid w:val="00E96FDC"/>
    <w:rsid w:val="00E96FE8"/>
    <w:rsid w:val="00E971B9"/>
    <w:rsid w:val="00E97F39"/>
    <w:rsid w:val="00EA0199"/>
    <w:rsid w:val="00EA068D"/>
    <w:rsid w:val="00EA07DE"/>
    <w:rsid w:val="00EA0910"/>
    <w:rsid w:val="00EA1260"/>
    <w:rsid w:val="00EA1515"/>
    <w:rsid w:val="00EA1536"/>
    <w:rsid w:val="00EA1933"/>
    <w:rsid w:val="00EA288E"/>
    <w:rsid w:val="00EA2BC3"/>
    <w:rsid w:val="00EA2F19"/>
    <w:rsid w:val="00EA308D"/>
    <w:rsid w:val="00EA3D99"/>
    <w:rsid w:val="00EA4255"/>
    <w:rsid w:val="00EA4400"/>
    <w:rsid w:val="00EA4F11"/>
    <w:rsid w:val="00EA5AB8"/>
    <w:rsid w:val="00EA64E4"/>
    <w:rsid w:val="00EA669F"/>
    <w:rsid w:val="00EA793E"/>
    <w:rsid w:val="00EB003B"/>
    <w:rsid w:val="00EB0A8E"/>
    <w:rsid w:val="00EB16A2"/>
    <w:rsid w:val="00EB171D"/>
    <w:rsid w:val="00EB1A17"/>
    <w:rsid w:val="00EB20A7"/>
    <w:rsid w:val="00EB20BE"/>
    <w:rsid w:val="00EB23C2"/>
    <w:rsid w:val="00EB2992"/>
    <w:rsid w:val="00EB2F03"/>
    <w:rsid w:val="00EB3AD7"/>
    <w:rsid w:val="00EB4BE3"/>
    <w:rsid w:val="00EB53A8"/>
    <w:rsid w:val="00EB58FC"/>
    <w:rsid w:val="00EB62D7"/>
    <w:rsid w:val="00EB6376"/>
    <w:rsid w:val="00EB63E2"/>
    <w:rsid w:val="00EB65F1"/>
    <w:rsid w:val="00EB660C"/>
    <w:rsid w:val="00EB673B"/>
    <w:rsid w:val="00EB6781"/>
    <w:rsid w:val="00EB6827"/>
    <w:rsid w:val="00EB6F66"/>
    <w:rsid w:val="00EB7705"/>
    <w:rsid w:val="00EB7C5A"/>
    <w:rsid w:val="00EC0741"/>
    <w:rsid w:val="00EC0ABA"/>
    <w:rsid w:val="00EC0D90"/>
    <w:rsid w:val="00EC17F5"/>
    <w:rsid w:val="00EC21CB"/>
    <w:rsid w:val="00EC2A4A"/>
    <w:rsid w:val="00EC4274"/>
    <w:rsid w:val="00EC4971"/>
    <w:rsid w:val="00EC60A3"/>
    <w:rsid w:val="00EC6B97"/>
    <w:rsid w:val="00EC7EEC"/>
    <w:rsid w:val="00ED008D"/>
    <w:rsid w:val="00ED0753"/>
    <w:rsid w:val="00ED0E1D"/>
    <w:rsid w:val="00ED120C"/>
    <w:rsid w:val="00ED15F7"/>
    <w:rsid w:val="00ED1D37"/>
    <w:rsid w:val="00ED2CCC"/>
    <w:rsid w:val="00ED2E0C"/>
    <w:rsid w:val="00ED2F30"/>
    <w:rsid w:val="00ED4095"/>
    <w:rsid w:val="00ED4A70"/>
    <w:rsid w:val="00ED50FA"/>
    <w:rsid w:val="00ED5D11"/>
    <w:rsid w:val="00ED5EFB"/>
    <w:rsid w:val="00ED62DF"/>
    <w:rsid w:val="00ED6A77"/>
    <w:rsid w:val="00ED7282"/>
    <w:rsid w:val="00ED77CF"/>
    <w:rsid w:val="00EE0225"/>
    <w:rsid w:val="00EE0866"/>
    <w:rsid w:val="00EE1286"/>
    <w:rsid w:val="00EE16E0"/>
    <w:rsid w:val="00EE1FD8"/>
    <w:rsid w:val="00EE23DE"/>
    <w:rsid w:val="00EE2623"/>
    <w:rsid w:val="00EE277F"/>
    <w:rsid w:val="00EE3016"/>
    <w:rsid w:val="00EE45B0"/>
    <w:rsid w:val="00EE52E2"/>
    <w:rsid w:val="00EE67CE"/>
    <w:rsid w:val="00EE7312"/>
    <w:rsid w:val="00EF045A"/>
    <w:rsid w:val="00EF04A0"/>
    <w:rsid w:val="00EF052C"/>
    <w:rsid w:val="00EF0BC9"/>
    <w:rsid w:val="00EF14C6"/>
    <w:rsid w:val="00EF1BEB"/>
    <w:rsid w:val="00EF22F0"/>
    <w:rsid w:val="00EF30EA"/>
    <w:rsid w:val="00EF3286"/>
    <w:rsid w:val="00EF36CD"/>
    <w:rsid w:val="00EF3CF2"/>
    <w:rsid w:val="00EF3FDC"/>
    <w:rsid w:val="00EF45E4"/>
    <w:rsid w:val="00EF4D56"/>
    <w:rsid w:val="00EF4DAF"/>
    <w:rsid w:val="00EF51B5"/>
    <w:rsid w:val="00EF5550"/>
    <w:rsid w:val="00EF56B8"/>
    <w:rsid w:val="00EF5A50"/>
    <w:rsid w:val="00EF5CB9"/>
    <w:rsid w:val="00EF6354"/>
    <w:rsid w:val="00EF693B"/>
    <w:rsid w:val="00EF6A2C"/>
    <w:rsid w:val="00EF7687"/>
    <w:rsid w:val="00F0030A"/>
    <w:rsid w:val="00F008A0"/>
    <w:rsid w:val="00F01CB8"/>
    <w:rsid w:val="00F032A3"/>
    <w:rsid w:val="00F03575"/>
    <w:rsid w:val="00F035E0"/>
    <w:rsid w:val="00F03E86"/>
    <w:rsid w:val="00F04305"/>
    <w:rsid w:val="00F04AD0"/>
    <w:rsid w:val="00F04C63"/>
    <w:rsid w:val="00F05962"/>
    <w:rsid w:val="00F059BD"/>
    <w:rsid w:val="00F05F9E"/>
    <w:rsid w:val="00F06350"/>
    <w:rsid w:val="00F0648B"/>
    <w:rsid w:val="00F0669E"/>
    <w:rsid w:val="00F068AE"/>
    <w:rsid w:val="00F06DB6"/>
    <w:rsid w:val="00F06DC3"/>
    <w:rsid w:val="00F06FC5"/>
    <w:rsid w:val="00F070C1"/>
    <w:rsid w:val="00F0726B"/>
    <w:rsid w:val="00F072F6"/>
    <w:rsid w:val="00F07573"/>
    <w:rsid w:val="00F10145"/>
    <w:rsid w:val="00F109A8"/>
    <w:rsid w:val="00F10B5E"/>
    <w:rsid w:val="00F110EC"/>
    <w:rsid w:val="00F11187"/>
    <w:rsid w:val="00F12410"/>
    <w:rsid w:val="00F12B20"/>
    <w:rsid w:val="00F1345F"/>
    <w:rsid w:val="00F13608"/>
    <w:rsid w:val="00F138C9"/>
    <w:rsid w:val="00F139A7"/>
    <w:rsid w:val="00F13A74"/>
    <w:rsid w:val="00F14121"/>
    <w:rsid w:val="00F14300"/>
    <w:rsid w:val="00F149BF"/>
    <w:rsid w:val="00F14A2E"/>
    <w:rsid w:val="00F1521A"/>
    <w:rsid w:val="00F155C7"/>
    <w:rsid w:val="00F15775"/>
    <w:rsid w:val="00F15B39"/>
    <w:rsid w:val="00F16EFD"/>
    <w:rsid w:val="00F17440"/>
    <w:rsid w:val="00F1750A"/>
    <w:rsid w:val="00F177AA"/>
    <w:rsid w:val="00F17B4D"/>
    <w:rsid w:val="00F21B78"/>
    <w:rsid w:val="00F223EE"/>
    <w:rsid w:val="00F2304E"/>
    <w:rsid w:val="00F23166"/>
    <w:rsid w:val="00F23354"/>
    <w:rsid w:val="00F2367D"/>
    <w:rsid w:val="00F241C9"/>
    <w:rsid w:val="00F24349"/>
    <w:rsid w:val="00F247F9"/>
    <w:rsid w:val="00F255CD"/>
    <w:rsid w:val="00F258E1"/>
    <w:rsid w:val="00F258E5"/>
    <w:rsid w:val="00F2621C"/>
    <w:rsid w:val="00F262D9"/>
    <w:rsid w:val="00F2651D"/>
    <w:rsid w:val="00F26652"/>
    <w:rsid w:val="00F27A4D"/>
    <w:rsid w:val="00F27CA0"/>
    <w:rsid w:val="00F30447"/>
    <w:rsid w:val="00F307BE"/>
    <w:rsid w:val="00F30976"/>
    <w:rsid w:val="00F30D9F"/>
    <w:rsid w:val="00F312E0"/>
    <w:rsid w:val="00F3151E"/>
    <w:rsid w:val="00F31D2D"/>
    <w:rsid w:val="00F31F11"/>
    <w:rsid w:val="00F328F5"/>
    <w:rsid w:val="00F32C3E"/>
    <w:rsid w:val="00F34215"/>
    <w:rsid w:val="00F34A06"/>
    <w:rsid w:val="00F34D25"/>
    <w:rsid w:val="00F3556A"/>
    <w:rsid w:val="00F36F46"/>
    <w:rsid w:val="00F374D6"/>
    <w:rsid w:val="00F37614"/>
    <w:rsid w:val="00F377FA"/>
    <w:rsid w:val="00F379E4"/>
    <w:rsid w:val="00F37B86"/>
    <w:rsid w:val="00F37FE0"/>
    <w:rsid w:val="00F41068"/>
    <w:rsid w:val="00F4139B"/>
    <w:rsid w:val="00F42069"/>
    <w:rsid w:val="00F42395"/>
    <w:rsid w:val="00F423B1"/>
    <w:rsid w:val="00F4246F"/>
    <w:rsid w:val="00F425B8"/>
    <w:rsid w:val="00F42AF1"/>
    <w:rsid w:val="00F42F93"/>
    <w:rsid w:val="00F4383A"/>
    <w:rsid w:val="00F43BE7"/>
    <w:rsid w:val="00F43DEA"/>
    <w:rsid w:val="00F44415"/>
    <w:rsid w:val="00F447FC"/>
    <w:rsid w:val="00F4487A"/>
    <w:rsid w:val="00F450E6"/>
    <w:rsid w:val="00F45683"/>
    <w:rsid w:val="00F45E0E"/>
    <w:rsid w:val="00F46436"/>
    <w:rsid w:val="00F4763E"/>
    <w:rsid w:val="00F5038C"/>
    <w:rsid w:val="00F503BE"/>
    <w:rsid w:val="00F50491"/>
    <w:rsid w:val="00F504B2"/>
    <w:rsid w:val="00F50818"/>
    <w:rsid w:val="00F50A07"/>
    <w:rsid w:val="00F51505"/>
    <w:rsid w:val="00F51FBD"/>
    <w:rsid w:val="00F524B1"/>
    <w:rsid w:val="00F526A3"/>
    <w:rsid w:val="00F52B26"/>
    <w:rsid w:val="00F52B7A"/>
    <w:rsid w:val="00F52CCF"/>
    <w:rsid w:val="00F530A0"/>
    <w:rsid w:val="00F537B6"/>
    <w:rsid w:val="00F53B11"/>
    <w:rsid w:val="00F53B46"/>
    <w:rsid w:val="00F540D5"/>
    <w:rsid w:val="00F55B88"/>
    <w:rsid w:val="00F56A30"/>
    <w:rsid w:val="00F60A5F"/>
    <w:rsid w:val="00F60AAE"/>
    <w:rsid w:val="00F60ECF"/>
    <w:rsid w:val="00F6155D"/>
    <w:rsid w:val="00F615F6"/>
    <w:rsid w:val="00F61744"/>
    <w:rsid w:val="00F61A15"/>
    <w:rsid w:val="00F62F4A"/>
    <w:rsid w:val="00F63247"/>
    <w:rsid w:val="00F63A60"/>
    <w:rsid w:val="00F63DAE"/>
    <w:rsid w:val="00F63E4A"/>
    <w:rsid w:val="00F64FEA"/>
    <w:rsid w:val="00F654E2"/>
    <w:rsid w:val="00F66823"/>
    <w:rsid w:val="00F66B72"/>
    <w:rsid w:val="00F66D9D"/>
    <w:rsid w:val="00F6712E"/>
    <w:rsid w:val="00F671F4"/>
    <w:rsid w:val="00F67510"/>
    <w:rsid w:val="00F6779F"/>
    <w:rsid w:val="00F679A9"/>
    <w:rsid w:val="00F67A56"/>
    <w:rsid w:val="00F70363"/>
    <w:rsid w:val="00F7044D"/>
    <w:rsid w:val="00F709DE"/>
    <w:rsid w:val="00F713A5"/>
    <w:rsid w:val="00F71E39"/>
    <w:rsid w:val="00F71E62"/>
    <w:rsid w:val="00F7239B"/>
    <w:rsid w:val="00F72773"/>
    <w:rsid w:val="00F73058"/>
    <w:rsid w:val="00F73273"/>
    <w:rsid w:val="00F73447"/>
    <w:rsid w:val="00F736AD"/>
    <w:rsid w:val="00F7425F"/>
    <w:rsid w:val="00F75231"/>
    <w:rsid w:val="00F75399"/>
    <w:rsid w:val="00F75527"/>
    <w:rsid w:val="00F75630"/>
    <w:rsid w:val="00F75994"/>
    <w:rsid w:val="00F75CD6"/>
    <w:rsid w:val="00F76C25"/>
    <w:rsid w:val="00F76C64"/>
    <w:rsid w:val="00F76F3B"/>
    <w:rsid w:val="00F77393"/>
    <w:rsid w:val="00F7785B"/>
    <w:rsid w:val="00F77E0E"/>
    <w:rsid w:val="00F80300"/>
    <w:rsid w:val="00F80CCD"/>
    <w:rsid w:val="00F811C3"/>
    <w:rsid w:val="00F817CA"/>
    <w:rsid w:val="00F81D93"/>
    <w:rsid w:val="00F82065"/>
    <w:rsid w:val="00F8212B"/>
    <w:rsid w:val="00F82481"/>
    <w:rsid w:val="00F82A6B"/>
    <w:rsid w:val="00F82A7E"/>
    <w:rsid w:val="00F83248"/>
    <w:rsid w:val="00F83CB3"/>
    <w:rsid w:val="00F83EEF"/>
    <w:rsid w:val="00F8465E"/>
    <w:rsid w:val="00F846CC"/>
    <w:rsid w:val="00F84CEB"/>
    <w:rsid w:val="00F84DA0"/>
    <w:rsid w:val="00F8527B"/>
    <w:rsid w:val="00F852B6"/>
    <w:rsid w:val="00F857DD"/>
    <w:rsid w:val="00F85CF7"/>
    <w:rsid w:val="00F86E87"/>
    <w:rsid w:val="00F87BEB"/>
    <w:rsid w:val="00F90DA9"/>
    <w:rsid w:val="00F910E1"/>
    <w:rsid w:val="00F91A8A"/>
    <w:rsid w:val="00F91B84"/>
    <w:rsid w:val="00F91F6C"/>
    <w:rsid w:val="00F9267E"/>
    <w:rsid w:val="00F93518"/>
    <w:rsid w:val="00F93B18"/>
    <w:rsid w:val="00F93C0A"/>
    <w:rsid w:val="00F93F5A"/>
    <w:rsid w:val="00F942DC"/>
    <w:rsid w:val="00F944EA"/>
    <w:rsid w:val="00F95152"/>
    <w:rsid w:val="00F95A35"/>
    <w:rsid w:val="00F95ACC"/>
    <w:rsid w:val="00F95EB6"/>
    <w:rsid w:val="00F964E1"/>
    <w:rsid w:val="00F96A10"/>
    <w:rsid w:val="00F97E87"/>
    <w:rsid w:val="00FA0010"/>
    <w:rsid w:val="00FA00FA"/>
    <w:rsid w:val="00FA07C8"/>
    <w:rsid w:val="00FA0B4D"/>
    <w:rsid w:val="00FA0FDA"/>
    <w:rsid w:val="00FA109B"/>
    <w:rsid w:val="00FA1800"/>
    <w:rsid w:val="00FA2283"/>
    <w:rsid w:val="00FA2B6D"/>
    <w:rsid w:val="00FA2D73"/>
    <w:rsid w:val="00FA2F60"/>
    <w:rsid w:val="00FA2F67"/>
    <w:rsid w:val="00FA3079"/>
    <w:rsid w:val="00FA3298"/>
    <w:rsid w:val="00FA35DB"/>
    <w:rsid w:val="00FA3648"/>
    <w:rsid w:val="00FA4861"/>
    <w:rsid w:val="00FA486D"/>
    <w:rsid w:val="00FA4E04"/>
    <w:rsid w:val="00FA525F"/>
    <w:rsid w:val="00FA59C1"/>
    <w:rsid w:val="00FA5A51"/>
    <w:rsid w:val="00FA5CDA"/>
    <w:rsid w:val="00FA6C64"/>
    <w:rsid w:val="00FA6E2B"/>
    <w:rsid w:val="00FA7011"/>
    <w:rsid w:val="00FA7E3F"/>
    <w:rsid w:val="00FA7FE7"/>
    <w:rsid w:val="00FB0536"/>
    <w:rsid w:val="00FB15F1"/>
    <w:rsid w:val="00FB1710"/>
    <w:rsid w:val="00FB1C21"/>
    <w:rsid w:val="00FB27F8"/>
    <w:rsid w:val="00FB2D6E"/>
    <w:rsid w:val="00FB31D6"/>
    <w:rsid w:val="00FB3661"/>
    <w:rsid w:val="00FB3E55"/>
    <w:rsid w:val="00FB448C"/>
    <w:rsid w:val="00FB4CC2"/>
    <w:rsid w:val="00FB5202"/>
    <w:rsid w:val="00FB5299"/>
    <w:rsid w:val="00FB5786"/>
    <w:rsid w:val="00FB5E16"/>
    <w:rsid w:val="00FB5FA9"/>
    <w:rsid w:val="00FB5FE6"/>
    <w:rsid w:val="00FB6608"/>
    <w:rsid w:val="00FB779D"/>
    <w:rsid w:val="00FB782F"/>
    <w:rsid w:val="00FB7BEE"/>
    <w:rsid w:val="00FC0725"/>
    <w:rsid w:val="00FC13AC"/>
    <w:rsid w:val="00FC179D"/>
    <w:rsid w:val="00FC1ED1"/>
    <w:rsid w:val="00FC2199"/>
    <w:rsid w:val="00FC3326"/>
    <w:rsid w:val="00FC48E0"/>
    <w:rsid w:val="00FC4B00"/>
    <w:rsid w:val="00FC4F05"/>
    <w:rsid w:val="00FC5263"/>
    <w:rsid w:val="00FC5456"/>
    <w:rsid w:val="00FC549D"/>
    <w:rsid w:val="00FC68E3"/>
    <w:rsid w:val="00FC7A08"/>
    <w:rsid w:val="00FC7FD4"/>
    <w:rsid w:val="00FD0A18"/>
    <w:rsid w:val="00FD0D1B"/>
    <w:rsid w:val="00FD168E"/>
    <w:rsid w:val="00FD2542"/>
    <w:rsid w:val="00FD28E6"/>
    <w:rsid w:val="00FD2DCE"/>
    <w:rsid w:val="00FD3248"/>
    <w:rsid w:val="00FD3613"/>
    <w:rsid w:val="00FD3FD3"/>
    <w:rsid w:val="00FD4007"/>
    <w:rsid w:val="00FD41E2"/>
    <w:rsid w:val="00FD484A"/>
    <w:rsid w:val="00FD4EB0"/>
    <w:rsid w:val="00FD5C06"/>
    <w:rsid w:val="00FD5F47"/>
    <w:rsid w:val="00FD63D4"/>
    <w:rsid w:val="00FD6527"/>
    <w:rsid w:val="00FD715C"/>
    <w:rsid w:val="00FD7645"/>
    <w:rsid w:val="00FD7914"/>
    <w:rsid w:val="00FD7D28"/>
    <w:rsid w:val="00FD7E15"/>
    <w:rsid w:val="00FE010A"/>
    <w:rsid w:val="00FE0244"/>
    <w:rsid w:val="00FE05C2"/>
    <w:rsid w:val="00FE093D"/>
    <w:rsid w:val="00FE0D7B"/>
    <w:rsid w:val="00FE12E1"/>
    <w:rsid w:val="00FE147D"/>
    <w:rsid w:val="00FE1876"/>
    <w:rsid w:val="00FE2D4D"/>
    <w:rsid w:val="00FE33EB"/>
    <w:rsid w:val="00FE3B6D"/>
    <w:rsid w:val="00FE3F00"/>
    <w:rsid w:val="00FE45F0"/>
    <w:rsid w:val="00FE4825"/>
    <w:rsid w:val="00FE490C"/>
    <w:rsid w:val="00FE52F6"/>
    <w:rsid w:val="00FE57F4"/>
    <w:rsid w:val="00FE5CBB"/>
    <w:rsid w:val="00FE5D57"/>
    <w:rsid w:val="00FE5EF9"/>
    <w:rsid w:val="00FE61E3"/>
    <w:rsid w:val="00FE67B9"/>
    <w:rsid w:val="00FE75CE"/>
    <w:rsid w:val="00FE7947"/>
    <w:rsid w:val="00FE7EB0"/>
    <w:rsid w:val="00FF0329"/>
    <w:rsid w:val="00FF0CC8"/>
    <w:rsid w:val="00FF10F5"/>
    <w:rsid w:val="00FF1506"/>
    <w:rsid w:val="00FF19E3"/>
    <w:rsid w:val="00FF1B27"/>
    <w:rsid w:val="00FF229E"/>
    <w:rsid w:val="00FF24C7"/>
    <w:rsid w:val="00FF2659"/>
    <w:rsid w:val="00FF2EDE"/>
    <w:rsid w:val="00FF322C"/>
    <w:rsid w:val="00FF43BB"/>
    <w:rsid w:val="00FF496E"/>
    <w:rsid w:val="00FF4CFC"/>
    <w:rsid w:val="00FF4FDB"/>
    <w:rsid w:val="00FF527C"/>
    <w:rsid w:val="00FF6557"/>
    <w:rsid w:val="00FF65FC"/>
    <w:rsid w:val="00FF68DE"/>
    <w:rsid w:val="00FF6B86"/>
    <w:rsid w:val="00FF6DD6"/>
    <w:rsid w:val="00FF7824"/>
    <w:rsid w:val="00FF7B3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roke="f">
      <v:stroke on="f"/>
    </o:shapedefaults>
    <o:shapelayout v:ext="edit">
      <o:idmap v:ext="edit" data="1"/>
    </o:shapelayout>
  </w:shapeDefaults>
  <w:decimalSymbol w:val="."/>
  <w:listSeparator w:val=","/>
  <w14:docId w14:val="78C1B599"/>
  <w14:defaultImageDpi w14:val="330"/>
  <w15:docId w15:val="{B0EF71E5-B50A-47A4-84DC-347A2540B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rsid w:val="00144B73"/>
    <w:pPr>
      <w:widowControl w:val="0"/>
      <w:ind w:firstLineChars="200" w:firstLine="200"/>
      <w:jc w:val="both"/>
      <w:textAlignment w:val="center"/>
    </w:pPr>
    <w:rPr>
      <w:rFonts w:ascii="標楷體" w:eastAsia="標楷體" w:hAnsi="標楷體"/>
      <w:kern w:val="2"/>
      <w:sz w:val="28"/>
      <w:szCs w:val="28"/>
    </w:rPr>
  </w:style>
  <w:style w:type="paragraph" w:styleId="10">
    <w:name w:val="heading 1"/>
    <w:basedOn w:val="a3"/>
    <w:next w:val="a2"/>
    <w:link w:val="11"/>
    <w:autoRedefine/>
    <w:uiPriority w:val="9"/>
    <w:qFormat/>
    <w:rsid w:val="0075427D"/>
    <w:pPr>
      <w:topLinePunct/>
      <w:adjustRightInd w:val="0"/>
      <w:spacing w:beforeLines="0" w:after="120" w:line="560" w:lineRule="exact"/>
      <w:ind w:firstLineChars="0" w:firstLine="0"/>
      <w:jc w:val="center"/>
      <w:textAlignment w:val="auto"/>
      <w:outlineLvl w:val="0"/>
    </w:pPr>
    <w:rPr>
      <w:b/>
      <w:snapToGrid w:val="0"/>
      <w:sz w:val="40"/>
    </w:rPr>
  </w:style>
  <w:style w:type="paragraph" w:styleId="21">
    <w:name w:val="heading 2"/>
    <w:basedOn w:val="10"/>
    <w:next w:val="a2"/>
    <w:link w:val="22"/>
    <w:autoRedefine/>
    <w:uiPriority w:val="9"/>
    <w:unhideWhenUsed/>
    <w:qFormat/>
    <w:rsid w:val="00B80051"/>
    <w:pPr>
      <w:spacing w:line="480" w:lineRule="exact"/>
      <w:ind w:left="721" w:hangingChars="200" w:hanging="721"/>
      <w:jc w:val="left"/>
      <w:outlineLvl w:val="1"/>
    </w:pPr>
    <w:rPr>
      <w:sz w:val="36"/>
      <w:szCs w:val="36"/>
    </w:rPr>
  </w:style>
  <w:style w:type="paragraph" w:styleId="31">
    <w:name w:val="heading 3"/>
    <w:basedOn w:val="21"/>
    <w:next w:val="a2"/>
    <w:link w:val="32"/>
    <w:uiPriority w:val="9"/>
    <w:unhideWhenUsed/>
    <w:qFormat/>
    <w:rsid w:val="006C0419"/>
    <w:pPr>
      <w:snapToGrid w:val="0"/>
      <w:ind w:left="0" w:firstLineChars="200" w:firstLine="641"/>
      <w:contextualSpacing/>
      <w:jc w:val="both"/>
      <w:outlineLvl w:val="2"/>
    </w:pPr>
    <w:rPr>
      <w:sz w:val="32"/>
      <w:szCs w:val="32"/>
    </w:rPr>
  </w:style>
  <w:style w:type="paragraph" w:styleId="42">
    <w:name w:val="heading 4"/>
    <w:basedOn w:val="a2"/>
    <w:next w:val="a2"/>
    <w:link w:val="43"/>
    <w:uiPriority w:val="9"/>
    <w:unhideWhenUsed/>
    <w:qFormat/>
    <w:rsid w:val="0075159D"/>
    <w:pPr>
      <w:keepNext/>
      <w:ind w:firstLineChars="0" w:firstLine="0"/>
      <w:outlineLvl w:val="3"/>
    </w:pPr>
    <w:rPr>
      <w:b/>
      <w:kern w:val="0"/>
    </w:rPr>
  </w:style>
  <w:style w:type="paragraph" w:styleId="51">
    <w:name w:val="heading 5"/>
    <w:basedOn w:val="a2"/>
    <w:next w:val="a2"/>
    <w:link w:val="52"/>
    <w:uiPriority w:val="9"/>
    <w:unhideWhenUsed/>
    <w:qFormat/>
    <w:rsid w:val="003B314A"/>
    <w:pPr>
      <w:keepNext/>
      <w:spacing w:line="720" w:lineRule="auto"/>
      <w:ind w:firstLineChars="0" w:firstLine="0"/>
      <w:outlineLvl w:val="4"/>
    </w:pPr>
    <w:rPr>
      <w:rFonts w:ascii="Cambria" w:eastAsia="新細明體" w:hAnsi="Cambria"/>
      <w:b/>
      <w:bCs/>
      <w:kern w:val="0"/>
      <w:sz w:val="36"/>
      <w:szCs w:val="36"/>
    </w:rPr>
  </w:style>
  <w:style w:type="paragraph" w:styleId="6">
    <w:name w:val="heading 6"/>
    <w:basedOn w:val="a2"/>
    <w:next w:val="a2"/>
    <w:link w:val="60"/>
    <w:uiPriority w:val="9"/>
    <w:semiHidden/>
    <w:unhideWhenUsed/>
    <w:qFormat/>
    <w:rsid w:val="003B314A"/>
    <w:pPr>
      <w:keepNext/>
      <w:spacing w:line="720" w:lineRule="auto"/>
      <w:ind w:firstLineChars="0" w:firstLine="0"/>
      <w:outlineLvl w:val="5"/>
    </w:pPr>
    <w:rPr>
      <w:rFonts w:ascii="Cambria" w:eastAsia="新細明體" w:hAnsi="Cambria"/>
      <w:kern w:val="0"/>
      <w:sz w:val="36"/>
      <w:szCs w:val="36"/>
    </w:rPr>
  </w:style>
  <w:style w:type="paragraph" w:styleId="7">
    <w:name w:val="heading 7"/>
    <w:basedOn w:val="a2"/>
    <w:next w:val="a2"/>
    <w:link w:val="70"/>
    <w:uiPriority w:val="9"/>
    <w:semiHidden/>
    <w:unhideWhenUsed/>
    <w:qFormat/>
    <w:rsid w:val="00FF7B39"/>
    <w:pPr>
      <w:keepNext/>
      <w:spacing w:line="720" w:lineRule="atLeast"/>
      <w:ind w:leftChars="400" w:left="400"/>
      <w:outlineLvl w:val="6"/>
    </w:pPr>
    <w:rPr>
      <w:rFonts w:ascii="Cambria" w:eastAsia="新細明體" w:hAnsi="Cambria"/>
      <w:b/>
      <w:bCs/>
      <w:kern w:val="0"/>
      <w:sz w:val="36"/>
      <w:szCs w:val="36"/>
    </w:rPr>
  </w:style>
  <w:style w:type="paragraph" w:styleId="8">
    <w:name w:val="heading 8"/>
    <w:basedOn w:val="a2"/>
    <w:next w:val="a2"/>
    <w:link w:val="80"/>
    <w:uiPriority w:val="9"/>
    <w:semiHidden/>
    <w:unhideWhenUsed/>
    <w:qFormat/>
    <w:rsid w:val="00FF7B39"/>
    <w:pPr>
      <w:keepNext/>
      <w:spacing w:line="720" w:lineRule="atLeast"/>
      <w:ind w:leftChars="400" w:left="400"/>
      <w:outlineLvl w:val="7"/>
    </w:pPr>
    <w:rPr>
      <w:rFonts w:ascii="Cambria" w:eastAsia="新細明體" w:hAnsi="Cambria"/>
      <w:kern w:val="0"/>
      <w:sz w:val="36"/>
      <w:szCs w:val="36"/>
    </w:rPr>
  </w:style>
  <w:style w:type="paragraph" w:styleId="9">
    <w:name w:val="heading 9"/>
    <w:basedOn w:val="a2"/>
    <w:next w:val="a2"/>
    <w:link w:val="90"/>
    <w:uiPriority w:val="9"/>
    <w:unhideWhenUsed/>
    <w:qFormat/>
    <w:rsid w:val="00FF7B39"/>
    <w:pPr>
      <w:keepNext/>
      <w:spacing w:line="720" w:lineRule="atLeast"/>
      <w:ind w:leftChars="400" w:left="400"/>
      <w:outlineLvl w:val="8"/>
    </w:pPr>
    <w:rPr>
      <w:rFonts w:ascii="Cambria" w:eastAsia="新細明體" w:hAnsi="Cambria"/>
      <w:kern w:val="0"/>
      <w:sz w:val="36"/>
      <w:szCs w:val="36"/>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List Paragraph"/>
    <w:basedOn w:val="a2"/>
    <w:link w:val="a8"/>
    <w:uiPriority w:val="34"/>
    <w:qFormat/>
    <w:rsid w:val="001E105F"/>
    <w:pPr>
      <w:ind w:leftChars="200" w:left="480"/>
    </w:pPr>
  </w:style>
  <w:style w:type="numbering" w:customStyle="1" w:styleId="1">
    <w:name w:val="樣式1"/>
    <w:uiPriority w:val="99"/>
    <w:rsid w:val="003B314A"/>
    <w:pPr>
      <w:numPr>
        <w:numId w:val="1"/>
      </w:numPr>
    </w:pPr>
  </w:style>
  <w:style w:type="character" w:customStyle="1" w:styleId="11">
    <w:name w:val="標題 1 字元"/>
    <w:link w:val="10"/>
    <w:uiPriority w:val="9"/>
    <w:rsid w:val="0075427D"/>
    <w:rPr>
      <w:rFonts w:ascii="標楷體" w:eastAsia="標楷體" w:hAnsi="標楷體"/>
      <w:b/>
      <w:snapToGrid w:val="0"/>
      <w:sz w:val="40"/>
      <w:szCs w:val="24"/>
    </w:rPr>
  </w:style>
  <w:style w:type="character" w:customStyle="1" w:styleId="22">
    <w:name w:val="標題 2 字元"/>
    <w:link w:val="21"/>
    <w:uiPriority w:val="9"/>
    <w:rsid w:val="00B80051"/>
    <w:rPr>
      <w:rFonts w:ascii="標楷體" w:eastAsia="標楷體" w:hAnsi="標楷體"/>
      <w:b/>
      <w:snapToGrid w:val="0"/>
      <w:sz w:val="36"/>
      <w:szCs w:val="36"/>
    </w:rPr>
  </w:style>
  <w:style w:type="character" w:customStyle="1" w:styleId="32">
    <w:name w:val="標題 3 字元"/>
    <w:link w:val="31"/>
    <w:uiPriority w:val="9"/>
    <w:rsid w:val="006C0419"/>
    <w:rPr>
      <w:rFonts w:ascii="標楷體" w:eastAsia="標楷體" w:hAnsi="標楷體"/>
      <w:b/>
      <w:snapToGrid w:val="0"/>
      <w:sz w:val="32"/>
      <w:szCs w:val="32"/>
    </w:rPr>
  </w:style>
  <w:style w:type="character" w:customStyle="1" w:styleId="43">
    <w:name w:val="標題 4 字元"/>
    <w:link w:val="42"/>
    <w:uiPriority w:val="9"/>
    <w:rsid w:val="0075159D"/>
    <w:rPr>
      <w:rFonts w:ascii="標楷體" w:eastAsia="標楷體" w:hAnsi="標楷體"/>
      <w:b/>
      <w:sz w:val="28"/>
      <w:szCs w:val="28"/>
    </w:rPr>
  </w:style>
  <w:style w:type="character" w:customStyle="1" w:styleId="52">
    <w:name w:val="標題 5 字元"/>
    <w:link w:val="51"/>
    <w:uiPriority w:val="9"/>
    <w:rsid w:val="003B314A"/>
    <w:rPr>
      <w:rFonts w:ascii="Cambria" w:hAnsi="Cambria"/>
      <w:b/>
      <w:bCs/>
      <w:sz w:val="36"/>
      <w:szCs w:val="36"/>
    </w:rPr>
  </w:style>
  <w:style w:type="character" w:customStyle="1" w:styleId="60">
    <w:name w:val="標題 6 字元"/>
    <w:link w:val="6"/>
    <w:uiPriority w:val="9"/>
    <w:semiHidden/>
    <w:rsid w:val="003B314A"/>
    <w:rPr>
      <w:rFonts w:ascii="Cambria" w:hAnsi="Cambria"/>
      <w:sz w:val="36"/>
      <w:szCs w:val="36"/>
    </w:rPr>
  </w:style>
  <w:style w:type="paragraph" w:styleId="a9">
    <w:name w:val="footer"/>
    <w:basedOn w:val="a2"/>
    <w:link w:val="aa"/>
    <w:uiPriority w:val="99"/>
    <w:unhideWhenUsed/>
    <w:rsid w:val="009D019A"/>
    <w:pPr>
      <w:tabs>
        <w:tab w:val="center" w:pos="4153"/>
        <w:tab w:val="right" w:pos="8306"/>
      </w:tabs>
      <w:snapToGrid w:val="0"/>
    </w:pPr>
    <w:rPr>
      <w:kern w:val="0"/>
      <w:sz w:val="20"/>
      <w:szCs w:val="20"/>
    </w:rPr>
  </w:style>
  <w:style w:type="character" w:customStyle="1" w:styleId="aa">
    <w:name w:val="頁尾 字元"/>
    <w:link w:val="a9"/>
    <w:uiPriority w:val="99"/>
    <w:rsid w:val="009D019A"/>
    <w:rPr>
      <w:rFonts w:ascii="標楷體" w:eastAsia="標楷體" w:hAnsi="標楷體"/>
      <w:sz w:val="20"/>
      <w:szCs w:val="20"/>
    </w:rPr>
  </w:style>
  <w:style w:type="paragraph" w:customStyle="1" w:styleId="a3">
    <w:name w:val="乙篇內文"/>
    <w:basedOn w:val="a2"/>
    <w:link w:val="ab"/>
    <w:qFormat/>
    <w:rsid w:val="005E4F67"/>
    <w:pPr>
      <w:overflowPunct w:val="0"/>
      <w:spacing w:beforeLines="50" w:afterLines="50" w:line="480" w:lineRule="exact"/>
      <w:ind w:firstLine="561"/>
    </w:pPr>
    <w:rPr>
      <w:kern w:val="0"/>
      <w:szCs w:val="24"/>
    </w:rPr>
  </w:style>
  <w:style w:type="paragraph" w:customStyle="1" w:styleId="ac">
    <w:name w:val="乙篇(一)(二)(三)"/>
    <w:basedOn w:val="42"/>
    <w:link w:val="ad"/>
    <w:qFormat/>
    <w:rsid w:val="002A11D5"/>
    <w:pPr>
      <w:spacing w:line="460" w:lineRule="exact"/>
      <w:ind w:firstLineChars="100" w:firstLine="100"/>
    </w:pPr>
  </w:style>
  <w:style w:type="character" w:customStyle="1" w:styleId="ab">
    <w:name w:val="乙篇內文 字元"/>
    <w:link w:val="a3"/>
    <w:rsid w:val="005E4F67"/>
    <w:rPr>
      <w:rFonts w:ascii="標楷體" w:eastAsia="標楷體" w:hAnsi="標楷體"/>
      <w:sz w:val="28"/>
      <w:szCs w:val="24"/>
    </w:rPr>
  </w:style>
  <w:style w:type="paragraph" w:customStyle="1" w:styleId="ae">
    <w:name w:val="乙篇一二三"/>
    <w:basedOn w:val="31"/>
    <w:link w:val="af"/>
    <w:qFormat/>
    <w:rsid w:val="0002712A"/>
    <w:rPr>
      <w:snapToGrid/>
      <w:spacing w:val="-2"/>
    </w:rPr>
  </w:style>
  <w:style w:type="character" w:customStyle="1" w:styleId="ad">
    <w:name w:val="乙篇(一)(二)(三) 字元"/>
    <w:link w:val="ac"/>
    <w:rsid w:val="002A11D5"/>
    <w:rPr>
      <w:rFonts w:ascii="標楷體" w:eastAsia="標楷體" w:hAnsi="標楷體" w:cs="Times New Roman"/>
      <w:b/>
      <w:sz w:val="28"/>
      <w:szCs w:val="28"/>
    </w:rPr>
  </w:style>
  <w:style w:type="paragraph" w:customStyle="1" w:styleId="-">
    <w:name w:val="總-表格內文"/>
    <w:basedOn w:val="a3"/>
    <w:qFormat/>
    <w:rsid w:val="00E61512"/>
    <w:pPr>
      <w:framePr w:hSpace="284" w:vSpace="57" w:wrap="around" w:vAnchor="text" w:hAnchor="margin" w:xAlign="right" w:y="1152"/>
      <w:spacing w:line="0" w:lineRule="atLeast"/>
      <w:suppressOverlap/>
    </w:pPr>
    <w:rPr>
      <w:spacing w:val="-6"/>
      <w:sz w:val="20"/>
      <w:szCs w:val="18"/>
    </w:rPr>
  </w:style>
  <w:style w:type="character" w:customStyle="1" w:styleId="af">
    <w:name w:val="乙篇一二三 字元"/>
    <w:link w:val="ae"/>
    <w:rsid w:val="0002712A"/>
    <w:rPr>
      <w:rFonts w:ascii="標楷體" w:eastAsia="標楷體" w:hAnsi="標楷體" w:cs="Times New Roman"/>
      <w:b/>
      <w:bCs w:val="0"/>
      <w:snapToGrid w:val="0"/>
      <w:spacing w:val="-2"/>
      <w:kern w:val="0"/>
      <w:sz w:val="32"/>
      <w:szCs w:val="36"/>
    </w:rPr>
  </w:style>
  <w:style w:type="numbering" w:customStyle="1" w:styleId="a0">
    <w:name w:val="全篇"/>
    <w:uiPriority w:val="99"/>
    <w:rsid w:val="00C4102C"/>
    <w:pPr>
      <w:numPr>
        <w:numId w:val="2"/>
      </w:numPr>
    </w:pPr>
  </w:style>
  <w:style w:type="paragraph" w:styleId="af0">
    <w:name w:val="caption"/>
    <w:basedOn w:val="a2"/>
    <w:next w:val="a2"/>
    <w:uiPriority w:val="35"/>
    <w:semiHidden/>
    <w:unhideWhenUsed/>
    <w:qFormat/>
    <w:rsid w:val="001A5A7B"/>
    <w:rPr>
      <w:sz w:val="20"/>
      <w:szCs w:val="20"/>
    </w:rPr>
  </w:style>
  <w:style w:type="paragraph" w:customStyle="1" w:styleId="af1">
    <w:name w:val="表標題"/>
    <w:basedOn w:val="a3"/>
    <w:qFormat/>
    <w:rsid w:val="008153B2"/>
    <w:pPr>
      <w:spacing w:line="0" w:lineRule="atLeast"/>
      <w:jc w:val="center"/>
    </w:pPr>
    <w:rPr>
      <w:b/>
    </w:rPr>
  </w:style>
  <w:style w:type="paragraph" w:styleId="af2">
    <w:name w:val="Body Text"/>
    <w:basedOn w:val="a2"/>
    <w:link w:val="af3"/>
    <w:semiHidden/>
    <w:rsid w:val="008F74D7"/>
    <w:pPr>
      <w:ind w:firstLineChars="0" w:firstLine="0"/>
      <w:jc w:val="right"/>
    </w:pPr>
    <w:rPr>
      <w:rFonts w:hAnsi="Times New Roman"/>
      <w:b/>
      <w:kern w:val="0"/>
      <w:sz w:val="18"/>
      <w:szCs w:val="20"/>
    </w:rPr>
  </w:style>
  <w:style w:type="paragraph" w:customStyle="1" w:styleId="123">
    <w:name w:val="乙篇(1)(2)(3)"/>
    <w:basedOn w:val="a3"/>
    <w:link w:val="1230"/>
    <w:qFormat/>
    <w:rsid w:val="00E05B96"/>
    <w:pPr>
      <w:ind w:firstLineChars="300" w:firstLine="720"/>
    </w:pPr>
  </w:style>
  <w:style w:type="paragraph" w:styleId="12">
    <w:name w:val="toc 1"/>
    <w:basedOn w:val="a2"/>
    <w:next w:val="a2"/>
    <w:autoRedefine/>
    <w:uiPriority w:val="39"/>
    <w:unhideWhenUsed/>
    <w:qFormat/>
    <w:rsid w:val="00E24DF1"/>
    <w:pPr>
      <w:tabs>
        <w:tab w:val="right" w:leader="dot" w:pos="9910"/>
      </w:tabs>
      <w:overflowPunct w:val="0"/>
      <w:spacing w:beforeLines="10" w:afterLines="10"/>
      <w:ind w:firstLineChars="0" w:firstLine="0"/>
      <w:textAlignment w:val="auto"/>
    </w:pPr>
    <w:rPr>
      <w:b/>
      <w:noProof/>
      <w:color w:val="C00000"/>
      <w:sz w:val="32"/>
    </w:rPr>
  </w:style>
  <w:style w:type="character" w:customStyle="1" w:styleId="1230">
    <w:name w:val="乙篇(1)(2)(3) 字元"/>
    <w:link w:val="123"/>
    <w:rsid w:val="00E05B96"/>
    <w:rPr>
      <w:rFonts w:ascii="標楷體" w:eastAsia="標楷體" w:hAnsi="標楷體"/>
      <w:snapToGrid w:val="0"/>
      <w:sz w:val="28"/>
      <w:szCs w:val="24"/>
    </w:rPr>
  </w:style>
  <w:style w:type="paragraph" w:styleId="23">
    <w:name w:val="toc 2"/>
    <w:basedOn w:val="a2"/>
    <w:next w:val="a2"/>
    <w:autoRedefine/>
    <w:uiPriority w:val="39"/>
    <w:unhideWhenUsed/>
    <w:qFormat/>
    <w:rsid w:val="00FD5C06"/>
    <w:pPr>
      <w:tabs>
        <w:tab w:val="right" w:leader="dot" w:pos="9923"/>
      </w:tabs>
      <w:spacing w:line="442" w:lineRule="exact"/>
      <w:ind w:leftChars="200" w:left="1120" w:hangingChars="200" w:hanging="560"/>
      <w:textAlignment w:val="auto"/>
    </w:pPr>
  </w:style>
  <w:style w:type="character" w:styleId="af4">
    <w:name w:val="Hyperlink"/>
    <w:uiPriority w:val="99"/>
    <w:unhideWhenUsed/>
    <w:rsid w:val="00E05B96"/>
    <w:rPr>
      <w:color w:val="0000FF"/>
      <w:u w:val="single"/>
    </w:rPr>
  </w:style>
  <w:style w:type="paragraph" w:styleId="af5">
    <w:name w:val="annotation text"/>
    <w:basedOn w:val="a2"/>
    <w:link w:val="af6"/>
    <w:semiHidden/>
    <w:rsid w:val="006E3BC0"/>
    <w:pPr>
      <w:ind w:firstLineChars="0" w:firstLine="0"/>
      <w:jc w:val="left"/>
    </w:pPr>
    <w:rPr>
      <w:rFonts w:ascii="Times New Roman" w:eastAsia="新細明體" w:hAnsi="Times New Roman"/>
      <w:kern w:val="0"/>
      <w:sz w:val="20"/>
      <w:szCs w:val="20"/>
    </w:rPr>
  </w:style>
  <w:style w:type="character" w:customStyle="1" w:styleId="af6">
    <w:name w:val="註解文字 字元"/>
    <w:link w:val="af5"/>
    <w:semiHidden/>
    <w:rsid w:val="006E3BC0"/>
    <w:rPr>
      <w:rFonts w:ascii="Times New Roman" w:eastAsia="新細明體" w:hAnsi="Times New Roman" w:cs="Times New Roman"/>
      <w:szCs w:val="20"/>
    </w:rPr>
  </w:style>
  <w:style w:type="character" w:customStyle="1" w:styleId="af3">
    <w:name w:val="本文 字元"/>
    <w:link w:val="af2"/>
    <w:semiHidden/>
    <w:rsid w:val="008F74D7"/>
    <w:rPr>
      <w:rFonts w:ascii="標楷體" w:eastAsia="標楷體" w:hAnsi="Times New Roman" w:cs="Times New Roman"/>
      <w:b/>
      <w:sz w:val="18"/>
      <w:szCs w:val="20"/>
    </w:rPr>
  </w:style>
  <w:style w:type="paragraph" w:styleId="af7">
    <w:name w:val="Date"/>
    <w:basedOn w:val="a2"/>
    <w:next w:val="a2"/>
    <w:link w:val="af8"/>
    <w:semiHidden/>
    <w:rsid w:val="008F74D7"/>
    <w:pPr>
      <w:ind w:firstLineChars="0" w:firstLine="0"/>
      <w:jc w:val="right"/>
    </w:pPr>
    <w:rPr>
      <w:rFonts w:ascii="Times New Roman" w:hAnsi="Times New Roman"/>
      <w:kern w:val="0"/>
      <w:sz w:val="20"/>
      <w:szCs w:val="20"/>
    </w:rPr>
  </w:style>
  <w:style w:type="character" w:customStyle="1" w:styleId="af8">
    <w:name w:val="日期 字元"/>
    <w:link w:val="af7"/>
    <w:semiHidden/>
    <w:rsid w:val="008F74D7"/>
    <w:rPr>
      <w:rFonts w:ascii="Times New Roman" w:eastAsia="標楷體" w:hAnsi="Times New Roman" w:cs="Times New Roman"/>
      <w:sz w:val="20"/>
      <w:szCs w:val="20"/>
    </w:rPr>
  </w:style>
  <w:style w:type="paragraph" w:styleId="af9">
    <w:name w:val="Plain Text"/>
    <w:aliases w:val="一般文字 字元,內文壹,一般文字 字元 字元,一般文字內縮,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
    <w:basedOn w:val="a2"/>
    <w:link w:val="afa"/>
    <w:rsid w:val="008F74D7"/>
    <w:pPr>
      <w:ind w:firstLineChars="0" w:firstLine="0"/>
      <w:jc w:val="left"/>
    </w:pPr>
    <w:rPr>
      <w:rFonts w:ascii="細明體" w:eastAsia="細明體" w:hAnsi="Courier New"/>
      <w:kern w:val="0"/>
      <w:sz w:val="20"/>
      <w:szCs w:val="20"/>
    </w:rPr>
  </w:style>
  <w:style w:type="character" w:customStyle="1" w:styleId="afa">
    <w:name w:val="純文字 字元"/>
    <w:aliases w:val="一般文字 字元 字元1,內文壹 字元,一般文字 字元 字元 字元,一般文字內縮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
    <w:link w:val="af9"/>
    <w:rsid w:val="008F74D7"/>
    <w:rPr>
      <w:rFonts w:ascii="細明體" w:eastAsia="細明體" w:hAnsi="Courier New" w:cs="Times New Roman"/>
      <w:szCs w:val="20"/>
    </w:rPr>
  </w:style>
  <w:style w:type="paragraph" w:styleId="afb">
    <w:name w:val="Balloon Text"/>
    <w:basedOn w:val="a2"/>
    <w:link w:val="afc"/>
    <w:uiPriority w:val="99"/>
    <w:semiHidden/>
    <w:rsid w:val="008F74D7"/>
    <w:pPr>
      <w:ind w:firstLineChars="0" w:firstLine="0"/>
      <w:jc w:val="left"/>
    </w:pPr>
    <w:rPr>
      <w:rFonts w:ascii="Arial" w:eastAsia="新細明體" w:hAnsi="Arial"/>
      <w:kern w:val="0"/>
      <w:sz w:val="18"/>
      <w:szCs w:val="18"/>
    </w:rPr>
  </w:style>
  <w:style w:type="character" w:customStyle="1" w:styleId="afc">
    <w:name w:val="註解方塊文字 字元"/>
    <w:link w:val="afb"/>
    <w:uiPriority w:val="99"/>
    <w:semiHidden/>
    <w:rsid w:val="008F74D7"/>
    <w:rPr>
      <w:rFonts w:ascii="Arial" w:eastAsia="新細明體" w:hAnsi="Arial" w:cs="Times New Roman"/>
      <w:sz w:val="18"/>
      <w:szCs w:val="18"/>
    </w:rPr>
  </w:style>
  <w:style w:type="paragraph" w:styleId="afd">
    <w:name w:val="List Bullet"/>
    <w:basedOn w:val="a2"/>
    <w:autoRedefine/>
    <w:semiHidden/>
    <w:rsid w:val="008F74D7"/>
    <w:pPr>
      <w:spacing w:line="240" w:lineRule="exact"/>
      <w:ind w:right="57" w:firstLineChars="0" w:firstLine="0"/>
      <w:jc w:val="right"/>
    </w:pPr>
    <w:rPr>
      <w:rFonts w:ascii="Times New Roman" w:hAnsi="Times New Roman"/>
      <w:sz w:val="20"/>
      <w:szCs w:val="20"/>
    </w:rPr>
  </w:style>
  <w:style w:type="paragraph" w:styleId="afe">
    <w:name w:val="header"/>
    <w:basedOn w:val="a2"/>
    <w:link w:val="aff"/>
    <w:uiPriority w:val="99"/>
    <w:unhideWhenUsed/>
    <w:rsid w:val="002A0968"/>
    <w:pPr>
      <w:tabs>
        <w:tab w:val="center" w:pos="4153"/>
        <w:tab w:val="right" w:pos="8306"/>
      </w:tabs>
      <w:snapToGrid w:val="0"/>
    </w:pPr>
    <w:rPr>
      <w:kern w:val="0"/>
      <w:sz w:val="20"/>
      <w:szCs w:val="20"/>
    </w:rPr>
  </w:style>
  <w:style w:type="character" w:customStyle="1" w:styleId="aff">
    <w:name w:val="頁首 字元"/>
    <w:link w:val="afe"/>
    <w:uiPriority w:val="99"/>
    <w:rsid w:val="002A0968"/>
    <w:rPr>
      <w:rFonts w:ascii="標楷體" w:eastAsia="標楷體" w:hAnsi="標楷體"/>
      <w:sz w:val="20"/>
      <w:szCs w:val="20"/>
    </w:rPr>
  </w:style>
  <w:style w:type="table" w:styleId="aff0">
    <w:name w:val="Table Grid"/>
    <w:basedOn w:val="a5"/>
    <w:uiPriority w:val="59"/>
    <w:rsid w:val="002C74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1">
    <w:name w:val="乙篇123"/>
    <w:basedOn w:val="a2"/>
    <w:rsid w:val="002C744C"/>
    <w:pPr>
      <w:widowControl/>
      <w:overflowPunct w:val="0"/>
      <w:snapToGrid w:val="0"/>
      <w:spacing w:line="460" w:lineRule="exact"/>
      <w:textAlignment w:val="auto"/>
    </w:pPr>
    <w:rPr>
      <w:rFonts w:cs="標楷體"/>
      <w:sz w:val="24"/>
    </w:rPr>
  </w:style>
  <w:style w:type="paragraph" w:styleId="33">
    <w:name w:val="toc 3"/>
    <w:basedOn w:val="a2"/>
    <w:next w:val="a2"/>
    <w:autoRedefine/>
    <w:uiPriority w:val="39"/>
    <w:unhideWhenUsed/>
    <w:qFormat/>
    <w:rsid w:val="00E30774"/>
    <w:pPr>
      <w:tabs>
        <w:tab w:val="right" w:leader="dot" w:pos="9910"/>
      </w:tabs>
      <w:ind w:leftChars="100" w:left="280" w:firstLine="560"/>
    </w:pPr>
  </w:style>
  <w:style w:type="paragraph" w:styleId="41">
    <w:name w:val="toc 4"/>
    <w:basedOn w:val="a2"/>
    <w:next w:val="a2"/>
    <w:autoRedefine/>
    <w:uiPriority w:val="39"/>
    <w:unhideWhenUsed/>
    <w:rsid w:val="00080F7A"/>
    <w:pPr>
      <w:numPr>
        <w:numId w:val="3"/>
      </w:numPr>
      <w:tabs>
        <w:tab w:val="right" w:leader="dot" w:pos="9910"/>
      </w:tabs>
      <w:spacing w:line="460" w:lineRule="exact"/>
      <w:ind w:left="709" w:rightChars="400" w:right="1120" w:firstLineChars="0" w:hanging="431"/>
      <w:textAlignment w:val="auto"/>
    </w:pPr>
    <w:rPr>
      <w:noProof/>
      <w:sz w:val="24"/>
      <w:szCs w:val="22"/>
    </w:rPr>
  </w:style>
  <w:style w:type="paragraph" w:styleId="53">
    <w:name w:val="toc 5"/>
    <w:basedOn w:val="a2"/>
    <w:next w:val="a2"/>
    <w:autoRedefine/>
    <w:uiPriority w:val="39"/>
    <w:unhideWhenUsed/>
    <w:rsid w:val="00D66371"/>
    <w:pPr>
      <w:ind w:leftChars="800" w:left="1920" w:firstLineChars="0" w:firstLine="0"/>
      <w:jc w:val="left"/>
      <w:textAlignment w:val="auto"/>
    </w:pPr>
    <w:rPr>
      <w:rFonts w:ascii="Calibri" w:eastAsia="新細明體" w:hAnsi="Calibri"/>
      <w:sz w:val="24"/>
      <w:szCs w:val="22"/>
    </w:rPr>
  </w:style>
  <w:style w:type="paragraph" w:styleId="61">
    <w:name w:val="toc 6"/>
    <w:basedOn w:val="a2"/>
    <w:next w:val="a2"/>
    <w:autoRedefine/>
    <w:uiPriority w:val="39"/>
    <w:unhideWhenUsed/>
    <w:rsid w:val="00D66371"/>
    <w:pPr>
      <w:ind w:leftChars="1000" w:left="2400" w:firstLineChars="0" w:firstLine="0"/>
      <w:jc w:val="left"/>
      <w:textAlignment w:val="auto"/>
    </w:pPr>
    <w:rPr>
      <w:rFonts w:ascii="Calibri" w:eastAsia="新細明體" w:hAnsi="Calibri"/>
      <w:sz w:val="24"/>
      <w:szCs w:val="22"/>
    </w:rPr>
  </w:style>
  <w:style w:type="paragraph" w:styleId="71">
    <w:name w:val="toc 7"/>
    <w:basedOn w:val="a2"/>
    <w:next w:val="a2"/>
    <w:autoRedefine/>
    <w:uiPriority w:val="39"/>
    <w:unhideWhenUsed/>
    <w:rsid w:val="00D66371"/>
    <w:pPr>
      <w:ind w:leftChars="1200" w:left="2880" w:firstLineChars="0" w:firstLine="0"/>
      <w:jc w:val="left"/>
      <w:textAlignment w:val="auto"/>
    </w:pPr>
    <w:rPr>
      <w:rFonts w:ascii="Calibri" w:eastAsia="新細明體" w:hAnsi="Calibri"/>
      <w:sz w:val="24"/>
      <w:szCs w:val="22"/>
    </w:rPr>
  </w:style>
  <w:style w:type="paragraph" w:styleId="81">
    <w:name w:val="toc 8"/>
    <w:basedOn w:val="a2"/>
    <w:next w:val="a2"/>
    <w:autoRedefine/>
    <w:uiPriority w:val="39"/>
    <w:unhideWhenUsed/>
    <w:rsid w:val="00D66371"/>
    <w:pPr>
      <w:ind w:leftChars="1400" w:left="3360" w:firstLineChars="0" w:firstLine="0"/>
      <w:jc w:val="left"/>
      <w:textAlignment w:val="auto"/>
    </w:pPr>
    <w:rPr>
      <w:rFonts w:ascii="Calibri" w:eastAsia="新細明體" w:hAnsi="Calibri"/>
      <w:sz w:val="24"/>
      <w:szCs w:val="22"/>
    </w:rPr>
  </w:style>
  <w:style w:type="paragraph" w:styleId="91">
    <w:name w:val="toc 9"/>
    <w:basedOn w:val="a2"/>
    <w:next w:val="a2"/>
    <w:autoRedefine/>
    <w:uiPriority w:val="39"/>
    <w:unhideWhenUsed/>
    <w:rsid w:val="00D66371"/>
    <w:pPr>
      <w:ind w:leftChars="1600" w:left="3840" w:firstLineChars="0" w:firstLine="0"/>
      <w:jc w:val="left"/>
      <w:textAlignment w:val="auto"/>
    </w:pPr>
    <w:rPr>
      <w:rFonts w:ascii="Calibri" w:eastAsia="新細明體" w:hAnsi="Calibri"/>
      <w:sz w:val="24"/>
      <w:szCs w:val="22"/>
    </w:rPr>
  </w:style>
  <w:style w:type="paragraph" w:styleId="aff1">
    <w:name w:val="Document Map"/>
    <w:basedOn w:val="a2"/>
    <w:link w:val="aff2"/>
    <w:uiPriority w:val="99"/>
    <w:semiHidden/>
    <w:unhideWhenUsed/>
    <w:rsid w:val="00011B97"/>
    <w:rPr>
      <w:rFonts w:ascii="新細明體" w:eastAsia="新細明體"/>
      <w:kern w:val="0"/>
      <w:sz w:val="18"/>
      <w:szCs w:val="18"/>
    </w:rPr>
  </w:style>
  <w:style w:type="character" w:customStyle="1" w:styleId="aff2">
    <w:name w:val="文件引導模式 字元"/>
    <w:link w:val="aff1"/>
    <w:uiPriority w:val="99"/>
    <w:semiHidden/>
    <w:rsid w:val="00011B97"/>
    <w:rPr>
      <w:rFonts w:ascii="新細明體" w:eastAsia="新細明體" w:hAnsi="標楷體"/>
      <w:sz w:val="18"/>
      <w:szCs w:val="18"/>
    </w:rPr>
  </w:style>
  <w:style w:type="character" w:styleId="aff3">
    <w:name w:val="FollowedHyperlink"/>
    <w:uiPriority w:val="99"/>
    <w:semiHidden/>
    <w:unhideWhenUsed/>
    <w:rsid w:val="00011B97"/>
    <w:rPr>
      <w:color w:val="800080"/>
      <w:u w:val="single"/>
    </w:rPr>
  </w:style>
  <w:style w:type="paragraph" w:customStyle="1" w:styleId="aff4">
    <w:name w:val="表頭"/>
    <w:basedOn w:val="a2"/>
    <w:rsid w:val="007C79A2"/>
    <w:pPr>
      <w:ind w:leftChars="30" w:left="30" w:rightChars="30" w:right="30" w:firstLineChars="0" w:firstLine="0"/>
      <w:jc w:val="distribute"/>
      <w:textAlignment w:val="auto"/>
    </w:pPr>
    <w:rPr>
      <w:rFonts w:ascii="華康楷書體W5" w:hAnsi="Times New Roman"/>
      <w:sz w:val="20"/>
      <w:szCs w:val="20"/>
    </w:rPr>
  </w:style>
  <w:style w:type="paragraph" w:styleId="aff5">
    <w:name w:val="No Spacing"/>
    <w:uiPriority w:val="1"/>
    <w:qFormat/>
    <w:rsid w:val="006B7E7A"/>
    <w:pPr>
      <w:widowControl w:val="0"/>
      <w:ind w:firstLineChars="200" w:firstLine="200"/>
      <w:jc w:val="both"/>
      <w:textAlignment w:val="center"/>
    </w:pPr>
    <w:rPr>
      <w:rFonts w:ascii="標楷體" w:eastAsia="標楷體" w:hAnsi="標楷體"/>
      <w:kern w:val="2"/>
      <w:sz w:val="28"/>
      <w:szCs w:val="28"/>
    </w:rPr>
  </w:style>
  <w:style w:type="paragraph" w:customStyle="1" w:styleId="aff6">
    <w:name w:val="跨頁標頭"/>
    <w:basedOn w:val="a2"/>
    <w:rsid w:val="00724B6B"/>
    <w:pPr>
      <w:spacing w:afterLines="50"/>
      <w:ind w:firstLineChars="0" w:firstLine="0"/>
      <w:jc w:val="right"/>
      <w:textAlignment w:val="auto"/>
    </w:pPr>
    <w:rPr>
      <w:rFonts w:ascii="華康楷書體W5" w:eastAsia="華康楷書體W5" w:hAnsi="Times New Roman"/>
      <w:b/>
      <w:spacing w:val="60"/>
      <w:sz w:val="30"/>
      <w:szCs w:val="20"/>
      <w:u w:val="single"/>
    </w:rPr>
  </w:style>
  <w:style w:type="paragraph" w:styleId="aff7">
    <w:name w:val="Body Text Indent"/>
    <w:basedOn w:val="a2"/>
    <w:link w:val="aff8"/>
    <w:unhideWhenUsed/>
    <w:rsid w:val="003D073A"/>
    <w:pPr>
      <w:spacing w:after="120"/>
      <w:ind w:leftChars="200" w:left="480"/>
    </w:pPr>
    <w:rPr>
      <w:kern w:val="0"/>
    </w:rPr>
  </w:style>
  <w:style w:type="character" w:customStyle="1" w:styleId="70">
    <w:name w:val="標題 7 字元"/>
    <w:link w:val="7"/>
    <w:uiPriority w:val="9"/>
    <w:semiHidden/>
    <w:rsid w:val="00FF7B39"/>
    <w:rPr>
      <w:rFonts w:ascii="Cambria" w:eastAsia="新細明體" w:hAnsi="Cambria" w:cs="Times New Roman"/>
      <w:b/>
      <w:bCs/>
      <w:sz w:val="36"/>
      <w:szCs w:val="36"/>
    </w:rPr>
  </w:style>
  <w:style w:type="paragraph" w:styleId="aff9">
    <w:name w:val="TOC Heading"/>
    <w:basedOn w:val="10"/>
    <w:next w:val="a2"/>
    <w:uiPriority w:val="39"/>
    <w:unhideWhenUsed/>
    <w:qFormat/>
    <w:rsid w:val="00F93B18"/>
    <w:pPr>
      <w:keepLines/>
      <w:widowControl/>
      <w:spacing w:before="240" w:line="259" w:lineRule="auto"/>
      <w:jc w:val="left"/>
      <w:outlineLvl w:val="9"/>
    </w:pPr>
    <w:rPr>
      <w:rFonts w:ascii="Cambria" w:eastAsia="新細明體" w:hAnsi="Cambria"/>
      <w:b w:val="0"/>
      <w:bCs/>
      <w:color w:val="365F91"/>
      <w:sz w:val="32"/>
      <w:szCs w:val="32"/>
    </w:rPr>
  </w:style>
  <w:style w:type="character" w:customStyle="1" w:styleId="90">
    <w:name w:val="標題 9 字元"/>
    <w:link w:val="9"/>
    <w:uiPriority w:val="9"/>
    <w:rsid w:val="00FF7B39"/>
    <w:rPr>
      <w:rFonts w:ascii="Cambria" w:eastAsia="新細明體" w:hAnsi="Cambria" w:cs="Times New Roman"/>
      <w:sz w:val="36"/>
      <w:szCs w:val="36"/>
    </w:rPr>
  </w:style>
  <w:style w:type="character" w:customStyle="1" w:styleId="80">
    <w:name w:val="標題 8 字元"/>
    <w:link w:val="8"/>
    <w:uiPriority w:val="9"/>
    <w:semiHidden/>
    <w:rsid w:val="00FF7B39"/>
    <w:rPr>
      <w:rFonts w:ascii="Cambria" w:eastAsia="新細明體" w:hAnsi="Cambria" w:cs="Times New Roman"/>
      <w:sz w:val="36"/>
      <w:szCs w:val="36"/>
    </w:rPr>
  </w:style>
  <w:style w:type="character" w:customStyle="1" w:styleId="aff8">
    <w:name w:val="本文縮排 字元"/>
    <w:link w:val="aff7"/>
    <w:rsid w:val="003D073A"/>
    <w:rPr>
      <w:rFonts w:ascii="標楷體" w:eastAsia="標楷體" w:hAnsi="標楷體"/>
      <w:sz w:val="28"/>
      <w:szCs w:val="28"/>
    </w:rPr>
  </w:style>
  <w:style w:type="paragraph" w:customStyle="1" w:styleId="affa">
    <w:name w:val="表數"/>
    <w:basedOn w:val="a2"/>
    <w:rsid w:val="003D073A"/>
    <w:pPr>
      <w:keepNext/>
      <w:ind w:firstLineChars="0" w:firstLine="0"/>
      <w:jc w:val="right"/>
      <w:textAlignment w:val="auto"/>
    </w:pPr>
    <w:rPr>
      <w:rFonts w:hAnsi="Times New Roman"/>
      <w:kern w:val="16"/>
      <w:sz w:val="20"/>
      <w:szCs w:val="24"/>
    </w:rPr>
  </w:style>
  <w:style w:type="paragraph" w:customStyle="1" w:styleId="affb">
    <w:name w:val="表上"/>
    <w:basedOn w:val="a2"/>
    <w:rsid w:val="00AA4A9C"/>
    <w:pPr>
      <w:keepNext/>
      <w:ind w:left="57" w:right="57" w:firstLineChars="0" w:firstLine="0"/>
      <w:jc w:val="distribute"/>
      <w:textAlignment w:val="auto"/>
    </w:pPr>
    <w:rPr>
      <w:rFonts w:hAnsi="Times New Roman"/>
      <w:kern w:val="16"/>
      <w:sz w:val="20"/>
      <w:szCs w:val="24"/>
    </w:rPr>
  </w:style>
  <w:style w:type="paragraph" w:customStyle="1" w:styleId="13">
    <w:name w:val="純文字1"/>
    <w:basedOn w:val="a2"/>
    <w:rsid w:val="00672F8A"/>
    <w:pPr>
      <w:suppressAutoHyphens/>
      <w:ind w:firstLineChars="0" w:firstLine="0"/>
      <w:jc w:val="left"/>
      <w:textAlignment w:val="auto"/>
    </w:pPr>
    <w:rPr>
      <w:rFonts w:ascii="細明體" w:eastAsia="細明體" w:hAnsi="細明體"/>
      <w:kern w:val="1"/>
      <w:sz w:val="24"/>
      <w:szCs w:val="20"/>
      <w:lang w:eastAsia="ar-SA"/>
    </w:rPr>
  </w:style>
  <w:style w:type="character" w:styleId="affc">
    <w:name w:val="annotation reference"/>
    <w:uiPriority w:val="99"/>
    <w:semiHidden/>
    <w:unhideWhenUsed/>
    <w:rsid w:val="0084381C"/>
    <w:rPr>
      <w:sz w:val="18"/>
      <w:szCs w:val="18"/>
    </w:rPr>
  </w:style>
  <w:style w:type="paragraph" w:styleId="affd">
    <w:name w:val="annotation subject"/>
    <w:basedOn w:val="af5"/>
    <w:next w:val="af5"/>
    <w:link w:val="affe"/>
    <w:uiPriority w:val="99"/>
    <w:semiHidden/>
    <w:unhideWhenUsed/>
    <w:rsid w:val="0084381C"/>
    <w:pPr>
      <w:spacing w:line="500" w:lineRule="exact"/>
      <w:ind w:firstLineChars="200" w:firstLine="200"/>
    </w:pPr>
    <w:rPr>
      <w:rFonts w:ascii="標楷體" w:eastAsia="標楷體" w:hAnsi="標楷體"/>
      <w:b/>
      <w:bCs/>
      <w:sz w:val="28"/>
      <w:szCs w:val="28"/>
    </w:rPr>
  </w:style>
  <w:style w:type="character" w:customStyle="1" w:styleId="affe">
    <w:name w:val="註解主旨 字元"/>
    <w:link w:val="affd"/>
    <w:uiPriority w:val="99"/>
    <w:semiHidden/>
    <w:rsid w:val="0084381C"/>
    <w:rPr>
      <w:rFonts w:ascii="標楷體" w:eastAsia="標楷體" w:hAnsi="標楷體" w:cs="Times New Roman"/>
      <w:b/>
      <w:bCs/>
      <w:sz w:val="28"/>
      <w:szCs w:val="28"/>
    </w:rPr>
  </w:style>
  <w:style w:type="paragraph" w:customStyle="1" w:styleId="a1">
    <w:name w:val="索引"/>
    <w:basedOn w:val="41"/>
    <w:next w:val="a3"/>
    <w:qFormat/>
    <w:rsid w:val="00080F7A"/>
    <w:pPr>
      <w:numPr>
        <w:numId w:val="4"/>
      </w:numPr>
      <w:ind w:left="567" w:right="400" w:hanging="289"/>
    </w:pPr>
    <w:rPr>
      <w:szCs w:val="24"/>
    </w:rPr>
  </w:style>
  <w:style w:type="paragraph" w:styleId="Web">
    <w:name w:val="Normal (Web)"/>
    <w:basedOn w:val="a2"/>
    <w:uiPriority w:val="99"/>
    <w:unhideWhenUsed/>
    <w:rsid w:val="00630B77"/>
    <w:pPr>
      <w:widowControl/>
      <w:spacing w:before="100" w:beforeAutospacing="1" w:after="100" w:afterAutospacing="1"/>
      <w:ind w:firstLineChars="0" w:firstLine="0"/>
      <w:jc w:val="left"/>
      <w:textAlignment w:val="auto"/>
    </w:pPr>
    <w:rPr>
      <w:rFonts w:ascii="新細明體" w:eastAsia="新細明體" w:hAnsi="新細明體" w:cs="新細明體"/>
      <w:kern w:val="0"/>
      <w:sz w:val="24"/>
      <w:szCs w:val="24"/>
    </w:rPr>
  </w:style>
  <w:style w:type="paragraph" w:customStyle="1" w:styleId="afff">
    <w:name w:val="甲篇內文"/>
    <w:basedOn w:val="a2"/>
    <w:qFormat/>
    <w:rsid w:val="00A87196"/>
    <w:pPr>
      <w:textAlignment w:val="auto"/>
    </w:pPr>
    <w:rPr>
      <w:rFonts w:hAnsi="Times New Roman"/>
    </w:rPr>
  </w:style>
  <w:style w:type="paragraph" w:customStyle="1" w:styleId="-3">
    <w:name w:val="審核報告-標題3"/>
    <w:autoRedefine/>
    <w:qFormat/>
    <w:rsid w:val="00B54135"/>
    <w:pPr>
      <w:spacing w:line="490" w:lineRule="exact"/>
      <w:ind w:firstLine="560"/>
    </w:pPr>
    <w:rPr>
      <w:rFonts w:ascii="標楷體" w:eastAsia="標楷體" w:hAnsi="標楷體"/>
      <w:b/>
      <w:bCs/>
      <w:kern w:val="2"/>
      <w:sz w:val="32"/>
      <w:szCs w:val="28"/>
    </w:rPr>
  </w:style>
  <w:style w:type="character" w:customStyle="1" w:styleId="-0">
    <w:name w:val="審核報告-小標(一)"/>
    <w:rsid w:val="00C1180C"/>
    <w:rPr>
      <w:rFonts w:ascii="新細明體" w:hAnsi="新細明體"/>
      <w:bCs/>
    </w:rPr>
  </w:style>
  <w:style w:type="paragraph" w:customStyle="1" w:styleId="-1">
    <w:name w:val="樣式-壹"/>
    <w:basedOn w:val="a2"/>
    <w:rsid w:val="00EF36CD"/>
    <w:pPr>
      <w:ind w:firstLineChars="0" w:firstLine="0"/>
      <w:jc w:val="left"/>
      <w:textAlignment w:val="auto"/>
    </w:pPr>
    <w:rPr>
      <w:rFonts w:ascii="Times New Roman" w:hAnsi="Times New Roman"/>
      <w:b/>
      <w:sz w:val="40"/>
      <w:szCs w:val="20"/>
    </w:rPr>
  </w:style>
  <w:style w:type="paragraph" w:styleId="afff0">
    <w:name w:val="Normal Indent"/>
    <w:basedOn w:val="a2"/>
    <w:uiPriority w:val="99"/>
    <w:rsid w:val="00314A80"/>
    <w:pPr>
      <w:adjustRightInd w:val="0"/>
      <w:spacing w:line="360" w:lineRule="auto"/>
      <w:ind w:firstLine="560"/>
      <w:jc w:val="left"/>
      <w:textAlignment w:val="baseline"/>
    </w:pPr>
    <w:rPr>
      <w:rFonts w:cs="標楷體"/>
      <w:kern w:val="0"/>
    </w:rPr>
  </w:style>
  <w:style w:type="paragraph" w:customStyle="1" w:styleId="Default">
    <w:name w:val="Default"/>
    <w:rsid w:val="00CA0B7A"/>
    <w:pPr>
      <w:widowControl w:val="0"/>
      <w:autoSpaceDE w:val="0"/>
      <w:autoSpaceDN w:val="0"/>
      <w:adjustRightInd w:val="0"/>
    </w:pPr>
    <w:rPr>
      <w:rFonts w:ascii="標楷體a　.." w:eastAsia="標楷體a　.." w:cs="標楷體a　.."/>
      <w:color w:val="000000"/>
      <w:sz w:val="24"/>
      <w:szCs w:val="24"/>
    </w:rPr>
  </w:style>
  <w:style w:type="table" w:customStyle="1" w:styleId="14">
    <w:name w:val="表格格線1"/>
    <w:basedOn w:val="a5"/>
    <w:uiPriority w:val="59"/>
    <w:rsid w:val="00CA0B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1">
    <w:name w:val="甲段落文字"/>
    <w:basedOn w:val="af2"/>
    <w:rsid w:val="00206F3E"/>
    <w:pPr>
      <w:autoSpaceDE w:val="0"/>
      <w:autoSpaceDN w:val="0"/>
      <w:adjustRightInd w:val="0"/>
      <w:spacing w:line="480" w:lineRule="atLeast"/>
      <w:ind w:firstLine="465"/>
      <w:jc w:val="both"/>
      <w:textAlignment w:val="baseline"/>
    </w:pPr>
    <w:rPr>
      <w:b w:val="0"/>
      <w:spacing w:val="-4"/>
      <w:sz w:val="28"/>
      <w:szCs w:val="28"/>
    </w:rPr>
  </w:style>
  <w:style w:type="table" w:customStyle="1" w:styleId="24">
    <w:name w:val="表格格線2"/>
    <w:basedOn w:val="a5"/>
    <w:next w:val="aff0"/>
    <w:uiPriority w:val="59"/>
    <w:rsid w:val="00744273"/>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5"/>
    <w:uiPriority w:val="59"/>
    <w:rsid w:val="00EE23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cg0881">
    <w:name w:val="tycg0881"/>
    <w:rsid w:val="00A90852"/>
    <w:rPr>
      <w:rFonts w:ascii="新細明體" w:eastAsia="新細明體" w:hAnsi="新細明體" w:hint="eastAsia"/>
      <w:b/>
      <w:bCs/>
      <w:strike w:val="0"/>
      <w:dstrike w:val="0"/>
      <w:color w:val="FF3300"/>
      <w:sz w:val="13"/>
      <w:szCs w:val="13"/>
      <w:u w:val="none"/>
      <w:effect w:val="none"/>
    </w:rPr>
  </w:style>
  <w:style w:type="paragraph" w:styleId="HTML">
    <w:name w:val="HTML Preformatted"/>
    <w:basedOn w:val="a2"/>
    <w:link w:val="HTML0"/>
    <w:uiPriority w:val="99"/>
    <w:unhideWhenUsed/>
    <w:rsid w:val="008A2F3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textAlignment w:val="auto"/>
    </w:pPr>
    <w:rPr>
      <w:rFonts w:ascii="細明體" w:eastAsia="細明體" w:hAnsi="細明體"/>
      <w:kern w:val="0"/>
      <w:sz w:val="24"/>
      <w:szCs w:val="24"/>
    </w:rPr>
  </w:style>
  <w:style w:type="character" w:customStyle="1" w:styleId="HTML0">
    <w:name w:val="HTML 預設格式 字元"/>
    <w:link w:val="HTML"/>
    <w:uiPriority w:val="99"/>
    <w:rsid w:val="008A2F3C"/>
    <w:rPr>
      <w:rFonts w:ascii="細明體" w:eastAsia="細明體" w:hAnsi="細明體"/>
      <w:sz w:val="24"/>
      <w:szCs w:val="24"/>
    </w:rPr>
  </w:style>
  <w:style w:type="paragraph" w:customStyle="1" w:styleId="afff2">
    <w:name w:val="標題壹"/>
    <w:basedOn w:val="a2"/>
    <w:rsid w:val="00BF45EA"/>
    <w:pPr>
      <w:spacing w:before="360" w:after="240" w:line="480" w:lineRule="exact"/>
      <w:ind w:firstLineChars="0" w:firstLine="0"/>
      <w:textAlignment w:val="auto"/>
    </w:pPr>
    <w:rPr>
      <w:rFonts w:hAnsi="Times New Roman"/>
      <w:sz w:val="32"/>
      <w:szCs w:val="20"/>
    </w:rPr>
  </w:style>
  <w:style w:type="paragraph" w:styleId="afff3">
    <w:name w:val="footnote text"/>
    <w:aliases w:val="註腳文字1,註腳文字 字元 字元"/>
    <w:basedOn w:val="a2"/>
    <w:link w:val="afff4"/>
    <w:uiPriority w:val="99"/>
    <w:rsid w:val="000C2CE0"/>
    <w:pPr>
      <w:snapToGrid w:val="0"/>
      <w:ind w:firstLineChars="0" w:firstLine="0"/>
      <w:jc w:val="left"/>
      <w:textAlignment w:val="auto"/>
    </w:pPr>
    <w:rPr>
      <w:rFonts w:ascii="Times New Roman" w:eastAsia="新細明體" w:hAnsi="Times New Roman"/>
      <w:sz w:val="20"/>
      <w:szCs w:val="20"/>
    </w:rPr>
  </w:style>
  <w:style w:type="character" w:customStyle="1" w:styleId="afff4">
    <w:name w:val="註腳文字 字元"/>
    <w:aliases w:val="註腳文字1 字元,註腳文字 字元 字元 字元"/>
    <w:basedOn w:val="a4"/>
    <w:link w:val="afff3"/>
    <w:uiPriority w:val="99"/>
    <w:rsid w:val="000C2CE0"/>
    <w:rPr>
      <w:rFonts w:ascii="Times New Roman" w:hAnsi="Times New Roman"/>
      <w:kern w:val="2"/>
    </w:rPr>
  </w:style>
  <w:style w:type="character" w:styleId="afff5">
    <w:name w:val="footnote reference"/>
    <w:uiPriority w:val="99"/>
    <w:rsid w:val="000C2CE0"/>
    <w:rPr>
      <w:vertAlign w:val="superscript"/>
    </w:rPr>
  </w:style>
  <w:style w:type="table" w:customStyle="1" w:styleId="34">
    <w:name w:val="表格格線3"/>
    <w:basedOn w:val="a5"/>
    <w:next w:val="aff0"/>
    <w:uiPriority w:val="59"/>
    <w:rsid w:val="00372D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表格格線4"/>
    <w:basedOn w:val="a5"/>
    <w:next w:val="aff0"/>
    <w:uiPriority w:val="59"/>
    <w:rsid w:val="00372D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表格-文字"/>
    <w:rsid w:val="00372DE5"/>
    <w:rPr>
      <w:rFonts w:ascii="Times New Roman" w:eastAsia="華康楷書體W7" w:hAnsi="Times New Roman" w:cs="Times New Roman" w:hint="default"/>
      <w:spacing w:val="-6"/>
      <w:sz w:val="18"/>
      <w:szCs w:val="18"/>
    </w:rPr>
  </w:style>
  <w:style w:type="character" w:styleId="afff6">
    <w:name w:val="Strong"/>
    <w:basedOn w:val="a4"/>
    <w:uiPriority w:val="22"/>
    <w:rsid w:val="00C6715F"/>
    <w:rPr>
      <w:b/>
      <w:bCs/>
    </w:rPr>
  </w:style>
  <w:style w:type="character" w:customStyle="1" w:styleId="a8">
    <w:name w:val="清單段落 字元"/>
    <w:link w:val="a7"/>
    <w:uiPriority w:val="34"/>
    <w:locked/>
    <w:rsid w:val="00F14121"/>
    <w:rPr>
      <w:rFonts w:ascii="標楷體" w:eastAsia="標楷體" w:hAnsi="標楷體"/>
      <w:kern w:val="2"/>
      <w:sz w:val="28"/>
      <w:szCs w:val="28"/>
    </w:rPr>
  </w:style>
  <w:style w:type="table" w:styleId="5-1">
    <w:name w:val="Grid Table 5 Dark Accent 1"/>
    <w:basedOn w:val="a5"/>
    <w:uiPriority w:val="50"/>
    <w:rsid w:val="00B96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afff7">
    <w:name w:val="Salutation"/>
    <w:basedOn w:val="a2"/>
    <w:next w:val="a2"/>
    <w:link w:val="afff8"/>
    <w:uiPriority w:val="99"/>
    <w:unhideWhenUsed/>
    <w:rsid w:val="008F3851"/>
    <w:rPr>
      <w:bCs/>
      <w:noProof/>
    </w:rPr>
  </w:style>
  <w:style w:type="character" w:customStyle="1" w:styleId="afff8">
    <w:name w:val="問候 字元"/>
    <w:basedOn w:val="a4"/>
    <w:link w:val="afff7"/>
    <w:uiPriority w:val="99"/>
    <w:rsid w:val="008F3851"/>
    <w:rPr>
      <w:rFonts w:ascii="標楷體" w:eastAsia="標楷體" w:hAnsi="標楷體"/>
      <w:bCs/>
      <w:noProof/>
      <w:kern w:val="2"/>
      <w:sz w:val="28"/>
      <w:szCs w:val="28"/>
    </w:rPr>
  </w:style>
  <w:style w:type="paragraph" w:styleId="afff9">
    <w:name w:val="Closing"/>
    <w:basedOn w:val="a2"/>
    <w:link w:val="afffa"/>
    <w:uiPriority w:val="99"/>
    <w:unhideWhenUsed/>
    <w:rsid w:val="008F3851"/>
    <w:pPr>
      <w:ind w:leftChars="1800" w:left="100"/>
    </w:pPr>
    <w:rPr>
      <w:bCs/>
      <w:noProof/>
    </w:rPr>
  </w:style>
  <w:style w:type="character" w:customStyle="1" w:styleId="afffa">
    <w:name w:val="結語 字元"/>
    <w:basedOn w:val="a4"/>
    <w:link w:val="afff9"/>
    <w:uiPriority w:val="99"/>
    <w:rsid w:val="008F3851"/>
    <w:rPr>
      <w:rFonts w:ascii="標楷體" w:eastAsia="標楷體" w:hAnsi="標楷體"/>
      <w:bCs/>
      <w:noProof/>
      <w:kern w:val="2"/>
      <w:sz w:val="28"/>
      <w:szCs w:val="28"/>
    </w:rPr>
  </w:style>
  <w:style w:type="table" w:customStyle="1" w:styleId="5-11">
    <w:name w:val="格線表格 5 深色 - 輔色 11"/>
    <w:basedOn w:val="a5"/>
    <w:uiPriority w:val="50"/>
    <w:rsid w:val="0017518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HTML1">
    <w:name w:val="HTML Address"/>
    <w:basedOn w:val="a2"/>
    <w:link w:val="HTML2"/>
    <w:uiPriority w:val="99"/>
    <w:semiHidden/>
    <w:unhideWhenUsed/>
    <w:rsid w:val="008538F5"/>
    <w:rPr>
      <w:i/>
      <w:iCs/>
    </w:rPr>
  </w:style>
  <w:style w:type="character" w:customStyle="1" w:styleId="HTML2">
    <w:name w:val="HTML 位址 字元"/>
    <w:basedOn w:val="a4"/>
    <w:link w:val="HTML1"/>
    <w:uiPriority w:val="99"/>
    <w:semiHidden/>
    <w:rsid w:val="008538F5"/>
    <w:rPr>
      <w:rFonts w:ascii="標楷體" w:eastAsia="標楷體" w:hAnsi="標楷體"/>
      <w:i/>
      <w:iCs/>
      <w:kern w:val="2"/>
      <w:sz w:val="28"/>
      <w:szCs w:val="28"/>
    </w:rPr>
  </w:style>
  <w:style w:type="paragraph" w:styleId="afffb">
    <w:name w:val="Quote"/>
    <w:basedOn w:val="a2"/>
    <w:next w:val="a2"/>
    <w:link w:val="afffc"/>
    <w:uiPriority w:val="29"/>
    <w:rsid w:val="008538F5"/>
    <w:pPr>
      <w:spacing w:before="200" w:after="160"/>
      <w:ind w:left="864" w:right="864"/>
      <w:jc w:val="center"/>
    </w:pPr>
    <w:rPr>
      <w:i/>
      <w:iCs/>
      <w:color w:val="404040" w:themeColor="text1" w:themeTint="BF"/>
    </w:rPr>
  </w:style>
  <w:style w:type="character" w:customStyle="1" w:styleId="afffc">
    <w:name w:val="引文 字元"/>
    <w:basedOn w:val="a4"/>
    <w:link w:val="afffb"/>
    <w:uiPriority w:val="29"/>
    <w:rsid w:val="008538F5"/>
    <w:rPr>
      <w:rFonts w:ascii="標楷體" w:eastAsia="標楷體" w:hAnsi="標楷體"/>
      <w:i/>
      <w:iCs/>
      <w:color w:val="404040" w:themeColor="text1" w:themeTint="BF"/>
      <w:kern w:val="2"/>
      <w:sz w:val="28"/>
      <w:szCs w:val="28"/>
    </w:rPr>
  </w:style>
  <w:style w:type="paragraph" w:styleId="afffd">
    <w:name w:val="macro"/>
    <w:link w:val="afffe"/>
    <w:uiPriority w:val="99"/>
    <w:semiHidden/>
    <w:unhideWhenUsed/>
    <w:rsid w:val="008538F5"/>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ind w:firstLineChars="200" w:firstLine="200"/>
      <w:textAlignment w:val="center"/>
    </w:pPr>
    <w:rPr>
      <w:rFonts w:ascii="Courier New" w:hAnsi="Courier New" w:cs="Courier New"/>
      <w:kern w:val="2"/>
      <w:sz w:val="24"/>
      <w:szCs w:val="24"/>
    </w:rPr>
  </w:style>
  <w:style w:type="character" w:customStyle="1" w:styleId="afffe">
    <w:name w:val="巨集文字 字元"/>
    <w:basedOn w:val="a4"/>
    <w:link w:val="afffd"/>
    <w:uiPriority w:val="99"/>
    <w:semiHidden/>
    <w:rsid w:val="008538F5"/>
    <w:rPr>
      <w:rFonts w:ascii="Courier New" w:hAnsi="Courier New" w:cs="Courier New"/>
      <w:kern w:val="2"/>
      <w:sz w:val="24"/>
      <w:szCs w:val="24"/>
    </w:rPr>
  </w:style>
  <w:style w:type="paragraph" w:styleId="25">
    <w:name w:val="Body Text 2"/>
    <w:basedOn w:val="a2"/>
    <w:link w:val="26"/>
    <w:uiPriority w:val="99"/>
    <w:semiHidden/>
    <w:unhideWhenUsed/>
    <w:rsid w:val="008538F5"/>
    <w:pPr>
      <w:spacing w:after="120" w:line="480" w:lineRule="auto"/>
    </w:pPr>
  </w:style>
  <w:style w:type="character" w:customStyle="1" w:styleId="26">
    <w:name w:val="本文 2 字元"/>
    <w:basedOn w:val="a4"/>
    <w:link w:val="25"/>
    <w:uiPriority w:val="99"/>
    <w:semiHidden/>
    <w:rsid w:val="008538F5"/>
    <w:rPr>
      <w:rFonts w:ascii="標楷體" w:eastAsia="標楷體" w:hAnsi="標楷體"/>
      <w:kern w:val="2"/>
      <w:sz w:val="28"/>
      <w:szCs w:val="28"/>
    </w:rPr>
  </w:style>
  <w:style w:type="paragraph" w:styleId="35">
    <w:name w:val="Body Text 3"/>
    <w:basedOn w:val="a2"/>
    <w:link w:val="36"/>
    <w:uiPriority w:val="99"/>
    <w:semiHidden/>
    <w:unhideWhenUsed/>
    <w:rsid w:val="008538F5"/>
    <w:pPr>
      <w:spacing w:after="120"/>
    </w:pPr>
    <w:rPr>
      <w:sz w:val="16"/>
      <w:szCs w:val="16"/>
    </w:rPr>
  </w:style>
  <w:style w:type="character" w:customStyle="1" w:styleId="36">
    <w:name w:val="本文 3 字元"/>
    <w:basedOn w:val="a4"/>
    <w:link w:val="35"/>
    <w:uiPriority w:val="99"/>
    <w:semiHidden/>
    <w:rsid w:val="008538F5"/>
    <w:rPr>
      <w:rFonts w:ascii="標楷體" w:eastAsia="標楷體" w:hAnsi="標楷體"/>
      <w:kern w:val="2"/>
      <w:sz w:val="16"/>
      <w:szCs w:val="16"/>
    </w:rPr>
  </w:style>
  <w:style w:type="paragraph" w:styleId="affff">
    <w:name w:val="Body Text First Indent"/>
    <w:basedOn w:val="af2"/>
    <w:link w:val="affff0"/>
    <w:uiPriority w:val="99"/>
    <w:semiHidden/>
    <w:unhideWhenUsed/>
    <w:rsid w:val="008538F5"/>
    <w:pPr>
      <w:spacing w:after="120"/>
      <w:ind w:firstLineChars="100" w:firstLine="210"/>
      <w:jc w:val="both"/>
    </w:pPr>
    <w:rPr>
      <w:rFonts w:hAnsi="標楷體"/>
      <w:b w:val="0"/>
      <w:kern w:val="2"/>
      <w:sz w:val="28"/>
      <w:szCs w:val="28"/>
    </w:rPr>
  </w:style>
  <w:style w:type="character" w:customStyle="1" w:styleId="affff0">
    <w:name w:val="本文第一層縮排 字元"/>
    <w:basedOn w:val="af3"/>
    <w:link w:val="affff"/>
    <w:uiPriority w:val="99"/>
    <w:semiHidden/>
    <w:rsid w:val="008538F5"/>
    <w:rPr>
      <w:rFonts w:ascii="標楷體" w:eastAsia="標楷體" w:hAnsi="標楷體" w:cs="Times New Roman"/>
      <w:b w:val="0"/>
      <w:kern w:val="2"/>
      <w:sz w:val="28"/>
      <w:szCs w:val="28"/>
    </w:rPr>
  </w:style>
  <w:style w:type="paragraph" w:styleId="27">
    <w:name w:val="Body Text First Indent 2"/>
    <w:basedOn w:val="aff7"/>
    <w:link w:val="28"/>
    <w:uiPriority w:val="99"/>
    <w:semiHidden/>
    <w:unhideWhenUsed/>
    <w:rsid w:val="008538F5"/>
    <w:pPr>
      <w:ind w:firstLineChars="100" w:firstLine="210"/>
    </w:pPr>
    <w:rPr>
      <w:kern w:val="2"/>
    </w:rPr>
  </w:style>
  <w:style w:type="character" w:customStyle="1" w:styleId="28">
    <w:name w:val="本文第一層縮排 2 字元"/>
    <w:basedOn w:val="aff8"/>
    <w:link w:val="27"/>
    <w:uiPriority w:val="99"/>
    <w:semiHidden/>
    <w:rsid w:val="008538F5"/>
    <w:rPr>
      <w:rFonts w:ascii="標楷體" w:eastAsia="標楷體" w:hAnsi="標楷體"/>
      <w:kern w:val="2"/>
      <w:sz w:val="28"/>
      <w:szCs w:val="28"/>
    </w:rPr>
  </w:style>
  <w:style w:type="paragraph" w:styleId="29">
    <w:name w:val="Body Text Indent 2"/>
    <w:basedOn w:val="a2"/>
    <w:link w:val="2a"/>
    <w:uiPriority w:val="99"/>
    <w:semiHidden/>
    <w:unhideWhenUsed/>
    <w:rsid w:val="008538F5"/>
    <w:pPr>
      <w:spacing w:after="120" w:line="480" w:lineRule="auto"/>
      <w:ind w:leftChars="200" w:left="480"/>
    </w:pPr>
  </w:style>
  <w:style w:type="character" w:customStyle="1" w:styleId="2a">
    <w:name w:val="本文縮排 2 字元"/>
    <w:basedOn w:val="a4"/>
    <w:link w:val="29"/>
    <w:uiPriority w:val="99"/>
    <w:semiHidden/>
    <w:rsid w:val="008538F5"/>
    <w:rPr>
      <w:rFonts w:ascii="標楷體" w:eastAsia="標楷體" w:hAnsi="標楷體"/>
      <w:kern w:val="2"/>
      <w:sz w:val="28"/>
      <w:szCs w:val="28"/>
    </w:rPr>
  </w:style>
  <w:style w:type="paragraph" w:styleId="37">
    <w:name w:val="Body Text Indent 3"/>
    <w:basedOn w:val="a2"/>
    <w:link w:val="38"/>
    <w:uiPriority w:val="99"/>
    <w:semiHidden/>
    <w:unhideWhenUsed/>
    <w:rsid w:val="008538F5"/>
    <w:pPr>
      <w:spacing w:after="120"/>
      <w:ind w:leftChars="200" w:left="480"/>
    </w:pPr>
    <w:rPr>
      <w:sz w:val="16"/>
      <w:szCs w:val="16"/>
    </w:rPr>
  </w:style>
  <w:style w:type="character" w:customStyle="1" w:styleId="38">
    <w:name w:val="本文縮排 3 字元"/>
    <w:basedOn w:val="a4"/>
    <w:link w:val="37"/>
    <w:uiPriority w:val="99"/>
    <w:semiHidden/>
    <w:rsid w:val="008538F5"/>
    <w:rPr>
      <w:rFonts w:ascii="標楷體" w:eastAsia="標楷體" w:hAnsi="標楷體"/>
      <w:kern w:val="2"/>
      <w:sz w:val="16"/>
      <w:szCs w:val="16"/>
    </w:rPr>
  </w:style>
  <w:style w:type="paragraph" w:styleId="affff1">
    <w:name w:val="envelope address"/>
    <w:basedOn w:val="a2"/>
    <w:uiPriority w:val="99"/>
    <w:semiHidden/>
    <w:unhideWhenUsed/>
    <w:rsid w:val="008538F5"/>
    <w:pPr>
      <w:framePr w:w="7920" w:h="1980" w:hRule="exact" w:hSpace="180" w:wrap="auto" w:hAnchor="page" w:xAlign="center" w:yAlign="bottom"/>
      <w:snapToGrid w:val="0"/>
      <w:ind w:leftChars="1200" w:left="100"/>
    </w:pPr>
    <w:rPr>
      <w:rFonts w:asciiTheme="majorHAnsi" w:eastAsiaTheme="majorEastAsia" w:hAnsiTheme="majorHAnsi" w:cstheme="majorBidi"/>
      <w:sz w:val="24"/>
      <w:szCs w:val="24"/>
    </w:rPr>
  </w:style>
  <w:style w:type="paragraph" w:styleId="affff2">
    <w:name w:val="table of authorities"/>
    <w:basedOn w:val="a2"/>
    <w:next w:val="a2"/>
    <w:uiPriority w:val="99"/>
    <w:semiHidden/>
    <w:unhideWhenUsed/>
    <w:rsid w:val="008538F5"/>
    <w:pPr>
      <w:ind w:leftChars="200" w:left="480" w:firstLine="0"/>
    </w:pPr>
  </w:style>
  <w:style w:type="paragraph" w:styleId="affff3">
    <w:name w:val="toa heading"/>
    <w:basedOn w:val="a2"/>
    <w:next w:val="a2"/>
    <w:uiPriority w:val="99"/>
    <w:semiHidden/>
    <w:unhideWhenUsed/>
    <w:rsid w:val="008538F5"/>
    <w:pPr>
      <w:spacing w:before="120"/>
    </w:pPr>
    <w:rPr>
      <w:rFonts w:asciiTheme="majorHAnsi" w:eastAsiaTheme="majorEastAsia" w:hAnsiTheme="majorHAnsi" w:cstheme="majorBidi"/>
      <w:sz w:val="24"/>
      <w:szCs w:val="24"/>
    </w:rPr>
  </w:style>
  <w:style w:type="paragraph" w:styleId="affff4">
    <w:name w:val="Bibliography"/>
    <w:basedOn w:val="a2"/>
    <w:next w:val="a2"/>
    <w:uiPriority w:val="37"/>
    <w:semiHidden/>
    <w:unhideWhenUsed/>
    <w:rsid w:val="008538F5"/>
  </w:style>
  <w:style w:type="paragraph" w:styleId="15">
    <w:name w:val="index 1"/>
    <w:basedOn w:val="a2"/>
    <w:next w:val="a2"/>
    <w:autoRedefine/>
    <w:uiPriority w:val="99"/>
    <w:semiHidden/>
    <w:unhideWhenUsed/>
    <w:rsid w:val="008538F5"/>
    <w:pPr>
      <w:ind w:firstLine="0"/>
    </w:pPr>
  </w:style>
  <w:style w:type="paragraph" w:styleId="2b">
    <w:name w:val="index 2"/>
    <w:basedOn w:val="a2"/>
    <w:next w:val="a2"/>
    <w:autoRedefine/>
    <w:uiPriority w:val="99"/>
    <w:semiHidden/>
    <w:unhideWhenUsed/>
    <w:rsid w:val="008538F5"/>
    <w:pPr>
      <w:ind w:leftChars="200" w:left="200" w:firstLine="0"/>
    </w:pPr>
  </w:style>
  <w:style w:type="paragraph" w:styleId="39">
    <w:name w:val="index 3"/>
    <w:basedOn w:val="a2"/>
    <w:next w:val="a2"/>
    <w:autoRedefine/>
    <w:uiPriority w:val="99"/>
    <w:semiHidden/>
    <w:unhideWhenUsed/>
    <w:rsid w:val="008538F5"/>
    <w:pPr>
      <w:ind w:leftChars="400" w:left="400" w:firstLine="0"/>
    </w:pPr>
  </w:style>
  <w:style w:type="paragraph" w:styleId="45">
    <w:name w:val="index 4"/>
    <w:basedOn w:val="a2"/>
    <w:next w:val="a2"/>
    <w:autoRedefine/>
    <w:uiPriority w:val="99"/>
    <w:semiHidden/>
    <w:unhideWhenUsed/>
    <w:rsid w:val="008538F5"/>
    <w:pPr>
      <w:ind w:leftChars="600" w:left="600" w:firstLine="0"/>
    </w:pPr>
  </w:style>
  <w:style w:type="paragraph" w:styleId="54">
    <w:name w:val="index 5"/>
    <w:basedOn w:val="a2"/>
    <w:next w:val="a2"/>
    <w:autoRedefine/>
    <w:uiPriority w:val="99"/>
    <w:semiHidden/>
    <w:unhideWhenUsed/>
    <w:rsid w:val="008538F5"/>
    <w:pPr>
      <w:ind w:leftChars="800" w:left="800" w:firstLine="0"/>
    </w:pPr>
  </w:style>
  <w:style w:type="paragraph" w:styleId="62">
    <w:name w:val="index 6"/>
    <w:basedOn w:val="a2"/>
    <w:next w:val="a2"/>
    <w:autoRedefine/>
    <w:uiPriority w:val="99"/>
    <w:semiHidden/>
    <w:unhideWhenUsed/>
    <w:rsid w:val="008538F5"/>
    <w:pPr>
      <w:ind w:leftChars="1000" w:left="1000" w:firstLine="0"/>
    </w:pPr>
  </w:style>
  <w:style w:type="paragraph" w:styleId="72">
    <w:name w:val="index 7"/>
    <w:basedOn w:val="a2"/>
    <w:next w:val="a2"/>
    <w:autoRedefine/>
    <w:uiPriority w:val="99"/>
    <w:semiHidden/>
    <w:unhideWhenUsed/>
    <w:rsid w:val="008538F5"/>
    <w:pPr>
      <w:ind w:leftChars="1200" w:left="1200" w:firstLine="0"/>
    </w:pPr>
  </w:style>
  <w:style w:type="paragraph" w:styleId="82">
    <w:name w:val="index 8"/>
    <w:basedOn w:val="a2"/>
    <w:next w:val="a2"/>
    <w:autoRedefine/>
    <w:uiPriority w:val="99"/>
    <w:semiHidden/>
    <w:unhideWhenUsed/>
    <w:rsid w:val="008538F5"/>
    <w:pPr>
      <w:ind w:leftChars="1400" w:left="1400" w:firstLine="0"/>
    </w:pPr>
  </w:style>
  <w:style w:type="paragraph" w:styleId="92">
    <w:name w:val="index 9"/>
    <w:basedOn w:val="a2"/>
    <w:next w:val="a2"/>
    <w:autoRedefine/>
    <w:uiPriority w:val="99"/>
    <w:semiHidden/>
    <w:unhideWhenUsed/>
    <w:rsid w:val="008538F5"/>
    <w:pPr>
      <w:ind w:leftChars="1600" w:left="1600" w:firstLine="0"/>
    </w:pPr>
  </w:style>
  <w:style w:type="paragraph" w:styleId="affff5">
    <w:name w:val="index heading"/>
    <w:basedOn w:val="a2"/>
    <w:next w:val="15"/>
    <w:uiPriority w:val="99"/>
    <w:semiHidden/>
    <w:unhideWhenUsed/>
    <w:rsid w:val="008538F5"/>
    <w:rPr>
      <w:rFonts w:asciiTheme="majorHAnsi" w:eastAsiaTheme="majorEastAsia" w:hAnsiTheme="majorHAnsi" w:cstheme="majorBidi"/>
      <w:b/>
      <w:bCs/>
    </w:rPr>
  </w:style>
  <w:style w:type="paragraph" w:styleId="affff6">
    <w:name w:val="Message Header"/>
    <w:basedOn w:val="a2"/>
    <w:link w:val="affff7"/>
    <w:uiPriority w:val="99"/>
    <w:semiHidden/>
    <w:unhideWhenUsed/>
    <w:rsid w:val="008538F5"/>
    <w:pPr>
      <w:pBdr>
        <w:top w:val="single" w:sz="6" w:space="1" w:color="auto"/>
        <w:left w:val="single" w:sz="6" w:space="1" w:color="auto"/>
        <w:bottom w:val="single" w:sz="6" w:space="1" w:color="auto"/>
        <w:right w:val="single" w:sz="6" w:space="1" w:color="auto"/>
      </w:pBdr>
      <w:shd w:val="pct20" w:color="auto" w:fill="auto"/>
      <w:ind w:leftChars="400" w:left="1080" w:hangingChars="400" w:hanging="1080"/>
    </w:pPr>
    <w:rPr>
      <w:rFonts w:asciiTheme="majorHAnsi" w:eastAsiaTheme="majorEastAsia" w:hAnsiTheme="majorHAnsi" w:cstheme="majorBidi"/>
      <w:sz w:val="24"/>
      <w:szCs w:val="24"/>
    </w:rPr>
  </w:style>
  <w:style w:type="character" w:customStyle="1" w:styleId="affff7">
    <w:name w:val="訊息欄位名稱 字元"/>
    <w:basedOn w:val="a4"/>
    <w:link w:val="affff6"/>
    <w:uiPriority w:val="99"/>
    <w:semiHidden/>
    <w:rsid w:val="008538F5"/>
    <w:rPr>
      <w:rFonts w:asciiTheme="majorHAnsi" w:eastAsiaTheme="majorEastAsia" w:hAnsiTheme="majorHAnsi" w:cstheme="majorBidi"/>
      <w:kern w:val="2"/>
      <w:sz w:val="24"/>
      <w:szCs w:val="24"/>
      <w:shd w:val="pct20" w:color="auto" w:fill="auto"/>
    </w:rPr>
  </w:style>
  <w:style w:type="paragraph" w:styleId="affff8">
    <w:name w:val="Subtitle"/>
    <w:basedOn w:val="a2"/>
    <w:next w:val="a2"/>
    <w:link w:val="affff9"/>
    <w:uiPriority w:val="11"/>
    <w:rsid w:val="008538F5"/>
    <w:pPr>
      <w:spacing w:after="60"/>
      <w:jc w:val="center"/>
      <w:outlineLvl w:val="1"/>
    </w:pPr>
    <w:rPr>
      <w:rFonts w:asciiTheme="minorHAnsi" w:eastAsiaTheme="minorEastAsia" w:hAnsiTheme="minorHAnsi" w:cstheme="minorBidi"/>
      <w:sz w:val="24"/>
      <w:szCs w:val="24"/>
    </w:rPr>
  </w:style>
  <w:style w:type="character" w:customStyle="1" w:styleId="affff9">
    <w:name w:val="副標題 字元"/>
    <w:basedOn w:val="a4"/>
    <w:link w:val="affff8"/>
    <w:uiPriority w:val="11"/>
    <w:rsid w:val="008538F5"/>
    <w:rPr>
      <w:rFonts w:asciiTheme="minorHAnsi" w:eastAsiaTheme="minorEastAsia" w:hAnsiTheme="minorHAnsi" w:cstheme="minorBidi"/>
      <w:kern w:val="2"/>
      <w:sz w:val="24"/>
      <w:szCs w:val="24"/>
    </w:rPr>
  </w:style>
  <w:style w:type="paragraph" w:styleId="affffa">
    <w:name w:val="Block Text"/>
    <w:basedOn w:val="a2"/>
    <w:uiPriority w:val="99"/>
    <w:semiHidden/>
    <w:unhideWhenUsed/>
    <w:rsid w:val="008538F5"/>
    <w:pPr>
      <w:spacing w:after="120"/>
      <w:ind w:leftChars="600" w:left="1440" w:rightChars="600" w:right="1440"/>
    </w:pPr>
  </w:style>
  <w:style w:type="paragraph" w:styleId="affffb">
    <w:name w:val="envelope return"/>
    <w:basedOn w:val="a2"/>
    <w:uiPriority w:val="99"/>
    <w:semiHidden/>
    <w:unhideWhenUsed/>
    <w:rsid w:val="008538F5"/>
    <w:pPr>
      <w:snapToGrid w:val="0"/>
    </w:pPr>
    <w:rPr>
      <w:rFonts w:asciiTheme="majorHAnsi" w:eastAsiaTheme="majorEastAsia" w:hAnsiTheme="majorHAnsi" w:cstheme="majorBidi"/>
    </w:rPr>
  </w:style>
  <w:style w:type="paragraph" w:styleId="affffc">
    <w:name w:val="List Continue"/>
    <w:basedOn w:val="a2"/>
    <w:uiPriority w:val="99"/>
    <w:semiHidden/>
    <w:unhideWhenUsed/>
    <w:rsid w:val="008538F5"/>
    <w:pPr>
      <w:spacing w:after="120"/>
      <w:ind w:leftChars="200" w:left="480"/>
      <w:contextualSpacing/>
    </w:pPr>
  </w:style>
  <w:style w:type="paragraph" w:styleId="2c">
    <w:name w:val="List Continue 2"/>
    <w:basedOn w:val="a2"/>
    <w:uiPriority w:val="99"/>
    <w:semiHidden/>
    <w:unhideWhenUsed/>
    <w:rsid w:val="008538F5"/>
    <w:pPr>
      <w:spacing w:after="120"/>
      <w:ind w:leftChars="400" w:left="960"/>
      <w:contextualSpacing/>
    </w:pPr>
  </w:style>
  <w:style w:type="paragraph" w:styleId="3a">
    <w:name w:val="List Continue 3"/>
    <w:basedOn w:val="a2"/>
    <w:uiPriority w:val="99"/>
    <w:semiHidden/>
    <w:unhideWhenUsed/>
    <w:rsid w:val="008538F5"/>
    <w:pPr>
      <w:spacing w:after="120"/>
      <w:ind w:leftChars="600" w:left="1440"/>
      <w:contextualSpacing/>
    </w:pPr>
  </w:style>
  <w:style w:type="paragraph" w:styleId="46">
    <w:name w:val="List Continue 4"/>
    <w:basedOn w:val="a2"/>
    <w:uiPriority w:val="99"/>
    <w:semiHidden/>
    <w:unhideWhenUsed/>
    <w:rsid w:val="008538F5"/>
    <w:pPr>
      <w:spacing w:after="120"/>
      <w:ind w:leftChars="800" w:left="1920"/>
      <w:contextualSpacing/>
    </w:pPr>
  </w:style>
  <w:style w:type="paragraph" w:styleId="55">
    <w:name w:val="List Continue 5"/>
    <w:basedOn w:val="a2"/>
    <w:uiPriority w:val="99"/>
    <w:semiHidden/>
    <w:unhideWhenUsed/>
    <w:rsid w:val="008538F5"/>
    <w:pPr>
      <w:spacing w:after="120"/>
      <w:ind w:leftChars="1000" w:left="2400"/>
      <w:contextualSpacing/>
    </w:pPr>
  </w:style>
  <w:style w:type="paragraph" w:styleId="affffd">
    <w:name w:val="List"/>
    <w:basedOn w:val="a2"/>
    <w:uiPriority w:val="99"/>
    <w:semiHidden/>
    <w:unhideWhenUsed/>
    <w:rsid w:val="008538F5"/>
    <w:pPr>
      <w:ind w:leftChars="200" w:left="100" w:hangingChars="200" w:hanging="200"/>
      <w:contextualSpacing/>
    </w:pPr>
  </w:style>
  <w:style w:type="paragraph" w:styleId="2d">
    <w:name w:val="List 2"/>
    <w:basedOn w:val="a2"/>
    <w:uiPriority w:val="99"/>
    <w:semiHidden/>
    <w:unhideWhenUsed/>
    <w:rsid w:val="008538F5"/>
    <w:pPr>
      <w:ind w:leftChars="400" w:left="100" w:hangingChars="200" w:hanging="200"/>
      <w:contextualSpacing/>
    </w:pPr>
  </w:style>
  <w:style w:type="paragraph" w:styleId="3b">
    <w:name w:val="List 3"/>
    <w:basedOn w:val="a2"/>
    <w:uiPriority w:val="99"/>
    <w:semiHidden/>
    <w:unhideWhenUsed/>
    <w:rsid w:val="008538F5"/>
    <w:pPr>
      <w:ind w:leftChars="600" w:left="100" w:hangingChars="200" w:hanging="200"/>
      <w:contextualSpacing/>
    </w:pPr>
  </w:style>
  <w:style w:type="paragraph" w:styleId="47">
    <w:name w:val="List 4"/>
    <w:basedOn w:val="a2"/>
    <w:uiPriority w:val="99"/>
    <w:semiHidden/>
    <w:unhideWhenUsed/>
    <w:rsid w:val="008538F5"/>
    <w:pPr>
      <w:ind w:leftChars="800" w:left="100" w:hangingChars="200" w:hanging="200"/>
      <w:contextualSpacing/>
    </w:pPr>
  </w:style>
  <w:style w:type="paragraph" w:styleId="56">
    <w:name w:val="List 5"/>
    <w:basedOn w:val="a2"/>
    <w:uiPriority w:val="99"/>
    <w:semiHidden/>
    <w:unhideWhenUsed/>
    <w:rsid w:val="008538F5"/>
    <w:pPr>
      <w:ind w:leftChars="1000" w:left="100" w:hangingChars="200" w:hanging="200"/>
      <w:contextualSpacing/>
    </w:pPr>
  </w:style>
  <w:style w:type="paragraph" w:styleId="a">
    <w:name w:val="List Number"/>
    <w:basedOn w:val="a2"/>
    <w:uiPriority w:val="99"/>
    <w:semiHidden/>
    <w:unhideWhenUsed/>
    <w:rsid w:val="008538F5"/>
    <w:pPr>
      <w:numPr>
        <w:numId w:val="17"/>
      </w:numPr>
      <w:tabs>
        <w:tab w:val="clear" w:pos="361"/>
        <w:tab w:val="num" w:pos="841"/>
      </w:tabs>
      <w:ind w:leftChars="400" w:left="841"/>
      <w:contextualSpacing/>
    </w:pPr>
  </w:style>
  <w:style w:type="paragraph" w:styleId="2">
    <w:name w:val="List Number 2"/>
    <w:basedOn w:val="a2"/>
    <w:uiPriority w:val="99"/>
    <w:semiHidden/>
    <w:unhideWhenUsed/>
    <w:rsid w:val="008538F5"/>
    <w:pPr>
      <w:numPr>
        <w:numId w:val="18"/>
      </w:numPr>
      <w:tabs>
        <w:tab w:val="clear" w:pos="841"/>
        <w:tab w:val="num" w:pos="1321"/>
      </w:tabs>
      <w:ind w:leftChars="600" w:left="1321"/>
      <w:contextualSpacing/>
    </w:pPr>
  </w:style>
  <w:style w:type="paragraph" w:styleId="3">
    <w:name w:val="List Number 3"/>
    <w:basedOn w:val="a2"/>
    <w:uiPriority w:val="99"/>
    <w:semiHidden/>
    <w:unhideWhenUsed/>
    <w:rsid w:val="008538F5"/>
    <w:pPr>
      <w:numPr>
        <w:numId w:val="19"/>
      </w:numPr>
      <w:tabs>
        <w:tab w:val="clear" w:pos="1321"/>
        <w:tab w:val="num" w:pos="1801"/>
      </w:tabs>
      <w:ind w:leftChars="800" w:left="1801"/>
      <w:contextualSpacing/>
    </w:pPr>
  </w:style>
  <w:style w:type="paragraph" w:styleId="4">
    <w:name w:val="List Number 4"/>
    <w:basedOn w:val="a2"/>
    <w:uiPriority w:val="99"/>
    <w:semiHidden/>
    <w:unhideWhenUsed/>
    <w:rsid w:val="008538F5"/>
    <w:pPr>
      <w:numPr>
        <w:numId w:val="20"/>
      </w:numPr>
      <w:tabs>
        <w:tab w:val="clear" w:pos="1801"/>
        <w:tab w:val="num" w:pos="2281"/>
      </w:tabs>
      <w:ind w:leftChars="1000" w:left="2281"/>
      <w:contextualSpacing/>
    </w:pPr>
  </w:style>
  <w:style w:type="paragraph" w:styleId="5">
    <w:name w:val="List Number 5"/>
    <w:basedOn w:val="a2"/>
    <w:uiPriority w:val="99"/>
    <w:semiHidden/>
    <w:unhideWhenUsed/>
    <w:rsid w:val="008538F5"/>
    <w:pPr>
      <w:numPr>
        <w:numId w:val="21"/>
      </w:numPr>
      <w:tabs>
        <w:tab w:val="clear" w:pos="2281"/>
        <w:tab w:val="num" w:pos="841"/>
      </w:tabs>
      <w:ind w:leftChars="400" w:left="841"/>
      <w:contextualSpacing/>
    </w:pPr>
  </w:style>
  <w:style w:type="paragraph" w:styleId="affffe">
    <w:name w:val="endnote text"/>
    <w:basedOn w:val="a2"/>
    <w:link w:val="afffff"/>
    <w:uiPriority w:val="99"/>
    <w:semiHidden/>
    <w:unhideWhenUsed/>
    <w:rsid w:val="008538F5"/>
    <w:pPr>
      <w:snapToGrid w:val="0"/>
      <w:jc w:val="left"/>
    </w:pPr>
  </w:style>
  <w:style w:type="character" w:customStyle="1" w:styleId="afffff">
    <w:name w:val="章節附註文字 字元"/>
    <w:basedOn w:val="a4"/>
    <w:link w:val="affffe"/>
    <w:uiPriority w:val="99"/>
    <w:semiHidden/>
    <w:rsid w:val="008538F5"/>
    <w:rPr>
      <w:rFonts w:ascii="標楷體" w:eastAsia="標楷體" w:hAnsi="標楷體"/>
      <w:kern w:val="2"/>
      <w:sz w:val="28"/>
      <w:szCs w:val="28"/>
    </w:rPr>
  </w:style>
  <w:style w:type="paragraph" w:styleId="afffff0">
    <w:name w:val="Note Heading"/>
    <w:basedOn w:val="a2"/>
    <w:next w:val="a2"/>
    <w:link w:val="afffff1"/>
    <w:uiPriority w:val="99"/>
    <w:semiHidden/>
    <w:unhideWhenUsed/>
    <w:rsid w:val="008538F5"/>
    <w:pPr>
      <w:jc w:val="center"/>
    </w:pPr>
  </w:style>
  <w:style w:type="character" w:customStyle="1" w:styleId="afffff1">
    <w:name w:val="註釋標題 字元"/>
    <w:basedOn w:val="a4"/>
    <w:link w:val="afffff0"/>
    <w:uiPriority w:val="99"/>
    <w:semiHidden/>
    <w:rsid w:val="008538F5"/>
    <w:rPr>
      <w:rFonts w:ascii="標楷體" w:eastAsia="標楷體" w:hAnsi="標楷體"/>
      <w:kern w:val="2"/>
      <w:sz w:val="28"/>
      <w:szCs w:val="28"/>
    </w:rPr>
  </w:style>
  <w:style w:type="paragraph" w:styleId="20">
    <w:name w:val="List Bullet 2"/>
    <w:basedOn w:val="a2"/>
    <w:uiPriority w:val="99"/>
    <w:semiHidden/>
    <w:unhideWhenUsed/>
    <w:rsid w:val="008538F5"/>
    <w:pPr>
      <w:numPr>
        <w:numId w:val="22"/>
      </w:numPr>
      <w:tabs>
        <w:tab w:val="clear" w:pos="841"/>
        <w:tab w:val="num" w:pos="1321"/>
      </w:tabs>
      <w:ind w:leftChars="600" w:left="1321"/>
      <w:contextualSpacing/>
    </w:pPr>
  </w:style>
  <w:style w:type="paragraph" w:styleId="30">
    <w:name w:val="List Bullet 3"/>
    <w:basedOn w:val="a2"/>
    <w:uiPriority w:val="99"/>
    <w:semiHidden/>
    <w:unhideWhenUsed/>
    <w:rsid w:val="008538F5"/>
    <w:pPr>
      <w:numPr>
        <w:numId w:val="23"/>
      </w:numPr>
      <w:tabs>
        <w:tab w:val="clear" w:pos="1321"/>
        <w:tab w:val="num" w:pos="1801"/>
      </w:tabs>
      <w:ind w:leftChars="800" w:left="1801"/>
      <w:contextualSpacing/>
    </w:pPr>
  </w:style>
  <w:style w:type="paragraph" w:styleId="40">
    <w:name w:val="List Bullet 4"/>
    <w:basedOn w:val="a2"/>
    <w:uiPriority w:val="99"/>
    <w:semiHidden/>
    <w:unhideWhenUsed/>
    <w:rsid w:val="008538F5"/>
    <w:pPr>
      <w:numPr>
        <w:numId w:val="24"/>
      </w:numPr>
      <w:tabs>
        <w:tab w:val="clear" w:pos="1801"/>
        <w:tab w:val="num" w:pos="2281"/>
      </w:tabs>
      <w:ind w:leftChars="1000" w:left="2281"/>
      <w:contextualSpacing/>
    </w:pPr>
  </w:style>
  <w:style w:type="paragraph" w:styleId="50">
    <w:name w:val="List Bullet 5"/>
    <w:basedOn w:val="a2"/>
    <w:uiPriority w:val="99"/>
    <w:semiHidden/>
    <w:unhideWhenUsed/>
    <w:rsid w:val="008538F5"/>
    <w:pPr>
      <w:numPr>
        <w:numId w:val="25"/>
      </w:numPr>
      <w:tabs>
        <w:tab w:val="clear" w:pos="2281"/>
      </w:tabs>
      <w:ind w:leftChars="0" w:left="680" w:firstLineChars="200" w:hanging="480"/>
      <w:contextualSpacing/>
    </w:pPr>
  </w:style>
  <w:style w:type="paragraph" w:styleId="afffff2">
    <w:name w:val="E-mail Signature"/>
    <w:basedOn w:val="a2"/>
    <w:link w:val="afffff3"/>
    <w:uiPriority w:val="99"/>
    <w:semiHidden/>
    <w:unhideWhenUsed/>
    <w:rsid w:val="008538F5"/>
  </w:style>
  <w:style w:type="character" w:customStyle="1" w:styleId="afffff3">
    <w:name w:val="電子郵件簽名 字元"/>
    <w:basedOn w:val="a4"/>
    <w:link w:val="afffff2"/>
    <w:uiPriority w:val="99"/>
    <w:semiHidden/>
    <w:rsid w:val="008538F5"/>
    <w:rPr>
      <w:rFonts w:ascii="標楷體" w:eastAsia="標楷體" w:hAnsi="標楷體"/>
      <w:kern w:val="2"/>
      <w:sz w:val="28"/>
      <w:szCs w:val="28"/>
    </w:rPr>
  </w:style>
  <w:style w:type="paragraph" w:styleId="afffff4">
    <w:name w:val="table of figures"/>
    <w:basedOn w:val="a2"/>
    <w:next w:val="a2"/>
    <w:uiPriority w:val="99"/>
    <w:semiHidden/>
    <w:unhideWhenUsed/>
    <w:rsid w:val="008538F5"/>
    <w:pPr>
      <w:ind w:leftChars="400" w:left="400" w:hangingChars="200" w:hanging="200"/>
    </w:pPr>
  </w:style>
  <w:style w:type="paragraph" w:styleId="afffff5">
    <w:name w:val="Title"/>
    <w:basedOn w:val="a2"/>
    <w:next w:val="a2"/>
    <w:link w:val="afffff6"/>
    <w:uiPriority w:val="10"/>
    <w:rsid w:val="008538F5"/>
    <w:pPr>
      <w:spacing w:before="240" w:after="60"/>
      <w:jc w:val="center"/>
      <w:outlineLvl w:val="0"/>
    </w:pPr>
    <w:rPr>
      <w:rFonts w:asciiTheme="majorHAnsi" w:eastAsiaTheme="majorEastAsia" w:hAnsiTheme="majorHAnsi" w:cstheme="majorBidi"/>
      <w:b/>
      <w:bCs/>
      <w:sz w:val="32"/>
      <w:szCs w:val="32"/>
    </w:rPr>
  </w:style>
  <w:style w:type="character" w:customStyle="1" w:styleId="afffff6">
    <w:name w:val="標題 字元"/>
    <w:basedOn w:val="a4"/>
    <w:link w:val="afffff5"/>
    <w:uiPriority w:val="10"/>
    <w:rsid w:val="008538F5"/>
    <w:rPr>
      <w:rFonts w:asciiTheme="majorHAnsi" w:eastAsiaTheme="majorEastAsia" w:hAnsiTheme="majorHAnsi" w:cstheme="majorBidi"/>
      <w:b/>
      <w:bCs/>
      <w:kern w:val="2"/>
      <w:sz w:val="32"/>
      <w:szCs w:val="32"/>
    </w:rPr>
  </w:style>
  <w:style w:type="paragraph" w:styleId="afffff7">
    <w:name w:val="Intense Quote"/>
    <w:basedOn w:val="a2"/>
    <w:next w:val="a2"/>
    <w:link w:val="afffff8"/>
    <w:uiPriority w:val="30"/>
    <w:rsid w:val="008538F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8">
    <w:name w:val="鮮明引文 字元"/>
    <w:basedOn w:val="a4"/>
    <w:link w:val="afffff7"/>
    <w:uiPriority w:val="30"/>
    <w:rsid w:val="008538F5"/>
    <w:rPr>
      <w:rFonts w:ascii="標楷體" w:eastAsia="標楷體" w:hAnsi="標楷體"/>
      <w:i/>
      <w:iCs/>
      <w:color w:val="4F81BD" w:themeColor="accent1"/>
      <w:kern w:val="2"/>
      <w:sz w:val="28"/>
      <w:szCs w:val="28"/>
    </w:rPr>
  </w:style>
  <w:style w:type="paragraph" w:styleId="afffff9">
    <w:name w:val="Signature"/>
    <w:basedOn w:val="a2"/>
    <w:link w:val="afffffa"/>
    <w:uiPriority w:val="99"/>
    <w:semiHidden/>
    <w:unhideWhenUsed/>
    <w:rsid w:val="008538F5"/>
    <w:pPr>
      <w:ind w:leftChars="1800" w:left="100"/>
    </w:pPr>
  </w:style>
  <w:style w:type="character" w:customStyle="1" w:styleId="afffffa">
    <w:name w:val="簽名 字元"/>
    <w:basedOn w:val="a4"/>
    <w:link w:val="afffff9"/>
    <w:uiPriority w:val="99"/>
    <w:semiHidden/>
    <w:rsid w:val="008538F5"/>
    <w:rPr>
      <w:rFonts w:ascii="標楷體" w:eastAsia="標楷體" w:hAnsi="標楷體"/>
      <w:kern w:val="2"/>
      <w:sz w:val="28"/>
      <w:szCs w:val="28"/>
    </w:rPr>
  </w:style>
  <w:style w:type="table" w:styleId="4-2">
    <w:name w:val="Grid Table 4 Accent 2"/>
    <w:basedOn w:val="a5"/>
    <w:uiPriority w:val="49"/>
    <w:rsid w:val="007B243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240">
    <w:name w:val="24.乙篇(一)(二)(三)"/>
    <w:basedOn w:val="a2"/>
    <w:qFormat/>
    <w:rsid w:val="00CD6991"/>
    <w:pPr>
      <w:widowControl/>
      <w:spacing w:line="460" w:lineRule="exact"/>
      <w:ind w:firstLineChars="100" w:firstLine="100"/>
      <w:outlineLvl w:val="3"/>
    </w:pPr>
    <w:rPr>
      <w:rFonts w:cs="標楷體"/>
      <w:b/>
      <w:szCs w:val="32"/>
    </w:rPr>
  </w:style>
  <w:style w:type="table" w:customStyle="1" w:styleId="4-21">
    <w:name w:val="格線表格 4 - 輔色 21"/>
    <w:basedOn w:val="a5"/>
    <w:uiPriority w:val="49"/>
    <w:rsid w:val="00735D97"/>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afffffb">
    <w:name w:val="乙篇主文"/>
    <w:basedOn w:val="a2"/>
    <w:link w:val="afffffc"/>
    <w:rsid w:val="006C1D46"/>
    <w:pPr>
      <w:spacing w:line="400" w:lineRule="exact"/>
      <w:textAlignment w:val="auto"/>
    </w:pPr>
    <w:rPr>
      <w:rFonts w:hAnsi="Times New Roman"/>
      <w:sz w:val="32"/>
      <w:szCs w:val="24"/>
    </w:rPr>
  </w:style>
  <w:style w:type="character" w:customStyle="1" w:styleId="afffffc">
    <w:name w:val="乙篇主文 字元"/>
    <w:link w:val="afffffb"/>
    <w:rsid w:val="006C1D46"/>
    <w:rPr>
      <w:rFonts w:ascii="標楷體" w:eastAsia="標楷體" w:hAnsi="Times New Roman"/>
      <w:kern w:val="2"/>
      <w:sz w:val="32"/>
      <w:szCs w:val="24"/>
    </w:rPr>
  </w:style>
  <w:style w:type="paragraph" w:customStyle="1" w:styleId="afffffd">
    <w:name w:val="標題一、 字元 字元 字元"/>
    <w:basedOn w:val="a2"/>
    <w:link w:val="afffffe"/>
    <w:rsid w:val="006C1D46"/>
    <w:pPr>
      <w:spacing w:beforeLines="20" w:before="20" w:afterLines="20" w:after="20" w:line="400" w:lineRule="exact"/>
      <w:ind w:leftChars="100" w:left="310" w:hangingChars="210" w:hanging="210"/>
      <w:textAlignment w:val="auto"/>
    </w:pPr>
    <w:rPr>
      <w:rFonts w:ascii="Times New Roman" w:hAnsi="Times New Roman" w:cs="新細明體"/>
      <w:b/>
      <w:bCs/>
      <w:sz w:val="32"/>
      <w:szCs w:val="32"/>
    </w:rPr>
  </w:style>
  <w:style w:type="character" w:customStyle="1" w:styleId="afffffe">
    <w:name w:val="標題一、 字元 字元 字元 字元"/>
    <w:link w:val="afffffd"/>
    <w:rsid w:val="006C1D46"/>
    <w:rPr>
      <w:rFonts w:ascii="Times New Roman" w:eastAsia="標楷體" w:hAnsi="Times New Roman" w:cs="新細明體"/>
      <w:b/>
      <w:bCs/>
      <w:kern w:val="2"/>
      <w:sz w:val="32"/>
      <w:szCs w:val="32"/>
    </w:rPr>
  </w:style>
  <w:style w:type="paragraph" w:customStyle="1" w:styleId="57">
    <w:name w:val="樣式5"/>
    <w:basedOn w:val="a2"/>
    <w:rsid w:val="006C1D46"/>
    <w:pPr>
      <w:adjustRightInd w:val="0"/>
      <w:spacing w:line="360" w:lineRule="auto"/>
      <w:ind w:left="960" w:firstLineChars="0" w:firstLine="480"/>
      <w:textAlignment w:val="baseline"/>
    </w:pPr>
    <w:rPr>
      <w:rFonts w:ascii="華康楷書體W5" w:eastAsia="華康楷書體W5" w:hAnsi="Times New Roman"/>
      <w:kern w:val="0"/>
      <w:sz w:val="26"/>
      <w:szCs w:val="20"/>
    </w:rPr>
  </w:style>
  <w:style w:type="paragraph" w:customStyle="1" w:styleId="2e">
    <w:name w:val="樣式2"/>
    <w:basedOn w:val="a2"/>
    <w:rsid w:val="006C1D46"/>
    <w:pPr>
      <w:adjustRightInd w:val="0"/>
      <w:spacing w:line="360" w:lineRule="auto"/>
      <w:ind w:firstLineChars="0" w:firstLine="480"/>
      <w:textAlignment w:val="baseline"/>
    </w:pPr>
    <w:rPr>
      <w:rFonts w:ascii="華康楷書體W5" w:eastAsia="華康楷書體W5" w:hAnsi="Times New Roman"/>
      <w:kern w:val="0"/>
      <w:sz w:val="26"/>
      <w:szCs w:val="20"/>
    </w:rPr>
  </w:style>
  <w:style w:type="character" w:styleId="affffff">
    <w:name w:val="page number"/>
    <w:basedOn w:val="a4"/>
    <w:semiHidden/>
    <w:unhideWhenUsed/>
    <w:rsid w:val="006C1D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147342">
      <w:bodyDiv w:val="1"/>
      <w:marLeft w:val="0"/>
      <w:marRight w:val="0"/>
      <w:marTop w:val="0"/>
      <w:marBottom w:val="0"/>
      <w:divBdr>
        <w:top w:val="none" w:sz="0" w:space="0" w:color="auto"/>
        <w:left w:val="none" w:sz="0" w:space="0" w:color="auto"/>
        <w:bottom w:val="none" w:sz="0" w:space="0" w:color="auto"/>
        <w:right w:val="none" w:sz="0" w:space="0" w:color="auto"/>
      </w:divBdr>
    </w:div>
    <w:div w:id="657615922">
      <w:bodyDiv w:val="1"/>
      <w:marLeft w:val="0"/>
      <w:marRight w:val="0"/>
      <w:marTop w:val="0"/>
      <w:marBottom w:val="0"/>
      <w:divBdr>
        <w:top w:val="none" w:sz="0" w:space="0" w:color="auto"/>
        <w:left w:val="none" w:sz="0" w:space="0" w:color="auto"/>
        <w:bottom w:val="none" w:sz="0" w:space="0" w:color="auto"/>
        <w:right w:val="none" w:sz="0" w:space="0" w:color="auto"/>
      </w:divBdr>
    </w:div>
    <w:div w:id="857233017">
      <w:bodyDiv w:val="1"/>
      <w:marLeft w:val="0"/>
      <w:marRight w:val="0"/>
      <w:marTop w:val="0"/>
      <w:marBottom w:val="0"/>
      <w:divBdr>
        <w:top w:val="none" w:sz="0" w:space="0" w:color="auto"/>
        <w:left w:val="none" w:sz="0" w:space="0" w:color="auto"/>
        <w:bottom w:val="none" w:sz="0" w:space="0" w:color="auto"/>
        <w:right w:val="none" w:sz="0" w:space="0" w:color="auto"/>
      </w:divBdr>
    </w:div>
    <w:div w:id="1004940474">
      <w:bodyDiv w:val="1"/>
      <w:marLeft w:val="0"/>
      <w:marRight w:val="0"/>
      <w:marTop w:val="0"/>
      <w:marBottom w:val="0"/>
      <w:divBdr>
        <w:top w:val="none" w:sz="0" w:space="0" w:color="auto"/>
        <w:left w:val="none" w:sz="0" w:space="0" w:color="auto"/>
        <w:bottom w:val="none" w:sz="0" w:space="0" w:color="auto"/>
        <w:right w:val="none" w:sz="0" w:space="0" w:color="auto"/>
      </w:divBdr>
    </w:div>
    <w:div w:id="1019428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PowerPoint_Presentation2.pptx"/><Relationship Id="rId18" Type="http://schemas.openxmlformats.org/officeDocument/2006/relationships/image" Target="media/image6.emf"/><Relationship Id="rId26" Type="http://schemas.openxmlformats.org/officeDocument/2006/relationships/oleObject" Target="embeddings/Microsoft_Excel_Chart.xls"/><Relationship Id="rId39" Type="http://schemas.openxmlformats.org/officeDocument/2006/relationships/header" Target="header3.xml"/><Relationship Id="rId21" Type="http://schemas.openxmlformats.org/officeDocument/2006/relationships/package" Target="embeddings/Microsoft_PowerPoint_Presentation6.pptx"/><Relationship Id="rId34" Type="http://schemas.openxmlformats.org/officeDocument/2006/relationships/package" Target="embeddings/Microsoft_PowerPoint_Presentation11.pptx"/><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0.emf"/><Relationship Id="rId20" Type="http://schemas.openxmlformats.org/officeDocument/2006/relationships/image" Target="media/image60.emf"/><Relationship Id="rId29" Type="http://schemas.openxmlformats.org/officeDocument/2006/relationships/image" Target="media/image9.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PowerPoint_Presentation1.pptx"/><Relationship Id="rId24" Type="http://schemas.openxmlformats.org/officeDocument/2006/relationships/chart" Target="charts/chart1.xml"/><Relationship Id="rId32" Type="http://schemas.openxmlformats.org/officeDocument/2006/relationships/package" Target="embeddings/Microsoft_PowerPoint_Presentation10.pptx"/><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package" Target="embeddings/Microsoft_PowerPoint_Presentation3.pptx"/><Relationship Id="rId23" Type="http://schemas.openxmlformats.org/officeDocument/2006/relationships/package" Target="embeddings/Microsoft_PowerPoint_Presentation7.pptx"/><Relationship Id="rId28" Type="http://schemas.openxmlformats.org/officeDocument/2006/relationships/package" Target="embeddings/Microsoft_PowerPoint_Presentation8.pptx"/><Relationship Id="rId36" Type="http://schemas.openxmlformats.org/officeDocument/2006/relationships/header" Target="header2.xml"/><Relationship Id="rId10" Type="http://schemas.openxmlformats.org/officeDocument/2006/relationships/image" Target="media/image4.emf"/><Relationship Id="rId19" Type="http://schemas.openxmlformats.org/officeDocument/2006/relationships/package" Target="embeddings/Microsoft_PowerPoint_Presentation5.pptx"/><Relationship Id="rId31"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package" Target="embeddings/Microsoft_PowerPoint_Presentation.pptx"/><Relationship Id="rId14" Type="http://schemas.openxmlformats.org/officeDocument/2006/relationships/image" Target="media/image5.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package" Target="embeddings/Microsoft_PowerPoint_Presentation9.pptx"/><Relationship Id="rId35" Type="http://schemas.openxmlformats.org/officeDocument/2006/relationships/header" Target="header1.xml"/><Relationship Id="rId8" Type="http://schemas.openxmlformats.org/officeDocument/2006/relationships/image" Target="media/image3.emf"/><Relationship Id="rId3" Type="http://schemas.openxmlformats.org/officeDocument/2006/relationships/styles" Target="styles.xml"/><Relationship Id="rId12" Type="http://schemas.openxmlformats.org/officeDocument/2006/relationships/image" Target="media/image40.emf"/><Relationship Id="rId17" Type="http://schemas.openxmlformats.org/officeDocument/2006/relationships/package" Target="embeddings/Microsoft_PowerPoint_Presentation4.pptx"/><Relationship Id="rId25" Type="http://schemas.openxmlformats.org/officeDocument/2006/relationships/image" Target="media/image8.png"/><Relationship Id="rId33" Type="http://schemas.openxmlformats.org/officeDocument/2006/relationships/image" Target="media/image10.emf"/><Relationship Id="rId38" Type="http://schemas.openxmlformats.org/officeDocument/2006/relationships/footer" Target="footer2.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373955548298388"/>
          <c:y val="5.1340411131817226E-2"/>
          <c:w val="0.79038235294117642"/>
          <c:h val="0.80503748317878088"/>
        </c:manualLayout>
      </c:layout>
      <c:barChart>
        <c:barDir val="col"/>
        <c:grouping val="clustered"/>
        <c:varyColors val="0"/>
        <c:ser>
          <c:idx val="0"/>
          <c:order val="0"/>
          <c:tx>
            <c:strRef>
              <c:f>工作表1!$B$1</c:f>
              <c:strCache>
                <c:ptCount val="1"/>
                <c:pt idx="0">
                  <c:v>預算數</c:v>
                </c:pt>
              </c:strCache>
            </c:strRef>
          </c:tx>
          <c:spPr>
            <a:gradFill>
              <a:gsLst>
                <a:gs pos="50000">
                  <a:srgbClr val="A8C6EA"/>
                </a:gs>
                <a:gs pos="0">
                  <a:schemeClr val="tx2">
                    <a:lumMod val="60000"/>
                    <a:lumOff val="40000"/>
                  </a:schemeClr>
                </a:gs>
                <a:gs pos="100000">
                  <a:schemeClr val="tx2">
                    <a:lumMod val="60000"/>
                    <a:lumOff val="40000"/>
                  </a:schemeClr>
                </a:gs>
              </a:gsLst>
              <a:lin ang="0" scaled="1"/>
            </a:gradFill>
            <a:ln>
              <a:noFill/>
            </a:ln>
            <a:scene3d>
              <a:camera prst="orthographicFront"/>
              <a:lightRig rig="threePt" dir="t"/>
            </a:scene3d>
            <a:sp3d/>
          </c:spPr>
          <c:invertIfNegative val="0"/>
          <c:dLbls>
            <c:dLbl>
              <c:idx val="0"/>
              <c:layout>
                <c:manualLayout>
                  <c:x val="-1.238085821486372E-2"/>
                  <c:y val="1.09408192850174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D9-478C-9521-76681E899A33}"/>
                </c:ext>
              </c:extLst>
            </c:dLbl>
            <c:dLbl>
              <c:idx val="1"/>
              <c:layout>
                <c:manualLayout>
                  <c:x val="-1.2580093834029353E-2"/>
                  <c:y val="2.432071188264146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D9-478C-9521-76681E899A33}"/>
                </c:ext>
              </c:extLst>
            </c:dLbl>
            <c:dLbl>
              <c:idx val="2"/>
              <c:layout>
                <c:manualLayout>
                  <c:x val="-5.8788076852217888E-3"/>
                  <c:y val="1.24130365751566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D9-478C-9521-76681E899A33}"/>
                </c:ext>
              </c:extLst>
            </c:dLbl>
            <c:numFmt formatCode="_-\ * #,##0_-;\-\ * #,##0_-;_-\ * &quot;-&quot;??_-;_-@_-"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淨損</c:v>
                </c:pt>
              </c:strCache>
            </c:strRef>
          </c:cat>
          <c:val>
            <c:numRef>
              <c:f>工作表1!$B$2:$B$4</c:f>
              <c:numCache>
                <c:formatCode>\ #,##0</c:formatCode>
                <c:ptCount val="3"/>
                <c:pt idx="0">
                  <c:v>22</c:v>
                </c:pt>
                <c:pt idx="1">
                  <c:v>25</c:v>
                </c:pt>
                <c:pt idx="2">
                  <c:v>-2</c:v>
                </c:pt>
              </c:numCache>
            </c:numRef>
          </c:val>
          <c:extLst>
            <c:ext xmlns:c16="http://schemas.microsoft.com/office/drawing/2014/chart" uri="{C3380CC4-5D6E-409C-BE32-E72D297353CC}">
              <c16:uniqueId val="{00000003-FAD9-478C-9521-76681E899A33}"/>
            </c:ext>
          </c:extLst>
        </c:ser>
        <c:ser>
          <c:idx val="1"/>
          <c:order val="1"/>
          <c:tx>
            <c:strRef>
              <c:f>工作表1!$C$1</c:f>
              <c:strCache>
                <c:ptCount val="1"/>
                <c:pt idx="0">
                  <c:v>決算數</c:v>
                </c:pt>
              </c:strCache>
            </c:strRef>
          </c:tx>
          <c:spPr>
            <a:gradFill>
              <a:gsLst>
                <a:gs pos="50000">
                  <a:srgbClr val="FFE181"/>
                </a:gs>
                <a:gs pos="0">
                  <a:srgbClr val="FFC000"/>
                </a:gs>
                <a:gs pos="100000">
                  <a:srgbClr val="FFC000"/>
                </a:gs>
              </a:gsLst>
              <a:lin ang="0" scaled="1"/>
            </a:gradFill>
            <a:ln>
              <a:noFill/>
            </a:ln>
            <a:scene3d>
              <a:camera prst="orthographicFront"/>
              <a:lightRig rig="threePt" dir="t"/>
            </a:scene3d>
            <a:sp3d/>
          </c:spPr>
          <c:invertIfNegative val="0"/>
          <c:dLbls>
            <c:dLbl>
              <c:idx val="0"/>
              <c:layout>
                <c:manualLayout>
                  <c:x val="-1.2482210662921801E-2"/>
                  <c:y val="3.320757469388498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AD9-478C-9521-76681E899A33}"/>
                </c:ext>
              </c:extLst>
            </c:dLbl>
            <c:dLbl>
              <c:idx val="1"/>
              <c:layout>
                <c:manualLayout>
                  <c:x val="-1.2482458468418247E-2"/>
                  <c:y val="2.230030725467492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AD9-478C-9521-76681E899A33}"/>
                </c:ext>
              </c:extLst>
            </c:dLbl>
            <c:dLbl>
              <c:idx val="2"/>
              <c:layout>
                <c:manualLayout>
                  <c:x val="-9.5478218764180282E-3"/>
                  <c:y val="2.1579307263792272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7.0545692222661466E-2"/>
                      <c:h val="7.9135748489207416E-2"/>
                    </c:manualLayout>
                  </c15:layout>
                </c:ext>
                <c:ext xmlns:c16="http://schemas.microsoft.com/office/drawing/2014/chart" uri="{C3380CC4-5D6E-409C-BE32-E72D297353CC}">
                  <c16:uniqueId val="{00000006-FAD9-478C-9521-76681E899A33}"/>
                </c:ext>
              </c:extLst>
            </c:dLbl>
            <c:numFmt formatCode="_-\ * #,##0_-;\-\ * #,##0_-;_-\ * &quot;-&quot;??_-;_-@_-" sourceLinked="0"/>
            <c:spPr>
              <a:noFill/>
              <a:ln>
                <a:noFill/>
              </a:ln>
              <a:effectLst/>
            </c:spPr>
            <c:txPr>
              <a:bodyPr wrap="square" lIns="38100" tIns="19050" rIns="38100" bIns="19050" anchor="ctr">
                <a:spAutoFit/>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工作表1!$A$2:$A$4</c:f>
              <c:strCache>
                <c:ptCount val="3"/>
                <c:pt idx="0">
                  <c:v>總收入</c:v>
                </c:pt>
                <c:pt idx="1">
                  <c:v>總支出</c:v>
                </c:pt>
                <c:pt idx="2">
                  <c:v>淨損</c:v>
                </c:pt>
              </c:strCache>
            </c:strRef>
          </c:cat>
          <c:val>
            <c:numRef>
              <c:f>工作表1!$C$2:$C$4</c:f>
              <c:numCache>
                <c:formatCode>\ #,##0</c:formatCode>
                <c:ptCount val="3"/>
                <c:pt idx="0">
                  <c:v>28</c:v>
                </c:pt>
                <c:pt idx="1">
                  <c:v>23</c:v>
                </c:pt>
                <c:pt idx="2">
                  <c:v>5</c:v>
                </c:pt>
              </c:numCache>
            </c:numRef>
          </c:val>
          <c:extLst>
            <c:ext xmlns:c16="http://schemas.microsoft.com/office/drawing/2014/chart" uri="{C3380CC4-5D6E-409C-BE32-E72D297353CC}">
              <c16:uniqueId val="{00000007-FAD9-478C-9521-76681E899A33}"/>
            </c:ext>
          </c:extLst>
        </c:ser>
        <c:ser>
          <c:idx val="2"/>
          <c:order val="2"/>
          <c:tx>
            <c:strRef>
              <c:f>工作表1!$D$1</c:f>
              <c:strCache>
                <c:ptCount val="1"/>
                <c:pt idx="0">
                  <c:v>審定數</c:v>
                </c:pt>
              </c:strCache>
            </c:strRef>
          </c:tx>
          <c:spPr>
            <a:gradFill>
              <a:gsLst>
                <a:gs pos="50000">
                  <a:srgbClr val="B6DF89"/>
                </a:gs>
                <a:gs pos="0">
                  <a:srgbClr val="92D050"/>
                </a:gs>
                <a:gs pos="100000">
                  <a:srgbClr val="92D050"/>
                </a:gs>
              </a:gsLst>
              <a:lin ang="0" scaled="1"/>
            </a:gradFill>
            <a:ln>
              <a:noFill/>
            </a:ln>
            <a:scene3d>
              <a:camera prst="orthographicFront"/>
              <a:lightRig rig="threePt" dir="t"/>
            </a:scene3d>
            <a:sp3d/>
          </c:spPr>
          <c:invertIfNegative val="0"/>
          <c:dLbls>
            <c:dLbl>
              <c:idx val="0"/>
              <c:layout>
                <c:manualLayout>
                  <c:x val="-1.2588519220909431E-2"/>
                  <c:y val="3.222800667389976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AD9-478C-9521-76681E899A33}"/>
                </c:ext>
              </c:extLst>
            </c:dLbl>
            <c:dLbl>
              <c:idx val="1"/>
              <c:layout>
                <c:manualLayout>
                  <c:x val="-1.5634296578078681E-2"/>
                  <c:y val="2.23546466571238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AD9-478C-9521-76681E899A33}"/>
                </c:ext>
              </c:extLst>
            </c:dLbl>
            <c:dLbl>
              <c:idx val="2"/>
              <c:layout>
                <c:manualLayout>
                  <c:x val="-9.4467172338563929E-3"/>
                  <c:y val="1.3678394617116911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8.2303307593105043E-2"/>
                      <c:h val="6.5722909762223114E-2"/>
                    </c:manualLayout>
                  </c15:layout>
                </c:ext>
                <c:ext xmlns:c16="http://schemas.microsoft.com/office/drawing/2014/chart" uri="{C3380CC4-5D6E-409C-BE32-E72D297353CC}">
                  <c16:uniqueId val="{0000000A-FAD9-478C-9521-76681E899A33}"/>
                </c:ext>
              </c:extLst>
            </c:dLbl>
            <c:numFmt formatCode="_-\ * #,##0_-;\-\ * #,##0_-;_-\ * &quot;-&quot;??_-;_-@_-" sourceLinked="0"/>
            <c:spPr>
              <a:noFill/>
              <a:ln>
                <a:noFill/>
              </a:ln>
              <a:effectLst/>
            </c:spPr>
            <c:txPr>
              <a:bodyPr wrap="square" lIns="38100" tIns="19050" rIns="38100" bIns="19050" anchor="ctr">
                <a:spAutoFit/>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工作表1!$A$2:$A$4</c:f>
              <c:strCache>
                <c:ptCount val="3"/>
                <c:pt idx="0">
                  <c:v>總收入</c:v>
                </c:pt>
                <c:pt idx="1">
                  <c:v>總支出</c:v>
                </c:pt>
                <c:pt idx="2">
                  <c:v>淨損</c:v>
                </c:pt>
              </c:strCache>
            </c:strRef>
          </c:cat>
          <c:val>
            <c:numRef>
              <c:f>工作表1!$D$2:$D$4</c:f>
              <c:numCache>
                <c:formatCode>\ #,##0</c:formatCode>
                <c:ptCount val="3"/>
                <c:pt idx="0">
                  <c:v>28</c:v>
                </c:pt>
                <c:pt idx="1">
                  <c:v>23</c:v>
                </c:pt>
                <c:pt idx="2">
                  <c:v>5</c:v>
                </c:pt>
              </c:numCache>
            </c:numRef>
          </c:val>
          <c:extLst>
            <c:ext xmlns:c16="http://schemas.microsoft.com/office/drawing/2014/chart" uri="{C3380CC4-5D6E-409C-BE32-E72D297353CC}">
              <c16:uniqueId val="{0000000B-FAD9-478C-9521-76681E899A33}"/>
            </c:ext>
          </c:extLst>
        </c:ser>
        <c:dLbls>
          <c:showLegendKey val="0"/>
          <c:showVal val="1"/>
          <c:showCatName val="0"/>
          <c:showSerName val="0"/>
          <c:showPercent val="0"/>
          <c:showBubbleSize val="0"/>
        </c:dLbls>
        <c:gapWidth val="50"/>
        <c:axId val="60389632"/>
        <c:axId val="60411904"/>
      </c:barChart>
      <c:catAx>
        <c:axId val="60389632"/>
        <c:scaling>
          <c:orientation val="minMax"/>
        </c:scaling>
        <c:delete val="0"/>
        <c:axPos val="b"/>
        <c:numFmt formatCode="General" sourceLinked="0"/>
        <c:majorTickMark val="none"/>
        <c:minorTickMark val="none"/>
        <c:tickLblPos val="low"/>
        <c:txPr>
          <a:bodyPr/>
          <a:lstStyle/>
          <a:p>
            <a:pPr>
              <a:defRPr sz="1000">
                <a:latin typeface="標楷體" panose="03000509000000000000" pitchFamily="65" charset="-120"/>
                <a:ea typeface="標楷體" panose="03000509000000000000" pitchFamily="65" charset="-120"/>
              </a:defRPr>
            </a:pPr>
            <a:endParaRPr lang="zh-TW"/>
          </a:p>
        </c:txPr>
        <c:crossAx val="60411904"/>
        <c:crosses val="autoZero"/>
        <c:auto val="1"/>
        <c:lblAlgn val="ctr"/>
        <c:lblOffset val="100"/>
        <c:noMultiLvlLbl val="0"/>
      </c:catAx>
      <c:valAx>
        <c:axId val="60411904"/>
        <c:scaling>
          <c:orientation val="minMax"/>
          <c:max val="30"/>
          <c:min val="-10"/>
        </c:scaling>
        <c:delete val="0"/>
        <c:axPos val="l"/>
        <c:majorGridlines/>
        <c:numFmt formatCode="#,##0" sourceLinked="0"/>
        <c:majorTickMark val="none"/>
        <c:minorTickMark val="none"/>
        <c:tickLblPos val="nextTo"/>
        <c:spPr>
          <a:ln>
            <a:solidFill>
              <a:schemeClr val="tx1"/>
            </a:solidFill>
          </a:ln>
        </c:spPr>
        <c:txPr>
          <a:bodyPr/>
          <a:lstStyle/>
          <a:p>
            <a:pPr>
              <a:defRPr sz="1000" b="0">
                <a:latin typeface="標楷體" pitchFamily="65" charset="-120"/>
                <a:ea typeface="標楷體" pitchFamily="65" charset="-120"/>
              </a:defRPr>
            </a:pPr>
            <a:endParaRPr lang="zh-TW"/>
          </a:p>
        </c:txPr>
        <c:crossAx val="60389632"/>
        <c:crosses val="autoZero"/>
        <c:crossBetween val="between"/>
        <c:majorUnit val="10"/>
      </c:valAx>
      <c:spPr>
        <a:gradFill flip="none" rotWithShape="1">
          <a:gsLst>
            <a:gs pos="0">
              <a:schemeClr val="bg1"/>
            </a:gs>
            <a:gs pos="100000">
              <a:srgbClr val="FEF2E8"/>
            </a:gs>
          </a:gsLst>
          <a:lin ang="5400000" scaled="1"/>
          <a:tileRect/>
        </a:gradFill>
        <a:ln>
          <a:solidFill>
            <a:schemeClr val="tx1"/>
          </a:solidFill>
        </a:ln>
      </c:spPr>
    </c:plotArea>
    <c:legend>
      <c:legendPos val="r"/>
      <c:layout>
        <c:manualLayout>
          <c:xMode val="edge"/>
          <c:yMode val="edge"/>
          <c:x val="0.72554508582596322"/>
          <c:y val="0.2812570188575359"/>
          <c:w val="0.17625868975726541"/>
          <c:h val="0.1528401774015142"/>
        </c:manualLayout>
      </c:layout>
      <c:overlay val="0"/>
      <c:txPr>
        <a:bodyPr/>
        <a:lstStyle/>
        <a:p>
          <a:pPr>
            <a:lnSpc>
              <a:spcPct val="100000"/>
            </a:lnSpc>
            <a:defRPr sz="900">
              <a:latin typeface="標楷體" pitchFamily="65" charset="-120"/>
              <a:ea typeface="標楷體"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43526C-0368-4369-AAC3-3DAB49FCF7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47</Pages>
  <Words>6893</Words>
  <Characters>39292</Characters>
  <Application>Microsoft Office Word</Application>
  <DocSecurity>0</DocSecurity>
  <Lines>327</Lines>
  <Paragraphs>92</Paragraphs>
  <ScaleCrop>false</ScaleCrop>
  <Company/>
  <LinksUpToDate>false</LinksUpToDate>
  <CharactersWithSpaces>46093</CharactersWithSpaces>
  <SharedDoc>false</SharedDoc>
  <HLinks>
    <vt:vector size="12" baseType="variant">
      <vt:variant>
        <vt:i4>7929878</vt:i4>
      </vt:variant>
      <vt:variant>
        <vt:i4>7</vt:i4>
      </vt:variant>
      <vt:variant>
        <vt:i4>0</vt:i4>
      </vt:variant>
      <vt:variant>
        <vt:i4>5</vt:i4>
      </vt:variant>
      <vt:variant>
        <vt:lpwstr>https://zh.wikipedia.org/wiki/%E7%9F%B3%E9%96%80%E6%B0%B4%E5%BA%AB_(%E8%87%BA%E7%81%A3)</vt:lpwstr>
      </vt:variant>
      <vt:variant>
        <vt:lpwstr/>
      </vt:variant>
      <vt:variant>
        <vt:i4>3407906</vt:i4>
      </vt:variant>
      <vt:variant>
        <vt:i4>4</vt:i4>
      </vt:variant>
      <vt:variant>
        <vt:i4>0</vt:i4>
      </vt:variant>
      <vt:variant>
        <vt:i4>5</vt:i4>
      </vt:variant>
      <vt:variant>
        <vt:lpwstr>http://www.epochtimes.com/b5/tag/%e8%82%b2%e5%85%92%e6%b4%a5%e8%b2%bc.html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高懿柏</dc:creator>
  <cp:keywords/>
  <dc:description/>
  <cp:lastModifiedBy>江佩芬</cp:lastModifiedBy>
  <cp:revision>3</cp:revision>
  <cp:lastPrinted>2025-07-12T05:27:00Z</cp:lastPrinted>
  <dcterms:created xsi:type="dcterms:W3CDTF">2025-07-13T05:33:00Z</dcterms:created>
  <dcterms:modified xsi:type="dcterms:W3CDTF">2025-07-13T06:12:00Z</dcterms:modified>
</cp:coreProperties>
</file>