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8887F" w14:textId="4A4A19C4" w:rsidR="006A5365" w:rsidRPr="00A022E0" w:rsidRDefault="006A5365" w:rsidP="00C8778F">
      <w:pPr>
        <w:spacing w:before="120" w:line="540" w:lineRule="exact"/>
        <w:jc w:val="center"/>
        <w:rPr>
          <w:rFonts w:ascii="標楷體" w:eastAsia="標楷體" w:hAnsi="標楷體"/>
          <w:b/>
          <w:sz w:val="40"/>
          <w:szCs w:val="40"/>
        </w:rPr>
      </w:pPr>
      <w:r w:rsidRPr="00A022E0">
        <w:rPr>
          <w:rFonts w:ascii="標楷體" w:eastAsia="標楷體" w:hAnsi="標楷體" w:hint="eastAsia"/>
          <w:b/>
          <w:sz w:val="40"/>
          <w:szCs w:val="40"/>
        </w:rPr>
        <w:t>乙、</w:t>
      </w:r>
      <w:r w:rsidR="009E3D84" w:rsidRPr="00A022E0">
        <w:rPr>
          <w:rFonts w:ascii="標楷體" w:eastAsia="標楷體" w:hAnsi="標楷體" w:hint="eastAsia"/>
          <w:b/>
          <w:sz w:val="40"/>
          <w:szCs w:val="40"/>
        </w:rPr>
        <w:t>各</w:t>
      </w:r>
      <w:r w:rsidR="004C20BA" w:rsidRPr="00A022E0">
        <w:rPr>
          <w:rFonts w:ascii="標楷體" w:eastAsia="標楷體" w:hAnsi="標楷體" w:hint="eastAsia"/>
          <w:b/>
          <w:sz w:val="40"/>
          <w:szCs w:val="40"/>
        </w:rPr>
        <w:t>基金</w:t>
      </w:r>
      <w:r w:rsidRPr="00A022E0">
        <w:rPr>
          <w:rFonts w:ascii="標楷體" w:eastAsia="標楷體" w:hAnsi="標楷體" w:hint="eastAsia"/>
          <w:b/>
          <w:sz w:val="40"/>
          <w:szCs w:val="40"/>
        </w:rPr>
        <w:t>決算</w:t>
      </w:r>
      <w:r w:rsidR="009E3D84" w:rsidRPr="00A022E0">
        <w:rPr>
          <w:rFonts w:ascii="標楷體" w:eastAsia="標楷體" w:hAnsi="標楷體" w:hint="eastAsia"/>
          <w:b/>
          <w:sz w:val="40"/>
          <w:szCs w:val="40"/>
        </w:rPr>
        <w:t>之</w:t>
      </w:r>
      <w:r w:rsidRPr="00A022E0">
        <w:rPr>
          <w:rFonts w:ascii="標楷體" w:eastAsia="標楷體" w:hAnsi="標楷體" w:hint="eastAsia"/>
          <w:b/>
          <w:sz w:val="40"/>
          <w:szCs w:val="40"/>
        </w:rPr>
        <w:t>審核</w:t>
      </w:r>
    </w:p>
    <w:p w14:paraId="42493658" w14:textId="77777777" w:rsidR="006A5365" w:rsidRPr="00A022E0" w:rsidRDefault="006A5365" w:rsidP="00C8778F">
      <w:pPr>
        <w:spacing w:after="160" w:line="540" w:lineRule="exact"/>
        <w:jc w:val="center"/>
        <w:rPr>
          <w:rFonts w:ascii="標楷體" w:eastAsia="標楷體" w:hAnsi="標楷體"/>
          <w:b/>
          <w:sz w:val="36"/>
          <w:szCs w:val="32"/>
        </w:rPr>
      </w:pPr>
      <w:r w:rsidRPr="00A022E0">
        <w:rPr>
          <w:rFonts w:ascii="標楷體" w:eastAsia="標楷體" w:hAnsi="標楷體" w:hint="eastAsia"/>
          <w:b/>
          <w:sz w:val="36"/>
          <w:szCs w:val="32"/>
        </w:rPr>
        <w:t>決算審核結果重要審核意見彙總索引</w:t>
      </w:r>
    </w:p>
    <w:tbl>
      <w:tblPr>
        <w:tblW w:w="5000" w:type="pct"/>
        <w:tblCellMar>
          <w:left w:w="28" w:type="dxa"/>
          <w:right w:w="28" w:type="dxa"/>
        </w:tblCellMar>
        <w:tblLook w:val="0000" w:firstRow="0" w:lastRow="0" w:firstColumn="0" w:lastColumn="0" w:noHBand="0" w:noVBand="0"/>
      </w:tblPr>
      <w:tblGrid>
        <w:gridCol w:w="9296"/>
        <w:gridCol w:w="908"/>
      </w:tblGrid>
      <w:tr w:rsidR="00A022E0" w:rsidRPr="00A022E0" w14:paraId="345AE85C" w14:textId="77777777" w:rsidTr="003F7D96">
        <w:trPr>
          <w:trHeight w:val="454"/>
        </w:trPr>
        <w:tc>
          <w:tcPr>
            <w:tcW w:w="9296" w:type="dxa"/>
            <w:shd w:val="clear" w:color="auto" w:fill="auto"/>
          </w:tcPr>
          <w:p w14:paraId="0DB6AF61" w14:textId="77777777" w:rsidR="005132C2" w:rsidRPr="00A022E0" w:rsidRDefault="0091592B" w:rsidP="00956A55">
            <w:pPr>
              <w:adjustRightInd w:val="0"/>
              <w:snapToGrid w:val="0"/>
              <w:spacing w:line="540" w:lineRule="exact"/>
              <w:ind w:left="458" w:hanging="458"/>
              <w:jc w:val="both"/>
              <w:rPr>
                <w:rFonts w:ascii="標楷體" w:eastAsia="標楷體" w:hAnsi="標楷體"/>
                <w:b/>
                <w:sz w:val="32"/>
                <w:szCs w:val="28"/>
              </w:rPr>
            </w:pPr>
            <w:r w:rsidRPr="00A022E0">
              <w:rPr>
                <w:rFonts w:ascii="標楷體" w:eastAsia="標楷體" w:hAnsi="標楷體" w:hint="eastAsia"/>
                <w:b/>
                <w:noProof/>
                <w:sz w:val="36"/>
                <w:szCs w:val="28"/>
              </w:rPr>
              <w:t>壹、</w:t>
            </w:r>
            <w:r w:rsidR="005132C2" w:rsidRPr="00A022E0">
              <w:rPr>
                <w:rFonts w:ascii="標楷體" w:eastAsia="標楷體" w:hAnsi="標楷體" w:hint="eastAsia"/>
                <w:b/>
                <w:noProof/>
                <w:sz w:val="36"/>
                <w:szCs w:val="28"/>
              </w:rPr>
              <w:t>作業基金</w:t>
            </w:r>
          </w:p>
        </w:tc>
        <w:tc>
          <w:tcPr>
            <w:tcW w:w="908" w:type="dxa"/>
            <w:shd w:val="clear" w:color="auto" w:fill="auto"/>
            <w:vAlign w:val="bottom"/>
          </w:tcPr>
          <w:p w14:paraId="3472D4CF" w14:textId="77777777" w:rsidR="005132C2" w:rsidRPr="00A022E0" w:rsidRDefault="005132C2" w:rsidP="00956A55">
            <w:pPr>
              <w:adjustRightInd w:val="0"/>
              <w:snapToGrid w:val="0"/>
              <w:spacing w:line="540" w:lineRule="exact"/>
              <w:jc w:val="both"/>
              <w:rPr>
                <w:rFonts w:ascii="標楷體" w:eastAsia="標楷體" w:hAnsi="標楷體"/>
                <w:b/>
                <w:sz w:val="28"/>
                <w:szCs w:val="28"/>
              </w:rPr>
            </w:pPr>
          </w:p>
        </w:tc>
      </w:tr>
      <w:tr w:rsidR="00A022E0" w:rsidRPr="00A022E0" w14:paraId="60BBB931" w14:textId="77777777" w:rsidTr="003F7D96">
        <w:trPr>
          <w:trHeight w:val="454"/>
        </w:trPr>
        <w:tc>
          <w:tcPr>
            <w:tcW w:w="9296" w:type="dxa"/>
            <w:shd w:val="clear" w:color="auto" w:fill="auto"/>
            <w:vAlign w:val="center"/>
          </w:tcPr>
          <w:p w14:paraId="1E90DF20" w14:textId="77777777" w:rsidR="005132C2" w:rsidRPr="00A022E0" w:rsidRDefault="0091592B" w:rsidP="00956A55">
            <w:pPr>
              <w:adjustRightInd w:val="0"/>
              <w:snapToGrid w:val="0"/>
              <w:spacing w:line="54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一、</w:t>
            </w:r>
            <w:r w:rsidR="005132C2" w:rsidRPr="00A022E0">
              <w:rPr>
                <w:rFonts w:ascii="標楷體" w:eastAsia="標楷體" w:hAnsi="標楷體" w:hint="eastAsia"/>
                <w:b/>
                <w:noProof/>
                <w:sz w:val="32"/>
                <w:szCs w:val="32"/>
              </w:rPr>
              <w:t>行政院主管</w:t>
            </w:r>
          </w:p>
        </w:tc>
        <w:tc>
          <w:tcPr>
            <w:tcW w:w="908" w:type="dxa"/>
            <w:shd w:val="clear" w:color="auto" w:fill="auto"/>
            <w:vAlign w:val="center"/>
          </w:tcPr>
          <w:p w14:paraId="36CC8FF7" w14:textId="77777777" w:rsidR="005132C2" w:rsidRPr="00A022E0" w:rsidRDefault="005132C2" w:rsidP="00956A55">
            <w:pPr>
              <w:adjustRightInd w:val="0"/>
              <w:snapToGrid w:val="0"/>
              <w:spacing w:line="540" w:lineRule="exact"/>
              <w:ind w:leftChars="100" w:left="240"/>
              <w:jc w:val="both"/>
              <w:rPr>
                <w:rFonts w:ascii="標楷體" w:eastAsia="標楷體" w:hAnsi="標楷體"/>
                <w:b/>
                <w:noProof/>
                <w:sz w:val="32"/>
                <w:szCs w:val="32"/>
              </w:rPr>
            </w:pPr>
          </w:p>
        </w:tc>
      </w:tr>
      <w:tr w:rsidR="00A022E0" w:rsidRPr="00A022E0" w14:paraId="301E9F31" w14:textId="77777777" w:rsidTr="003F7D96">
        <w:trPr>
          <w:trHeight w:val="454"/>
        </w:trPr>
        <w:tc>
          <w:tcPr>
            <w:tcW w:w="9296" w:type="dxa"/>
            <w:shd w:val="clear" w:color="auto" w:fill="auto"/>
          </w:tcPr>
          <w:p w14:paraId="1CBC6B10" w14:textId="77777777" w:rsidR="005132C2" w:rsidRPr="00A022E0" w:rsidRDefault="005132C2" w:rsidP="00956A55">
            <w:pPr>
              <w:adjustRightInd w:val="0"/>
              <w:snapToGrid w:val="0"/>
              <w:spacing w:line="540"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行政院國家發展基金</w:t>
            </w:r>
          </w:p>
        </w:tc>
        <w:tc>
          <w:tcPr>
            <w:tcW w:w="908" w:type="dxa"/>
            <w:shd w:val="clear" w:color="auto" w:fill="auto"/>
            <w:vAlign w:val="bottom"/>
          </w:tcPr>
          <w:p w14:paraId="03640BA0" w14:textId="77777777" w:rsidR="005132C2" w:rsidRPr="00A022E0" w:rsidRDefault="005132C2" w:rsidP="00956A55">
            <w:pPr>
              <w:adjustRightInd w:val="0"/>
              <w:snapToGrid w:val="0"/>
              <w:spacing w:line="540" w:lineRule="exact"/>
              <w:ind w:leftChars="200" w:left="939" w:hanging="459"/>
              <w:jc w:val="both"/>
              <w:rPr>
                <w:rFonts w:ascii="標楷體" w:eastAsia="標楷體" w:hAnsi="標楷體"/>
                <w:noProof/>
                <w:sz w:val="32"/>
                <w:szCs w:val="32"/>
              </w:rPr>
            </w:pPr>
          </w:p>
        </w:tc>
      </w:tr>
      <w:tr w:rsidR="00A022E0" w:rsidRPr="00A022E0" w14:paraId="485C41AD" w14:textId="77777777" w:rsidTr="003F7D96">
        <w:tc>
          <w:tcPr>
            <w:tcW w:w="9296" w:type="dxa"/>
            <w:shd w:val="clear" w:color="auto" w:fill="auto"/>
          </w:tcPr>
          <w:p w14:paraId="16141BA2" w14:textId="608A3AEA" w:rsidR="00C94188" w:rsidRPr="00A022E0" w:rsidRDefault="00C428D1" w:rsidP="00956A55">
            <w:pPr>
              <w:pStyle w:val="11"/>
              <w:adjustRightInd w:val="0"/>
              <w:snapToGrid w:val="0"/>
              <w:spacing w:line="520" w:lineRule="exact"/>
              <w:ind w:left="1332"/>
            </w:pPr>
            <w:r w:rsidRPr="00A022E0">
              <w:rPr>
                <w:rFonts w:hint="eastAsia"/>
              </w:rPr>
              <w:t>行政院國家發展基金對於已符釋股原則及列為優先釋股標的投資事業，未盡落實執行退場，允宜審酌近期新興政策之資金需求，及時滾動檢討退場機制運作情形，積極辦理退場作業，俾達成投資目的</w:t>
            </w:r>
            <w:hyperlink w:anchor="_Toc170768597" w:history="1">
              <w:r w:rsidR="00C94188" w:rsidRPr="00A022E0">
                <w:rPr>
                  <w:webHidden/>
                </w:rPr>
                <w:tab/>
              </w:r>
            </w:hyperlink>
          </w:p>
        </w:tc>
        <w:tc>
          <w:tcPr>
            <w:tcW w:w="908" w:type="dxa"/>
            <w:shd w:val="clear" w:color="auto" w:fill="auto"/>
            <w:vAlign w:val="bottom"/>
          </w:tcPr>
          <w:p w14:paraId="1C74D000" w14:textId="39B4F64C" w:rsidR="00C94188" w:rsidRPr="00A022E0" w:rsidRDefault="00C94188" w:rsidP="00956A55">
            <w:pPr>
              <w:adjustRightInd w:val="0"/>
              <w:snapToGrid w:val="0"/>
              <w:spacing w:beforeLines="10" w:before="36" w:afterLines="10" w:after="36" w:line="540" w:lineRule="exact"/>
              <w:jc w:val="both"/>
              <w:rPr>
                <w:rFonts w:ascii="標楷體" w:eastAsia="標楷體" w:hAnsi="標楷體"/>
                <w:noProof/>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2</w:t>
            </w:r>
          </w:p>
        </w:tc>
      </w:tr>
      <w:tr w:rsidR="00A022E0" w:rsidRPr="00A022E0" w14:paraId="0DD51188" w14:textId="77777777" w:rsidTr="003F7D96">
        <w:trPr>
          <w:trHeight w:val="510"/>
        </w:trPr>
        <w:tc>
          <w:tcPr>
            <w:tcW w:w="9296" w:type="dxa"/>
            <w:shd w:val="clear" w:color="auto" w:fill="auto"/>
          </w:tcPr>
          <w:p w14:paraId="6E9A9772" w14:textId="77777777" w:rsidR="0091592B" w:rsidRPr="00A022E0" w:rsidRDefault="0091592B" w:rsidP="00671FFD">
            <w:pPr>
              <w:adjustRightInd w:val="0"/>
              <w:snapToGrid w:val="0"/>
              <w:spacing w:beforeLines="10" w:before="36" w:line="54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二、內政部主管</w:t>
            </w:r>
          </w:p>
        </w:tc>
        <w:tc>
          <w:tcPr>
            <w:tcW w:w="908" w:type="dxa"/>
            <w:shd w:val="clear" w:color="auto" w:fill="auto"/>
            <w:vAlign w:val="bottom"/>
          </w:tcPr>
          <w:p w14:paraId="3BB0EF31" w14:textId="77777777" w:rsidR="0091592B" w:rsidRPr="00A022E0" w:rsidRDefault="0091592B" w:rsidP="00956A55">
            <w:pPr>
              <w:adjustRightInd w:val="0"/>
              <w:snapToGrid w:val="0"/>
              <w:spacing w:line="540" w:lineRule="exact"/>
              <w:ind w:leftChars="100" w:left="240"/>
              <w:jc w:val="both"/>
              <w:rPr>
                <w:rFonts w:ascii="標楷體" w:eastAsia="標楷體" w:hAnsi="標楷體"/>
                <w:b/>
                <w:noProof/>
                <w:sz w:val="32"/>
                <w:szCs w:val="32"/>
              </w:rPr>
            </w:pPr>
          </w:p>
        </w:tc>
      </w:tr>
      <w:tr w:rsidR="00A022E0" w:rsidRPr="00A022E0" w14:paraId="416855AE" w14:textId="77777777" w:rsidTr="003F7D96">
        <w:trPr>
          <w:trHeight w:val="510"/>
        </w:trPr>
        <w:tc>
          <w:tcPr>
            <w:tcW w:w="9296" w:type="dxa"/>
            <w:shd w:val="clear" w:color="auto" w:fill="auto"/>
          </w:tcPr>
          <w:p w14:paraId="420E4302" w14:textId="77777777" w:rsidR="0091592B" w:rsidRPr="00A022E0" w:rsidRDefault="00170BB0" w:rsidP="00956A55">
            <w:pPr>
              <w:adjustRightInd w:val="0"/>
              <w:snapToGrid w:val="0"/>
              <w:spacing w:line="54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（一）</w:t>
            </w:r>
            <w:r w:rsidR="0091592B" w:rsidRPr="00A022E0">
              <w:rPr>
                <w:rFonts w:ascii="標楷體" w:eastAsia="標楷體" w:hAnsi="標楷體" w:hint="eastAsia"/>
                <w:noProof/>
                <w:sz w:val="32"/>
                <w:szCs w:val="32"/>
              </w:rPr>
              <w:t>營建建設基金</w:t>
            </w:r>
          </w:p>
        </w:tc>
        <w:tc>
          <w:tcPr>
            <w:tcW w:w="908" w:type="dxa"/>
            <w:shd w:val="clear" w:color="auto" w:fill="auto"/>
            <w:vAlign w:val="bottom"/>
          </w:tcPr>
          <w:p w14:paraId="382D6AD6" w14:textId="77777777" w:rsidR="0091592B" w:rsidRPr="00A022E0" w:rsidRDefault="0091592B" w:rsidP="00956A55">
            <w:pPr>
              <w:adjustRightInd w:val="0"/>
              <w:snapToGrid w:val="0"/>
              <w:spacing w:line="540" w:lineRule="exact"/>
              <w:ind w:leftChars="150" w:left="819" w:hanging="459"/>
              <w:jc w:val="both"/>
              <w:rPr>
                <w:rFonts w:ascii="標楷體" w:eastAsia="標楷體" w:hAnsi="標楷體"/>
                <w:noProof/>
                <w:sz w:val="32"/>
                <w:szCs w:val="32"/>
              </w:rPr>
            </w:pPr>
          </w:p>
        </w:tc>
      </w:tr>
      <w:tr w:rsidR="00A022E0" w:rsidRPr="00A022E0" w14:paraId="648AD6D3" w14:textId="77777777" w:rsidTr="003F7D96">
        <w:tc>
          <w:tcPr>
            <w:tcW w:w="9296" w:type="dxa"/>
            <w:shd w:val="clear" w:color="auto" w:fill="auto"/>
          </w:tcPr>
          <w:p w14:paraId="5AABC80E" w14:textId="0E7A9768" w:rsidR="0091592B" w:rsidRPr="00A022E0" w:rsidRDefault="00C428D1" w:rsidP="00FE05EC">
            <w:pPr>
              <w:pStyle w:val="21"/>
              <w:spacing w:line="520" w:lineRule="exact"/>
              <w:ind w:leftChars="292" w:left="1387" w:hangingChars="245" w:hanging="686"/>
            </w:pPr>
            <w:r w:rsidRPr="00A022E0">
              <w:rPr>
                <w:rFonts w:hint="eastAsia"/>
              </w:rPr>
              <w:t>（1</w:t>
            </w:r>
            <w:r w:rsidR="007D0791" w:rsidRPr="00A022E0">
              <w:rPr>
                <w:rFonts w:hint="eastAsia"/>
                <w:spacing w:val="2"/>
              </w:rPr>
              <w:t>）</w:t>
            </w:r>
            <w:r w:rsidRPr="00A022E0">
              <w:rPr>
                <w:rFonts w:hint="eastAsia"/>
              </w:rPr>
              <w:t>社會住宅興辦計畫已達8年20萬戶總目標，惟部分市縣直接興建社會住宅之達成率未達7成，且全國實際完工僅3萬3千餘戶，難以滿足迫切住房需求；又租金分級收費原則歷經3年半仍未公告施行，各社會住宅招租資訊未有效整合，租金計收及招租資格條件亦不一致，影響政策公平與執行效益，允宜妥謀因應，以保障國民居住權益</w:t>
            </w:r>
            <w:hyperlink w:anchor="_Toc170768597" w:history="1">
              <w:r w:rsidR="00310CB5" w:rsidRPr="00A022E0">
                <w:rPr>
                  <w:webHidden/>
                </w:rPr>
                <w:tab/>
              </w:r>
            </w:hyperlink>
          </w:p>
        </w:tc>
        <w:tc>
          <w:tcPr>
            <w:tcW w:w="908" w:type="dxa"/>
            <w:shd w:val="clear" w:color="auto" w:fill="auto"/>
            <w:vAlign w:val="bottom"/>
          </w:tcPr>
          <w:p w14:paraId="0B26A4BE" w14:textId="7C76DD2E" w:rsidR="0091592B" w:rsidRPr="00A022E0" w:rsidRDefault="0091592B" w:rsidP="00FE05EC">
            <w:pPr>
              <w:adjustRightInd w:val="0"/>
              <w:snapToGrid w:val="0"/>
              <w:spacing w:beforeLines="10" w:before="36" w:afterLines="10" w:after="36" w:line="52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 xml:space="preserve"> 7</w:t>
            </w:r>
          </w:p>
        </w:tc>
      </w:tr>
      <w:tr w:rsidR="00A022E0" w:rsidRPr="00A022E0" w14:paraId="339C5A87" w14:textId="77777777" w:rsidTr="003F7D96">
        <w:tc>
          <w:tcPr>
            <w:tcW w:w="9296" w:type="dxa"/>
            <w:shd w:val="clear" w:color="auto" w:fill="auto"/>
          </w:tcPr>
          <w:p w14:paraId="3D6059A2" w14:textId="33A90BA7" w:rsidR="0091592B" w:rsidRPr="00A022E0" w:rsidRDefault="000E2857" w:rsidP="00FE05EC">
            <w:pPr>
              <w:pStyle w:val="21"/>
              <w:spacing w:line="520" w:lineRule="exact"/>
            </w:pPr>
            <w:r w:rsidRPr="00A022E0">
              <w:rPr>
                <w:rFonts w:hint="eastAsia"/>
              </w:rPr>
              <w:t>（</w:t>
            </w:r>
            <w:r w:rsidR="002C2CF8" w:rsidRPr="00A022E0">
              <w:rPr>
                <w:rFonts w:hint="eastAsia"/>
              </w:rPr>
              <w:t>2</w:t>
            </w:r>
            <w:r w:rsidR="00E21614" w:rsidRPr="00A022E0">
              <w:rPr>
                <w:rFonts w:hint="eastAsia"/>
              </w:rPr>
              <w:t>）</w:t>
            </w:r>
            <w:r w:rsidR="00C428D1" w:rsidRPr="00A022E0">
              <w:rPr>
                <w:rFonts w:hint="eastAsia"/>
              </w:rPr>
              <w:t>內政部辦理300億元中央擴大租金補貼專案計畫，補貼戶數已達75萬餘戶，惟溢領租金補貼案件持續增加，部分案件身分資格不符尚未立案追繳，及住宅基金銀行專戶長期滯存民眾繳回之溢領款項，允宜研謀改善，以確保政府補助資源有效配置，提升計畫執行效益</w:t>
            </w:r>
            <w:hyperlink w:anchor="_Toc170768597" w:history="1">
              <w:r w:rsidR="00B101E2" w:rsidRPr="00A022E0">
                <w:rPr>
                  <w:webHidden/>
                </w:rPr>
                <w:tab/>
              </w:r>
            </w:hyperlink>
          </w:p>
        </w:tc>
        <w:tc>
          <w:tcPr>
            <w:tcW w:w="908" w:type="dxa"/>
            <w:shd w:val="clear" w:color="auto" w:fill="auto"/>
            <w:vAlign w:val="bottom"/>
          </w:tcPr>
          <w:p w14:paraId="00DD7C9C" w14:textId="77777777" w:rsidR="00BF09F0" w:rsidRPr="00A022E0" w:rsidRDefault="00BF09F0" w:rsidP="00FE05EC">
            <w:pPr>
              <w:adjustRightInd w:val="0"/>
              <w:snapToGrid w:val="0"/>
              <w:spacing w:line="520" w:lineRule="exact"/>
              <w:jc w:val="both"/>
              <w:rPr>
                <w:rFonts w:ascii="標楷體" w:eastAsia="標楷體" w:hAnsi="標楷體"/>
                <w:noProof/>
                <w:sz w:val="28"/>
                <w:szCs w:val="28"/>
              </w:rPr>
            </w:pPr>
          </w:p>
          <w:p w14:paraId="2296E9CD" w14:textId="77777777" w:rsidR="00BF09F0" w:rsidRPr="00A022E0" w:rsidRDefault="00BF09F0" w:rsidP="00FE05EC">
            <w:pPr>
              <w:adjustRightInd w:val="0"/>
              <w:snapToGrid w:val="0"/>
              <w:spacing w:line="520" w:lineRule="exact"/>
              <w:jc w:val="both"/>
              <w:rPr>
                <w:rFonts w:ascii="標楷體" w:eastAsia="標楷體" w:hAnsi="標楷體"/>
                <w:noProof/>
                <w:sz w:val="28"/>
                <w:szCs w:val="28"/>
              </w:rPr>
            </w:pPr>
          </w:p>
          <w:p w14:paraId="5999643E" w14:textId="77777777" w:rsidR="00BF09F0" w:rsidRPr="00A022E0" w:rsidRDefault="00BF09F0" w:rsidP="00FE05EC">
            <w:pPr>
              <w:adjustRightInd w:val="0"/>
              <w:snapToGrid w:val="0"/>
              <w:spacing w:line="520" w:lineRule="exact"/>
              <w:jc w:val="both"/>
              <w:rPr>
                <w:rFonts w:ascii="標楷體" w:eastAsia="標楷體" w:hAnsi="標楷體"/>
                <w:noProof/>
                <w:sz w:val="28"/>
                <w:szCs w:val="28"/>
              </w:rPr>
            </w:pPr>
          </w:p>
          <w:p w14:paraId="345B74CB" w14:textId="10D800CE" w:rsidR="0091592B" w:rsidRPr="00A022E0" w:rsidRDefault="0091592B" w:rsidP="00FE05EC">
            <w:pPr>
              <w:adjustRightInd w:val="0"/>
              <w:snapToGrid w:val="0"/>
              <w:spacing w:line="52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 xml:space="preserve"> 8</w:t>
            </w:r>
          </w:p>
        </w:tc>
      </w:tr>
      <w:tr w:rsidR="0091592B" w:rsidRPr="00A022E0" w14:paraId="026F82C7" w14:textId="77777777" w:rsidTr="003F7D96">
        <w:tc>
          <w:tcPr>
            <w:tcW w:w="9296" w:type="dxa"/>
            <w:shd w:val="clear" w:color="auto" w:fill="auto"/>
          </w:tcPr>
          <w:p w14:paraId="1049AB29" w14:textId="12082949" w:rsidR="0091592B" w:rsidRPr="00A022E0" w:rsidRDefault="000E2857" w:rsidP="00FE05EC">
            <w:pPr>
              <w:pStyle w:val="21"/>
              <w:spacing w:line="520" w:lineRule="exact"/>
            </w:pPr>
            <w:r w:rsidRPr="00A022E0">
              <w:rPr>
                <w:rFonts w:hint="eastAsia"/>
              </w:rPr>
              <w:t>（</w:t>
            </w:r>
            <w:r w:rsidR="002C2CF8" w:rsidRPr="00A022E0">
              <w:rPr>
                <w:rFonts w:hint="eastAsia"/>
              </w:rPr>
              <w:t>3</w:t>
            </w:r>
            <w:r w:rsidRPr="00A022E0">
              <w:rPr>
                <w:rFonts w:hint="eastAsia"/>
              </w:rPr>
              <w:t>）</w:t>
            </w:r>
            <w:r w:rsidR="00C428D1" w:rsidRPr="00A022E0">
              <w:rPr>
                <w:rFonts w:hint="eastAsia"/>
              </w:rPr>
              <w:t>內政部為協助民眾購置自有住宅，由住宅基金支應新青安及農安貸款利息補貼，惟相關管控及監督機制有欠周延，且自購住宅貸款補貼政策間，存有購置房屋限制自住使用不一情事，允宜檢討改善，以利補貼資源正確運用及增進政策公平性</w:t>
            </w:r>
            <w:hyperlink w:anchor="_Toc170768597" w:history="1">
              <w:r w:rsidR="004F704A" w:rsidRPr="00A022E0">
                <w:rPr>
                  <w:webHidden/>
                </w:rPr>
                <w:tab/>
              </w:r>
            </w:hyperlink>
          </w:p>
        </w:tc>
        <w:tc>
          <w:tcPr>
            <w:tcW w:w="908" w:type="dxa"/>
            <w:shd w:val="clear" w:color="auto" w:fill="auto"/>
            <w:vAlign w:val="bottom"/>
          </w:tcPr>
          <w:p w14:paraId="75380D9F" w14:textId="23E310B8" w:rsidR="0091592B" w:rsidRPr="00A022E0" w:rsidRDefault="0091592B" w:rsidP="00FE05EC">
            <w:pPr>
              <w:adjustRightInd w:val="0"/>
              <w:snapToGrid w:val="0"/>
              <w:spacing w:beforeLines="10" w:before="36" w:afterLines="10" w:after="36" w:line="52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1</w:t>
            </w:r>
            <w:r w:rsidR="00A022E0" w:rsidRPr="00A022E0">
              <w:rPr>
                <w:rFonts w:ascii="標楷體" w:eastAsia="標楷體" w:hAnsi="標楷體" w:hint="eastAsia"/>
                <w:noProof/>
                <w:sz w:val="28"/>
                <w:szCs w:val="28"/>
              </w:rPr>
              <w:t>0</w:t>
            </w:r>
          </w:p>
        </w:tc>
      </w:tr>
    </w:tbl>
    <w:p w14:paraId="4D1D538F" w14:textId="77777777" w:rsidR="00FE05EC" w:rsidRPr="00A022E0" w:rsidRDefault="00FE05EC" w:rsidP="00FE05EC">
      <w:pPr>
        <w:spacing w:line="20" w:lineRule="exact"/>
      </w:pPr>
    </w:p>
    <w:tbl>
      <w:tblPr>
        <w:tblW w:w="0" w:type="auto"/>
        <w:tblCellMar>
          <w:left w:w="28" w:type="dxa"/>
          <w:right w:w="28" w:type="dxa"/>
        </w:tblCellMar>
        <w:tblLook w:val="0000" w:firstRow="0" w:lastRow="0" w:firstColumn="0" w:lastColumn="0" w:noHBand="0" w:noVBand="0"/>
      </w:tblPr>
      <w:tblGrid>
        <w:gridCol w:w="9295"/>
        <w:gridCol w:w="909"/>
      </w:tblGrid>
      <w:tr w:rsidR="00A022E0" w:rsidRPr="00A022E0" w14:paraId="79CCD9BB" w14:textId="77777777" w:rsidTr="003B2DF4">
        <w:tc>
          <w:tcPr>
            <w:tcW w:w="9295" w:type="dxa"/>
            <w:shd w:val="clear" w:color="auto" w:fill="auto"/>
          </w:tcPr>
          <w:p w14:paraId="0AF8C312" w14:textId="5013BC25" w:rsidR="0091592B" w:rsidRPr="00A022E0" w:rsidRDefault="000E2857" w:rsidP="00FE05EC">
            <w:pPr>
              <w:pStyle w:val="21"/>
              <w:spacing w:line="556" w:lineRule="exact"/>
            </w:pPr>
            <w:r w:rsidRPr="00A022E0">
              <w:rPr>
                <w:rFonts w:hint="eastAsia"/>
              </w:rPr>
              <w:lastRenderedPageBreak/>
              <w:t>（</w:t>
            </w:r>
            <w:r w:rsidR="002C2CF8" w:rsidRPr="00A022E0">
              <w:rPr>
                <w:rFonts w:hint="eastAsia"/>
              </w:rPr>
              <w:t>4</w:t>
            </w:r>
            <w:r w:rsidRPr="00A022E0">
              <w:rPr>
                <w:rFonts w:hint="eastAsia"/>
              </w:rPr>
              <w:t>）</w:t>
            </w:r>
            <w:r w:rsidR="00C428D1" w:rsidRPr="00A022E0">
              <w:rPr>
                <w:rFonts w:hint="eastAsia"/>
              </w:rPr>
              <w:t>內政部為協助老舊社區改善居住環境，自100年度起補助民眾以民間自主都市更新方式辦理建築物重建、整建或維護，惟逾4成補助案件已中止或預計中止執行，允宜針對執行窒礙研謀善策，以發揮補助效益及改善民眾居住環境</w:t>
            </w:r>
            <w:hyperlink w:anchor="_Toc170768597" w:history="1">
              <w:r w:rsidR="00B101E2" w:rsidRPr="00A022E0">
                <w:rPr>
                  <w:webHidden/>
                </w:rPr>
                <w:tab/>
              </w:r>
            </w:hyperlink>
          </w:p>
        </w:tc>
        <w:tc>
          <w:tcPr>
            <w:tcW w:w="909" w:type="dxa"/>
            <w:shd w:val="clear" w:color="auto" w:fill="auto"/>
            <w:vAlign w:val="bottom"/>
          </w:tcPr>
          <w:p w14:paraId="0460348E" w14:textId="1BB11AE4" w:rsidR="0091592B" w:rsidRPr="00A022E0" w:rsidRDefault="0091592B" w:rsidP="00FE05E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11</w:t>
            </w:r>
          </w:p>
        </w:tc>
      </w:tr>
      <w:tr w:rsidR="00A022E0" w:rsidRPr="00A022E0" w14:paraId="250EAA7A" w14:textId="77777777" w:rsidTr="003B2DF4">
        <w:tc>
          <w:tcPr>
            <w:tcW w:w="9295" w:type="dxa"/>
            <w:shd w:val="clear" w:color="auto" w:fill="auto"/>
          </w:tcPr>
          <w:p w14:paraId="42C9C7AF" w14:textId="77777777" w:rsidR="00170BB0" w:rsidRPr="00A022E0" w:rsidRDefault="00170BB0" w:rsidP="00671FFD">
            <w:pPr>
              <w:adjustRightInd w:val="0"/>
              <w:snapToGrid w:val="0"/>
              <w:spacing w:line="556"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（二）實施平均地權基金</w:t>
            </w:r>
          </w:p>
        </w:tc>
        <w:tc>
          <w:tcPr>
            <w:tcW w:w="909" w:type="dxa"/>
            <w:shd w:val="clear" w:color="auto" w:fill="auto"/>
            <w:vAlign w:val="bottom"/>
          </w:tcPr>
          <w:p w14:paraId="51FE54F9" w14:textId="77777777" w:rsidR="00170BB0" w:rsidRPr="00A022E0" w:rsidRDefault="00170BB0" w:rsidP="00FE05EC">
            <w:pPr>
              <w:adjustRightInd w:val="0"/>
              <w:snapToGrid w:val="0"/>
              <w:spacing w:line="560" w:lineRule="exact"/>
              <w:ind w:leftChars="150" w:left="819" w:hanging="459"/>
              <w:jc w:val="both"/>
              <w:rPr>
                <w:rFonts w:ascii="標楷體" w:eastAsia="標楷體" w:hAnsi="標楷體"/>
                <w:noProof/>
                <w:sz w:val="32"/>
                <w:szCs w:val="32"/>
              </w:rPr>
            </w:pPr>
          </w:p>
        </w:tc>
      </w:tr>
      <w:tr w:rsidR="00A022E0" w:rsidRPr="00A022E0" w14:paraId="181208BF" w14:textId="77777777" w:rsidTr="003B2DF4">
        <w:tc>
          <w:tcPr>
            <w:tcW w:w="9295" w:type="dxa"/>
            <w:shd w:val="clear" w:color="auto" w:fill="auto"/>
          </w:tcPr>
          <w:p w14:paraId="3EAED1E1" w14:textId="5D13AA32" w:rsidR="00214709" w:rsidRPr="00A022E0" w:rsidRDefault="00214709" w:rsidP="00671FFD">
            <w:pPr>
              <w:pStyle w:val="21"/>
              <w:spacing w:line="556" w:lineRule="exact"/>
            </w:pPr>
            <w:r w:rsidRPr="00A022E0">
              <w:rPr>
                <w:rFonts w:hint="eastAsia"/>
              </w:rPr>
              <w:t>（1）</w:t>
            </w:r>
            <w:r w:rsidR="00C428D1" w:rsidRPr="00A022E0">
              <w:rPr>
                <w:rFonts w:hint="eastAsia"/>
              </w:rPr>
              <w:t>推動土城司法園區整體開發興辦事業計畫，辦理區段徵收公共工程，對於招標前機關應辦之地上物處理事項，未審慎評估排除期程，致工程開工後逾</w:t>
            </w:r>
            <w:r w:rsidR="00C428D1" w:rsidRPr="00A022E0">
              <w:t>1年仍未處理完竣，另受園區既有水電管線及樹木遷移作業延遲等影響，施工進度持續落後，允宜督促就進度落後癥結妥擬改善措施，以利整體計畫順遂推展，早日達成提升園區行政服務效能及促進當地就業發展之目標</w:t>
            </w:r>
            <w:hyperlink w:anchor="_Toc170768597" w:history="1">
              <w:r w:rsidR="003F7D96" w:rsidRPr="00A022E0">
                <w:rPr>
                  <w:webHidden/>
                </w:rPr>
                <w:tab/>
              </w:r>
            </w:hyperlink>
          </w:p>
        </w:tc>
        <w:tc>
          <w:tcPr>
            <w:tcW w:w="909" w:type="dxa"/>
            <w:shd w:val="clear" w:color="auto" w:fill="auto"/>
            <w:vAlign w:val="bottom"/>
          </w:tcPr>
          <w:p w14:paraId="53B66A1F" w14:textId="35AFD013" w:rsidR="00214709" w:rsidRPr="00A022E0" w:rsidRDefault="00214709" w:rsidP="00FE05EC">
            <w:pPr>
              <w:adjustRightInd w:val="0"/>
              <w:snapToGrid w:val="0"/>
              <w:spacing w:beforeLines="10" w:before="36" w:afterLines="10" w:after="36" w:line="56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14</w:t>
            </w:r>
          </w:p>
        </w:tc>
      </w:tr>
      <w:tr w:rsidR="00A022E0" w:rsidRPr="00A022E0" w14:paraId="503985CA" w14:textId="77777777" w:rsidTr="003B2DF4">
        <w:tc>
          <w:tcPr>
            <w:tcW w:w="9295" w:type="dxa"/>
            <w:shd w:val="clear" w:color="auto" w:fill="auto"/>
          </w:tcPr>
          <w:p w14:paraId="06E646EE" w14:textId="4BAB9ABE" w:rsidR="00214709" w:rsidRPr="00A022E0" w:rsidRDefault="00214709" w:rsidP="00671FFD">
            <w:pPr>
              <w:pStyle w:val="21"/>
              <w:spacing w:line="556" w:lineRule="exact"/>
            </w:pPr>
            <w:r w:rsidRPr="00A022E0">
              <w:rPr>
                <w:rFonts w:hint="eastAsia"/>
              </w:rPr>
              <w:t>（2）</w:t>
            </w:r>
            <w:r w:rsidR="00C428D1" w:rsidRPr="00A022E0">
              <w:rPr>
                <w:rFonts w:hint="eastAsia"/>
              </w:rPr>
              <w:t>代管內政部獲配高鐵區段徵收土地資產，配合國家發展研議規劃使用，惟高速鐵路臺中站產專區及商業區土地招商作業，尚待基金管理會審查確認修法方向及招商方式等，影響後續招商進程，近半數代管土地歷逾</w:t>
            </w:r>
            <w:r w:rsidR="00C428D1" w:rsidRPr="00A022E0">
              <w:t>3年尚未收益使用，允宜加強管控辦理期程，以利儘速開發利用，充裕基金自有營運資金來源，順遂推動平均地權任務</w:t>
            </w:r>
            <w:hyperlink w:anchor="_Toc170768597" w:history="1">
              <w:r w:rsidR="00B101E2" w:rsidRPr="00A022E0">
                <w:rPr>
                  <w:webHidden/>
                </w:rPr>
                <w:tab/>
              </w:r>
            </w:hyperlink>
          </w:p>
        </w:tc>
        <w:tc>
          <w:tcPr>
            <w:tcW w:w="909" w:type="dxa"/>
            <w:shd w:val="clear" w:color="auto" w:fill="auto"/>
            <w:vAlign w:val="bottom"/>
          </w:tcPr>
          <w:p w14:paraId="4B3BCD23" w14:textId="2EBFF1F4" w:rsidR="00214709" w:rsidRPr="00A022E0" w:rsidRDefault="00214709" w:rsidP="00FE05EC">
            <w:pPr>
              <w:adjustRightInd w:val="0"/>
              <w:snapToGrid w:val="0"/>
              <w:spacing w:beforeLines="10" w:before="36" w:afterLines="10" w:after="36" w:line="56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15</w:t>
            </w:r>
          </w:p>
        </w:tc>
      </w:tr>
      <w:tr w:rsidR="00A022E0" w:rsidRPr="00A022E0" w14:paraId="7B40D389" w14:textId="77777777" w:rsidTr="003B2DF4">
        <w:tc>
          <w:tcPr>
            <w:tcW w:w="9295" w:type="dxa"/>
            <w:shd w:val="clear" w:color="auto" w:fill="auto"/>
          </w:tcPr>
          <w:p w14:paraId="49CE7A90" w14:textId="77777777" w:rsidR="005132C2" w:rsidRPr="00A022E0" w:rsidRDefault="002C2CF8" w:rsidP="00671FFD">
            <w:pPr>
              <w:adjustRightInd w:val="0"/>
              <w:snapToGrid w:val="0"/>
              <w:spacing w:line="556"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三、</w:t>
            </w:r>
            <w:r w:rsidR="005132C2" w:rsidRPr="00A022E0">
              <w:rPr>
                <w:rFonts w:ascii="標楷體" w:eastAsia="標楷體" w:hAnsi="標楷體" w:hint="eastAsia"/>
                <w:b/>
                <w:noProof/>
                <w:sz w:val="32"/>
                <w:szCs w:val="32"/>
              </w:rPr>
              <w:t>國防部主管</w:t>
            </w:r>
          </w:p>
        </w:tc>
        <w:tc>
          <w:tcPr>
            <w:tcW w:w="909" w:type="dxa"/>
            <w:shd w:val="clear" w:color="auto" w:fill="auto"/>
            <w:vAlign w:val="bottom"/>
          </w:tcPr>
          <w:p w14:paraId="1140BA89" w14:textId="77777777" w:rsidR="005132C2" w:rsidRPr="00A022E0" w:rsidRDefault="005132C2" w:rsidP="00FE05EC">
            <w:pPr>
              <w:adjustRightInd w:val="0"/>
              <w:snapToGrid w:val="0"/>
              <w:spacing w:line="560" w:lineRule="exact"/>
              <w:ind w:leftChars="100" w:left="240"/>
              <w:jc w:val="both"/>
              <w:rPr>
                <w:rFonts w:ascii="標楷體" w:eastAsia="標楷體" w:hAnsi="標楷體"/>
                <w:b/>
                <w:noProof/>
                <w:sz w:val="32"/>
                <w:szCs w:val="32"/>
              </w:rPr>
            </w:pPr>
          </w:p>
        </w:tc>
      </w:tr>
      <w:tr w:rsidR="00A022E0" w:rsidRPr="00A022E0" w14:paraId="12C7869C" w14:textId="77777777" w:rsidTr="003B2DF4">
        <w:tc>
          <w:tcPr>
            <w:tcW w:w="9295" w:type="dxa"/>
            <w:shd w:val="clear" w:color="auto" w:fill="auto"/>
          </w:tcPr>
          <w:p w14:paraId="010030B3" w14:textId="77777777" w:rsidR="005132C2" w:rsidRPr="00A022E0" w:rsidRDefault="000E2857" w:rsidP="00671FFD">
            <w:pPr>
              <w:adjustRightInd w:val="0"/>
              <w:snapToGrid w:val="0"/>
              <w:spacing w:line="556"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w:t>
            </w:r>
            <w:r w:rsidR="002C2CF8" w:rsidRPr="00A022E0">
              <w:rPr>
                <w:rFonts w:ascii="標楷體" w:eastAsia="標楷體" w:hAnsi="標楷體" w:hint="eastAsia"/>
                <w:noProof/>
                <w:sz w:val="32"/>
                <w:szCs w:val="32"/>
              </w:rPr>
              <w:t>一</w:t>
            </w:r>
            <w:r w:rsidRPr="00A022E0">
              <w:rPr>
                <w:rFonts w:ascii="標楷體" w:eastAsia="標楷體" w:hAnsi="標楷體" w:hint="eastAsia"/>
                <w:noProof/>
                <w:sz w:val="32"/>
                <w:szCs w:val="32"/>
              </w:rPr>
              <w:t>）</w:t>
            </w:r>
            <w:r w:rsidR="005132C2" w:rsidRPr="00A022E0">
              <w:rPr>
                <w:rFonts w:ascii="標楷體" w:eastAsia="標楷體" w:hAnsi="標楷體" w:hint="eastAsia"/>
                <w:noProof/>
                <w:sz w:val="32"/>
                <w:szCs w:val="32"/>
              </w:rPr>
              <w:t>國軍生產及服務作業基金</w:t>
            </w:r>
          </w:p>
        </w:tc>
        <w:tc>
          <w:tcPr>
            <w:tcW w:w="909" w:type="dxa"/>
            <w:shd w:val="clear" w:color="auto" w:fill="auto"/>
            <w:vAlign w:val="bottom"/>
          </w:tcPr>
          <w:p w14:paraId="7F58F54D" w14:textId="77777777" w:rsidR="005132C2" w:rsidRPr="00A022E0" w:rsidRDefault="005132C2" w:rsidP="00FE05EC">
            <w:pPr>
              <w:adjustRightInd w:val="0"/>
              <w:snapToGrid w:val="0"/>
              <w:spacing w:line="560" w:lineRule="exact"/>
              <w:ind w:leftChars="150" w:left="819" w:hanging="459"/>
              <w:jc w:val="both"/>
              <w:rPr>
                <w:rFonts w:ascii="標楷體" w:eastAsia="標楷體" w:hAnsi="標楷體"/>
                <w:noProof/>
                <w:sz w:val="32"/>
                <w:szCs w:val="32"/>
              </w:rPr>
            </w:pPr>
          </w:p>
        </w:tc>
      </w:tr>
      <w:tr w:rsidR="00A022E0" w:rsidRPr="00A022E0" w14:paraId="7811B245" w14:textId="77777777" w:rsidTr="003B2DF4">
        <w:tc>
          <w:tcPr>
            <w:tcW w:w="9295" w:type="dxa"/>
            <w:shd w:val="clear" w:color="auto" w:fill="auto"/>
          </w:tcPr>
          <w:p w14:paraId="0B83C273" w14:textId="38DD49F2" w:rsidR="005132C2" w:rsidRPr="00A022E0" w:rsidRDefault="000E2857" w:rsidP="00671FFD">
            <w:pPr>
              <w:pStyle w:val="21"/>
              <w:spacing w:beforeLines="10" w:before="36" w:line="556" w:lineRule="exact"/>
            </w:pPr>
            <w:r w:rsidRPr="00A022E0">
              <w:rPr>
                <w:rFonts w:hint="eastAsia"/>
              </w:rPr>
              <w:t>（</w:t>
            </w:r>
            <w:r w:rsidR="002C2CF8" w:rsidRPr="00A022E0">
              <w:rPr>
                <w:rFonts w:hint="eastAsia"/>
              </w:rPr>
              <w:t>1</w:t>
            </w:r>
            <w:r w:rsidRPr="00A022E0">
              <w:rPr>
                <w:rFonts w:hint="eastAsia"/>
              </w:rPr>
              <w:t>）</w:t>
            </w:r>
            <w:r w:rsidR="00956A55" w:rsidRPr="00A022E0">
              <w:rPr>
                <w:rFonts w:hint="eastAsia"/>
                <w:szCs w:val="32"/>
              </w:rPr>
              <w:t>岡山分院為提供失能長者長期照顧服務，規劃設置住宿式長照大樓，惟未經完備可行性評估及建案程序，即向衛福部申請補助，且國防部軍醫局知悉後亦未導正，迨至補助計畫核定後始辦理建案作為，致耽延補助計畫執行，允宜檢討妥處</w:t>
            </w:r>
            <w:hyperlink w:anchor="_Toc170768597" w:history="1">
              <w:r w:rsidR="00B101E2" w:rsidRPr="00A022E0">
                <w:rPr>
                  <w:webHidden/>
                </w:rPr>
                <w:tab/>
              </w:r>
            </w:hyperlink>
          </w:p>
        </w:tc>
        <w:tc>
          <w:tcPr>
            <w:tcW w:w="909" w:type="dxa"/>
            <w:shd w:val="clear" w:color="auto" w:fill="auto"/>
            <w:vAlign w:val="bottom"/>
          </w:tcPr>
          <w:p w14:paraId="58C77CF5" w14:textId="5BC3B5EE" w:rsidR="005132C2" w:rsidRPr="00A022E0" w:rsidRDefault="005132C2" w:rsidP="00FE05E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AF5252" w:rsidRPr="00A022E0">
              <w:rPr>
                <w:rFonts w:ascii="標楷體" w:eastAsia="標楷體" w:hAnsi="標楷體"/>
                <w:noProof/>
                <w:sz w:val="28"/>
                <w:szCs w:val="28"/>
              </w:rPr>
              <w:t xml:space="preserve"> </w:t>
            </w:r>
            <w:r w:rsidR="00A022E0" w:rsidRPr="00A022E0">
              <w:rPr>
                <w:rFonts w:ascii="標楷體" w:eastAsia="標楷體" w:hAnsi="標楷體" w:hint="eastAsia"/>
                <w:noProof/>
                <w:sz w:val="28"/>
                <w:szCs w:val="28"/>
              </w:rPr>
              <w:t>20</w:t>
            </w:r>
          </w:p>
        </w:tc>
      </w:tr>
      <w:tr w:rsidR="00A022E0" w:rsidRPr="00A022E0" w14:paraId="0657A5D0" w14:textId="77777777" w:rsidTr="003B2DF4">
        <w:tc>
          <w:tcPr>
            <w:tcW w:w="9295" w:type="dxa"/>
            <w:shd w:val="clear" w:color="auto" w:fill="auto"/>
          </w:tcPr>
          <w:p w14:paraId="59F0F727" w14:textId="004D2A85" w:rsidR="005132C2" w:rsidRPr="00A022E0" w:rsidRDefault="000E2857" w:rsidP="00671FFD">
            <w:pPr>
              <w:pStyle w:val="21"/>
              <w:spacing w:beforeLines="10" w:before="36" w:line="556" w:lineRule="exact"/>
            </w:pPr>
            <w:r w:rsidRPr="00A022E0">
              <w:rPr>
                <w:rFonts w:hint="eastAsia"/>
              </w:rPr>
              <w:t>（</w:t>
            </w:r>
            <w:r w:rsidR="00660A3B" w:rsidRPr="00A022E0">
              <w:rPr>
                <w:rFonts w:hint="eastAsia"/>
              </w:rPr>
              <w:t>2</w:t>
            </w:r>
            <w:r w:rsidRPr="00A022E0">
              <w:rPr>
                <w:rFonts w:hint="eastAsia"/>
              </w:rPr>
              <w:t>）</w:t>
            </w:r>
            <w:r w:rsidR="00956A55" w:rsidRPr="00A022E0">
              <w:rPr>
                <w:rFonts w:hint="eastAsia"/>
              </w:rPr>
              <w:t>三軍總醫院辦理質子治療中心新建工程，未妥適規劃前置作業，致計畫執行進度較預計落後，允宜檢討改善</w:t>
            </w:r>
            <w:hyperlink w:anchor="_Toc170768597" w:history="1">
              <w:r w:rsidR="00B101E2" w:rsidRPr="00A022E0">
                <w:rPr>
                  <w:webHidden/>
                </w:rPr>
                <w:tab/>
              </w:r>
            </w:hyperlink>
          </w:p>
        </w:tc>
        <w:tc>
          <w:tcPr>
            <w:tcW w:w="909" w:type="dxa"/>
            <w:shd w:val="clear" w:color="auto" w:fill="auto"/>
            <w:vAlign w:val="bottom"/>
          </w:tcPr>
          <w:p w14:paraId="0C467733" w14:textId="1015AEDD" w:rsidR="005132C2" w:rsidRPr="00A022E0" w:rsidRDefault="005132C2" w:rsidP="00FE05E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AF5252" w:rsidRPr="00A022E0">
              <w:rPr>
                <w:rFonts w:ascii="標楷體" w:eastAsia="標楷體" w:hAnsi="標楷體"/>
                <w:noProof/>
                <w:sz w:val="28"/>
                <w:szCs w:val="28"/>
              </w:rPr>
              <w:t xml:space="preserve"> </w:t>
            </w:r>
            <w:r w:rsidR="00A022E0" w:rsidRPr="00A022E0">
              <w:rPr>
                <w:rFonts w:ascii="標楷體" w:eastAsia="標楷體" w:hAnsi="標楷體" w:hint="eastAsia"/>
                <w:noProof/>
                <w:sz w:val="28"/>
                <w:szCs w:val="28"/>
              </w:rPr>
              <w:t>21</w:t>
            </w:r>
          </w:p>
        </w:tc>
      </w:tr>
      <w:tr w:rsidR="00A022E0" w:rsidRPr="00A022E0" w14:paraId="52618583" w14:textId="77777777" w:rsidTr="003B2DF4">
        <w:tc>
          <w:tcPr>
            <w:tcW w:w="9295" w:type="dxa"/>
            <w:shd w:val="clear" w:color="auto" w:fill="auto"/>
          </w:tcPr>
          <w:p w14:paraId="6B80DE92" w14:textId="56684C2B" w:rsidR="005132C2" w:rsidRPr="00A022E0" w:rsidRDefault="000E2857" w:rsidP="00FE05EC">
            <w:pPr>
              <w:pStyle w:val="21"/>
              <w:spacing w:line="580" w:lineRule="exact"/>
            </w:pPr>
            <w:r w:rsidRPr="00A022E0">
              <w:rPr>
                <w:rFonts w:hint="eastAsia"/>
              </w:rPr>
              <w:lastRenderedPageBreak/>
              <w:t>（</w:t>
            </w:r>
            <w:r w:rsidR="00660A3B" w:rsidRPr="00A022E0">
              <w:rPr>
                <w:rFonts w:hint="eastAsia"/>
              </w:rPr>
              <w:t>3</w:t>
            </w:r>
            <w:r w:rsidRPr="00B20401">
              <w:rPr>
                <w:rFonts w:hint="eastAsia"/>
                <w:spacing w:val="5"/>
              </w:rPr>
              <w:t>）</w:t>
            </w:r>
            <w:r w:rsidR="00956A55" w:rsidRPr="00B20401">
              <w:rPr>
                <w:rFonts w:hint="eastAsia"/>
                <w:spacing w:val="-6"/>
                <w:szCs w:val="32"/>
              </w:rPr>
              <w:t>三軍總醫院對其經管藥品雖已定期實施盤點，惟未檢討無耗用或低週轉原因並研訂改善方案，致部分藥品久儲未耗，允宜研謀改善</w:t>
            </w:r>
            <w:hyperlink w:anchor="_Toc170768597" w:history="1">
              <w:r w:rsidR="00B20401" w:rsidRPr="00A022E0">
                <w:rPr>
                  <w:webHidden/>
                </w:rPr>
                <w:tab/>
              </w:r>
            </w:hyperlink>
          </w:p>
        </w:tc>
        <w:tc>
          <w:tcPr>
            <w:tcW w:w="909" w:type="dxa"/>
            <w:shd w:val="clear" w:color="auto" w:fill="auto"/>
            <w:vAlign w:val="bottom"/>
          </w:tcPr>
          <w:p w14:paraId="49E78837" w14:textId="2942037A" w:rsidR="005132C2" w:rsidRPr="00A022E0" w:rsidRDefault="005132C2" w:rsidP="00FE05EC">
            <w:pPr>
              <w:adjustRightInd w:val="0"/>
              <w:snapToGrid w:val="0"/>
              <w:spacing w:line="58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AF5252" w:rsidRPr="00A022E0">
              <w:rPr>
                <w:rFonts w:ascii="標楷體" w:eastAsia="標楷體" w:hAnsi="標楷體"/>
                <w:noProof/>
                <w:sz w:val="28"/>
                <w:szCs w:val="28"/>
              </w:rPr>
              <w:t xml:space="preserve"> </w:t>
            </w:r>
            <w:r w:rsidR="00A022E0" w:rsidRPr="00A022E0">
              <w:rPr>
                <w:rFonts w:ascii="標楷體" w:eastAsia="標楷體" w:hAnsi="標楷體" w:hint="eastAsia"/>
                <w:noProof/>
                <w:sz w:val="28"/>
                <w:szCs w:val="28"/>
              </w:rPr>
              <w:t>21</w:t>
            </w:r>
          </w:p>
        </w:tc>
      </w:tr>
      <w:tr w:rsidR="00A022E0" w:rsidRPr="00A022E0" w14:paraId="4AAE9A1D" w14:textId="77777777" w:rsidTr="003B2DF4">
        <w:tc>
          <w:tcPr>
            <w:tcW w:w="9295" w:type="dxa"/>
            <w:shd w:val="clear" w:color="auto" w:fill="auto"/>
          </w:tcPr>
          <w:p w14:paraId="024BE323" w14:textId="044D3C25" w:rsidR="005132C2" w:rsidRPr="00A022E0" w:rsidRDefault="000E2857" w:rsidP="00671FFD">
            <w:pPr>
              <w:pStyle w:val="21"/>
              <w:spacing w:line="580" w:lineRule="exact"/>
            </w:pPr>
            <w:r w:rsidRPr="00A022E0">
              <w:rPr>
                <w:rFonts w:hint="eastAsia"/>
              </w:rPr>
              <w:t>（</w:t>
            </w:r>
            <w:r w:rsidR="00660A3B" w:rsidRPr="00A022E0">
              <w:rPr>
                <w:rFonts w:hint="eastAsia"/>
              </w:rPr>
              <w:t>4</w:t>
            </w:r>
            <w:r w:rsidRPr="00A022E0">
              <w:rPr>
                <w:rFonts w:hint="eastAsia"/>
              </w:rPr>
              <w:t>）</w:t>
            </w:r>
            <w:r w:rsidR="00956A55" w:rsidRPr="00A022E0">
              <w:rPr>
                <w:rFonts w:hint="eastAsia"/>
              </w:rPr>
              <w:t>海軍四海一家提供官兵旅宿及餐飲服務，惟未按發展觀光條例之規範，妥為規劃建構安全優質住宿環境，且未報經管理機關核定，逕規劃改採委商經營「月租套房」模式營運，與服務事業提供官兵差假旅宿之設置目的未符，允宜檢討改進</w:t>
            </w:r>
            <w:hyperlink w:anchor="_Toc170768597" w:history="1">
              <w:r w:rsidR="00B101E2" w:rsidRPr="00A022E0">
                <w:rPr>
                  <w:webHidden/>
                </w:rPr>
                <w:tab/>
              </w:r>
            </w:hyperlink>
          </w:p>
        </w:tc>
        <w:tc>
          <w:tcPr>
            <w:tcW w:w="909" w:type="dxa"/>
            <w:shd w:val="clear" w:color="auto" w:fill="auto"/>
            <w:vAlign w:val="bottom"/>
          </w:tcPr>
          <w:p w14:paraId="34556273" w14:textId="3F4D436E" w:rsidR="005132C2" w:rsidRPr="00A022E0" w:rsidRDefault="005132C2" w:rsidP="00FE05EC">
            <w:pPr>
              <w:adjustRightInd w:val="0"/>
              <w:snapToGrid w:val="0"/>
              <w:spacing w:line="58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AF5252" w:rsidRPr="00A022E0">
              <w:rPr>
                <w:rFonts w:ascii="標楷體" w:eastAsia="標楷體" w:hAnsi="標楷體"/>
                <w:noProof/>
                <w:sz w:val="28"/>
                <w:szCs w:val="28"/>
              </w:rPr>
              <w:t xml:space="preserve"> </w:t>
            </w:r>
            <w:r w:rsidR="00A022E0" w:rsidRPr="00A022E0">
              <w:rPr>
                <w:rFonts w:ascii="標楷體" w:eastAsia="標楷體" w:hAnsi="標楷體" w:hint="eastAsia"/>
                <w:noProof/>
                <w:sz w:val="28"/>
                <w:szCs w:val="28"/>
              </w:rPr>
              <w:t>22</w:t>
            </w:r>
          </w:p>
        </w:tc>
      </w:tr>
      <w:tr w:rsidR="00A022E0" w:rsidRPr="00A022E0" w14:paraId="77E72BEC" w14:textId="77777777" w:rsidTr="003B2DF4">
        <w:tc>
          <w:tcPr>
            <w:tcW w:w="9295" w:type="dxa"/>
            <w:shd w:val="clear" w:color="auto" w:fill="auto"/>
          </w:tcPr>
          <w:p w14:paraId="275B2E31" w14:textId="3BA4E5F6" w:rsidR="00CB19DB" w:rsidRPr="00A022E0" w:rsidRDefault="00CB19DB" w:rsidP="00671FFD">
            <w:pPr>
              <w:pStyle w:val="21"/>
              <w:spacing w:line="580" w:lineRule="exact"/>
            </w:pPr>
            <w:r w:rsidRPr="00A022E0">
              <w:rPr>
                <w:rFonts w:hint="eastAsia"/>
              </w:rPr>
              <w:t>（</w:t>
            </w:r>
            <w:r w:rsidR="00660A3B" w:rsidRPr="00A022E0">
              <w:rPr>
                <w:rFonts w:hint="eastAsia"/>
              </w:rPr>
              <w:t>5</w:t>
            </w:r>
            <w:r w:rsidRPr="00A022E0">
              <w:rPr>
                <w:rFonts w:hint="eastAsia"/>
              </w:rPr>
              <w:t>）</w:t>
            </w:r>
            <w:r w:rsidR="00956A55" w:rsidRPr="00A022E0">
              <w:rPr>
                <w:rFonts w:hint="eastAsia"/>
                <w:spacing w:val="-4"/>
              </w:rPr>
              <w:t>生服基金為提供國軍官兵服務、提升軍品生產品質，有償運用國有不動產委商經營餐飲、旅宿、零售等服務與被服產製，惟間有房屋租金核算基礎未臻一致，復未依加值型及非加值型營業稅法規定報繳營業稅，且未將使用房建物納列基金代管資產，逕將所獲收益納列基金等情事，允宜研謀改善</w:t>
            </w:r>
            <w:hyperlink w:anchor="_Toc170768597" w:history="1">
              <w:r w:rsidR="00B101E2" w:rsidRPr="00A022E0">
                <w:rPr>
                  <w:webHidden/>
                </w:rPr>
                <w:tab/>
              </w:r>
            </w:hyperlink>
          </w:p>
        </w:tc>
        <w:tc>
          <w:tcPr>
            <w:tcW w:w="909" w:type="dxa"/>
            <w:shd w:val="clear" w:color="auto" w:fill="auto"/>
            <w:vAlign w:val="bottom"/>
          </w:tcPr>
          <w:p w14:paraId="7007D79A" w14:textId="66B8148E" w:rsidR="00CB19DB" w:rsidRPr="00A022E0" w:rsidRDefault="00CB3201" w:rsidP="00FE05EC">
            <w:pPr>
              <w:adjustRightInd w:val="0"/>
              <w:snapToGrid w:val="0"/>
              <w:spacing w:line="580" w:lineRule="exact"/>
              <w:jc w:val="both"/>
              <w:rPr>
                <w:rFonts w:ascii="標楷體" w:eastAsia="標楷體" w:hAnsi="標楷體"/>
                <w:noProof/>
                <w:sz w:val="28"/>
                <w:szCs w:val="28"/>
              </w:rPr>
            </w:pPr>
            <w:r w:rsidRPr="00A022E0">
              <w:rPr>
                <w:rFonts w:ascii="標楷體" w:eastAsia="標楷體" w:hAnsi="標楷體" w:hint="eastAsia"/>
                <w:noProof/>
                <w:sz w:val="28"/>
                <w:szCs w:val="28"/>
              </w:rPr>
              <w:t>乙-</w:t>
            </w:r>
            <w:r w:rsidR="00AF5252" w:rsidRPr="00A022E0">
              <w:rPr>
                <w:rFonts w:ascii="標楷體" w:eastAsia="標楷體" w:hAnsi="標楷體"/>
                <w:noProof/>
                <w:sz w:val="28"/>
                <w:szCs w:val="28"/>
              </w:rPr>
              <w:t xml:space="preserve"> </w:t>
            </w:r>
            <w:r w:rsidR="00A022E0" w:rsidRPr="00A022E0">
              <w:rPr>
                <w:rFonts w:ascii="標楷體" w:eastAsia="標楷體" w:hAnsi="標楷體" w:hint="eastAsia"/>
                <w:noProof/>
                <w:sz w:val="28"/>
                <w:szCs w:val="28"/>
              </w:rPr>
              <w:t>23</w:t>
            </w:r>
          </w:p>
        </w:tc>
      </w:tr>
      <w:tr w:rsidR="00A022E0" w:rsidRPr="00A022E0" w14:paraId="610A3E91" w14:textId="77777777" w:rsidTr="003B2DF4">
        <w:tc>
          <w:tcPr>
            <w:tcW w:w="9295" w:type="dxa"/>
            <w:shd w:val="clear" w:color="auto" w:fill="auto"/>
          </w:tcPr>
          <w:p w14:paraId="7A8CFC09" w14:textId="020A6D11" w:rsidR="003C35CC" w:rsidRPr="00A022E0" w:rsidRDefault="003C35CC" w:rsidP="00671FFD">
            <w:pPr>
              <w:pStyle w:val="21"/>
              <w:spacing w:line="580" w:lineRule="exact"/>
            </w:pPr>
            <w:r w:rsidRPr="00A022E0">
              <w:rPr>
                <w:rFonts w:hint="eastAsia"/>
              </w:rPr>
              <w:t>（6）</w:t>
            </w:r>
            <w:r w:rsidR="00956A55" w:rsidRPr="00A022E0">
              <w:rPr>
                <w:rFonts w:hint="eastAsia"/>
                <w:szCs w:val="32"/>
              </w:rPr>
              <w:t>國防部為健全國軍營站管理，訂有相關管理規定，規範各權責單位，推動營站營運活動之制度及流程，惟執行情形間有違規調用現役官兵兼辦福利品販售，影響戰訓本務、未落實辦理營站經理職務輪調、福利品盤點未盡確實、未善盡營站督導與稽核作業等情事，允宜研謀改善</w:t>
            </w:r>
            <w:hyperlink w:anchor="_Toc170768597" w:history="1">
              <w:r w:rsidR="00B101E2" w:rsidRPr="00A022E0">
                <w:rPr>
                  <w:webHidden/>
                </w:rPr>
                <w:tab/>
              </w:r>
            </w:hyperlink>
          </w:p>
        </w:tc>
        <w:tc>
          <w:tcPr>
            <w:tcW w:w="909" w:type="dxa"/>
            <w:shd w:val="clear" w:color="auto" w:fill="auto"/>
            <w:vAlign w:val="bottom"/>
          </w:tcPr>
          <w:p w14:paraId="0DADD67D" w14:textId="7F8DC904" w:rsidR="003C35CC" w:rsidRPr="00A022E0" w:rsidRDefault="00B16475" w:rsidP="00FE05EC">
            <w:pPr>
              <w:adjustRightInd w:val="0"/>
              <w:snapToGrid w:val="0"/>
              <w:spacing w:line="580" w:lineRule="exact"/>
              <w:jc w:val="both"/>
              <w:rPr>
                <w:rFonts w:ascii="標楷體" w:eastAsia="標楷體" w:hAnsi="標楷體"/>
                <w:noProof/>
                <w:sz w:val="28"/>
                <w:szCs w:val="28"/>
              </w:rPr>
            </w:pPr>
            <w:r w:rsidRPr="00A022E0">
              <w:rPr>
                <w:rFonts w:ascii="標楷體" w:eastAsia="標楷體" w:hAnsi="標楷體" w:hint="eastAsia"/>
                <w:noProof/>
                <w:sz w:val="28"/>
                <w:szCs w:val="28"/>
              </w:rPr>
              <w:t>乙-</w:t>
            </w:r>
            <w:r w:rsidR="00AF5252" w:rsidRPr="00A022E0">
              <w:rPr>
                <w:rFonts w:ascii="標楷體" w:eastAsia="標楷體" w:hAnsi="標楷體"/>
                <w:noProof/>
                <w:sz w:val="28"/>
                <w:szCs w:val="28"/>
              </w:rPr>
              <w:t xml:space="preserve"> </w:t>
            </w:r>
            <w:r w:rsidR="00A022E0" w:rsidRPr="00A022E0">
              <w:rPr>
                <w:rFonts w:ascii="標楷體" w:eastAsia="標楷體" w:hAnsi="標楷體" w:hint="eastAsia"/>
                <w:noProof/>
                <w:sz w:val="28"/>
                <w:szCs w:val="28"/>
              </w:rPr>
              <w:t>24</w:t>
            </w:r>
          </w:p>
        </w:tc>
      </w:tr>
      <w:tr w:rsidR="00A022E0" w:rsidRPr="00A022E0" w14:paraId="5BE463E3" w14:textId="77777777" w:rsidTr="003B2DF4">
        <w:tc>
          <w:tcPr>
            <w:tcW w:w="9295" w:type="dxa"/>
            <w:shd w:val="clear" w:color="auto" w:fill="auto"/>
          </w:tcPr>
          <w:p w14:paraId="610F339D" w14:textId="77777777" w:rsidR="005132C2" w:rsidRPr="00A022E0" w:rsidRDefault="005E38AC" w:rsidP="00345F7C">
            <w:pPr>
              <w:adjustRightInd w:val="0"/>
              <w:snapToGrid w:val="0"/>
              <w:spacing w:beforeLines="20" w:before="72" w:line="58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（二）</w:t>
            </w:r>
            <w:r w:rsidR="005132C2" w:rsidRPr="00A022E0">
              <w:rPr>
                <w:rFonts w:ascii="標楷體" w:eastAsia="標楷體" w:hAnsi="標楷體" w:hint="eastAsia"/>
                <w:noProof/>
                <w:sz w:val="32"/>
                <w:szCs w:val="32"/>
              </w:rPr>
              <w:t>國軍老舊眷村改建基金</w:t>
            </w:r>
          </w:p>
        </w:tc>
        <w:tc>
          <w:tcPr>
            <w:tcW w:w="909" w:type="dxa"/>
            <w:shd w:val="clear" w:color="auto" w:fill="auto"/>
            <w:vAlign w:val="bottom"/>
          </w:tcPr>
          <w:p w14:paraId="1F3C004E" w14:textId="77777777" w:rsidR="005132C2" w:rsidRPr="00A022E0" w:rsidRDefault="005132C2" w:rsidP="00FE05EC">
            <w:pPr>
              <w:adjustRightInd w:val="0"/>
              <w:snapToGrid w:val="0"/>
              <w:spacing w:line="580" w:lineRule="exact"/>
              <w:ind w:leftChars="150" w:left="819" w:hanging="459"/>
              <w:jc w:val="both"/>
              <w:rPr>
                <w:rFonts w:ascii="標楷體" w:eastAsia="標楷體" w:hAnsi="標楷體"/>
                <w:noProof/>
                <w:sz w:val="32"/>
                <w:szCs w:val="32"/>
              </w:rPr>
            </w:pPr>
          </w:p>
        </w:tc>
      </w:tr>
      <w:tr w:rsidR="00A022E0" w:rsidRPr="00A022E0" w14:paraId="1759FEDE" w14:textId="77777777" w:rsidTr="003B2DF4">
        <w:tc>
          <w:tcPr>
            <w:tcW w:w="9295" w:type="dxa"/>
            <w:shd w:val="clear" w:color="auto" w:fill="auto"/>
          </w:tcPr>
          <w:p w14:paraId="63D8D41A" w14:textId="4CA737E3" w:rsidR="005132C2" w:rsidRPr="00A022E0" w:rsidRDefault="000E2857" w:rsidP="00671FFD">
            <w:pPr>
              <w:pStyle w:val="21"/>
              <w:spacing w:line="580" w:lineRule="exact"/>
            </w:pPr>
            <w:r w:rsidRPr="00A022E0">
              <w:rPr>
                <w:rFonts w:hint="eastAsia"/>
              </w:rPr>
              <w:t>（</w:t>
            </w:r>
            <w:r w:rsidR="002C2CF8" w:rsidRPr="00A022E0">
              <w:rPr>
                <w:rFonts w:hint="eastAsia"/>
              </w:rPr>
              <w:t>1</w:t>
            </w:r>
            <w:r w:rsidRPr="00A022E0">
              <w:rPr>
                <w:rFonts w:hint="eastAsia"/>
              </w:rPr>
              <w:t>）</w:t>
            </w:r>
            <w:r w:rsidR="00C428D1" w:rsidRPr="00A022E0">
              <w:rPr>
                <w:rFonts w:hint="eastAsia"/>
              </w:rPr>
              <w:t>國防部已於</w:t>
            </w:r>
            <w:r w:rsidR="00C428D1" w:rsidRPr="00A022E0">
              <w:t>104年間完成國軍老舊眷村改建暨</w:t>
            </w:r>
            <w:r w:rsidR="00C428D1" w:rsidRPr="00A022E0">
              <w:rPr>
                <w:rFonts w:hint="eastAsia"/>
              </w:rPr>
              <w:t>原眷戶</w:t>
            </w:r>
            <w:r w:rsidR="00C428D1" w:rsidRPr="00A022E0">
              <w:t>遷購安置，所留餘戶經公開標售或價售現役官兵</w:t>
            </w:r>
            <w:r w:rsidR="00C428D1" w:rsidRPr="00A022E0">
              <w:rPr>
                <w:rFonts w:hint="eastAsia"/>
              </w:rPr>
              <w:t>後</w:t>
            </w:r>
            <w:r w:rsidR="00C428D1" w:rsidRPr="00A022E0">
              <w:t>，尚有餘戶462戶仍待處理，允宜積極研謀具體對策，以加速去化眷改餘戶</w:t>
            </w:r>
            <w:hyperlink w:anchor="_Toc170768597" w:history="1">
              <w:r w:rsidR="00B101E2" w:rsidRPr="00A022E0">
                <w:rPr>
                  <w:webHidden/>
                </w:rPr>
                <w:tab/>
              </w:r>
            </w:hyperlink>
          </w:p>
        </w:tc>
        <w:tc>
          <w:tcPr>
            <w:tcW w:w="909" w:type="dxa"/>
            <w:shd w:val="clear" w:color="auto" w:fill="auto"/>
            <w:vAlign w:val="bottom"/>
          </w:tcPr>
          <w:p w14:paraId="104DE515" w14:textId="2AB558B7" w:rsidR="005132C2" w:rsidRPr="00A022E0" w:rsidRDefault="005132C2" w:rsidP="00FE05EC">
            <w:pPr>
              <w:adjustRightInd w:val="0"/>
              <w:snapToGrid w:val="0"/>
              <w:spacing w:line="58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27</w:t>
            </w:r>
          </w:p>
        </w:tc>
      </w:tr>
      <w:tr w:rsidR="00A022E0" w:rsidRPr="00A022E0" w14:paraId="4C5E87C9" w14:textId="77777777" w:rsidTr="003B2DF4">
        <w:tc>
          <w:tcPr>
            <w:tcW w:w="9295" w:type="dxa"/>
            <w:shd w:val="clear" w:color="auto" w:fill="auto"/>
          </w:tcPr>
          <w:p w14:paraId="729352E0" w14:textId="21FFF5E0" w:rsidR="00F971B7" w:rsidRPr="00A022E0" w:rsidRDefault="000E2857" w:rsidP="00FE05EC">
            <w:pPr>
              <w:pStyle w:val="21"/>
              <w:spacing w:line="580" w:lineRule="exact"/>
            </w:pPr>
            <w:r w:rsidRPr="00A022E0">
              <w:rPr>
                <w:rFonts w:hint="eastAsia"/>
              </w:rPr>
              <w:t>（</w:t>
            </w:r>
            <w:r w:rsidR="002C2CF8" w:rsidRPr="00A022E0">
              <w:rPr>
                <w:rFonts w:hint="eastAsia"/>
              </w:rPr>
              <w:t>2</w:t>
            </w:r>
            <w:r w:rsidRPr="00A022E0">
              <w:rPr>
                <w:rFonts w:hint="eastAsia"/>
              </w:rPr>
              <w:t>）</w:t>
            </w:r>
            <w:r w:rsidR="00C428D1" w:rsidRPr="00A022E0">
              <w:rPr>
                <w:rFonts w:hint="eastAsia"/>
              </w:rPr>
              <w:t>國防部辦理眷村文化保存作業，間有未依規定提出可接受容積之基地清單，致經選定眷村文化保存園區之土地迄未完成撥用，或有逾越國軍老舊眷村改建條例授權擇選眷村文化保存之限制及經費支用範圍等情事，允宜檢討妥處</w:t>
            </w:r>
            <w:hyperlink w:anchor="_Toc170768597" w:history="1">
              <w:r w:rsidR="00B101E2" w:rsidRPr="00A022E0">
                <w:rPr>
                  <w:webHidden/>
                </w:rPr>
                <w:tab/>
              </w:r>
            </w:hyperlink>
          </w:p>
        </w:tc>
        <w:tc>
          <w:tcPr>
            <w:tcW w:w="909" w:type="dxa"/>
            <w:shd w:val="clear" w:color="auto" w:fill="auto"/>
            <w:vAlign w:val="bottom"/>
          </w:tcPr>
          <w:p w14:paraId="18DF5F7A" w14:textId="65176F41" w:rsidR="0016693B" w:rsidRPr="00A022E0" w:rsidRDefault="005132C2" w:rsidP="00FE05EC">
            <w:pPr>
              <w:adjustRightInd w:val="0"/>
              <w:snapToGrid w:val="0"/>
              <w:spacing w:line="580" w:lineRule="exact"/>
              <w:jc w:val="both"/>
              <w:rPr>
                <w:rFonts w:ascii="標楷體" w:eastAsia="標楷體" w:hAnsi="標楷體"/>
                <w:noProof/>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28</w:t>
            </w:r>
          </w:p>
        </w:tc>
      </w:tr>
      <w:tr w:rsidR="00A022E0" w:rsidRPr="00A022E0" w14:paraId="4FA5B41F" w14:textId="77777777" w:rsidTr="003B2DF4">
        <w:tc>
          <w:tcPr>
            <w:tcW w:w="9295" w:type="dxa"/>
            <w:shd w:val="clear" w:color="auto" w:fill="auto"/>
          </w:tcPr>
          <w:p w14:paraId="307827FA" w14:textId="0F7D8537" w:rsidR="0016693B" w:rsidRPr="00A022E0" w:rsidRDefault="0016693B" w:rsidP="00FE05EC">
            <w:pPr>
              <w:adjustRightInd w:val="0"/>
              <w:snapToGrid w:val="0"/>
              <w:spacing w:line="58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lastRenderedPageBreak/>
              <w:t>（三）國防醫學院軍事教育基金</w:t>
            </w:r>
          </w:p>
        </w:tc>
        <w:tc>
          <w:tcPr>
            <w:tcW w:w="909" w:type="dxa"/>
            <w:shd w:val="clear" w:color="auto" w:fill="auto"/>
            <w:vAlign w:val="bottom"/>
          </w:tcPr>
          <w:p w14:paraId="0CA2766C" w14:textId="77777777" w:rsidR="0016693B" w:rsidRPr="00A022E0" w:rsidRDefault="0016693B" w:rsidP="00FE05EC">
            <w:pPr>
              <w:adjustRightInd w:val="0"/>
              <w:snapToGrid w:val="0"/>
              <w:spacing w:line="580" w:lineRule="exact"/>
              <w:ind w:leftChars="150" w:left="819" w:hanging="459"/>
              <w:jc w:val="both"/>
              <w:rPr>
                <w:rFonts w:ascii="標楷體" w:eastAsia="標楷體" w:hAnsi="標楷體"/>
                <w:noProof/>
                <w:sz w:val="32"/>
                <w:szCs w:val="32"/>
              </w:rPr>
            </w:pPr>
          </w:p>
        </w:tc>
      </w:tr>
      <w:tr w:rsidR="00A022E0" w:rsidRPr="00A022E0" w14:paraId="16E58D18" w14:textId="77777777" w:rsidTr="003B2DF4">
        <w:tc>
          <w:tcPr>
            <w:tcW w:w="9295" w:type="dxa"/>
            <w:shd w:val="clear" w:color="auto" w:fill="auto"/>
          </w:tcPr>
          <w:p w14:paraId="22FBED85" w14:textId="4865BCAA" w:rsidR="0016693B" w:rsidRPr="00A022E0" w:rsidRDefault="00C428D1" w:rsidP="00FE05EC">
            <w:pPr>
              <w:pStyle w:val="11"/>
              <w:adjustRightInd w:val="0"/>
              <w:snapToGrid w:val="0"/>
              <w:spacing w:line="580" w:lineRule="exact"/>
              <w:ind w:left="1332"/>
            </w:pPr>
            <w:r w:rsidRPr="00A022E0">
              <w:rPr>
                <w:rFonts w:hint="eastAsia"/>
              </w:rPr>
              <w:t>國防部為提升軍醫教育品質及促進校務治理，設立國防醫學院軍事教育基金，惟首</w:t>
            </w:r>
            <w:bookmarkStart w:id="0" w:name="_Hlk200787834"/>
            <w:r w:rsidRPr="00A022E0">
              <w:rPr>
                <w:rFonts w:hint="eastAsia"/>
              </w:rPr>
              <w:t>年營運即發生短絀情形</w:t>
            </w:r>
            <w:bookmarkEnd w:id="0"/>
            <w:r w:rsidRPr="00A022E0">
              <w:rPr>
                <w:rFonts w:hint="eastAsia"/>
              </w:rPr>
              <w:t>，且原以公務預算購置教學研究使用之儀器設備，未隨同基金成立移轉，逕供基金使用收益，允宜研謀開源節流措施，穩健基金財務，並檢討列屬公務財產之妥適性，以符合財產管理與基金運作一致性</w:t>
            </w:r>
            <w:hyperlink w:anchor="_Toc170768597" w:history="1">
              <w:r w:rsidR="0016693B" w:rsidRPr="00A022E0">
                <w:rPr>
                  <w:webHidden/>
                </w:rPr>
                <w:tab/>
              </w:r>
            </w:hyperlink>
          </w:p>
        </w:tc>
        <w:tc>
          <w:tcPr>
            <w:tcW w:w="909" w:type="dxa"/>
            <w:shd w:val="clear" w:color="auto" w:fill="auto"/>
            <w:vAlign w:val="bottom"/>
          </w:tcPr>
          <w:p w14:paraId="35D3BC24" w14:textId="4895EF34" w:rsidR="0016693B" w:rsidRPr="00A022E0" w:rsidRDefault="0016693B" w:rsidP="00FE05EC">
            <w:pPr>
              <w:adjustRightInd w:val="0"/>
              <w:snapToGrid w:val="0"/>
              <w:spacing w:line="580"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31</w:t>
            </w:r>
          </w:p>
        </w:tc>
      </w:tr>
      <w:tr w:rsidR="00A022E0" w:rsidRPr="00A022E0" w14:paraId="44FEADEB" w14:textId="77777777" w:rsidTr="003B2DF4">
        <w:tc>
          <w:tcPr>
            <w:tcW w:w="9295" w:type="dxa"/>
            <w:shd w:val="clear" w:color="auto" w:fill="auto"/>
          </w:tcPr>
          <w:p w14:paraId="618C1A43" w14:textId="77777777" w:rsidR="005132C2" w:rsidRPr="00A022E0" w:rsidRDefault="002C2CF8" w:rsidP="00345F7C">
            <w:pPr>
              <w:adjustRightInd w:val="0"/>
              <w:snapToGrid w:val="0"/>
              <w:spacing w:beforeLines="20" w:before="72" w:line="55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四、</w:t>
            </w:r>
            <w:r w:rsidR="005132C2" w:rsidRPr="00A022E0">
              <w:rPr>
                <w:rFonts w:ascii="標楷體" w:eastAsia="標楷體" w:hAnsi="標楷體" w:hint="eastAsia"/>
                <w:b/>
                <w:noProof/>
                <w:sz w:val="32"/>
                <w:szCs w:val="32"/>
              </w:rPr>
              <w:t>教育部主管</w:t>
            </w:r>
          </w:p>
        </w:tc>
        <w:tc>
          <w:tcPr>
            <w:tcW w:w="909" w:type="dxa"/>
            <w:shd w:val="clear" w:color="auto" w:fill="auto"/>
            <w:vAlign w:val="bottom"/>
          </w:tcPr>
          <w:p w14:paraId="56D859ED" w14:textId="77777777" w:rsidR="005132C2" w:rsidRPr="00A022E0" w:rsidRDefault="005132C2" w:rsidP="00956A55">
            <w:pPr>
              <w:adjustRightInd w:val="0"/>
              <w:snapToGrid w:val="0"/>
              <w:spacing w:line="540" w:lineRule="exact"/>
              <w:ind w:leftChars="100" w:left="240"/>
              <w:jc w:val="both"/>
              <w:rPr>
                <w:rFonts w:ascii="標楷體" w:eastAsia="標楷體" w:hAnsi="標楷體"/>
                <w:b/>
                <w:noProof/>
                <w:sz w:val="32"/>
                <w:szCs w:val="32"/>
              </w:rPr>
            </w:pPr>
          </w:p>
        </w:tc>
      </w:tr>
      <w:tr w:rsidR="00A022E0" w:rsidRPr="00A022E0" w14:paraId="09C93CDB" w14:textId="77777777" w:rsidTr="003B2DF4">
        <w:tc>
          <w:tcPr>
            <w:tcW w:w="9295" w:type="dxa"/>
            <w:shd w:val="clear" w:color="auto" w:fill="auto"/>
          </w:tcPr>
          <w:p w14:paraId="7962DB85" w14:textId="06852198" w:rsidR="005132C2" w:rsidRPr="00A022E0" w:rsidRDefault="000E2857" w:rsidP="00FE05EC">
            <w:pPr>
              <w:adjustRightInd w:val="0"/>
              <w:snapToGrid w:val="0"/>
              <w:spacing w:line="55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w:t>
            </w:r>
            <w:r w:rsidR="002C2CF8" w:rsidRPr="00A022E0">
              <w:rPr>
                <w:rFonts w:ascii="標楷體" w:eastAsia="標楷體" w:hAnsi="標楷體" w:hint="eastAsia"/>
                <w:noProof/>
                <w:sz w:val="32"/>
                <w:szCs w:val="32"/>
              </w:rPr>
              <w:t>一</w:t>
            </w:r>
            <w:r w:rsidRPr="00A022E0">
              <w:rPr>
                <w:rFonts w:ascii="標楷體" w:eastAsia="標楷體" w:hAnsi="標楷體" w:hint="eastAsia"/>
                <w:noProof/>
                <w:sz w:val="32"/>
                <w:szCs w:val="32"/>
              </w:rPr>
              <w:t>）</w:t>
            </w:r>
            <w:r w:rsidR="005132C2" w:rsidRPr="00A022E0">
              <w:rPr>
                <w:rFonts w:ascii="標楷體" w:eastAsia="標楷體" w:hAnsi="標楷體" w:hint="eastAsia"/>
                <w:noProof/>
                <w:sz w:val="32"/>
                <w:szCs w:val="32"/>
              </w:rPr>
              <w:t>國立大學校院校務基金</w:t>
            </w:r>
            <w:r w:rsidRPr="00A022E0">
              <w:rPr>
                <w:rFonts w:ascii="標楷體" w:eastAsia="標楷體" w:hAnsi="標楷體" w:hint="eastAsia"/>
                <w:noProof/>
                <w:sz w:val="32"/>
                <w:szCs w:val="32"/>
              </w:rPr>
              <w:t>（</w:t>
            </w:r>
            <w:r w:rsidR="0016693B" w:rsidRPr="00A022E0">
              <w:rPr>
                <w:rFonts w:ascii="標楷體" w:eastAsia="標楷體" w:hAnsi="標楷體" w:hint="eastAsia"/>
                <w:noProof/>
                <w:sz w:val="32"/>
                <w:szCs w:val="32"/>
              </w:rPr>
              <w:t>綜計</w:t>
            </w:r>
            <w:r w:rsidRPr="00A022E0">
              <w:rPr>
                <w:rFonts w:ascii="標楷體" w:eastAsia="標楷體" w:hAnsi="標楷體" w:hint="eastAsia"/>
                <w:noProof/>
                <w:sz w:val="32"/>
                <w:szCs w:val="32"/>
              </w:rPr>
              <w:t>）</w:t>
            </w:r>
          </w:p>
        </w:tc>
        <w:tc>
          <w:tcPr>
            <w:tcW w:w="909" w:type="dxa"/>
            <w:shd w:val="clear" w:color="auto" w:fill="auto"/>
            <w:vAlign w:val="bottom"/>
          </w:tcPr>
          <w:p w14:paraId="608C84A3" w14:textId="77777777" w:rsidR="005132C2" w:rsidRPr="00A022E0" w:rsidRDefault="005132C2" w:rsidP="00956A55">
            <w:pPr>
              <w:adjustRightInd w:val="0"/>
              <w:snapToGrid w:val="0"/>
              <w:spacing w:line="540" w:lineRule="exact"/>
              <w:ind w:leftChars="150" w:left="819" w:hanging="459"/>
              <w:jc w:val="both"/>
              <w:rPr>
                <w:rFonts w:ascii="標楷體" w:eastAsia="標楷體" w:hAnsi="標楷體"/>
                <w:noProof/>
                <w:sz w:val="32"/>
                <w:szCs w:val="32"/>
              </w:rPr>
            </w:pPr>
          </w:p>
        </w:tc>
      </w:tr>
      <w:tr w:rsidR="00A022E0" w:rsidRPr="00A022E0" w14:paraId="60EFD7BD" w14:textId="77777777" w:rsidTr="003B2DF4">
        <w:tc>
          <w:tcPr>
            <w:tcW w:w="9295" w:type="dxa"/>
            <w:shd w:val="clear" w:color="auto" w:fill="auto"/>
          </w:tcPr>
          <w:p w14:paraId="083056A8" w14:textId="308AB3F2" w:rsidR="005132C2" w:rsidRPr="00A022E0" w:rsidRDefault="000E2857" w:rsidP="00FE05EC">
            <w:pPr>
              <w:pStyle w:val="21"/>
              <w:spacing w:line="550" w:lineRule="exact"/>
            </w:pPr>
            <w:r w:rsidRPr="00A022E0">
              <w:rPr>
                <w:rFonts w:hint="eastAsia"/>
              </w:rPr>
              <w:t>（</w:t>
            </w:r>
            <w:r w:rsidR="00603489" w:rsidRPr="00A022E0">
              <w:rPr>
                <w:rFonts w:hint="eastAsia"/>
              </w:rPr>
              <w:t>1</w:t>
            </w:r>
            <w:r w:rsidRPr="00A022E0">
              <w:rPr>
                <w:rFonts w:hint="eastAsia"/>
              </w:rPr>
              <w:t>）</w:t>
            </w:r>
            <w:r w:rsidR="00C428D1" w:rsidRPr="00A022E0">
              <w:rPr>
                <w:rFonts w:hint="eastAsia"/>
              </w:rPr>
              <w:t>國立大學校院校務基金整體營運結果，113年度決算短絀較預算減少3成餘，惟逾2成學校預算執行結果未如預期，且間有學校113年度決算為實質短絀或連續4年度決算實質賸餘減少情形，允宜研提及落實開源節流措施，維持基金收支平衡或有賸餘，健全校務基金財務</w:t>
            </w:r>
            <w:hyperlink w:anchor="_Toc170768597" w:history="1">
              <w:r w:rsidR="00B101E2" w:rsidRPr="00A022E0">
                <w:rPr>
                  <w:webHidden/>
                </w:rPr>
                <w:tab/>
              </w:r>
            </w:hyperlink>
          </w:p>
        </w:tc>
        <w:tc>
          <w:tcPr>
            <w:tcW w:w="909" w:type="dxa"/>
            <w:shd w:val="clear" w:color="auto" w:fill="auto"/>
            <w:vAlign w:val="bottom"/>
          </w:tcPr>
          <w:p w14:paraId="41792E3E" w14:textId="0DAACAB3" w:rsidR="005132C2" w:rsidRPr="00A022E0" w:rsidRDefault="005132C2" w:rsidP="00956A55">
            <w:pPr>
              <w:adjustRightInd w:val="0"/>
              <w:snapToGrid w:val="0"/>
              <w:spacing w:line="54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35</w:t>
            </w:r>
          </w:p>
        </w:tc>
      </w:tr>
      <w:tr w:rsidR="00A022E0" w:rsidRPr="00A022E0" w14:paraId="00AD3079" w14:textId="77777777" w:rsidTr="003B2DF4">
        <w:tc>
          <w:tcPr>
            <w:tcW w:w="9295" w:type="dxa"/>
            <w:shd w:val="clear" w:color="auto" w:fill="auto"/>
          </w:tcPr>
          <w:p w14:paraId="6C3457FB" w14:textId="322117EB" w:rsidR="005132C2" w:rsidRPr="00A022E0" w:rsidRDefault="000E2857" w:rsidP="00FE05EC">
            <w:pPr>
              <w:pStyle w:val="21"/>
              <w:spacing w:line="550" w:lineRule="exact"/>
            </w:pPr>
            <w:r w:rsidRPr="00A022E0">
              <w:rPr>
                <w:rFonts w:hint="eastAsia"/>
              </w:rPr>
              <w:t>（</w:t>
            </w:r>
            <w:r w:rsidR="00603489" w:rsidRPr="00A022E0">
              <w:rPr>
                <w:rFonts w:hint="eastAsia"/>
              </w:rPr>
              <w:t>2</w:t>
            </w:r>
            <w:r w:rsidRPr="00A022E0">
              <w:rPr>
                <w:rFonts w:hint="eastAsia"/>
              </w:rPr>
              <w:t>）</w:t>
            </w:r>
            <w:r w:rsidR="00C428D1" w:rsidRPr="00A022E0">
              <w:rPr>
                <w:rFonts w:hint="eastAsia"/>
              </w:rPr>
              <w:t>國立大學設立國家重點領域研究學院培育高階科學技術人才，惟部分研究學院相關制度規章之建立及落實程度未臻周妥、合作企業資金指定用途比率偏高、招生率未及8成，暨尚未訂定成果型指標及妥適建立畢業生就業追蹤機制，允宜檢討改善</w:t>
            </w:r>
            <w:hyperlink w:anchor="_Toc170768597" w:history="1">
              <w:r w:rsidR="00B101E2" w:rsidRPr="00A022E0">
                <w:rPr>
                  <w:webHidden/>
                </w:rPr>
                <w:tab/>
              </w:r>
            </w:hyperlink>
          </w:p>
        </w:tc>
        <w:tc>
          <w:tcPr>
            <w:tcW w:w="909" w:type="dxa"/>
            <w:shd w:val="clear" w:color="auto" w:fill="auto"/>
            <w:vAlign w:val="bottom"/>
          </w:tcPr>
          <w:p w14:paraId="2F202EB9" w14:textId="6ABC882E" w:rsidR="005132C2" w:rsidRPr="00A022E0" w:rsidRDefault="005132C2" w:rsidP="00956A55">
            <w:pPr>
              <w:adjustRightInd w:val="0"/>
              <w:snapToGrid w:val="0"/>
              <w:spacing w:line="54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38</w:t>
            </w:r>
          </w:p>
        </w:tc>
      </w:tr>
      <w:tr w:rsidR="00A022E0" w:rsidRPr="00A022E0" w14:paraId="45BE51D4" w14:textId="77777777" w:rsidTr="003B2DF4">
        <w:trPr>
          <w:trHeight w:val="57"/>
        </w:trPr>
        <w:tc>
          <w:tcPr>
            <w:tcW w:w="9295" w:type="dxa"/>
            <w:shd w:val="clear" w:color="auto" w:fill="auto"/>
          </w:tcPr>
          <w:p w14:paraId="0F294D74" w14:textId="37606C81" w:rsidR="005132C2" w:rsidRPr="00A022E0" w:rsidRDefault="000E2857" w:rsidP="00FE05EC">
            <w:pPr>
              <w:pStyle w:val="21"/>
              <w:spacing w:line="550" w:lineRule="exact"/>
            </w:pPr>
            <w:r w:rsidRPr="00A022E0">
              <w:rPr>
                <w:rFonts w:hint="eastAsia"/>
              </w:rPr>
              <w:t>（</w:t>
            </w:r>
            <w:r w:rsidR="00603489" w:rsidRPr="00A022E0">
              <w:rPr>
                <w:rFonts w:hint="eastAsia"/>
              </w:rPr>
              <w:t>3</w:t>
            </w:r>
            <w:r w:rsidRPr="00A022E0">
              <w:rPr>
                <w:rFonts w:hint="eastAsia"/>
              </w:rPr>
              <w:t>）</w:t>
            </w:r>
            <w:r w:rsidR="00C428D1" w:rsidRPr="00A022E0">
              <w:rPr>
                <w:rFonts w:hint="eastAsia"/>
              </w:rPr>
              <w:t>財務預警機制有防範未然之警示效果，為利財務狀況欠佳國立大學校院及早採取因應措施，允宜深入分析學校營運風險來源，擬訂校務基金適用之個別財務預警指標</w:t>
            </w:r>
            <w:hyperlink w:anchor="_Toc170768597" w:history="1">
              <w:r w:rsidR="00B101E2" w:rsidRPr="00A022E0">
                <w:rPr>
                  <w:webHidden/>
                </w:rPr>
                <w:tab/>
              </w:r>
            </w:hyperlink>
          </w:p>
        </w:tc>
        <w:tc>
          <w:tcPr>
            <w:tcW w:w="909" w:type="dxa"/>
            <w:shd w:val="clear" w:color="auto" w:fill="auto"/>
            <w:vAlign w:val="bottom"/>
          </w:tcPr>
          <w:p w14:paraId="3E8D1729" w14:textId="781EAAF3" w:rsidR="005132C2" w:rsidRPr="00A022E0" w:rsidRDefault="005132C2" w:rsidP="00956A55">
            <w:pPr>
              <w:adjustRightInd w:val="0"/>
              <w:snapToGrid w:val="0"/>
              <w:spacing w:beforeLines="10" w:before="36" w:afterLines="10" w:after="36" w:line="54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42</w:t>
            </w:r>
          </w:p>
        </w:tc>
      </w:tr>
      <w:tr w:rsidR="00A022E0" w:rsidRPr="00A022E0" w14:paraId="5BDD99EF" w14:textId="77777777" w:rsidTr="003B2DF4">
        <w:trPr>
          <w:trHeight w:val="57"/>
        </w:trPr>
        <w:tc>
          <w:tcPr>
            <w:tcW w:w="9295" w:type="dxa"/>
            <w:shd w:val="clear" w:color="auto" w:fill="auto"/>
          </w:tcPr>
          <w:p w14:paraId="31561094" w14:textId="7C006211" w:rsidR="00770086" w:rsidRPr="00A022E0" w:rsidRDefault="000E2857" w:rsidP="00FE05EC">
            <w:pPr>
              <w:pStyle w:val="21"/>
              <w:spacing w:line="550" w:lineRule="exact"/>
            </w:pPr>
            <w:r w:rsidRPr="00A022E0">
              <w:rPr>
                <w:rFonts w:hint="eastAsia"/>
              </w:rPr>
              <w:t>（</w:t>
            </w:r>
            <w:r w:rsidR="00603489" w:rsidRPr="00A022E0">
              <w:rPr>
                <w:rFonts w:hint="eastAsia"/>
              </w:rPr>
              <w:t>4</w:t>
            </w:r>
            <w:r w:rsidRPr="00A022E0">
              <w:rPr>
                <w:rFonts w:hint="eastAsia"/>
              </w:rPr>
              <w:t>）</w:t>
            </w:r>
            <w:r w:rsidR="00C428D1" w:rsidRPr="00A022E0">
              <w:rPr>
                <w:rFonts w:hint="eastAsia"/>
              </w:rPr>
              <w:t>教育部協助國立大學校院強化師資人力資源配置，惟國立大學校院專任教師年齡結構逐漸高齡化，60歲以上人數逐年攀升，未滿40歲人數卻未見相應補充，</w:t>
            </w:r>
            <w:r w:rsidR="00C428D1" w:rsidRPr="00A022E0">
              <w:t>為維持教學品質及學術研究能量，允宜就師資之需求與供給研謀善策因應，以完善師資人力結構，健全高等教育永續發展</w:t>
            </w:r>
            <w:hyperlink w:anchor="_Toc170768597" w:history="1">
              <w:r w:rsidR="00B101E2" w:rsidRPr="00A022E0">
                <w:rPr>
                  <w:webHidden/>
                </w:rPr>
                <w:tab/>
              </w:r>
            </w:hyperlink>
          </w:p>
        </w:tc>
        <w:tc>
          <w:tcPr>
            <w:tcW w:w="909" w:type="dxa"/>
            <w:shd w:val="clear" w:color="auto" w:fill="auto"/>
            <w:vAlign w:val="bottom"/>
          </w:tcPr>
          <w:p w14:paraId="4DC6BA15" w14:textId="4C700EF4" w:rsidR="005132C2" w:rsidRPr="00A022E0" w:rsidRDefault="005132C2" w:rsidP="00956A55">
            <w:pPr>
              <w:adjustRightInd w:val="0"/>
              <w:snapToGrid w:val="0"/>
              <w:spacing w:beforeLines="10" w:before="36" w:afterLines="10" w:after="36" w:line="54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44</w:t>
            </w:r>
          </w:p>
        </w:tc>
      </w:tr>
      <w:tr w:rsidR="00A022E0" w:rsidRPr="00A022E0" w14:paraId="35BE39DC" w14:textId="77777777" w:rsidTr="003B2DF4">
        <w:trPr>
          <w:trHeight w:val="57"/>
        </w:trPr>
        <w:tc>
          <w:tcPr>
            <w:tcW w:w="9295" w:type="dxa"/>
            <w:shd w:val="clear" w:color="auto" w:fill="auto"/>
          </w:tcPr>
          <w:p w14:paraId="5F674BA6" w14:textId="66BB7BF6" w:rsidR="00770086" w:rsidRPr="00A022E0" w:rsidRDefault="000E2857" w:rsidP="00FE05EC">
            <w:pPr>
              <w:pStyle w:val="21"/>
              <w:spacing w:line="550" w:lineRule="exact"/>
            </w:pPr>
            <w:r w:rsidRPr="00A022E0">
              <w:rPr>
                <w:rFonts w:hint="eastAsia"/>
              </w:rPr>
              <w:lastRenderedPageBreak/>
              <w:t>（</w:t>
            </w:r>
            <w:r w:rsidR="00603489" w:rsidRPr="00A022E0">
              <w:rPr>
                <w:rFonts w:hint="eastAsia"/>
              </w:rPr>
              <w:t>5</w:t>
            </w:r>
            <w:r w:rsidRPr="00A022E0">
              <w:rPr>
                <w:rFonts w:hint="eastAsia"/>
              </w:rPr>
              <w:t>）</w:t>
            </w:r>
            <w:r w:rsidR="00C428D1" w:rsidRPr="00A022E0">
              <w:rPr>
                <w:rFonts w:hint="eastAsia"/>
              </w:rPr>
              <w:t>國立大學校院辦理校舍耐震能力補強，有助強化校園安全韌性，惟部分學校尚未完成耐震補強工程，允宜加速辦理改善，確保校舍使用安全</w:t>
            </w:r>
            <w:hyperlink w:anchor="_Toc170768597" w:history="1">
              <w:r w:rsidR="00B101E2" w:rsidRPr="00A022E0">
                <w:rPr>
                  <w:webHidden/>
                </w:rPr>
                <w:tab/>
              </w:r>
            </w:hyperlink>
          </w:p>
        </w:tc>
        <w:tc>
          <w:tcPr>
            <w:tcW w:w="909" w:type="dxa"/>
            <w:shd w:val="clear" w:color="auto" w:fill="auto"/>
            <w:vAlign w:val="bottom"/>
          </w:tcPr>
          <w:p w14:paraId="18CE19BD" w14:textId="58356E9F" w:rsidR="005132C2" w:rsidRPr="00A022E0" w:rsidRDefault="005132C2" w:rsidP="00956A55">
            <w:pPr>
              <w:adjustRightInd w:val="0"/>
              <w:snapToGrid w:val="0"/>
              <w:spacing w:beforeLines="10" w:before="36" w:afterLines="10" w:after="36" w:line="54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Pr="00A022E0">
              <w:rPr>
                <w:rFonts w:ascii="標楷體" w:eastAsia="標楷體" w:hAnsi="標楷體"/>
                <w:noProof/>
                <w:sz w:val="28"/>
                <w:szCs w:val="28"/>
              </w:rPr>
              <w:t>-</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45</w:t>
            </w:r>
          </w:p>
        </w:tc>
      </w:tr>
      <w:tr w:rsidR="00A022E0" w:rsidRPr="00A022E0" w14:paraId="32288E6B" w14:textId="77777777" w:rsidTr="003B2DF4">
        <w:trPr>
          <w:trHeight w:val="57"/>
        </w:trPr>
        <w:tc>
          <w:tcPr>
            <w:tcW w:w="9295" w:type="dxa"/>
            <w:shd w:val="clear" w:color="auto" w:fill="auto"/>
          </w:tcPr>
          <w:p w14:paraId="5DBE6A5D" w14:textId="41FD5185" w:rsidR="0073127C" w:rsidRPr="00A022E0" w:rsidRDefault="0073127C" w:rsidP="00FE05EC">
            <w:pPr>
              <w:pStyle w:val="21"/>
              <w:spacing w:line="550" w:lineRule="exact"/>
            </w:pPr>
            <w:r w:rsidRPr="00A022E0">
              <w:rPr>
                <w:rFonts w:hint="eastAsia"/>
              </w:rPr>
              <w:t>（6）</w:t>
            </w:r>
            <w:r w:rsidR="00C428D1" w:rsidRPr="00A022E0">
              <w:rPr>
                <w:rFonts w:hint="eastAsia"/>
              </w:rPr>
              <w:t>國立臺北科技大學為解決教學研究、體育空間及停車位不足等問題，推動教學研究大樓第二期及多功能學生活動中心新建工程，惟未審慎考量2工程興建基地毗鄰特性及使用需求變更；復未適時函報修正計畫經費及期程，覈實依市場行情調整招標預算加以因應，致歷經10年餘仍無法發包施工，允宜檢討改善</w:t>
            </w:r>
            <w:hyperlink w:anchor="_Toc170768597" w:history="1">
              <w:r w:rsidR="00B101E2" w:rsidRPr="00A022E0">
                <w:rPr>
                  <w:webHidden/>
                </w:rPr>
                <w:tab/>
              </w:r>
            </w:hyperlink>
          </w:p>
        </w:tc>
        <w:tc>
          <w:tcPr>
            <w:tcW w:w="909" w:type="dxa"/>
            <w:shd w:val="clear" w:color="auto" w:fill="auto"/>
            <w:vAlign w:val="bottom"/>
          </w:tcPr>
          <w:p w14:paraId="6D034986" w14:textId="293B773E" w:rsidR="0073127C" w:rsidRPr="00A022E0" w:rsidRDefault="000C14EE" w:rsidP="00956A55">
            <w:pPr>
              <w:adjustRightInd w:val="0"/>
              <w:snapToGrid w:val="0"/>
              <w:spacing w:beforeLines="10" w:before="36" w:afterLines="10" w:after="36" w:line="540" w:lineRule="exact"/>
              <w:jc w:val="both"/>
              <w:rPr>
                <w:rFonts w:ascii="標楷體" w:eastAsia="標楷體" w:hAnsi="標楷體"/>
                <w:noProof/>
                <w:sz w:val="28"/>
                <w:szCs w:val="28"/>
              </w:rPr>
            </w:pPr>
            <w:r w:rsidRPr="00A022E0">
              <w:rPr>
                <w:rFonts w:ascii="標楷體" w:eastAsia="標楷體" w:hAnsi="標楷體" w:hint="eastAsia"/>
                <w:noProof/>
                <w:sz w:val="28"/>
                <w:szCs w:val="28"/>
              </w:rPr>
              <w:t>乙</w:t>
            </w:r>
            <w:r w:rsidRPr="00A022E0">
              <w:rPr>
                <w:rFonts w:ascii="標楷體" w:eastAsia="標楷體" w:hAnsi="標楷體"/>
                <w:noProof/>
                <w:sz w:val="28"/>
                <w:szCs w:val="28"/>
              </w:rPr>
              <w:t>-</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46</w:t>
            </w:r>
          </w:p>
        </w:tc>
      </w:tr>
      <w:tr w:rsidR="00A022E0" w:rsidRPr="00A022E0" w14:paraId="5A67B1C5" w14:textId="77777777" w:rsidTr="003B2DF4">
        <w:trPr>
          <w:trHeight w:val="57"/>
        </w:trPr>
        <w:tc>
          <w:tcPr>
            <w:tcW w:w="9295" w:type="dxa"/>
            <w:shd w:val="clear" w:color="auto" w:fill="auto"/>
          </w:tcPr>
          <w:p w14:paraId="58EC78B5" w14:textId="77777777" w:rsidR="005132C2" w:rsidRPr="00A022E0" w:rsidRDefault="000E2857" w:rsidP="00345F7C">
            <w:pPr>
              <w:adjustRightInd w:val="0"/>
              <w:snapToGrid w:val="0"/>
              <w:spacing w:beforeLines="20" w:before="72" w:afterLines="10" w:after="36" w:line="55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w:t>
            </w:r>
            <w:r w:rsidR="00603489" w:rsidRPr="00A022E0">
              <w:rPr>
                <w:rFonts w:ascii="標楷體" w:eastAsia="標楷體" w:hAnsi="標楷體" w:hint="eastAsia"/>
                <w:noProof/>
                <w:sz w:val="32"/>
                <w:szCs w:val="32"/>
              </w:rPr>
              <w:t>二</w:t>
            </w:r>
            <w:r w:rsidRPr="00A022E0">
              <w:rPr>
                <w:rFonts w:ascii="標楷體" w:eastAsia="標楷體" w:hAnsi="標楷體" w:hint="eastAsia"/>
                <w:noProof/>
                <w:sz w:val="32"/>
                <w:szCs w:val="32"/>
              </w:rPr>
              <w:t>）</w:t>
            </w:r>
            <w:r w:rsidR="005132C2" w:rsidRPr="00A022E0">
              <w:rPr>
                <w:rFonts w:ascii="標楷體" w:eastAsia="標楷體" w:hAnsi="標楷體" w:hint="eastAsia"/>
                <w:noProof/>
                <w:sz w:val="32"/>
                <w:szCs w:val="32"/>
              </w:rPr>
              <w:t>國立臺灣大學附設醫院作業基金</w:t>
            </w:r>
          </w:p>
        </w:tc>
        <w:tc>
          <w:tcPr>
            <w:tcW w:w="909" w:type="dxa"/>
            <w:shd w:val="clear" w:color="auto" w:fill="auto"/>
            <w:vAlign w:val="bottom"/>
          </w:tcPr>
          <w:p w14:paraId="02DFAFCB" w14:textId="77777777" w:rsidR="005132C2" w:rsidRPr="00A022E0" w:rsidRDefault="005132C2" w:rsidP="00345F7C">
            <w:pPr>
              <w:adjustRightInd w:val="0"/>
              <w:snapToGrid w:val="0"/>
              <w:spacing w:beforeLines="20" w:before="72" w:afterLines="10" w:after="36" w:line="540" w:lineRule="exact"/>
              <w:ind w:leftChars="150" w:left="819" w:hanging="459"/>
              <w:jc w:val="both"/>
              <w:rPr>
                <w:rFonts w:ascii="標楷體" w:eastAsia="標楷體" w:hAnsi="標楷體"/>
                <w:noProof/>
                <w:sz w:val="32"/>
                <w:szCs w:val="32"/>
              </w:rPr>
            </w:pPr>
          </w:p>
        </w:tc>
      </w:tr>
      <w:tr w:rsidR="00A022E0" w:rsidRPr="00A022E0" w14:paraId="1E13D5CC" w14:textId="77777777" w:rsidTr="003B2DF4">
        <w:trPr>
          <w:trHeight w:val="57"/>
        </w:trPr>
        <w:tc>
          <w:tcPr>
            <w:tcW w:w="9295" w:type="dxa"/>
            <w:shd w:val="clear" w:color="auto" w:fill="auto"/>
          </w:tcPr>
          <w:p w14:paraId="571BC728" w14:textId="3D5F73F3" w:rsidR="005132C2" w:rsidRPr="00A022E0" w:rsidRDefault="000E2857" w:rsidP="00FE05EC">
            <w:pPr>
              <w:pStyle w:val="21"/>
              <w:spacing w:line="550" w:lineRule="exact"/>
            </w:pPr>
            <w:r w:rsidRPr="00A022E0">
              <w:rPr>
                <w:rFonts w:hint="eastAsia"/>
              </w:rPr>
              <w:t>（</w:t>
            </w:r>
            <w:r w:rsidR="00603489" w:rsidRPr="00A022E0">
              <w:rPr>
                <w:rFonts w:hint="eastAsia"/>
              </w:rPr>
              <w:t>1</w:t>
            </w:r>
            <w:r w:rsidRPr="00A022E0">
              <w:rPr>
                <w:rFonts w:hint="eastAsia"/>
              </w:rPr>
              <w:t>）</w:t>
            </w:r>
            <w:r w:rsidR="00C428D1" w:rsidRPr="00A022E0">
              <w:rPr>
                <w:rFonts w:hint="eastAsia"/>
              </w:rPr>
              <w:t>臺大醫院整體營運成果尚能達成預計目標，惟雲林及新竹等</w:t>
            </w:r>
            <w:r w:rsidR="00C428D1" w:rsidRPr="00A022E0">
              <w:t>2家分院護理人員空缺率連續3年高於常態，</w:t>
            </w:r>
            <w:r w:rsidR="00C428D1" w:rsidRPr="00A022E0">
              <w:rPr>
                <w:rFonts w:hint="eastAsia"/>
              </w:rPr>
              <w:t>又</w:t>
            </w:r>
            <w:r w:rsidR="00C428D1" w:rsidRPr="00A022E0">
              <w:t>新竹分院門診</w:t>
            </w:r>
            <w:r w:rsidR="00C428D1" w:rsidRPr="00A022E0">
              <w:rPr>
                <w:rFonts w:hint="eastAsia"/>
              </w:rPr>
              <w:t>申報量占總申報量逾5成5</w:t>
            </w:r>
            <w:r w:rsidR="00C428D1" w:rsidRPr="00A022E0">
              <w:t>，恐因健保</w:t>
            </w:r>
            <w:r w:rsidR="00C428D1" w:rsidRPr="00A022E0">
              <w:rPr>
                <w:rFonts w:hint="eastAsia"/>
              </w:rPr>
              <w:t>個別醫院前瞻式預算分區共管方式計畫</w:t>
            </w:r>
            <w:r w:rsidR="00C428D1" w:rsidRPr="00A022E0">
              <w:t>新制實施，加劇營運風險，</w:t>
            </w:r>
            <w:r w:rsidR="00C428D1" w:rsidRPr="00A022E0">
              <w:rPr>
                <w:rFonts w:hint="eastAsia"/>
              </w:rPr>
              <w:t>允宜研謀改善，並適時增補護理人力，以提供民眾適切醫療照護</w:t>
            </w:r>
            <w:hyperlink w:anchor="_Toc170768597" w:history="1">
              <w:r w:rsidR="003F7D96" w:rsidRPr="00A022E0">
                <w:rPr>
                  <w:webHidden/>
                </w:rPr>
                <w:tab/>
              </w:r>
            </w:hyperlink>
          </w:p>
        </w:tc>
        <w:tc>
          <w:tcPr>
            <w:tcW w:w="909" w:type="dxa"/>
            <w:shd w:val="clear" w:color="auto" w:fill="auto"/>
            <w:vAlign w:val="bottom"/>
          </w:tcPr>
          <w:p w14:paraId="5FB42C49" w14:textId="7A70F101" w:rsidR="005132C2" w:rsidRPr="00A022E0" w:rsidRDefault="005132C2" w:rsidP="00956A55">
            <w:pPr>
              <w:adjustRightInd w:val="0"/>
              <w:snapToGrid w:val="0"/>
              <w:spacing w:line="54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52</w:t>
            </w:r>
          </w:p>
        </w:tc>
      </w:tr>
      <w:tr w:rsidR="00A022E0" w:rsidRPr="00A022E0" w14:paraId="54C4853E" w14:textId="77777777" w:rsidTr="003B2DF4">
        <w:trPr>
          <w:trHeight w:val="57"/>
        </w:trPr>
        <w:tc>
          <w:tcPr>
            <w:tcW w:w="9295" w:type="dxa"/>
            <w:shd w:val="clear" w:color="auto" w:fill="auto"/>
          </w:tcPr>
          <w:p w14:paraId="79FDAE73" w14:textId="2B5AC921" w:rsidR="005132C2" w:rsidRPr="00A022E0" w:rsidRDefault="000E2857" w:rsidP="00FE05EC">
            <w:pPr>
              <w:pStyle w:val="21"/>
              <w:spacing w:line="550" w:lineRule="exact"/>
              <w:ind w:leftChars="279" w:left="1317" w:hangingChars="231" w:hanging="647"/>
            </w:pPr>
            <w:r w:rsidRPr="00A022E0">
              <w:rPr>
                <w:rFonts w:hint="eastAsia"/>
              </w:rPr>
              <w:t>（</w:t>
            </w:r>
            <w:r w:rsidR="00603489" w:rsidRPr="00A022E0">
              <w:rPr>
                <w:rFonts w:hint="eastAsia"/>
              </w:rPr>
              <w:t>2</w:t>
            </w:r>
            <w:r w:rsidRPr="00A022E0">
              <w:rPr>
                <w:rFonts w:hint="eastAsia"/>
              </w:rPr>
              <w:t>）</w:t>
            </w:r>
            <w:r w:rsidR="00C428D1" w:rsidRPr="00A022E0">
              <w:rPr>
                <w:rFonts w:hint="eastAsia"/>
              </w:rPr>
              <w:t>臺大醫院總院為東、西址整體發展，辦理健康大樓新建工程計畫，因一再修正計畫，延宕工程期程，致歷經</w:t>
            </w:r>
            <w:r w:rsidR="00C428D1" w:rsidRPr="00A022E0">
              <w:t>10餘年仍未完工，截至113年底預算執行率未及8成，鑑於該工程即將於114年底屆期，</w:t>
            </w:r>
            <w:r w:rsidR="00C428D1" w:rsidRPr="00A022E0">
              <w:rPr>
                <w:rFonts w:hint="eastAsia"/>
              </w:rPr>
              <w:t>允宜</w:t>
            </w:r>
            <w:r w:rsidR="00C428D1" w:rsidRPr="00A022E0">
              <w:t>積極趲趕工進，以儘早達成提升門診醫療品質之效益</w:t>
            </w:r>
            <w:hyperlink w:anchor="_Toc170768597" w:history="1">
              <w:r w:rsidR="00310CB5" w:rsidRPr="00A022E0">
                <w:rPr>
                  <w:webHidden/>
                </w:rPr>
                <w:tab/>
              </w:r>
            </w:hyperlink>
          </w:p>
        </w:tc>
        <w:tc>
          <w:tcPr>
            <w:tcW w:w="909" w:type="dxa"/>
            <w:shd w:val="clear" w:color="auto" w:fill="auto"/>
            <w:vAlign w:val="bottom"/>
          </w:tcPr>
          <w:p w14:paraId="141A6C96" w14:textId="714279EE" w:rsidR="005132C2" w:rsidRPr="00A022E0" w:rsidRDefault="005132C2" w:rsidP="00956A55">
            <w:pPr>
              <w:adjustRightInd w:val="0"/>
              <w:snapToGrid w:val="0"/>
              <w:spacing w:beforeLines="5" w:before="18" w:afterLines="5" w:after="18" w:line="540"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BC5D74" w:rsidRPr="00A022E0">
              <w:rPr>
                <w:rFonts w:ascii="標楷體" w:eastAsia="標楷體" w:hAnsi="標楷體" w:hint="eastAsia"/>
                <w:noProof/>
                <w:sz w:val="28"/>
                <w:szCs w:val="28"/>
              </w:rPr>
              <w:t xml:space="preserve"> </w:t>
            </w:r>
            <w:r w:rsidR="00A022E0" w:rsidRPr="00A022E0">
              <w:rPr>
                <w:rFonts w:ascii="標楷體" w:eastAsia="標楷體" w:hAnsi="標楷體" w:hint="eastAsia"/>
                <w:noProof/>
                <w:sz w:val="28"/>
                <w:szCs w:val="28"/>
              </w:rPr>
              <w:t>53</w:t>
            </w:r>
          </w:p>
        </w:tc>
      </w:tr>
      <w:tr w:rsidR="00A022E0" w:rsidRPr="00A022E0" w14:paraId="18B71741" w14:textId="77777777" w:rsidTr="003B2DF4">
        <w:trPr>
          <w:trHeight w:val="567"/>
        </w:trPr>
        <w:tc>
          <w:tcPr>
            <w:tcW w:w="9295" w:type="dxa"/>
            <w:shd w:val="clear" w:color="auto" w:fill="auto"/>
          </w:tcPr>
          <w:p w14:paraId="123871B2" w14:textId="77777777" w:rsidR="005132C2" w:rsidRPr="00A022E0" w:rsidRDefault="000E2857" w:rsidP="00345F7C">
            <w:pPr>
              <w:adjustRightInd w:val="0"/>
              <w:snapToGrid w:val="0"/>
              <w:spacing w:beforeLines="20" w:before="72" w:afterLines="10" w:after="36" w:line="55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w:t>
            </w:r>
            <w:r w:rsidR="00603489" w:rsidRPr="00A022E0">
              <w:rPr>
                <w:rFonts w:ascii="標楷體" w:eastAsia="標楷體" w:hAnsi="標楷體" w:hint="eastAsia"/>
                <w:noProof/>
                <w:sz w:val="32"/>
                <w:szCs w:val="32"/>
              </w:rPr>
              <w:t>三</w:t>
            </w:r>
            <w:r w:rsidRPr="00A022E0">
              <w:rPr>
                <w:rFonts w:ascii="標楷體" w:eastAsia="標楷體" w:hAnsi="標楷體" w:hint="eastAsia"/>
                <w:noProof/>
                <w:sz w:val="32"/>
                <w:szCs w:val="32"/>
              </w:rPr>
              <w:t>）</w:t>
            </w:r>
            <w:r w:rsidR="005132C2" w:rsidRPr="00A022E0">
              <w:rPr>
                <w:rFonts w:ascii="標楷體" w:eastAsia="標楷體" w:hAnsi="標楷體" w:hint="eastAsia"/>
                <w:noProof/>
                <w:sz w:val="32"/>
                <w:szCs w:val="32"/>
              </w:rPr>
              <w:t>國立成功大學附設醫院作業基金</w:t>
            </w:r>
          </w:p>
        </w:tc>
        <w:tc>
          <w:tcPr>
            <w:tcW w:w="909" w:type="dxa"/>
            <w:shd w:val="clear" w:color="auto" w:fill="auto"/>
            <w:vAlign w:val="bottom"/>
          </w:tcPr>
          <w:p w14:paraId="1A6E68CC" w14:textId="77777777" w:rsidR="005132C2" w:rsidRPr="00A022E0" w:rsidRDefault="005132C2" w:rsidP="00956A55">
            <w:pPr>
              <w:adjustRightInd w:val="0"/>
              <w:snapToGrid w:val="0"/>
              <w:spacing w:beforeLines="10" w:before="36" w:afterLines="10" w:after="36" w:line="540" w:lineRule="exact"/>
              <w:ind w:leftChars="150" w:left="819" w:hanging="459"/>
              <w:jc w:val="both"/>
              <w:rPr>
                <w:rFonts w:ascii="標楷體" w:eastAsia="標楷體" w:hAnsi="標楷體"/>
                <w:noProof/>
                <w:sz w:val="32"/>
                <w:szCs w:val="32"/>
              </w:rPr>
            </w:pPr>
          </w:p>
        </w:tc>
      </w:tr>
      <w:tr w:rsidR="00A022E0" w:rsidRPr="00A022E0" w14:paraId="4D820D2E" w14:textId="77777777" w:rsidTr="003B2DF4">
        <w:trPr>
          <w:trHeight w:val="57"/>
        </w:trPr>
        <w:tc>
          <w:tcPr>
            <w:tcW w:w="9295" w:type="dxa"/>
            <w:shd w:val="clear" w:color="auto" w:fill="auto"/>
          </w:tcPr>
          <w:p w14:paraId="4698BA86" w14:textId="418990E5" w:rsidR="003F7D96" w:rsidRPr="00A022E0" w:rsidRDefault="003F7D96" w:rsidP="00FE05EC">
            <w:pPr>
              <w:pStyle w:val="21"/>
              <w:spacing w:line="550" w:lineRule="exact"/>
            </w:pPr>
            <w:r w:rsidRPr="00A022E0">
              <w:rPr>
                <w:rFonts w:hint="eastAsia"/>
              </w:rPr>
              <w:t>（1）成大醫院為因應護理人力短缺，已採多項招募及留任人員措施，惟護理人數仍呈下降趨勢，致急診工作環境欠佳，加重急診病人滯留情形，允宜積極研謀善策，充實護理人力，改善急診壅塞問題，俾保障民眾就醫權益</w:t>
            </w:r>
            <w:hyperlink w:anchor="_Toc170768597" w:history="1">
              <w:r w:rsidRPr="00A022E0">
                <w:rPr>
                  <w:webHidden/>
                </w:rPr>
                <w:tab/>
              </w:r>
            </w:hyperlink>
          </w:p>
        </w:tc>
        <w:tc>
          <w:tcPr>
            <w:tcW w:w="909" w:type="dxa"/>
            <w:shd w:val="clear" w:color="auto" w:fill="auto"/>
            <w:vAlign w:val="bottom"/>
          </w:tcPr>
          <w:p w14:paraId="6C3878E0" w14:textId="45D34CF2" w:rsidR="003F7D96" w:rsidRPr="00A022E0" w:rsidRDefault="003F7D96" w:rsidP="00956A55">
            <w:pPr>
              <w:adjustRightInd w:val="0"/>
              <w:snapToGrid w:val="0"/>
              <w:spacing w:beforeLines="10" w:before="36" w:afterLines="10" w:after="36" w:line="540"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56</w:t>
            </w:r>
          </w:p>
        </w:tc>
      </w:tr>
      <w:tr w:rsidR="00A022E0" w:rsidRPr="00A022E0" w14:paraId="5D34EEA4" w14:textId="77777777" w:rsidTr="003B2DF4">
        <w:trPr>
          <w:trHeight w:val="57"/>
        </w:trPr>
        <w:tc>
          <w:tcPr>
            <w:tcW w:w="9295" w:type="dxa"/>
            <w:shd w:val="clear" w:color="auto" w:fill="auto"/>
          </w:tcPr>
          <w:p w14:paraId="11407575" w14:textId="69B91B7E" w:rsidR="003F7D96" w:rsidRPr="00A022E0" w:rsidRDefault="003F7D96" w:rsidP="00FE05EC">
            <w:pPr>
              <w:pStyle w:val="21"/>
              <w:spacing w:line="550" w:lineRule="exact"/>
            </w:pPr>
            <w:r w:rsidRPr="00A022E0">
              <w:rPr>
                <w:rFonts w:hint="eastAsia"/>
              </w:rPr>
              <w:t>（2）成大醫院補助醫事人員研發及申請專利權業務，並取得多筆專利權，惟未依規定列帳，且未詳實評估專利權之成本效益，允宜檢</w:t>
            </w:r>
            <w:r w:rsidRPr="00A022E0">
              <w:rPr>
                <w:rFonts w:hint="eastAsia"/>
              </w:rPr>
              <w:lastRenderedPageBreak/>
              <w:t>討依規定妥為帳務處理，並建立完善之專利費用補助審查與效益評估機制</w:t>
            </w:r>
            <w:hyperlink w:anchor="_Toc170768597" w:history="1">
              <w:r w:rsidRPr="00A022E0">
                <w:rPr>
                  <w:webHidden/>
                </w:rPr>
                <w:tab/>
              </w:r>
            </w:hyperlink>
          </w:p>
        </w:tc>
        <w:tc>
          <w:tcPr>
            <w:tcW w:w="909" w:type="dxa"/>
            <w:shd w:val="clear" w:color="auto" w:fill="auto"/>
            <w:vAlign w:val="bottom"/>
          </w:tcPr>
          <w:p w14:paraId="2CCD4C96" w14:textId="77777777" w:rsidR="00345F7C" w:rsidRPr="00A022E0" w:rsidRDefault="00345F7C" w:rsidP="00956A55">
            <w:pPr>
              <w:adjustRightInd w:val="0"/>
              <w:snapToGrid w:val="0"/>
              <w:spacing w:beforeLines="5" w:before="18" w:afterLines="5" w:after="18" w:line="540" w:lineRule="exact"/>
              <w:ind w:firstLine="560"/>
              <w:jc w:val="both"/>
              <w:rPr>
                <w:rFonts w:ascii="標楷體" w:eastAsia="標楷體" w:hAnsi="標楷體"/>
                <w:noProof/>
                <w:sz w:val="28"/>
                <w:szCs w:val="28"/>
              </w:rPr>
            </w:pPr>
          </w:p>
          <w:p w14:paraId="25F63299" w14:textId="77777777" w:rsidR="00345F7C" w:rsidRPr="00A022E0" w:rsidRDefault="00345F7C" w:rsidP="00956A55">
            <w:pPr>
              <w:adjustRightInd w:val="0"/>
              <w:snapToGrid w:val="0"/>
              <w:spacing w:beforeLines="5" w:before="18" w:afterLines="5" w:after="18" w:line="540" w:lineRule="exact"/>
              <w:ind w:firstLine="560"/>
              <w:jc w:val="both"/>
              <w:rPr>
                <w:rFonts w:ascii="標楷體" w:eastAsia="標楷體" w:hAnsi="標楷體"/>
                <w:noProof/>
                <w:sz w:val="28"/>
                <w:szCs w:val="28"/>
              </w:rPr>
            </w:pPr>
          </w:p>
          <w:p w14:paraId="23C9C5D5" w14:textId="77777777" w:rsidR="00345F7C" w:rsidRPr="00A022E0" w:rsidRDefault="00345F7C" w:rsidP="00345F7C">
            <w:pPr>
              <w:adjustRightInd w:val="0"/>
              <w:snapToGrid w:val="0"/>
              <w:spacing w:beforeLines="5" w:before="18" w:afterLines="5" w:after="18" w:line="540" w:lineRule="exact"/>
              <w:jc w:val="both"/>
              <w:rPr>
                <w:rFonts w:ascii="標楷體" w:eastAsia="標楷體" w:hAnsi="標楷體"/>
                <w:noProof/>
                <w:sz w:val="28"/>
                <w:szCs w:val="28"/>
              </w:rPr>
            </w:pPr>
          </w:p>
          <w:p w14:paraId="70E6B183" w14:textId="70F80660" w:rsidR="003F7D96" w:rsidRPr="00A022E0" w:rsidRDefault="003F7D96" w:rsidP="00345F7C">
            <w:pPr>
              <w:adjustRightInd w:val="0"/>
              <w:snapToGrid w:val="0"/>
              <w:spacing w:beforeLines="5" w:before="18" w:afterLines="5" w:after="18" w:line="540"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57</w:t>
            </w:r>
          </w:p>
        </w:tc>
      </w:tr>
      <w:tr w:rsidR="00A022E0" w:rsidRPr="00A022E0" w14:paraId="6D200FD1" w14:textId="77777777" w:rsidTr="003B2DF4">
        <w:trPr>
          <w:trHeight w:val="567"/>
        </w:trPr>
        <w:tc>
          <w:tcPr>
            <w:tcW w:w="9295" w:type="dxa"/>
            <w:shd w:val="clear" w:color="auto" w:fill="auto"/>
            <w:vAlign w:val="center"/>
          </w:tcPr>
          <w:p w14:paraId="590A46C2" w14:textId="77777777" w:rsidR="003F7D96" w:rsidRPr="00A022E0" w:rsidRDefault="003F7D96" w:rsidP="00345F7C">
            <w:pPr>
              <w:adjustRightInd w:val="0"/>
              <w:snapToGrid w:val="0"/>
              <w:spacing w:beforeLines="20" w:before="72" w:line="54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lastRenderedPageBreak/>
              <w:t>（四）國立陽明交通大學附設醫院作業基金</w:t>
            </w:r>
          </w:p>
        </w:tc>
        <w:tc>
          <w:tcPr>
            <w:tcW w:w="909" w:type="dxa"/>
            <w:shd w:val="clear" w:color="auto" w:fill="auto"/>
            <w:vAlign w:val="bottom"/>
          </w:tcPr>
          <w:p w14:paraId="7A4967CD" w14:textId="77777777" w:rsidR="003F7D96" w:rsidRPr="00A022E0" w:rsidRDefault="003F7D96" w:rsidP="00956A55">
            <w:pPr>
              <w:adjustRightInd w:val="0"/>
              <w:snapToGrid w:val="0"/>
              <w:spacing w:beforeLines="10" w:before="36" w:afterLines="10" w:after="36" w:line="540" w:lineRule="exact"/>
              <w:ind w:leftChars="150" w:left="819" w:hanging="459"/>
              <w:jc w:val="both"/>
              <w:rPr>
                <w:rFonts w:ascii="標楷體" w:eastAsia="標楷體" w:hAnsi="標楷體"/>
                <w:noProof/>
                <w:sz w:val="32"/>
                <w:szCs w:val="32"/>
              </w:rPr>
            </w:pPr>
          </w:p>
        </w:tc>
      </w:tr>
      <w:tr w:rsidR="00A022E0" w:rsidRPr="00A022E0" w14:paraId="09D4C3E7" w14:textId="77777777" w:rsidTr="003B2DF4">
        <w:tc>
          <w:tcPr>
            <w:tcW w:w="9295" w:type="dxa"/>
            <w:shd w:val="clear" w:color="auto" w:fill="auto"/>
          </w:tcPr>
          <w:p w14:paraId="020BB7F2" w14:textId="69452887" w:rsidR="003F7D96" w:rsidRPr="00A022E0" w:rsidRDefault="003F7D96" w:rsidP="00FE05EC">
            <w:pPr>
              <w:pStyle w:val="11"/>
              <w:adjustRightInd w:val="0"/>
              <w:snapToGrid w:val="0"/>
              <w:spacing w:line="540" w:lineRule="exact"/>
              <w:ind w:left="1332"/>
              <w:rPr>
                <w:bCs/>
              </w:rPr>
            </w:pPr>
            <w:r w:rsidRPr="00A022E0">
              <w:rPr>
                <w:rFonts w:hint="eastAsia"/>
                <w:bCs/>
              </w:rPr>
              <w:t>國立陽明交通大學附設醫院為緩解護理人力缺額壓力，已採取進用契僱人員、改善職場環境及調整待遇等多項措施，惟因護理人力不足，致大小夜班屢未達到三班護病比標準，甚造成急診病人未能順利轉入病房等情，允宜研謀改善，並強化護理人員之招募及留任措施，以保障病患權益</w:t>
            </w:r>
            <w:hyperlink w:anchor="_Toc170768594" w:history="1">
              <w:r w:rsidRPr="00A022E0">
                <w:rPr>
                  <w:bCs/>
                  <w:webHidden/>
                </w:rPr>
                <w:tab/>
              </w:r>
            </w:hyperlink>
          </w:p>
        </w:tc>
        <w:tc>
          <w:tcPr>
            <w:tcW w:w="909" w:type="dxa"/>
            <w:shd w:val="clear" w:color="auto" w:fill="auto"/>
            <w:vAlign w:val="bottom"/>
          </w:tcPr>
          <w:p w14:paraId="169C6B80" w14:textId="3F47F141" w:rsidR="003F7D96" w:rsidRPr="00A022E0" w:rsidRDefault="003F7D96" w:rsidP="00956A55">
            <w:pPr>
              <w:adjustRightInd w:val="0"/>
              <w:snapToGrid w:val="0"/>
              <w:spacing w:beforeLines="10" w:before="36" w:afterLines="10" w:after="36" w:line="540"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59</w:t>
            </w:r>
          </w:p>
        </w:tc>
      </w:tr>
      <w:tr w:rsidR="00A022E0" w:rsidRPr="00A022E0" w14:paraId="433784D3" w14:textId="77777777" w:rsidTr="003B2DF4">
        <w:trPr>
          <w:trHeight w:val="567"/>
        </w:trPr>
        <w:tc>
          <w:tcPr>
            <w:tcW w:w="9295" w:type="dxa"/>
            <w:shd w:val="clear" w:color="auto" w:fill="auto"/>
          </w:tcPr>
          <w:p w14:paraId="426C3A74" w14:textId="77777777" w:rsidR="003F7D96" w:rsidRPr="00A022E0" w:rsidRDefault="003F7D96" w:rsidP="00345F7C">
            <w:pPr>
              <w:adjustRightInd w:val="0"/>
              <w:snapToGrid w:val="0"/>
              <w:spacing w:beforeLines="20" w:before="72" w:line="54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（五）教育部所屬機構作業基金</w:t>
            </w:r>
          </w:p>
        </w:tc>
        <w:tc>
          <w:tcPr>
            <w:tcW w:w="909" w:type="dxa"/>
            <w:shd w:val="clear" w:color="auto" w:fill="auto"/>
            <w:vAlign w:val="bottom"/>
          </w:tcPr>
          <w:p w14:paraId="4D0B3D32" w14:textId="77777777" w:rsidR="003F7D96" w:rsidRPr="00A022E0" w:rsidRDefault="003F7D96" w:rsidP="00956A55">
            <w:pPr>
              <w:adjustRightInd w:val="0"/>
              <w:snapToGrid w:val="0"/>
              <w:spacing w:beforeLines="10" w:before="36" w:afterLines="10" w:after="36" w:line="540" w:lineRule="exact"/>
              <w:ind w:leftChars="150" w:left="819" w:hanging="459"/>
              <w:jc w:val="both"/>
              <w:rPr>
                <w:rFonts w:ascii="標楷體" w:eastAsia="標楷體" w:hAnsi="標楷體"/>
                <w:noProof/>
                <w:sz w:val="32"/>
                <w:szCs w:val="32"/>
              </w:rPr>
            </w:pPr>
          </w:p>
        </w:tc>
      </w:tr>
      <w:tr w:rsidR="00A022E0" w:rsidRPr="00A022E0" w14:paraId="0B1282F7" w14:textId="77777777" w:rsidTr="003B2DF4">
        <w:tc>
          <w:tcPr>
            <w:tcW w:w="9295" w:type="dxa"/>
            <w:shd w:val="clear" w:color="auto" w:fill="auto"/>
          </w:tcPr>
          <w:p w14:paraId="43EF6E71" w14:textId="556B0078" w:rsidR="003F7D96" w:rsidRPr="00A022E0" w:rsidRDefault="003F7D96" w:rsidP="00FE05EC">
            <w:pPr>
              <w:pStyle w:val="11"/>
              <w:adjustRightInd w:val="0"/>
              <w:snapToGrid w:val="0"/>
              <w:spacing w:line="540" w:lineRule="exact"/>
              <w:ind w:left="1332"/>
            </w:pPr>
            <w:r w:rsidRPr="00A022E0">
              <w:rPr>
                <w:rFonts w:hint="eastAsia"/>
              </w:rPr>
              <w:t>教育部所屬機構作業基金各館所策辦教育、研究成果展示及典藏業務，提供多元展示議題及優質科普教育，惟部分館所常設展展期逾10年未更新展示內容、典藏品權利盤點相關規範尚待建置及推動，允宜督促研謀改善</w:t>
            </w:r>
            <w:hyperlink w:anchor="_Toc170768594" w:history="1">
              <w:r w:rsidRPr="00A022E0">
                <w:rPr>
                  <w:webHidden/>
                </w:rPr>
                <w:tab/>
              </w:r>
            </w:hyperlink>
          </w:p>
        </w:tc>
        <w:tc>
          <w:tcPr>
            <w:tcW w:w="909" w:type="dxa"/>
            <w:shd w:val="clear" w:color="auto" w:fill="auto"/>
            <w:vAlign w:val="bottom"/>
          </w:tcPr>
          <w:p w14:paraId="536CAC15" w14:textId="6AED820D" w:rsidR="003F7D96" w:rsidRPr="00A022E0" w:rsidRDefault="003F7D96" w:rsidP="00956A55">
            <w:pPr>
              <w:adjustRightInd w:val="0"/>
              <w:snapToGrid w:val="0"/>
              <w:spacing w:beforeLines="10" w:before="36" w:afterLines="10" w:after="36" w:line="540"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62</w:t>
            </w:r>
          </w:p>
        </w:tc>
      </w:tr>
      <w:tr w:rsidR="00A022E0" w:rsidRPr="00A022E0" w14:paraId="2BB6B939" w14:textId="77777777" w:rsidTr="003B2DF4">
        <w:trPr>
          <w:trHeight w:val="567"/>
        </w:trPr>
        <w:tc>
          <w:tcPr>
            <w:tcW w:w="9295" w:type="dxa"/>
            <w:shd w:val="clear" w:color="auto" w:fill="auto"/>
          </w:tcPr>
          <w:p w14:paraId="6036EF55" w14:textId="77777777" w:rsidR="003F7D96" w:rsidRPr="00A022E0" w:rsidRDefault="003F7D96" w:rsidP="00345F7C">
            <w:pPr>
              <w:adjustRightInd w:val="0"/>
              <w:snapToGrid w:val="0"/>
              <w:spacing w:beforeLines="20" w:before="72" w:line="54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（六）國立高級中等學校校務基金</w:t>
            </w:r>
          </w:p>
        </w:tc>
        <w:tc>
          <w:tcPr>
            <w:tcW w:w="909" w:type="dxa"/>
            <w:shd w:val="clear" w:color="auto" w:fill="auto"/>
            <w:vAlign w:val="bottom"/>
          </w:tcPr>
          <w:p w14:paraId="36887329" w14:textId="77777777" w:rsidR="003F7D96" w:rsidRPr="00A022E0" w:rsidRDefault="003F7D96" w:rsidP="00956A55">
            <w:pPr>
              <w:adjustRightInd w:val="0"/>
              <w:snapToGrid w:val="0"/>
              <w:spacing w:beforeLines="10" w:before="36" w:afterLines="10" w:after="36" w:line="540" w:lineRule="exact"/>
              <w:ind w:leftChars="150" w:left="819" w:hanging="459"/>
              <w:jc w:val="both"/>
              <w:rPr>
                <w:rFonts w:ascii="標楷體" w:eastAsia="標楷體" w:hAnsi="標楷體"/>
                <w:noProof/>
                <w:sz w:val="32"/>
                <w:szCs w:val="32"/>
              </w:rPr>
            </w:pPr>
          </w:p>
        </w:tc>
      </w:tr>
      <w:tr w:rsidR="00A022E0" w:rsidRPr="00A022E0" w14:paraId="1E65A66A" w14:textId="77777777" w:rsidTr="003B2DF4">
        <w:tc>
          <w:tcPr>
            <w:tcW w:w="9295" w:type="dxa"/>
            <w:shd w:val="clear" w:color="auto" w:fill="auto"/>
          </w:tcPr>
          <w:p w14:paraId="1BEC8492" w14:textId="79083187" w:rsidR="003F7D96" w:rsidRPr="00A022E0" w:rsidRDefault="003F7D96" w:rsidP="00FE05EC">
            <w:pPr>
              <w:pStyle w:val="11"/>
              <w:adjustRightInd w:val="0"/>
              <w:snapToGrid w:val="0"/>
              <w:spacing w:line="540" w:lineRule="exact"/>
              <w:ind w:left="1332"/>
            </w:pPr>
            <w:r w:rsidRPr="00A022E0">
              <w:rPr>
                <w:rFonts w:hint="eastAsia"/>
                <w:spacing w:val="-2"/>
                <w:kern w:val="32"/>
              </w:rPr>
              <w:t>國立高級中等學校辦理產學攜手合作、老舊危險電力改善、設置太陽能光電風雨球場及推動學習扶助方案等計畫，間有國立高中職學校參與產學攜手合作計畫意願相對低落、部分學校存有危險電力情形、光電風雨球場設置進度落後及學生參與學習扶助比率偏低等情，允宜研謀改善</w:t>
            </w:r>
            <w:hyperlink w:anchor="_Toc170768594" w:history="1">
              <w:r w:rsidRPr="00A022E0">
                <w:rPr>
                  <w:webHidden/>
                </w:rPr>
                <w:tab/>
              </w:r>
            </w:hyperlink>
          </w:p>
        </w:tc>
        <w:tc>
          <w:tcPr>
            <w:tcW w:w="909" w:type="dxa"/>
            <w:shd w:val="clear" w:color="auto" w:fill="auto"/>
            <w:vAlign w:val="bottom"/>
          </w:tcPr>
          <w:p w14:paraId="5BA685BE" w14:textId="6E5387A4" w:rsidR="003F7D96" w:rsidRPr="00A022E0" w:rsidRDefault="003F7D96" w:rsidP="00956A55">
            <w:pPr>
              <w:adjustRightInd w:val="0"/>
              <w:snapToGrid w:val="0"/>
              <w:spacing w:beforeLines="10" w:before="36" w:afterLines="10" w:after="36" w:line="540"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6</w:t>
            </w:r>
            <w:r w:rsidRPr="00A022E0">
              <w:rPr>
                <w:rFonts w:ascii="標楷體" w:eastAsia="標楷體" w:hAnsi="標楷體" w:hint="eastAsia"/>
                <w:noProof/>
                <w:sz w:val="28"/>
                <w:szCs w:val="28"/>
              </w:rPr>
              <w:t>7</w:t>
            </w:r>
          </w:p>
        </w:tc>
      </w:tr>
      <w:tr w:rsidR="00A022E0" w:rsidRPr="00A022E0" w14:paraId="2C02F1DD" w14:textId="77777777" w:rsidTr="003B2DF4">
        <w:trPr>
          <w:trHeight w:val="624"/>
        </w:trPr>
        <w:tc>
          <w:tcPr>
            <w:tcW w:w="9295" w:type="dxa"/>
            <w:shd w:val="clear" w:color="auto" w:fill="auto"/>
          </w:tcPr>
          <w:p w14:paraId="59B99BD1" w14:textId="77777777" w:rsidR="003F7D96" w:rsidRPr="00A022E0" w:rsidRDefault="003F7D96" w:rsidP="00FE05EC">
            <w:pPr>
              <w:adjustRightInd w:val="0"/>
              <w:snapToGrid w:val="0"/>
              <w:spacing w:line="54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五、法務部主管</w:t>
            </w:r>
          </w:p>
        </w:tc>
        <w:tc>
          <w:tcPr>
            <w:tcW w:w="909" w:type="dxa"/>
            <w:shd w:val="clear" w:color="auto" w:fill="auto"/>
            <w:vAlign w:val="bottom"/>
          </w:tcPr>
          <w:p w14:paraId="409B972A" w14:textId="77777777" w:rsidR="003F7D96" w:rsidRPr="00A022E0" w:rsidRDefault="003F7D96" w:rsidP="00956A55">
            <w:pPr>
              <w:adjustRightInd w:val="0"/>
              <w:snapToGrid w:val="0"/>
              <w:spacing w:beforeLines="10" w:before="36" w:afterLines="10" w:after="36" w:line="540" w:lineRule="exact"/>
              <w:ind w:leftChars="100" w:left="240"/>
              <w:jc w:val="both"/>
              <w:rPr>
                <w:rFonts w:ascii="標楷體" w:eastAsia="標楷體" w:hAnsi="標楷體"/>
                <w:b/>
                <w:noProof/>
                <w:sz w:val="32"/>
                <w:szCs w:val="32"/>
              </w:rPr>
            </w:pPr>
          </w:p>
        </w:tc>
      </w:tr>
      <w:tr w:rsidR="00A022E0" w:rsidRPr="00A022E0" w14:paraId="58473D90" w14:textId="77777777" w:rsidTr="003B2DF4">
        <w:trPr>
          <w:trHeight w:val="624"/>
        </w:trPr>
        <w:tc>
          <w:tcPr>
            <w:tcW w:w="9295" w:type="dxa"/>
            <w:shd w:val="clear" w:color="auto" w:fill="auto"/>
          </w:tcPr>
          <w:p w14:paraId="08056954" w14:textId="77777777" w:rsidR="003F7D96" w:rsidRPr="00A022E0" w:rsidRDefault="003F7D96" w:rsidP="00345F7C">
            <w:pPr>
              <w:adjustRightInd w:val="0"/>
              <w:snapToGrid w:val="0"/>
              <w:spacing w:beforeLines="20" w:before="72" w:afterLines="20" w:after="72" w:line="540" w:lineRule="exact"/>
              <w:ind w:leftChars="200" w:left="939" w:hanging="459"/>
              <w:jc w:val="both"/>
              <w:rPr>
                <w:rFonts w:ascii="標楷體" w:eastAsia="標楷體" w:hAnsi="標楷體"/>
                <w:noProof/>
                <w:sz w:val="32"/>
                <w:szCs w:val="32"/>
                <w:highlight w:val="yellow"/>
              </w:rPr>
            </w:pPr>
            <w:r w:rsidRPr="00A022E0">
              <w:rPr>
                <w:rFonts w:ascii="標楷體" w:eastAsia="標楷體" w:hAnsi="標楷體" w:hint="eastAsia"/>
                <w:noProof/>
                <w:sz w:val="32"/>
                <w:szCs w:val="32"/>
              </w:rPr>
              <w:t>法務部矯正機關作業基金</w:t>
            </w:r>
          </w:p>
        </w:tc>
        <w:tc>
          <w:tcPr>
            <w:tcW w:w="909" w:type="dxa"/>
            <w:shd w:val="clear" w:color="auto" w:fill="auto"/>
            <w:vAlign w:val="bottom"/>
          </w:tcPr>
          <w:p w14:paraId="52A67E47" w14:textId="77777777" w:rsidR="003F7D96" w:rsidRPr="00A022E0" w:rsidRDefault="003F7D96" w:rsidP="00956A55">
            <w:pPr>
              <w:adjustRightInd w:val="0"/>
              <w:snapToGrid w:val="0"/>
              <w:spacing w:beforeLines="10" w:before="36" w:afterLines="10" w:after="36" w:line="540" w:lineRule="exact"/>
              <w:ind w:leftChars="200" w:left="939" w:hanging="459"/>
              <w:jc w:val="both"/>
              <w:rPr>
                <w:rFonts w:ascii="標楷體" w:eastAsia="標楷體" w:hAnsi="標楷體"/>
                <w:noProof/>
                <w:sz w:val="32"/>
                <w:szCs w:val="32"/>
                <w:highlight w:val="yellow"/>
              </w:rPr>
            </w:pPr>
          </w:p>
        </w:tc>
      </w:tr>
      <w:tr w:rsidR="00A022E0" w:rsidRPr="00A022E0" w14:paraId="07C8BD58" w14:textId="77777777" w:rsidTr="003B2DF4">
        <w:tc>
          <w:tcPr>
            <w:tcW w:w="9295" w:type="dxa"/>
            <w:shd w:val="clear" w:color="auto" w:fill="auto"/>
          </w:tcPr>
          <w:p w14:paraId="40119A00" w14:textId="03414B11" w:rsidR="003F7D96" w:rsidRPr="000A0979" w:rsidRDefault="003F7D96" w:rsidP="00786A20">
            <w:pPr>
              <w:pStyle w:val="11"/>
              <w:adjustRightInd w:val="0"/>
              <w:snapToGrid w:val="0"/>
              <w:spacing w:line="540" w:lineRule="exact"/>
              <w:ind w:left="1332"/>
              <w:jc w:val="distribute"/>
              <w:rPr>
                <w:bCs/>
                <w:spacing w:val="-1"/>
              </w:rPr>
            </w:pPr>
            <w:r w:rsidRPr="000A0979">
              <w:rPr>
                <w:rFonts w:cstheme="minorBidi"/>
                <w:bCs/>
                <w:spacing w:val="-1"/>
              </w:rPr>
              <w:t>矯正機關辦理自營及勞務作業以培養收容人謀生技能，並作為基金主要收入來源，惟近3年度受疫情影響，加以自主監外作業政策及廠商需求環境變遷，勞務收入規模大幅縮減，致基金短絀情形加劇，允宜</w:t>
            </w:r>
            <w:r w:rsidRPr="000A0979">
              <w:rPr>
                <w:rFonts w:cstheme="minorBidi" w:hint="eastAsia"/>
                <w:bCs/>
                <w:spacing w:val="-1"/>
              </w:rPr>
              <w:t>研謀改善</w:t>
            </w:r>
            <w:r w:rsidRPr="000A0979">
              <w:rPr>
                <w:rFonts w:cstheme="minorBidi"/>
                <w:bCs/>
                <w:spacing w:val="-1"/>
              </w:rPr>
              <w:t>，以增裕基金收入，達成永續營運目標</w:t>
            </w:r>
            <w:hyperlink w:anchor="_Toc170768597" w:history="1">
              <w:r w:rsidR="000A0979" w:rsidRPr="000A0979">
                <w:rPr>
                  <w:webHidden/>
                  <w:spacing w:val="-1"/>
                </w:rPr>
                <w:tab/>
              </w:r>
            </w:hyperlink>
          </w:p>
        </w:tc>
        <w:tc>
          <w:tcPr>
            <w:tcW w:w="909" w:type="dxa"/>
            <w:shd w:val="clear" w:color="auto" w:fill="auto"/>
            <w:vAlign w:val="bottom"/>
          </w:tcPr>
          <w:p w14:paraId="7E4DBFEC" w14:textId="0E1159EC" w:rsidR="003F7D96" w:rsidRPr="00A022E0" w:rsidRDefault="003F7D96" w:rsidP="00786A20">
            <w:pPr>
              <w:adjustRightInd w:val="0"/>
              <w:snapToGrid w:val="0"/>
              <w:spacing w:line="540" w:lineRule="exact"/>
              <w:jc w:val="both"/>
              <w:rPr>
                <w:rFonts w:ascii="標楷體" w:eastAsia="標楷體" w:hAnsi="標楷體"/>
                <w:spacing w:val="4"/>
                <w:sz w:val="28"/>
                <w:szCs w:val="28"/>
              </w:rPr>
            </w:pPr>
            <w:r w:rsidRPr="00A022E0">
              <w:rPr>
                <w:rFonts w:ascii="標楷體" w:eastAsia="標楷體" w:hAnsi="標楷體" w:hint="eastAsia"/>
                <w:noProof/>
                <w:spacing w:val="4"/>
                <w:sz w:val="28"/>
                <w:szCs w:val="28"/>
              </w:rPr>
              <w:t xml:space="preserve">乙- </w:t>
            </w:r>
            <w:r w:rsidR="00A022E0" w:rsidRPr="00A022E0">
              <w:rPr>
                <w:rFonts w:ascii="標楷體" w:eastAsia="標楷體" w:hAnsi="標楷體" w:hint="eastAsia"/>
                <w:noProof/>
                <w:spacing w:val="4"/>
                <w:sz w:val="28"/>
                <w:szCs w:val="28"/>
              </w:rPr>
              <w:t>7</w:t>
            </w:r>
            <w:r w:rsidRPr="00A022E0">
              <w:rPr>
                <w:rFonts w:ascii="標楷體" w:eastAsia="標楷體" w:hAnsi="標楷體" w:hint="eastAsia"/>
                <w:noProof/>
                <w:spacing w:val="4"/>
                <w:sz w:val="28"/>
                <w:szCs w:val="28"/>
              </w:rPr>
              <w:t>1</w:t>
            </w:r>
          </w:p>
        </w:tc>
      </w:tr>
      <w:tr w:rsidR="00A022E0" w:rsidRPr="00A022E0" w14:paraId="699BE071" w14:textId="77777777" w:rsidTr="003B2DF4">
        <w:tc>
          <w:tcPr>
            <w:tcW w:w="9295" w:type="dxa"/>
            <w:shd w:val="clear" w:color="auto" w:fill="auto"/>
          </w:tcPr>
          <w:p w14:paraId="3B148F24" w14:textId="77777777" w:rsidR="003F7D96" w:rsidRPr="00A022E0" w:rsidRDefault="003F7D96" w:rsidP="00FE05EC">
            <w:pPr>
              <w:adjustRightInd w:val="0"/>
              <w:snapToGrid w:val="0"/>
              <w:spacing w:line="55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lastRenderedPageBreak/>
              <w:t>六、經濟部主管</w:t>
            </w:r>
          </w:p>
        </w:tc>
        <w:tc>
          <w:tcPr>
            <w:tcW w:w="909" w:type="dxa"/>
            <w:shd w:val="clear" w:color="auto" w:fill="auto"/>
            <w:vAlign w:val="bottom"/>
          </w:tcPr>
          <w:p w14:paraId="1EC43E6F" w14:textId="77777777" w:rsidR="003F7D96" w:rsidRPr="00A022E0" w:rsidRDefault="003F7D96" w:rsidP="00956A55">
            <w:pPr>
              <w:adjustRightInd w:val="0"/>
              <w:snapToGrid w:val="0"/>
              <w:spacing w:line="540" w:lineRule="exact"/>
              <w:ind w:leftChars="100" w:left="240"/>
              <w:jc w:val="both"/>
              <w:rPr>
                <w:rFonts w:ascii="標楷體" w:eastAsia="標楷體" w:hAnsi="標楷體"/>
                <w:b/>
                <w:noProof/>
                <w:sz w:val="32"/>
                <w:szCs w:val="32"/>
              </w:rPr>
            </w:pPr>
          </w:p>
        </w:tc>
      </w:tr>
      <w:tr w:rsidR="00A022E0" w:rsidRPr="00A022E0" w14:paraId="3C631B2D" w14:textId="77777777" w:rsidTr="003B2DF4">
        <w:tc>
          <w:tcPr>
            <w:tcW w:w="9295" w:type="dxa"/>
            <w:shd w:val="clear" w:color="auto" w:fill="auto"/>
          </w:tcPr>
          <w:p w14:paraId="1BFE5121" w14:textId="77777777" w:rsidR="003F7D96" w:rsidRPr="00A022E0" w:rsidRDefault="003F7D96" w:rsidP="00345F7C">
            <w:pPr>
              <w:adjustRightInd w:val="0"/>
              <w:snapToGrid w:val="0"/>
              <w:spacing w:line="55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（一）經濟作業基金</w:t>
            </w:r>
          </w:p>
        </w:tc>
        <w:tc>
          <w:tcPr>
            <w:tcW w:w="909" w:type="dxa"/>
            <w:shd w:val="clear" w:color="auto" w:fill="auto"/>
            <w:vAlign w:val="bottom"/>
          </w:tcPr>
          <w:p w14:paraId="067B1F0E" w14:textId="77777777" w:rsidR="003F7D96" w:rsidRPr="00A022E0" w:rsidRDefault="003F7D96" w:rsidP="00956A55">
            <w:pPr>
              <w:adjustRightInd w:val="0"/>
              <w:snapToGrid w:val="0"/>
              <w:spacing w:line="540" w:lineRule="exact"/>
              <w:ind w:leftChars="150" w:left="819" w:hanging="459"/>
              <w:jc w:val="both"/>
              <w:rPr>
                <w:rFonts w:ascii="標楷體" w:eastAsia="標楷體" w:hAnsi="標楷體"/>
                <w:noProof/>
                <w:sz w:val="32"/>
                <w:szCs w:val="32"/>
              </w:rPr>
            </w:pPr>
          </w:p>
        </w:tc>
      </w:tr>
      <w:tr w:rsidR="00A022E0" w:rsidRPr="00A022E0" w14:paraId="7B2998D7" w14:textId="77777777" w:rsidTr="003B2DF4">
        <w:tc>
          <w:tcPr>
            <w:tcW w:w="9295" w:type="dxa"/>
            <w:shd w:val="clear" w:color="auto" w:fill="auto"/>
          </w:tcPr>
          <w:p w14:paraId="411664F0" w14:textId="28FFADA9" w:rsidR="003F7D96" w:rsidRPr="00A022E0" w:rsidRDefault="003F7D96" w:rsidP="00345F7C">
            <w:pPr>
              <w:pStyle w:val="21"/>
              <w:spacing w:beforeLines="10" w:before="36" w:line="550" w:lineRule="exact"/>
            </w:pPr>
            <w:r w:rsidRPr="00A022E0">
              <w:rPr>
                <w:rFonts w:hint="eastAsia"/>
              </w:rPr>
              <w:t>（1）政府為活化閒置產業園區（工業區）用地，修正產業創新條例已6年餘，惟園管局對遲未完成建廠及歇業多年之產業用地，未依規定覈實認定為閒置並公告，又已公告閒置用地，逾8成未能於規定期限內完成建廠而辦理展延，且經展延後部分建廠進度仍未如預期；復同意部分園區閒置用地以設置地面型太陽能設施解除列管，除造成土地低度利用外，並偏離園區設立原旨，允宜檢討改善</w:t>
            </w:r>
            <w:hyperlink w:anchor="_Toc170768597" w:history="1">
              <w:r w:rsidRPr="00A022E0">
                <w:rPr>
                  <w:webHidden/>
                </w:rPr>
                <w:tab/>
              </w:r>
            </w:hyperlink>
          </w:p>
        </w:tc>
        <w:tc>
          <w:tcPr>
            <w:tcW w:w="909" w:type="dxa"/>
            <w:shd w:val="clear" w:color="auto" w:fill="auto"/>
            <w:vAlign w:val="bottom"/>
          </w:tcPr>
          <w:p w14:paraId="132B31FE" w14:textId="60818A7C" w:rsidR="003F7D96" w:rsidRPr="00A022E0" w:rsidRDefault="003F7D96" w:rsidP="00956A55">
            <w:pPr>
              <w:adjustRightInd w:val="0"/>
              <w:snapToGrid w:val="0"/>
              <w:spacing w:beforeLines="8" w:before="28" w:afterLines="20" w:after="72" w:line="540"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7</w:t>
            </w:r>
            <w:r w:rsidRPr="00A022E0">
              <w:rPr>
                <w:rFonts w:ascii="標楷體" w:eastAsia="標楷體" w:hAnsi="標楷體" w:hint="eastAsia"/>
                <w:noProof/>
                <w:sz w:val="28"/>
                <w:szCs w:val="28"/>
              </w:rPr>
              <w:t>5</w:t>
            </w:r>
          </w:p>
        </w:tc>
      </w:tr>
      <w:tr w:rsidR="00A022E0" w:rsidRPr="00A022E0" w14:paraId="698AA4FD" w14:textId="77777777" w:rsidTr="003B2DF4">
        <w:tc>
          <w:tcPr>
            <w:tcW w:w="9295" w:type="dxa"/>
            <w:shd w:val="clear" w:color="auto" w:fill="auto"/>
          </w:tcPr>
          <w:p w14:paraId="05D95975" w14:textId="6AD76BFC" w:rsidR="003F7D96" w:rsidRPr="00A022E0" w:rsidRDefault="003F7D96" w:rsidP="00345F7C">
            <w:pPr>
              <w:pStyle w:val="21"/>
              <w:spacing w:beforeLines="10" w:before="36" w:line="550" w:lineRule="exact"/>
            </w:pPr>
            <w:r w:rsidRPr="00A022E0">
              <w:rPr>
                <w:rFonts w:hint="eastAsia"/>
              </w:rPr>
              <w:t>（2）園區公有停車場設置電動汽車專用停車位尚未達法定最低應設置量，允宜積極檢討妥處，以符社會經濟發展需求，並協力推動國家淨零減碳政策</w:t>
            </w:r>
            <w:hyperlink w:anchor="_Toc170768597" w:history="1">
              <w:r w:rsidRPr="00A022E0">
                <w:rPr>
                  <w:webHidden/>
                </w:rPr>
                <w:tab/>
              </w:r>
            </w:hyperlink>
          </w:p>
        </w:tc>
        <w:tc>
          <w:tcPr>
            <w:tcW w:w="909" w:type="dxa"/>
            <w:shd w:val="clear" w:color="auto" w:fill="auto"/>
            <w:vAlign w:val="bottom"/>
          </w:tcPr>
          <w:p w14:paraId="7E499FF6" w14:textId="72C11CBC" w:rsidR="003F7D96" w:rsidRPr="00A022E0" w:rsidRDefault="003F7D96" w:rsidP="00956A55">
            <w:pPr>
              <w:adjustRightInd w:val="0"/>
              <w:snapToGrid w:val="0"/>
              <w:spacing w:beforeLines="8" w:before="28" w:afterLines="20" w:after="72" w:line="540"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77</w:t>
            </w:r>
          </w:p>
        </w:tc>
      </w:tr>
      <w:tr w:rsidR="00A022E0" w:rsidRPr="00A022E0" w14:paraId="02CDBE33" w14:textId="77777777" w:rsidTr="003B2DF4">
        <w:tc>
          <w:tcPr>
            <w:tcW w:w="9295" w:type="dxa"/>
            <w:shd w:val="clear" w:color="auto" w:fill="auto"/>
          </w:tcPr>
          <w:p w14:paraId="06E86B3C" w14:textId="02CFFC2D" w:rsidR="003F7D96" w:rsidRPr="00A022E0" w:rsidRDefault="003F7D96" w:rsidP="00345F7C">
            <w:pPr>
              <w:pStyle w:val="21"/>
              <w:spacing w:beforeLines="10" w:before="36" w:line="550" w:lineRule="exact"/>
            </w:pPr>
            <w:r w:rsidRPr="00A022E0">
              <w:rPr>
                <w:rFonts w:hint="eastAsia"/>
              </w:rPr>
              <w:t>（3）</w:t>
            </w:r>
            <w:r w:rsidRPr="00A022E0">
              <w:rPr>
                <w:rFonts w:hint="eastAsia"/>
                <w:szCs w:val="24"/>
              </w:rPr>
              <w:t>園管局</w:t>
            </w:r>
            <w:r w:rsidRPr="00A022E0">
              <w:rPr>
                <w:rFonts w:hint="eastAsia"/>
              </w:rPr>
              <w:t>以舉債方式規劃開發楠梓科技園區第三園區作為產業儲備用地，惟部分開發項目執行進度落後，且計畫財務評估具有風險性，允宜研謀妥處，以維基金財務健全</w:t>
            </w:r>
            <w:hyperlink w:anchor="_Toc170768597" w:history="1">
              <w:r w:rsidRPr="00A022E0">
                <w:rPr>
                  <w:webHidden/>
                </w:rPr>
                <w:tab/>
              </w:r>
            </w:hyperlink>
          </w:p>
        </w:tc>
        <w:tc>
          <w:tcPr>
            <w:tcW w:w="909" w:type="dxa"/>
            <w:shd w:val="clear" w:color="auto" w:fill="auto"/>
            <w:vAlign w:val="bottom"/>
          </w:tcPr>
          <w:p w14:paraId="1D6690CD" w14:textId="20F9E583" w:rsidR="003F7D96" w:rsidRPr="00A022E0" w:rsidRDefault="003F7D96" w:rsidP="00956A55">
            <w:pPr>
              <w:adjustRightInd w:val="0"/>
              <w:snapToGrid w:val="0"/>
              <w:spacing w:beforeLines="8" w:before="28" w:afterLines="20" w:after="72" w:line="540"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7</w:t>
            </w:r>
            <w:r w:rsidRPr="00A022E0">
              <w:rPr>
                <w:rFonts w:ascii="標楷體" w:eastAsia="標楷體" w:hAnsi="標楷體" w:hint="eastAsia"/>
                <w:noProof/>
                <w:sz w:val="28"/>
                <w:szCs w:val="28"/>
              </w:rPr>
              <w:t>8</w:t>
            </w:r>
          </w:p>
        </w:tc>
      </w:tr>
      <w:tr w:rsidR="00A022E0" w:rsidRPr="00A022E0" w14:paraId="4F423C6E" w14:textId="77777777" w:rsidTr="003B2DF4">
        <w:tc>
          <w:tcPr>
            <w:tcW w:w="9295" w:type="dxa"/>
            <w:shd w:val="clear" w:color="auto" w:fill="auto"/>
          </w:tcPr>
          <w:p w14:paraId="2A066712" w14:textId="77777777" w:rsidR="003F7D96" w:rsidRPr="00A022E0" w:rsidRDefault="003F7D96" w:rsidP="00345F7C">
            <w:pPr>
              <w:adjustRightInd w:val="0"/>
              <w:snapToGrid w:val="0"/>
              <w:spacing w:beforeLines="10" w:before="36" w:afterLines="20" w:after="72" w:line="55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（二）水資源作業基金</w:t>
            </w:r>
          </w:p>
        </w:tc>
        <w:tc>
          <w:tcPr>
            <w:tcW w:w="909" w:type="dxa"/>
            <w:shd w:val="clear" w:color="auto" w:fill="auto"/>
            <w:vAlign w:val="bottom"/>
          </w:tcPr>
          <w:p w14:paraId="52ACEE63" w14:textId="77777777" w:rsidR="003F7D96" w:rsidRPr="00A022E0" w:rsidRDefault="003F7D96" w:rsidP="00956A55">
            <w:pPr>
              <w:adjustRightInd w:val="0"/>
              <w:snapToGrid w:val="0"/>
              <w:spacing w:beforeLines="8" w:before="28" w:afterLines="20" w:after="72" w:line="540" w:lineRule="exact"/>
              <w:ind w:leftChars="150" w:left="819" w:hanging="459"/>
              <w:jc w:val="both"/>
              <w:rPr>
                <w:rFonts w:ascii="標楷體" w:eastAsia="標楷體" w:hAnsi="標楷體"/>
                <w:noProof/>
                <w:sz w:val="32"/>
                <w:szCs w:val="32"/>
              </w:rPr>
            </w:pPr>
          </w:p>
        </w:tc>
      </w:tr>
      <w:tr w:rsidR="00A022E0" w:rsidRPr="00A022E0" w14:paraId="44D185DC" w14:textId="77777777" w:rsidTr="003B2DF4">
        <w:tc>
          <w:tcPr>
            <w:tcW w:w="9295" w:type="dxa"/>
            <w:shd w:val="clear" w:color="auto" w:fill="auto"/>
          </w:tcPr>
          <w:p w14:paraId="3B153A74" w14:textId="4D7175CE" w:rsidR="003F7D96" w:rsidRPr="00A022E0" w:rsidRDefault="003F7D96" w:rsidP="006F08F2">
            <w:pPr>
              <w:pStyle w:val="21"/>
              <w:spacing w:line="550" w:lineRule="exact"/>
            </w:pPr>
            <w:r w:rsidRPr="00A022E0">
              <w:rPr>
                <w:rFonts w:hint="eastAsia"/>
              </w:rPr>
              <w:t>（1）水利署分年推動疏濬作業，有助維持河川正常機能及保障民眾安全，惟辦理規劃作業未充分掌握全流域各有關治理權責機關疏濬辦況，且未就土石缺乏利用價值者妥覓去化或暫置處所，影響疏濬成效</w:t>
            </w:r>
            <w:r w:rsidR="00A022E0">
              <w:rPr>
                <w:rFonts w:hint="eastAsia"/>
              </w:rPr>
              <w:t>，允宜研謀改善</w:t>
            </w:r>
            <w:hyperlink w:anchor="_Toc170768597" w:history="1">
              <w:r w:rsidRPr="00A022E0">
                <w:rPr>
                  <w:webHidden/>
                </w:rPr>
                <w:tab/>
              </w:r>
            </w:hyperlink>
          </w:p>
        </w:tc>
        <w:tc>
          <w:tcPr>
            <w:tcW w:w="909" w:type="dxa"/>
            <w:shd w:val="clear" w:color="auto" w:fill="auto"/>
            <w:vAlign w:val="bottom"/>
          </w:tcPr>
          <w:p w14:paraId="38703C99" w14:textId="041E98E6" w:rsidR="003F7D96" w:rsidRPr="00A022E0" w:rsidRDefault="003F7D96" w:rsidP="006F08F2">
            <w:pPr>
              <w:adjustRightInd w:val="0"/>
              <w:snapToGrid w:val="0"/>
              <w:spacing w:beforeLines="8" w:before="28" w:afterLines="20" w:after="72" w:line="550"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8</w:t>
            </w:r>
            <w:r w:rsidRPr="00A022E0">
              <w:rPr>
                <w:rFonts w:ascii="標楷體" w:eastAsia="標楷體" w:hAnsi="標楷體" w:hint="eastAsia"/>
                <w:noProof/>
                <w:sz w:val="28"/>
                <w:szCs w:val="28"/>
              </w:rPr>
              <w:t>1</w:t>
            </w:r>
          </w:p>
        </w:tc>
      </w:tr>
      <w:tr w:rsidR="00A022E0" w:rsidRPr="00A022E0" w14:paraId="2680C803" w14:textId="77777777" w:rsidTr="003B2DF4">
        <w:tc>
          <w:tcPr>
            <w:tcW w:w="9295" w:type="dxa"/>
            <w:shd w:val="clear" w:color="auto" w:fill="auto"/>
          </w:tcPr>
          <w:p w14:paraId="35091F51" w14:textId="65F3A92F" w:rsidR="003F7D96" w:rsidRPr="00A022E0" w:rsidRDefault="003F7D96" w:rsidP="000A0979">
            <w:pPr>
              <w:pStyle w:val="21"/>
              <w:spacing w:line="550" w:lineRule="exact"/>
              <w:jc w:val="both"/>
            </w:pPr>
            <w:r w:rsidRPr="006F08F2">
              <w:rPr>
                <w:rFonts w:hint="eastAsia"/>
              </w:rPr>
              <w:t>（</w:t>
            </w:r>
            <w:r w:rsidRPr="006F08F2">
              <w:rPr>
                <w:rFonts w:hint="eastAsia"/>
                <w:kern w:val="28"/>
              </w:rPr>
              <w:t>2</w:t>
            </w:r>
            <w:r w:rsidRPr="000A0979">
              <w:rPr>
                <w:rFonts w:hint="eastAsia"/>
                <w:spacing w:val="5"/>
                <w:kern w:val="28"/>
              </w:rPr>
              <w:t>）</w:t>
            </w:r>
            <w:r w:rsidRPr="000A0979">
              <w:rPr>
                <w:rFonts w:hint="eastAsia"/>
                <w:spacing w:val="-6"/>
              </w:rPr>
              <w:t>水利署辦理水庫清淤量能已逐步提升，惟受水文或水情不確定性等因素，影響整體清淤成效，平均淤積率仍有3成</w:t>
            </w:r>
            <w:r w:rsidR="00A022E0" w:rsidRPr="000A0979">
              <w:rPr>
                <w:rFonts w:hint="eastAsia"/>
                <w:spacing w:val="-6"/>
              </w:rPr>
              <w:t>，允宜研謀改善</w:t>
            </w:r>
            <w:hyperlink w:anchor="_Toc170768597" w:history="1">
              <w:r w:rsidR="000A0979" w:rsidRPr="00A022E0">
                <w:rPr>
                  <w:webHidden/>
                </w:rPr>
                <w:tab/>
              </w:r>
            </w:hyperlink>
          </w:p>
        </w:tc>
        <w:tc>
          <w:tcPr>
            <w:tcW w:w="909" w:type="dxa"/>
            <w:shd w:val="clear" w:color="auto" w:fill="auto"/>
            <w:vAlign w:val="bottom"/>
          </w:tcPr>
          <w:p w14:paraId="3A032A76" w14:textId="042B87E2" w:rsidR="003F7D96" w:rsidRPr="00A022E0" w:rsidRDefault="003F7D96" w:rsidP="006F08F2">
            <w:pPr>
              <w:adjustRightInd w:val="0"/>
              <w:snapToGrid w:val="0"/>
              <w:spacing w:line="550"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84</w:t>
            </w:r>
          </w:p>
        </w:tc>
      </w:tr>
      <w:tr w:rsidR="00A022E0" w:rsidRPr="00A022E0" w14:paraId="4D8251D6" w14:textId="77777777" w:rsidTr="003B2DF4">
        <w:tc>
          <w:tcPr>
            <w:tcW w:w="9295" w:type="dxa"/>
            <w:shd w:val="clear" w:color="auto" w:fill="auto"/>
          </w:tcPr>
          <w:p w14:paraId="3585D815" w14:textId="3493CDD5" w:rsidR="003F7D96" w:rsidRPr="00A022E0" w:rsidRDefault="003F7D96" w:rsidP="006F08F2">
            <w:pPr>
              <w:pStyle w:val="21"/>
              <w:spacing w:line="550" w:lineRule="exact"/>
            </w:pPr>
            <w:r w:rsidRPr="00A022E0">
              <w:rPr>
                <w:rFonts w:hint="eastAsia"/>
              </w:rPr>
              <w:t>（3）水利署經管石門及曾文水庫可供民眾觀光旅遊，惟園區公共及遊憩設施逐漸老舊，環境友善程度亦有不足，且水域遊憩活動之公共安全督導機制未審慎評估管理風險</w:t>
            </w:r>
            <w:r w:rsidR="006F08F2" w:rsidRPr="00A022E0">
              <w:rPr>
                <w:rFonts w:hint="eastAsia"/>
                <w:spacing w:val="-2"/>
              </w:rPr>
              <w:t>，允宜研謀改善</w:t>
            </w:r>
            <w:hyperlink w:anchor="_Toc170768597" w:history="1">
              <w:r w:rsidRPr="00A022E0">
                <w:rPr>
                  <w:webHidden/>
                </w:rPr>
                <w:tab/>
              </w:r>
            </w:hyperlink>
          </w:p>
        </w:tc>
        <w:tc>
          <w:tcPr>
            <w:tcW w:w="909" w:type="dxa"/>
            <w:shd w:val="clear" w:color="auto" w:fill="auto"/>
            <w:vAlign w:val="bottom"/>
          </w:tcPr>
          <w:p w14:paraId="6ABF71EC" w14:textId="400B964A" w:rsidR="003F7D96" w:rsidRPr="00A022E0" w:rsidRDefault="003F7D96" w:rsidP="006F08F2">
            <w:pPr>
              <w:adjustRightInd w:val="0"/>
              <w:snapToGrid w:val="0"/>
              <w:spacing w:line="550"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85</w:t>
            </w:r>
          </w:p>
        </w:tc>
      </w:tr>
      <w:tr w:rsidR="00A022E0" w:rsidRPr="00A022E0" w14:paraId="5037DE5C" w14:textId="77777777" w:rsidTr="003B2DF4">
        <w:tc>
          <w:tcPr>
            <w:tcW w:w="9295" w:type="dxa"/>
            <w:shd w:val="clear" w:color="auto" w:fill="auto"/>
          </w:tcPr>
          <w:p w14:paraId="1B8A5630" w14:textId="77777777" w:rsidR="003F7D96" w:rsidRPr="00A022E0" w:rsidRDefault="003F7D96" w:rsidP="00FE05EC">
            <w:pPr>
              <w:adjustRightInd w:val="0"/>
              <w:snapToGrid w:val="0"/>
              <w:spacing w:line="554"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lastRenderedPageBreak/>
              <w:t>七、交通部主管</w:t>
            </w:r>
          </w:p>
        </w:tc>
        <w:tc>
          <w:tcPr>
            <w:tcW w:w="909" w:type="dxa"/>
            <w:shd w:val="clear" w:color="auto" w:fill="auto"/>
            <w:vAlign w:val="bottom"/>
          </w:tcPr>
          <w:p w14:paraId="251921F1" w14:textId="77777777" w:rsidR="003F7D96" w:rsidRPr="00A022E0" w:rsidRDefault="003F7D96" w:rsidP="00FE05EC">
            <w:pPr>
              <w:adjustRightInd w:val="0"/>
              <w:snapToGrid w:val="0"/>
              <w:spacing w:line="554" w:lineRule="exact"/>
              <w:ind w:leftChars="100" w:left="240"/>
              <w:jc w:val="both"/>
              <w:rPr>
                <w:rFonts w:ascii="標楷體" w:eastAsia="標楷體" w:hAnsi="標楷體"/>
                <w:b/>
                <w:noProof/>
                <w:sz w:val="32"/>
                <w:szCs w:val="32"/>
              </w:rPr>
            </w:pPr>
          </w:p>
        </w:tc>
      </w:tr>
      <w:tr w:rsidR="00A022E0" w:rsidRPr="00A022E0" w14:paraId="72FB05F0" w14:textId="77777777" w:rsidTr="003B2DF4">
        <w:tc>
          <w:tcPr>
            <w:tcW w:w="9295" w:type="dxa"/>
            <w:shd w:val="clear" w:color="auto" w:fill="auto"/>
          </w:tcPr>
          <w:p w14:paraId="0A5A5806" w14:textId="77777777" w:rsidR="003F7D96" w:rsidRPr="00A022E0" w:rsidRDefault="003F7D96" w:rsidP="00FE05EC">
            <w:pPr>
              <w:adjustRightInd w:val="0"/>
              <w:snapToGrid w:val="0"/>
              <w:spacing w:line="554"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交通作業基金</w:t>
            </w:r>
          </w:p>
        </w:tc>
        <w:tc>
          <w:tcPr>
            <w:tcW w:w="909" w:type="dxa"/>
            <w:shd w:val="clear" w:color="auto" w:fill="auto"/>
            <w:vAlign w:val="bottom"/>
          </w:tcPr>
          <w:p w14:paraId="46EFA789" w14:textId="77777777" w:rsidR="003F7D96" w:rsidRPr="00A022E0" w:rsidRDefault="003F7D96" w:rsidP="00FE05EC">
            <w:pPr>
              <w:adjustRightInd w:val="0"/>
              <w:snapToGrid w:val="0"/>
              <w:spacing w:line="554" w:lineRule="exact"/>
              <w:ind w:leftChars="200" w:left="939" w:hanging="459"/>
              <w:jc w:val="both"/>
              <w:rPr>
                <w:rFonts w:ascii="標楷體" w:eastAsia="標楷體" w:hAnsi="標楷體"/>
                <w:noProof/>
                <w:sz w:val="32"/>
                <w:szCs w:val="32"/>
              </w:rPr>
            </w:pPr>
          </w:p>
        </w:tc>
      </w:tr>
      <w:tr w:rsidR="00A022E0" w:rsidRPr="00A022E0" w14:paraId="45FD5879" w14:textId="77777777" w:rsidTr="003B2DF4">
        <w:tc>
          <w:tcPr>
            <w:tcW w:w="9295" w:type="dxa"/>
            <w:shd w:val="clear" w:color="auto" w:fill="auto"/>
          </w:tcPr>
          <w:p w14:paraId="231FB9DB" w14:textId="49DDB588" w:rsidR="003F7D96" w:rsidRPr="00A022E0" w:rsidRDefault="003F7D96" w:rsidP="00345F7C">
            <w:pPr>
              <w:pStyle w:val="21"/>
              <w:spacing w:beforeLines="6" w:before="21" w:line="554" w:lineRule="exact"/>
            </w:pPr>
            <w:r w:rsidRPr="00A022E0">
              <w:rPr>
                <w:rFonts w:hint="eastAsia"/>
              </w:rPr>
              <w:t>（1）</w:t>
            </w:r>
            <w:r w:rsidR="005D7796" w:rsidRPr="00A022E0">
              <w:rPr>
                <w:rFonts w:hint="eastAsia"/>
              </w:rPr>
              <w:t>為推動國家整體觀光發展，成立觀光發展基金，惟受COVID－19疫情影響，基金累計短絀龐鉅，且間有國家風景區觀光建設自償收益未如預期等情，允宜研謀改善，以提升基金經營效能</w:t>
            </w:r>
            <w:hyperlink w:anchor="_Toc170768597" w:history="1">
              <w:r w:rsidRPr="00A022E0">
                <w:rPr>
                  <w:webHidden/>
                </w:rPr>
                <w:tab/>
              </w:r>
            </w:hyperlink>
          </w:p>
        </w:tc>
        <w:tc>
          <w:tcPr>
            <w:tcW w:w="909" w:type="dxa"/>
            <w:shd w:val="clear" w:color="auto" w:fill="auto"/>
            <w:vAlign w:val="bottom"/>
          </w:tcPr>
          <w:p w14:paraId="1329CF2B" w14:textId="6F1B2FA1" w:rsidR="003F7D96" w:rsidRPr="00A022E0" w:rsidRDefault="003F7D96" w:rsidP="00FE05EC">
            <w:pPr>
              <w:adjustRightInd w:val="0"/>
              <w:snapToGrid w:val="0"/>
              <w:spacing w:beforeLines="10" w:before="36" w:afterLines="10" w:after="36" w:line="554"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89</w:t>
            </w:r>
          </w:p>
        </w:tc>
      </w:tr>
      <w:tr w:rsidR="00A022E0" w:rsidRPr="00A022E0" w14:paraId="7A0C0D19" w14:textId="77777777" w:rsidTr="003B2DF4">
        <w:tc>
          <w:tcPr>
            <w:tcW w:w="9295" w:type="dxa"/>
            <w:shd w:val="clear" w:color="auto" w:fill="auto"/>
          </w:tcPr>
          <w:p w14:paraId="2337E81C" w14:textId="75980B85" w:rsidR="003F7D96" w:rsidRPr="00A022E0" w:rsidRDefault="003F7D96" w:rsidP="00345F7C">
            <w:pPr>
              <w:pStyle w:val="21"/>
              <w:spacing w:beforeLines="6" w:before="21" w:line="554" w:lineRule="exact"/>
            </w:pPr>
            <w:r w:rsidRPr="00A022E0">
              <w:rPr>
                <w:rFonts w:hint="eastAsia"/>
              </w:rPr>
              <w:t>（2）</w:t>
            </w:r>
            <w:r w:rsidR="005D7796" w:rsidRPr="00A022E0">
              <w:rPr>
                <w:rFonts w:hint="eastAsia"/>
              </w:rPr>
              <w:t>觀光署為提供自由行旅客便捷之觀光景點接駁服務，推動台灣好行旅遊服務計畫，惟部分路線未串連旅次動線及觀光圈內重要景點，兼有部分營運路線搭乘人次偏低、班次時間未能有效串接交通運輸場站等情，允宜研謀改善，以有效發揮計畫綜效，增進觀光消費收入及產業發展</w:t>
            </w:r>
            <w:hyperlink w:anchor="_Toc170768597" w:history="1">
              <w:r w:rsidRPr="00A022E0">
                <w:rPr>
                  <w:webHidden/>
                </w:rPr>
                <w:tab/>
              </w:r>
            </w:hyperlink>
          </w:p>
        </w:tc>
        <w:tc>
          <w:tcPr>
            <w:tcW w:w="909" w:type="dxa"/>
            <w:shd w:val="clear" w:color="auto" w:fill="auto"/>
            <w:vAlign w:val="bottom"/>
          </w:tcPr>
          <w:p w14:paraId="32D03EF5" w14:textId="73FCD2D2" w:rsidR="003F7D96" w:rsidRPr="00A022E0" w:rsidRDefault="003F7D96" w:rsidP="00FE05EC">
            <w:pPr>
              <w:adjustRightInd w:val="0"/>
              <w:snapToGrid w:val="0"/>
              <w:spacing w:beforeLines="10" w:before="36" w:afterLines="10" w:after="36" w:line="554" w:lineRule="exact"/>
              <w:jc w:val="both"/>
              <w:rPr>
                <w:rFonts w:ascii="標楷體" w:eastAsia="標楷體" w:hAnsi="標楷體"/>
                <w:sz w:val="28"/>
                <w:szCs w:val="28"/>
              </w:rPr>
            </w:pPr>
            <w:r w:rsidRPr="00A022E0">
              <w:rPr>
                <w:rFonts w:ascii="標楷體" w:eastAsia="標楷體" w:hAnsi="標楷體" w:hint="eastAsia"/>
                <w:noProof/>
                <w:sz w:val="28"/>
                <w:szCs w:val="28"/>
              </w:rPr>
              <w:t xml:space="preserve">乙- </w:t>
            </w:r>
            <w:r w:rsidR="00A022E0" w:rsidRPr="00A022E0">
              <w:rPr>
                <w:rFonts w:ascii="標楷體" w:eastAsia="標楷體" w:hAnsi="標楷體" w:hint="eastAsia"/>
                <w:noProof/>
                <w:sz w:val="28"/>
                <w:szCs w:val="28"/>
              </w:rPr>
              <w:t>91</w:t>
            </w:r>
          </w:p>
        </w:tc>
      </w:tr>
      <w:tr w:rsidR="00A022E0" w:rsidRPr="00A022E0" w14:paraId="7189B375" w14:textId="77777777" w:rsidTr="003B2DF4">
        <w:tc>
          <w:tcPr>
            <w:tcW w:w="9295" w:type="dxa"/>
            <w:shd w:val="clear" w:color="auto" w:fill="auto"/>
          </w:tcPr>
          <w:p w14:paraId="3B5F7EF4" w14:textId="6657FE48" w:rsidR="003F7D96" w:rsidRPr="00A022E0" w:rsidRDefault="003F7D96" w:rsidP="00345F7C">
            <w:pPr>
              <w:pStyle w:val="21"/>
              <w:spacing w:beforeLines="6" w:before="21" w:line="554" w:lineRule="exact"/>
            </w:pPr>
            <w:r w:rsidRPr="00A022E0">
              <w:rPr>
                <w:rFonts w:hint="eastAsia"/>
              </w:rPr>
              <w:t>（3</w:t>
            </w:r>
            <w:r w:rsidRPr="00A022E0">
              <w:rPr>
                <w:rFonts w:hint="eastAsia"/>
                <w:spacing w:val="96"/>
              </w:rPr>
              <w:t>）</w:t>
            </w:r>
            <w:r w:rsidR="005D7796" w:rsidRPr="00A022E0">
              <w:rPr>
                <w:rFonts w:hint="eastAsia"/>
              </w:rPr>
              <w:t>觀光署辦理觀光景點公共運輸提升方案，提供旅客在地接駁服務，惟接駁範圍尚未涵蓋部分遊憩據點及交通運輸場站，且台灣觀巴部分旅遊路線運量及網站服務功能亦待提升，允宜研謀改善，以提升整體營運效益</w:t>
            </w:r>
            <w:hyperlink w:anchor="_Toc170768597" w:history="1">
              <w:r w:rsidRPr="00A022E0">
                <w:rPr>
                  <w:webHidden/>
                </w:rPr>
                <w:tab/>
              </w:r>
            </w:hyperlink>
          </w:p>
        </w:tc>
        <w:tc>
          <w:tcPr>
            <w:tcW w:w="909" w:type="dxa"/>
            <w:shd w:val="clear" w:color="auto" w:fill="auto"/>
            <w:vAlign w:val="bottom"/>
          </w:tcPr>
          <w:p w14:paraId="59962EAE" w14:textId="7D58207B" w:rsidR="003F7D96" w:rsidRPr="00A022E0" w:rsidRDefault="003F7D96" w:rsidP="00FE05EC">
            <w:pPr>
              <w:adjustRightInd w:val="0"/>
              <w:snapToGrid w:val="0"/>
              <w:spacing w:beforeLines="10" w:before="36" w:afterLines="10" w:after="36" w:line="554"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A022E0" w:rsidRPr="00A022E0">
              <w:rPr>
                <w:rFonts w:ascii="標楷體" w:eastAsia="標楷體" w:hAnsi="標楷體" w:hint="eastAsia"/>
                <w:noProof/>
                <w:sz w:val="28"/>
                <w:szCs w:val="28"/>
              </w:rPr>
              <w:t xml:space="preserve"> 94</w:t>
            </w:r>
          </w:p>
        </w:tc>
      </w:tr>
      <w:tr w:rsidR="00A022E0" w:rsidRPr="00A022E0" w14:paraId="67420F21" w14:textId="77777777" w:rsidTr="003B2DF4">
        <w:tc>
          <w:tcPr>
            <w:tcW w:w="9295" w:type="dxa"/>
            <w:shd w:val="clear" w:color="auto" w:fill="auto"/>
          </w:tcPr>
          <w:p w14:paraId="4AB67F12" w14:textId="45EF19C2" w:rsidR="003F7D96" w:rsidRPr="00A022E0" w:rsidRDefault="003F7D96" w:rsidP="00345F7C">
            <w:pPr>
              <w:pStyle w:val="21"/>
              <w:spacing w:beforeLines="6" w:before="21" w:line="554" w:lineRule="exact"/>
            </w:pPr>
            <w:r w:rsidRPr="00A022E0">
              <w:rPr>
                <w:rFonts w:hint="eastAsia"/>
              </w:rPr>
              <w:t>（4）</w:t>
            </w:r>
            <w:r w:rsidR="005D7796" w:rsidRPr="00A022E0">
              <w:rPr>
                <w:rFonts w:hint="eastAsia"/>
              </w:rPr>
              <w:t>觀光署為加速吸引國際觀光客，補助旅宿業者增聘服務人員所需薪資，期改善勞動條件，強化人力穩定性及服務量能，惟業者增僱人數未如預期，允宜妥謀善策，持續與業者溝通協調改善工作環境，提升從業吸引力，以有效解決觀光人力短缺問題</w:t>
            </w:r>
            <w:hyperlink w:anchor="_Toc170768597" w:history="1">
              <w:r w:rsidRPr="00A022E0">
                <w:rPr>
                  <w:webHidden/>
                </w:rPr>
                <w:tab/>
              </w:r>
            </w:hyperlink>
          </w:p>
        </w:tc>
        <w:tc>
          <w:tcPr>
            <w:tcW w:w="909" w:type="dxa"/>
            <w:shd w:val="clear" w:color="auto" w:fill="auto"/>
            <w:vAlign w:val="bottom"/>
          </w:tcPr>
          <w:p w14:paraId="5635C136" w14:textId="1E5007BB" w:rsidR="003F7D96" w:rsidRPr="00A022E0" w:rsidRDefault="003F7D96" w:rsidP="00FE05EC">
            <w:pPr>
              <w:adjustRightInd w:val="0"/>
              <w:snapToGrid w:val="0"/>
              <w:spacing w:beforeLines="10" w:before="36" w:afterLines="10" w:after="36" w:line="554"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A022E0" w:rsidRPr="00A022E0">
              <w:rPr>
                <w:rFonts w:ascii="標楷體" w:eastAsia="標楷體" w:hAnsi="標楷體" w:hint="eastAsia"/>
                <w:noProof/>
                <w:sz w:val="28"/>
                <w:szCs w:val="28"/>
              </w:rPr>
              <w:t xml:space="preserve"> 96</w:t>
            </w:r>
          </w:p>
        </w:tc>
      </w:tr>
      <w:tr w:rsidR="00A022E0" w:rsidRPr="00A022E0" w14:paraId="79E0BDDB" w14:textId="77777777" w:rsidTr="003B2DF4">
        <w:tc>
          <w:tcPr>
            <w:tcW w:w="9295" w:type="dxa"/>
            <w:shd w:val="clear" w:color="auto" w:fill="auto"/>
          </w:tcPr>
          <w:p w14:paraId="6C4B4F02" w14:textId="4C03273F" w:rsidR="003F7D96" w:rsidRPr="00A022E0" w:rsidRDefault="003F7D96" w:rsidP="00345F7C">
            <w:pPr>
              <w:pStyle w:val="21"/>
              <w:spacing w:beforeLines="6" w:before="21" w:line="554" w:lineRule="exact"/>
              <w:jc w:val="left"/>
            </w:pPr>
            <w:r w:rsidRPr="00A022E0">
              <w:rPr>
                <w:rFonts w:hint="eastAsia"/>
              </w:rPr>
              <w:t>（5）</w:t>
            </w:r>
            <w:r w:rsidR="005D7796" w:rsidRPr="00A022E0">
              <w:rPr>
                <w:rFonts w:hint="eastAsia"/>
              </w:rPr>
              <w:t>觀光署為提振花東地區觀光並加速震後產業復甦，加碼推動境外包機計畫及個別旅客住宿優惠措施，惟客源與旅宿業整體營收尚未恢復，允宜持續深化與航空及旅遊業者合作，並精進多元行銷與誘因措施，以拓展境外市場、活絡旅宿經濟，促進花東觀光穩定發展</w:t>
            </w:r>
            <w:hyperlink w:anchor="_Toc170768597" w:history="1">
              <w:r w:rsidRPr="00A022E0">
                <w:rPr>
                  <w:webHidden/>
                </w:rPr>
                <w:tab/>
              </w:r>
            </w:hyperlink>
          </w:p>
        </w:tc>
        <w:tc>
          <w:tcPr>
            <w:tcW w:w="909" w:type="dxa"/>
            <w:shd w:val="clear" w:color="auto" w:fill="auto"/>
            <w:vAlign w:val="bottom"/>
          </w:tcPr>
          <w:p w14:paraId="202300C1" w14:textId="34474A3C" w:rsidR="003F7D96" w:rsidRPr="00A022E0" w:rsidRDefault="003F7D96" w:rsidP="00FE05EC">
            <w:pPr>
              <w:adjustRightInd w:val="0"/>
              <w:snapToGrid w:val="0"/>
              <w:spacing w:beforeLines="10" w:before="36" w:afterLines="10" w:after="36" w:line="554"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A022E0" w:rsidRPr="00A022E0">
              <w:rPr>
                <w:rFonts w:ascii="標楷體" w:eastAsia="標楷體" w:hAnsi="標楷體" w:hint="eastAsia"/>
                <w:noProof/>
                <w:sz w:val="28"/>
                <w:szCs w:val="28"/>
              </w:rPr>
              <w:t xml:space="preserve"> 97</w:t>
            </w:r>
          </w:p>
        </w:tc>
      </w:tr>
      <w:tr w:rsidR="00A022E0" w:rsidRPr="00A022E0" w14:paraId="0627A336" w14:textId="77777777" w:rsidTr="003B2DF4">
        <w:tc>
          <w:tcPr>
            <w:tcW w:w="9295" w:type="dxa"/>
            <w:shd w:val="clear" w:color="auto" w:fill="auto"/>
          </w:tcPr>
          <w:p w14:paraId="3DE08148" w14:textId="2DB9E395" w:rsidR="003F7D96" w:rsidRPr="00A022E0" w:rsidRDefault="003F7D96" w:rsidP="00345F7C">
            <w:pPr>
              <w:pStyle w:val="21"/>
              <w:spacing w:line="558" w:lineRule="exact"/>
            </w:pPr>
            <w:r w:rsidRPr="00A022E0">
              <w:rPr>
                <w:rFonts w:hint="eastAsia"/>
              </w:rPr>
              <w:t>（6）</w:t>
            </w:r>
            <w:r w:rsidR="005D7796" w:rsidRPr="00A022E0">
              <w:rPr>
                <w:rFonts w:hint="eastAsia"/>
              </w:rPr>
              <w:t>觀光署為建構高齡友善旅遊環境，補助旅宿業者興（修）建無障礙客房及友善設施，並於各景區設置無障礙設備及設施，惟執行</w:t>
            </w:r>
            <w:r w:rsidR="005D7796" w:rsidRPr="00A022E0">
              <w:rPr>
                <w:rFonts w:hint="eastAsia"/>
              </w:rPr>
              <w:lastRenderedPageBreak/>
              <w:t>情形未如預期，且仍有部分遊憩據點尚未設置無障礙廁所盥洗室，允宜研謀改善，以打造友善安全之住宿及旅遊環境</w:t>
            </w:r>
            <w:hyperlink w:anchor="_Toc170768597" w:history="1">
              <w:r w:rsidRPr="00A022E0">
                <w:rPr>
                  <w:webHidden/>
                </w:rPr>
                <w:tab/>
              </w:r>
            </w:hyperlink>
          </w:p>
        </w:tc>
        <w:tc>
          <w:tcPr>
            <w:tcW w:w="909" w:type="dxa"/>
            <w:shd w:val="clear" w:color="auto" w:fill="auto"/>
            <w:vAlign w:val="bottom"/>
          </w:tcPr>
          <w:p w14:paraId="3C2CF2F5" w14:textId="77777777" w:rsidR="00345F7C" w:rsidRPr="00A022E0" w:rsidRDefault="00345F7C" w:rsidP="00FE05EC">
            <w:pPr>
              <w:adjustRightInd w:val="0"/>
              <w:snapToGrid w:val="0"/>
              <w:spacing w:line="554" w:lineRule="exact"/>
              <w:jc w:val="both"/>
              <w:rPr>
                <w:rFonts w:ascii="標楷體" w:eastAsia="標楷體" w:hAnsi="標楷體"/>
                <w:noProof/>
                <w:sz w:val="28"/>
                <w:szCs w:val="28"/>
              </w:rPr>
            </w:pPr>
          </w:p>
          <w:p w14:paraId="54237AE6" w14:textId="77777777" w:rsidR="00345F7C" w:rsidRPr="00A022E0" w:rsidRDefault="00345F7C" w:rsidP="00FE05EC">
            <w:pPr>
              <w:adjustRightInd w:val="0"/>
              <w:snapToGrid w:val="0"/>
              <w:spacing w:line="554" w:lineRule="exact"/>
              <w:jc w:val="both"/>
              <w:rPr>
                <w:rFonts w:ascii="標楷體" w:eastAsia="標楷體" w:hAnsi="標楷體"/>
                <w:noProof/>
                <w:sz w:val="28"/>
                <w:szCs w:val="28"/>
              </w:rPr>
            </w:pPr>
          </w:p>
          <w:p w14:paraId="4816ED2C" w14:textId="77777777" w:rsidR="00345F7C" w:rsidRPr="00A022E0" w:rsidRDefault="00345F7C" w:rsidP="00FE05EC">
            <w:pPr>
              <w:adjustRightInd w:val="0"/>
              <w:snapToGrid w:val="0"/>
              <w:spacing w:line="554" w:lineRule="exact"/>
              <w:jc w:val="both"/>
              <w:rPr>
                <w:rFonts w:ascii="標楷體" w:eastAsia="標楷體" w:hAnsi="標楷體"/>
                <w:noProof/>
                <w:sz w:val="28"/>
                <w:szCs w:val="28"/>
              </w:rPr>
            </w:pPr>
          </w:p>
          <w:p w14:paraId="68CC7168" w14:textId="1C961C0B" w:rsidR="003F7D96" w:rsidRPr="00A022E0" w:rsidRDefault="003F7D96" w:rsidP="00FE05EC">
            <w:pPr>
              <w:adjustRightInd w:val="0"/>
              <w:snapToGrid w:val="0"/>
              <w:spacing w:line="554"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A022E0" w:rsidRPr="00A022E0">
              <w:rPr>
                <w:rFonts w:ascii="標楷體" w:eastAsia="標楷體" w:hAnsi="標楷體" w:hint="eastAsia"/>
                <w:noProof/>
                <w:sz w:val="28"/>
                <w:szCs w:val="28"/>
              </w:rPr>
              <w:t xml:space="preserve"> 99</w:t>
            </w:r>
          </w:p>
        </w:tc>
      </w:tr>
      <w:tr w:rsidR="00A022E0" w:rsidRPr="00A022E0" w14:paraId="1BE13B22" w14:textId="77777777" w:rsidTr="003B2DF4">
        <w:tc>
          <w:tcPr>
            <w:tcW w:w="9295" w:type="dxa"/>
            <w:shd w:val="clear" w:color="auto" w:fill="auto"/>
          </w:tcPr>
          <w:p w14:paraId="2801A19D" w14:textId="526AD7C9" w:rsidR="008B17F0" w:rsidRPr="00ED0D5F" w:rsidRDefault="003F7D96" w:rsidP="00ED0D5F">
            <w:pPr>
              <w:pStyle w:val="21"/>
              <w:spacing w:line="560" w:lineRule="exact"/>
              <w:ind w:left="1445" w:hangingChars="276" w:hanging="773"/>
            </w:pPr>
            <w:r w:rsidRPr="00ED0D5F">
              <w:rPr>
                <w:rFonts w:hint="eastAsia"/>
              </w:rPr>
              <w:lastRenderedPageBreak/>
              <w:t>（7）</w:t>
            </w:r>
            <w:r w:rsidR="00ED0D5F" w:rsidRPr="00ED0D5F">
              <w:rPr>
                <w:rFonts w:hint="eastAsia"/>
                <w:spacing w:val="-80"/>
              </w:rPr>
              <w:t xml:space="preserve"> </w:t>
            </w:r>
            <w:r w:rsidR="005D7796" w:rsidRPr="00ED0D5F">
              <w:rPr>
                <w:rFonts w:hint="eastAsia"/>
              </w:rPr>
              <w:t>觀光署為推動觀光發展，結合所屬國家風景區管理處辦理自行車</w:t>
            </w:r>
          </w:p>
          <w:p w14:paraId="39AD0ED5" w14:textId="54FA7905" w:rsidR="003F7D96" w:rsidRPr="00A022E0" w:rsidRDefault="005D7796" w:rsidP="008B17F0">
            <w:pPr>
              <w:pStyle w:val="21"/>
              <w:spacing w:line="560" w:lineRule="exact"/>
              <w:ind w:leftChars="573" w:left="1375" w:firstLineChars="0" w:firstLine="0"/>
            </w:pPr>
            <w:r w:rsidRPr="008B17F0">
              <w:rPr>
                <w:rFonts w:hint="eastAsia"/>
                <w:spacing w:val="-2"/>
              </w:rPr>
              <w:t>旅</w:t>
            </w:r>
            <w:r w:rsidRPr="000A0979">
              <w:rPr>
                <w:rFonts w:hint="eastAsia"/>
                <w:spacing w:val="-2"/>
              </w:rPr>
              <w:t>遊節、騎遊活動及人力培訓課程，惟旅遊節活動成效評估缺乏一致基準，間有自行車騎遊活動參與人數及領騎人力運用效益欠佳等情，允宜研謀善策，以提升自行車觀光活動整體政策效益</w:t>
            </w:r>
            <w:hyperlink w:anchor="_Toc170768597" w:history="1">
              <w:r w:rsidR="008B17F0" w:rsidRPr="00A022E0">
                <w:rPr>
                  <w:webHidden/>
                </w:rPr>
                <w:tab/>
              </w:r>
            </w:hyperlink>
          </w:p>
        </w:tc>
        <w:tc>
          <w:tcPr>
            <w:tcW w:w="909" w:type="dxa"/>
            <w:shd w:val="clear" w:color="auto" w:fill="auto"/>
            <w:vAlign w:val="bottom"/>
          </w:tcPr>
          <w:p w14:paraId="3F1ECE68" w14:textId="04CBEA65" w:rsidR="003F7D96" w:rsidRPr="00A022E0" w:rsidRDefault="003F7D96" w:rsidP="003F012C">
            <w:pPr>
              <w:adjustRightInd w:val="0"/>
              <w:snapToGrid w:val="0"/>
              <w:spacing w:beforeLines="10" w:before="36" w:afterLines="10" w:after="36" w:line="560"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00</w:t>
            </w:r>
          </w:p>
        </w:tc>
      </w:tr>
      <w:tr w:rsidR="00A022E0" w:rsidRPr="00A022E0" w14:paraId="6848F351" w14:textId="77777777" w:rsidTr="003B2DF4">
        <w:tc>
          <w:tcPr>
            <w:tcW w:w="9295" w:type="dxa"/>
            <w:shd w:val="clear" w:color="auto" w:fill="auto"/>
          </w:tcPr>
          <w:p w14:paraId="2AA6488A" w14:textId="6D5461B7" w:rsidR="003F7D96" w:rsidRPr="00A022E0" w:rsidRDefault="003F7D96" w:rsidP="003F012C">
            <w:pPr>
              <w:pStyle w:val="21"/>
              <w:spacing w:line="560" w:lineRule="exact"/>
            </w:pPr>
            <w:r w:rsidRPr="00A022E0">
              <w:rPr>
                <w:rFonts w:hint="eastAsia"/>
              </w:rPr>
              <w:t>（8）</w:t>
            </w:r>
            <w:r w:rsidR="005D7796" w:rsidRPr="00A022E0">
              <w:rPr>
                <w:rFonts w:hint="eastAsia"/>
              </w:rPr>
              <w:t>為提倡自行車旅遊，豐富自行車環島遊程，辦理自行車多元路線整合計畫，惟針對高齡族群之友善設施仍顯不足，且臺灣騎跡網站設計尚待優化，旅宿網相關資訊揭露亦未臻完備，允宜研謀改善，以推動自行車旅遊市場之多元發展，提升網站整體服務品質與公共資訊價值</w:t>
            </w:r>
            <w:hyperlink w:anchor="_Toc170768597" w:history="1">
              <w:r w:rsidRPr="00A022E0">
                <w:rPr>
                  <w:webHidden/>
                </w:rPr>
                <w:tab/>
              </w:r>
            </w:hyperlink>
          </w:p>
        </w:tc>
        <w:tc>
          <w:tcPr>
            <w:tcW w:w="909" w:type="dxa"/>
            <w:shd w:val="clear" w:color="auto" w:fill="auto"/>
            <w:vAlign w:val="bottom"/>
          </w:tcPr>
          <w:p w14:paraId="4839B105" w14:textId="0E08BECE" w:rsidR="003F7D96" w:rsidRPr="00A022E0" w:rsidRDefault="003F7D96" w:rsidP="003F012C">
            <w:pPr>
              <w:adjustRightInd w:val="0"/>
              <w:snapToGrid w:val="0"/>
              <w:spacing w:beforeLines="10" w:before="36" w:afterLines="10" w:after="36" w:line="560"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01</w:t>
            </w:r>
          </w:p>
        </w:tc>
      </w:tr>
      <w:tr w:rsidR="00A022E0" w:rsidRPr="00A022E0" w14:paraId="7DA5EF25" w14:textId="77777777" w:rsidTr="003B2DF4">
        <w:tc>
          <w:tcPr>
            <w:tcW w:w="9295" w:type="dxa"/>
            <w:shd w:val="clear" w:color="auto" w:fill="auto"/>
          </w:tcPr>
          <w:p w14:paraId="51AB56D9" w14:textId="6F28C56A" w:rsidR="003F7D96" w:rsidRPr="00A022E0" w:rsidRDefault="003F7D96" w:rsidP="003F012C">
            <w:pPr>
              <w:pStyle w:val="21"/>
              <w:spacing w:line="560" w:lineRule="exact"/>
            </w:pPr>
            <w:r w:rsidRPr="00A022E0">
              <w:rPr>
                <w:rFonts w:hint="eastAsia"/>
              </w:rPr>
              <w:t>（9）</w:t>
            </w:r>
            <w:r w:rsidR="005D7796" w:rsidRPr="00A022E0">
              <w:rPr>
                <w:rFonts w:hint="eastAsia"/>
              </w:rPr>
              <w:t>為促進民航事業發展與飛航安全，設置民航事業作業基金，惟受COVID－19疫情影響，基金於109至112年度連續4年發生短絀，兼以未來相關建設經費龐鉅，為確保財務結構健全，允宜滾動檢討財務規劃，評估調整場站設施相關收取標準以反映營運成本，蓄積財源支應重大政策支出，俾提升基金經營效能及確保飛航服務品質</w:t>
            </w:r>
            <w:hyperlink w:anchor="_Toc170768597" w:history="1">
              <w:r w:rsidRPr="00A022E0">
                <w:rPr>
                  <w:webHidden/>
                </w:rPr>
                <w:tab/>
              </w:r>
            </w:hyperlink>
          </w:p>
        </w:tc>
        <w:tc>
          <w:tcPr>
            <w:tcW w:w="909" w:type="dxa"/>
            <w:shd w:val="clear" w:color="auto" w:fill="auto"/>
            <w:vAlign w:val="bottom"/>
          </w:tcPr>
          <w:p w14:paraId="352F964E" w14:textId="4C4E95BC" w:rsidR="003F7D96" w:rsidRPr="00A022E0" w:rsidRDefault="003F7D96" w:rsidP="003F012C">
            <w:pPr>
              <w:adjustRightInd w:val="0"/>
              <w:snapToGrid w:val="0"/>
              <w:spacing w:beforeLines="10" w:before="36" w:afterLines="10" w:after="36" w:line="560"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04</w:t>
            </w:r>
          </w:p>
        </w:tc>
      </w:tr>
      <w:tr w:rsidR="00A022E0" w:rsidRPr="00A022E0" w14:paraId="0C54E8C2" w14:textId="77777777" w:rsidTr="003B2DF4">
        <w:tc>
          <w:tcPr>
            <w:tcW w:w="9295" w:type="dxa"/>
            <w:shd w:val="clear" w:color="auto" w:fill="auto"/>
          </w:tcPr>
          <w:p w14:paraId="61D46336" w14:textId="6E66950A" w:rsidR="003F7D96" w:rsidRPr="00A022E0" w:rsidRDefault="003F7D96" w:rsidP="003F012C">
            <w:pPr>
              <w:pStyle w:val="31"/>
              <w:spacing w:line="560" w:lineRule="exact"/>
            </w:pPr>
            <w:r w:rsidRPr="00A022E0">
              <w:rPr>
                <w:rFonts w:hint="eastAsia"/>
              </w:rPr>
              <w:t>（10）</w:t>
            </w:r>
            <w:r w:rsidR="005D7796" w:rsidRPr="00A022E0">
              <w:rPr>
                <w:rFonts w:hint="eastAsia"/>
              </w:rPr>
              <w:t>民航機場附設旅客停車場，提供便利之停車服務，惟間有電動汽車充電專用停車位設置比率不足及管理規範未臻完備，且部分停車場未實施收費機制或尚未導入智慧停車管理設備等，允宜督促研謀改善，以建構機場友善停車使用環境、挹注航空站收入及優化營運管理效能</w:t>
            </w:r>
            <w:hyperlink w:anchor="_Toc171114810" w:history="1">
              <w:r w:rsidRPr="00A022E0">
                <w:rPr>
                  <w:noProof/>
                  <w:webHidden/>
                </w:rPr>
                <w:tab/>
              </w:r>
            </w:hyperlink>
          </w:p>
        </w:tc>
        <w:tc>
          <w:tcPr>
            <w:tcW w:w="909" w:type="dxa"/>
            <w:shd w:val="clear" w:color="auto" w:fill="auto"/>
            <w:vAlign w:val="bottom"/>
          </w:tcPr>
          <w:p w14:paraId="2BEF09BA" w14:textId="574F2D3E" w:rsidR="003F7D96" w:rsidRPr="00A022E0" w:rsidRDefault="003F7D96" w:rsidP="003F012C">
            <w:pPr>
              <w:adjustRightInd w:val="0"/>
              <w:snapToGrid w:val="0"/>
              <w:spacing w:beforeLines="10" w:before="36" w:afterLines="10" w:after="36" w:line="560"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06</w:t>
            </w:r>
          </w:p>
        </w:tc>
      </w:tr>
      <w:tr w:rsidR="00A022E0" w:rsidRPr="00A022E0" w14:paraId="5DFCB10D" w14:textId="77777777" w:rsidTr="003B2DF4">
        <w:tc>
          <w:tcPr>
            <w:tcW w:w="9295" w:type="dxa"/>
            <w:shd w:val="clear" w:color="auto" w:fill="auto"/>
          </w:tcPr>
          <w:p w14:paraId="750A6FDB" w14:textId="77777777" w:rsidR="00ED0D5F" w:rsidRDefault="003F7D96" w:rsidP="003F012C">
            <w:pPr>
              <w:pStyle w:val="31"/>
              <w:spacing w:line="560" w:lineRule="exact"/>
              <w:rPr>
                <w:spacing w:val="-1"/>
              </w:rPr>
            </w:pPr>
            <w:r w:rsidRPr="00A022E0">
              <w:rPr>
                <w:rFonts w:hint="eastAsia"/>
                <w:szCs w:val="28"/>
              </w:rPr>
              <w:t>（11）</w:t>
            </w:r>
            <w:r w:rsidR="005D7796" w:rsidRPr="00ED0D5F">
              <w:rPr>
                <w:rFonts w:hint="eastAsia"/>
                <w:spacing w:val="-1"/>
              </w:rPr>
              <w:t>民用航空局為改善高雄國際機場飛航安全，規劃辦理北側圍牆外</w:t>
            </w:r>
          </w:p>
          <w:p w14:paraId="30721931" w14:textId="58E7032B" w:rsidR="003F7D96" w:rsidRPr="00ED0D5F" w:rsidRDefault="005D7796" w:rsidP="00ED0D5F">
            <w:pPr>
              <w:pStyle w:val="31"/>
              <w:spacing w:line="560" w:lineRule="exact"/>
              <w:ind w:leftChars="573" w:left="1375" w:firstLineChars="0" w:firstLine="0"/>
              <w:jc w:val="left"/>
              <w:rPr>
                <w:spacing w:val="-8"/>
                <w:szCs w:val="28"/>
              </w:rPr>
            </w:pPr>
            <w:r w:rsidRPr="00ED0D5F">
              <w:rPr>
                <w:rFonts w:hint="eastAsia"/>
                <w:spacing w:val="-8"/>
              </w:rPr>
              <w:t>推工程，惟用地計畫執行多年仍未完成，允宜加強督導積極辦理，並管控後續工程施工進度，俾早日完工以達改善飛航安全之目標</w:t>
            </w:r>
            <w:hyperlink w:anchor="_Toc171114810" w:history="1">
              <w:r w:rsidR="00ED0D5F" w:rsidRPr="00ED0D5F">
                <w:rPr>
                  <w:noProof/>
                  <w:webHidden/>
                  <w:spacing w:val="-8"/>
                </w:rPr>
                <w:tab/>
              </w:r>
            </w:hyperlink>
          </w:p>
        </w:tc>
        <w:tc>
          <w:tcPr>
            <w:tcW w:w="909" w:type="dxa"/>
            <w:shd w:val="clear" w:color="auto" w:fill="auto"/>
            <w:vAlign w:val="bottom"/>
          </w:tcPr>
          <w:p w14:paraId="243D47EA" w14:textId="710261BB" w:rsidR="003F7D96" w:rsidRPr="00A022E0" w:rsidRDefault="003F7D96" w:rsidP="003F012C">
            <w:pPr>
              <w:adjustRightInd w:val="0"/>
              <w:snapToGrid w:val="0"/>
              <w:spacing w:beforeLines="10" w:before="36" w:afterLines="10" w:after="36" w:line="560"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07</w:t>
            </w:r>
          </w:p>
        </w:tc>
      </w:tr>
      <w:tr w:rsidR="00A022E0" w:rsidRPr="00A022E0" w14:paraId="54F543DC" w14:textId="77777777" w:rsidTr="003B2DF4">
        <w:tc>
          <w:tcPr>
            <w:tcW w:w="9295" w:type="dxa"/>
            <w:shd w:val="clear" w:color="auto" w:fill="auto"/>
          </w:tcPr>
          <w:p w14:paraId="42211FC8" w14:textId="128402F1" w:rsidR="003F7D96" w:rsidRPr="00A022E0" w:rsidRDefault="003F7D96" w:rsidP="003F012C">
            <w:pPr>
              <w:pStyle w:val="31"/>
              <w:rPr>
                <w:szCs w:val="28"/>
              </w:rPr>
            </w:pPr>
            <w:r w:rsidRPr="00A022E0">
              <w:rPr>
                <w:rFonts w:hint="eastAsia"/>
                <w:szCs w:val="28"/>
              </w:rPr>
              <w:lastRenderedPageBreak/>
              <w:t>（12）</w:t>
            </w:r>
            <w:r w:rsidR="005D7796" w:rsidRPr="00A022E0">
              <w:rPr>
                <w:rFonts w:hint="eastAsia"/>
              </w:rPr>
              <w:t>建置國道電子收費車輛協查系統偵測車牌異常車輛，有助減少偽（變）造或冒用車牌等情事，惟檢核車牌異常態樣尚待擴增，允宜研謀妥處，並加強與公警局之通報及合作機制，俾提升執法強度，有效遏阻違法行為</w:t>
            </w:r>
            <w:hyperlink w:anchor="_Toc171114810" w:history="1">
              <w:r w:rsidRPr="00A022E0">
                <w:rPr>
                  <w:noProof/>
                  <w:webHidden/>
                </w:rPr>
                <w:tab/>
              </w:r>
            </w:hyperlink>
          </w:p>
        </w:tc>
        <w:tc>
          <w:tcPr>
            <w:tcW w:w="909" w:type="dxa"/>
            <w:shd w:val="clear" w:color="auto" w:fill="auto"/>
            <w:vAlign w:val="bottom"/>
          </w:tcPr>
          <w:p w14:paraId="0BCD1041" w14:textId="5D44ACC4" w:rsidR="003F7D96" w:rsidRPr="00A022E0" w:rsidRDefault="003F7D96" w:rsidP="00FE05EC">
            <w:pPr>
              <w:adjustRightInd w:val="0"/>
              <w:snapToGrid w:val="0"/>
              <w:spacing w:line="534"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09</w:t>
            </w:r>
          </w:p>
        </w:tc>
      </w:tr>
      <w:tr w:rsidR="00A022E0" w:rsidRPr="00A022E0" w14:paraId="4DCE108D" w14:textId="77777777" w:rsidTr="003B2DF4">
        <w:tc>
          <w:tcPr>
            <w:tcW w:w="9295" w:type="dxa"/>
            <w:shd w:val="clear" w:color="auto" w:fill="auto"/>
          </w:tcPr>
          <w:p w14:paraId="60393C3E" w14:textId="35C76BF7" w:rsidR="003F7D96" w:rsidRPr="00A022E0" w:rsidRDefault="003F7D96" w:rsidP="003F012C">
            <w:pPr>
              <w:pStyle w:val="31"/>
              <w:rPr>
                <w:szCs w:val="28"/>
              </w:rPr>
            </w:pPr>
            <w:r w:rsidRPr="00A022E0">
              <w:rPr>
                <w:rFonts w:hint="eastAsia"/>
                <w:szCs w:val="28"/>
              </w:rPr>
              <w:t>（13）</w:t>
            </w:r>
            <w:r w:rsidR="005D7796" w:rsidRPr="00A022E0">
              <w:rPr>
                <w:rFonts w:hint="eastAsia"/>
              </w:rPr>
              <w:t>國道通行費提供預付管道有助減少欠費情形，惟用路人申請終止或車輛已過戶或報廢之預儲帳戶累積未退還儲值金龐鉅，另對長期欠繳通行費未研訂相關因應措施，允宜研謀改善，</w:t>
            </w:r>
            <w:r w:rsidR="005D7796" w:rsidRPr="00A022E0">
              <w:rPr>
                <w:rFonts w:hint="eastAsia"/>
                <w:spacing w:val="-4"/>
              </w:rPr>
              <w:t>俾保障用路人權益及有效減少通行費欠費情事</w:t>
            </w:r>
            <w:hyperlink w:anchor="_Toc171114810" w:history="1">
              <w:r w:rsidRPr="00A022E0">
                <w:rPr>
                  <w:noProof/>
                  <w:webHidden/>
                </w:rPr>
                <w:tab/>
              </w:r>
            </w:hyperlink>
          </w:p>
        </w:tc>
        <w:tc>
          <w:tcPr>
            <w:tcW w:w="909" w:type="dxa"/>
            <w:shd w:val="clear" w:color="auto" w:fill="auto"/>
            <w:vAlign w:val="bottom"/>
          </w:tcPr>
          <w:p w14:paraId="0EC8F0E4" w14:textId="1BFEE296" w:rsidR="003F7D96" w:rsidRPr="00A022E0" w:rsidRDefault="003F7D96" w:rsidP="00FE05EC">
            <w:pPr>
              <w:adjustRightInd w:val="0"/>
              <w:snapToGrid w:val="0"/>
              <w:spacing w:line="534"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10</w:t>
            </w:r>
          </w:p>
        </w:tc>
      </w:tr>
      <w:tr w:rsidR="00A022E0" w:rsidRPr="00A022E0" w14:paraId="2B9BD948" w14:textId="77777777" w:rsidTr="003B2DF4">
        <w:tc>
          <w:tcPr>
            <w:tcW w:w="9295" w:type="dxa"/>
            <w:shd w:val="clear" w:color="auto" w:fill="auto"/>
          </w:tcPr>
          <w:p w14:paraId="755DD420" w14:textId="0741387C" w:rsidR="003F7D96" w:rsidRPr="00A022E0" w:rsidRDefault="003F7D96" w:rsidP="003F012C">
            <w:pPr>
              <w:pStyle w:val="31"/>
              <w:rPr>
                <w:szCs w:val="28"/>
              </w:rPr>
            </w:pPr>
            <w:r w:rsidRPr="00A022E0">
              <w:rPr>
                <w:rFonts w:hint="eastAsia"/>
                <w:szCs w:val="28"/>
              </w:rPr>
              <w:t>（14）</w:t>
            </w:r>
            <w:r w:rsidR="005D7796" w:rsidRPr="00A022E0">
              <w:rPr>
                <w:rFonts w:hint="eastAsia"/>
              </w:rPr>
              <w:t>高速公路局為處理國道服務區旅客之遺留物，設置失物招領公告專區，惟相關管理作業尚未資訊化處理及控管，且未依規定辦理旅客遺留物公告及保管期滿處理作業，允宜研謀改善，俾優化國道服務區服務品質</w:t>
            </w:r>
            <w:hyperlink w:anchor="_Toc171114810" w:history="1">
              <w:r w:rsidRPr="00A022E0">
                <w:rPr>
                  <w:noProof/>
                  <w:webHidden/>
                </w:rPr>
                <w:tab/>
              </w:r>
            </w:hyperlink>
          </w:p>
        </w:tc>
        <w:tc>
          <w:tcPr>
            <w:tcW w:w="909" w:type="dxa"/>
            <w:shd w:val="clear" w:color="auto" w:fill="auto"/>
            <w:vAlign w:val="bottom"/>
          </w:tcPr>
          <w:p w14:paraId="2B9FC6D6" w14:textId="50B826C8" w:rsidR="003F7D96" w:rsidRPr="00A022E0" w:rsidRDefault="003F7D96" w:rsidP="00FE05EC">
            <w:pPr>
              <w:adjustRightInd w:val="0"/>
              <w:snapToGrid w:val="0"/>
              <w:spacing w:line="534" w:lineRule="exact"/>
              <w:jc w:val="both"/>
              <w:rPr>
                <w:rFonts w:ascii="標楷體" w:eastAsia="標楷體" w:hAnsi="標楷體"/>
                <w:noProof/>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12</w:t>
            </w:r>
          </w:p>
        </w:tc>
      </w:tr>
      <w:tr w:rsidR="00A022E0" w:rsidRPr="00A022E0" w14:paraId="36D2A2B3" w14:textId="77777777" w:rsidTr="003B2DF4">
        <w:tc>
          <w:tcPr>
            <w:tcW w:w="9295" w:type="dxa"/>
            <w:shd w:val="clear" w:color="auto" w:fill="auto"/>
          </w:tcPr>
          <w:p w14:paraId="14EB7B52" w14:textId="5E0B975B" w:rsidR="003F7D96" w:rsidRPr="00A022E0" w:rsidRDefault="003F7D96" w:rsidP="003F012C">
            <w:pPr>
              <w:pStyle w:val="31"/>
              <w:rPr>
                <w:szCs w:val="28"/>
              </w:rPr>
            </w:pPr>
            <w:r w:rsidRPr="00A022E0">
              <w:rPr>
                <w:rFonts w:hint="eastAsia"/>
                <w:szCs w:val="28"/>
              </w:rPr>
              <w:t>（15</w:t>
            </w:r>
            <w:r w:rsidRPr="00A022E0">
              <w:rPr>
                <w:rFonts w:hint="eastAsia"/>
                <w:spacing w:val="30"/>
                <w:szCs w:val="28"/>
              </w:rPr>
              <w:t>）</w:t>
            </w:r>
            <w:r w:rsidR="005D7796" w:rsidRPr="00A022E0">
              <w:rPr>
                <w:rFonts w:hint="eastAsia"/>
                <w:spacing w:val="2"/>
              </w:rPr>
              <w:t>高速公路局建置國道鋪面管理系統以提升養護作業效率，惟尚未導入自動化</w:t>
            </w:r>
            <w:r w:rsidR="005D7796" w:rsidRPr="00A022E0">
              <w:rPr>
                <w:rFonts w:hint="eastAsia"/>
              </w:rPr>
              <w:t>檢測設備，且現行巡查紀錄無法量化、資料庫蒐集資訊不足等，影響後續導入AI與智慧化決策輔助機制成效，允宜研謀妥處，儘速完善鋪面養護資料整備作業</w:t>
            </w:r>
            <w:hyperlink w:anchor="_Toc171114810" w:history="1">
              <w:r w:rsidRPr="00A022E0">
                <w:rPr>
                  <w:noProof/>
                  <w:webHidden/>
                </w:rPr>
                <w:tab/>
              </w:r>
            </w:hyperlink>
          </w:p>
        </w:tc>
        <w:tc>
          <w:tcPr>
            <w:tcW w:w="909" w:type="dxa"/>
            <w:shd w:val="clear" w:color="auto" w:fill="auto"/>
            <w:vAlign w:val="bottom"/>
          </w:tcPr>
          <w:p w14:paraId="28E6BC4D" w14:textId="61293C25" w:rsidR="003F7D96" w:rsidRPr="00A022E0" w:rsidRDefault="003F7D96" w:rsidP="00FE05EC">
            <w:pPr>
              <w:adjustRightInd w:val="0"/>
              <w:snapToGrid w:val="0"/>
              <w:spacing w:line="534" w:lineRule="exact"/>
              <w:jc w:val="both"/>
              <w:rPr>
                <w:rFonts w:ascii="標楷體" w:eastAsia="標楷體" w:hAnsi="標楷體"/>
                <w:noProof/>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13</w:t>
            </w:r>
          </w:p>
        </w:tc>
      </w:tr>
      <w:tr w:rsidR="00A022E0" w:rsidRPr="00A022E0" w14:paraId="07108AB8" w14:textId="77777777" w:rsidTr="003B2DF4">
        <w:tc>
          <w:tcPr>
            <w:tcW w:w="9295" w:type="dxa"/>
            <w:shd w:val="clear" w:color="auto" w:fill="auto"/>
          </w:tcPr>
          <w:p w14:paraId="3A6B9885" w14:textId="7BCB5F08" w:rsidR="005D7796" w:rsidRPr="00A022E0" w:rsidRDefault="005D7796" w:rsidP="003F012C">
            <w:pPr>
              <w:pStyle w:val="31"/>
              <w:rPr>
                <w:szCs w:val="28"/>
              </w:rPr>
            </w:pPr>
            <w:r w:rsidRPr="00A022E0">
              <w:rPr>
                <w:rFonts w:hint="eastAsia"/>
                <w:szCs w:val="28"/>
              </w:rPr>
              <w:t>（16</w:t>
            </w:r>
            <w:r w:rsidRPr="00A022E0">
              <w:rPr>
                <w:rFonts w:hint="eastAsia"/>
                <w:spacing w:val="-8"/>
                <w:szCs w:val="28"/>
              </w:rPr>
              <w:t>）</w:t>
            </w:r>
            <w:hyperlink w:anchor="_Toc171114810" w:history="1">
              <w:r w:rsidRPr="00A022E0">
                <w:rPr>
                  <w:noProof/>
                  <w:webHidden/>
                </w:rPr>
                <w:tab/>
              </w:r>
            </w:hyperlink>
            <w:r w:rsidRPr="00A022E0">
              <w:rPr>
                <w:rFonts w:hint="eastAsia"/>
              </w:rPr>
              <w:t>鐵道局陸續聘用檢查員增加檢查人力，並提升檢查頻率及深度，惟歷年依法裁處案件僅4件，且針對鐵路機構逾1年以上仍未改善及屢經通知改進之檢查項目，未妥為分析癥結原因，適時協助或依法裁處，允宜妥為運用檢查人力，提升監理強度，以發揮增設檢查員應有之效益</w:t>
            </w:r>
            <w:hyperlink w:anchor="_Toc171114810" w:history="1">
              <w:r w:rsidRPr="00A022E0">
                <w:rPr>
                  <w:noProof/>
                  <w:webHidden/>
                </w:rPr>
                <w:tab/>
              </w:r>
            </w:hyperlink>
          </w:p>
        </w:tc>
        <w:tc>
          <w:tcPr>
            <w:tcW w:w="909" w:type="dxa"/>
            <w:shd w:val="clear" w:color="auto" w:fill="auto"/>
            <w:vAlign w:val="bottom"/>
          </w:tcPr>
          <w:p w14:paraId="4CC6F0CB" w14:textId="524C9DD7" w:rsidR="005D7796" w:rsidRPr="00A022E0" w:rsidRDefault="005D7796" w:rsidP="00FE05EC">
            <w:pPr>
              <w:adjustRightInd w:val="0"/>
              <w:snapToGrid w:val="0"/>
              <w:spacing w:line="534" w:lineRule="exact"/>
              <w:jc w:val="both"/>
              <w:rPr>
                <w:rFonts w:ascii="標楷體" w:eastAsia="標楷體" w:hAnsi="標楷體"/>
                <w:noProof/>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14</w:t>
            </w:r>
          </w:p>
        </w:tc>
      </w:tr>
      <w:tr w:rsidR="00A022E0" w:rsidRPr="00A022E0" w14:paraId="68EA572D" w14:textId="77777777" w:rsidTr="003B2DF4">
        <w:tc>
          <w:tcPr>
            <w:tcW w:w="9295" w:type="dxa"/>
            <w:shd w:val="clear" w:color="auto" w:fill="auto"/>
          </w:tcPr>
          <w:p w14:paraId="49B886DE" w14:textId="0B299A4F" w:rsidR="003F7D96" w:rsidRPr="00A022E0" w:rsidRDefault="003F7D96" w:rsidP="003F012C">
            <w:pPr>
              <w:pStyle w:val="31"/>
              <w:rPr>
                <w:szCs w:val="28"/>
              </w:rPr>
            </w:pPr>
            <w:r w:rsidRPr="00A022E0">
              <w:rPr>
                <w:rFonts w:hint="eastAsia"/>
                <w:szCs w:val="28"/>
              </w:rPr>
              <w:t>（1</w:t>
            </w:r>
            <w:r w:rsidR="005A4F77" w:rsidRPr="00A022E0">
              <w:rPr>
                <w:szCs w:val="28"/>
              </w:rPr>
              <w:t>7</w:t>
            </w:r>
            <w:r w:rsidRPr="00A022E0">
              <w:rPr>
                <w:rFonts w:hint="eastAsia"/>
                <w:spacing w:val="-8"/>
                <w:szCs w:val="28"/>
              </w:rPr>
              <w:t>）</w:t>
            </w:r>
            <w:hyperlink w:anchor="_Toc171114810" w:history="1">
              <w:r w:rsidRPr="00A022E0">
                <w:rPr>
                  <w:noProof/>
                  <w:webHidden/>
                </w:rPr>
                <w:tab/>
              </w:r>
            </w:hyperlink>
            <w:r w:rsidR="005D7796" w:rsidRPr="00A022E0">
              <w:rPr>
                <w:rFonts w:hint="eastAsia"/>
              </w:rPr>
              <w:t>設置償債基金承接原臺鐵局之短期債務及適足資產，期多元活化運用以創造收益，確保基金財務自償性，惟鐵道局規劃針對接管之多筆國有非公用土地委外辦理現地勘查，因招標作業不順，致未如期完成經管土地現況勘查確認，不利償債基金資產收益與管理，允宜研謀改善</w:t>
            </w:r>
            <w:hyperlink w:anchor="_Toc171114810" w:history="1">
              <w:r w:rsidR="005D7796" w:rsidRPr="00A022E0">
                <w:rPr>
                  <w:noProof/>
                  <w:webHidden/>
                </w:rPr>
                <w:tab/>
              </w:r>
            </w:hyperlink>
          </w:p>
        </w:tc>
        <w:tc>
          <w:tcPr>
            <w:tcW w:w="909" w:type="dxa"/>
            <w:shd w:val="clear" w:color="auto" w:fill="auto"/>
            <w:vAlign w:val="bottom"/>
          </w:tcPr>
          <w:p w14:paraId="471AC452" w14:textId="562911A0" w:rsidR="003F7D96" w:rsidRPr="00A022E0" w:rsidRDefault="003F7D96" w:rsidP="00FE05EC">
            <w:pPr>
              <w:adjustRightInd w:val="0"/>
              <w:snapToGrid w:val="0"/>
              <w:spacing w:line="534" w:lineRule="exact"/>
              <w:jc w:val="both"/>
              <w:rPr>
                <w:rFonts w:ascii="標楷體" w:eastAsia="標楷體" w:hAnsi="標楷體"/>
                <w:noProof/>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15</w:t>
            </w:r>
          </w:p>
        </w:tc>
      </w:tr>
      <w:tr w:rsidR="00A022E0" w:rsidRPr="00A022E0" w14:paraId="291FD888" w14:textId="77777777" w:rsidTr="003B2DF4">
        <w:trPr>
          <w:trHeight w:val="510"/>
        </w:trPr>
        <w:tc>
          <w:tcPr>
            <w:tcW w:w="9295" w:type="dxa"/>
            <w:shd w:val="clear" w:color="auto" w:fill="auto"/>
          </w:tcPr>
          <w:p w14:paraId="011F4DF1" w14:textId="77777777" w:rsidR="003F7D96" w:rsidRPr="00A022E0" w:rsidRDefault="003F7D96" w:rsidP="003F012C">
            <w:pPr>
              <w:adjustRightInd w:val="0"/>
              <w:snapToGrid w:val="0"/>
              <w:spacing w:line="56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lastRenderedPageBreak/>
              <w:t>八、國軍退除役官兵輔導委員會主管</w:t>
            </w:r>
          </w:p>
        </w:tc>
        <w:tc>
          <w:tcPr>
            <w:tcW w:w="909" w:type="dxa"/>
            <w:shd w:val="clear" w:color="auto" w:fill="auto"/>
            <w:vAlign w:val="bottom"/>
          </w:tcPr>
          <w:p w14:paraId="28FDBBF1" w14:textId="77777777" w:rsidR="003F7D96" w:rsidRPr="00A022E0" w:rsidRDefault="003F7D96" w:rsidP="003F012C">
            <w:pPr>
              <w:adjustRightInd w:val="0"/>
              <w:snapToGrid w:val="0"/>
              <w:spacing w:line="560" w:lineRule="exact"/>
              <w:ind w:leftChars="100" w:left="240"/>
              <w:jc w:val="both"/>
              <w:rPr>
                <w:rFonts w:ascii="標楷體" w:eastAsia="標楷體" w:hAnsi="標楷體"/>
                <w:b/>
                <w:noProof/>
                <w:sz w:val="32"/>
                <w:szCs w:val="32"/>
              </w:rPr>
            </w:pPr>
          </w:p>
        </w:tc>
      </w:tr>
      <w:tr w:rsidR="00A022E0" w:rsidRPr="00A022E0" w14:paraId="61496438" w14:textId="77777777" w:rsidTr="003B2DF4">
        <w:trPr>
          <w:trHeight w:val="510"/>
        </w:trPr>
        <w:tc>
          <w:tcPr>
            <w:tcW w:w="9295" w:type="dxa"/>
            <w:shd w:val="clear" w:color="auto" w:fill="auto"/>
          </w:tcPr>
          <w:p w14:paraId="45C29F6D" w14:textId="77777777" w:rsidR="003F7D96" w:rsidRPr="00A022E0" w:rsidRDefault="003F7D96" w:rsidP="003F012C">
            <w:pPr>
              <w:adjustRightInd w:val="0"/>
              <w:snapToGrid w:val="0"/>
              <w:spacing w:line="56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（一）國軍退除役官兵安置基金</w:t>
            </w:r>
          </w:p>
        </w:tc>
        <w:tc>
          <w:tcPr>
            <w:tcW w:w="909" w:type="dxa"/>
            <w:shd w:val="clear" w:color="auto" w:fill="auto"/>
            <w:vAlign w:val="bottom"/>
          </w:tcPr>
          <w:p w14:paraId="566AFBC4" w14:textId="77777777" w:rsidR="003F7D96" w:rsidRPr="00A022E0" w:rsidRDefault="003F7D96" w:rsidP="003F012C">
            <w:pPr>
              <w:adjustRightInd w:val="0"/>
              <w:snapToGrid w:val="0"/>
              <w:spacing w:line="560" w:lineRule="exact"/>
              <w:ind w:leftChars="150" w:left="819" w:hanging="459"/>
              <w:jc w:val="both"/>
              <w:rPr>
                <w:rFonts w:ascii="標楷體" w:eastAsia="標楷體" w:hAnsi="標楷體"/>
                <w:noProof/>
                <w:sz w:val="32"/>
                <w:szCs w:val="32"/>
              </w:rPr>
            </w:pPr>
          </w:p>
        </w:tc>
      </w:tr>
      <w:tr w:rsidR="00A022E0" w:rsidRPr="00A022E0" w14:paraId="32C1E17A" w14:textId="77777777" w:rsidTr="003B2DF4">
        <w:tc>
          <w:tcPr>
            <w:tcW w:w="9295" w:type="dxa"/>
            <w:shd w:val="clear" w:color="auto" w:fill="auto"/>
          </w:tcPr>
          <w:p w14:paraId="5796A643" w14:textId="30E95545" w:rsidR="003F7D96" w:rsidRPr="00A022E0" w:rsidRDefault="003F7D96" w:rsidP="003F012C">
            <w:pPr>
              <w:pStyle w:val="21"/>
              <w:spacing w:line="560" w:lineRule="exact"/>
            </w:pPr>
            <w:r w:rsidRPr="00A022E0">
              <w:rPr>
                <w:rFonts w:hint="eastAsia"/>
              </w:rPr>
              <w:t>（1）退輔會積極配合政府自然碳匯關鍵戰略之政策，由所屬農場結合休閒觀光推動農場新植造林，惟農場轄管土地仍有屬低度利用且具規劃造林及碳匯等潛在價值之非營運用地，允宜適機引入產學資源共同投入淨零轉型，增加自然碳匯量</w:t>
            </w:r>
            <w:hyperlink w:anchor="_Toc170768597" w:history="1">
              <w:r w:rsidRPr="00A022E0">
                <w:rPr>
                  <w:webHidden/>
                </w:rPr>
                <w:tab/>
              </w:r>
            </w:hyperlink>
          </w:p>
        </w:tc>
        <w:tc>
          <w:tcPr>
            <w:tcW w:w="909" w:type="dxa"/>
            <w:shd w:val="clear" w:color="auto" w:fill="auto"/>
            <w:vAlign w:val="bottom"/>
          </w:tcPr>
          <w:p w14:paraId="49754416" w14:textId="19954887" w:rsidR="003F7D96" w:rsidRPr="00A022E0" w:rsidRDefault="003F7D96" w:rsidP="003F012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乙-12</w:t>
            </w:r>
            <w:r w:rsidR="00A022E0" w:rsidRPr="00A022E0">
              <w:rPr>
                <w:rFonts w:ascii="標楷體" w:eastAsia="標楷體" w:hAnsi="標楷體" w:hint="eastAsia"/>
                <w:noProof/>
                <w:sz w:val="28"/>
                <w:szCs w:val="28"/>
              </w:rPr>
              <w:t>1</w:t>
            </w:r>
          </w:p>
        </w:tc>
      </w:tr>
      <w:tr w:rsidR="00A022E0" w:rsidRPr="00A022E0" w14:paraId="1D1BD972" w14:textId="77777777" w:rsidTr="003B2DF4">
        <w:tc>
          <w:tcPr>
            <w:tcW w:w="9295" w:type="dxa"/>
            <w:shd w:val="clear" w:color="auto" w:fill="auto"/>
          </w:tcPr>
          <w:p w14:paraId="52F3C4DC" w14:textId="79AAAD8C" w:rsidR="003F7D96" w:rsidRPr="00A022E0" w:rsidRDefault="003F7D96" w:rsidP="003F012C">
            <w:pPr>
              <w:pStyle w:val="21"/>
              <w:spacing w:line="560" w:lineRule="exact"/>
            </w:pPr>
            <w:r w:rsidRPr="00A022E0">
              <w:rPr>
                <w:rFonts w:hint="eastAsia"/>
              </w:rPr>
              <w:t>（2）退輔會為有效管理土地，訂定相關規定以維護其權益及提升運用效益，惟間有部分土地遭違規使用、長期被占建（用）、已供作公共設施使用未檢討折減基金以利後續撥用，及未配合土地移撥檢討減少委外勞務支出等情，允宜檢討改善</w:t>
            </w:r>
            <w:hyperlink w:anchor="_Toc170768597" w:history="1">
              <w:r w:rsidRPr="00A022E0">
                <w:rPr>
                  <w:webHidden/>
                </w:rPr>
                <w:tab/>
              </w:r>
            </w:hyperlink>
          </w:p>
        </w:tc>
        <w:tc>
          <w:tcPr>
            <w:tcW w:w="909" w:type="dxa"/>
            <w:shd w:val="clear" w:color="auto" w:fill="auto"/>
            <w:vAlign w:val="bottom"/>
          </w:tcPr>
          <w:p w14:paraId="6CD406F5" w14:textId="61E1FA49" w:rsidR="003F7D96" w:rsidRPr="00A022E0" w:rsidRDefault="003F7D96" w:rsidP="003F012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乙-12</w:t>
            </w:r>
            <w:r w:rsidR="00A022E0" w:rsidRPr="00A022E0">
              <w:rPr>
                <w:rFonts w:ascii="標楷體" w:eastAsia="標楷體" w:hAnsi="標楷體" w:hint="eastAsia"/>
                <w:noProof/>
                <w:sz w:val="28"/>
                <w:szCs w:val="28"/>
              </w:rPr>
              <w:t>2</w:t>
            </w:r>
          </w:p>
        </w:tc>
      </w:tr>
      <w:tr w:rsidR="00A022E0" w:rsidRPr="00A022E0" w14:paraId="7038C194" w14:textId="77777777" w:rsidTr="003B2DF4">
        <w:tc>
          <w:tcPr>
            <w:tcW w:w="9295" w:type="dxa"/>
            <w:shd w:val="clear" w:color="auto" w:fill="auto"/>
          </w:tcPr>
          <w:p w14:paraId="5071A861" w14:textId="35F70AD4" w:rsidR="003F7D96" w:rsidRPr="00A022E0" w:rsidRDefault="003F7D96" w:rsidP="003F012C">
            <w:pPr>
              <w:pStyle w:val="21"/>
              <w:spacing w:line="560" w:lineRule="exact"/>
            </w:pPr>
            <w:r w:rsidRPr="00A022E0">
              <w:rPr>
                <w:rFonts w:hint="eastAsia"/>
              </w:rPr>
              <w:t>（3）清境農場依企業化管理經營國民賓館，以達成自給自足目標，並定期執行防災演練，確保民眾住宿安全，惟經營成效未如預期，及防災演練尚待加強等情，允宜研謀改善</w:t>
            </w:r>
            <w:hyperlink w:anchor="_Toc170768597" w:history="1">
              <w:r w:rsidRPr="00A022E0">
                <w:rPr>
                  <w:webHidden/>
                </w:rPr>
                <w:tab/>
              </w:r>
            </w:hyperlink>
          </w:p>
        </w:tc>
        <w:tc>
          <w:tcPr>
            <w:tcW w:w="909" w:type="dxa"/>
            <w:shd w:val="clear" w:color="auto" w:fill="auto"/>
            <w:vAlign w:val="bottom"/>
          </w:tcPr>
          <w:p w14:paraId="33557365" w14:textId="3B97CD2E" w:rsidR="003F7D96" w:rsidRPr="00A022E0" w:rsidRDefault="003F7D96" w:rsidP="003F012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25</w:t>
            </w:r>
          </w:p>
        </w:tc>
      </w:tr>
      <w:tr w:rsidR="00A022E0" w:rsidRPr="00A022E0" w14:paraId="136327FD" w14:textId="77777777" w:rsidTr="003B2DF4">
        <w:tc>
          <w:tcPr>
            <w:tcW w:w="9295" w:type="dxa"/>
            <w:shd w:val="clear" w:color="auto" w:fill="auto"/>
          </w:tcPr>
          <w:p w14:paraId="51B3D16A" w14:textId="77777777" w:rsidR="0003532D" w:rsidRDefault="003F7D96" w:rsidP="003F012C">
            <w:pPr>
              <w:pStyle w:val="21"/>
              <w:spacing w:line="560" w:lineRule="exact"/>
            </w:pPr>
            <w:r w:rsidRPr="00A022E0">
              <w:rPr>
                <w:rFonts w:hint="eastAsia"/>
              </w:rPr>
              <w:t>（4）退輔會轉投資歐欣公司之營運績效長年虧損，未詳加檢視投資目</w:t>
            </w:r>
          </w:p>
          <w:p w14:paraId="4C674D71" w14:textId="53146D59" w:rsidR="003F7D96" w:rsidRPr="0003532D" w:rsidRDefault="003F7D96" w:rsidP="0003532D">
            <w:pPr>
              <w:pStyle w:val="21"/>
              <w:spacing w:line="560" w:lineRule="exact"/>
              <w:ind w:leftChars="573" w:left="1375" w:firstLineChars="0" w:firstLine="0"/>
              <w:rPr>
                <w:spacing w:val="-2"/>
              </w:rPr>
            </w:pPr>
            <w:r w:rsidRPr="0003532D">
              <w:rPr>
                <w:rFonts w:hint="eastAsia"/>
                <w:spacing w:val="-2"/>
              </w:rPr>
              <w:t>的之達成情形，並確實檢討評估繼續持有之效益及研謀具體對策，肇致公股價值持續減損，允宜檢討妥處，以改善投資經營績效</w:t>
            </w:r>
            <w:hyperlink w:anchor="_Toc170768597" w:history="1">
              <w:r w:rsidRPr="0003532D">
                <w:rPr>
                  <w:webHidden/>
                  <w:spacing w:val="-2"/>
                </w:rPr>
                <w:tab/>
              </w:r>
            </w:hyperlink>
          </w:p>
        </w:tc>
        <w:tc>
          <w:tcPr>
            <w:tcW w:w="909" w:type="dxa"/>
            <w:shd w:val="clear" w:color="auto" w:fill="auto"/>
            <w:vAlign w:val="bottom"/>
          </w:tcPr>
          <w:p w14:paraId="3212B980" w14:textId="2B673F08" w:rsidR="003F7D96" w:rsidRPr="00A022E0" w:rsidRDefault="003F7D96" w:rsidP="003F012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27</w:t>
            </w:r>
          </w:p>
        </w:tc>
      </w:tr>
      <w:tr w:rsidR="00A022E0" w:rsidRPr="00A022E0" w14:paraId="76DFA42C" w14:textId="77777777" w:rsidTr="003B2DF4">
        <w:tc>
          <w:tcPr>
            <w:tcW w:w="9295" w:type="dxa"/>
            <w:shd w:val="clear" w:color="auto" w:fill="auto"/>
          </w:tcPr>
          <w:p w14:paraId="720CA733" w14:textId="77777777" w:rsidR="00ED0D5F" w:rsidRDefault="003F7D96" w:rsidP="003F012C">
            <w:pPr>
              <w:pStyle w:val="21"/>
              <w:spacing w:line="560" w:lineRule="exact"/>
              <w:rPr>
                <w:spacing w:val="-2"/>
              </w:rPr>
            </w:pPr>
            <w:r w:rsidRPr="00A022E0">
              <w:rPr>
                <w:rFonts w:hint="eastAsia"/>
              </w:rPr>
              <w:t>（5</w:t>
            </w:r>
            <w:r w:rsidRPr="00A022E0">
              <w:rPr>
                <w:rFonts w:hint="eastAsia"/>
                <w:spacing w:val="30"/>
              </w:rPr>
              <w:t>）</w:t>
            </w:r>
            <w:r w:rsidRPr="00A022E0">
              <w:rPr>
                <w:rFonts w:hint="eastAsia"/>
                <w:spacing w:val="-2"/>
              </w:rPr>
              <w:t>退輔會為輔導退除役官兵具備專業技能，俾其順利轉銜進入職場，</w:t>
            </w:r>
          </w:p>
          <w:p w14:paraId="1C524361" w14:textId="7FBF85CF" w:rsidR="003F7D96" w:rsidRPr="00ED0D5F" w:rsidRDefault="003F7D96" w:rsidP="00ED0D5F">
            <w:pPr>
              <w:pStyle w:val="21"/>
              <w:spacing w:line="560" w:lineRule="exact"/>
              <w:ind w:leftChars="573" w:left="1375" w:firstLineChars="0" w:firstLine="0"/>
              <w:jc w:val="both"/>
              <w:rPr>
                <w:spacing w:val="-6"/>
              </w:rPr>
            </w:pPr>
            <w:r w:rsidRPr="00ED0D5F">
              <w:rPr>
                <w:rFonts w:hint="eastAsia"/>
                <w:spacing w:val="-6"/>
              </w:rPr>
              <w:t>開辦相關職業訓練課程，惟退除役官兵就業率仍待提升、女性參加職訓比率未達預期目標等情，允宜檢討改善，以提升執行成效</w:t>
            </w:r>
            <w:hyperlink w:anchor="_Toc170768597" w:history="1">
              <w:r w:rsidR="00ED0D5F" w:rsidRPr="00ED0D5F">
                <w:rPr>
                  <w:webHidden/>
                  <w:spacing w:val="-6"/>
                </w:rPr>
                <w:tab/>
              </w:r>
            </w:hyperlink>
          </w:p>
        </w:tc>
        <w:tc>
          <w:tcPr>
            <w:tcW w:w="909" w:type="dxa"/>
            <w:shd w:val="clear" w:color="auto" w:fill="auto"/>
            <w:vAlign w:val="bottom"/>
          </w:tcPr>
          <w:p w14:paraId="1AEFA6D3" w14:textId="100328D3" w:rsidR="003F7D96" w:rsidRPr="00A022E0" w:rsidRDefault="003F7D96" w:rsidP="003F012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28</w:t>
            </w:r>
          </w:p>
        </w:tc>
      </w:tr>
      <w:tr w:rsidR="00A022E0" w:rsidRPr="00A022E0" w14:paraId="35C91C83" w14:textId="77777777" w:rsidTr="003B2DF4">
        <w:tc>
          <w:tcPr>
            <w:tcW w:w="9295" w:type="dxa"/>
            <w:shd w:val="clear" w:color="auto" w:fill="auto"/>
          </w:tcPr>
          <w:p w14:paraId="5E01C922" w14:textId="77777777" w:rsidR="003F7D96" w:rsidRPr="00A022E0" w:rsidRDefault="003F7D96" w:rsidP="003F012C">
            <w:pPr>
              <w:adjustRightInd w:val="0"/>
              <w:snapToGrid w:val="0"/>
              <w:spacing w:line="56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（二）榮民醫療作業基金</w:t>
            </w:r>
          </w:p>
        </w:tc>
        <w:tc>
          <w:tcPr>
            <w:tcW w:w="909" w:type="dxa"/>
            <w:shd w:val="clear" w:color="auto" w:fill="auto"/>
            <w:vAlign w:val="bottom"/>
          </w:tcPr>
          <w:p w14:paraId="058E0E59" w14:textId="24850986" w:rsidR="003F7D96" w:rsidRPr="00A022E0" w:rsidRDefault="003F7D96" w:rsidP="003F012C">
            <w:pPr>
              <w:adjustRightInd w:val="0"/>
              <w:snapToGrid w:val="0"/>
              <w:spacing w:line="560" w:lineRule="exact"/>
              <w:ind w:leftChars="150" w:left="819" w:hanging="459"/>
              <w:jc w:val="both"/>
              <w:rPr>
                <w:rFonts w:ascii="標楷體" w:eastAsia="標楷體" w:hAnsi="標楷體"/>
                <w:noProof/>
                <w:sz w:val="32"/>
                <w:szCs w:val="32"/>
              </w:rPr>
            </w:pPr>
          </w:p>
        </w:tc>
      </w:tr>
      <w:tr w:rsidR="00A022E0" w:rsidRPr="00A022E0" w14:paraId="5E73C9CB" w14:textId="77777777" w:rsidTr="003B2DF4">
        <w:tc>
          <w:tcPr>
            <w:tcW w:w="9295" w:type="dxa"/>
            <w:shd w:val="clear" w:color="auto" w:fill="auto"/>
          </w:tcPr>
          <w:p w14:paraId="62497081" w14:textId="77777777" w:rsidR="00FC22F1" w:rsidRPr="00FC22F1" w:rsidRDefault="003F7D96" w:rsidP="003F012C">
            <w:pPr>
              <w:pStyle w:val="21"/>
              <w:spacing w:line="560" w:lineRule="exact"/>
              <w:rPr>
                <w:spacing w:val="-1"/>
              </w:rPr>
            </w:pPr>
            <w:r w:rsidRPr="00FC22F1">
              <w:rPr>
                <w:rFonts w:hint="eastAsia"/>
              </w:rPr>
              <w:t>（1）</w:t>
            </w:r>
            <w:r w:rsidRPr="00FC22F1">
              <w:rPr>
                <w:rFonts w:hint="eastAsia"/>
                <w:spacing w:val="-1"/>
              </w:rPr>
              <w:t>國軍退除役官兵輔導委員會所屬醫院以契僱納實方式，積極留任</w:t>
            </w:r>
          </w:p>
          <w:p w14:paraId="7F579F8F" w14:textId="5BB5C3E4" w:rsidR="003F7D96" w:rsidRPr="00FC22F1" w:rsidRDefault="003F7D96" w:rsidP="00FC22F1">
            <w:pPr>
              <w:pStyle w:val="21"/>
              <w:spacing w:line="560" w:lineRule="exact"/>
              <w:ind w:leftChars="573" w:left="1375" w:firstLineChars="0" w:firstLine="0"/>
              <w:jc w:val="both"/>
              <w:rPr>
                <w:spacing w:val="-4"/>
              </w:rPr>
            </w:pPr>
            <w:r w:rsidRPr="00FC22F1">
              <w:rPr>
                <w:rFonts w:hint="eastAsia"/>
                <w:spacing w:val="-4"/>
              </w:rPr>
              <w:t>現有護理人力，惟近年整體護理人員離職人數持續上升，遲未補足所需人力，復為配合政府三班護病比政策實施，護理人力需求大幅增加，勢將加重現職人員工作負荷，允宜積極協助所屬醫院研謀改善方案並補實護理人力缺額，以落實改善護理人員執業環境</w:t>
            </w:r>
            <w:hyperlink w:anchor="_Toc170768597" w:history="1">
              <w:r w:rsidR="00FC22F1" w:rsidRPr="00FC22F1">
                <w:rPr>
                  <w:webHidden/>
                  <w:spacing w:val="-6"/>
                </w:rPr>
                <w:tab/>
              </w:r>
            </w:hyperlink>
          </w:p>
        </w:tc>
        <w:tc>
          <w:tcPr>
            <w:tcW w:w="909" w:type="dxa"/>
            <w:shd w:val="clear" w:color="auto" w:fill="auto"/>
            <w:vAlign w:val="bottom"/>
          </w:tcPr>
          <w:p w14:paraId="5F912636" w14:textId="4B9989D6" w:rsidR="003F7D96" w:rsidRPr="00A022E0" w:rsidRDefault="003F7D96" w:rsidP="003F012C">
            <w:pPr>
              <w:adjustRightInd w:val="0"/>
              <w:snapToGrid w:val="0"/>
              <w:spacing w:line="560" w:lineRule="exact"/>
              <w:jc w:val="both"/>
              <w:rPr>
                <w:rFonts w:ascii="標楷體" w:eastAsia="標楷體" w:hAnsi="標楷體"/>
                <w:sz w:val="28"/>
                <w:szCs w:val="28"/>
              </w:rPr>
            </w:pPr>
            <w:r w:rsidRPr="00FC22F1">
              <w:rPr>
                <w:rFonts w:ascii="標楷體" w:eastAsia="標楷體" w:hAnsi="標楷體" w:hint="eastAsia"/>
                <w:noProof/>
                <w:sz w:val="28"/>
                <w:szCs w:val="28"/>
              </w:rPr>
              <w:t>乙-13</w:t>
            </w:r>
            <w:r w:rsidR="00A022E0" w:rsidRPr="00FC22F1">
              <w:rPr>
                <w:rFonts w:ascii="標楷體" w:eastAsia="標楷體" w:hAnsi="標楷體" w:hint="eastAsia"/>
                <w:noProof/>
                <w:sz w:val="28"/>
                <w:szCs w:val="28"/>
              </w:rPr>
              <w:t>4</w:t>
            </w:r>
          </w:p>
        </w:tc>
      </w:tr>
      <w:tr w:rsidR="00A022E0" w:rsidRPr="00A022E0" w14:paraId="2C959CDE" w14:textId="77777777" w:rsidTr="003B2DF4">
        <w:tc>
          <w:tcPr>
            <w:tcW w:w="9295" w:type="dxa"/>
            <w:shd w:val="clear" w:color="auto" w:fill="auto"/>
          </w:tcPr>
          <w:p w14:paraId="1B116B55" w14:textId="5128359A" w:rsidR="003F7D96" w:rsidRPr="00A022E0" w:rsidRDefault="003F7D96" w:rsidP="003F012C">
            <w:pPr>
              <w:pStyle w:val="21"/>
              <w:spacing w:line="560" w:lineRule="exact"/>
            </w:pPr>
            <w:r w:rsidRPr="00A022E0">
              <w:rPr>
                <w:rFonts w:hint="eastAsia"/>
              </w:rPr>
              <w:lastRenderedPageBreak/>
              <w:t>（2）</w:t>
            </w:r>
            <w:r w:rsidRPr="00A022E0">
              <w:t>臺中榮</w:t>
            </w:r>
            <w:r w:rsidRPr="00A022E0">
              <w:rPr>
                <w:rFonts w:hint="eastAsia"/>
              </w:rPr>
              <w:t>民</w:t>
            </w:r>
            <w:r w:rsidRPr="00A022E0">
              <w:t>總</w:t>
            </w:r>
            <w:r w:rsidRPr="00A022E0">
              <w:rPr>
                <w:rFonts w:hint="eastAsia"/>
              </w:rPr>
              <w:t>醫院為強化癌症醫療品質，</w:t>
            </w:r>
            <w:r w:rsidRPr="00A022E0">
              <w:t>辦理質子治療中心計畫，</w:t>
            </w:r>
            <w:r w:rsidRPr="00A022E0">
              <w:rPr>
                <w:rFonts w:hint="eastAsia"/>
              </w:rPr>
              <w:t>事前</w:t>
            </w:r>
            <w:r w:rsidRPr="00A022E0">
              <w:t>未詳實蒐集市場儀器規格資訊，亦未及早確立需求，致一再修正計畫，復未衡酌市場行情覈實估算所需經費，致多次流標延宕計畫期程，</w:t>
            </w:r>
            <w:r w:rsidRPr="00A022E0">
              <w:rPr>
                <w:rFonts w:hint="eastAsia"/>
              </w:rPr>
              <w:t>允宜</w:t>
            </w:r>
            <w:r w:rsidRPr="00A022E0">
              <w:t>督促檢討改進，避免再生類此情事</w:t>
            </w:r>
            <w:hyperlink w:anchor="_Toc170768597" w:history="1">
              <w:r w:rsidRPr="00A022E0">
                <w:rPr>
                  <w:webHidden/>
                </w:rPr>
                <w:tab/>
              </w:r>
            </w:hyperlink>
          </w:p>
        </w:tc>
        <w:tc>
          <w:tcPr>
            <w:tcW w:w="909" w:type="dxa"/>
            <w:shd w:val="clear" w:color="auto" w:fill="auto"/>
            <w:vAlign w:val="bottom"/>
          </w:tcPr>
          <w:p w14:paraId="064F55A7" w14:textId="5B776D13" w:rsidR="003F7D96" w:rsidRPr="00A022E0" w:rsidRDefault="003F7D96" w:rsidP="003F012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35</w:t>
            </w:r>
          </w:p>
        </w:tc>
      </w:tr>
      <w:tr w:rsidR="00A022E0" w:rsidRPr="00A022E0" w14:paraId="7DA85FFC" w14:textId="77777777" w:rsidTr="003B2DF4">
        <w:trPr>
          <w:trHeight w:val="454"/>
        </w:trPr>
        <w:tc>
          <w:tcPr>
            <w:tcW w:w="9295" w:type="dxa"/>
            <w:shd w:val="clear" w:color="auto" w:fill="auto"/>
          </w:tcPr>
          <w:p w14:paraId="02AFC925" w14:textId="77777777" w:rsidR="003F7D96" w:rsidRPr="00A022E0" w:rsidRDefault="003F7D96" w:rsidP="003F012C">
            <w:pPr>
              <w:adjustRightInd w:val="0"/>
              <w:snapToGrid w:val="0"/>
              <w:spacing w:line="56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九、國家科學及技術委員會主管</w:t>
            </w:r>
          </w:p>
        </w:tc>
        <w:tc>
          <w:tcPr>
            <w:tcW w:w="909" w:type="dxa"/>
            <w:shd w:val="clear" w:color="auto" w:fill="auto"/>
            <w:vAlign w:val="bottom"/>
          </w:tcPr>
          <w:p w14:paraId="2CC43169" w14:textId="77777777" w:rsidR="003F7D96" w:rsidRPr="00A022E0" w:rsidRDefault="003F7D96" w:rsidP="003F012C">
            <w:pPr>
              <w:adjustRightInd w:val="0"/>
              <w:snapToGrid w:val="0"/>
              <w:spacing w:line="560" w:lineRule="exact"/>
              <w:ind w:leftChars="100" w:left="240"/>
              <w:jc w:val="both"/>
              <w:rPr>
                <w:rFonts w:ascii="標楷體" w:eastAsia="標楷體" w:hAnsi="標楷體"/>
                <w:b/>
                <w:noProof/>
                <w:sz w:val="32"/>
                <w:szCs w:val="32"/>
              </w:rPr>
            </w:pPr>
          </w:p>
        </w:tc>
      </w:tr>
      <w:tr w:rsidR="00A022E0" w:rsidRPr="00A022E0" w14:paraId="78075EB6" w14:textId="77777777" w:rsidTr="003B2DF4">
        <w:trPr>
          <w:trHeight w:val="454"/>
        </w:trPr>
        <w:tc>
          <w:tcPr>
            <w:tcW w:w="9295" w:type="dxa"/>
            <w:shd w:val="clear" w:color="auto" w:fill="auto"/>
          </w:tcPr>
          <w:p w14:paraId="3F774B65" w14:textId="77777777" w:rsidR="003F7D96" w:rsidRPr="00A022E0" w:rsidRDefault="003F7D96" w:rsidP="003F012C">
            <w:pPr>
              <w:adjustRightInd w:val="0"/>
              <w:snapToGrid w:val="0"/>
              <w:spacing w:line="560"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科學園區管理局作業基金</w:t>
            </w:r>
          </w:p>
        </w:tc>
        <w:tc>
          <w:tcPr>
            <w:tcW w:w="909" w:type="dxa"/>
            <w:shd w:val="clear" w:color="auto" w:fill="auto"/>
            <w:vAlign w:val="bottom"/>
          </w:tcPr>
          <w:p w14:paraId="5E943D7A" w14:textId="77777777" w:rsidR="003F7D96" w:rsidRPr="00A022E0" w:rsidRDefault="003F7D96" w:rsidP="003F012C">
            <w:pPr>
              <w:adjustRightInd w:val="0"/>
              <w:snapToGrid w:val="0"/>
              <w:spacing w:line="560" w:lineRule="exact"/>
              <w:ind w:leftChars="200" w:left="939" w:hanging="459"/>
              <w:jc w:val="both"/>
              <w:rPr>
                <w:rFonts w:ascii="標楷體" w:eastAsia="標楷體" w:hAnsi="標楷體"/>
                <w:noProof/>
                <w:sz w:val="32"/>
                <w:szCs w:val="32"/>
              </w:rPr>
            </w:pPr>
          </w:p>
        </w:tc>
      </w:tr>
      <w:tr w:rsidR="00A022E0" w:rsidRPr="00A022E0" w14:paraId="1CA56032" w14:textId="77777777" w:rsidTr="003B2DF4">
        <w:tc>
          <w:tcPr>
            <w:tcW w:w="9295" w:type="dxa"/>
            <w:shd w:val="clear" w:color="auto" w:fill="auto"/>
          </w:tcPr>
          <w:p w14:paraId="4DC973D0" w14:textId="14BB8DAB" w:rsidR="003F7D96" w:rsidRPr="00A022E0" w:rsidRDefault="003F7D96" w:rsidP="003F012C">
            <w:pPr>
              <w:pStyle w:val="21"/>
              <w:spacing w:line="560" w:lineRule="exact"/>
            </w:pPr>
            <w:r w:rsidRPr="00A022E0">
              <w:rPr>
                <w:rFonts w:hint="eastAsia"/>
              </w:rPr>
              <w:t>（1）園區管理局配合政府淨零減碳政策，推動節能、儲能及創能等措施，惟部分園區太陽光電裝置容量未達年度目標，或用電大戶再生能源義務待落實，允宜研謀改善及加強輔（督）導措施，以提升園區減碳成效</w:t>
            </w:r>
            <w:hyperlink w:anchor="_Toc170768597" w:history="1">
              <w:r w:rsidRPr="00A022E0">
                <w:rPr>
                  <w:webHidden/>
                </w:rPr>
                <w:tab/>
              </w:r>
            </w:hyperlink>
          </w:p>
        </w:tc>
        <w:tc>
          <w:tcPr>
            <w:tcW w:w="909" w:type="dxa"/>
            <w:shd w:val="clear" w:color="auto" w:fill="auto"/>
            <w:vAlign w:val="bottom"/>
          </w:tcPr>
          <w:p w14:paraId="446CCA9A" w14:textId="075DC2B9" w:rsidR="003F7D96" w:rsidRPr="00A022E0" w:rsidRDefault="003F7D96" w:rsidP="003F012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38</w:t>
            </w:r>
          </w:p>
        </w:tc>
      </w:tr>
      <w:tr w:rsidR="00A022E0" w:rsidRPr="00A022E0" w14:paraId="0CB06EEF" w14:textId="77777777" w:rsidTr="003B2DF4">
        <w:tc>
          <w:tcPr>
            <w:tcW w:w="9295" w:type="dxa"/>
            <w:shd w:val="clear" w:color="auto" w:fill="auto"/>
          </w:tcPr>
          <w:p w14:paraId="0F68275F" w14:textId="186F2A42" w:rsidR="003F7D96" w:rsidRPr="00A022E0" w:rsidRDefault="003F7D96" w:rsidP="003F012C">
            <w:pPr>
              <w:pStyle w:val="21"/>
              <w:spacing w:line="560" w:lineRule="exact"/>
            </w:pPr>
            <w:r w:rsidRPr="00A022E0">
              <w:rPr>
                <w:rFonts w:hint="eastAsia"/>
              </w:rPr>
              <w:t>（2）園區管理局推動各項環境保護措施，惟污水處理、廢棄物清理及環境品質監測未盡周妥，允宜研謀改善，以利園區永續發展</w:t>
            </w:r>
            <w:hyperlink w:anchor="_Toc170768597" w:history="1">
              <w:r w:rsidRPr="00A022E0">
                <w:rPr>
                  <w:webHidden/>
                </w:rPr>
                <w:tab/>
              </w:r>
            </w:hyperlink>
          </w:p>
        </w:tc>
        <w:tc>
          <w:tcPr>
            <w:tcW w:w="909" w:type="dxa"/>
            <w:shd w:val="clear" w:color="auto" w:fill="auto"/>
            <w:vAlign w:val="bottom"/>
          </w:tcPr>
          <w:p w14:paraId="29BB2CBF" w14:textId="3C17725E" w:rsidR="003F7D96" w:rsidRPr="00A022E0" w:rsidRDefault="003F7D96" w:rsidP="003F012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40</w:t>
            </w:r>
          </w:p>
        </w:tc>
      </w:tr>
      <w:tr w:rsidR="00A022E0" w:rsidRPr="00A022E0" w14:paraId="32F884B4" w14:textId="77777777" w:rsidTr="003B2DF4">
        <w:tc>
          <w:tcPr>
            <w:tcW w:w="9295" w:type="dxa"/>
            <w:shd w:val="clear" w:color="auto" w:fill="auto"/>
          </w:tcPr>
          <w:p w14:paraId="679C8E9A" w14:textId="3A7AAC4D" w:rsidR="003F7D96" w:rsidRPr="00A022E0" w:rsidRDefault="003F7D96" w:rsidP="003F012C">
            <w:pPr>
              <w:pStyle w:val="21"/>
              <w:spacing w:line="560" w:lineRule="exact"/>
            </w:pPr>
            <w:r w:rsidRPr="00A022E0">
              <w:rPr>
                <w:rFonts w:hint="eastAsia"/>
              </w:rPr>
              <w:t>（3）已開發多處園區以引進高級技術產業及科學技術人才，並興建標準廠房及宿舍供園區廠商租用，滿足進駐及生活需求，惟部分園區土地、廠房或宿舍出租率尚待提升，以發揮設施效能及增加園區作業基金收入</w:t>
            </w:r>
            <w:r w:rsidR="006F08F2" w:rsidRPr="006F08F2">
              <w:rPr>
                <w:rFonts w:hint="eastAsia"/>
              </w:rPr>
              <w:t>，允宜研謀改善</w:t>
            </w:r>
            <w:hyperlink w:anchor="_Toc170768597" w:history="1">
              <w:r w:rsidRPr="00A022E0">
                <w:rPr>
                  <w:webHidden/>
                </w:rPr>
                <w:tab/>
              </w:r>
            </w:hyperlink>
          </w:p>
        </w:tc>
        <w:tc>
          <w:tcPr>
            <w:tcW w:w="909" w:type="dxa"/>
            <w:shd w:val="clear" w:color="auto" w:fill="auto"/>
            <w:vAlign w:val="bottom"/>
          </w:tcPr>
          <w:p w14:paraId="429555D0" w14:textId="77777777" w:rsidR="003F7D96" w:rsidRPr="00A022E0" w:rsidRDefault="003F7D96" w:rsidP="003F012C">
            <w:pPr>
              <w:adjustRightInd w:val="0"/>
              <w:snapToGrid w:val="0"/>
              <w:spacing w:line="560" w:lineRule="exact"/>
              <w:jc w:val="both"/>
              <w:rPr>
                <w:rFonts w:ascii="標楷體" w:eastAsia="標楷體" w:hAnsi="標楷體"/>
                <w:noProof/>
                <w:sz w:val="28"/>
                <w:szCs w:val="28"/>
              </w:rPr>
            </w:pPr>
          </w:p>
          <w:p w14:paraId="0D2E7847" w14:textId="77777777" w:rsidR="003F7D96" w:rsidRPr="00A022E0" w:rsidRDefault="003F7D96" w:rsidP="003F012C">
            <w:pPr>
              <w:adjustRightInd w:val="0"/>
              <w:snapToGrid w:val="0"/>
              <w:spacing w:line="560" w:lineRule="exact"/>
              <w:jc w:val="both"/>
              <w:rPr>
                <w:rFonts w:ascii="標楷體" w:eastAsia="標楷體" w:hAnsi="標楷體"/>
                <w:noProof/>
                <w:sz w:val="28"/>
                <w:szCs w:val="28"/>
              </w:rPr>
            </w:pPr>
          </w:p>
          <w:p w14:paraId="6B4C86F8" w14:textId="77777777" w:rsidR="003F7D96" w:rsidRPr="00A022E0" w:rsidRDefault="003F7D96" w:rsidP="003F012C">
            <w:pPr>
              <w:adjustRightInd w:val="0"/>
              <w:snapToGrid w:val="0"/>
              <w:spacing w:line="560" w:lineRule="exact"/>
              <w:jc w:val="both"/>
              <w:rPr>
                <w:rFonts w:ascii="標楷體" w:eastAsia="標楷體" w:hAnsi="標楷體"/>
                <w:noProof/>
                <w:sz w:val="28"/>
                <w:szCs w:val="28"/>
              </w:rPr>
            </w:pPr>
          </w:p>
          <w:p w14:paraId="7C17AA98" w14:textId="00837F84" w:rsidR="003F7D96" w:rsidRPr="00A022E0" w:rsidRDefault="003F7D96" w:rsidP="003F012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乙-14</w:t>
            </w:r>
            <w:r w:rsidR="00A022E0" w:rsidRPr="00A022E0">
              <w:rPr>
                <w:rFonts w:ascii="標楷體" w:eastAsia="標楷體" w:hAnsi="標楷體" w:hint="eastAsia"/>
                <w:noProof/>
                <w:sz w:val="28"/>
                <w:szCs w:val="28"/>
              </w:rPr>
              <w:t>4</w:t>
            </w:r>
          </w:p>
        </w:tc>
      </w:tr>
      <w:tr w:rsidR="00A022E0" w:rsidRPr="00A022E0" w14:paraId="04A08DF1" w14:textId="77777777" w:rsidTr="003B2DF4">
        <w:tc>
          <w:tcPr>
            <w:tcW w:w="9295" w:type="dxa"/>
            <w:shd w:val="clear" w:color="auto" w:fill="auto"/>
          </w:tcPr>
          <w:p w14:paraId="0307AE0F" w14:textId="7DF73C96" w:rsidR="003F7D96" w:rsidRPr="00A022E0" w:rsidRDefault="003F7D96" w:rsidP="003F012C">
            <w:pPr>
              <w:adjustRightInd w:val="0"/>
              <w:snapToGrid w:val="0"/>
              <w:spacing w:line="56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十、農業部主管</w:t>
            </w:r>
          </w:p>
        </w:tc>
        <w:tc>
          <w:tcPr>
            <w:tcW w:w="909" w:type="dxa"/>
            <w:shd w:val="clear" w:color="auto" w:fill="auto"/>
            <w:vAlign w:val="bottom"/>
          </w:tcPr>
          <w:p w14:paraId="58AD1F8F" w14:textId="77777777" w:rsidR="003F7D96" w:rsidRPr="00A022E0" w:rsidRDefault="003F7D96" w:rsidP="003F012C">
            <w:pPr>
              <w:adjustRightInd w:val="0"/>
              <w:snapToGrid w:val="0"/>
              <w:spacing w:line="560" w:lineRule="exact"/>
              <w:ind w:leftChars="100" w:left="240"/>
              <w:jc w:val="both"/>
              <w:rPr>
                <w:rFonts w:ascii="標楷體" w:eastAsia="標楷體" w:hAnsi="標楷體"/>
                <w:b/>
                <w:noProof/>
                <w:sz w:val="32"/>
                <w:szCs w:val="32"/>
              </w:rPr>
            </w:pPr>
          </w:p>
        </w:tc>
      </w:tr>
      <w:tr w:rsidR="00A022E0" w:rsidRPr="00A022E0" w14:paraId="7F31E67E" w14:textId="77777777" w:rsidTr="003B2DF4">
        <w:tc>
          <w:tcPr>
            <w:tcW w:w="9295" w:type="dxa"/>
            <w:shd w:val="clear" w:color="auto" w:fill="auto"/>
          </w:tcPr>
          <w:p w14:paraId="1E720AA1" w14:textId="77777777" w:rsidR="003F7D96" w:rsidRPr="00A022E0" w:rsidRDefault="003F7D96" w:rsidP="003F012C">
            <w:pPr>
              <w:adjustRightInd w:val="0"/>
              <w:snapToGrid w:val="0"/>
              <w:spacing w:line="56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（一）農業作業基金</w:t>
            </w:r>
          </w:p>
        </w:tc>
        <w:tc>
          <w:tcPr>
            <w:tcW w:w="909" w:type="dxa"/>
            <w:shd w:val="clear" w:color="auto" w:fill="auto"/>
            <w:vAlign w:val="bottom"/>
          </w:tcPr>
          <w:p w14:paraId="180E7F2F" w14:textId="77777777" w:rsidR="003F7D96" w:rsidRPr="00A022E0" w:rsidRDefault="003F7D96" w:rsidP="003F012C">
            <w:pPr>
              <w:adjustRightInd w:val="0"/>
              <w:snapToGrid w:val="0"/>
              <w:spacing w:line="560" w:lineRule="exact"/>
              <w:ind w:leftChars="150" w:left="819" w:hanging="459"/>
              <w:jc w:val="both"/>
              <w:rPr>
                <w:rFonts w:ascii="標楷體" w:eastAsia="標楷體" w:hAnsi="標楷體"/>
                <w:noProof/>
                <w:sz w:val="32"/>
                <w:szCs w:val="32"/>
              </w:rPr>
            </w:pPr>
          </w:p>
        </w:tc>
      </w:tr>
      <w:tr w:rsidR="00A022E0" w:rsidRPr="00A022E0" w14:paraId="274078BD" w14:textId="77777777" w:rsidTr="003B2DF4">
        <w:tc>
          <w:tcPr>
            <w:tcW w:w="9295" w:type="dxa"/>
            <w:shd w:val="clear" w:color="auto" w:fill="auto"/>
          </w:tcPr>
          <w:p w14:paraId="3864675C" w14:textId="488E1C54" w:rsidR="003F7D96" w:rsidRPr="00A022E0" w:rsidRDefault="003F7D96" w:rsidP="003F012C">
            <w:pPr>
              <w:pStyle w:val="11"/>
              <w:adjustRightInd w:val="0"/>
              <w:snapToGrid w:val="0"/>
              <w:spacing w:line="560" w:lineRule="exact"/>
              <w:ind w:left="1332"/>
              <w:rPr>
                <w:bCs/>
              </w:rPr>
            </w:pPr>
            <w:r w:rsidRPr="00A022E0">
              <w:rPr>
                <w:rFonts w:hint="eastAsia"/>
                <w:bCs/>
                <w:spacing w:val="4"/>
              </w:rPr>
              <w:t>設置農業科技園區，帶動農業科技產業發展，惟近4成土地及近8成廠房迄未出租，</w:t>
            </w:r>
            <w:r w:rsidRPr="00A022E0">
              <w:rPr>
                <w:bCs/>
                <w:spacing w:val="4"/>
              </w:rPr>
              <w:t>別墅宿舍區出租率</w:t>
            </w:r>
            <w:r w:rsidRPr="00A022E0">
              <w:rPr>
                <w:rFonts w:hint="eastAsia"/>
                <w:bCs/>
                <w:spacing w:val="4"/>
              </w:rPr>
              <w:t>亦</w:t>
            </w:r>
            <w:r w:rsidRPr="00A022E0">
              <w:rPr>
                <w:bCs/>
                <w:spacing w:val="4"/>
              </w:rPr>
              <w:t>低，</w:t>
            </w:r>
            <w:r w:rsidRPr="00A022E0">
              <w:rPr>
                <w:rFonts w:hint="eastAsia"/>
                <w:bCs/>
                <w:spacing w:val="4"/>
              </w:rPr>
              <w:t>近</w:t>
            </w:r>
            <w:r w:rsidRPr="00A022E0">
              <w:rPr>
                <w:bCs/>
                <w:spacing w:val="4"/>
              </w:rPr>
              <w:t>5年度基金收支均呈現短絀，營運績效欠佳，允宜積極辦理招商，以提升基金整體營運績效</w:t>
            </w:r>
            <w:hyperlink w:anchor="_Toc170768594" w:history="1">
              <w:r w:rsidRPr="00A022E0">
                <w:rPr>
                  <w:bCs/>
                  <w:webHidden/>
                </w:rPr>
                <w:tab/>
              </w:r>
            </w:hyperlink>
          </w:p>
        </w:tc>
        <w:tc>
          <w:tcPr>
            <w:tcW w:w="909" w:type="dxa"/>
            <w:shd w:val="clear" w:color="auto" w:fill="auto"/>
            <w:vAlign w:val="bottom"/>
          </w:tcPr>
          <w:p w14:paraId="7EDE0A5C" w14:textId="04140050" w:rsidR="003F7D96" w:rsidRPr="00A022E0" w:rsidRDefault="003F7D96" w:rsidP="003F012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乙-14</w:t>
            </w:r>
            <w:r w:rsidR="00A022E0" w:rsidRPr="00A022E0">
              <w:rPr>
                <w:rFonts w:ascii="標楷體" w:eastAsia="標楷體" w:hAnsi="標楷體" w:hint="eastAsia"/>
                <w:noProof/>
                <w:sz w:val="28"/>
                <w:szCs w:val="28"/>
              </w:rPr>
              <w:t>7</w:t>
            </w:r>
          </w:p>
        </w:tc>
      </w:tr>
      <w:tr w:rsidR="00A022E0" w:rsidRPr="00A022E0" w14:paraId="411BFD24" w14:textId="77777777" w:rsidTr="003B2DF4">
        <w:tc>
          <w:tcPr>
            <w:tcW w:w="9295" w:type="dxa"/>
            <w:shd w:val="clear" w:color="auto" w:fill="auto"/>
          </w:tcPr>
          <w:p w14:paraId="6F64B450" w14:textId="77777777" w:rsidR="003F7D96" w:rsidRPr="00A022E0" w:rsidRDefault="003F7D96" w:rsidP="003F012C">
            <w:pPr>
              <w:adjustRightInd w:val="0"/>
              <w:snapToGrid w:val="0"/>
              <w:spacing w:line="56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（二）農田水利事業作業基金</w:t>
            </w:r>
          </w:p>
        </w:tc>
        <w:tc>
          <w:tcPr>
            <w:tcW w:w="909" w:type="dxa"/>
            <w:shd w:val="clear" w:color="auto" w:fill="auto"/>
            <w:vAlign w:val="bottom"/>
          </w:tcPr>
          <w:p w14:paraId="0566501C" w14:textId="77777777" w:rsidR="003F7D96" w:rsidRPr="00A022E0" w:rsidRDefault="003F7D96" w:rsidP="003F012C">
            <w:pPr>
              <w:adjustRightInd w:val="0"/>
              <w:snapToGrid w:val="0"/>
              <w:spacing w:line="560" w:lineRule="exact"/>
              <w:ind w:leftChars="150" w:left="819" w:hanging="459"/>
              <w:jc w:val="both"/>
              <w:rPr>
                <w:rFonts w:ascii="標楷體" w:eastAsia="標楷體" w:hAnsi="標楷體"/>
                <w:noProof/>
                <w:sz w:val="32"/>
                <w:szCs w:val="32"/>
              </w:rPr>
            </w:pPr>
          </w:p>
        </w:tc>
      </w:tr>
      <w:tr w:rsidR="00A022E0" w:rsidRPr="00A022E0" w14:paraId="7D440C1E" w14:textId="77777777" w:rsidTr="003B2DF4">
        <w:tc>
          <w:tcPr>
            <w:tcW w:w="9295" w:type="dxa"/>
            <w:shd w:val="clear" w:color="auto" w:fill="auto"/>
          </w:tcPr>
          <w:p w14:paraId="71F74C5D" w14:textId="77777777" w:rsidR="00363581" w:rsidRPr="00A022E0" w:rsidRDefault="003F7D96" w:rsidP="003F012C">
            <w:pPr>
              <w:pStyle w:val="11"/>
              <w:adjustRightInd w:val="0"/>
              <w:snapToGrid w:val="0"/>
              <w:spacing w:line="560" w:lineRule="exact"/>
              <w:ind w:left="1332"/>
              <w:jc w:val="distribute"/>
            </w:pPr>
            <w:r w:rsidRPr="00A022E0">
              <w:rPr>
                <w:rFonts w:hint="eastAsia"/>
              </w:rPr>
              <w:t>農田水利署已辦理6期加強農田水利建設計畫，以提升農業水資源使用效率，惟第6期農水設施更新之改善率居6期之末位，又</w:t>
            </w:r>
          </w:p>
          <w:p w14:paraId="69CB260B" w14:textId="56AE2611" w:rsidR="003F7D96" w:rsidRPr="00A022E0" w:rsidRDefault="003F7D96" w:rsidP="003F012C">
            <w:pPr>
              <w:pStyle w:val="11"/>
              <w:adjustRightInd w:val="0"/>
              <w:snapToGrid w:val="0"/>
              <w:spacing w:line="560" w:lineRule="exact"/>
              <w:ind w:left="1332"/>
            </w:pPr>
            <w:r w:rsidRPr="00A022E0">
              <w:rPr>
                <w:rFonts w:hint="eastAsia"/>
              </w:rPr>
              <w:lastRenderedPageBreak/>
              <w:t>部分排水渠道鄰近農地種植之作物常遭豪雨颱風等強降雨淹水致災受損，及農田水利署生態檢核注意事項未隨時滾動檢討修正等情事，允宜檢討改善</w:t>
            </w:r>
            <w:hyperlink w:anchor="_Toc170768594" w:history="1">
              <w:r w:rsidRPr="00A022E0">
                <w:rPr>
                  <w:webHidden/>
                </w:rPr>
                <w:tab/>
              </w:r>
            </w:hyperlink>
          </w:p>
        </w:tc>
        <w:tc>
          <w:tcPr>
            <w:tcW w:w="909" w:type="dxa"/>
            <w:shd w:val="clear" w:color="auto" w:fill="auto"/>
            <w:vAlign w:val="bottom"/>
          </w:tcPr>
          <w:p w14:paraId="34B3C68E" w14:textId="77777777" w:rsidR="00363581" w:rsidRPr="00A022E0" w:rsidRDefault="00363581" w:rsidP="003F012C">
            <w:pPr>
              <w:adjustRightInd w:val="0"/>
              <w:snapToGrid w:val="0"/>
              <w:spacing w:line="560" w:lineRule="exact"/>
              <w:jc w:val="both"/>
              <w:rPr>
                <w:rFonts w:ascii="標楷體" w:eastAsia="標楷體" w:hAnsi="標楷體"/>
                <w:noProof/>
                <w:sz w:val="28"/>
                <w:szCs w:val="28"/>
              </w:rPr>
            </w:pPr>
          </w:p>
          <w:p w14:paraId="5C0B36C7" w14:textId="77777777" w:rsidR="00363581" w:rsidRPr="00A022E0" w:rsidRDefault="00363581" w:rsidP="003F012C">
            <w:pPr>
              <w:adjustRightInd w:val="0"/>
              <w:snapToGrid w:val="0"/>
              <w:spacing w:line="560" w:lineRule="exact"/>
              <w:jc w:val="both"/>
              <w:rPr>
                <w:rFonts w:ascii="標楷體" w:eastAsia="標楷體" w:hAnsi="標楷體"/>
                <w:noProof/>
                <w:sz w:val="28"/>
                <w:szCs w:val="28"/>
              </w:rPr>
            </w:pPr>
          </w:p>
          <w:p w14:paraId="254A0614" w14:textId="77777777" w:rsidR="00363581" w:rsidRPr="00A022E0" w:rsidRDefault="00363581" w:rsidP="003F012C">
            <w:pPr>
              <w:adjustRightInd w:val="0"/>
              <w:snapToGrid w:val="0"/>
              <w:spacing w:line="560" w:lineRule="exact"/>
              <w:jc w:val="both"/>
              <w:rPr>
                <w:rFonts w:ascii="標楷體" w:eastAsia="標楷體" w:hAnsi="標楷體"/>
                <w:noProof/>
                <w:sz w:val="28"/>
                <w:szCs w:val="28"/>
              </w:rPr>
            </w:pPr>
          </w:p>
          <w:p w14:paraId="2C1AA798" w14:textId="77777777" w:rsidR="00363581" w:rsidRPr="00A022E0" w:rsidRDefault="00363581" w:rsidP="003F012C">
            <w:pPr>
              <w:adjustRightInd w:val="0"/>
              <w:snapToGrid w:val="0"/>
              <w:spacing w:line="560" w:lineRule="exact"/>
              <w:jc w:val="both"/>
              <w:rPr>
                <w:rFonts w:ascii="標楷體" w:eastAsia="標楷體" w:hAnsi="標楷體"/>
                <w:noProof/>
                <w:sz w:val="28"/>
                <w:szCs w:val="28"/>
              </w:rPr>
            </w:pPr>
          </w:p>
          <w:p w14:paraId="317F5747" w14:textId="13DC5C18" w:rsidR="003F7D96" w:rsidRPr="00A022E0" w:rsidRDefault="003F7D96" w:rsidP="003F012C">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乙-15</w:t>
            </w:r>
            <w:r w:rsidR="00A022E0" w:rsidRPr="00A022E0">
              <w:rPr>
                <w:rFonts w:ascii="標楷體" w:eastAsia="標楷體" w:hAnsi="標楷體" w:hint="eastAsia"/>
                <w:noProof/>
                <w:sz w:val="28"/>
                <w:szCs w:val="28"/>
              </w:rPr>
              <w:t>0</w:t>
            </w:r>
          </w:p>
        </w:tc>
      </w:tr>
      <w:tr w:rsidR="00A022E0" w:rsidRPr="00A022E0" w14:paraId="3A80D4C6" w14:textId="77777777" w:rsidTr="003B2DF4">
        <w:tc>
          <w:tcPr>
            <w:tcW w:w="9295" w:type="dxa"/>
            <w:shd w:val="clear" w:color="auto" w:fill="auto"/>
          </w:tcPr>
          <w:p w14:paraId="3691C61F" w14:textId="77777777" w:rsidR="003F7D96" w:rsidRPr="00A022E0" w:rsidRDefault="003F7D96" w:rsidP="003F012C">
            <w:pPr>
              <w:adjustRightInd w:val="0"/>
              <w:snapToGrid w:val="0"/>
              <w:spacing w:line="586"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lastRenderedPageBreak/>
              <w:t>十一、勞動部主管</w:t>
            </w:r>
          </w:p>
        </w:tc>
        <w:tc>
          <w:tcPr>
            <w:tcW w:w="909" w:type="dxa"/>
            <w:shd w:val="clear" w:color="auto" w:fill="auto"/>
            <w:vAlign w:val="bottom"/>
          </w:tcPr>
          <w:p w14:paraId="116A6A68" w14:textId="77777777" w:rsidR="003F7D96" w:rsidRPr="00A022E0" w:rsidRDefault="003F7D96" w:rsidP="003F012C">
            <w:pPr>
              <w:adjustRightInd w:val="0"/>
              <w:snapToGrid w:val="0"/>
              <w:spacing w:line="586" w:lineRule="exact"/>
              <w:ind w:leftChars="100" w:left="240"/>
              <w:jc w:val="both"/>
              <w:rPr>
                <w:rFonts w:ascii="標楷體" w:eastAsia="標楷體" w:hAnsi="標楷體"/>
                <w:b/>
                <w:noProof/>
                <w:sz w:val="32"/>
                <w:szCs w:val="32"/>
              </w:rPr>
            </w:pPr>
          </w:p>
        </w:tc>
      </w:tr>
      <w:tr w:rsidR="00A022E0" w:rsidRPr="00A022E0" w14:paraId="5BBE8DA4" w14:textId="77777777" w:rsidTr="003B2DF4">
        <w:tc>
          <w:tcPr>
            <w:tcW w:w="9295" w:type="dxa"/>
            <w:shd w:val="clear" w:color="auto" w:fill="auto"/>
          </w:tcPr>
          <w:p w14:paraId="7B6F8439" w14:textId="77777777" w:rsidR="003F7D96" w:rsidRPr="00A022E0" w:rsidRDefault="003F7D96" w:rsidP="003F012C">
            <w:pPr>
              <w:adjustRightInd w:val="0"/>
              <w:snapToGrid w:val="0"/>
              <w:spacing w:line="586"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勞工保險局作業基金</w:t>
            </w:r>
          </w:p>
        </w:tc>
        <w:tc>
          <w:tcPr>
            <w:tcW w:w="909" w:type="dxa"/>
            <w:shd w:val="clear" w:color="auto" w:fill="auto"/>
            <w:vAlign w:val="bottom"/>
          </w:tcPr>
          <w:p w14:paraId="003065D0" w14:textId="77777777" w:rsidR="003F7D96" w:rsidRPr="00A022E0" w:rsidRDefault="003F7D96" w:rsidP="003F012C">
            <w:pPr>
              <w:adjustRightInd w:val="0"/>
              <w:snapToGrid w:val="0"/>
              <w:spacing w:line="586" w:lineRule="exact"/>
              <w:ind w:leftChars="200" w:left="939" w:hanging="459"/>
              <w:jc w:val="both"/>
              <w:rPr>
                <w:rFonts w:ascii="標楷體" w:eastAsia="標楷體" w:hAnsi="標楷體"/>
                <w:noProof/>
                <w:sz w:val="32"/>
                <w:szCs w:val="32"/>
              </w:rPr>
            </w:pPr>
          </w:p>
        </w:tc>
      </w:tr>
      <w:tr w:rsidR="00A022E0" w:rsidRPr="00A022E0" w14:paraId="4A49BC7A" w14:textId="77777777" w:rsidTr="003B2DF4">
        <w:tc>
          <w:tcPr>
            <w:tcW w:w="9295" w:type="dxa"/>
            <w:shd w:val="clear" w:color="auto" w:fill="auto"/>
          </w:tcPr>
          <w:p w14:paraId="384CA572" w14:textId="561ECF8E" w:rsidR="003F7D96" w:rsidRPr="00A022E0" w:rsidRDefault="003F7D96" w:rsidP="003F012C">
            <w:pPr>
              <w:pStyle w:val="11"/>
              <w:adjustRightInd w:val="0"/>
              <w:snapToGrid w:val="0"/>
              <w:spacing w:line="586" w:lineRule="exact"/>
              <w:ind w:left="1332"/>
              <w:rPr>
                <w:bCs/>
              </w:rPr>
            </w:pPr>
            <w:r w:rsidRPr="00A022E0">
              <w:rPr>
                <w:rFonts w:cs="標楷體" w:hint="eastAsia"/>
                <w:bCs/>
              </w:rPr>
              <w:t>受惠政府連年撥補勞工保險基金及投資運用收益創新高，勞工保險基金最近一次精算結果，基金累積餘額出現負值年度較前次精算結果延後3年，惟隨著請領老年年金人數及金額逐年增加，保險收支差短逐年擴大，政府撥補金額恐無法彌平未來財務缺口，基金面臨嚴峻財務挑戰，允宜儘速凝聚各界共識，積極正視基金財務缺口癥結問題，妥適研擬解決善策，以確保基金財務安全與永續經營，長遠保障各世代勞工之退休權益</w:t>
            </w:r>
            <w:hyperlink w:anchor="_Toc170768594" w:history="1">
              <w:r w:rsidRPr="00A022E0">
                <w:rPr>
                  <w:bCs/>
                  <w:webHidden/>
                </w:rPr>
                <w:tab/>
              </w:r>
            </w:hyperlink>
          </w:p>
        </w:tc>
        <w:tc>
          <w:tcPr>
            <w:tcW w:w="909" w:type="dxa"/>
            <w:shd w:val="clear" w:color="auto" w:fill="auto"/>
            <w:vAlign w:val="bottom"/>
          </w:tcPr>
          <w:p w14:paraId="6F73D89C" w14:textId="7598094E" w:rsidR="003F7D96" w:rsidRPr="00A022E0" w:rsidRDefault="003F7D96" w:rsidP="003F012C">
            <w:pPr>
              <w:adjustRightInd w:val="0"/>
              <w:snapToGrid w:val="0"/>
              <w:spacing w:line="586"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56</w:t>
            </w:r>
          </w:p>
        </w:tc>
      </w:tr>
      <w:tr w:rsidR="00A022E0" w:rsidRPr="00A022E0" w14:paraId="59B2BB20" w14:textId="77777777" w:rsidTr="003B2DF4">
        <w:tc>
          <w:tcPr>
            <w:tcW w:w="9295" w:type="dxa"/>
            <w:shd w:val="clear" w:color="auto" w:fill="auto"/>
          </w:tcPr>
          <w:p w14:paraId="09D06C11" w14:textId="77777777" w:rsidR="003F7D96" w:rsidRPr="00A022E0" w:rsidRDefault="003F7D96" w:rsidP="003F012C">
            <w:pPr>
              <w:adjustRightInd w:val="0"/>
              <w:snapToGrid w:val="0"/>
              <w:spacing w:line="586"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十二、衛生福利部主管</w:t>
            </w:r>
          </w:p>
        </w:tc>
        <w:tc>
          <w:tcPr>
            <w:tcW w:w="909" w:type="dxa"/>
            <w:shd w:val="clear" w:color="auto" w:fill="auto"/>
            <w:vAlign w:val="bottom"/>
          </w:tcPr>
          <w:p w14:paraId="1BCE7031" w14:textId="77777777" w:rsidR="003F7D96" w:rsidRPr="00A022E0" w:rsidRDefault="003F7D96" w:rsidP="003F012C">
            <w:pPr>
              <w:adjustRightInd w:val="0"/>
              <w:snapToGrid w:val="0"/>
              <w:spacing w:line="586" w:lineRule="exact"/>
              <w:ind w:leftChars="100" w:left="240"/>
              <w:jc w:val="both"/>
              <w:rPr>
                <w:rFonts w:ascii="標楷體" w:eastAsia="標楷體" w:hAnsi="標楷體"/>
                <w:b/>
                <w:noProof/>
                <w:sz w:val="32"/>
                <w:szCs w:val="32"/>
              </w:rPr>
            </w:pPr>
          </w:p>
        </w:tc>
      </w:tr>
      <w:tr w:rsidR="00A022E0" w:rsidRPr="00A022E0" w14:paraId="61E6BB94" w14:textId="77777777" w:rsidTr="003B2DF4">
        <w:tc>
          <w:tcPr>
            <w:tcW w:w="9295" w:type="dxa"/>
            <w:shd w:val="clear" w:color="auto" w:fill="auto"/>
          </w:tcPr>
          <w:p w14:paraId="38C1A4B9" w14:textId="77777777" w:rsidR="003F7D96" w:rsidRPr="00A022E0" w:rsidRDefault="003F7D96" w:rsidP="003F012C">
            <w:pPr>
              <w:adjustRightInd w:val="0"/>
              <w:snapToGrid w:val="0"/>
              <w:spacing w:line="586"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（一）醫療藥品基金</w:t>
            </w:r>
          </w:p>
        </w:tc>
        <w:tc>
          <w:tcPr>
            <w:tcW w:w="909" w:type="dxa"/>
            <w:shd w:val="clear" w:color="auto" w:fill="auto"/>
            <w:vAlign w:val="bottom"/>
          </w:tcPr>
          <w:p w14:paraId="77D92ED6" w14:textId="77777777" w:rsidR="003F7D96" w:rsidRPr="00A022E0" w:rsidRDefault="003F7D96" w:rsidP="003F012C">
            <w:pPr>
              <w:adjustRightInd w:val="0"/>
              <w:snapToGrid w:val="0"/>
              <w:spacing w:line="586" w:lineRule="exact"/>
              <w:ind w:leftChars="150" w:left="819" w:hanging="459"/>
              <w:jc w:val="both"/>
              <w:rPr>
                <w:rFonts w:ascii="標楷體" w:eastAsia="標楷體" w:hAnsi="標楷體"/>
                <w:noProof/>
                <w:sz w:val="32"/>
                <w:szCs w:val="32"/>
              </w:rPr>
            </w:pPr>
          </w:p>
        </w:tc>
      </w:tr>
      <w:tr w:rsidR="00A022E0" w:rsidRPr="00A022E0" w14:paraId="6CB755CD" w14:textId="77777777" w:rsidTr="003B2DF4">
        <w:tc>
          <w:tcPr>
            <w:tcW w:w="9295" w:type="dxa"/>
            <w:shd w:val="clear" w:color="auto" w:fill="auto"/>
          </w:tcPr>
          <w:p w14:paraId="6BB71612" w14:textId="2071B8B7" w:rsidR="003F7D96" w:rsidRPr="00A022E0" w:rsidRDefault="003F7D96" w:rsidP="003F012C">
            <w:pPr>
              <w:pStyle w:val="21"/>
              <w:spacing w:line="586" w:lineRule="exact"/>
              <w:rPr>
                <w:rFonts w:asciiTheme="minorHAnsi" w:eastAsiaTheme="minorEastAsia" w:hAnsiTheme="minorHAnsi" w:cstheme="minorBidi"/>
                <w:kern w:val="2"/>
                <w14:ligatures w14:val="standardContextual"/>
              </w:rPr>
            </w:pPr>
            <w:r w:rsidRPr="00A022E0">
              <w:rPr>
                <w:rFonts w:hint="eastAsia"/>
              </w:rPr>
              <w:t>（</w:t>
            </w:r>
            <w:r w:rsidRPr="00A022E0">
              <w:t>1</w:t>
            </w:r>
            <w:r w:rsidRPr="00A022E0">
              <w:rPr>
                <w:rFonts w:hint="eastAsia"/>
              </w:rPr>
              <w:t>）衛福部所屬醫院已獲准增加醫院預算員額，充實正職醫事人力，惟面臨醫師招募不易、空缺率偏高等困境，又部分醫院間有因護理人力不足，無法符合三班護病比新制標準，導致占床率下降，恐影響民眾就醫權益與品質，允宜積極研謀改善措施，以提升整體醫療服務品質</w:t>
            </w:r>
            <w:hyperlink w:anchor="_Toc170768597" w:history="1">
              <w:r w:rsidRPr="00A022E0">
                <w:rPr>
                  <w:webHidden/>
                </w:rPr>
                <w:tab/>
              </w:r>
            </w:hyperlink>
          </w:p>
        </w:tc>
        <w:tc>
          <w:tcPr>
            <w:tcW w:w="909" w:type="dxa"/>
            <w:shd w:val="clear" w:color="auto" w:fill="auto"/>
            <w:vAlign w:val="bottom"/>
          </w:tcPr>
          <w:p w14:paraId="69D6B3A9" w14:textId="654F171F" w:rsidR="003F7D96" w:rsidRPr="00A022E0" w:rsidRDefault="003F7D96" w:rsidP="003F012C">
            <w:pPr>
              <w:adjustRightInd w:val="0"/>
              <w:snapToGrid w:val="0"/>
              <w:spacing w:line="586" w:lineRule="exact"/>
              <w:jc w:val="both"/>
              <w:rPr>
                <w:rFonts w:ascii="標楷體" w:eastAsia="標楷體" w:hAnsi="標楷體"/>
                <w:sz w:val="28"/>
                <w:szCs w:val="28"/>
              </w:rPr>
            </w:pPr>
            <w:r w:rsidRPr="00A022E0">
              <w:rPr>
                <w:rFonts w:ascii="標楷體" w:eastAsia="標楷體" w:hAnsi="標楷體" w:hint="eastAsia"/>
                <w:noProof/>
                <w:sz w:val="28"/>
                <w:szCs w:val="28"/>
              </w:rPr>
              <w:t>乙-16</w:t>
            </w:r>
            <w:r w:rsidR="00A022E0" w:rsidRPr="00A022E0">
              <w:rPr>
                <w:rFonts w:ascii="標楷體" w:eastAsia="標楷體" w:hAnsi="標楷體" w:hint="eastAsia"/>
                <w:noProof/>
                <w:sz w:val="28"/>
                <w:szCs w:val="28"/>
              </w:rPr>
              <w:t>0</w:t>
            </w:r>
          </w:p>
        </w:tc>
      </w:tr>
      <w:tr w:rsidR="00A022E0" w:rsidRPr="00A022E0" w14:paraId="39963B5A" w14:textId="77777777" w:rsidTr="003B2DF4">
        <w:tc>
          <w:tcPr>
            <w:tcW w:w="9295" w:type="dxa"/>
            <w:shd w:val="clear" w:color="auto" w:fill="auto"/>
          </w:tcPr>
          <w:p w14:paraId="50637988" w14:textId="6209E445" w:rsidR="003F7D96" w:rsidRPr="00A022E0" w:rsidRDefault="003F7D96" w:rsidP="003F012C">
            <w:pPr>
              <w:pStyle w:val="21"/>
              <w:spacing w:line="586" w:lineRule="exact"/>
            </w:pPr>
            <w:r w:rsidRPr="00A022E0">
              <w:rPr>
                <w:rFonts w:hint="eastAsia"/>
              </w:rPr>
              <w:t>（2）衛福部附屬醫療及社會福利機構管理會為降低部屬醫院廢棄物處理費用及達成生態永續，持續推動生物醫療廢棄物再利用，惟間有醫院囿於地域限制等，未能全面實施，再利用率仍待提升，允宜積極協助部屬</w:t>
            </w:r>
            <w:r w:rsidRPr="00A022E0">
              <w:rPr>
                <w:rFonts w:hint="eastAsia"/>
                <w:spacing w:val="-4"/>
              </w:rPr>
              <w:t>醫院解決窒礙因素，以確實辦理生物醫療廢棄物再利用作業，實現資源循環使用目標</w:t>
            </w:r>
            <w:hyperlink w:anchor="_Toc170768597" w:history="1">
              <w:r w:rsidRPr="00A022E0">
                <w:rPr>
                  <w:webHidden/>
                </w:rPr>
                <w:tab/>
              </w:r>
            </w:hyperlink>
          </w:p>
        </w:tc>
        <w:tc>
          <w:tcPr>
            <w:tcW w:w="909" w:type="dxa"/>
            <w:shd w:val="clear" w:color="auto" w:fill="auto"/>
            <w:vAlign w:val="bottom"/>
          </w:tcPr>
          <w:p w14:paraId="3C3EFA82" w14:textId="77777777" w:rsidR="003F7D96" w:rsidRPr="00A022E0" w:rsidRDefault="003F7D96" w:rsidP="003F012C">
            <w:pPr>
              <w:adjustRightInd w:val="0"/>
              <w:snapToGrid w:val="0"/>
              <w:spacing w:line="586" w:lineRule="exact"/>
              <w:jc w:val="both"/>
              <w:rPr>
                <w:rFonts w:ascii="標楷體" w:eastAsia="標楷體" w:hAnsi="標楷體"/>
                <w:noProof/>
                <w:sz w:val="28"/>
                <w:szCs w:val="28"/>
              </w:rPr>
            </w:pPr>
          </w:p>
          <w:p w14:paraId="332D404E" w14:textId="77777777" w:rsidR="003F7D96" w:rsidRPr="00A022E0" w:rsidRDefault="003F7D96" w:rsidP="003F012C">
            <w:pPr>
              <w:adjustRightInd w:val="0"/>
              <w:snapToGrid w:val="0"/>
              <w:spacing w:line="586" w:lineRule="exact"/>
              <w:jc w:val="both"/>
              <w:rPr>
                <w:rFonts w:ascii="標楷體" w:eastAsia="標楷體" w:hAnsi="標楷體"/>
                <w:noProof/>
                <w:sz w:val="28"/>
                <w:szCs w:val="28"/>
              </w:rPr>
            </w:pPr>
          </w:p>
          <w:p w14:paraId="5C96C2DF" w14:textId="77777777" w:rsidR="003F7D96" w:rsidRPr="00A022E0" w:rsidRDefault="003F7D96" w:rsidP="003F012C">
            <w:pPr>
              <w:adjustRightInd w:val="0"/>
              <w:snapToGrid w:val="0"/>
              <w:spacing w:line="586" w:lineRule="exact"/>
              <w:jc w:val="both"/>
              <w:rPr>
                <w:rFonts w:ascii="標楷體" w:eastAsia="標楷體" w:hAnsi="標楷體"/>
                <w:noProof/>
                <w:sz w:val="28"/>
                <w:szCs w:val="28"/>
              </w:rPr>
            </w:pPr>
          </w:p>
          <w:p w14:paraId="753DAAAC" w14:textId="77777777" w:rsidR="003F7D96" w:rsidRPr="00A022E0" w:rsidRDefault="003F7D96" w:rsidP="003F012C">
            <w:pPr>
              <w:adjustRightInd w:val="0"/>
              <w:snapToGrid w:val="0"/>
              <w:spacing w:line="586" w:lineRule="exact"/>
              <w:jc w:val="both"/>
              <w:rPr>
                <w:rFonts w:ascii="標楷體" w:eastAsia="標楷體" w:hAnsi="標楷體"/>
                <w:noProof/>
                <w:sz w:val="28"/>
                <w:szCs w:val="28"/>
              </w:rPr>
            </w:pPr>
          </w:p>
          <w:p w14:paraId="133A2B27" w14:textId="25115E50" w:rsidR="003F7D96" w:rsidRPr="00A022E0" w:rsidRDefault="003F7D96" w:rsidP="003F012C">
            <w:pPr>
              <w:adjustRightInd w:val="0"/>
              <w:snapToGrid w:val="0"/>
              <w:spacing w:line="586" w:lineRule="exact"/>
              <w:jc w:val="both"/>
              <w:rPr>
                <w:rFonts w:ascii="標楷體" w:eastAsia="標楷體" w:hAnsi="標楷體"/>
                <w:sz w:val="28"/>
                <w:szCs w:val="28"/>
              </w:rPr>
            </w:pPr>
            <w:r w:rsidRPr="00A022E0">
              <w:rPr>
                <w:rFonts w:ascii="標楷體" w:eastAsia="標楷體" w:hAnsi="標楷體" w:hint="eastAsia"/>
                <w:noProof/>
                <w:sz w:val="28"/>
                <w:szCs w:val="28"/>
              </w:rPr>
              <w:t>乙-16</w:t>
            </w:r>
            <w:r w:rsidR="00A022E0" w:rsidRPr="00A022E0">
              <w:rPr>
                <w:rFonts w:ascii="標楷體" w:eastAsia="標楷體" w:hAnsi="標楷體" w:hint="eastAsia"/>
                <w:noProof/>
                <w:sz w:val="28"/>
                <w:szCs w:val="28"/>
              </w:rPr>
              <w:t>2</w:t>
            </w:r>
          </w:p>
        </w:tc>
      </w:tr>
      <w:tr w:rsidR="00A022E0" w:rsidRPr="00A022E0" w14:paraId="08E5D60B" w14:textId="77777777" w:rsidTr="003B2DF4">
        <w:tc>
          <w:tcPr>
            <w:tcW w:w="9295" w:type="dxa"/>
            <w:shd w:val="clear" w:color="auto" w:fill="auto"/>
          </w:tcPr>
          <w:p w14:paraId="7B900E66" w14:textId="77777777" w:rsidR="00ED0D5F" w:rsidRDefault="003F7D96" w:rsidP="003F012C">
            <w:pPr>
              <w:pStyle w:val="21"/>
              <w:spacing w:line="582" w:lineRule="exact"/>
              <w:rPr>
                <w:spacing w:val="-3"/>
              </w:rPr>
            </w:pPr>
            <w:r w:rsidRPr="00A022E0">
              <w:rPr>
                <w:rFonts w:hint="eastAsia"/>
              </w:rPr>
              <w:lastRenderedPageBreak/>
              <w:t>（3</w:t>
            </w:r>
            <w:r w:rsidR="00EE5E56" w:rsidRPr="00A022E0">
              <w:rPr>
                <w:rFonts w:hint="eastAsia"/>
                <w:spacing w:val="10"/>
              </w:rPr>
              <w:t>）</w:t>
            </w:r>
            <w:r w:rsidRPr="00A022E0">
              <w:rPr>
                <w:rFonts w:hint="eastAsia"/>
                <w:spacing w:val="-3"/>
              </w:rPr>
              <w:t>衛福部附屬醫療及社會福利機構管理會為提升醫療業務執行效能，</w:t>
            </w:r>
          </w:p>
          <w:p w14:paraId="536FD0C6" w14:textId="4ECEB066" w:rsidR="003F7D96" w:rsidRPr="00ED0D5F" w:rsidRDefault="003F7D96" w:rsidP="00ED0D5F">
            <w:pPr>
              <w:pStyle w:val="21"/>
              <w:spacing w:line="582" w:lineRule="exact"/>
              <w:ind w:leftChars="573" w:left="1375" w:firstLineChars="0" w:firstLine="0"/>
              <w:rPr>
                <w:spacing w:val="-2"/>
              </w:rPr>
            </w:pPr>
            <w:r w:rsidRPr="00ED0D5F">
              <w:rPr>
                <w:rFonts w:hint="eastAsia"/>
                <w:spacing w:val="-2"/>
              </w:rPr>
              <w:t>汰換部屬醫院醫療資訊系統，惟規劃作業未考量後續系統格式更新事宜，未併同將病歷資料轉換為國際醫療資料交換標準格式納入採購需求，屆時須再費時轉換資料而徒增作業成本，允宜督促加速推進醫療資訊系統數位轉型作業，以提升醫療業務執行效率</w:t>
            </w:r>
            <w:hyperlink w:anchor="_Toc170768594" w:history="1">
              <w:r w:rsidR="00ED0D5F" w:rsidRPr="00ED0D5F">
                <w:rPr>
                  <w:webHidden/>
                  <w:spacing w:val="-2"/>
                </w:rPr>
                <w:tab/>
              </w:r>
            </w:hyperlink>
          </w:p>
        </w:tc>
        <w:tc>
          <w:tcPr>
            <w:tcW w:w="909" w:type="dxa"/>
            <w:shd w:val="clear" w:color="auto" w:fill="auto"/>
            <w:vAlign w:val="bottom"/>
          </w:tcPr>
          <w:p w14:paraId="03A9170C" w14:textId="2EBD813A" w:rsidR="003F7D96" w:rsidRPr="00A022E0" w:rsidRDefault="003F7D96" w:rsidP="003F012C">
            <w:pPr>
              <w:adjustRightInd w:val="0"/>
              <w:snapToGrid w:val="0"/>
              <w:spacing w:line="582" w:lineRule="exact"/>
              <w:jc w:val="both"/>
              <w:rPr>
                <w:rFonts w:ascii="標楷體" w:eastAsia="標楷體" w:hAnsi="標楷體"/>
                <w:noProof/>
                <w:sz w:val="28"/>
                <w:szCs w:val="28"/>
              </w:rPr>
            </w:pPr>
            <w:r w:rsidRPr="00A022E0">
              <w:rPr>
                <w:rFonts w:ascii="標楷體" w:eastAsia="標楷體" w:hAnsi="標楷體" w:hint="eastAsia"/>
                <w:noProof/>
                <w:sz w:val="28"/>
                <w:szCs w:val="28"/>
              </w:rPr>
              <w:t>乙-16</w:t>
            </w:r>
            <w:r w:rsidR="00A022E0" w:rsidRPr="00A022E0">
              <w:rPr>
                <w:rFonts w:ascii="標楷體" w:eastAsia="標楷體" w:hAnsi="標楷體" w:hint="eastAsia"/>
                <w:noProof/>
                <w:sz w:val="28"/>
                <w:szCs w:val="28"/>
              </w:rPr>
              <w:t>3</w:t>
            </w:r>
          </w:p>
        </w:tc>
      </w:tr>
      <w:tr w:rsidR="00A022E0" w:rsidRPr="00A022E0" w14:paraId="28EFA4E1" w14:textId="77777777" w:rsidTr="003B2DF4">
        <w:tc>
          <w:tcPr>
            <w:tcW w:w="9295" w:type="dxa"/>
            <w:shd w:val="clear" w:color="auto" w:fill="auto"/>
          </w:tcPr>
          <w:p w14:paraId="74511DB0" w14:textId="77777777" w:rsidR="003F7D96" w:rsidRPr="00A022E0" w:rsidRDefault="003F7D96" w:rsidP="003F012C">
            <w:pPr>
              <w:adjustRightInd w:val="0"/>
              <w:snapToGrid w:val="0"/>
              <w:spacing w:line="582"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（二）管制藥品製藥工廠作業基金</w:t>
            </w:r>
          </w:p>
        </w:tc>
        <w:tc>
          <w:tcPr>
            <w:tcW w:w="909" w:type="dxa"/>
            <w:shd w:val="clear" w:color="auto" w:fill="auto"/>
            <w:vAlign w:val="bottom"/>
          </w:tcPr>
          <w:p w14:paraId="66ECE3E5" w14:textId="1042EDE3" w:rsidR="003F7D96" w:rsidRPr="00A022E0" w:rsidRDefault="003F7D96" w:rsidP="003F012C">
            <w:pPr>
              <w:adjustRightInd w:val="0"/>
              <w:snapToGrid w:val="0"/>
              <w:spacing w:line="582" w:lineRule="exact"/>
              <w:ind w:leftChars="150" w:left="819" w:hanging="459"/>
              <w:jc w:val="both"/>
              <w:rPr>
                <w:rFonts w:ascii="標楷體" w:eastAsia="標楷體" w:hAnsi="標楷體"/>
                <w:noProof/>
                <w:sz w:val="32"/>
                <w:szCs w:val="32"/>
              </w:rPr>
            </w:pPr>
          </w:p>
        </w:tc>
      </w:tr>
      <w:tr w:rsidR="00A022E0" w:rsidRPr="00A022E0" w14:paraId="435D8D76" w14:textId="77777777" w:rsidTr="003B2DF4">
        <w:tc>
          <w:tcPr>
            <w:tcW w:w="9295" w:type="dxa"/>
            <w:shd w:val="clear" w:color="auto" w:fill="auto"/>
          </w:tcPr>
          <w:p w14:paraId="0C9519AB" w14:textId="393C380E" w:rsidR="003F7D96" w:rsidRPr="00A022E0" w:rsidRDefault="003F7D96" w:rsidP="003F012C">
            <w:pPr>
              <w:pStyle w:val="11"/>
              <w:adjustRightInd w:val="0"/>
              <w:snapToGrid w:val="0"/>
              <w:spacing w:line="582" w:lineRule="exact"/>
              <w:ind w:left="1332"/>
            </w:pPr>
            <w:r w:rsidRPr="00A022E0">
              <w:rPr>
                <w:rFonts w:hint="eastAsia"/>
              </w:rPr>
              <w:t>管制藥品製藥工廠專責供應國內第一、二級管制藥品，惟部分烘箱設備維護保養作業未臻周妥，致損壞無法使用且遲未完成修復，廠內僅餘1臺烘箱設備可供製造針劑產品使用，恐衍生產線中斷風險，允宜檢討妥處</w:t>
            </w:r>
            <w:hyperlink w:anchor="_Toc170768594" w:history="1">
              <w:r w:rsidRPr="00A022E0">
                <w:rPr>
                  <w:webHidden/>
                </w:rPr>
                <w:tab/>
              </w:r>
            </w:hyperlink>
          </w:p>
        </w:tc>
        <w:tc>
          <w:tcPr>
            <w:tcW w:w="909" w:type="dxa"/>
            <w:shd w:val="clear" w:color="auto" w:fill="auto"/>
            <w:vAlign w:val="bottom"/>
          </w:tcPr>
          <w:p w14:paraId="4F066500" w14:textId="7A33791B" w:rsidR="003F7D96" w:rsidRPr="00A022E0" w:rsidRDefault="003F7D96" w:rsidP="003F012C">
            <w:pPr>
              <w:adjustRightInd w:val="0"/>
              <w:snapToGrid w:val="0"/>
              <w:spacing w:line="582" w:lineRule="exact"/>
              <w:jc w:val="both"/>
              <w:rPr>
                <w:rFonts w:ascii="標楷體" w:eastAsia="標楷體" w:hAnsi="標楷體"/>
                <w:sz w:val="28"/>
                <w:szCs w:val="28"/>
              </w:rPr>
            </w:pPr>
            <w:r w:rsidRPr="00A022E0">
              <w:rPr>
                <w:rFonts w:ascii="標楷體" w:eastAsia="標楷體" w:hAnsi="標楷體" w:hint="eastAsia"/>
                <w:noProof/>
                <w:sz w:val="28"/>
                <w:szCs w:val="28"/>
              </w:rPr>
              <w:t>乙-16</w:t>
            </w:r>
            <w:r w:rsidR="00A022E0" w:rsidRPr="00A022E0">
              <w:rPr>
                <w:rFonts w:ascii="標楷體" w:eastAsia="標楷體" w:hAnsi="標楷體" w:hint="eastAsia"/>
                <w:noProof/>
                <w:sz w:val="28"/>
                <w:szCs w:val="28"/>
              </w:rPr>
              <w:t>7</w:t>
            </w:r>
          </w:p>
        </w:tc>
      </w:tr>
      <w:tr w:rsidR="00A022E0" w:rsidRPr="00A022E0" w14:paraId="321CE0E6" w14:textId="77777777" w:rsidTr="003B2DF4">
        <w:tc>
          <w:tcPr>
            <w:tcW w:w="9295" w:type="dxa"/>
            <w:shd w:val="clear" w:color="auto" w:fill="auto"/>
          </w:tcPr>
          <w:p w14:paraId="7708C73F" w14:textId="77777777" w:rsidR="003F7D96" w:rsidRPr="00A022E0" w:rsidRDefault="003F7D96" w:rsidP="003F012C">
            <w:pPr>
              <w:adjustRightInd w:val="0"/>
              <w:snapToGrid w:val="0"/>
              <w:spacing w:line="582"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（三）全民健康保險基金</w:t>
            </w:r>
          </w:p>
        </w:tc>
        <w:tc>
          <w:tcPr>
            <w:tcW w:w="909" w:type="dxa"/>
            <w:shd w:val="clear" w:color="auto" w:fill="auto"/>
            <w:vAlign w:val="bottom"/>
          </w:tcPr>
          <w:p w14:paraId="26D0C4DC" w14:textId="77777777" w:rsidR="003F7D96" w:rsidRPr="00A022E0" w:rsidRDefault="003F7D96" w:rsidP="003F012C">
            <w:pPr>
              <w:adjustRightInd w:val="0"/>
              <w:snapToGrid w:val="0"/>
              <w:spacing w:line="582" w:lineRule="exact"/>
              <w:ind w:leftChars="150" w:left="819" w:hanging="459"/>
              <w:jc w:val="both"/>
              <w:rPr>
                <w:rFonts w:ascii="標楷體" w:eastAsia="標楷體" w:hAnsi="標楷體"/>
                <w:noProof/>
                <w:sz w:val="32"/>
                <w:szCs w:val="32"/>
              </w:rPr>
            </w:pPr>
          </w:p>
        </w:tc>
      </w:tr>
      <w:tr w:rsidR="00A022E0" w:rsidRPr="00A022E0" w14:paraId="0A4D8CA7" w14:textId="77777777" w:rsidTr="003B2DF4">
        <w:tc>
          <w:tcPr>
            <w:tcW w:w="9295" w:type="dxa"/>
            <w:shd w:val="clear" w:color="auto" w:fill="auto"/>
          </w:tcPr>
          <w:p w14:paraId="18EC9B25" w14:textId="48F0826F" w:rsidR="003F7D96" w:rsidRPr="00A022E0" w:rsidRDefault="003F7D96" w:rsidP="003F012C">
            <w:pPr>
              <w:pStyle w:val="21"/>
              <w:spacing w:line="582" w:lineRule="exact"/>
            </w:pPr>
            <w:r w:rsidRPr="00A022E0">
              <w:rPr>
                <w:rFonts w:hint="eastAsia"/>
              </w:rPr>
              <w:t>（1）政府為改善健保財務，近年編列預算挹注全民健康保險基金，有助紓緩財務壓力，惟基金收支結構失衡，復囿於財務考量，部分新醫療科技等未能全額納入給付，另部分醫療院所未上傳病人檢驗結果，削弱資訊共享機制效益，允宜通盤檢討健保財務收支制度，並多元籌措財源，暨妥善控管非必要之資源耗用，以強化財務韌性，維繫健保財務永續與促進健康平權</w:t>
            </w:r>
            <w:hyperlink w:anchor="_Toc170768597" w:history="1">
              <w:r w:rsidRPr="00A022E0">
                <w:rPr>
                  <w:webHidden/>
                </w:rPr>
                <w:tab/>
              </w:r>
            </w:hyperlink>
          </w:p>
        </w:tc>
        <w:tc>
          <w:tcPr>
            <w:tcW w:w="909" w:type="dxa"/>
            <w:shd w:val="clear" w:color="auto" w:fill="auto"/>
            <w:vAlign w:val="bottom"/>
          </w:tcPr>
          <w:p w14:paraId="480887C6" w14:textId="37B6FDDC" w:rsidR="003F7D96" w:rsidRPr="00A022E0" w:rsidRDefault="003F7D96" w:rsidP="003F012C">
            <w:pPr>
              <w:adjustRightInd w:val="0"/>
              <w:snapToGrid w:val="0"/>
              <w:spacing w:line="582" w:lineRule="exact"/>
              <w:jc w:val="both"/>
              <w:rPr>
                <w:rFonts w:ascii="標楷體" w:eastAsia="標楷體" w:hAnsi="標楷體"/>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69</w:t>
            </w:r>
          </w:p>
        </w:tc>
      </w:tr>
      <w:tr w:rsidR="00A022E0" w:rsidRPr="00A022E0" w14:paraId="7BC4BC4B" w14:textId="77777777" w:rsidTr="003B2DF4">
        <w:tc>
          <w:tcPr>
            <w:tcW w:w="9295" w:type="dxa"/>
            <w:shd w:val="clear" w:color="auto" w:fill="auto"/>
          </w:tcPr>
          <w:p w14:paraId="5C198E5A" w14:textId="029A0668" w:rsidR="003F7D96" w:rsidRPr="00A022E0" w:rsidRDefault="003F7D96" w:rsidP="003F012C">
            <w:pPr>
              <w:pStyle w:val="21"/>
              <w:spacing w:line="582" w:lineRule="exact"/>
            </w:pPr>
            <w:r w:rsidRPr="00A022E0">
              <w:rPr>
                <w:rFonts w:hint="eastAsia"/>
              </w:rPr>
              <w:t>（2）中央健康保險署推動居家醫療照護服務，提升外出就醫不便病人之醫療照護可近性，惟與長照服務之雙向轉介及追蹤管理機制仍待精進，又社區藥局儲備管制藥品家數甚微，影響家屬領藥之近便性等情，允宜研謀改善，俾使個案均能獲致適切之照護服務，並確保居家療護服務品質</w:t>
            </w:r>
            <w:hyperlink w:anchor="_Toc170768597" w:history="1">
              <w:r w:rsidRPr="00A022E0">
                <w:rPr>
                  <w:webHidden/>
                </w:rPr>
                <w:tab/>
              </w:r>
            </w:hyperlink>
          </w:p>
        </w:tc>
        <w:tc>
          <w:tcPr>
            <w:tcW w:w="909" w:type="dxa"/>
            <w:shd w:val="clear" w:color="auto" w:fill="auto"/>
            <w:vAlign w:val="bottom"/>
          </w:tcPr>
          <w:p w14:paraId="5B76E890" w14:textId="5EFD8288" w:rsidR="003F7D96" w:rsidRPr="00A022E0" w:rsidRDefault="003F7D96" w:rsidP="003F012C">
            <w:pPr>
              <w:adjustRightInd w:val="0"/>
              <w:snapToGrid w:val="0"/>
              <w:spacing w:line="582" w:lineRule="exact"/>
              <w:jc w:val="both"/>
              <w:rPr>
                <w:rFonts w:ascii="標楷體" w:eastAsia="標楷體" w:hAnsi="標楷體"/>
                <w:sz w:val="28"/>
                <w:szCs w:val="28"/>
              </w:rPr>
            </w:pPr>
            <w:r w:rsidRPr="00A022E0">
              <w:rPr>
                <w:rFonts w:ascii="標楷體" w:eastAsia="標楷體" w:hAnsi="標楷體" w:hint="eastAsia"/>
                <w:noProof/>
                <w:sz w:val="28"/>
                <w:szCs w:val="28"/>
              </w:rPr>
              <w:t>乙-17</w:t>
            </w:r>
            <w:r w:rsidR="00A022E0" w:rsidRPr="00A022E0">
              <w:rPr>
                <w:rFonts w:ascii="標楷體" w:eastAsia="標楷體" w:hAnsi="標楷體" w:hint="eastAsia"/>
                <w:noProof/>
                <w:sz w:val="28"/>
                <w:szCs w:val="28"/>
              </w:rPr>
              <w:t>3</w:t>
            </w:r>
          </w:p>
        </w:tc>
      </w:tr>
      <w:tr w:rsidR="00A022E0" w:rsidRPr="00A022E0" w14:paraId="73E9F2FC" w14:textId="77777777" w:rsidTr="003B2DF4">
        <w:tc>
          <w:tcPr>
            <w:tcW w:w="9295" w:type="dxa"/>
            <w:shd w:val="clear" w:color="auto" w:fill="auto"/>
          </w:tcPr>
          <w:p w14:paraId="45787D3C" w14:textId="3821616A" w:rsidR="003F7D96" w:rsidRPr="00A022E0" w:rsidRDefault="003F7D96" w:rsidP="003F012C">
            <w:pPr>
              <w:pStyle w:val="21"/>
              <w:spacing w:line="582" w:lineRule="exact"/>
              <w:jc w:val="both"/>
            </w:pPr>
            <w:r w:rsidRPr="00A022E0">
              <w:rPr>
                <w:rFonts w:hint="eastAsia"/>
              </w:rPr>
              <w:t>（3</w:t>
            </w:r>
            <w:r w:rsidRPr="00A022E0">
              <w:rPr>
                <w:rFonts w:hint="eastAsia"/>
                <w:spacing w:val="-2"/>
              </w:rPr>
              <w:t>）</w:t>
            </w:r>
            <w:hyperlink w:anchor="_Toc170768597" w:history="1">
              <w:r w:rsidRPr="00A022E0">
                <w:rPr>
                  <w:webHidden/>
                </w:rPr>
                <w:tab/>
              </w:r>
            </w:hyperlink>
            <w:r w:rsidRPr="00A022E0">
              <w:rPr>
                <w:rFonts w:hint="eastAsia"/>
              </w:rPr>
              <w:t>中央健康保險署為促使醫療資源有效運用，暢通醫院與基層診所間之分工合作及轉診機制</w:t>
            </w:r>
            <w:r w:rsidRPr="00A022E0">
              <w:t>，</w:t>
            </w:r>
            <w:r w:rsidRPr="00A022E0">
              <w:rPr>
                <w:rFonts w:hint="eastAsia"/>
              </w:rPr>
              <w:t>推動分級醫療策略及</w:t>
            </w:r>
            <w:r w:rsidRPr="00A022E0">
              <w:t>建置電子轉診平</w:t>
            </w:r>
            <w:r w:rsidRPr="00A022E0">
              <w:rPr>
                <w:rFonts w:hint="eastAsia"/>
              </w:rPr>
              <w:lastRenderedPageBreak/>
              <w:t>臺，惟囿於病人就醫自由等因素，策略實施多年仍有大幅進步空間，且間有醫療院所未善用電子轉診平臺，影響轉診病人照護連續性，允宜研謀改善，以提升雙向轉診效率，促進分級醫療目標之實現</w:t>
            </w:r>
            <w:hyperlink w:anchor="_Toc170768597" w:history="1">
              <w:r w:rsidRPr="00A022E0">
                <w:rPr>
                  <w:webHidden/>
                </w:rPr>
                <w:tab/>
              </w:r>
            </w:hyperlink>
          </w:p>
        </w:tc>
        <w:tc>
          <w:tcPr>
            <w:tcW w:w="909" w:type="dxa"/>
            <w:shd w:val="clear" w:color="auto" w:fill="auto"/>
            <w:vAlign w:val="bottom"/>
          </w:tcPr>
          <w:p w14:paraId="6F4F1E2E" w14:textId="77777777" w:rsidR="003F7D96" w:rsidRPr="00A022E0" w:rsidRDefault="003F7D96" w:rsidP="003F012C">
            <w:pPr>
              <w:adjustRightInd w:val="0"/>
              <w:snapToGrid w:val="0"/>
              <w:spacing w:line="582" w:lineRule="exact"/>
              <w:jc w:val="both"/>
              <w:rPr>
                <w:rFonts w:ascii="標楷體" w:eastAsia="標楷體" w:hAnsi="標楷體"/>
                <w:noProof/>
                <w:sz w:val="28"/>
                <w:szCs w:val="28"/>
              </w:rPr>
            </w:pPr>
          </w:p>
          <w:p w14:paraId="75A72148" w14:textId="77777777" w:rsidR="003F7D96" w:rsidRPr="00A022E0" w:rsidRDefault="003F7D96" w:rsidP="003F012C">
            <w:pPr>
              <w:adjustRightInd w:val="0"/>
              <w:snapToGrid w:val="0"/>
              <w:spacing w:line="582" w:lineRule="exact"/>
              <w:jc w:val="both"/>
              <w:rPr>
                <w:rFonts w:ascii="標楷體" w:eastAsia="標楷體" w:hAnsi="標楷體"/>
                <w:noProof/>
                <w:sz w:val="28"/>
                <w:szCs w:val="28"/>
              </w:rPr>
            </w:pPr>
          </w:p>
          <w:p w14:paraId="750D6D8A" w14:textId="77777777" w:rsidR="003F7D96" w:rsidRPr="00A022E0" w:rsidRDefault="003F7D96" w:rsidP="003F012C">
            <w:pPr>
              <w:adjustRightInd w:val="0"/>
              <w:snapToGrid w:val="0"/>
              <w:spacing w:line="582" w:lineRule="exact"/>
              <w:jc w:val="both"/>
              <w:rPr>
                <w:rFonts w:ascii="標楷體" w:eastAsia="標楷體" w:hAnsi="標楷體"/>
                <w:noProof/>
                <w:sz w:val="28"/>
                <w:szCs w:val="28"/>
              </w:rPr>
            </w:pPr>
          </w:p>
          <w:p w14:paraId="25D114AA" w14:textId="77777777" w:rsidR="003F7D96" w:rsidRPr="00A022E0" w:rsidRDefault="003F7D96" w:rsidP="003F012C">
            <w:pPr>
              <w:adjustRightInd w:val="0"/>
              <w:snapToGrid w:val="0"/>
              <w:spacing w:line="582" w:lineRule="exact"/>
              <w:jc w:val="both"/>
              <w:rPr>
                <w:rFonts w:ascii="標楷體" w:eastAsia="標楷體" w:hAnsi="標楷體"/>
                <w:noProof/>
                <w:sz w:val="28"/>
                <w:szCs w:val="28"/>
              </w:rPr>
            </w:pPr>
          </w:p>
          <w:p w14:paraId="09E3857A" w14:textId="77777777" w:rsidR="003F7D96" w:rsidRPr="00A022E0" w:rsidRDefault="003F7D96" w:rsidP="003F012C">
            <w:pPr>
              <w:adjustRightInd w:val="0"/>
              <w:snapToGrid w:val="0"/>
              <w:spacing w:line="582" w:lineRule="exact"/>
              <w:jc w:val="both"/>
              <w:rPr>
                <w:rFonts w:ascii="標楷體" w:eastAsia="標楷體" w:hAnsi="標楷體"/>
                <w:noProof/>
                <w:sz w:val="28"/>
                <w:szCs w:val="28"/>
              </w:rPr>
            </w:pPr>
          </w:p>
          <w:p w14:paraId="3A694788" w14:textId="243734CD" w:rsidR="003F7D96" w:rsidRPr="00A022E0" w:rsidRDefault="003F7D96" w:rsidP="003F012C">
            <w:pPr>
              <w:adjustRightInd w:val="0"/>
              <w:snapToGrid w:val="0"/>
              <w:spacing w:line="582" w:lineRule="exact"/>
              <w:jc w:val="both"/>
              <w:rPr>
                <w:rFonts w:ascii="標楷體" w:eastAsia="標楷體" w:hAnsi="標楷體"/>
                <w:sz w:val="28"/>
                <w:szCs w:val="28"/>
              </w:rPr>
            </w:pPr>
            <w:r w:rsidRPr="00A022E0">
              <w:rPr>
                <w:rFonts w:ascii="標楷體" w:eastAsia="標楷體" w:hAnsi="標楷體" w:hint="eastAsia"/>
                <w:noProof/>
                <w:sz w:val="28"/>
                <w:szCs w:val="28"/>
              </w:rPr>
              <w:t>乙-17</w:t>
            </w:r>
            <w:r w:rsidR="00A022E0" w:rsidRPr="00A022E0">
              <w:rPr>
                <w:rFonts w:ascii="標楷體" w:eastAsia="標楷體" w:hAnsi="標楷體" w:hint="eastAsia"/>
                <w:noProof/>
                <w:sz w:val="28"/>
                <w:szCs w:val="28"/>
              </w:rPr>
              <w:t>5</w:t>
            </w:r>
          </w:p>
        </w:tc>
      </w:tr>
      <w:tr w:rsidR="00A022E0" w:rsidRPr="00A022E0" w14:paraId="38F3EEAA" w14:textId="77777777" w:rsidTr="003B2DF4">
        <w:tc>
          <w:tcPr>
            <w:tcW w:w="9295" w:type="dxa"/>
            <w:shd w:val="clear" w:color="auto" w:fill="auto"/>
          </w:tcPr>
          <w:p w14:paraId="711BB1CB" w14:textId="7FE26CC9" w:rsidR="003F7D96" w:rsidRPr="00A022E0" w:rsidRDefault="003F7D96" w:rsidP="003F012C">
            <w:pPr>
              <w:pStyle w:val="21"/>
              <w:spacing w:line="554" w:lineRule="exact"/>
            </w:pPr>
            <w:r w:rsidRPr="00A022E0">
              <w:rPr>
                <w:rFonts w:hint="eastAsia"/>
              </w:rPr>
              <w:lastRenderedPageBreak/>
              <w:t>（</w:t>
            </w:r>
            <w:r w:rsidRPr="00A022E0">
              <w:t>4</w:t>
            </w:r>
            <w:r w:rsidRPr="00A022E0">
              <w:rPr>
                <w:rFonts w:hint="eastAsia"/>
              </w:rPr>
              <w:t>）中央健康保險署為提升區域弱勢民眾之醫療照護可近性，逐步擴大遠距醫療服務施行範圍，惟僅3成施行地區完成服務布建；又推動電子處方箋，缺乏整體推動策略，尚有多項實務問題待克服，允宜研謀改善，俾提升資源缺乏地區之醫療服務可近性及就醫流程便利性，促進醫療平權</w:t>
            </w:r>
            <w:hyperlink w:anchor="_Toc170768597" w:history="1">
              <w:r w:rsidRPr="00A022E0">
                <w:rPr>
                  <w:webHidden/>
                </w:rPr>
                <w:tab/>
              </w:r>
            </w:hyperlink>
          </w:p>
        </w:tc>
        <w:tc>
          <w:tcPr>
            <w:tcW w:w="909" w:type="dxa"/>
            <w:shd w:val="clear" w:color="auto" w:fill="auto"/>
            <w:vAlign w:val="bottom"/>
          </w:tcPr>
          <w:p w14:paraId="4E80A983" w14:textId="6ACB3578" w:rsidR="003F7D96" w:rsidRPr="00A022E0" w:rsidRDefault="003F7D96" w:rsidP="003F012C">
            <w:pPr>
              <w:adjustRightInd w:val="0"/>
              <w:snapToGrid w:val="0"/>
              <w:spacing w:line="554" w:lineRule="exact"/>
              <w:jc w:val="both"/>
              <w:rPr>
                <w:rFonts w:ascii="標楷體" w:eastAsia="標楷體" w:hAnsi="標楷體"/>
                <w:noProof/>
                <w:sz w:val="28"/>
                <w:szCs w:val="28"/>
              </w:rPr>
            </w:pPr>
            <w:r w:rsidRPr="00A022E0">
              <w:rPr>
                <w:rFonts w:ascii="標楷體" w:eastAsia="標楷體" w:hAnsi="標楷體" w:hint="eastAsia"/>
                <w:noProof/>
                <w:sz w:val="28"/>
                <w:szCs w:val="28"/>
              </w:rPr>
              <w:t>乙-1</w:t>
            </w:r>
            <w:r w:rsidR="00A022E0" w:rsidRPr="00A022E0">
              <w:rPr>
                <w:rFonts w:ascii="標楷體" w:eastAsia="標楷體" w:hAnsi="標楷體" w:hint="eastAsia"/>
                <w:noProof/>
                <w:sz w:val="28"/>
                <w:szCs w:val="28"/>
              </w:rPr>
              <w:t>7</w:t>
            </w:r>
            <w:r w:rsidRPr="00A022E0">
              <w:rPr>
                <w:rFonts w:ascii="標楷體" w:eastAsia="標楷體" w:hAnsi="標楷體" w:hint="eastAsia"/>
                <w:noProof/>
                <w:sz w:val="28"/>
                <w:szCs w:val="28"/>
              </w:rPr>
              <w:t>8</w:t>
            </w:r>
          </w:p>
        </w:tc>
      </w:tr>
      <w:tr w:rsidR="00A022E0" w:rsidRPr="00A022E0" w14:paraId="0F941447" w14:textId="77777777" w:rsidTr="003B2DF4">
        <w:tc>
          <w:tcPr>
            <w:tcW w:w="9295" w:type="dxa"/>
            <w:shd w:val="clear" w:color="auto" w:fill="auto"/>
          </w:tcPr>
          <w:p w14:paraId="0117D511" w14:textId="77777777" w:rsidR="003F7D96" w:rsidRPr="00A022E0" w:rsidRDefault="003F7D96" w:rsidP="003F012C">
            <w:pPr>
              <w:adjustRightInd w:val="0"/>
              <w:snapToGrid w:val="0"/>
              <w:spacing w:line="554"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（四）國民年金保險基金</w:t>
            </w:r>
          </w:p>
        </w:tc>
        <w:tc>
          <w:tcPr>
            <w:tcW w:w="909" w:type="dxa"/>
            <w:shd w:val="clear" w:color="auto" w:fill="auto"/>
            <w:vAlign w:val="bottom"/>
          </w:tcPr>
          <w:p w14:paraId="0A559078" w14:textId="77777777" w:rsidR="003F7D96" w:rsidRPr="00A022E0" w:rsidRDefault="003F7D96" w:rsidP="003F012C">
            <w:pPr>
              <w:adjustRightInd w:val="0"/>
              <w:snapToGrid w:val="0"/>
              <w:spacing w:line="554" w:lineRule="exact"/>
              <w:ind w:leftChars="150" w:left="819" w:hanging="459"/>
              <w:jc w:val="both"/>
              <w:rPr>
                <w:rFonts w:ascii="標楷體" w:eastAsia="標楷體" w:hAnsi="標楷體"/>
                <w:noProof/>
                <w:sz w:val="32"/>
                <w:szCs w:val="32"/>
              </w:rPr>
            </w:pPr>
          </w:p>
        </w:tc>
      </w:tr>
      <w:tr w:rsidR="00A022E0" w:rsidRPr="00A022E0" w14:paraId="1BC26E84" w14:textId="77777777" w:rsidTr="003B2DF4">
        <w:tc>
          <w:tcPr>
            <w:tcW w:w="9295" w:type="dxa"/>
            <w:shd w:val="clear" w:color="auto" w:fill="auto"/>
          </w:tcPr>
          <w:p w14:paraId="3EDAAE1D" w14:textId="48956E35" w:rsidR="003F7D96" w:rsidRPr="00A022E0" w:rsidRDefault="003F7D96" w:rsidP="003F012C">
            <w:pPr>
              <w:pStyle w:val="11"/>
              <w:adjustRightInd w:val="0"/>
              <w:snapToGrid w:val="0"/>
              <w:spacing w:line="554" w:lineRule="exact"/>
              <w:ind w:left="1332"/>
            </w:pPr>
            <w:r w:rsidRPr="00A022E0">
              <w:rPr>
                <w:rFonts w:hint="eastAsia"/>
              </w:rPr>
              <w:t>為提升被保險人繳費率，辦理國民年金被保險人繳費率提升計畫，惟111至113年度欠費被保險人經訪視後補繳率未達計畫目標，又應請領尚未請領老年年金給付者經訪視後申請率逐年下滑，訪視成效有待提升，允宜督促就癥結原因研謀改善，並加強相關訪視及宣導作為，以提升國保保險費繳費率，並保障民眾請領給付權益</w:t>
            </w:r>
            <w:hyperlink w:anchor="_Toc170768594" w:history="1">
              <w:r w:rsidRPr="00A022E0">
                <w:rPr>
                  <w:webHidden/>
                </w:rPr>
                <w:tab/>
              </w:r>
            </w:hyperlink>
          </w:p>
        </w:tc>
        <w:tc>
          <w:tcPr>
            <w:tcW w:w="909" w:type="dxa"/>
            <w:shd w:val="clear" w:color="auto" w:fill="auto"/>
            <w:vAlign w:val="bottom"/>
          </w:tcPr>
          <w:p w14:paraId="66566736" w14:textId="785F3B3C" w:rsidR="003F7D96" w:rsidRPr="00A022E0" w:rsidRDefault="003F7D96" w:rsidP="003F012C">
            <w:pPr>
              <w:adjustRightInd w:val="0"/>
              <w:snapToGrid w:val="0"/>
              <w:spacing w:line="554" w:lineRule="exact"/>
              <w:jc w:val="both"/>
              <w:rPr>
                <w:rFonts w:ascii="標楷體" w:eastAsia="標楷體" w:hAnsi="標楷體"/>
                <w:sz w:val="28"/>
                <w:szCs w:val="28"/>
              </w:rPr>
            </w:pPr>
            <w:r w:rsidRPr="00A022E0">
              <w:rPr>
                <w:rFonts w:ascii="標楷體" w:eastAsia="標楷體" w:hAnsi="標楷體" w:hint="eastAsia"/>
                <w:noProof/>
                <w:sz w:val="28"/>
                <w:szCs w:val="28"/>
              </w:rPr>
              <w:t>乙-18</w:t>
            </w:r>
            <w:r w:rsidR="00A022E0" w:rsidRPr="00A022E0">
              <w:rPr>
                <w:rFonts w:ascii="標楷體" w:eastAsia="標楷體" w:hAnsi="標楷體" w:hint="eastAsia"/>
                <w:noProof/>
                <w:sz w:val="28"/>
                <w:szCs w:val="28"/>
              </w:rPr>
              <w:t>2</w:t>
            </w:r>
          </w:p>
        </w:tc>
      </w:tr>
      <w:tr w:rsidR="00A022E0" w:rsidRPr="00A022E0" w14:paraId="047AF2C2" w14:textId="77777777" w:rsidTr="003B2DF4">
        <w:tc>
          <w:tcPr>
            <w:tcW w:w="9295" w:type="dxa"/>
            <w:shd w:val="clear" w:color="auto" w:fill="auto"/>
          </w:tcPr>
          <w:p w14:paraId="0D168703" w14:textId="77777777" w:rsidR="003F7D96" w:rsidRPr="00A022E0" w:rsidRDefault="003F7D96" w:rsidP="003F012C">
            <w:pPr>
              <w:adjustRightInd w:val="0"/>
              <w:snapToGrid w:val="0"/>
              <w:spacing w:line="564"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十三、文化部主管</w:t>
            </w:r>
          </w:p>
        </w:tc>
        <w:tc>
          <w:tcPr>
            <w:tcW w:w="909" w:type="dxa"/>
            <w:shd w:val="clear" w:color="auto" w:fill="auto"/>
            <w:vAlign w:val="bottom"/>
          </w:tcPr>
          <w:p w14:paraId="34463563" w14:textId="77777777" w:rsidR="003F7D96" w:rsidRPr="00A022E0" w:rsidRDefault="003F7D96" w:rsidP="003F012C">
            <w:pPr>
              <w:adjustRightInd w:val="0"/>
              <w:snapToGrid w:val="0"/>
              <w:spacing w:line="564" w:lineRule="exact"/>
              <w:ind w:leftChars="100" w:left="240"/>
              <w:jc w:val="both"/>
              <w:rPr>
                <w:rFonts w:ascii="標楷體" w:eastAsia="標楷體" w:hAnsi="標楷體"/>
                <w:b/>
                <w:noProof/>
                <w:sz w:val="32"/>
                <w:szCs w:val="32"/>
              </w:rPr>
            </w:pPr>
          </w:p>
        </w:tc>
      </w:tr>
      <w:tr w:rsidR="00A022E0" w:rsidRPr="00A022E0" w14:paraId="703F04F8" w14:textId="77777777" w:rsidTr="003B2DF4">
        <w:tc>
          <w:tcPr>
            <w:tcW w:w="9295" w:type="dxa"/>
            <w:shd w:val="clear" w:color="auto" w:fill="auto"/>
          </w:tcPr>
          <w:p w14:paraId="7BBF9D24" w14:textId="77777777" w:rsidR="003F7D96" w:rsidRPr="00A022E0" w:rsidRDefault="003F7D96" w:rsidP="003F012C">
            <w:pPr>
              <w:adjustRightInd w:val="0"/>
              <w:snapToGrid w:val="0"/>
              <w:spacing w:line="564"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國立文化機構作業基金</w:t>
            </w:r>
          </w:p>
        </w:tc>
        <w:tc>
          <w:tcPr>
            <w:tcW w:w="909" w:type="dxa"/>
            <w:shd w:val="clear" w:color="auto" w:fill="auto"/>
            <w:vAlign w:val="bottom"/>
          </w:tcPr>
          <w:p w14:paraId="00FC75C7" w14:textId="77777777" w:rsidR="003F7D96" w:rsidRPr="00A022E0" w:rsidRDefault="003F7D96" w:rsidP="003F012C">
            <w:pPr>
              <w:adjustRightInd w:val="0"/>
              <w:snapToGrid w:val="0"/>
              <w:spacing w:line="564" w:lineRule="exact"/>
              <w:ind w:leftChars="200" w:left="939" w:hanging="459"/>
              <w:jc w:val="both"/>
              <w:rPr>
                <w:rFonts w:ascii="標楷體" w:eastAsia="標楷體" w:hAnsi="標楷體"/>
                <w:noProof/>
                <w:sz w:val="32"/>
                <w:szCs w:val="32"/>
              </w:rPr>
            </w:pPr>
          </w:p>
        </w:tc>
      </w:tr>
      <w:tr w:rsidR="00A022E0" w:rsidRPr="00A022E0" w14:paraId="47A46CAA" w14:textId="77777777" w:rsidTr="003B2DF4">
        <w:tc>
          <w:tcPr>
            <w:tcW w:w="9295" w:type="dxa"/>
            <w:shd w:val="clear" w:color="auto" w:fill="auto"/>
          </w:tcPr>
          <w:p w14:paraId="3CAE8858" w14:textId="042451D3" w:rsidR="003F7D96" w:rsidRPr="00A022E0" w:rsidRDefault="003F7D96" w:rsidP="003F012C">
            <w:pPr>
              <w:pStyle w:val="21"/>
              <w:spacing w:line="554" w:lineRule="exact"/>
            </w:pPr>
            <w:r w:rsidRPr="00A022E0">
              <w:rPr>
                <w:rFonts w:hint="eastAsia"/>
              </w:rPr>
              <w:t>（1</w:t>
            </w:r>
            <w:r w:rsidRPr="00A022E0">
              <w:rPr>
                <w:rFonts w:hint="eastAsia"/>
                <w:spacing w:val="-2"/>
              </w:rPr>
              <w:t>）</w:t>
            </w:r>
            <w:r w:rsidRPr="00A022E0">
              <w:rPr>
                <w:rFonts w:hint="eastAsia"/>
              </w:rPr>
              <w:t>各館處為促進藝文參與及發展，辦理推廣教育活動，惟間有多數活動集中於北部地區舉辦，推廣活動辦理比率未及6成，且活動型態過於單一，缺乏多元互動等情事，允宜檢討改善</w:t>
            </w:r>
            <w:hyperlink w:anchor="_Toc170768597" w:history="1">
              <w:r w:rsidRPr="00A022E0">
                <w:rPr>
                  <w:webHidden/>
                </w:rPr>
                <w:tab/>
              </w:r>
            </w:hyperlink>
          </w:p>
        </w:tc>
        <w:tc>
          <w:tcPr>
            <w:tcW w:w="909" w:type="dxa"/>
            <w:shd w:val="clear" w:color="auto" w:fill="auto"/>
            <w:vAlign w:val="bottom"/>
          </w:tcPr>
          <w:p w14:paraId="0EB16CB7" w14:textId="09E7A3C9" w:rsidR="003F7D96" w:rsidRPr="00A022E0" w:rsidRDefault="003F7D96" w:rsidP="003F012C">
            <w:pPr>
              <w:adjustRightInd w:val="0"/>
              <w:snapToGrid w:val="0"/>
              <w:spacing w:line="554" w:lineRule="exact"/>
              <w:jc w:val="both"/>
              <w:rPr>
                <w:rFonts w:ascii="標楷體" w:eastAsia="標楷體" w:hAnsi="標楷體"/>
                <w:sz w:val="28"/>
                <w:szCs w:val="28"/>
              </w:rPr>
            </w:pPr>
            <w:r w:rsidRPr="00A022E0">
              <w:rPr>
                <w:rFonts w:ascii="標楷體" w:eastAsia="標楷體" w:hAnsi="標楷體" w:hint="eastAsia"/>
                <w:noProof/>
                <w:sz w:val="28"/>
                <w:szCs w:val="28"/>
              </w:rPr>
              <w:t>乙-18</w:t>
            </w:r>
            <w:r w:rsidR="00A022E0" w:rsidRPr="00A022E0">
              <w:rPr>
                <w:rFonts w:ascii="標楷體" w:eastAsia="標楷體" w:hAnsi="標楷體" w:hint="eastAsia"/>
                <w:noProof/>
                <w:sz w:val="28"/>
                <w:szCs w:val="28"/>
              </w:rPr>
              <w:t>6</w:t>
            </w:r>
          </w:p>
        </w:tc>
      </w:tr>
      <w:tr w:rsidR="00A022E0" w:rsidRPr="00A022E0" w14:paraId="4AA34C9A" w14:textId="77777777" w:rsidTr="003B2DF4">
        <w:tc>
          <w:tcPr>
            <w:tcW w:w="9295" w:type="dxa"/>
            <w:shd w:val="clear" w:color="auto" w:fill="auto"/>
          </w:tcPr>
          <w:p w14:paraId="09E99AD7" w14:textId="593AB76B" w:rsidR="003F7D96" w:rsidRPr="00A022E0" w:rsidRDefault="003F7D96" w:rsidP="003F012C">
            <w:pPr>
              <w:pStyle w:val="21"/>
              <w:spacing w:line="554" w:lineRule="exact"/>
            </w:pPr>
            <w:r w:rsidRPr="00A022E0">
              <w:rPr>
                <w:rFonts w:hint="eastAsia"/>
              </w:rPr>
              <w:t>（2</w:t>
            </w:r>
            <w:r w:rsidRPr="00A022E0">
              <w:rPr>
                <w:rFonts w:hint="eastAsia"/>
                <w:spacing w:val="-2"/>
              </w:rPr>
              <w:t>）</w:t>
            </w:r>
            <w:r w:rsidRPr="00A022E0">
              <w:rPr>
                <w:rFonts w:hint="eastAsia"/>
              </w:rPr>
              <w:t>國父紀念館為提升場館服務效能，辦理該館古蹟整修暨文化設施服務升級計畫，惟大會堂暨周邊設施升級工程執行進度落後</w:t>
            </w:r>
            <w:r w:rsidRPr="00A022E0">
              <w:rPr>
                <w:rFonts w:ascii="新細明體" w:eastAsia="新細明體" w:hAnsi="新細明體" w:hint="eastAsia"/>
              </w:rPr>
              <w:t>；</w:t>
            </w:r>
            <w:r w:rsidRPr="00A022E0">
              <w:rPr>
                <w:rFonts w:hint="eastAsia"/>
              </w:rPr>
              <w:t>無線射頻辨識（R</w:t>
            </w:r>
            <w:r w:rsidRPr="00A022E0">
              <w:t>FID</w:t>
            </w:r>
            <w:r w:rsidRPr="00A022E0">
              <w:rPr>
                <w:rFonts w:hint="eastAsia"/>
              </w:rPr>
              <w:t>）</w:t>
            </w:r>
            <w:r w:rsidRPr="00A022E0">
              <w:t>藏品管理系統</w:t>
            </w:r>
            <w:r w:rsidRPr="00A022E0">
              <w:rPr>
                <w:rFonts w:hint="eastAsia"/>
              </w:rPr>
              <w:t>迄</w:t>
            </w:r>
            <w:r w:rsidRPr="00A022E0">
              <w:t>未完成</w:t>
            </w:r>
            <w:r w:rsidRPr="00A022E0">
              <w:rPr>
                <w:rFonts w:hint="eastAsia"/>
              </w:rPr>
              <w:t>可行性評估，允宜檢討改善</w:t>
            </w:r>
            <w:hyperlink w:anchor="_Toc170768597" w:history="1">
              <w:r w:rsidRPr="00A022E0">
                <w:rPr>
                  <w:webHidden/>
                </w:rPr>
                <w:tab/>
              </w:r>
            </w:hyperlink>
          </w:p>
        </w:tc>
        <w:tc>
          <w:tcPr>
            <w:tcW w:w="909" w:type="dxa"/>
            <w:shd w:val="clear" w:color="auto" w:fill="auto"/>
            <w:vAlign w:val="bottom"/>
          </w:tcPr>
          <w:p w14:paraId="61E5DEDA" w14:textId="3C8E991E" w:rsidR="003F7D96" w:rsidRPr="00A022E0" w:rsidRDefault="003F7D96" w:rsidP="003F012C">
            <w:pPr>
              <w:adjustRightInd w:val="0"/>
              <w:snapToGrid w:val="0"/>
              <w:spacing w:line="554" w:lineRule="exact"/>
              <w:jc w:val="both"/>
              <w:rPr>
                <w:rFonts w:ascii="標楷體" w:eastAsia="標楷體" w:hAnsi="標楷體"/>
                <w:sz w:val="28"/>
                <w:szCs w:val="28"/>
              </w:rPr>
            </w:pPr>
            <w:r w:rsidRPr="00A022E0">
              <w:rPr>
                <w:rFonts w:ascii="標楷體" w:eastAsia="標楷體" w:hAnsi="標楷體" w:hint="eastAsia"/>
                <w:noProof/>
                <w:sz w:val="28"/>
                <w:szCs w:val="28"/>
              </w:rPr>
              <w:t>乙-18</w:t>
            </w:r>
            <w:r w:rsidR="00A022E0" w:rsidRPr="00A022E0">
              <w:rPr>
                <w:rFonts w:ascii="標楷體" w:eastAsia="標楷體" w:hAnsi="標楷體" w:hint="eastAsia"/>
                <w:noProof/>
                <w:sz w:val="28"/>
                <w:szCs w:val="28"/>
              </w:rPr>
              <w:t>7</w:t>
            </w:r>
          </w:p>
        </w:tc>
      </w:tr>
      <w:tr w:rsidR="00A022E0" w:rsidRPr="00A022E0" w14:paraId="1593ED70" w14:textId="77777777" w:rsidTr="003B2DF4">
        <w:tc>
          <w:tcPr>
            <w:tcW w:w="9295" w:type="dxa"/>
            <w:shd w:val="clear" w:color="auto" w:fill="auto"/>
          </w:tcPr>
          <w:p w14:paraId="2B28E93B" w14:textId="4A56AE78" w:rsidR="003F7D96" w:rsidRPr="00A022E0" w:rsidRDefault="003F7D96" w:rsidP="003F012C">
            <w:pPr>
              <w:pStyle w:val="21"/>
              <w:spacing w:line="538" w:lineRule="exact"/>
            </w:pPr>
            <w:r w:rsidRPr="00A022E0">
              <w:rPr>
                <w:rFonts w:hint="eastAsia"/>
              </w:rPr>
              <w:lastRenderedPageBreak/>
              <w:t>（3</w:t>
            </w:r>
            <w:r w:rsidRPr="00A022E0">
              <w:rPr>
                <w:rFonts w:hint="eastAsia"/>
                <w:spacing w:val="-2"/>
              </w:rPr>
              <w:t>）</w:t>
            </w:r>
            <w:r w:rsidRPr="00A022E0">
              <w:rPr>
                <w:rFonts w:hint="eastAsia"/>
              </w:rPr>
              <w:t>歷史博物館建置票務系統，提供雲端購票服務，惟雲端服務之資安管理規範未臻完備，資訊服務採購評選未將受託者資通安全維護措施列為評選標準，允宜檢討改善</w:t>
            </w:r>
            <w:hyperlink w:anchor="_Toc170768597" w:history="1">
              <w:r w:rsidRPr="00A022E0">
                <w:rPr>
                  <w:webHidden/>
                </w:rPr>
                <w:tab/>
              </w:r>
            </w:hyperlink>
          </w:p>
        </w:tc>
        <w:tc>
          <w:tcPr>
            <w:tcW w:w="909" w:type="dxa"/>
            <w:shd w:val="clear" w:color="auto" w:fill="auto"/>
            <w:vAlign w:val="bottom"/>
          </w:tcPr>
          <w:p w14:paraId="5B88438A" w14:textId="7EF26C00" w:rsidR="003F7D96" w:rsidRPr="00A022E0" w:rsidRDefault="003F7D96" w:rsidP="003F012C">
            <w:pPr>
              <w:adjustRightInd w:val="0"/>
              <w:snapToGrid w:val="0"/>
              <w:spacing w:line="538" w:lineRule="exact"/>
              <w:jc w:val="both"/>
              <w:rPr>
                <w:rFonts w:ascii="標楷體" w:eastAsia="標楷體" w:hAnsi="標楷體"/>
                <w:sz w:val="28"/>
                <w:szCs w:val="28"/>
              </w:rPr>
            </w:pPr>
            <w:r w:rsidRPr="00A022E0">
              <w:rPr>
                <w:rFonts w:ascii="標楷體" w:eastAsia="標楷體" w:hAnsi="標楷體" w:hint="eastAsia"/>
                <w:noProof/>
                <w:sz w:val="28"/>
                <w:szCs w:val="28"/>
              </w:rPr>
              <w:t>乙-18</w:t>
            </w:r>
            <w:r w:rsidR="00A022E0" w:rsidRPr="00A022E0">
              <w:rPr>
                <w:rFonts w:ascii="標楷體" w:eastAsia="標楷體" w:hAnsi="標楷體" w:hint="eastAsia"/>
                <w:noProof/>
                <w:sz w:val="28"/>
                <w:szCs w:val="28"/>
              </w:rPr>
              <w:t>8</w:t>
            </w:r>
          </w:p>
        </w:tc>
      </w:tr>
      <w:tr w:rsidR="00A022E0" w:rsidRPr="00A022E0" w14:paraId="6EF375B0" w14:textId="77777777" w:rsidTr="003B2DF4">
        <w:tc>
          <w:tcPr>
            <w:tcW w:w="9295" w:type="dxa"/>
            <w:shd w:val="clear" w:color="auto" w:fill="auto"/>
          </w:tcPr>
          <w:p w14:paraId="75BE9000" w14:textId="77777777" w:rsidR="003F7D96" w:rsidRPr="00A022E0" w:rsidRDefault="003F7D96" w:rsidP="003F012C">
            <w:pPr>
              <w:adjustRightInd w:val="0"/>
              <w:snapToGrid w:val="0"/>
              <w:spacing w:line="538"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十四、國立故宮博物院主管</w:t>
            </w:r>
          </w:p>
        </w:tc>
        <w:tc>
          <w:tcPr>
            <w:tcW w:w="909" w:type="dxa"/>
            <w:shd w:val="clear" w:color="auto" w:fill="auto"/>
            <w:vAlign w:val="bottom"/>
          </w:tcPr>
          <w:p w14:paraId="2AA74AF5" w14:textId="77777777" w:rsidR="003F7D96" w:rsidRPr="00A022E0" w:rsidRDefault="003F7D96" w:rsidP="003F012C">
            <w:pPr>
              <w:adjustRightInd w:val="0"/>
              <w:snapToGrid w:val="0"/>
              <w:spacing w:line="538" w:lineRule="exact"/>
              <w:ind w:leftChars="100" w:left="240"/>
              <w:jc w:val="both"/>
              <w:rPr>
                <w:rFonts w:ascii="標楷體" w:eastAsia="標楷體" w:hAnsi="標楷體"/>
                <w:b/>
                <w:noProof/>
                <w:sz w:val="32"/>
                <w:szCs w:val="32"/>
              </w:rPr>
            </w:pPr>
          </w:p>
        </w:tc>
      </w:tr>
      <w:tr w:rsidR="00A022E0" w:rsidRPr="00A022E0" w14:paraId="78032185" w14:textId="77777777" w:rsidTr="003B2DF4">
        <w:tc>
          <w:tcPr>
            <w:tcW w:w="9295" w:type="dxa"/>
            <w:shd w:val="clear" w:color="auto" w:fill="auto"/>
          </w:tcPr>
          <w:p w14:paraId="0CF6D53B" w14:textId="77777777" w:rsidR="003F7D96" w:rsidRPr="00A022E0" w:rsidRDefault="003F7D96" w:rsidP="003F012C">
            <w:pPr>
              <w:adjustRightInd w:val="0"/>
              <w:snapToGrid w:val="0"/>
              <w:spacing w:line="538"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故宮文物藝術發展基金</w:t>
            </w:r>
          </w:p>
        </w:tc>
        <w:tc>
          <w:tcPr>
            <w:tcW w:w="909" w:type="dxa"/>
            <w:shd w:val="clear" w:color="auto" w:fill="auto"/>
            <w:vAlign w:val="bottom"/>
          </w:tcPr>
          <w:p w14:paraId="745EE84F" w14:textId="77777777" w:rsidR="003F7D96" w:rsidRPr="00A022E0" w:rsidRDefault="003F7D96" w:rsidP="003F012C">
            <w:pPr>
              <w:adjustRightInd w:val="0"/>
              <w:snapToGrid w:val="0"/>
              <w:spacing w:line="538" w:lineRule="exact"/>
              <w:ind w:leftChars="200" w:left="939" w:hanging="459"/>
              <w:jc w:val="both"/>
              <w:rPr>
                <w:rFonts w:ascii="標楷體" w:eastAsia="標楷體" w:hAnsi="標楷體"/>
                <w:noProof/>
                <w:sz w:val="32"/>
                <w:szCs w:val="32"/>
              </w:rPr>
            </w:pPr>
          </w:p>
        </w:tc>
      </w:tr>
      <w:tr w:rsidR="00A022E0" w:rsidRPr="00A022E0" w14:paraId="3AC4F8DC" w14:textId="77777777" w:rsidTr="003B2DF4">
        <w:tc>
          <w:tcPr>
            <w:tcW w:w="9295" w:type="dxa"/>
            <w:shd w:val="clear" w:color="auto" w:fill="auto"/>
          </w:tcPr>
          <w:p w14:paraId="258097AC" w14:textId="77777777" w:rsidR="00ED0D5F" w:rsidRPr="000A7BEA" w:rsidRDefault="003F7D96" w:rsidP="00ED0D5F">
            <w:pPr>
              <w:pStyle w:val="11"/>
              <w:adjustRightInd w:val="0"/>
              <w:snapToGrid w:val="0"/>
              <w:spacing w:line="538" w:lineRule="exact"/>
              <w:ind w:left="1332"/>
              <w:jc w:val="distribute"/>
              <w:rPr>
                <w:spacing w:val="-1"/>
              </w:rPr>
            </w:pPr>
            <w:r w:rsidRPr="000A7BEA">
              <w:rPr>
                <w:spacing w:val="-1"/>
              </w:rPr>
              <w:t>為完備博物館商店暨網路商城服務事項及兼顧行政效益，委託廠</w:t>
            </w:r>
          </w:p>
          <w:p w14:paraId="2B29F137" w14:textId="2120082D" w:rsidR="003F7D96" w:rsidRPr="000A7BEA" w:rsidRDefault="003F7D96" w:rsidP="000A7BEA">
            <w:pPr>
              <w:pStyle w:val="11"/>
              <w:adjustRightInd w:val="0"/>
              <w:snapToGrid w:val="0"/>
              <w:spacing w:line="538" w:lineRule="exact"/>
              <w:ind w:leftChars="550" w:left="1320"/>
              <w:rPr>
                <w:spacing w:val="-6"/>
              </w:rPr>
            </w:pPr>
            <w:r w:rsidRPr="000A7BEA">
              <w:rPr>
                <w:spacing w:val="-6"/>
              </w:rPr>
              <w:t>商經營管理博物館商店暨網路商城</w:t>
            </w:r>
            <w:r w:rsidRPr="000A7BEA">
              <w:rPr>
                <w:rFonts w:hint="eastAsia"/>
                <w:spacing w:val="-6"/>
              </w:rPr>
              <w:t>，惟商城經營目標未具成長性、消費者滿意度逐年下滑，允宜督促檢討改善，以提升基金經營績效</w:t>
            </w:r>
            <w:hyperlink w:anchor="_Toc170768597" w:history="1">
              <w:r w:rsidR="000A7BEA" w:rsidRPr="000A7BEA">
                <w:rPr>
                  <w:webHidden/>
                </w:rPr>
                <w:tab/>
              </w:r>
            </w:hyperlink>
          </w:p>
        </w:tc>
        <w:tc>
          <w:tcPr>
            <w:tcW w:w="909" w:type="dxa"/>
            <w:shd w:val="clear" w:color="auto" w:fill="auto"/>
            <w:vAlign w:val="bottom"/>
          </w:tcPr>
          <w:p w14:paraId="0317953D" w14:textId="148A838A" w:rsidR="003F7D96" w:rsidRPr="00A022E0" w:rsidRDefault="003F7D96" w:rsidP="003F012C">
            <w:pPr>
              <w:adjustRightInd w:val="0"/>
              <w:snapToGrid w:val="0"/>
              <w:spacing w:line="538" w:lineRule="exact"/>
              <w:jc w:val="both"/>
              <w:rPr>
                <w:rFonts w:ascii="標楷體" w:eastAsia="標楷體" w:hAnsi="標楷體"/>
                <w:sz w:val="28"/>
                <w:szCs w:val="28"/>
              </w:rPr>
            </w:pPr>
            <w:r w:rsidRPr="000A7BEA">
              <w:rPr>
                <w:rFonts w:ascii="標楷體" w:eastAsia="標楷體" w:hAnsi="標楷體" w:hint="eastAsia"/>
                <w:noProof/>
                <w:sz w:val="28"/>
                <w:szCs w:val="28"/>
              </w:rPr>
              <w:t>乙-19</w:t>
            </w:r>
            <w:r w:rsidR="00A022E0" w:rsidRPr="000A7BEA">
              <w:rPr>
                <w:rFonts w:ascii="標楷體" w:eastAsia="標楷體" w:hAnsi="標楷體" w:hint="eastAsia"/>
                <w:noProof/>
                <w:sz w:val="28"/>
                <w:szCs w:val="28"/>
              </w:rPr>
              <w:t>1</w:t>
            </w:r>
          </w:p>
        </w:tc>
      </w:tr>
      <w:tr w:rsidR="00A022E0" w:rsidRPr="00A022E0" w14:paraId="67E626C7" w14:textId="77777777" w:rsidTr="003B2DF4">
        <w:tc>
          <w:tcPr>
            <w:tcW w:w="9295" w:type="dxa"/>
            <w:shd w:val="clear" w:color="auto" w:fill="auto"/>
          </w:tcPr>
          <w:p w14:paraId="5B606350" w14:textId="77777777" w:rsidR="003F7D96" w:rsidRPr="00A022E0" w:rsidRDefault="003F7D96" w:rsidP="003F012C">
            <w:pPr>
              <w:adjustRightInd w:val="0"/>
              <w:snapToGrid w:val="0"/>
              <w:spacing w:line="538"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十五、原住民族委員會主管</w:t>
            </w:r>
          </w:p>
        </w:tc>
        <w:tc>
          <w:tcPr>
            <w:tcW w:w="909" w:type="dxa"/>
            <w:shd w:val="clear" w:color="auto" w:fill="auto"/>
            <w:vAlign w:val="bottom"/>
          </w:tcPr>
          <w:p w14:paraId="1BCECEF4" w14:textId="77777777" w:rsidR="003F7D96" w:rsidRPr="00A022E0" w:rsidRDefault="003F7D96" w:rsidP="003F012C">
            <w:pPr>
              <w:adjustRightInd w:val="0"/>
              <w:snapToGrid w:val="0"/>
              <w:spacing w:line="538" w:lineRule="exact"/>
              <w:ind w:leftChars="100" w:left="240"/>
              <w:jc w:val="both"/>
              <w:rPr>
                <w:rFonts w:ascii="標楷體" w:eastAsia="標楷體" w:hAnsi="標楷體"/>
                <w:b/>
                <w:noProof/>
                <w:sz w:val="32"/>
                <w:szCs w:val="32"/>
              </w:rPr>
            </w:pPr>
          </w:p>
        </w:tc>
      </w:tr>
      <w:tr w:rsidR="00A022E0" w:rsidRPr="00A022E0" w14:paraId="3E2E2074" w14:textId="77777777" w:rsidTr="003B2DF4">
        <w:tc>
          <w:tcPr>
            <w:tcW w:w="9295" w:type="dxa"/>
            <w:shd w:val="clear" w:color="auto" w:fill="auto"/>
          </w:tcPr>
          <w:p w14:paraId="036A8CB8" w14:textId="77777777" w:rsidR="003F7D96" w:rsidRPr="00A022E0" w:rsidRDefault="003F7D96" w:rsidP="003F012C">
            <w:pPr>
              <w:adjustRightInd w:val="0"/>
              <w:snapToGrid w:val="0"/>
              <w:spacing w:line="538"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原住民族綜合發展基金</w:t>
            </w:r>
          </w:p>
        </w:tc>
        <w:tc>
          <w:tcPr>
            <w:tcW w:w="909" w:type="dxa"/>
            <w:shd w:val="clear" w:color="auto" w:fill="auto"/>
            <w:vAlign w:val="bottom"/>
          </w:tcPr>
          <w:p w14:paraId="29A51BF4" w14:textId="77777777" w:rsidR="003F7D96" w:rsidRPr="00A022E0" w:rsidRDefault="003F7D96" w:rsidP="003F012C">
            <w:pPr>
              <w:adjustRightInd w:val="0"/>
              <w:snapToGrid w:val="0"/>
              <w:spacing w:line="538" w:lineRule="exact"/>
              <w:ind w:leftChars="200" w:left="939" w:hanging="459"/>
              <w:jc w:val="both"/>
              <w:rPr>
                <w:rFonts w:ascii="標楷體" w:eastAsia="標楷體" w:hAnsi="標楷體"/>
                <w:noProof/>
                <w:sz w:val="32"/>
                <w:szCs w:val="32"/>
              </w:rPr>
            </w:pPr>
          </w:p>
        </w:tc>
      </w:tr>
      <w:tr w:rsidR="00A022E0" w:rsidRPr="00A022E0" w14:paraId="00CCCF48" w14:textId="77777777" w:rsidTr="003B2DF4">
        <w:tc>
          <w:tcPr>
            <w:tcW w:w="9295" w:type="dxa"/>
            <w:shd w:val="clear" w:color="auto" w:fill="auto"/>
          </w:tcPr>
          <w:p w14:paraId="0A9FE08E" w14:textId="0E82C08A" w:rsidR="003F7D96" w:rsidRPr="00A022E0" w:rsidRDefault="003F7D96" w:rsidP="003F012C">
            <w:pPr>
              <w:pStyle w:val="11"/>
              <w:adjustRightInd w:val="0"/>
              <w:snapToGrid w:val="0"/>
              <w:spacing w:line="538" w:lineRule="exact"/>
              <w:ind w:left="1332"/>
              <w:rPr>
                <w:rFonts w:asciiTheme="minorHAnsi" w:eastAsiaTheme="minorEastAsia" w:hAnsiTheme="minorHAnsi"/>
                <w:kern w:val="2"/>
                <w14:ligatures w14:val="standardContextual"/>
              </w:rPr>
            </w:pPr>
            <w:r w:rsidRPr="00A022E0">
              <w:t>原住民族委員會為促進原住民族適性就業，設置原住民族就業服務辦公室，惟媒合薪資待遇欠佳職缺之占比偏高，</w:t>
            </w:r>
            <w:r w:rsidRPr="00A022E0">
              <w:rPr>
                <w:rFonts w:hint="eastAsia"/>
              </w:rPr>
              <w:t>又部分個案逕以久懸未結或無急迫性就業需求為由結案，</w:t>
            </w:r>
            <w:r w:rsidRPr="00A022E0">
              <w:t>不利穩定就業及提升收入水平，允宜研謀改善，以充分保障</w:t>
            </w:r>
            <w:r w:rsidRPr="00A022E0">
              <w:rPr>
                <w:rFonts w:hint="eastAsia"/>
              </w:rPr>
              <w:t>族人</w:t>
            </w:r>
            <w:r w:rsidRPr="00A022E0">
              <w:t>就業權益</w:t>
            </w:r>
            <w:hyperlink w:anchor="_Toc170768597" w:history="1">
              <w:r w:rsidRPr="00A022E0">
                <w:rPr>
                  <w:webHidden/>
                </w:rPr>
                <w:tab/>
              </w:r>
            </w:hyperlink>
          </w:p>
        </w:tc>
        <w:tc>
          <w:tcPr>
            <w:tcW w:w="909" w:type="dxa"/>
            <w:shd w:val="clear" w:color="auto" w:fill="auto"/>
            <w:vAlign w:val="bottom"/>
          </w:tcPr>
          <w:p w14:paraId="327655F8" w14:textId="0E164856" w:rsidR="003F7D96" w:rsidRPr="00A022E0" w:rsidRDefault="003F7D96" w:rsidP="003F012C">
            <w:pPr>
              <w:adjustRightInd w:val="0"/>
              <w:snapToGrid w:val="0"/>
              <w:spacing w:line="538" w:lineRule="exact"/>
              <w:jc w:val="both"/>
              <w:rPr>
                <w:rFonts w:ascii="標楷體" w:eastAsia="標楷體" w:hAnsi="標楷體"/>
                <w:sz w:val="28"/>
                <w:szCs w:val="28"/>
              </w:rPr>
            </w:pPr>
            <w:r w:rsidRPr="00A022E0">
              <w:rPr>
                <w:rFonts w:ascii="標楷體" w:eastAsia="標楷體" w:hAnsi="標楷體" w:hint="eastAsia"/>
                <w:noProof/>
                <w:sz w:val="28"/>
                <w:szCs w:val="28"/>
              </w:rPr>
              <w:t>乙-19</w:t>
            </w:r>
            <w:r w:rsidR="00A022E0" w:rsidRPr="00A022E0">
              <w:rPr>
                <w:rFonts w:ascii="標楷體" w:eastAsia="標楷體" w:hAnsi="標楷體" w:hint="eastAsia"/>
                <w:noProof/>
                <w:sz w:val="28"/>
                <w:szCs w:val="28"/>
              </w:rPr>
              <w:t>4</w:t>
            </w:r>
          </w:p>
        </w:tc>
      </w:tr>
      <w:tr w:rsidR="00A022E0" w:rsidRPr="00A022E0" w14:paraId="243195F9" w14:textId="77777777" w:rsidTr="003B2DF4">
        <w:tc>
          <w:tcPr>
            <w:tcW w:w="9295" w:type="dxa"/>
            <w:shd w:val="clear" w:color="auto" w:fill="auto"/>
          </w:tcPr>
          <w:p w14:paraId="3B3C0965" w14:textId="77777777" w:rsidR="003F7D96" w:rsidRPr="00A022E0" w:rsidRDefault="003F7D96" w:rsidP="003F012C">
            <w:pPr>
              <w:adjustRightInd w:val="0"/>
              <w:snapToGrid w:val="0"/>
              <w:spacing w:line="538"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十六、考試院考選部主管</w:t>
            </w:r>
          </w:p>
        </w:tc>
        <w:tc>
          <w:tcPr>
            <w:tcW w:w="909" w:type="dxa"/>
            <w:shd w:val="clear" w:color="auto" w:fill="auto"/>
            <w:vAlign w:val="bottom"/>
          </w:tcPr>
          <w:p w14:paraId="09412B95" w14:textId="77777777" w:rsidR="003F7D96" w:rsidRPr="00A022E0" w:rsidRDefault="003F7D96" w:rsidP="003F012C">
            <w:pPr>
              <w:adjustRightInd w:val="0"/>
              <w:snapToGrid w:val="0"/>
              <w:spacing w:line="538" w:lineRule="exact"/>
              <w:ind w:leftChars="100" w:left="240"/>
              <w:jc w:val="both"/>
              <w:rPr>
                <w:rFonts w:ascii="標楷體" w:eastAsia="標楷體" w:hAnsi="標楷體"/>
                <w:b/>
                <w:noProof/>
                <w:sz w:val="32"/>
                <w:szCs w:val="32"/>
              </w:rPr>
            </w:pPr>
          </w:p>
        </w:tc>
      </w:tr>
      <w:tr w:rsidR="00A022E0" w:rsidRPr="00A022E0" w14:paraId="0EE2079E" w14:textId="77777777" w:rsidTr="003B2DF4">
        <w:tc>
          <w:tcPr>
            <w:tcW w:w="9295" w:type="dxa"/>
            <w:shd w:val="clear" w:color="auto" w:fill="auto"/>
          </w:tcPr>
          <w:p w14:paraId="1D5336B1" w14:textId="77777777" w:rsidR="003F7D96" w:rsidRPr="00A022E0" w:rsidRDefault="003F7D96" w:rsidP="003F012C">
            <w:pPr>
              <w:adjustRightInd w:val="0"/>
              <w:snapToGrid w:val="0"/>
              <w:spacing w:line="538"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考選業務基金</w:t>
            </w:r>
          </w:p>
        </w:tc>
        <w:tc>
          <w:tcPr>
            <w:tcW w:w="909" w:type="dxa"/>
            <w:shd w:val="clear" w:color="auto" w:fill="auto"/>
            <w:vAlign w:val="bottom"/>
          </w:tcPr>
          <w:p w14:paraId="1C65F7D9" w14:textId="77777777" w:rsidR="003F7D96" w:rsidRPr="00A022E0" w:rsidRDefault="003F7D96" w:rsidP="003F012C">
            <w:pPr>
              <w:adjustRightInd w:val="0"/>
              <w:snapToGrid w:val="0"/>
              <w:spacing w:line="538" w:lineRule="exact"/>
              <w:ind w:leftChars="200" w:left="939" w:hanging="459"/>
              <w:jc w:val="both"/>
              <w:rPr>
                <w:rFonts w:ascii="標楷體" w:eastAsia="標楷體" w:hAnsi="標楷體"/>
                <w:noProof/>
                <w:sz w:val="32"/>
                <w:szCs w:val="32"/>
              </w:rPr>
            </w:pPr>
          </w:p>
        </w:tc>
      </w:tr>
      <w:tr w:rsidR="00A022E0" w:rsidRPr="00A022E0" w14:paraId="62929B17" w14:textId="77777777" w:rsidTr="003B2DF4">
        <w:tc>
          <w:tcPr>
            <w:tcW w:w="9295" w:type="dxa"/>
            <w:shd w:val="clear" w:color="auto" w:fill="auto"/>
          </w:tcPr>
          <w:p w14:paraId="104AEC54" w14:textId="7DA3F9F9" w:rsidR="003F7D96" w:rsidRPr="00A022E0" w:rsidRDefault="003F7D96" w:rsidP="003F012C">
            <w:pPr>
              <w:pStyle w:val="11"/>
              <w:adjustRightInd w:val="0"/>
              <w:snapToGrid w:val="0"/>
              <w:spacing w:line="538" w:lineRule="exact"/>
              <w:ind w:left="1332"/>
              <w:rPr>
                <w:bCs/>
              </w:rPr>
            </w:pPr>
            <w:r w:rsidRPr="00A022E0">
              <w:rPr>
                <w:rFonts w:hint="eastAsia"/>
                <w:bCs/>
              </w:rPr>
              <w:t>考選部已採行考試e化等撙節成本措施，惟考試</w:t>
            </w:r>
            <w:r w:rsidRPr="00A022E0">
              <w:rPr>
                <w:bCs/>
                <w:spacing w:val="-2"/>
              </w:rPr>
              <w:t>報名費收入與試務支出</w:t>
            </w:r>
            <w:r w:rsidRPr="00A022E0">
              <w:rPr>
                <w:rFonts w:hint="eastAsia"/>
                <w:bCs/>
                <w:spacing w:val="-2"/>
              </w:rPr>
              <w:t>差短仍</w:t>
            </w:r>
            <w:r w:rsidRPr="00A022E0">
              <w:rPr>
                <w:bCs/>
                <w:spacing w:val="-2"/>
              </w:rPr>
              <w:t>連續4個年度達1億元以上</w:t>
            </w:r>
            <w:r w:rsidRPr="00A022E0">
              <w:rPr>
                <w:rFonts w:hint="eastAsia"/>
                <w:bCs/>
              </w:rPr>
              <w:t>，雖自115年度起調整考試規費收費標準，然116年度基金又恐面臨短絀，允宜</w:t>
            </w:r>
            <w:r w:rsidRPr="00A022E0">
              <w:rPr>
                <w:bCs/>
              </w:rPr>
              <w:t>持續掌握未來報考人數變化趨勢，妥謀基金財源，及檢討節流措施，以維持基金穩定運作及發展</w:t>
            </w:r>
            <w:hyperlink w:anchor="_Toc170768597" w:history="1">
              <w:r w:rsidRPr="00A022E0">
                <w:rPr>
                  <w:webHidden/>
                </w:rPr>
                <w:tab/>
              </w:r>
            </w:hyperlink>
          </w:p>
        </w:tc>
        <w:tc>
          <w:tcPr>
            <w:tcW w:w="909" w:type="dxa"/>
            <w:shd w:val="clear" w:color="auto" w:fill="auto"/>
            <w:vAlign w:val="bottom"/>
          </w:tcPr>
          <w:p w14:paraId="6F50FC9B" w14:textId="77777777" w:rsidR="003F7D96" w:rsidRPr="00A022E0" w:rsidRDefault="003F7D96" w:rsidP="003F012C">
            <w:pPr>
              <w:adjustRightInd w:val="0"/>
              <w:snapToGrid w:val="0"/>
              <w:spacing w:line="538" w:lineRule="exact"/>
              <w:jc w:val="both"/>
              <w:rPr>
                <w:rFonts w:ascii="標楷體" w:eastAsia="標楷體" w:hAnsi="標楷體"/>
                <w:noProof/>
                <w:sz w:val="28"/>
                <w:szCs w:val="28"/>
              </w:rPr>
            </w:pPr>
          </w:p>
          <w:p w14:paraId="09E3DFA8" w14:textId="77777777" w:rsidR="003F7D96" w:rsidRPr="00A022E0" w:rsidRDefault="003F7D96" w:rsidP="003F012C">
            <w:pPr>
              <w:adjustRightInd w:val="0"/>
              <w:snapToGrid w:val="0"/>
              <w:spacing w:line="538" w:lineRule="exact"/>
              <w:jc w:val="both"/>
              <w:rPr>
                <w:rFonts w:ascii="標楷體" w:eastAsia="標楷體" w:hAnsi="標楷體"/>
                <w:noProof/>
                <w:sz w:val="28"/>
                <w:szCs w:val="28"/>
              </w:rPr>
            </w:pPr>
          </w:p>
          <w:p w14:paraId="42B18545" w14:textId="77777777" w:rsidR="003F7D96" w:rsidRPr="00A022E0" w:rsidRDefault="003F7D96" w:rsidP="003F012C">
            <w:pPr>
              <w:adjustRightInd w:val="0"/>
              <w:snapToGrid w:val="0"/>
              <w:spacing w:line="538" w:lineRule="exact"/>
              <w:jc w:val="both"/>
              <w:rPr>
                <w:rFonts w:ascii="標楷體" w:eastAsia="標楷體" w:hAnsi="標楷體"/>
                <w:noProof/>
                <w:sz w:val="28"/>
                <w:szCs w:val="28"/>
              </w:rPr>
            </w:pPr>
          </w:p>
          <w:p w14:paraId="09A50619" w14:textId="77777777" w:rsidR="003F7D96" w:rsidRPr="00A022E0" w:rsidRDefault="003F7D96" w:rsidP="003F012C">
            <w:pPr>
              <w:adjustRightInd w:val="0"/>
              <w:snapToGrid w:val="0"/>
              <w:spacing w:line="538" w:lineRule="exact"/>
              <w:jc w:val="both"/>
              <w:rPr>
                <w:rFonts w:ascii="標楷體" w:eastAsia="標楷體" w:hAnsi="標楷體"/>
                <w:noProof/>
                <w:sz w:val="28"/>
                <w:szCs w:val="28"/>
              </w:rPr>
            </w:pPr>
          </w:p>
          <w:p w14:paraId="25590146" w14:textId="66DFD2DC" w:rsidR="003F7D96" w:rsidRPr="00A022E0" w:rsidRDefault="003F7D96" w:rsidP="003F012C">
            <w:pPr>
              <w:adjustRightInd w:val="0"/>
              <w:snapToGrid w:val="0"/>
              <w:spacing w:line="538"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A022E0" w:rsidRPr="00A022E0">
              <w:rPr>
                <w:rFonts w:ascii="標楷體" w:eastAsia="標楷體" w:hAnsi="標楷體" w:hint="eastAsia"/>
                <w:noProof/>
                <w:sz w:val="28"/>
                <w:szCs w:val="28"/>
              </w:rPr>
              <w:t>198</w:t>
            </w:r>
          </w:p>
        </w:tc>
      </w:tr>
      <w:tr w:rsidR="00A022E0" w:rsidRPr="00A022E0" w14:paraId="5C9664D1" w14:textId="77777777" w:rsidTr="003B2DF4">
        <w:tc>
          <w:tcPr>
            <w:tcW w:w="9295" w:type="dxa"/>
            <w:shd w:val="clear" w:color="auto" w:fill="auto"/>
          </w:tcPr>
          <w:p w14:paraId="2D54B831" w14:textId="77777777" w:rsidR="003F7D96" w:rsidRPr="00A022E0" w:rsidRDefault="003F7D96" w:rsidP="003F012C">
            <w:pPr>
              <w:adjustRightInd w:val="0"/>
              <w:snapToGrid w:val="0"/>
              <w:spacing w:line="538" w:lineRule="exact"/>
              <w:ind w:left="458" w:hanging="458"/>
              <w:jc w:val="both"/>
              <w:rPr>
                <w:rFonts w:ascii="標楷體" w:eastAsia="標楷體" w:hAnsi="標楷體"/>
                <w:b/>
                <w:noProof/>
                <w:sz w:val="36"/>
                <w:szCs w:val="28"/>
              </w:rPr>
            </w:pPr>
            <w:r w:rsidRPr="00A022E0">
              <w:rPr>
                <w:rFonts w:ascii="標楷體" w:eastAsia="標楷體" w:hAnsi="標楷體" w:hint="eastAsia"/>
                <w:b/>
                <w:noProof/>
                <w:sz w:val="36"/>
                <w:szCs w:val="28"/>
              </w:rPr>
              <w:t>貳、債務基金</w:t>
            </w:r>
          </w:p>
        </w:tc>
        <w:tc>
          <w:tcPr>
            <w:tcW w:w="909" w:type="dxa"/>
            <w:shd w:val="clear" w:color="auto" w:fill="auto"/>
            <w:vAlign w:val="bottom"/>
          </w:tcPr>
          <w:p w14:paraId="262B0CCA" w14:textId="77777777" w:rsidR="003F7D96" w:rsidRPr="00A022E0" w:rsidRDefault="003F7D96" w:rsidP="003F012C">
            <w:pPr>
              <w:adjustRightInd w:val="0"/>
              <w:snapToGrid w:val="0"/>
              <w:spacing w:line="538" w:lineRule="exact"/>
              <w:ind w:left="458" w:hanging="458"/>
              <w:jc w:val="both"/>
              <w:rPr>
                <w:rFonts w:ascii="標楷體" w:eastAsia="標楷體" w:hAnsi="標楷體"/>
                <w:b/>
                <w:noProof/>
                <w:sz w:val="36"/>
                <w:szCs w:val="28"/>
              </w:rPr>
            </w:pPr>
          </w:p>
        </w:tc>
      </w:tr>
      <w:tr w:rsidR="00A022E0" w:rsidRPr="00A022E0" w14:paraId="173B7F17" w14:textId="77777777" w:rsidTr="003B2DF4">
        <w:tc>
          <w:tcPr>
            <w:tcW w:w="9295" w:type="dxa"/>
            <w:shd w:val="clear" w:color="auto" w:fill="auto"/>
          </w:tcPr>
          <w:p w14:paraId="10A6920D" w14:textId="77777777" w:rsidR="003F7D96" w:rsidRPr="00A022E0" w:rsidRDefault="003F7D96" w:rsidP="003F012C">
            <w:pPr>
              <w:adjustRightInd w:val="0"/>
              <w:snapToGrid w:val="0"/>
              <w:spacing w:line="538"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財政部主管</w:t>
            </w:r>
          </w:p>
        </w:tc>
        <w:tc>
          <w:tcPr>
            <w:tcW w:w="909" w:type="dxa"/>
            <w:shd w:val="clear" w:color="auto" w:fill="auto"/>
            <w:vAlign w:val="bottom"/>
          </w:tcPr>
          <w:p w14:paraId="613DB451" w14:textId="77777777" w:rsidR="003F7D96" w:rsidRPr="00A022E0" w:rsidRDefault="003F7D96" w:rsidP="003F012C">
            <w:pPr>
              <w:adjustRightInd w:val="0"/>
              <w:snapToGrid w:val="0"/>
              <w:spacing w:line="538" w:lineRule="exact"/>
              <w:ind w:leftChars="100" w:left="240"/>
              <w:jc w:val="both"/>
              <w:rPr>
                <w:rFonts w:ascii="標楷體" w:eastAsia="標楷體" w:hAnsi="標楷體"/>
                <w:b/>
                <w:noProof/>
                <w:sz w:val="32"/>
                <w:szCs w:val="32"/>
              </w:rPr>
            </w:pPr>
          </w:p>
        </w:tc>
      </w:tr>
      <w:tr w:rsidR="00A022E0" w:rsidRPr="00A022E0" w14:paraId="2A03F2A2" w14:textId="77777777" w:rsidTr="003B2DF4">
        <w:tc>
          <w:tcPr>
            <w:tcW w:w="9295" w:type="dxa"/>
            <w:shd w:val="clear" w:color="auto" w:fill="auto"/>
          </w:tcPr>
          <w:p w14:paraId="60874BE7" w14:textId="77777777" w:rsidR="003F7D96" w:rsidRPr="00A022E0" w:rsidRDefault="003F7D96" w:rsidP="003F012C">
            <w:pPr>
              <w:adjustRightInd w:val="0"/>
              <w:snapToGrid w:val="0"/>
              <w:spacing w:line="538"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中央政府債務基金</w:t>
            </w:r>
          </w:p>
        </w:tc>
        <w:tc>
          <w:tcPr>
            <w:tcW w:w="909" w:type="dxa"/>
            <w:shd w:val="clear" w:color="auto" w:fill="auto"/>
            <w:vAlign w:val="bottom"/>
          </w:tcPr>
          <w:p w14:paraId="4177BFC0" w14:textId="77777777" w:rsidR="003F7D96" w:rsidRPr="00A022E0" w:rsidRDefault="003F7D96" w:rsidP="003F012C">
            <w:pPr>
              <w:adjustRightInd w:val="0"/>
              <w:snapToGrid w:val="0"/>
              <w:spacing w:line="538" w:lineRule="exact"/>
              <w:ind w:leftChars="200" w:left="939" w:hanging="459"/>
              <w:jc w:val="both"/>
              <w:rPr>
                <w:rFonts w:ascii="標楷體" w:eastAsia="標楷體" w:hAnsi="標楷體"/>
                <w:noProof/>
                <w:sz w:val="32"/>
                <w:szCs w:val="32"/>
              </w:rPr>
            </w:pPr>
          </w:p>
        </w:tc>
      </w:tr>
      <w:tr w:rsidR="00A022E0" w:rsidRPr="00A022E0" w14:paraId="423D855C" w14:textId="77777777" w:rsidTr="003B2DF4">
        <w:tc>
          <w:tcPr>
            <w:tcW w:w="9295" w:type="dxa"/>
            <w:shd w:val="clear" w:color="auto" w:fill="auto"/>
          </w:tcPr>
          <w:p w14:paraId="6921D579" w14:textId="799D46D1" w:rsidR="00363581" w:rsidRPr="00A022E0" w:rsidRDefault="003F7D96" w:rsidP="003F012C">
            <w:pPr>
              <w:pStyle w:val="11"/>
              <w:adjustRightInd w:val="0"/>
              <w:snapToGrid w:val="0"/>
              <w:spacing w:line="538" w:lineRule="exact"/>
              <w:ind w:left="1332"/>
              <w:jc w:val="distribute"/>
              <w:rPr>
                <w:bCs/>
              </w:rPr>
            </w:pPr>
            <w:r w:rsidRPr="00A022E0">
              <w:rPr>
                <w:rFonts w:hint="eastAsia"/>
                <w:bCs/>
              </w:rPr>
              <w:t>中央政府債務基金透過編列預算及舉新還舊等方式償還債務，近4年度總預算撥入還本金額均較預算數增加，惟仍有高達8成債</w:t>
            </w:r>
          </w:p>
          <w:p w14:paraId="747FE812" w14:textId="2259C686" w:rsidR="003F7D96" w:rsidRPr="00A022E0" w:rsidRDefault="003F7D96" w:rsidP="003F012C">
            <w:pPr>
              <w:pStyle w:val="11"/>
              <w:adjustRightInd w:val="0"/>
              <w:snapToGrid w:val="0"/>
              <w:spacing w:line="580" w:lineRule="exact"/>
              <w:ind w:left="1332"/>
              <w:jc w:val="distribute"/>
              <w:rPr>
                <w:bCs/>
              </w:rPr>
            </w:pPr>
            <w:r w:rsidRPr="00A022E0">
              <w:rPr>
                <w:rFonts w:hint="eastAsia"/>
                <w:bCs/>
              </w:rPr>
              <w:lastRenderedPageBreak/>
              <w:t>務還本係以舉借新債展延到期債務，復囿於市場升息趨勢，間有新債舉借利率高於舊債，近3年度債務付息支出逐年增加，允宜精進財務操作模式，並衡酌國庫資金狀況及市場利率趨勢，適時提前償還債務並增加還本，俾減輕政府財政負擔，充分發揮債務基金運作效能</w:t>
            </w:r>
            <w:hyperlink w:anchor="_Toc170768594" w:history="1">
              <w:r w:rsidRPr="00A022E0">
                <w:rPr>
                  <w:bCs/>
                  <w:webHidden/>
                </w:rPr>
                <w:tab/>
              </w:r>
            </w:hyperlink>
          </w:p>
        </w:tc>
        <w:tc>
          <w:tcPr>
            <w:tcW w:w="909" w:type="dxa"/>
            <w:shd w:val="clear" w:color="auto" w:fill="auto"/>
            <w:vAlign w:val="bottom"/>
          </w:tcPr>
          <w:p w14:paraId="11F0335F" w14:textId="26BE35A5" w:rsidR="003F7D96" w:rsidRPr="00A022E0" w:rsidRDefault="003F7D96" w:rsidP="003F012C">
            <w:pPr>
              <w:adjustRightInd w:val="0"/>
              <w:snapToGrid w:val="0"/>
              <w:spacing w:line="538" w:lineRule="exact"/>
              <w:jc w:val="both"/>
              <w:rPr>
                <w:rFonts w:ascii="標楷體" w:eastAsia="標楷體" w:hAnsi="標楷體"/>
                <w:noProof/>
                <w:sz w:val="28"/>
                <w:szCs w:val="28"/>
              </w:rPr>
            </w:pPr>
          </w:p>
          <w:p w14:paraId="6A1CC950" w14:textId="77777777" w:rsidR="00363581" w:rsidRPr="00A022E0" w:rsidRDefault="00363581" w:rsidP="003F012C">
            <w:pPr>
              <w:adjustRightInd w:val="0"/>
              <w:snapToGrid w:val="0"/>
              <w:spacing w:line="538" w:lineRule="exact"/>
              <w:jc w:val="both"/>
              <w:rPr>
                <w:rFonts w:ascii="標楷體" w:eastAsia="標楷體" w:hAnsi="標楷體"/>
                <w:noProof/>
                <w:sz w:val="28"/>
                <w:szCs w:val="28"/>
              </w:rPr>
            </w:pPr>
          </w:p>
          <w:p w14:paraId="26020BD3" w14:textId="77777777" w:rsidR="003F7D96" w:rsidRPr="00A022E0" w:rsidRDefault="003F7D96" w:rsidP="003F012C">
            <w:pPr>
              <w:adjustRightInd w:val="0"/>
              <w:snapToGrid w:val="0"/>
              <w:spacing w:line="580" w:lineRule="exact"/>
              <w:jc w:val="both"/>
              <w:rPr>
                <w:rFonts w:ascii="標楷體" w:eastAsia="標楷體" w:hAnsi="標楷體"/>
                <w:noProof/>
                <w:sz w:val="28"/>
                <w:szCs w:val="28"/>
              </w:rPr>
            </w:pPr>
          </w:p>
          <w:p w14:paraId="3AA8910B" w14:textId="77777777" w:rsidR="003F7D96" w:rsidRPr="00A022E0" w:rsidRDefault="003F7D96" w:rsidP="003F012C">
            <w:pPr>
              <w:adjustRightInd w:val="0"/>
              <w:snapToGrid w:val="0"/>
              <w:spacing w:line="580" w:lineRule="exact"/>
              <w:jc w:val="both"/>
              <w:rPr>
                <w:rFonts w:ascii="標楷體" w:eastAsia="標楷體" w:hAnsi="標楷體"/>
                <w:noProof/>
                <w:sz w:val="28"/>
                <w:szCs w:val="28"/>
              </w:rPr>
            </w:pPr>
          </w:p>
          <w:p w14:paraId="4497AE68" w14:textId="77777777" w:rsidR="003F7D96" w:rsidRPr="00A022E0" w:rsidRDefault="003F7D96" w:rsidP="003F012C">
            <w:pPr>
              <w:adjustRightInd w:val="0"/>
              <w:snapToGrid w:val="0"/>
              <w:spacing w:line="580" w:lineRule="exact"/>
              <w:jc w:val="both"/>
              <w:rPr>
                <w:rFonts w:ascii="標楷體" w:eastAsia="標楷體" w:hAnsi="標楷體"/>
                <w:noProof/>
                <w:sz w:val="28"/>
                <w:szCs w:val="28"/>
              </w:rPr>
            </w:pPr>
          </w:p>
          <w:p w14:paraId="4AE43990" w14:textId="77777777" w:rsidR="003F012C" w:rsidRPr="00A022E0" w:rsidRDefault="003F012C" w:rsidP="003F012C">
            <w:pPr>
              <w:adjustRightInd w:val="0"/>
              <w:snapToGrid w:val="0"/>
              <w:spacing w:line="580" w:lineRule="exact"/>
              <w:jc w:val="both"/>
              <w:rPr>
                <w:rFonts w:ascii="標楷體" w:eastAsia="標楷體" w:hAnsi="標楷體"/>
                <w:noProof/>
                <w:sz w:val="28"/>
                <w:szCs w:val="28"/>
              </w:rPr>
            </w:pPr>
          </w:p>
          <w:p w14:paraId="69F6F5B8" w14:textId="7D524EB4" w:rsidR="003F7D96" w:rsidRPr="00A022E0" w:rsidRDefault="003F7D96" w:rsidP="003F012C">
            <w:pPr>
              <w:adjustRightInd w:val="0"/>
              <w:snapToGrid w:val="0"/>
              <w:spacing w:line="580" w:lineRule="exact"/>
              <w:jc w:val="both"/>
              <w:rPr>
                <w:rFonts w:ascii="標楷體" w:eastAsia="標楷體" w:hAnsi="標楷體"/>
                <w:noProof/>
                <w:sz w:val="28"/>
                <w:szCs w:val="28"/>
              </w:rPr>
            </w:pPr>
            <w:r w:rsidRPr="00A022E0">
              <w:rPr>
                <w:rFonts w:ascii="標楷體" w:eastAsia="標楷體" w:hAnsi="標楷體" w:hint="eastAsia"/>
                <w:noProof/>
                <w:sz w:val="28"/>
                <w:szCs w:val="28"/>
              </w:rPr>
              <w:t>乙-20</w:t>
            </w:r>
            <w:r w:rsidR="00A022E0" w:rsidRPr="00A022E0">
              <w:rPr>
                <w:rFonts w:ascii="標楷體" w:eastAsia="標楷體" w:hAnsi="標楷體" w:hint="eastAsia"/>
                <w:noProof/>
                <w:sz w:val="28"/>
                <w:szCs w:val="28"/>
              </w:rPr>
              <w:t>0</w:t>
            </w:r>
          </w:p>
        </w:tc>
      </w:tr>
      <w:tr w:rsidR="00A022E0" w:rsidRPr="00A022E0" w14:paraId="4C811818" w14:textId="77777777" w:rsidTr="003B2DF4">
        <w:tc>
          <w:tcPr>
            <w:tcW w:w="9295" w:type="dxa"/>
            <w:shd w:val="clear" w:color="auto" w:fill="auto"/>
          </w:tcPr>
          <w:p w14:paraId="4D31FB61" w14:textId="77777777" w:rsidR="003F7D96" w:rsidRPr="00A022E0" w:rsidRDefault="003F7D96" w:rsidP="003F012C">
            <w:pPr>
              <w:adjustRightInd w:val="0"/>
              <w:snapToGrid w:val="0"/>
              <w:spacing w:beforeLines="15" w:before="54" w:line="570" w:lineRule="exact"/>
              <w:ind w:left="458" w:hanging="458"/>
              <w:jc w:val="both"/>
              <w:rPr>
                <w:rFonts w:ascii="標楷體" w:eastAsia="標楷體" w:hAnsi="標楷體"/>
                <w:b/>
                <w:noProof/>
                <w:sz w:val="36"/>
                <w:szCs w:val="28"/>
              </w:rPr>
            </w:pPr>
            <w:r w:rsidRPr="00A022E0">
              <w:rPr>
                <w:rFonts w:ascii="標楷體" w:eastAsia="標楷體" w:hAnsi="標楷體" w:hint="eastAsia"/>
                <w:b/>
                <w:noProof/>
                <w:sz w:val="36"/>
                <w:szCs w:val="28"/>
              </w:rPr>
              <w:lastRenderedPageBreak/>
              <w:t>參、特別收入基金</w:t>
            </w:r>
          </w:p>
        </w:tc>
        <w:tc>
          <w:tcPr>
            <w:tcW w:w="909" w:type="dxa"/>
            <w:shd w:val="clear" w:color="auto" w:fill="auto"/>
            <w:vAlign w:val="bottom"/>
          </w:tcPr>
          <w:p w14:paraId="118593BB" w14:textId="77777777" w:rsidR="003F7D96" w:rsidRPr="00A022E0" w:rsidRDefault="003F7D96" w:rsidP="00363581">
            <w:pPr>
              <w:adjustRightInd w:val="0"/>
              <w:snapToGrid w:val="0"/>
              <w:spacing w:line="570" w:lineRule="exact"/>
              <w:ind w:left="458" w:hanging="458"/>
              <w:jc w:val="both"/>
              <w:rPr>
                <w:rFonts w:ascii="標楷體" w:eastAsia="標楷體" w:hAnsi="標楷體"/>
                <w:b/>
                <w:noProof/>
                <w:sz w:val="36"/>
                <w:szCs w:val="28"/>
              </w:rPr>
            </w:pPr>
          </w:p>
        </w:tc>
      </w:tr>
      <w:tr w:rsidR="00A022E0" w:rsidRPr="00A022E0" w14:paraId="6A791F24" w14:textId="77777777" w:rsidTr="003B2DF4">
        <w:tc>
          <w:tcPr>
            <w:tcW w:w="9295" w:type="dxa"/>
            <w:shd w:val="clear" w:color="auto" w:fill="auto"/>
          </w:tcPr>
          <w:p w14:paraId="0F861C2D" w14:textId="77777777" w:rsidR="003F7D96" w:rsidRPr="00A022E0" w:rsidRDefault="003F7D96" w:rsidP="003F012C">
            <w:pPr>
              <w:adjustRightInd w:val="0"/>
              <w:snapToGrid w:val="0"/>
              <w:spacing w:beforeLines="15" w:before="54" w:line="57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一、總統府主管</w:t>
            </w:r>
          </w:p>
        </w:tc>
        <w:tc>
          <w:tcPr>
            <w:tcW w:w="909" w:type="dxa"/>
            <w:shd w:val="clear" w:color="auto" w:fill="auto"/>
            <w:vAlign w:val="bottom"/>
          </w:tcPr>
          <w:p w14:paraId="26F39A74" w14:textId="77777777" w:rsidR="003F7D96" w:rsidRPr="00A022E0" w:rsidRDefault="003F7D96" w:rsidP="00363581">
            <w:pPr>
              <w:adjustRightInd w:val="0"/>
              <w:snapToGrid w:val="0"/>
              <w:spacing w:line="570" w:lineRule="exact"/>
              <w:ind w:leftChars="100" w:left="240"/>
              <w:jc w:val="both"/>
              <w:rPr>
                <w:rFonts w:ascii="標楷體" w:eastAsia="標楷體" w:hAnsi="標楷體"/>
                <w:b/>
                <w:noProof/>
                <w:sz w:val="32"/>
                <w:szCs w:val="32"/>
              </w:rPr>
            </w:pPr>
          </w:p>
        </w:tc>
      </w:tr>
      <w:tr w:rsidR="00A022E0" w:rsidRPr="00A022E0" w14:paraId="3352315B" w14:textId="77777777" w:rsidTr="003B2DF4">
        <w:tc>
          <w:tcPr>
            <w:tcW w:w="9295" w:type="dxa"/>
            <w:shd w:val="clear" w:color="auto" w:fill="auto"/>
          </w:tcPr>
          <w:p w14:paraId="43ACA176" w14:textId="77777777" w:rsidR="003F7D96" w:rsidRPr="00A022E0" w:rsidRDefault="003F7D96" w:rsidP="00363581">
            <w:pPr>
              <w:adjustRightInd w:val="0"/>
              <w:snapToGrid w:val="0"/>
              <w:spacing w:beforeLines="10" w:before="36" w:line="570"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中央研究院科學研究基金</w:t>
            </w:r>
          </w:p>
        </w:tc>
        <w:tc>
          <w:tcPr>
            <w:tcW w:w="909" w:type="dxa"/>
            <w:shd w:val="clear" w:color="auto" w:fill="auto"/>
            <w:vAlign w:val="bottom"/>
          </w:tcPr>
          <w:p w14:paraId="50BB0F99" w14:textId="77777777" w:rsidR="003F7D96" w:rsidRPr="00A022E0" w:rsidRDefault="003F7D96" w:rsidP="00363581">
            <w:pPr>
              <w:adjustRightInd w:val="0"/>
              <w:snapToGrid w:val="0"/>
              <w:spacing w:line="570" w:lineRule="exact"/>
              <w:ind w:leftChars="200" w:left="939" w:hanging="459"/>
              <w:jc w:val="both"/>
              <w:rPr>
                <w:rFonts w:ascii="標楷體" w:eastAsia="標楷體" w:hAnsi="標楷體"/>
                <w:noProof/>
                <w:sz w:val="32"/>
                <w:szCs w:val="32"/>
              </w:rPr>
            </w:pPr>
          </w:p>
        </w:tc>
      </w:tr>
      <w:tr w:rsidR="00A022E0" w:rsidRPr="00A022E0" w14:paraId="3C5ED72D" w14:textId="77777777" w:rsidTr="003B2DF4">
        <w:tc>
          <w:tcPr>
            <w:tcW w:w="9295" w:type="dxa"/>
            <w:shd w:val="clear" w:color="auto" w:fill="auto"/>
          </w:tcPr>
          <w:p w14:paraId="733C428D" w14:textId="3AE0438F" w:rsidR="003F7D96" w:rsidRPr="00A022E0" w:rsidRDefault="003F7D96" w:rsidP="00363581">
            <w:pPr>
              <w:pStyle w:val="21"/>
              <w:spacing w:beforeLines="10" w:before="36" w:line="570" w:lineRule="exact"/>
            </w:pPr>
            <w:r w:rsidRPr="00A022E0">
              <w:rPr>
                <w:rFonts w:hint="eastAsia"/>
              </w:rPr>
              <w:t>（1</w:t>
            </w:r>
            <w:r w:rsidRPr="00A022E0">
              <w:rPr>
                <w:rFonts w:hint="eastAsia"/>
                <w:spacing w:val="-2"/>
              </w:rPr>
              <w:t>）</w:t>
            </w:r>
            <w:r w:rsidRPr="00A022E0">
              <w:rPr>
                <w:rFonts w:hint="eastAsia"/>
              </w:rPr>
              <w:t>臺灣人體生物資料庫計畫為我國規模最大之健康民眾人體生物資料庫，提供檢體檢測結果予各界研究，該計畫於112年底結束後尚未研議未來具體運作方向，且儲存檢體之液態氮桶使用率偏低</w:t>
            </w:r>
            <w:r w:rsidR="0030626C" w:rsidRPr="00A022E0">
              <w:rPr>
                <w:rFonts w:hint="eastAsia"/>
              </w:rPr>
              <w:t>，</w:t>
            </w:r>
            <w:r w:rsidRPr="00A022E0">
              <w:rPr>
                <w:rFonts w:hint="eastAsia"/>
              </w:rPr>
              <w:t>允宜偕同相關部會審慎規劃未來之核心定位，以利各界運用相關數據協助提高醫療保健服務之品質與效率，並研酌儲存院內外研究檢體等其他用途，暨將閒置之液態氮桶移撥或出租予國內公、私立機構之可行性，以維護國民健康，並提升資源運用效能</w:t>
            </w:r>
            <w:hyperlink w:anchor="_Toc170768597" w:history="1">
              <w:r w:rsidRPr="00A022E0">
                <w:rPr>
                  <w:webHidden/>
                </w:rPr>
                <w:tab/>
              </w:r>
            </w:hyperlink>
          </w:p>
        </w:tc>
        <w:tc>
          <w:tcPr>
            <w:tcW w:w="909" w:type="dxa"/>
            <w:shd w:val="clear" w:color="auto" w:fill="auto"/>
            <w:vAlign w:val="bottom"/>
          </w:tcPr>
          <w:p w14:paraId="69D21AE6" w14:textId="3F8FD186" w:rsidR="003F7D96" w:rsidRPr="00A022E0" w:rsidRDefault="003F7D96" w:rsidP="00363581">
            <w:pPr>
              <w:adjustRightInd w:val="0"/>
              <w:snapToGrid w:val="0"/>
              <w:spacing w:line="570" w:lineRule="exact"/>
              <w:jc w:val="both"/>
              <w:rPr>
                <w:rFonts w:ascii="標楷體" w:eastAsia="標楷體" w:hAnsi="標楷體"/>
                <w:sz w:val="28"/>
                <w:szCs w:val="28"/>
              </w:rPr>
            </w:pPr>
            <w:r w:rsidRPr="00A022E0">
              <w:rPr>
                <w:rFonts w:ascii="標楷體" w:eastAsia="標楷體" w:hAnsi="標楷體" w:hint="eastAsia"/>
                <w:noProof/>
                <w:sz w:val="28"/>
                <w:szCs w:val="28"/>
              </w:rPr>
              <w:t>乙-20</w:t>
            </w:r>
            <w:r w:rsidR="00A022E0" w:rsidRPr="00A022E0">
              <w:rPr>
                <w:rFonts w:ascii="標楷體" w:eastAsia="標楷體" w:hAnsi="標楷體" w:hint="eastAsia"/>
                <w:noProof/>
                <w:sz w:val="28"/>
                <w:szCs w:val="28"/>
              </w:rPr>
              <w:t>4</w:t>
            </w:r>
          </w:p>
        </w:tc>
      </w:tr>
      <w:tr w:rsidR="00A022E0" w:rsidRPr="00A022E0" w14:paraId="3B9FAA1B" w14:textId="77777777" w:rsidTr="003B2DF4">
        <w:tc>
          <w:tcPr>
            <w:tcW w:w="9295" w:type="dxa"/>
            <w:shd w:val="clear" w:color="auto" w:fill="auto"/>
          </w:tcPr>
          <w:p w14:paraId="1D71A939" w14:textId="547B2B26" w:rsidR="003F7D96" w:rsidRPr="00A022E0" w:rsidRDefault="003F7D96" w:rsidP="00363581">
            <w:pPr>
              <w:pStyle w:val="21"/>
              <w:spacing w:beforeLines="10" w:before="36" w:line="570" w:lineRule="exact"/>
            </w:pPr>
            <w:r w:rsidRPr="00A022E0">
              <w:rPr>
                <w:rFonts w:hint="eastAsia"/>
              </w:rPr>
              <w:t>（2</w:t>
            </w:r>
            <w:r w:rsidRPr="00A022E0">
              <w:rPr>
                <w:rFonts w:hint="eastAsia"/>
                <w:spacing w:val="-2"/>
              </w:rPr>
              <w:t>）</w:t>
            </w:r>
            <w:r w:rsidRPr="00A022E0">
              <w:rPr>
                <w:rFonts w:hint="eastAsia"/>
              </w:rPr>
              <w:t>為推動我國地熱研究及技術開發，針對地熱潛能區進行探勘，以開發深層地熱發電技術，惟因釐清基地屬農業用地能否進行地熱能探勘之作業費時，復受颱風侵襲影響，鑽井探勘進度不如預期</w:t>
            </w:r>
            <w:r w:rsidR="0030626C" w:rsidRPr="00A022E0">
              <w:rPr>
                <w:rFonts w:hint="eastAsia"/>
              </w:rPr>
              <w:t>，</w:t>
            </w:r>
            <w:r w:rsidRPr="00A022E0">
              <w:rPr>
                <w:rFonts w:hint="eastAsia"/>
              </w:rPr>
              <w:t>允宜賡續加強辦理相關鑽探作業，儘速完成發電評估數值模擬及地熱開發之工程草圖，以發展深層地熱發電技術</w:t>
            </w:r>
            <w:hyperlink w:anchor="_Toc170768597" w:history="1">
              <w:r w:rsidRPr="00A022E0">
                <w:rPr>
                  <w:webHidden/>
                </w:rPr>
                <w:tab/>
              </w:r>
            </w:hyperlink>
          </w:p>
        </w:tc>
        <w:tc>
          <w:tcPr>
            <w:tcW w:w="909" w:type="dxa"/>
            <w:shd w:val="clear" w:color="auto" w:fill="auto"/>
            <w:vAlign w:val="bottom"/>
          </w:tcPr>
          <w:p w14:paraId="2C75BB50" w14:textId="5F105E90" w:rsidR="003F7D96" w:rsidRPr="00A022E0" w:rsidRDefault="003F7D96" w:rsidP="00363581">
            <w:pPr>
              <w:adjustRightInd w:val="0"/>
              <w:snapToGrid w:val="0"/>
              <w:spacing w:line="570" w:lineRule="exact"/>
              <w:jc w:val="both"/>
              <w:rPr>
                <w:rFonts w:ascii="標楷體" w:eastAsia="標楷體" w:hAnsi="標楷體"/>
                <w:sz w:val="28"/>
                <w:szCs w:val="28"/>
              </w:rPr>
            </w:pPr>
            <w:r w:rsidRPr="00A022E0">
              <w:rPr>
                <w:rFonts w:ascii="標楷體" w:eastAsia="標楷體" w:hAnsi="標楷體" w:hint="eastAsia"/>
                <w:noProof/>
                <w:sz w:val="28"/>
                <w:szCs w:val="28"/>
              </w:rPr>
              <w:t>乙-20</w:t>
            </w:r>
            <w:r w:rsidR="00A022E0" w:rsidRPr="00A022E0">
              <w:rPr>
                <w:rFonts w:ascii="標楷體" w:eastAsia="標楷體" w:hAnsi="標楷體" w:hint="eastAsia"/>
                <w:noProof/>
                <w:sz w:val="28"/>
                <w:szCs w:val="28"/>
              </w:rPr>
              <w:t>8</w:t>
            </w:r>
          </w:p>
        </w:tc>
      </w:tr>
      <w:tr w:rsidR="00A022E0" w:rsidRPr="00A022E0" w14:paraId="7CB55608" w14:textId="77777777" w:rsidTr="003B2DF4">
        <w:tc>
          <w:tcPr>
            <w:tcW w:w="9295" w:type="dxa"/>
            <w:shd w:val="clear" w:color="auto" w:fill="auto"/>
          </w:tcPr>
          <w:p w14:paraId="774D9091" w14:textId="46FF6DCE" w:rsidR="003F7D96" w:rsidRPr="00A022E0" w:rsidRDefault="003F7D96" w:rsidP="00363581">
            <w:pPr>
              <w:pStyle w:val="21"/>
              <w:spacing w:beforeLines="10" w:before="36" w:line="570" w:lineRule="exact"/>
            </w:pPr>
            <w:r w:rsidRPr="00A022E0">
              <w:rPr>
                <w:rFonts w:hint="eastAsia"/>
              </w:rPr>
              <w:t>（</w:t>
            </w:r>
            <w:r w:rsidRPr="00A022E0">
              <w:t>3</w:t>
            </w:r>
            <w:r w:rsidRPr="00A022E0">
              <w:rPr>
                <w:rFonts w:hint="eastAsia"/>
              </w:rPr>
              <w:t>）固定資產建設改良擴充為基金主要用途之一，惟近5年度</w:t>
            </w:r>
            <w:r w:rsidRPr="00A022E0">
              <w:rPr>
                <w:rFonts w:cs="標楷體" w:hint="eastAsia"/>
              </w:rPr>
              <w:t>執行率最高僅6成，保留金額及占比偏高</w:t>
            </w:r>
            <w:r w:rsidRPr="00A022E0">
              <w:rPr>
                <w:rFonts w:hint="eastAsia"/>
              </w:rPr>
              <w:t>，且部分項目保留逾6年尚未執行完竣，允宜依執行量能規劃各項固定資產購（建）置，配合期程編列預算並加強</w:t>
            </w:r>
            <w:r w:rsidRPr="00A022E0">
              <w:t>管</w:t>
            </w:r>
            <w:r w:rsidRPr="00A022E0">
              <w:rPr>
                <w:rFonts w:hint="eastAsia"/>
              </w:rPr>
              <w:t>控</w:t>
            </w:r>
            <w:r w:rsidRPr="00A022E0">
              <w:t>，</w:t>
            </w:r>
            <w:r w:rsidRPr="00A022E0">
              <w:rPr>
                <w:rFonts w:hint="eastAsia"/>
              </w:rPr>
              <w:t>以提升資源使用效益</w:t>
            </w:r>
            <w:hyperlink w:anchor="_Toc170768597" w:history="1">
              <w:r w:rsidRPr="00A022E0">
                <w:rPr>
                  <w:webHidden/>
                </w:rPr>
                <w:tab/>
              </w:r>
            </w:hyperlink>
          </w:p>
        </w:tc>
        <w:tc>
          <w:tcPr>
            <w:tcW w:w="909" w:type="dxa"/>
            <w:shd w:val="clear" w:color="auto" w:fill="auto"/>
            <w:vAlign w:val="bottom"/>
          </w:tcPr>
          <w:p w14:paraId="75B004CE" w14:textId="4A90C3E5" w:rsidR="003F7D96" w:rsidRPr="00A022E0" w:rsidRDefault="003F7D96" w:rsidP="00363581">
            <w:pPr>
              <w:adjustRightInd w:val="0"/>
              <w:snapToGrid w:val="0"/>
              <w:spacing w:line="570" w:lineRule="exact"/>
              <w:jc w:val="both"/>
              <w:rPr>
                <w:rFonts w:ascii="標楷體" w:eastAsia="標楷體" w:hAnsi="標楷體"/>
                <w:sz w:val="28"/>
                <w:szCs w:val="28"/>
              </w:rPr>
            </w:pPr>
            <w:r w:rsidRPr="00A022E0">
              <w:rPr>
                <w:rFonts w:ascii="標楷體" w:eastAsia="標楷體" w:hAnsi="標楷體" w:hint="eastAsia"/>
                <w:noProof/>
                <w:sz w:val="28"/>
                <w:szCs w:val="28"/>
              </w:rPr>
              <w:t>乙-209</w:t>
            </w:r>
          </w:p>
        </w:tc>
      </w:tr>
      <w:tr w:rsidR="00A022E0" w:rsidRPr="00A022E0" w14:paraId="30043875" w14:textId="77777777" w:rsidTr="003B2DF4">
        <w:tc>
          <w:tcPr>
            <w:tcW w:w="9295" w:type="dxa"/>
            <w:shd w:val="clear" w:color="auto" w:fill="auto"/>
          </w:tcPr>
          <w:p w14:paraId="35BA80DE" w14:textId="77777777" w:rsidR="003F7D96" w:rsidRPr="00A022E0" w:rsidRDefault="003F7D96" w:rsidP="003F012C">
            <w:pPr>
              <w:adjustRightInd w:val="0"/>
              <w:snapToGrid w:val="0"/>
              <w:spacing w:beforeLines="10" w:before="36" w:line="556"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lastRenderedPageBreak/>
              <w:t>二、行政院主管</w:t>
            </w:r>
          </w:p>
        </w:tc>
        <w:tc>
          <w:tcPr>
            <w:tcW w:w="909" w:type="dxa"/>
            <w:shd w:val="clear" w:color="auto" w:fill="auto"/>
            <w:vAlign w:val="bottom"/>
          </w:tcPr>
          <w:p w14:paraId="4EEE88D5" w14:textId="77777777" w:rsidR="003F7D96" w:rsidRPr="00A022E0" w:rsidRDefault="003F7D96" w:rsidP="003F012C">
            <w:pPr>
              <w:adjustRightInd w:val="0"/>
              <w:snapToGrid w:val="0"/>
              <w:spacing w:line="556" w:lineRule="exact"/>
              <w:ind w:leftChars="100" w:left="240"/>
              <w:jc w:val="both"/>
              <w:rPr>
                <w:rFonts w:ascii="標楷體" w:eastAsia="標楷體" w:hAnsi="標楷體"/>
                <w:b/>
                <w:noProof/>
                <w:sz w:val="32"/>
                <w:szCs w:val="32"/>
              </w:rPr>
            </w:pPr>
          </w:p>
        </w:tc>
      </w:tr>
      <w:tr w:rsidR="00A022E0" w:rsidRPr="00A022E0" w14:paraId="5D74DC1B" w14:textId="77777777" w:rsidTr="003B2DF4">
        <w:tc>
          <w:tcPr>
            <w:tcW w:w="9295" w:type="dxa"/>
            <w:shd w:val="clear" w:color="auto" w:fill="auto"/>
          </w:tcPr>
          <w:p w14:paraId="2CF6BB9E" w14:textId="77777777" w:rsidR="003F7D96" w:rsidRPr="00A022E0" w:rsidRDefault="003F7D96" w:rsidP="003F012C">
            <w:pPr>
              <w:adjustRightInd w:val="0"/>
              <w:snapToGrid w:val="0"/>
              <w:spacing w:beforeLines="10" w:before="36" w:line="556"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（一）行政院國家科學技術發展基金</w:t>
            </w:r>
          </w:p>
        </w:tc>
        <w:tc>
          <w:tcPr>
            <w:tcW w:w="909" w:type="dxa"/>
            <w:shd w:val="clear" w:color="auto" w:fill="auto"/>
            <w:vAlign w:val="bottom"/>
          </w:tcPr>
          <w:p w14:paraId="10887172" w14:textId="77777777" w:rsidR="003F7D96" w:rsidRPr="00A022E0" w:rsidRDefault="003F7D96" w:rsidP="003F012C">
            <w:pPr>
              <w:adjustRightInd w:val="0"/>
              <w:snapToGrid w:val="0"/>
              <w:spacing w:line="556" w:lineRule="exact"/>
              <w:ind w:leftChars="150" w:left="819" w:hanging="459"/>
              <w:jc w:val="both"/>
              <w:rPr>
                <w:rFonts w:ascii="標楷體" w:eastAsia="標楷體" w:hAnsi="標楷體"/>
                <w:noProof/>
                <w:sz w:val="32"/>
                <w:szCs w:val="32"/>
                <w:highlight w:val="yellow"/>
              </w:rPr>
            </w:pPr>
          </w:p>
        </w:tc>
      </w:tr>
      <w:tr w:rsidR="00A022E0" w:rsidRPr="00A022E0" w14:paraId="7D3989E1" w14:textId="77777777" w:rsidTr="003B2DF4">
        <w:tc>
          <w:tcPr>
            <w:tcW w:w="9295" w:type="dxa"/>
            <w:shd w:val="clear" w:color="auto" w:fill="auto"/>
          </w:tcPr>
          <w:p w14:paraId="51686CEE" w14:textId="2E27D38F" w:rsidR="000A7BEA" w:rsidRPr="000A7BEA" w:rsidRDefault="003F7D96" w:rsidP="000A7BEA">
            <w:pPr>
              <w:pStyle w:val="21"/>
              <w:numPr>
                <w:ilvl w:val="0"/>
                <w:numId w:val="4"/>
              </w:numPr>
              <w:spacing w:line="556" w:lineRule="exact"/>
              <w:ind w:leftChars="0" w:firstLineChars="0"/>
              <w:rPr>
                <w:spacing w:val="-4"/>
              </w:rPr>
            </w:pPr>
            <w:r w:rsidRPr="000A7BEA">
              <w:rPr>
                <w:rFonts w:cs="標楷體" w:hint="eastAsia"/>
                <w:spacing w:val="-4"/>
              </w:rPr>
              <w:t>部分機關</w:t>
            </w:r>
            <w:r w:rsidRPr="000A7BEA">
              <w:rPr>
                <w:rFonts w:hint="eastAsia"/>
                <w:spacing w:val="-4"/>
              </w:rPr>
              <w:t>研發成果現金收入連續3年未達預算數；又行政院國家科</w:t>
            </w:r>
          </w:p>
          <w:p w14:paraId="672CF2C4" w14:textId="3D8B5461" w:rsidR="003F7D96" w:rsidRPr="000A7BEA" w:rsidRDefault="003F7D96" w:rsidP="000A7BEA">
            <w:pPr>
              <w:pStyle w:val="21"/>
              <w:spacing w:line="556" w:lineRule="exact"/>
              <w:ind w:leftChars="573" w:left="1375" w:firstLineChars="0" w:firstLine="0"/>
              <w:jc w:val="both"/>
            </w:pPr>
            <w:r w:rsidRPr="000A7BEA">
              <w:rPr>
                <w:rFonts w:hint="eastAsia"/>
                <w:spacing w:val="-4"/>
              </w:rPr>
              <w:t>學技術發展基金未依規定程序辦理持有股權處分作業，且持有股權之公司營運多為虧損或未掌握其營運狀況，允宜研謀改善</w:t>
            </w:r>
            <w:hyperlink w:anchor="_Toc170768597" w:history="1">
              <w:r w:rsidR="000A7BEA" w:rsidRPr="000A7BEA">
                <w:rPr>
                  <w:webHidden/>
                </w:rPr>
                <w:tab/>
              </w:r>
            </w:hyperlink>
          </w:p>
        </w:tc>
        <w:tc>
          <w:tcPr>
            <w:tcW w:w="909" w:type="dxa"/>
            <w:shd w:val="clear" w:color="auto" w:fill="auto"/>
            <w:vAlign w:val="bottom"/>
          </w:tcPr>
          <w:p w14:paraId="0411999E" w14:textId="77777777" w:rsidR="003F7D96" w:rsidRPr="000A7BEA" w:rsidRDefault="003F7D96" w:rsidP="003F012C">
            <w:pPr>
              <w:adjustRightInd w:val="0"/>
              <w:snapToGrid w:val="0"/>
              <w:spacing w:line="556" w:lineRule="exact"/>
              <w:jc w:val="both"/>
              <w:rPr>
                <w:rFonts w:ascii="標楷體" w:eastAsia="標楷體" w:hAnsi="標楷體"/>
                <w:noProof/>
                <w:sz w:val="28"/>
                <w:szCs w:val="28"/>
              </w:rPr>
            </w:pPr>
          </w:p>
          <w:p w14:paraId="5F3EE66B" w14:textId="77777777" w:rsidR="003F7D96" w:rsidRPr="000A7BEA" w:rsidRDefault="003F7D96" w:rsidP="003F012C">
            <w:pPr>
              <w:adjustRightInd w:val="0"/>
              <w:snapToGrid w:val="0"/>
              <w:spacing w:line="556" w:lineRule="exact"/>
              <w:jc w:val="both"/>
              <w:rPr>
                <w:rFonts w:ascii="標楷體" w:eastAsia="標楷體" w:hAnsi="標楷體"/>
                <w:noProof/>
                <w:sz w:val="28"/>
                <w:szCs w:val="28"/>
              </w:rPr>
            </w:pPr>
          </w:p>
          <w:p w14:paraId="426A25D1" w14:textId="702536F2" w:rsidR="003F7D96" w:rsidRPr="000A7BEA" w:rsidRDefault="003F7D96" w:rsidP="003F012C">
            <w:pPr>
              <w:adjustRightInd w:val="0"/>
              <w:snapToGrid w:val="0"/>
              <w:spacing w:line="556" w:lineRule="exact"/>
              <w:jc w:val="both"/>
              <w:rPr>
                <w:rFonts w:ascii="標楷體" w:eastAsia="標楷體" w:hAnsi="標楷體"/>
                <w:sz w:val="28"/>
                <w:szCs w:val="28"/>
              </w:rPr>
            </w:pPr>
            <w:r w:rsidRPr="000A7BEA">
              <w:rPr>
                <w:rFonts w:ascii="標楷體" w:eastAsia="標楷體" w:hAnsi="標楷體" w:hint="eastAsia"/>
                <w:noProof/>
                <w:sz w:val="28"/>
                <w:szCs w:val="28"/>
              </w:rPr>
              <w:t>乙-21</w:t>
            </w:r>
            <w:r w:rsidR="00A022E0" w:rsidRPr="000A7BEA">
              <w:rPr>
                <w:rFonts w:ascii="標楷體" w:eastAsia="標楷體" w:hAnsi="標楷體" w:hint="eastAsia"/>
                <w:noProof/>
                <w:sz w:val="28"/>
                <w:szCs w:val="28"/>
              </w:rPr>
              <w:t>3</w:t>
            </w:r>
          </w:p>
        </w:tc>
      </w:tr>
      <w:tr w:rsidR="00A022E0" w:rsidRPr="00A022E0" w14:paraId="71393812" w14:textId="77777777" w:rsidTr="003B2DF4">
        <w:tc>
          <w:tcPr>
            <w:tcW w:w="9295" w:type="dxa"/>
            <w:shd w:val="clear" w:color="auto" w:fill="auto"/>
          </w:tcPr>
          <w:p w14:paraId="236B7D78" w14:textId="60273FE8" w:rsidR="003F7D96" w:rsidRPr="00A022E0" w:rsidRDefault="003F7D96" w:rsidP="003F012C">
            <w:pPr>
              <w:pStyle w:val="21"/>
              <w:spacing w:line="556" w:lineRule="exact"/>
            </w:pPr>
            <w:r w:rsidRPr="00A022E0">
              <w:rPr>
                <w:rFonts w:hint="eastAsia"/>
              </w:rPr>
              <w:t>（2）部分執行機關研發成果收入運用計畫執行率未達8成，補助計畫資訊未依規定登載系統，允宜檢討改善</w:t>
            </w:r>
            <w:hyperlink w:anchor="_Toc170768597" w:history="1">
              <w:r w:rsidRPr="00A022E0">
                <w:rPr>
                  <w:webHidden/>
                </w:rPr>
                <w:tab/>
              </w:r>
            </w:hyperlink>
          </w:p>
        </w:tc>
        <w:tc>
          <w:tcPr>
            <w:tcW w:w="909" w:type="dxa"/>
            <w:shd w:val="clear" w:color="auto" w:fill="auto"/>
            <w:vAlign w:val="bottom"/>
          </w:tcPr>
          <w:p w14:paraId="6DB91A77" w14:textId="1BFF0C67" w:rsidR="003F7D96" w:rsidRPr="00A022E0" w:rsidRDefault="003F7D96" w:rsidP="003F012C">
            <w:pPr>
              <w:adjustRightInd w:val="0"/>
              <w:snapToGrid w:val="0"/>
              <w:spacing w:line="556" w:lineRule="exact"/>
              <w:jc w:val="both"/>
              <w:rPr>
                <w:rFonts w:ascii="標楷體" w:eastAsia="標楷體" w:hAnsi="標楷體"/>
                <w:sz w:val="28"/>
                <w:szCs w:val="28"/>
              </w:rPr>
            </w:pPr>
            <w:r w:rsidRPr="00A022E0">
              <w:rPr>
                <w:rFonts w:ascii="標楷體" w:eastAsia="標楷體" w:hAnsi="標楷體" w:hint="eastAsia"/>
                <w:noProof/>
                <w:sz w:val="28"/>
                <w:szCs w:val="28"/>
              </w:rPr>
              <w:t>乙-21</w:t>
            </w:r>
            <w:r w:rsidR="00A022E0" w:rsidRPr="00A022E0">
              <w:rPr>
                <w:rFonts w:ascii="標楷體" w:eastAsia="標楷體" w:hAnsi="標楷體" w:hint="eastAsia"/>
                <w:noProof/>
                <w:sz w:val="28"/>
                <w:szCs w:val="28"/>
              </w:rPr>
              <w:t>5</w:t>
            </w:r>
          </w:p>
        </w:tc>
      </w:tr>
      <w:tr w:rsidR="00A022E0" w:rsidRPr="00A022E0" w14:paraId="190AD2DB" w14:textId="77777777" w:rsidTr="003B2DF4">
        <w:tc>
          <w:tcPr>
            <w:tcW w:w="9295" w:type="dxa"/>
            <w:shd w:val="clear" w:color="auto" w:fill="auto"/>
          </w:tcPr>
          <w:p w14:paraId="3B28F9A9" w14:textId="77777777" w:rsidR="003F7D96" w:rsidRPr="00A022E0" w:rsidRDefault="003F7D96" w:rsidP="003F012C">
            <w:pPr>
              <w:adjustRightInd w:val="0"/>
              <w:snapToGrid w:val="0"/>
              <w:spacing w:line="556"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（二）離島建設基金</w:t>
            </w:r>
          </w:p>
        </w:tc>
        <w:tc>
          <w:tcPr>
            <w:tcW w:w="909" w:type="dxa"/>
            <w:shd w:val="clear" w:color="auto" w:fill="auto"/>
            <w:vAlign w:val="bottom"/>
          </w:tcPr>
          <w:p w14:paraId="2DFE8A42" w14:textId="77777777" w:rsidR="003F7D96" w:rsidRPr="00A022E0" w:rsidRDefault="003F7D96" w:rsidP="003F012C">
            <w:pPr>
              <w:adjustRightInd w:val="0"/>
              <w:snapToGrid w:val="0"/>
              <w:spacing w:line="556" w:lineRule="exact"/>
              <w:ind w:leftChars="150" w:left="819" w:hanging="459"/>
              <w:jc w:val="both"/>
              <w:rPr>
                <w:rFonts w:ascii="標楷體" w:eastAsia="標楷體" w:hAnsi="標楷體"/>
                <w:noProof/>
                <w:sz w:val="32"/>
                <w:szCs w:val="32"/>
              </w:rPr>
            </w:pPr>
          </w:p>
        </w:tc>
      </w:tr>
      <w:tr w:rsidR="00A022E0" w:rsidRPr="00A022E0" w14:paraId="63D8E491" w14:textId="77777777" w:rsidTr="003B2DF4">
        <w:tc>
          <w:tcPr>
            <w:tcW w:w="9295" w:type="dxa"/>
            <w:shd w:val="clear" w:color="auto" w:fill="auto"/>
          </w:tcPr>
          <w:p w14:paraId="18C04641" w14:textId="6D87904F" w:rsidR="003F7D96" w:rsidRPr="00A022E0" w:rsidRDefault="003F7D96" w:rsidP="003F012C">
            <w:pPr>
              <w:pStyle w:val="21"/>
              <w:spacing w:line="556" w:lineRule="exact"/>
            </w:pPr>
            <w:r w:rsidRPr="00A022E0">
              <w:rPr>
                <w:rFonts w:hint="eastAsia"/>
              </w:rPr>
              <w:t>（1</w:t>
            </w:r>
            <w:r w:rsidRPr="00A022E0">
              <w:rPr>
                <w:rFonts w:hint="eastAsia"/>
                <w:spacing w:val="-2"/>
              </w:rPr>
              <w:t>）</w:t>
            </w:r>
            <w:r w:rsidRPr="00A022E0">
              <w:rPr>
                <w:rFonts w:hint="eastAsia"/>
              </w:rPr>
              <w:t>離島建設基金辦理投（融）資業務成效欠佳，產生收益挹注基金甚微，收入高度仰賴國庫撥補，且尚乏有效應對策略，又未積極開發、列管、媒合、追蹤潛在案源，允宜檢討改善，研議具體可行之財務改善計畫及配套措施，以拓展基金財源</w:t>
            </w:r>
            <w:hyperlink w:anchor="_Toc170768597" w:history="1">
              <w:r w:rsidRPr="00A022E0">
                <w:rPr>
                  <w:webHidden/>
                </w:rPr>
                <w:tab/>
              </w:r>
            </w:hyperlink>
          </w:p>
        </w:tc>
        <w:tc>
          <w:tcPr>
            <w:tcW w:w="909" w:type="dxa"/>
            <w:shd w:val="clear" w:color="auto" w:fill="auto"/>
            <w:vAlign w:val="bottom"/>
          </w:tcPr>
          <w:p w14:paraId="2353E084" w14:textId="77777777" w:rsidR="003F7D96" w:rsidRPr="00A022E0" w:rsidRDefault="003F7D96" w:rsidP="003F012C">
            <w:pPr>
              <w:adjustRightInd w:val="0"/>
              <w:snapToGrid w:val="0"/>
              <w:spacing w:line="556" w:lineRule="exact"/>
              <w:jc w:val="both"/>
              <w:rPr>
                <w:rFonts w:ascii="標楷體" w:eastAsia="標楷體" w:hAnsi="標楷體"/>
                <w:sz w:val="28"/>
                <w:szCs w:val="28"/>
              </w:rPr>
            </w:pPr>
            <w:r w:rsidRPr="00A022E0">
              <w:rPr>
                <w:rFonts w:ascii="標楷體" w:eastAsia="標楷體" w:hAnsi="標楷體" w:hint="eastAsia"/>
                <w:noProof/>
                <w:sz w:val="28"/>
                <w:szCs w:val="28"/>
              </w:rPr>
              <w:t>乙-217</w:t>
            </w:r>
          </w:p>
        </w:tc>
      </w:tr>
      <w:tr w:rsidR="00A022E0" w:rsidRPr="00A022E0" w14:paraId="4ADFAD7C" w14:textId="77777777" w:rsidTr="003B2DF4">
        <w:tc>
          <w:tcPr>
            <w:tcW w:w="9295" w:type="dxa"/>
            <w:shd w:val="clear" w:color="auto" w:fill="auto"/>
          </w:tcPr>
          <w:p w14:paraId="12C58CDC" w14:textId="27548EDB" w:rsidR="003F7D96" w:rsidRPr="00A022E0" w:rsidRDefault="003F7D96" w:rsidP="003F012C">
            <w:pPr>
              <w:pStyle w:val="21"/>
              <w:spacing w:line="556" w:lineRule="exact"/>
            </w:pPr>
            <w:r w:rsidRPr="00A022E0">
              <w:rPr>
                <w:rFonts w:hint="eastAsia"/>
              </w:rPr>
              <w:t>（2</w:t>
            </w:r>
            <w:r w:rsidRPr="00A022E0">
              <w:rPr>
                <w:rFonts w:hint="eastAsia"/>
                <w:spacing w:val="-2"/>
              </w:rPr>
              <w:t>）</w:t>
            </w:r>
            <w:r w:rsidRPr="00A022E0">
              <w:rPr>
                <w:rFonts w:hint="eastAsia"/>
              </w:rPr>
              <w:t>離島建設基金部分補助計畫執行進度落後，甚至預算保留數年仍未執行完竣，既有管考作為容有強化精進空間；又現行管考制度對於館舍新（整）建案件，尚乏後續營運情形及使用效益追蹤機制，不利確保補助經費達成原定目標，允宜研謀改善，以加速計畫推動，促進離島建設發展</w:t>
            </w:r>
            <w:hyperlink w:anchor="_Toc170768597" w:history="1">
              <w:r w:rsidRPr="00A022E0">
                <w:rPr>
                  <w:webHidden/>
                </w:rPr>
                <w:tab/>
              </w:r>
            </w:hyperlink>
          </w:p>
        </w:tc>
        <w:tc>
          <w:tcPr>
            <w:tcW w:w="909" w:type="dxa"/>
            <w:shd w:val="clear" w:color="auto" w:fill="auto"/>
            <w:vAlign w:val="bottom"/>
          </w:tcPr>
          <w:p w14:paraId="3FB982E7" w14:textId="133DABCD" w:rsidR="003F7D96" w:rsidRPr="00A022E0" w:rsidRDefault="003F7D96" w:rsidP="003F012C">
            <w:pPr>
              <w:adjustRightInd w:val="0"/>
              <w:snapToGrid w:val="0"/>
              <w:spacing w:line="556" w:lineRule="exact"/>
              <w:jc w:val="both"/>
              <w:rPr>
                <w:rFonts w:ascii="標楷體" w:eastAsia="標楷體" w:hAnsi="標楷體"/>
                <w:sz w:val="28"/>
                <w:szCs w:val="28"/>
              </w:rPr>
            </w:pPr>
            <w:r w:rsidRPr="00A022E0">
              <w:rPr>
                <w:rFonts w:ascii="標楷體" w:eastAsia="標楷體" w:hAnsi="標楷體" w:hint="eastAsia"/>
                <w:noProof/>
                <w:sz w:val="28"/>
                <w:szCs w:val="28"/>
              </w:rPr>
              <w:t>乙-2</w:t>
            </w:r>
            <w:r w:rsidR="00A022E0" w:rsidRPr="00A022E0">
              <w:rPr>
                <w:rFonts w:ascii="標楷體" w:eastAsia="標楷體" w:hAnsi="標楷體" w:hint="eastAsia"/>
                <w:noProof/>
                <w:sz w:val="28"/>
                <w:szCs w:val="28"/>
              </w:rPr>
              <w:t>20</w:t>
            </w:r>
          </w:p>
        </w:tc>
      </w:tr>
      <w:tr w:rsidR="00A022E0" w:rsidRPr="00A022E0" w14:paraId="0C38FE3F" w14:textId="77777777" w:rsidTr="003B2DF4">
        <w:tc>
          <w:tcPr>
            <w:tcW w:w="9295" w:type="dxa"/>
            <w:shd w:val="clear" w:color="auto" w:fill="auto"/>
          </w:tcPr>
          <w:p w14:paraId="673188CE" w14:textId="62B5393A" w:rsidR="003F7D96" w:rsidRPr="00A022E0" w:rsidRDefault="003F7D96" w:rsidP="003F012C">
            <w:pPr>
              <w:pStyle w:val="21"/>
              <w:spacing w:line="556" w:lineRule="exact"/>
            </w:pPr>
            <w:r w:rsidRPr="00A022E0">
              <w:rPr>
                <w:rFonts w:hint="eastAsia"/>
              </w:rPr>
              <w:t>（3）</w:t>
            </w:r>
            <w:r w:rsidRPr="00A022E0">
              <w:rPr>
                <w:rFonts w:hint="eastAsia"/>
                <w:spacing w:val="-4"/>
              </w:rPr>
              <w:t>離島建設基金補助第六期（112-115年）離島綜合建設實施方案，</w:t>
            </w:r>
            <w:r w:rsidRPr="00A022E0">
              <w:rPr>
                <w:rFonts w:hint="eastAsia"/>
              </w:rPr>
              <w:t>近4成行動計畫訂定之績效指標為投入型或過程型指標，近1成5之行動計畫未於年度績效報告揭露原訂目標達成情形等，均不利考核計畫執行成果，允宜研謀改善，俾持續檢討策進方案執行成效</w:t>
            </w:r>
            <w:hyperlink w:anchor="_Toc170768597" w:history="1">
              <w:r w:rsidRPr="00A022E0">
                <w:rPr>
                  <w:webHidden/>
                </w:rPr>
                <w:tab/>
              </w:r>
            </w:hyperlink>
          </w:p>
        </w:tc>
        <w:tc>
          <w:tcPr>
            <w:tcW w:w="909" w:type="dxa"/>
            <w:shd w:val="clear" w:color="auto" w:fill="auto"/>
            <w:vAlign w:val="bottom"/>
          </w:tcPr>
          <w:p w14:paraId="725A45E9" w14:textId="260740FB" w:rsidR="003F7D96" w:rsidRPr="00A022E0" w:rsidRDefault="003F7D96" w:rsidP="003F012C">
            <w:pPr>
              <w:adjustRightInd w:val="0"/>
              <w:snapToGrid w:val="0"/>
              <w:spacing w:line="556" w:lineRule="exact"/>
              <w:jc w:val="both"/>
              <w:rPr>
                <w:rFonts w:ascii="標楷體" w:eastAsia="標楷體" w:hAnsi="標楷體"/>
                <w:sz w:val="28"/>
                <w:szCs w:val="28"/>
              </w:rPr>
            </w:pPr>
            <w:r w:rsidRPr="00A022E0">
              <w:rPr>
                <w:rFonts w:ascii="標楷體" w:eastAsia="標楷體" w:hAnsi="標楷體" w:hint="eastAsia"/>
                <w:noProof/>
                <w:sz w:val="28"/>
                <w:szCs w:val="28"/>
              </w:rPr>
              <w:t>乙-2</w:t>
            </w:r>
            <w:r w:rsidR="00A022E0" w:rsidRPr="00A022E0">
              <w:rPr>
                <w:rFonts w:ascii="標楷體" w:eastAsia="標楷體" w:hAnsi="標楷體" w:hint="eastAsia"/>
                <w:noProof/>
                <w:sz w:val="28"/>
                <w:szCs w:val="28"/>
              </w:rPr>
              <w:t>2</w:t>
            </w:r>
            <w:r w:rsidRPr="00A022E0">
              <w:rPr>
                <w:rFonts w:ascii="標楷體" w:eastAsia="標楷體" w:hAnsi="標楷體" w:hint="eastAsia"/>
                <w:noProof/>
                <w:sz w:val="28"/>
                <w:szCs w:val="28"/>
              </w:rPr>
              <w:t>1</w:t>
            </w:r>
          </w:p>
        </w:tc>
      </w:tr>
      <w:tr w:rsidR="00A022E0" w:rsidRPr="00A022E0" w14:paraId="1A4BD903" w14:textId="77777777" w:rsidTr="003B2DF4">
        <w:tc>
          <w:tcPr>
            <w:tcW w:w="9295" w:type="dxa"/>
            <w:shd w:val="clear" w:color="auto" w:fill="auto"/>
          </w:tcPr>
          <w:p w14:paraId="7230947D" w14:textId="6DCCCA2A" w:rsidR="003F7D96" w:rsidRPr="00A022E0" w:rsidRDefault="003F7D96" w:rsidP="003F012C">
            <w:pPr>
              <w:adjustRightInd w:val="0"/>
              <w:snapToGrid w:val="0"/>
              <w:spacing w:beforeLines="5" w:before="18" w:line="556"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（三）花東地區永續發展基金</w:t>
            </w:r>
          </w:p>
        </w:tc>
        <w:tc>
          <w:tcPr>
            <w:tcW w:w="909" w:type="dxa"/>
            <w:shd w:val="clear" w:color="auto" w:fill="auto"/>
            <w:vAlign w:val="bottom"/>
          </w:tcPr>
          <w:p w14:paraId="4CBD6EAE" w14:textId="77777777" w:rsidR="003F7D96" w:rsidRPr="00A022E0" w:rsidRDefault="003F7D96" w:rsidP="003F012C">
            <w:pPr>
              <w:adjustRightInd w:val="0"/>
              <w:snapToGrid w:val="0"/>
              <w:spacing w:line="556" w:lineRule="exact"/>
              <w:ind w:leftChars="150" w:left="819" w:hanging="459"/>
              <w:jc w:val="both"/>
              <w:rPr>
                <w:rFonts w:ascii="標楷體" w:eastAsia="標楷體" w:hAnsi="標楷體"/>
                <w:noProof/>
                <w:sz w:val="32"/>
                <w:szCs w:val="32"/>
              </w:rPr>
            </w:pPr>
          </w:p>
        </w:tc>
      </w:tr>
      <w:tr w:rsidR="00A022E0" w:rsidRPr="00A022E0" w14:paraId="7DA1656C" w14:textId="77777777" w:rsidTr="003B2DF4">
        <w:tc>
          <w:tcPr>
            <w:tcW w:w="9295" w:type="dxa"/>
            <w:shd w:val="clear" w:color="auto" w:fill="auto"/>
          </w:tcPr>
          <w:p w14:paraId="3B8D1F73" w14:textId="1E704A70" w:rsidR="003F7D96" w:rsidRPr="00A022E0" w:rsidRDefault="003F7D96" w:rsidP="003F012C">
            <w:pPr>
              <w:pStyle w:val="21"/>
              <w:spacing w:line="556" w:lineRule="exact"/>
            </w:pPr>
            <w:r w:rsidRPr="00A022E0">
              <w:rPr>
                <w:rFonts w:hint="eastAsia"/>
              </w:rPr>
              <w:t>（1</w:t>
            </w:r>
            <w:r w:rsidRPr="00A022E0">
              <w:rPr>
                <w:rFonts w:hint="eastAsia"/>
                <w:spacing w:val="-2"/>
              </w:rPr>
              <w:t>）</w:t>
            </w:r>
            <w:r w:rsidRPr="00A022E0">
              <w:rPr>
                <w:rFonts w:hint="eastAsia"/>
              </w:rPr>
              <w:t>花東地區永續發展基金補助花東地區永續發展相關計畫，有助推動花東地區產業發展及提升居民生活福祉，惟部分計畫預算執行</w:t>
            </w:r>
            <w:r w:rsidRPr="00A022E0">
              <w:rPr>
                <w:rFonts w:hint="eastAsia"/>
              </w:rPr>
              <w:lastRenderedPageBreak/>
              <w:t>進度未臻理想，或預算保留多年仍未執行完竣，既有管考措施及策進作為未盡發揮成效，允宜研謀改善，以加速計畫推動，發揮資源運用效益</w:t>
            </w:r>
            <w:hyperlink w:anchor="_Toc170768597" w:history="1">
              <w:r w:rsidRPr="00A022E0">
                <w:rPr>
                  <w:webHidden/>
                </w:rPr>
                <w:tab/>
              </w:r>
            </w:hyperlink>
          </w:p>
        </w:tc>
        <w:tc>
          <w:tcPr>
            <w:tcW w:w="909" w:type="dxa"/>
            <w:shd w:val="clear" w:color="auto" w:fill="auto"/>
            <w:vAlign w:val="bottom"/>
          </w:tcPr>
          <w:p w14:paraId="699B2D7B" w14:textId="77777777" w:rsidR="003F012C" w:rsidRPr="00A022E0" w:rsidRDefault="003F012C" w:rsidP="003F012C">
            <w:pPr>
              <w:adjustRightInd w:val="0"/>
              <w:snapToGrid w:val="0"/>
              <w:spacing w:line="556" w:lineRule="exact"/>
              <w:jc w:val="both"/>
              <w:rPr>
                <w:rFonts w:ascii="標楷體" w:eastAsia="標楷體" w:hAnsi="標楷體"/>
                <w:noProof/>
                <w:sz w:val="28"/>
                <w:szCs w:val="28"/>
              </w:rPr>
            </w:pPr>
          </w:p>
          <w:p w14:paraId="2BFD7829" w14:textId="77777777" w:rsidR="003F012C" w:rsidRPr="00A022E0" w:rsidRDefault="003F012C" w:rsidP="003F012C">
            <w:pPr>
              <w:adjustRightInd w:val="0"/>
              <w:snapToGrid w:val="0"/>
              <w:spacing w:line="556" w:lineRule="exact"/>
              <w:jc w:val="both"/>
              <w:rPr>
                <w:rFonts w:ascii="標楷體" w:eastAsia="標楷體" w:hAnsi="標楷體"/>
                <w:noProof/>
                <w:sz w:val="28"/>
                <w:szCs w:val="28"/>
              </w:rPr>
            </w:pPr>
          </w:p>
          <w:p w14:paraId="713FC271" w14:textId="77777777" w:rsidR="003F012C" w:rsidRPr="00A022E0" w:rsidRDefault="003F012C" w:rsidP="003F012C">
            <w:pPr>
              <w:adjustRightInd w:val="0"/>
              <w:snapToGrid w:val="0"/>
              <w:spacing w:line="556" w:lineRule="exact"/>
              <w:jc w:val="both"/>
              <w:rPr>
                <w:rFonts w:ascii="標楷體" w:eastAsia="標楷體" w:hAnsi="標楷體"/>
                <w:noProof/>
                <w:sz w:val="28"/>
                <w:szCs w:val="28"/>
              </w:rPr>
            </w:pPr>
          </w:p>
          <w:p w14:paraId="1E023F18" w14:textId="77777777" w:rsidR="003F012C" w:rsidRPr="00A022E0" w:rsidRDefault="003F012C" w:rsidP="003F012C">
            <w:pPr>
              <w:adjustRightInd w:val="0"/>
              <w:snapToGrid w:val="0"/>
              <w:spacing w:line="556" w:lineRule="exact"/>
              <w:jc w:val="both"/>
              <w:rPr>
                <w:rFonts w:ascii="標楷體" w:eastAsia="標楷體" w:hAnsi="標楷體"/>
                <w:noProof/>
                <w:sz w:val="28"/>
                <w:szCs w:val="28"/>
              </w:rPr>
            </w:pPr>
          </w:p>
          <w:p w14:paraId="2FFC504D" w14:textId="277DF6BE" w:rsidR="003F7D96" w:rsidRPr="00A022E0" w:rsidRDefault="003F7D96" w:rsidP="003F012C">
            <w:pPr>
              <w:adjustRightInd w:val="0"/>
              <w:snapToGrid w:val="0"/>
              <w:spacing w:line="556" w:lineRule="exact"/>
              <w:jc w:val="both"/>
              <w:rPr>
                <w:rFonts w:ascii="標楷體" w:eastAsia="標楷體" w:hAnsi="標楷體"/>
                <w:sz w:val="28"/>
                <w:szCs w:val="28"/>
              </w:rPr>
            </w:pPr>
            <w:r w:rsidRPr="00A022E0">
              <w:rPr>
                <w:rFonts w:ascii="標楷體" w:eastAsia="標楷體" w:hAnsi="標楷體" w:hint="eastAsia"/>
                <w:noProof/>
                <w:sz w:val="28"/>
                <w:szCs w:val="28"/>
              </w:rPr>
              <w:t>乙-2</w:t>
            </w:r>
            <w:r w:rsidR="00A022E0" w:rsidRPr="00A022E0">
              <w:rPr>
                <w:rFonts w:ascii="標楷體" w:eastAsia="標楷體" w:hAnsi="標楷體" w:hint="eastAsia"/>
                <w:noProof/>
                <w:sz w:val="28"/>
                <w:szCs w:val="28"/>
              </w:rPr>
              <w:t>23</w:t>
            </w:r>
          </w:p>
        </w:tc>
      </w:tr>
      <w:tr w:rsidR="00A022E0" w:rsidRPr="00A022E0" w14:paraId="2808977A" w14:textId="77777777" w:rsidTr="003B2DF4">
        <w:tc>
          <w:tcPr>
            <w:tcW w:w="9295" w:type="dxa"/>
            <w:shd w:val="clear" w:color="auto" w:fill="auto"/>
          </w:tcPr>
          <w:p w14:paraId="33BCDD11" w14:textId="65099A29" w:rsidR="003F7D96" w:rsidRPr="00A022E0" w:rsidRDefault="003F7D96" w:rsidP="003F012C">
            <w:pPr>
              <w:pStyle w:val="21"/>
              <w:spacing w:line="556" w:lineRule="exact"/>
            </w:pPr>
            <w:r w:rsidRPr="00A022E0">
              <w:rPr>
                <w:rFonts w:hint="eastAsia"/>
              </w:rPr>
              <w:lastRenderedPageBreak/>
              <w:t>（2）花蓮縣、臺東縣第三期綜合發展實施方案已於112年底屆期，惟近半數共同性關鍵績效指標達成情形未明，部分行動計畫個別性績效指標未達標、待追蹤，或異動刪減幅度甚大，不利考核計畫成效達成程度等，</w:t>
            </w:r>
            <w:r w:rsidR="00847074">
              <w:rPr>
                <w:rFonts w:hint="eastAsia"/>
              </w:rPr>
              <w:t>允宜</w:t>
            </w:r>
            <w:r w:rsidRPr="00A022E0">
              <w:rPr>
                <w:rFonts w:hint="eastAsia"/>
              </w:rPr>
              <w:t>強化督導管考功能，以提升及具體展現政府協助促進花東地區發展之成果</w:t>
            </w:r>
            <w:hyperlink w:anchor="_Toc170768597" w:history="1">
              <w:r w:rsidRPr="00A022E0">
                <w:rPr>
                  <w:webHidden/>
                </w:rPr>
                <w:tab/>
              </w:r>
            </w:hyperlink>
          </w:p>
        </w:tc>
        <w:tc>
          <w:tcPr>
            <w:tcW w:w="909" w:type="dxa"/>
            <w:shd w:val="clear" w:color="auto" w:fill="auto"/>
            <w:vAlign w:val="bottom"/>
          </w:tcPr>
          <w:p w14:paraId="6F79A054" w14:textId="0C23922B" w:rsidR="003F7D96" w:rsidRPr="00A022E0" w:rsidRDefault="003F7D96" w:rsidP="003F012C">
            <w:pPr>
              <w:adjustRightInd w:val="0"/>
              <w:snapToGrid w:val="0"/>
              <w:spacing w:line="556" w:lineRule="exact"/>
              <w:jc w:val="both"/>
              <w:rPr>
                <w:rFonts w:ascii="標楷體" w:eastAsia="標楷體" w:hAnsi="標楷體"/>
                <w:sz w:val="28"/>
                <w:szCs w:val="28"/>
              </w:rPr>
            </w:pPr>
            <w:r w:rsidRPr="00A022E0">
              <w:rPr>
                <w:rFonts w:ascii="標楷體" w:eastAsia="標楷體" w:hAnsi="標楷體" w:hint="eastAsia"/>
                <w:noProof/>
                <w:sz w:val="28"/>
                <w:szCs w:val="28"/>
              </w:rPr>
              <w:t>乙-2</w:t>
            </w:r>
            <w:r w:rsidR="00A022E0" w:rsidRPr="00A022E0">
              <w:rPr>
                <w:rFonts w:ascii="標楷體" w:eastAsia="標楷體" w:hAnsi="標楷體" w:hint="eastAsia"/>
                <w:noProof/>
                <w:sz w:val="28"/>
                <w:szCs w:val="28"/>
              </w:rPr>
              <w:t>25</w:t>
            </w:r>
          </w:p>
        </w:tc>
      </w:tr>
      <w:tr w:rsidR="00A022E0" w:rsidRPr="00A022E0" w14:paraId="23FEBC93" w14:textId="77777777" w:rsidTr="003B2DF4">
        <w:tc>
          <w:tcPr>
            <w:tcW w:w="9295" w:type="dxa"/>
            <w:shd w:val="clear" w:color="auto" w:fill="auto"/>
          </w:tcPr>
          <w:p w14:paraId="6CA7D898" w14:textId="3C6BF7A1" w:rsidR="003F7D96" w:rsidRPr="00A022E0" w:rsidRDefault="003F7D96" w:rsidP="003F012C">
            <w:pPr>
              <w:pStyle w:val="21"/>
              <w:spacing w:line="556" w:lineRule="exact"/>
            </w:pPr>
            <w:r w:rsidRPr="00A022E0">
              <w:rPr>
                <w:rFonts w:hint="eastAsia"/>
              </w:rPr>
              <w:t>（3</w:t>
            </w:r>
            <w:r w:rsidRPr="00A022E0">
              <w:rPr>
                <w:rFonts w:hint="eastAsia"/>
                <w:spacing w:val="-2"/>
              </w:rPr>
              <w:t>）</w:t>
            </w:r>
            <w:r w:rsidRPr="00A022E0">
              <w:rPr>
                <w:rFonts w:hint="eastAsia"/>
              </w:rPr>
              <w:t>國家發展委員會為利各級主辦及管考機關共享花東地區永續發展基金補助計畫執行及管考資訊，建置花東基金補助計畫管理資訊系統，惟花蓮縣、臺東縣政府間有漏報計畫執行績效，或填報數據正確性有待商榷等情，又主管部會未依相關規定落實於系統提供檢討意見等，損及系統原定建置效益</w:t>
            </w:r>
            <w:r w:rsidR="00847074" w:rsidRPr="00A022E0">
              <w:rPr>
                <w:rFonts w:hint="eastAsia"/>
                <w:spacing w:val="-2"/>
              </w:rPr>
              <w:t>，允宜研謀改善</w:t>
            </w:r>
            <w:hyperlink w:anchor="_Toc170768597" w:history="1">
              <w:r w:rsidRPr="00A022E0">
                <w:rPr>
                  <w:webHidden/>
                </w:rPr>
                <w:tab/>
              </w:r>
            </w:hyperlink>
          </w:p>
        </w:tc>
        <w:tc>
          <w:tcPr>
            <w:tcW w:w="909" w:type="dxa"/>
            <w:shd w:val="clear" w:color="auto" w:fill="auto"/>
            <w:vAlign w:val="bottom"/>
          </w:tcPr>
          <w:p w14:paraId="7E2D1EAD" w14:textId="6F1D84FD" w:rsidR="003F7D96" w:rsidRPr="00A022E0" w:rsidRDefault="003F7D96" w:rsidP="003F012C">
            <w:pPr>
              <w:pStyle w:val="21"/>
              <w:spacing w:line="556" w:lineRule="exact"/>
              <w:ind w:leftChars="0" w:left="0" w:firstLineChars="0" w:firstLine="0"/>
              <w:jc w:val="left"/>
            </w:pPr>
            <w:r w:rsidRPr="00A022E0">
              <w:rPr>
                <w:rFonts w:hint="eastAsia"/>
              </w:rPr>
              <w:t>乙-2</w:t>
            </w:r>
            <w:r w:rsidR="00A022E0" w:rsidRPr="00A022E0">
              <w:rPr>
                <w:rFonts w:hint="eastAsia"/>
              </w:rPr>
              <w:t>27</w:t>
            </w:r>
          </w:p>
        </w:tc>
      </w:tr>
      <w:tr w:rsidR="00A022E0" w:rsidRPr="00A022E0" w14:paraId="61DFA93A" w14:textId="77777777" w:rsidTr="003B2DF4">
        <w:tc>
          <w:tcPr>
            <w:tcW w:w="9295" w:type="dxa"/>
            <w:shd w:val="clear" w:color="auto" w:fill="auto"/>
          </w:tcPr>
          <w:p w14:paraId="0A44986D" w14:textId="77777777" w:rsidR="003F7D96" w:rsidRPr="00A022E0" w:rsidRDefault="003F7D96" w:rsidP="003F012C">
            <w:pPr>
              <w:adjustRightInd w:val="0"/>
              <w:snapToGrid w:val="0"/>
              <w:spacing w:beforeLines="5" w:before="18" w:line="556"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三、內政部主管</w:t>
            </w:r>
          </w:p>
        </w:tc>
        <w:tc>
          <w:tcPr>
            <w:tcW w:w="909" w:type="dxa"/>
            <w:shd w:val="clear" w:color="auto" w:fill="auto"/>
            <w:vAlign w:val="bottom"/>
          </w:tcPr>
          <w:p w14:paraId="04984D71" w14:textId="77777777" w:rsidR="003F7D96" w:rsidRPr="00A022E0" w:rsidRDefault="003F7D96" w:rsidP="003F012C">
            <w:pPr>
              <w:adjustRightInd w:val="0"/>
              <w:snapToGrid w:val="0"/>
              <w:spacing w:line="556" w:lineRule="exact"/>
              <w:ind w:leftChars="100" w:left="240"/>
              <w:jc w:val="both"/>
              <w:rPr>
                <w:rFonts w:ascii="標楷體" w:eastAsia="標楷體" w:hAnsi="標楷體"/>
                <w:b/>
                <w:noProof/>
                <w:sz w:val="32"/>
                <w:szCs w:val="32"/>
              </w:rPr>
            </w:pPr>
          </w:p>
        </w:tc>
      </w:tr>
      <w:tr w:rsidR="00A022E0" w:rsidRPr="00A022E0" w14:paraId="0075E44E" w14:textId="77777777" w:rsidTr="003B2DF4">
        <w:tc>
          <w:tcPr>
            <w:tcW w:w="9295" w:type="dxa"/>
            <w:shd w:val="clear" w:color="auto" w:fill="auto"/>
          </w:tcPr>
          <w:p w14:paraId="5C6C0810" w14:textId="77777777" w:rsidR="003F7D96" w:rsidRPr="00A022E0" w:rsidRDefault="003F7D96" w:rsidP="003F012C">
            <w:pPr>
              <w:adjustRightInd w:val="0"/>
              <w:snapToGrid w:val="0"/>
              <w:spacing w:line="556"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（一）新住民發展基金</w:t>
            </w:r>
          </w:p>
        </w:tc>
        <w:tc>
          <w:tcPr>
            <w:tcW w:w="909" w:type="dxa"/>
            <w:shd w:val="clear" w:color="auto" w:fill="auto"/>
            <w:vAlign w:val="bottom"/>
          </w:tcPr>
          <w:p w14:paraId="377E39A3" w14:textId="77777777" w:rsidR="003F7D96" w:rsidRPr="00A022E0" w:rsidRDefault="003F7D96" w:rsidP="003F012C">
            <w:pPr>
              <w:adjustRightInd w:val="0"/>
              <w:snapToGrid w:val="0"/>
              <w:spacing w:line="556" w:lineRule="exact"/>
              <w:ind w:leftChars="150" w:left="819" w:hanging="459"/>
              <w:jc w:val="both"/>
              <w:rPr>
                <w:rFonts w:ascii="標楷體" w:eastAsia="標楷體" w:hAnsi="標楷體"/>
                <w:noProof/>
                <w:sz w:val="32"/>
                <w:szCs w:val="32"/>
              </w:rPr>
            </w:pPr>
          </w:p>
        </w:tc>
      </w:tr>
      <w:tr w:rsidR="00A022E0" w:rsidRPr="000A7BEA" w14:paraId="5770D30F" w14:textId="77777777" w:rsidTr="003B2DF4">
        <w:tc>
          <w:tcPr>
            <w:tcW w:w="9295" w:type="dxa"/>
            <w:shd w:val="clear" w:color="auto" w:fill="auto"/>
          </w:tcPr>
          <w:p w14:paraId="4EE4BD5B" w14:textId="77777777" w:rsidR="000A7BEA" w:rsidRPr="000A7BEA" w:rsidRDefault="003F7D96" w:rsidP="003F012C">
            <w:pPr>
              <w:pStyle w:val="11"/>
              <w:adjustRightInd w:val="0"/>
              <w:snapToGrid w:val="0"/>
              <w:spacing w:line="556" w:lineRule="exact"/>
              <w:ind w:left="1332"/>
              <w:jc w:val="distribute"/>
              <w:rPr>
                <w:bCs/>
                <w:spacing w:val="-1"/>
              </w:rPr>
            </w:pPr>
            <w:r w:rsidRPr="000A7BEA">
              <w:rPr>
                <w:rFonts w:hint="eastAsia"/>
                <w:bCs/>
                <w:spacing w:val="-1"/>
              </w:rPr>
              <w:t>政府為照顧輔導新住民家庭，持續運用基金資源規劃推動多元計</w:t>
            </w:r>
          </w:p>
          <w:p w14:paraId="45C43FC1" w14:textId="0756C724" w:rsidR="003F7D96" w:rsidRPr="000A7BEA" w:rsidRDefault="003F7D96" w:rsidP="000A7BEA">
            <w:pPr>
              <w:pStyle w:val="11"/>
              <w:adjustRightInd w:val="0"/>
              <w:snapToGrid w:val="0"/>
              <w:spacing w:line="556" w:lineRule="exact"/>
              <w:ind w:leftChars="550" w:left="1320"/>
              <w:rPr>
                <w:bCs/>
                <w:spacing w:val="-6"/>
              </w:rPr>
            </w:pPr>
            <w:r w:rsidRPr="000A7BEA">
              <w:rPr>
                <w:rFonts w:hint="eastAsia"/>
                <w:bCs/>
                <w:spacing w:val="-6"/>
              </w:rPr>
              <w:t>畫，惟主要業務計畫預算執行率均未達</w:t>
            </w:r>
            <w:r w:rsidRPr="000A7BEA">
              <w:rPr>
                <w:bCs/>
                <w:spacing w:val="-6"/>
              </w:rPr>
              <w:t>9成，甚有部分計畫連續4年低於8成，允宜研謀精進預算籌編與執行，強化成效管考，以策進照顧輔導新住民家庭措施，協助加速融入在地生活與培力發展</w:t>
            </w:r>
            <w:hyperlink w:anchor="_Toc170768597" w:history="1">
              <w:r w:rsidR="000A7BEA" w:rsidRPr="000A7BEA">
                <w:rPr>
                  <w:webHidden/>
                  <w:spacing w:val="-6"/>
                </w:rPr>
                <w:tab/>
              </w:r>
            </w:hyperlink>
          </w:p>
        </w:tc>
        <w:tc>
          <w:tcPr>
            <w:tcW w:w="909" w:type="dxa"/>
            <w:shd w:val="clear" w:color="auto" w:fill="auto"/>
            <w:vAlign w:val="bottom"/>
          </w:tcPr>
          <w:p w14:paraId="14CEAA88" w14:textId="77777777" w:rsidR="003F7D96" w:rsidRPr="000A7BEA" w:rsidRDefault="003F7D96" w:rsidP="003F012C">
            <w:pPr>
              <w:adjustRightInd w:val="0"/>
              <w:snapToGrid w:val="0"/>
              <w:spacing w:line="556" w:lineRule="exact"/>
              <w:jc w:val="both"/>
              <w:rPr>
                <w:rFonts w:ascii="標楷體" w:eastAsia="標楷體" w:hAnsi="標楷體"/>
                <w:sz w:val="28"/>
                <w:szCs w:val="28"/>
              </w:rPr>
            </w:pPr>
            <w:r w:rsidRPr="000A7BEA">
              <w:rPr>
                <w:rFonts w:ascii="標楷體" w:eastAsia="標楷體" w:hAnsi="標楷體" w:hint="eastAsia"/>
                <w:noProof/>
                <w:sz w:val="28"/>
                <w:szCs w:val="28"/>
              </w:rPr>
              <w:t>乙-231</w:t>
            </w:r>
          </w:p>
        </w:tc>
      </w:tr>
      <w:tr w:rsidR="00A022E0" w:rsidRPr="00A022E0" w14:paraId="3F5403AC" w14:textId="77777777" w:rsidTr="003B2DF4">
        <w:tc>
          <w:tcPr>
            <w:tcW w:w="9295" w:type="dxa"/>
            <w:shd w:val="clear" w:color="auto" w:fill="auto"/>
          </w:tcPr>
          <w:p w14:paraId="1E5DD45F" w14:textId="77777777" w:rsidR="003F7D96" w:rsidRPr="00A022E0" w:rsidRDefault="003F7D96" w:rsidP="003F012C">
            <w:pPr>
              <w:adjustRightInd w:val="0"/>
              <w:snapToGrid w:val="0"/>
              <w:spacing w:beforeLines="10" w:before="36" w:afterLines="10" w:after="36" w:line="556" w:lineRule="exact"/>
              <w:ind w:leftChars="150" w:left="819" w:hanging="459"/>
              <w:jc w:val="both"/>
              <w:rPr>
                <w:rFonts w:ascii="標楷體" w:eastAsia="標楷體" w:hAnsi="標楷體"/>
                <w:noProof/>
                <w:sz w:val="32"/>
                <w:szCs w:val="32"/>
              </w:rPr>
            </w:pPr>
            <w:bookmarkStart w:id="1" w:name="_Hlk202515660"/>
            <w:r w:rsidRPr="00A022E0">
              <w:rPr>
                <w:rFonts w:ascii="標楷體" w:eastAsia="標楷體" w:hAnsi="標楷體" w:hint="eastAsia"/>
                <w:noProof/>
                <w:sz w:val="32"/>
                <w:szCs w:val="32"/>
              </w:rPr>
              <w:t>（二）研發及產業訓儲替代役基金</w:t>
            </w:r>
          </w:p>
        </w:tc>
        <w:tc>
          <w:tcPr>
            <w:tcW w:w="909" w:type="dxa"/>
            <w:shd w:val="clear" w:color="auto" w:fill="auto"/>
            <w:vAlign w:val="bottom"/>
          </w:tcPr>
          <w:p w14:paraId="10A905E6" w14:textId="77777777" w:rsidR="003F7D96" w:rsidRPr="00A022E0" w:rsidRDefault="003F7D96" w:rsidP="003F012C">
            <w:pPr>
              <w:adjustRightInd w:val="0"/>
              <w:snapToGrid w:val="0"/>
              <w:spacing w:beforeLines="10" w:before="36" w:afterLines="10" w:after="36" w:line="556" w:lineRule="exact"/>
              <w:ind w:leftChars="150" w:left="819" w:hanging="459"/>
              <w:jc w:val="both"/>
              <w:rPr>
                <w:rFonts w:ascii="標楷體" w:eastAsia="標楷體" w:hAnsi="標楷體"/>
                <w:noProof/>
                <w:sz w:val="32"/>
                <w:szCs w:val="32"/>
              </w:rPr>
            </w:pPr>
          </w:p>
        </w:tc>
      </w:tr>
      <w:tr w:rsidR="00A022E0" w:rsidRPr="00A022E0" w14:paraId="1AB75C71" w14:textId="77777777" w:rsidTr="003B2DF4">
        <w:tc>
          <w:tcPr>
            <w:tcW w:w="9295" w:type="dxa"/>
            <w:shd w:val="clear" w:color="auto" w:fill="auto"/>
          </w:tcPr>
          <w:p w14:paraId="3B5AE86F" w14:textId="77777777" w:rsidR="000A7BEA" w:rsidRDefault="003F7D96" w:rsidP="003F012C">
            <w:pPr>
              <w:pStyle w:val="11"/>
              <w:adjustRightInd w:val="0"/>
              <w:snapToGrid w:val="0"/>
              <w:spacing w:line="556" w:lineRule="exact"/>
              <w:ind w:left="1332"/>
              <w:jc w:val="distribute"/>
              <w:rPr>
                <w:szCs w:val="24"/>
              </w:rPr>
            </w:pPr>
            <w:r w:rsidRPr="00A022E0">
              <w:rPr>
                <w:rFonts w:hint="eastAsia"/>
                <w:szCs w:val="24"/>
              </w:rPr>
              <w:t>政府配合國家經濟發展，推動研發替代役制度，設置基金收取研</w:t>
            </w:r>
          </w:p>
          <w:p w14:paraId="151DC364" w14:textId="3E314944" w:rsidR="003F7D96" w:rsidRPr="000A7BEA" w:rsidRDefault="003F7D96" w:rsidP="000A7BEA">
            <w:pPr>
              <w:pStyle w:val="11"/>
              <w:adjustRightInd w:val="0"/>
              <w:snapToGrid w:val="0"/>
              <w:spacing w:line="556" w:lineRule="exact"/>
              <w:ind w:leftChars="550" w:left="1320"/>
              <w:rPr>
                <w:spacing w:val="-2"/>
              </w:rPr>
            </w:pPr>
            <w:r w:rsidRPr="000A7BEA">
              <w:rPr>
                <w:rFonts w:hint="eastAsia"/>
                <w:spacing w:val="-2"/>
                <w:szCs w:val="24"/>
              </w:rPr>
              <w:t>究發展費收入支應運作，惟近年研究發展費收入不足支應所需支出，基金自109年度起多呈現短絀，允宜研謀加強收支管控，審酌實際營運情形，滾動檢討調整收費標準機制，並預為籌謀未來研替役男人數持續下降之因應方案，以維持基金穩定運作及發展</w:t>
            </w:r>
            <w:hyperlink w:anchor="_Toc170768597" w:history="1">
              <w:r w:rsidR="000A7BEA" w:rsidRPr="000A7BEA">
                <w:rPr>
                  <w:webHidden/>
                  <w:spacing w:val="-2"/>
                </w:rPr>
                <w:tab/>
              </w:r>
            </w:hyperlink>
          </w:p>
        </w:tc>
        <w:tc>
          <w:tcPr>
            <w:tcW w:w="909" w:type="dxa"/>
            <w:shd w:val="clear" w:color="auto" w:fill="auto"/>
            <w:vAlign w:val="bottom"/>
          </w:tcPr>
          <w:p w14:paraId="4403208F" w14:textId="77777777" w:rsidR="00CF03B9" w:rsidRPr="00A022E0" w:rsidRDefault="00CF03B9" w:rsidP="003F012C">
            <w:pPr>
              <w:adjustRightInd w:val="0"/>
              <w:snapToGrid w:val="0"/>
              <w:spacing w:line="556" w:lineRule="exact"/>
              <w:jc w:val="both"/>
              <w:rPr>
                <w:rFonts w:ascii="標楷體" w:eastAsia="標楷體" w:hAnsi="標楷體"/>
                <w:noProof/>
                <w:sz w:val="28"/>
                <w:szCs w:val="28"/>
              </w:rPr>
            </w:pPr>
          </w:p>
          <w:p w14:paraId="240BCD3C" w14:textId="77777777" w:rsidR="00CF03B9" w:rsidRPr="00A022E0" w:rsidRDefault="00CF03B9" w:rsidP="003F012C">
            <w:pPr>
              <w:adjustRightInd w:val="0"/>
              <w:snapToGrid w:val="0"/>
              <w:spacing w:line="556" w:lineRule="exact"/>
              <w:jc w:val="both"/>
              <w:rPr>
                <w:rFonts w:ascii="標楷體" w:eastAsia="標楷體" w:hAnsi="標楷體"/>
                <w:noProof/>
                <w:sz w:val="28"/>
                <w:szCs w:val="28"/>
              </w:rPr>
            </w:pPr>
          </w:p>
          <w:p w14:paraId="24D80331" w14:textId="77777777" w:rsidR="00CF03B9" w:rsidRPr="00A022E0" w:rsidRDefault="00CF03B9" w:rsidP="003F012C">
            <w:pPr>
              <w:adjustRightInd w:val="0"/>
              <w:snapToGrid w:val="0"/>
              <w:spacing w:line="556" w:lineRule="exact"/>
              <w:jc w:val="both"/>
              <w:rPr>
                <w:rFonts w:ascii="標楷體" w:eastAsia="標楷體" w:hAnsi="標楷體"/>
                <w:noProof/>
                <w:sz w:val="28"/>
                <w:szCs w:val="28"/>
              </w:rPr>
            </w:pPr>
          </w:p>
          <w:p w14:paraId="280697CD" w14:textId="77777777" w:rsidR="00CF03B9" w:rsidRPr="00A022E0" w:rsidRDefault="00CF03B9" w:rsidP="003F012C">
            <w:pPr>
              <w:adjustRightInd w:val="0"/>
              <w:snapToGrid w:val="0"/>
              <w:spacing w:line="556" w:lineRule="exact"/>
              <w:jc w:val="both"/>
              <w:rPr>
                <w:rFonts w:ascii="標楷體" w:eastAsia="標楷體" w:hAnsi="標楷體"/>
                <w:noProof/>
                <w:sz w:val="28"/>
                <w:szCs w:val="28"/>
              </w:rPr>
            </w:pPr>
          </w:p>
          <w:p w14:paraId="31DD8801" w14:textId="51E70DBB" w:rsidR="003F7D96" w:rsidRPr="00A022E0" w:rsidRDefault="003F7D96" w:rsidP="003F012C">
            <w:pPr>
              <w:adjustRightInd w:val="0"/>
              <w:snapToGrid w:val="0"/>
              <w:spacing w:line="556" w:lineRule="exact"/>
              <w:jc w:val="both"/>
              <w:rPr>
                <w:rFonts w:ascii="標楷體" w:eastAsia="標楷體" w:hAnsi="標楷體"/>
                <w:sz w:val="28"/>
                <w:szCs w:val="28"/>
              </w:rPr>
            </w:pPr>
            <w:r w:rsidRPr="00A022E0">
              <w:rPr>
                <w:rFonts w:ascii="標楷體" w:eastAsia="標楷體" w:hAnsi="標楷體" w:hint="eastAsia"/>
                <w:noProof/>
                <w:sz w:val="28"/>
                <w:szCs w:val="28"/>
              </w:rPr>
              <w:t>乙-234</w:t>
            </w:r>
          </w:p>
        </w:tc>
      </w:tr>
      <w:bookmarkEnd w:id="1"/>
      <w:tr w:rsidR="00A022E0" w:rsidRPr="00A022E0" w14:paraId="7239B4C7" w14:textId="77777777" w:rsidTr="003B2DF4">
        <w:trPr>
          <w:trHeight w:val="20"/>
        </w:trPr>
        <w:tc>
          <w:tcPr>
            <w:tcW w:w="9295" w:type="dxa"/>
            <w:shd w:val="clear" w:color="auto" w:fill="auto"/>
          </w:tcPr>
          <w:p w14:paraId="076218DF" w14:textId="174A1D01" w:rsidR="003F7D96" w:rsidRPr="00A022E0" w:rsidRDefault="003F7D96" w:rsidP="00363581">
            <w:pPr>
              <w:adjustRightInd w:val="0"/>
              <w:snapToGrid w:val="0"/>
              <w:spacing w:line="534"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lastRenderedPageBreak/>
              <w:t>（四）國土永續發展基金</w:t>
            </w:r>
          </w:p>
        </w:tc>
        <w:tc>
          <w:tcPr>
            <w:tcW w:w="909" w:type="dxa"/>
            <w:shd w:val="clear" w:color="auto" w:fill="auto"/>
            <w:vAlign w:val="bottom"/>
          </w:tcPr>
          <w:p w14:paraId="5960D0DE" w14:textId="77777777" w:rsidR="003F7D96" w:rsidRPr="00A022E0" w:rsidRDefault="003F7D96" w:rsidP="00363581">
            <w:pPr>
              <w:adjustRightInd w:val="0"/>
              <w:snapToGrid w:val="0"/>
              <w:spacing w:beforeLines="10" w:before="36" w:afterLines="10" w:after="36" w:line="534" w:lineRule="exact"/>
              <w:ind w:leftChars="150" w:left="819" w:hanging="459"/>
              <w:jc w:val="both"/>
              <w:rPr>
                <w:rFonts w:ascii="標楷體" w:eastAsia="標楷體" w:hAnsi="標楷體"/>
                <w:noProof/>
                <w:sz w:val="32"/>
                <w:szCs w:val="32"/>
              </w:rPr>
            </w:pPr>
          </w:p>
        </w:tc>
      </w:tr>
      <w:tr w:rsidR="00A022E0" w:rsidRPr="00A022E0" w14:paraId="63B65CD0" w14:textId="77777777" w:rsidTr="003B2DF4">
        <w:trPr>
          <w:trHeight w:val="20"/>
        </w:trPr>
        <w:tc>
          <w:tcPr>
            <w:tcW w:w="9295" w:type="dxa"/>
            <w:shd w:val="clear" w:color="auto" w:fill="auto"/>
          </w:tcPr>
          <w:p w14:paraId="2AD93838" w14:textId="74BF0F81" w:rsidR="003F7D96" w:rsidRPr="00A022E0" w:rsidRDefault="003F7D96" w:rsidP="00363581">
            <w:pPr>
              <w:pStyle w:val="11"/>
              <w:adjustRightInd w:val="0"/>
              <w:snapToGrid w:val="0"/>
              <w:spacing w:line="534" w:lineRule="exact"/>
              <w:ind w:left="1332"/>
              <w:rPr>
                <w:bCs/>
              </w:rPr>
            </w:pPr>
            <w:r w:rsidRPr="00A022E0">
              <w:rPr>
                <w:rFonts w:hint="eastAsia"/>
                <w:bCs/>
              </w:rPr>
              <w:t>內政部依法設置國土永續發展基金，辦理國土計畫法之法定事項，惟間有非都市土地違規使用案件遲未積極處理，及部分鄉村地區整體規劃之優先規劃地區尚未啟動辦理等情，允宜研謀改善</w:t>
            </w:r>
            <w:hyperlink w:anchor="_Toc170768594" w:history="1">
              <w:r w:rsidRPr="00A022E0">
                <w:rPr>
                  <w:bCs/>
                  <w:webHidden/>
                </w:rPr>
                <w:tab/>
              </w:r>
            </w:hyperlink>
          </w:p>
        </w:tc>
        <w:tc>
          <w:tcPr>
            <w:tcW w:w="909" w:type="dxa"/>
            <w:shd w:val="clear" w:color="auto" w:fill="auto"/>
            <w:vAlign w:val="bottom"/>
          </w:tcPr>
          <w:p w14:paraId="6A4E94FB" w14:textId="2A269E71" w:rsidR="003F7D96" w:rsidRPr="00A022E0" w:rsidRDefault="003F7D96" w:rsidP="00363581">
            <w:pPr>
              <w:adjustRightInd w:val="0"/>
              <w:snapToGrid w:val="0"/>
              <w:spacing w:beforeLines="10" w:before="36" w:afterLines="10" w:after="36" w:line="534" w:lineRule="exact"/>
              <w:jc w:val="both"/>
              <w:rPr>
                <w:rFonts w:ascii="標楷體" w:eastAsia="標楷體" w:hAnsi="標楷體"/>
                <w:sz w:val="28"/>
                <w:szCs w:val="28"/>
              </w:rPr>
            </w:pPr>
            <w:r w:rsidRPr="00A022E0">
              <w:rPr>
                <w:rFonts w:ascii="標楷體" w:eastAsia="標楷體" w:hAnsi="標楷體" w:hint="eastAsia"/>
                <w:noProof/>
                <w:sz w:val="28"/>
                <w:szCs w:val="28"/>
              </w:rPr>
              <w:t>乙-237</w:t>
            </w:r>
          </w:p>
        </w:tc>
      </w:tr>
      <w:tr w:rsidR="00A022E0" w:rsidRPr="00A022E0" w14:paraId="643C5E2A" w14:textId="77777777" w:rsidTr="003B2DF4">
        <w:trPr>
          <w:trHeight w:val="20"/>
        </w:trPr>
        <w:tc>
          <w:tcPr>
            <w:tcW w:w="9295" w:type="dxa"/>
            <w:shd w:val="clear" w:color="auto" w:fill="auto"/>
          </w:tcPr>
          <w:p w14:paraId="66138C86" w14:textId="77777777" w:rsidR="003F7D96" w:rsidRPr="00A022E0" w:rsidRDefault="003F7D96" w:rsidP="00363581">
            <w:pPr>
              <w:adjustRightInd w:val="0"/>
              <w:snapToGrid w:val="0"/>
              <w:spacing w:line="534"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四、教育部主管</w:t>
            </w:r>
          </w:p>
        </w:tc>
        <w:tc>
          <w:tcPr>
            <w:tcW w:w="909" w:type="dxa"/>
            <w:shd w:val="clear" w:color="auto" w:fill="auto"/>
            <w:vAlign w:val="bottom"/>
          </w:tcPr>
          <w:p w14:paraId="1702DF47" w14:textId="77777777" w:rsidR="003F7D96" w:rsidRPr="00A022E0" w:rsidRDefault="003F7D96" w:rsidP="00363581">
            <w:pPr>
              <w:adjustRightInd w:val="0"/>
              <w:snapToGrid w:val="0"/>
              <w:spacing w:beforeLines="10" w:before="36" w:afterLines="10" w:after="36" w:line="534" w:lineRule="exact"/>
              <w:ind w:leftChars="100" w:left="240"/>
              <w:jc w:val="both"/>
              <w:rPr>
                <w:rFonts w:ascii="標楷體" w:eastAsia="標楷體" w:hAnsi="標楷體"/>
                <w:b/>
                <w:noProof/>
                <w:sz w:val="32"/>
                <w:szCs w:val="32"/>
              </w:rPr>
            </w:pPr>
          </w:p>
        </w:tc>
      </w:tr>
      <w:tr w:rsidR="00A022E0" w:rsidRPr="00A022E0" w14:paraId="40403191" w14:textId="77777777" w:rsidTr="003B2DF4">
        <w:trPr>
          <w:trHeight w:val="20"/>
        </w:trPr>
        <w:tc>
          <w:tcPr>
            <w:tcW w:w="9295" w:type="dxa"/>
            <w:shd w:val="clear" w:color="auto" w:fill="auto"/>
          </w:tcPr>
          <w:p w14:paraId="7AF55403" w14:textId="77777777" w:rsidR="003F7D96" w:rsidRPr="00A022E0" w:rsidRDefault="003F7D96" w:rsidP="00363581">
            <w:pPr>
              <w:adjustRightInd w:val="0"/>
              <w:snapToGrid w:val="0"/>
              <w:spacing w:line="534"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（一）學產基金</w:t>
            </w:r>
          </w:p>
        </w:tc>
        <w:tc>
          <w:tcPr>
            <w:tcW w:w="909" w:type="dxa"/>
            <w:shd w:val="clear" w:color="auto" w:fill="auto"/>
            <w:vAlign w:val="bottom"/>
          </w:tcPr>
          <w:p w14:paraId="30A4E05E" w14:textId="77777777" w:rsidR="003F7D96" w:rsidRPr="00A022E0" w:rsidRDefault="003F7D96" w:rsidP="00363581">
            <w:pPr>
              <w:adjustRightInd w:val="0"/>
              <w:snapToGrid w:val="0"/>
              <w:spacing w:beforeLines="10" w:before="36" w:afterLines="10" w:after="36" w:line="534" w:lineRule="exact"/>
              <w:ind w:leftChars="150" w:left="819" w:hanging="459"/>
              <w:jc w:val="both"/>
              <w:rPr>
                <w:rFonts w:ascii="標楷體" w:eastAsia="標楷體" w:hAnsi="標楷體"/>
                <w:noProof/>
                <w:sz w:val="32"/>
                <w:szCs w:val="32"/>
              </w:rPr>
            </w:pPr>
          </w:p>
        </w:tc>
      </w:tr>
      <w:tr w:rsidR="00A022E0" w:rsidRPr="00A022E0" w14:paraId="646C414B" w14:textId="77777777" w:rsidTr="003B2DF4">
        <w:trPr>
          <w:trHeight w:val="20"/>
        </w:trPr>
        <w:tc>
          <w:tcPr>
            <w:tcW w:w="9295" w:type="dxa"/>
            <w:shd w:val="clear" w:color="auto" w:fill="auto"/>
          </w:tcPr>
          <w:p w14:paraId="79BA6316" w14:textId="430189FE" w:rsidR="003F7D96" w:rsidRPr="00A022E0" w:rsidRDefault="003F7D96" w:rsidP="003B2DF4">
            <w:pPr>
              <w:pStyle w:val="11"/>
              <w:adjustRightInd w:val="0"/>
              <w:snapToGrid w:val="0"/>
              <w:spacing w:line="544" w:lineRule="exact"/>
              <w:ind w:left="1332"/>
            </w:pPr>
            <w:r w:rsidRPr="00A022E0">
              <w:rPr>
                <w:rFonts w:hint="eastAsia"/>
                <w:spacing w:val="-2"/>
                <w:kern w:val="32"/>
              </w:rPr>
              <w:t>學產基金收益專用於獎助弱勢家庭學生，惟近年獎助教育支出金額逐年遞減，未能有效運用基金資源；又與臺南市政府共同推動臺南市停</w:t>
            </w:r>
            <w:r w:rsidRPr="00A022E0">
              <w:rPr>
                <w:spacing w:val="-2"/>
                <w:kern w:val="32"/>
              </w:rPr>
              <w:t>18促參案，未督促市府依規定繳納停車場收入及加速辦理促參招商作業，允宜研謀改善</w:t>
            </w:r>
            <w:hyperlink w:anchor="_Toc170768594" w:history="1">
              <w:r w:rsidRPr="00A022E0">
                <w:rPr>
                  <w:webHidden/>
                </w:rPr>
                <w:tab/>
              </w:r>
            </w:hyperlink>
          </w:p>
        </w:tc>
        <w:tc>
          <w:tcPr>
            <w:tcW w:w="909" w:type="dxa"/>
            <w:shd w:val="clear" w:color="auto" w:fill="auto"/>
            <w:vAlign w:val="bottom"/>
          </w:tcPr>
          <w:p w14:paraId="7E7833E8" w14:textId="1BFEA778" w:rsidR="003F7D96" w:rsidRPr="00A022E0" w:rsidRDefault="003F7D96" w:rsidP="00363581">
            <w:pPr>
              <w:adjustRightInd w:val="0"/>
              <w:snapToGrid w:val="0"/>
              <w:spacing w:beforeLines="10" w:before="36" w:afterLines="10" w:after="36" w:line="534" w:lineRule="exact"/>
              <w:jc w:val="both"/>
              <w:rPr>
                <w:rFonts w:ascii="標楷體" w:eastAsia="標楷體" w:hAnsi="標楷體"/>
                <w:sz w:val="28"/>
                <w:szCs w:val="28"/>
              </w:rPr>
            </w:pPr>
            <w:r w:rsidRPr="00A022E0">
              <w:rPr>
                <w:rFonts w:ascii="標楷體" w:eastAsia="標楷體" w:hAnsi="標楷體" w:hint="eastAsia"/>
                <w:noProof/>
                <w:sz w:val="28"/>
                <w:szCs w:val="28"/>
              </w:rPr>
              <w:t>乙-242</w:t>
            </w:r>
          </w:p>
        </w:tc>
      </w:tr>
      <w:tr w:rsidR="00A022E0" w:rsidRPr="00A022E0" w14:paraId="1C336357" w14:textId="77777777" w:rsidTr="003B2DF4">
        <w:trPr>
          <w:trHeight w:val="20"/>
        </w:trPr>
        <w:tc>
          <w:tcPr>
            <w:tcW w:w="9295" w:type="dxa"/>
            <w:shd w:val="clear" w:color="auto" w:fill="auto"/>
          </w:tcPr>
          <w:p w14:paraId="2811B762" w14:textId="77777777" w:rsidR="003F7D96" w:rsidRPr="00A022E0" w:rsidRDefault="003F7D96" w:rsidP="00363581">
            <w:pPr>
              <w:adjustRightInd w:val="0"/>
              <w:snapToGrid w:val="0"/>
              <w:spacing w:line="534"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（二）運動發展基金</w:t>
            </w:r>
          </w:p>
        </w:tc>
        <w:tc>
          <w:tcPr>
            <w:tcW w:w="909" w:type="dxa"/>
            <w:shd w:val="clear" w:color="auto" w:fill="auto"/>
            <w:vAlign w:val="bottom"/>
          </w:tcPr>
          <w:p w14:paraId="4AB4FBF9" w14:textId="77777777" w:rsidR="003F7D96" w:rsidRPr="00A022E0" w:rsidRDefault="003F7D96" w:rsidP="00363581">
            <w:pPr>
              <w:adjustRightInd w:val="0"/>
              <w:snapToGrid w:val="0"/>
              <w:spacing w:beforeLines="10" w:before="36" w:afterLines="10" w:after="36" w:line="534" w:lineRule="exact"/>
              <w:ind w:leftChars="150" w:left="819" w:hanging="459"/>
              <w:jc w:val="both"/>
              <w:rPr>
                <w:rFonts w:ascii="標楷體" w:eastAsia="標楷體" w:hAnsi="標楷體"/>
                <w:noProof/>
                <w:sz w:val="32"/>
                <w:szCs w:val="32"/>
              </w:rPr>
            </w:pPr>
          </w:p>
        </w:tc>
      </w:tr>
      <w:tr w:rsidR="00A022E0" w:rsidRPr="00A022E0" w14:paraId="64875554" w14:textId="77777777" w:rsidTr="003B2DF4">
        <w:trPr>
          <w:trHeight w:val="20"/>
        </w:trPr>
        <w:tc>
          <w:tcPr>
            <w:tcW w:w="9295" w:type="dxa"/>
            <w:shd w:val="clear" w:color="auto" w:fill="auto"/>
          </w:tcPr>
          <w:p w14:paraId="7A76B8F3" w14:textId="157E3945" w:rsidR="003F7D96" w:rsidRPr="00A022E0" w:rsidRDefault="003F7D96" w:rsidP="003B2DF4">
            <w:pPr>
              <w:pStyle w:val="11"/>
              <w:adjustRightInd w:val="0"/>
              <w:snapToGrid w:val="0"/>
              <w:spacing w:line="544" w:lineRule="exact"/>
              <w:ind w:left="1332"/>
            </w:pPr>
            <w:r w:rsidRPr="00A022E0">
              <w:rPr>
                <w:rFonts w:hint="eastAsia"/>
                <w:kern w:val="32"/>
              </w:rPr>
              <w:t>推動千里馬運科選才及潛優選手計畫，建立優秀運動選手培訓體系，惟競技運動選才常模與資料庫建立尚未完善、體育班學生會考成績待加強、各級別選手培育政策推動成效仍待提升</w:t>
            </w:r>
            <w:r w:rsidRPr="00A022E0">
              <w:rPr>
                <w:kern w:val="32"/>
              </w:rPr>
              <w:t>等情</w:t>
            </w:r>
            <w:r w:rsidRPr="00A022E0">
              <w:rPr>
                <w:rFonts w:hint="eastAsia"/>
                <w:kern w:val="32"/>
              </w:rPr>
              <w:t>，允宜研謀改善，以提升選手競技實力，締造國際賽會佳績</w:t>
            </w:r>
            <w:hyperlink w:anchor="_Toc170768594" w:history="1">
              <w:r w:rsidRPr="00A022E0">
                <w:rPr>
                  <w:webHidden/>
                </w:rPr>
                <w:tab/>
              </w:r>
            </w:hyperlink>
          </w:p>
        </w:tc>
        <w:tc>
          <w:tcPr>
            <w:tcW w:w="909" w:type="dxa"/>
            <w:shd w:val="clear" w:color="auto" w:fill="auto"/>
          </w:tcPr>
          <w:p w14:paraId="5A5E8914" w14:textId="77777777" w:rsidR="003F7D96" w:rsidRPr="00A022E0" w:rsidRDefault="003F7D96" w:rsidP="00363581">
            <w:pPr>
              <w:adjustRightInd w:val="0"/>
              <w:snapToGrid w:val="0"/>
              <w:spacing w:line="534" w:lineRule="exact"/>
              <w:jc w:val="both"/>
              <w:rPr>
                <w:rFonts w:ascii="標楷體" w:eastAsia="標楷體" w:hAnsi="標楷體"/>
                <w:noProof/>
                <w:sz w:val="28"/>
                <w:szCs w:val="28"/>
              </w:rPr>
            </w:pPr>
          </w:p>
          <w:p w14:paraId="41DFD28A" w14:textId="77777777" w:rsidR="003F7D96" w:rsidRPr="00A022E0" w:rsidRDefault="003F7D96" w:rsidP="00363581">
            <w:pPr>
              <w:adjustRightInd w:val="0"/>
              <w:snapToGrid w:val="0"/>
              <w:spacing w:line="534" w:lineRule="exact"/>
              <w:jc w:val="both"/>
              <w:rPr>
                <w:rFonts w:ascii="標楷體" w:eastAsia="標楷體" w:hAnsi="標楷體"/>
                <w:noProof/>
                <w:sz w:val="28"/>
                <w:szCs w:val="28"/>
              </w:rPr>
            </w:pPr>
          </w:p>
          <w:p w14:paraId="14B75490" w14:textId="77777777" w:rsidR="003F7D96" w:rsidRPr="00A022E0" w:rsidRDefault="003F7D96" w:rsidP="00363581">
            <w:pPr>
              <w:adjustRightInd w:val="0"/>
              <w:snapToGrid w:val="0"/>
              <w:spacing w:line="534" w:lineRule="exact"/>
              <w:jc w:val="both"/>
              <w:rPr>
                <w:rFonts w:ascii="標楷體" w:eastAsia="標楷體" w:hAnsi="標楷體"/>
                <w:noProof/>
                <w:sz w:val="28"/>
                <w:szCs w:val="28"/>
              </w:rPr>
            </w:pPr>
          </w:p>
          <w:p w14:paraId="37A232E5" w14:textId="5833DEF8" w:rsidR="003F7D96" w:rsidRPr="00A022E0" w:rsidRDefault="003F7D96" w:rsidP="00363581">
            <w:pPr>
              <w:adjustRightInd w:val="0"/>
              <w:snapToGrid w:val="0"/>
              <w:spacing w:line="534" w:lineRule="exact"/>
              <w:jc w:val="both"/>
              <w:rPr>
                <w:rFonts w:ascii="標楷體" w:eastAsia="標楷體" w:hAnsi="標楷體"/>
                <w:sz w:val="28"/>
                <w:szCs w:val="28"/>
              </w:rPr>
            </w:pPr>
            <w:r w:rsidRPr="00A022E0">
              <w:rPr>
                <w:rFonts w:ascii="標楷體" w:eastAsia="標楷體" w:hAnsi="標楷體" w:hint="eastAsia"/>
                <w:noProof/>
                <w:sz w:val="28"/>
                <w:szCs w:val="28"/>
              </w:rPr>
              <w:t>乙-246</w:t>
            </w:r>
          </w:p>
        </w:tc>
      </w:tr>
      <w:tr w:rsidR="00A022E0" w:rsidRPr="00A022E0" w14:paraId="0A096592" w14:textId="77777777" w:rsidTr="003B2DF4">
        <w:trPr>
          <w:trHeight w:val="20"/>
        </w:trPr>
        <w:tc>
          <w:tcPr>
            <w:tcW w:w="9295" w:type="dxa"/>
            <w:shd w:val="clear" w:color="auto" w:fill="auto"/>
          </w:tcPr>
          <w:p w14:paraId="36E16510" w14:textId="7FF5CBBD" w:rsidR="003F7D96" w:rsidRPr="00A022E0" w:rsidRDefault="003F7D96" w:rsidP="003B2DF4">
            <w:pPr>
              <w:adjustRightInd w:val="0"/>
              <w:snapToGrid w:val="0"/>
              <w:spacing w:line="54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（三）私立高級中等以上學校退場基金</w:t>
            </w:r>
          </w:p>
        </w:tc>
        <w:tc>
          <w:tcPr>
            <w:tcW w:w="909" w:type="dxa"/>
            <w:shd w:val="clear" w:color="auto" w:fill="auto"/>
            <w:vAlign w:val="bottom"/>
          </w:tcPr>
          <w:p w14:paraId="7FEEDFB7" w14:textId="77777777" w:rsidR="003F7D96" w:rsidRPr="00A022E0" w:rsidRDefault="003F7D96" w:rsidP="00363581">
            <w:pPr>
              <w:adjustRightInd w:val="0"/>
              <w:snapToGrid w:val="0"/>
              <w:spacing w:beforeLines="10" w:before="36" w:afterLines="10" w:after="36" w:line="534" w:lineRule="exact"/>
              <w:ind w:leftChars="150" w:left="819" w:hanging="459"/>
              <w:jc w:val="both"/>
              <w:rPr>
                <w:rFonts w:ascii="標楷體" w:eastAsia="標楷體" w:hAnsi="標楷體"/>
                <w:noProof/>
                <w:sz w:val="32"/>
                <w:szCs w:val="32"/>
              </w:rPr>
            </w:pPr>
          </w:p>
        </w:tc>
      </w:tr>
      <w:tr w:rsidR="00A022E0" w:rsidRPr="00A022E0" w14:paraId="6B9BD6A4" w14:textId="77777777" w:rsidTr="003B2DF4">
        <w:trPr>
          <w:trHeight w:val="20"/>
        </w:trPr>
        <w:tc>
          <w:tcPr>
            <w:tcW w:w="9295" w:type="dxa"/>
            <w:shd w:val="clear" w:color="auto" w:fill="auto"/>
          </w:tcPr>
          <w:p w14:paraId="258A4FB5" w14:textId="36AE9968" w:rsidR="003F7D96" w:rsidRPr="00A022E0" w:rsidRDefault="003F7D96" w:rsidP="003B2DF4">
            <w:pPr>
              <w:pStyle w:val="11"/>
              <w:adjustRightInd w:val="0"/>
              <w:snapToGrid w:val="0"/>
              <w:spacing w:line="544" w:lineRule="exact"/>
              <w:ind w:left="1332"/>
              <w:rPr>
                <w:bCs/>
              </w:rPr>
            </w:pPr>
            <w:r w:rsidRPr="00A022E0">
              <w:rPr>
                <w:rFonts w:hint="eastAsia"/>
                <w:bCs/>
              </w:rPr>
              <w:t>教育部設立私立高級中等以上學校退場基金，墊付退場學校維持校務正常運作所需費用，惟學校陸續停辦退場，基金墊付需求增加，且賸餘財產處理進度仍屬緩慢，暨協助教師媒合、轉職平臺服務成效尚待提升，允宜賡續研謀改善，強化基金永續之財務健全機制，有效協助學校平順退場</w:t>
            </w:r>
            <w:hyperlink w:anchor="_Toc170768594" w:history="1">
              <w:r w:rsidRPr="00A022E0">
                <w:rPr>
                  <w:bCs/>
                  <w:webHidden/>
                </w:rPr>
                <w:tab/>
              </w:r>
            </w:hyperlink>
          </w:p>
        </w:tc>
        <w:tc>
          <w:tcPr>
            <w:tcW w:w="909" w:type="dxa"/>
            <w:shd w:val="clear" w:color="auto" w:fill="auto"/>
            <w:vAlign w:val="bottom"/>
          </w:tcPr>
          <w:p w14:paraId="0849DF63" w14:textId="77777777" w:rsidR="003F7D96" w:rsidRPr="00A022E0" w:rsidRDefault="003F7D96" w:rsidP="00363581">
            <w:pPr>
              <w:adjustRightInd w:val="0"/>
              <w:snapToGrid w:val="0"/>
              <w:spacing w:line="534" w:lineRule="exact"/>
              <w:jc w:val="both"/>
              <w:rPr>
                <w:rFonts w:ascii="標楷體" w:eastAsia="標楷體" w:hAnsi="標楷體"/>
                <w:noProof/>
                <w:sz w:val="28"/>
                <w:szCs w:val="28"/>
              </w:rPr>
            </w:pPr>
          </w:p>
          <w:p w14:paraId="74827A77" w14:textId="77777777" w:rsidR="003F7D96" w:rsidRPr="00A022E0" w:rsidRDefault="003F7D96" w:rsidP="00363581">
            <w:pPr>
              <w:adjustRightInd w:val="0"/>
              <w:snapToGrid w:val="0"/>
              <w:spacing w:line="534" w:lineRule="exact"/>
              <w:jc w:val="both"/>
              <w:rPr>
                <w:rFonts w:ascii="標楷體" w:eastAsia="標楷體" w:hAnsi="標楷體"/>
                <w:noProof/>
                <w:sz w:val="28"/>
                <w:szCs w:val="28"/>
              </w:rPr>
            </w:pPr>
          </w:p>
          <w:p w14:paraId="5BB2333F" w14:textId="77777777" w:rsidR="003F7D96" w:rsidRPr="00A022E0" w:rsidRDefault="003F7D96" w:rsidP="00363581">
            <w:pPr>
              <w:adjustRightInd w:val="0"/>
              <w:snapToGrid w:val="0"/>
              <w:spacing w:line="534" w:lineRule="exact"/>
              <w:jc w:val="both"/>
              <w:rPr>
                <w:rFonts w:ascii="標楷體" w:eastAsia="標楷體" w:hAnsi="標楷體"/>
                <w:noProof/>
                <w:sz w:val="28"/>
                <w:szCs w:val="28"/>
              </w:rPr>
            </w:pPr>
          </w:p>
          <w:p w14:paraId="5C644307" w14:textId="77777777" w:rsidR="003F7D96" w:rsidRPr="00A022E0" w:rsidRDefault="003F7D96" w:rsidP="00363581">
            <w:pPr>
              <w:adjustRightInd w:val="0"/>
              <w:snapToGrid w:val="0"/>
              <w:spacing w:line="534" w:lineRule="exact"/>
              <w:jc w:val="both"/>
              <w:rPr>
                <w:rFonts w:ascii="標楷體" w:eastAsia="標楷體" w:hAnsi="標楷體"/>
                <w:noProof/>
                <w:sz w:val="28"/>
                <w:szCs w:val="28"/>
              </w:rPr>
            </w:pPr>
          </w:p>
          <w:p w14:paraId="46209909" w14:textId="5E64CEF4" w:rsidR="003F7D96" w:rsidRPr="00A022E0" w:rsidRDefault="003F7D96" w:rsidP="00363581">
            <w:pPr>
              <w:adjustRightInd w:val="0"/>
              <w:snapToGrid w:val="0"/>
              <w:spacing w:line="534" w:lineRule="exact"/>
              <w:jc w:val="both"/>
              <w:rPr>
                <w:rFonts w:ascii="標楷體" w:eastAsia="標楷體" w:hAnsi="標楷體"/>
                <w:sz w:val="28"/>
                <w:szCs w:val="28"/>
              </w:rPr>
            </w:pPr>
            <w:r w:rsidRPr="00A022E0">
              <w:rPr>
                <w:rFonts w:ascii="標楷體" w:eastAsia="標楷體" w:hAnsi="標楷體" w:hint="eastAsia"/>
                <w:noProof/>
                <w:sz w:val="28"/>
                <w:szCs w:val="28"/>
              </w:rPr>
              <w:t>乙-250</w:t>
            </w:r>
          </w:p>
        </w:tc>
      </w:tr>
      <w:tr w:rsidR="00A022E0" w:rsidRPr="00A022E0" w14:paraId="6376CB7B" w14:textId="77777777" w:rsidTr="003B2DF4">
        <w:trPr>
          <w:trHeight w:val="20"/>
        </w:trPr>
        <w:tc>
          <w:tcPr>
            <w:tcW w:w="9295" w:type="dxa"/>
            <w:shd w:val="clear" w:color="auto" w:fill="auto"/>
          </w:tcPr>
          <w:p w14:paraId="548652C1" w14:textId="77777777" w:rsidR="003F7D96" w:rsidRPr="00A022E0" w:rsidRDefault="003F7D96" w:rsidP="003B2DF4">
            <w:pPr>
              <w:adjustRightInd w:val="0"/>
              <w:snapToGrid w:val="0"/>
              <w:spacing w:beforeLines="5" w:before="18" w:afterLines="5" w:after="18" w:line="54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五、法務部主管</w:t>
            </w:r>
          </w:p>
        </w:tc>
        <w:tc>
          <w:tcPr>
            <w:tcW w:w="909" w:type="dxa"/>
            <w:shd w:val="clear" w:color="auto" w:fill="auto"/>
            <w:vAlign w:val="bottom"/>
          </w:tcPr>
          <w:p w14:paraId="402195A6" w14:textId="77777777" w:rsidR="003F7D96" w:rsidRPr="00A022E0" w:rsidRDefault="003F7D96" w:rsidP="00363581">
            <w:pPr>
              <w:adjustRightInd w:val="0"/>
              <w:snapToGrid w:val="0"/>
              <w:spacing w:beforeLines="10" w:before="36" w:afterLines="10" w:after="36" w:line="534" w:lineRule="exact"/>
              <w:ind w:leftChars="100" w:left="240"/>
              <w:jc w:val="both"/>
              <w:rPr>
                <w:rFonts w:ascii="標楷體" w:eastAsia="標楷體" w:hAnsi="標楷體"/>
                <w:b/>
                <w:noProof/>
                <w:sz w:val="32"/>
                <w:szCs w:val="32"/>
              </w:rPr>
            </w:pPr>
          </w:p>
        </w:tc>
      </w:tr>
      <w:tr w:rsidR="00A022E0" w:rsidRPr="00A022E0" w14:paraId="4CE5F0F2" w14:textId="77777777" w:rsidTr="003B2DF4">
        <w:trPr>
          <w:trHeight w:val="20"/>
        </w:trPr>
        <w:tc>
          <w:tcPr>
            <w:tcW w:w="9295" w:type="dxa"/>
            <w:shd w:val="clear" w:color="auto" w:fill="auto"/>
          </w:tcPr>
          <w:p w14:paraId="5F692724" w14:textId="77777777" w:rsidR="003F7D96" w:rsidRPr="00A022E0" w:rsidRDefault="003F7D96" w:rsidP="003B2DF4">
            <w:pPr>
              <w:adjustRightInd w:val="0"/>
              <w:snapToGrid w:val="0"/>
              <w:spacing w:beforeLines="5" w:before="18" w:afterLines="5" w:after="18" w:line="540"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毒品防制基金</w:t>
            </w:r>
          </w:p>
        </w:tc>
        <w:tc>
          <w:tcPr>
            <w:tcW w:w="909" w:type="dxa"/>
            <w:shd w:val="clear" w:color="auto" w:fill="auto"/>
            <w:vAlign w:val="bottom"/>
          </w:tcPr>
          <w:p w14:paraId="600F7AC6" w14:textId="77777777" w:rsidR="003F7D96" w:rsidRPr="00A022E0" w:rsidRDefault="003F7D96" w:rsidP="00363581">
            <w:pPr>
              <w:adjustRightInd w:val="0"/>
              <w:snapToGrid w:val="0"/>
              <w:spacing w:beforeLines="10" w:before="36" w:afterLines="10" w:after="36" w:line="534" w:lineRule="exact"/>
              <w:ind w:leftChars="200" w:left="939" w:hanging="459"/>
              <w:jc w:val="both"/>
              <w:rPr>
                <w:rFonts w:ascii="標楷體" w:eastAsia="標楷體" w:hAnsi="標楷體"/>
                <w:noProof/>
                <w:sz w:val="32"/>
                <w:szCs w:val="32"/>
              </w:rPr>
            </w:pPr>
          </w:p>
        </w:tc>
      </w:tr>
      <w:tr w:rsidR="00A022E0" w:rsidRPr="00A022E0" w14:paraId="4EC49E94" w14:textId="77777777" w:rsidTr="003B2DF4">
        <w:tc>
          <w:tcPr>
            <w:tcW w:w="9295" w:type="dxa"/>
            <w:shd w:val="clear" w:color="auto" w:fill="auto"/>
          </w:tcPr>
          <w:p w14:paraId="09C0C44A" w14:textId="77777777" w:rsidR="003F012C" w:rsidRPr="00A022E0" w:rsidRDefault="005D7796" w:rsidP="003B2DF4">
            <w:pPr>
              <w:pStyle w:val="11"/>
              <w:spacing w:line="540" w:lineRule="exact"/>
              <w:ind w:left="1332"/>
              <w:jc w:val="distribute"/>
            </w:pPr>
            <w:r w:rsidRPr="00A022E0">
              <w:rPr>
                <w:rFonts w:hint="eastAsia"/>
              </w:rPr>
              <w:t>政府為推動跨部會之整體毒品防制業務，成立毒品防制基金，惟歷年來由公庫挹注基金占比均逾9成6，</w:t>
            </w:r>
            <w:bookmarkStart w:id="2" w:name="_Hlk200989639"/>
            <w:r w:rsidRPr="00A022E0">
              <w:rPr>
                <w:rFonts w:hint="eastAsia"/>
              </w:rPr>
              <w:t>未能達成以特定財源自</w:t>
            </w:r>
          </w:p>
          <w:p w14:paraId="2C5946C9" w14:textId="7BBFD7A5" w:rsidR="003F7D96" w:rsidRPr="00A022E0" w:rsidRDefault="005D7796" w:rsidP="00363581">
            <w:pPr>
              <w:pStyle w:val="11"/>
              <w:spacing w:line="538" w:lineRule="exact"/>
              <w:ind w:left="1332"/>
              <w:rPr>
                <w:spacing w:val="4"/>
              </w:rPr>
            </w:pPr>
            <w:r w:rsidRPr="00A022E0">
              <w:rPr>
                <w:rFonts w:hint="eastAsia"/>
              </w:rPr>
              <w:lastRenderedPageBreak/>
              <w:t>主運用之目的</w:t>
            </w:r>
            <w:bookmarkEnd w:id="2"/>
            <w:r w:rsidRPr="00A022E0">
              <w:rPr>
                <w:rFonts w:hint="eastAsia"/>
              </w:rPr>
              <w:t>，另補助各相關部會辦理毒品扣押物數位化管理平臺建置案，執行成效未如預期，整體績效考核及進度管制作業，尚有檢討優化空間，允宜妥籌適足財源及強化相關管考作為，以健全基金財務收支及策進補助成效</w:t>
            </w:r>
            <w:hyperlink w:anchor="_Toc171523943" w:history="1">
              <w:r w:rsidR="003F7D96" w:rsidRPr="00A022E0">
                <w:rPr>
                  <w:webHidden/>
                </w:rPr>
                <w:tab/>
              </w:r>
            </w:hyperlink>
          </w:p>
        </w:tc>
        <w:tc>
          <w:tcPr>
            <w:tcW w:w="909" w:type="dxa"/>
            <w:shd w:val="clear" w:color="auto" w:fill="auto"/>
            <w:vAlign w:val="bottom"/>
          </w:tcPr>
          <w:p w14:paraId="5FD80491" w14:textId="77777777" w:rsidR="003B2DF4" w:rsidRPr="00A022E0" w:rsidRDefault="003B2DF4" w:rsidP="00363581">
            <w:pPr>
              <w:adjustRightInd w:val="0"/>
              <w:snapToGrid w:val="0"/>
              <w:spacing w:line="540" w:lineRule="exact"/>
              <w:jc w:val="both"/>
              <w:rPr>
                <w:rFonts w:ascii="標楷體" w:eastAsia="標楷體" w:hAnsi="標楷體"/>
                <w:noProof/>
                <w:sz w:val="28"/>
                <w:szCs w:val="28"/>
              </w:rPr>
            </w:pPr>
          </w:p>
          <w:p w14:paraId="545C31E7" w14:textId="77777777" w:rsidR="003B2DF4" w:rsidRPr="00A022E0" w:rsidRDefault="003B2DF4" w:rsidP="00363581">
            <w:pPr>
              <w:adjustRightInd w:val="0"/>
              <w:snapToGrid w:val="0"/>
              <w:spacing w:line="540" w:lineRule="exact"/>
              <w:jc w:val="both"/>
              <w:rPr>
                <w:rFonts w:ascii="標楷體" w:eastAsia="標楷體" w:hAnsi="標楷體"/>
                <w:noProof/>
                <w:sz w:val="28"/>
                <w:szCs w:val="28"/>
              </w:rPr>
            </w:pPr>
          </w:p>
          <w:p w14:paraId="64A700DE" w14:textId="77777777" w:rsidR="003B2DF4" w:rsidRPr="00A022E0" w:rsidRDefault="003B2DF4" w:rsidP="00363581">
            <w:pPr>
              <w:adjustRightInd w:val="0"/>
              <w:snapToGrid w:val="0"/>
              <w:spacing w:line="540" w:lineRule="exact"/>
              <w:jc w:val="both"/>
              <w:rPr>
                <w:rFonts w:ascii="標楷體" w:eastAsia="標楷體" w:hAnsi="標楷體"/>
                <w:noProof/>
                <w:sz w:val="28"/>
                <w:szCs w:val="28"/>
              </w:rPr>
            </w:pPr>
          </w:p>
          <w:p w14:paraId="293947A1" w14:textId="77777777" w:rsidR="003B2DF4" w:rsidRPr="00A022E0" w:rsidRDefault="003B2DF4" w:rsidP="00363581">
            <w:pPr>
              <w:adjustRightInd w:val="0"/>
              <w:snapToGrid w:val="0"/>
              <w:spacing w:line="540" w:lineRule="exact"/>
              <w:jc w:val="both"/>
              <w:rPr>
                <w:rFonts w:ascii="標楷體" w:eastAsia="標楷體" w:hAnsi="標楷體"/>
                <w:noProof/>
                <w:sz w:val="28"/>
                <w:szCs w:val="28"/>
              </w:rPr>
            </w:pPr>
          </w:p>
          <w:p w14:paraId="14727FEA" w14:textId="77777777" w:rsidR="003B2DF4" w:rsidRPr="00A022E0" w:rsidRDefault="003B2DF4" w:rsidP="00363581">
            <w:pPr>
              <w:adjustRightInd w:val="0"/>
              <w:snapToGrid w:val="0"/>
              <w:spacing w:line="540" w:lineRule="exact"/>
              <w:jc w:val="both"/>
              <w:rPr>
                <w:rFonts w:ascii="標楷體" w:eastAsia="標楷體" w:hAnsi="標楷體"/>
                <w:noProof/>
                <w:sz w:val="28"/>
                <w:szCs w:val="28"/>
              </w:rPr>
            </w:pPr>
          </w:p>
          <w:p w14:paraId="77FD62CF" w14:textId="157DC16F" w:rsidR="003F7D96" w:rsidRPr="00A022E0" w:rsidRDefault="003F7D96" w:rsidP="00363581">
            <w:pPr>
              <w:adjustRightInd w:val="0"/>
              <w:snapToGrid w:val="0"/>
              <w:spacing w:line="540" w:lineRule="exact"/>
              <w:jc w:val="both"/>
              <w:rPr>
                <w:rFonts w:ascii="標楷體" w:eastAsia="標楷體" w:hAnsi="標楷體"/>
                <w:sz w:val="28"/>
                <w:szCs w:val="28"/>
              </w:rPr>
            </w:pPr>
            <w:r w:rsidRPr="00A022E0">
              <w:rPr>
                <w:rFonts w:ascii="標楷體" w:eastAsia="標楷體" w:hAnsi="標楷體" w:hint="eastAsia"/>
                <w:noProof/>
                <w:sz w:val="28"/>
                <w:szCs w:val="28"/>
              </w:rPr>
              <w:t>乙-255</w:t>
            </w:r>
          </w:p>
        </w:tc>
      </w:tr>
      <w:tr w:rsidR="00A022E0" w:rsidRPr="00A022E0" w14:paraId="0E2A5E63" w14:textId="77777777" w:rsidTr="003B2DF4">
        <w:trPr>
          <w:trHeight w:val="510"/>
        </w:trPr>
        <w:tc>
          <w:tcPr>
            <w:tcW w:w="9295" w:type="dxa"/>
            <w:shd w:val="clear" w:color="auto" w:fill="auto"/>
          </w:tcPr>
          <w:p w14:paraId="68046583" w14:textId="77777777" w:rsidR="003F7D96" w:rsidRPr="00A022E0" w:rsidRDefault="003F7D96" w:rsidP="00847074">
            <w:pPr>
              <w:adjustRightInd w:val="0"/>
              <w:snapToGrid w:val="0"/>
              <w:spacing w:line="536"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lastRenderedPageBreak/>
              <w:t>六、經濟部主管</w:t>
            </w:r>
          </w:p>
        </w:tc>
        <w:tc>
          <w:tcPr>
            <w:tcW w:w="909" w:type="dxa"/>
            <w:shd w:val="clear" w:color="auto" w:fill="auto"/>
            <w:vAlign w:val="bottom"/>
          </w:tcPr>
          <w:p w14:paraId="0BB732F3" w14:textId="77777777" w:rsidR="003F7D96" w:rsidRPr="00A022E0" w:rsidRDefault="003F7D96" w:rsidP="00847074">
            <w:pPr>
              <w:adjustRightInd w:val="0"/>
              <w:snapToGrid w:val="0"/>
              <w:spacing w:line="536" w:lineRule="exact"/>
              <w:ind w:leftChars="100" w:left="240"/>
              <w:jc w:val="both"/>
              <w:rPr>
                <w:rFonts w:ascii="標楷體" w:eastAsia="標楷體" w:hAnsi="標楷體"/>
                <w:b/>
                <w:noProof/>
                <w:sz w:val="32"/>
                <w:szCs w:val="32"/>
              </w:rPr>
            </w:pPr>
          </w:p>
        </w:tc>
      </w:tr>
      <w:tr w:rsidR="00A022E0" w:rsidRPr="00A022E0" w14:paraId="3929079B" w14:textId="77777777" w:rsidTr="003B2DF4">
        <w:trPr>
          <w:trHeight w:val="510"/>
        </w:trPr>
        <w:tc>
          <w:tcPr>
            <w:tcW w:w="9295" w:type="dxa"/>
            <w:shd w:val="clear" w:color="auto" w:fill="auto"/>
          </w:tcPr>
          <w:p w14:paraId="0A73A1BB" w14:textId="77777777" w:rsidR="003F7D96" w:rsidRPr="00A022E0" w:rsidRDefault="003F7D96" w:rsidP="00847074">
            <w:pPr>
              <w:adjustRightInd w:val="0"/>
              <w:snapToGrid w:val="0"/>
              <w:spacing w:line="536"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（一）經濟特別收入基金</w:t>
            </w:r>
          </w:p>
        </w:tc>
        <w:tc>
          <w:tcPr>
            <w:tcW w:w="909" w:type="dxa"/>
            <w:shd w:val="clear" w:color="auto" w:fill="auto"/>
            <w:vAlign w:val="bottom"/>
          </w:tcPr>
          <w:p w14:paraId="11104B64" w14:textId="77777777" w:rsidR="003F7D96" w:rsidRPr="00A022E0" w:rsidRDefault="003F7D96" w:rsidP="00847074">
            <w:pPr>
              <w:adjustRightInd w:val="0"/>
              <w:snapToGrid w:val="0"/>
              <w:spacing w:line="536" w:lineRule="exact"/>
              <w:ind w:leftChars="150" w:left="819" w:hanging="459"/>
              <w:jc w:val="both"/>
              <w:rPr>
                <w:rFonts w:ascii="標楷體" w:eastAsia="標楷體" w:hAnsi="標楷體"/>
                <w:noProof/>
                <w:sz w:val="32"/>
                <w:szCs w:val="32"/>
              </w:rPr>
            </w:pPr>
          </w:p>
        </w:tc>
      </w:tr>
      <w:tr w:rsidR="00A022E0" w:rsidRPr="00A022E0" w14:paraId="2E0088BE" w14:textId="77777777" w:rsidTr="003B2DF4">
        <w:tc>
          <w:tcPr>
            <w:tcW w:w="9295" w:type="dxa"/>
            <w:shd w:val="clear" w:color="auto" w:fill="auto"/>
          </w:tcPr>
          <w:p w14:paraId="76159BB3" w14:textId="42BCA1ED" w:rsidR="003F7D96" w:rsidRPr="00A022E0" w:rsidRDefault="003F7D96" w:rsidP="00847074">
            <w:pPr>
              <w:pStyle w:val="21"/>
              <w:spacing w:line="536" w:lineRule="exact"/>
            </w:pPr>
            <w:r w:rsidRPr="00A022E0">
              <w:rPr>
                <w:rFonts w:hint="eastAsia"/>
              </w:rPr>
              <w:t>（1）能源署推動陽光社區、綠能屋頂全民參與等太陽光電補助計畫，以鼓勵再生能源之發展，惟間有推動成效欠佳、執行結果未達目標，或尚無相關申請案件情事</w:t>
            </w:r>
            <w:r w:rsidR="00847074" w:rsidRPr="00A022E0">
              <w:rPr>
                <w:rFonts w:hint="eastAsia"/>
                <w:spacing w:val="-2"/>
              </w:rPr>
              <w:t>，允宜研謀改善</w:t>
            </w:r>
            <w:hyperlink w:anchor="_Toc170768597" w:history="1">
              <w:r w:rsidRPr="00A022E0">
                <w:rPr>
                  <w:webHidden/>
                </w:rPr>
                <w:tab/>
              </w:r>
            </w:hyperlink>
          </w:p>
        </w:tc>
        <w:tc>
          <w:tcPr>
            <w:tcW w:w="909" w:type="dxa"/>
            <w:shd w:val="clear" w:color="auto" w:fill="auto"/>
            <w:vAlign w:val="bottom"/>
          </w:tcPr>
          <w:p w14:paraId="36030C6D" w14:textId="0C019D7F" w:rsidR="003F7D96" w:rsidRPr="00A022E0" w:rsidRDefault="003F7D96" w:rsidP="00847074">
            <w:pPr>
              <w:adjustRightInd w:val="0"/>
              <w:snapToGrid w:val="0"/>
              <w:spacing w:line="536" w:lineRule="exact"/>
              <w:jc w:val="both"/>
              <w:rPr>
                <w:rFonts w:ascii="標楷體" w:eastAsia="標楷體" w:hAnsi="標楷體"/>
                <w:sz w:val="28"/>
                <w:szCs w:val="28"/>
              </w:rPr>
            </w:pPr>
            <w:r w:rsidRPr="00A022E0">
              <w:rPr>
                <w:rFonts w:ascii="標楷體" w:eastAsia="標楷體" w:hAnsi="標楷體" w:hint="eastAsia"/>
                <w:noProof/>
                <w:sz w:val="28"/>
                <w:szCs w:val="28"/>
              </w:rPr>
              <w:t>乙-26</w:t>
            </w:r>
            <w:r w:rsidR="00A022E0" w:rsidRPr="00A022E0">
              <w:rPr>
                <w:rFonts w:ascii="標楷體" w:eastAsia="標楷體" w:hAnsi="標楷體" w:hint="eastAsia"/>
                <w:noProof/>
                <w:sz w:val="28"/>
                <w:szCs w:val="28"/>
              </w:rPr>
              <w:t>1</w:t>
            </w:r>
          </w:p>
        </w:tc>
      </w:tr>
      <w:tr w:rsidR="00A022E0" w:rsidRPr="00A022E0" w14:paraId="5FB42D7D" w14:textId="77777777" w:rsidTr="003B2DF4">
        <w:tc>
          <w:tcPr>
            <w:tcW w:w="9295" w:type="dxa"/>
            <w:shd w:val="clear" w:color="auto" w:fill="auto"/>
          </w:tcPr>
          <w:p w14:paraId="79E08588" w14:textId="356FAFEA" w:rsidR="000A7BEA" w:rsidRPr="000A7BEA" w:rsidRDefault="003F7D96" w:rsidP="000A7BEA">
            <w:pPr>
              <w:pStyle w:val="21"/>
              <w:numPr>
                <w:ilvl w:val="0"/>
                <w:numId w:val="4"/>
              </w:numPr>
              <w:spacing w:line="536" w:lineRule="exact"/>
              <w:ind w:leftChars="0" w:firstLineChars="0"/>
            </w:pPr>
            <w:r w:rsidRPr="000A7BEA">
              <w:rPr>
                <w:rFonts w:hint="eastAsia"/>
              </w:rPr>
              <w:t>能源署收取太陽光電模組回收費用，作為處理汰役太陽光電模組</w:t>
            </w:r>
          </w:p>
          <w:p w14:paraId="658A9E03" w14:textId="60D858CE" w:rsidR="003F7D96" w:rsidRPr="000A7BEA" w:rsidRDefault="003F7D96" w:rsidP="0088776F">
            <w:pPr>
              <w:pStyle w:val="21"/>
              <w:spacing w:line="536" w:lineRule="exact"/>
              <w:ind w:leftChars="573" w:left="1375" w:firstLineChars="0" w:firstLine="0"/>
              <w:rPr>
                <w:spacing w:val="-2"/>
              </w:rPr>
            </w:pPr>
            <w:r w:rsidRPr="000A7BEA">
              <w:rPr>
                <w:rFonts w:hint="eastAsia"/>
                <w:spacing w:val="-2"/>
              </w:rPr>
              <w:t>之基金，惟未繳納模組回收費用金額仍鉅，且部分繳款資料久未釐清，仍懸列「暫收及待結轉帳項」科目未決</w:t>
            </w:r>
            <w:r w:rsidR="00847074" w:rsidRPr="000A7BEA">
              <w:rPr>
                <w:rFonts w:hint="eastAsia"/>
                <w:spacing w:val="-2"/>
              </w:rPr>
              <w:t>，允宜研謀改善</w:t>
            </w:r>
            <w:hyperlink w:anchor="_Toc170768597" w:history="1">
              <w:r w:rsidR="000A7BEA" w:rsidRPr="000A7BEA">
                <w:rPr>
                  <w:webHidden/>
                </w:rPr>
                <w:tab/>
              </w:r>
            </w:hyperlink>
          </w:p>
        </w:tc>
        <w:tc>
          <w:tcPr>
            <w:tcW w:w="909" w:type="dxa"/>
            <w:shd w:val="clear" w:color="auto" w:fill="auto"/>
            <w:vAlign w:val="bottom"/>
          </w:tcPr>
          <w:p w14:paraId="11DCD3C0" w14:textId="7B6F0433" w:rsidR="003F7D96" w:rsidRPr="00A022E0" w:rsidRDefault="003F7D96" w:rsidP="00847074">
            <w:pPr>
              <w:adjustRightInd w:val="0"/>
              <w:snapToGrid w:val="0"/>
              <w:spacing w:line="536" w:lineRule="exact"/>
              <w:jc w:val="both"/>
              <w:rPr>
                <w:rFonts w:ascii="標楷體" w:eastAsia="標楷體" w:hAnsi="標楷體"/>
                <w:sz w:val="28"/>
                <w:szCs w:val="28"/>
              </w:rPr>
            </w:pPr>
            <w:r w:rsidRPr="000A7BEA">
              <w:rPr>
                <w:rFonts w:ascii="標楷體" w:eastAsia="標楷體" w:hAnsi="標楷體" w:hint="eastAsia"/>
                <w:noProof/>
                <w:sz w:val="28"/>
                <w:szCs w:val="28"/>
              </w:rPr>
              <w:t>乙-263</w:t>
            </w:r>
          </w:p>
        </w:tc>
      </w:tr>
      <w:tr w:rsidR="00A022E0" w:rsidRPr="00A022E0" w14:paraId="7D70A09F" w14:textId="77777777" w:rsidTr="003B2DF4">
        <w:tc>
          <w:tcPr>
            <w:tcW w:w="9295" w:type="dxa"/>
            <w:shd w:val="clear" w:color="auto" w:fill="auto"/>
          </w:tcPr>
          <w:p w14:paraId="1E41EBDB" w14:textId="581A661A" w:rsidR="003F7D96" w:rsidRPr="00A022E0" w:rsidRDefault="003F7D96" w:rsidP="00847074">
            <w:pPr>
              <w:pStyle w:val="21"/>
              <w:spacing w:line="536" w:lineRule="exact"/>
            </w:pPr>
            <w:r w:rsidRPr="00A022E0">
              <w:rPr>
                <w:rFonts w:hint="eastAsia"/>
              </w:rPr>
              <w:t>（3）推廣貿易基金配合政府新南向政策，捐助金融機構辦理海外公共工程貸款利息之補助，惟執行已歷7年，尚無具體實績</w:t>
            </w:r>
            <w:r w:rsidR="00847074" w:rsidRPr="00A022E0">
              <w:rPr>
                <w:rFonts w:hint="eastAsia"/>
                <w:spacing w:val="-2"/>
              </w:rPr>
              <w:t>，允宜研謀改善</w:t>
            </w:r>
            <w:hyperlink w:anchor="_Toc170768597" w:history="1">
              <w:r w:rsidRPr="00A022E0">
                <w:rPr>
                  <w:webHidden/>
                </w:rPr>
                <w:tab/>
              </w:r>
            </w:hyperlink>
          </w:p>
        </w:tc>
        <w:tc>
          <w:tcPr>
            <w:tcW w:w="909" w:type="dxa"/>
            <w:shd w:val="clear" w:color="auto" w:fill="auto"/>
            <w:vAlign w:val="bottom"/>
          </w:tcPr>
          <w:p w14:paraId="6201E30F" w14:textId="6BB1B72E" w:rsidR="003F7D96" w:rsidRPr="00A022E0" w:rsidRDefault="003F7D96" w:rsidP="00847074">
            <w:pPr>
              <w:adjustRightInd w:val="0"/>
              <w:snapToGrid w:val="0"/>
              <w:spacing w:line="536" w:lineRule="exact"/>
              <w:jc w:val="both"/>
              <w:rPr>
                <w:rFonts w:ascii="標楷體" w:eastAsia="標楷體" w:hAnsi="標楷體"/>
                <w:sz w:val="28"/>
                <w:szCs w:val="28"/>
              </w:rPr>
            </w:pPr>
            <w:r w:rsidRPr="00A022E0">
              <w:rPr>
                <w:rFonts w:ascii="標楷體" w:eastAsia="標楷體" w:hAnsi="標楷體" w:hint="eastAsia"/>
                <w:noProof/>
                <w:sz w:val="28"/>
                <w:szCs w:val="28"/>
              </w:rPr>
              <w:t>乙-26</w:t>
            </w:r>
            <w:r w:rsidR="00A022E0" w:rsidRPr="00A022E0">
              <w:rPr>
                <w:rFonts w:ascii="標楷體" w:eastAsia="標楷體" w:hAnsi="標楷體" w:hint="eastAsia"/>
                <w:noProof/>
                <w:sz w:val="28"/>
                <w:szCs w:val="28"/>
              </w:rPr>
              <w:t>4</w:t>
            </w:r>
          </w:p>
        </w:tc>
      </w:tr>
      <w:tr w:rsidR="00A022E0" w:rsidRPr="00A022E0" w14:paraId="7BBA94CB" w14:textId="77777777" w:rsidTr="003B2DF4">
        <w:trPr>
          <w:trHeight w:val="454"/>
        </w:trPr>
        <w:tc>
          <w:tcPr>
            <w:tcW w:w="9295" w:type="dxa"/>
            <w:shd w:val="clear" w:color="auto" w:fill="auto"/>
          </w:tcPr>
          <w:p w14:paraId="167F47B5" w14:textId="77777777" w:rsidR="003F7D96" w:rsidRPr="00A022E0" w:rsidRDefault="003F7D96" w:rsidP="00847074">
            <w:pPr>
              <w:adjustRightInd w:val="0"/>
              <w:snapToGrid w:val="0"/>
              <w:spacing w:line="536"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（二）核能發電後端營運基金</w:t>
            </w:r>
          </w:p>
        </w:tc>
        <w:tc>
          <w:tcPr>
            <w:tcW w:w="909" w:type="dxa"/>
            <w:shd w:val="clear" w:color="auto" w:fill="auto"/>
            <w:vAlign w:val="bottom"/>
          </w:tcPr>
          <w:p w14:paraId="2BEE9AEF" w14:textId="77777777" w:rsidR="003F7D96" w:rsidRPr="00A022E0" w:rsidRDefault="003F7D96" w:rsidP="00847074">
            <w:pPr>
              <w:adjustRightInd w:val="0"/>
              <w:snapToGrid w:val="0"/>
              <w:spacing w:line="536" w:lineRule="exact"/>
              <w:ind w:leftChars="150" w:left="819" w:hanging="459"/>
              <w:jc w:val="both"/>
              <w:rPr>
                <w:rFonts w:ascii="標楷體" w:eastAsia="標楷體" w:hAnsi="標楷體"/>
                <w:noProof/>
                <w:sz w:val="32"/>
                <w:szCs w:val="32"/>
              </w:rPr>
            </w:pPr>
          </w:p>
        </w:tc>
      </w:tr>
      <w:tr w:rsidR="00A022E0" w:rsidRPr="00A022E0" w14:paraId="16D9BF30" w14:textId="77777777" w:rsidTr="003B2DF4">
        <w:tc>
          <w:tcPr>
            <w:tcW w:w="9295" w:type="dxa"/>
            <w:shd w:val="clear" w:color="auto" w:fill="auto"/>
          </w:tcPr>
          <w:p w14:paraId="153D8E35" w14:textId="348BF771" w:rsidR="003F7D96" w:rsidRPr="00A022E0" w:rsidRDefault="003F7D96" w:rsidP="00847074">
            <w:pPr>
              <w:pStyle w:val="21"/>
              <w:spacing w:line="536" w:lineRule="exact"/>
              <w:jc w:val="both"/>
            </w:pPr>
            <w:r w:rsidRPr="00A022E0">
              <w:rPr>
                <w:rFonts w:hint="eastAsia"/>
              </w:rPr>
              <w:t>（1</w:t>
            </w:r>
            <w:r w:rsidRPr="00A022E0">
              <w:rPr>
                <w:rFonts w:hint="eastAsia"/>
                <w:spacing w:val="-2"/>
              </w:rPr>
              <w:t>）</w:t>
            </w:r>
            <w:r w:rsidRPr="00A022E0">
              <w:rPr>
                <w:rFonts w:hint="eastAsia"/>
                <w:spacing w:val="-1"/>
              </w:rPr>
              <w:t>第二核能發電廠除役計畫環評作業已審議通過，惟除役區域內部分殯葬用地所有權歸屬釐清及協調仍未完成，致除役許可仍無法取得；又第一核能發電廠除役因拆除原供水設備，影響鄰近民眾用水權益，經核後端基金墊付新用水設施款項，惟墊付款項撥付已逾（近）2年，未歸墊比率近9成，允宜督促釐清第二核能發電廠除役計畫用地範圍並加強溝通，以利取得除役許可，暨儘速收回核後端基金墊付款項</w:t>
            </w:r>
            <w:hyperlink w:anchor="_Toc170768597" w:history="1">
              <w:r w:rsidRPr="00A022E0">
                <w:rPr>
                  <w:webHidden/>
                </w:rPr>
                <w:tab/>
              </w:r>
            </w:hyperlink>
          </w:p>
        </w:tc>
        <w:tc>
          <w:tcPr>
            <w:tcW w:w="909" w:type="dxa"/>
            <w:shd w:val="clear" w:color="auto" w:fill="auto"/>
            <w:vAlign w:val="bottom"/>
          </w:tcPr>
          <w:p w14:paraId="7585534E" w14:textId="2F1C5A3E" w:rsidR="003F7D96" w:rsidRPr="00A022E0" w:rsidRDefault="003F7D96" w:rsidP="00847074">
            <w:pPr>
              <w:adjustRightInd w:val="0"/>
              <w:snapToGrid w:val="0"/>
              <w:spacing w:line="536" w:lineRule="exact"/>
              <w:jc w:val="both"/>
              <w:rPr>
                <w:rFonts w:ascii="標楷體" w:eastAsia="標楷體" w:hAnsi="標楷體"/>
                <w:sz w:val="28"/>
                <w:szCs w:val="28"/>
              </w:rPr>
            </w:pPr>
            <w:r w:rsidRPr="00A022E0">
              <w:rPr>
                <w:rFonts w:ascii="標楷體" w:eastAsia="標楷體" w:hAnsi="標楷體" w:hint="eastAsia"/>
                <w:noProof/>
                <w:sz w:val="28"/>
                <w:szCs w:val="28"/>
              </w:rPr>
              <w:t>乙-26</w:t>
            </w:r>
            <w:r w:rsidR="00A022E0" w:rsidRPr="00A022E0">
              <w:rPr>
                <w:rFonts w:ascii="標楷體" w:eastAsia="標楷體" w:hAnsi="標楷體" w:hint="eastAsia"/>
                <w:noProof/>
                <w:sz w:val="28"/>
                <w:szCs w:val="28"/>
              </w:rPr>
              <w:t>7</w:t>
            </w:r>
          </w:p>
        </w:tc>
      </w:tr>
      <w:tr w:rsidR="00847074" w:rsidRPr="00A022E0" w14:paraId="443B432E" w14:textId="77777777" w:rsidTr="003B2DF4">
        <w:tc>
          <w:tcPr>
            <w:tcW w:w="9295" w:type="dxa"/>
            <w:shd w:val="clear" w:color="auto" w:fill="auto"/>
          </w:tcPr>
          <w:p w14:paraId="2B5A9E19" w14:textId="3B0351FD" w:rsidR="0088776F" w:rsidRDefault="003F7D96" w:rsidP="00A47BCB">
            <w:pPr>
              <w:pStyle w:val="21"/>
              <w:numPr>
                <w:ilvl w:val="0"/>
                <w:numId w:val="8"/>
              </w:numPr>
              <w:spacing w:line="536" w:lineRule="exact"/>
              <w:ind w:leftChars="0" w:left="1382" w:firstLineChars="0" w:hanging="710"/>
            </w:pPr>
            <w:r w:rsidRPr="00A47BCB">
              <w:rPr>
                <w:rFonts w:hint="eastAsia"/>
              </w:rPr>
              <w:t>台灣電力公司辦理核能發電廠室內乾貯興建計畫，有助貯存置放</w:t>
            </w:r>
          </w:p>
          <w:p w14:paraId="3A8864FC" w14:textId="10A530B1" w:rsidR="003F7D96" w:rsidRPr="008547E0" w:rsidRDefault="003F7D96" w:rsidP="0088776F">
            <w:pPr>
              <w:pStyle w:val="21"/>
              <w:spacing w:line="536" w:lineRule="exact"/>
              <w:ind w:leftChars="573" w:left="1375" w:firstLineChars="0" w:firstLine="0"/>
              <w:jc w:val="both"/>
              <w:rPr>
                <w:spacing w:val="-2"/>
              </w:rPr>
            </w:pPr>
            <w:r w:rsidRPr="008547E0">
              <w:rPr>
                <w:rFonts w:hint="eastAsia"/>
                <w:spacing w:val="-2"/>
              </w:rPr>
              <w:t>除役後用過核子燃料，惟僅完成基本設計，且計畫進度迫促，設施購建採購作業有待完成，允宜研謀妥處，以利除役工作推展</w:t>
            </w:r>
            <w:hyperlink w:anchor="_Toc170768597" w:history="1">
              <w:r w:rsidR="0088776F" w:rsidRPr="008547E0">
                <w:rPr>
                  <w:webHidden/>
                  <w:spacing w:val="-2"/>
                </w:rPr>
                <w:tab/>
              </w:r>
            </w:hyperlink>
          </w:p>
        </w:tc>
        <w:tc>
          <w:tcPr>
            <w:tcW w:w="909" w:type="dxa"/>
            <w:shd w:val="clear" w:color="auto" w:fill="auto"/>
            <w:vAlign w:val="bottom"/>
          </w:tcPr>
          <w:p w14:paraId="5E739025" w14:textId="77777777" w:rsidR="003B2DF4" w:rsidRPr="00A022E0" w:rsidRDefault="003B2DF4" w:rsidP="00847074">
            <w:pPr>
              <w:adjustRightInd w:val="0"/>
              <w:snapToGrid w:val="0"/>
              <w:spacing w:line="536" w:lineRule="exact"/>
              <w:jc w:val="both"/>
              <w:rPr>
                <w:rFonts w:ascii="標楷體" w:eastAsia="標楷體" w:hAnsi="標楷體"/>
                <w:noProof/>
                <w:sz w:val="28"/>
                <w:szCs w:val="28"/>
              </w:rPr>
            </w:pPr>
          </w:p>
          <w:p w14:paraId="1D96FB81" w14:textId="126DD56E" w:rsidR="003F7D96" w:rsidRPr="00A022E0" w:rsidRDefault="003F7D96" w:rsidP="00847074">
            <w:pPr>
              <w:adjustRightInd w:val="0"/>
              <w:snapToGrid w:val="0"/>
              <w:spacing w:line="536" w:lineRule="exact"/>
              <w:jc w:val="both"/>
              <w:rPr>
                <w:rFonts w:ascii="標楷體" w:eastAsia="標楷體" w:hAnsi="標楷體"/>
                <w:sz w:val="28"/>
                <w:szCs w:val="28"/>
              </w:rPr>
            </w:pPr>
            <w:r w:rsidRPr="00A022E0">
              <w:rPr>
                <w:rFonts w:ascii="標楷體" w:eastAsia="標楷體" w:hAnsi="標楷體" w:hint="eastAsia"/>
                <w:noProof/>
                <w:sz w:val="28"/>
                <w:szCs w:val="28"/>
              </w:rPr>
              <w:t>乙-269</w:t>
            </w:r>
          </w:p>
        </w:tc>
      </w:tr>
    </w:tbl>
    <w:p w14:paraId="49A3AFD7" w14:textId="77777777" w:rsidR="00F93411" w:rsidRPr="00A022E0" w:rsidRDefault="00F93411" w:rsidP="00F93411">
      <w:pPr>
        <w:spacing w:line="20" w:lineRule="exact"/>
      </w:pPr>
    </w:p>
    <w:tbl>
      <w:tblPr>
        <w:tblW w:w="0" w:type="auto"/>
        <w:tblCellMar>
          <w:left w:w="28" w:type="dxa"/>
          <w:right w:w="28" w:type="dxa"/>
        </w:tblCellMar>
        <w:tblLook w:val="0000" w:firstRow="0" w:lastRow="0" w:firstColumn="0" w:lastColumn="0" w:noHBand="0" w:noVBand="0"/>
      </w:tblPr>
      <w:tblGrid>
        <w:gridCol w:w="9295"/>
        <w:gridCol w:w="909"/>
      </w:tblGrid>
      <w:tr w:rsidR="00A022E0" w:rsidRPr="00A022E0" w14:paraId="47C67BFF" w14:textId="77777777" w:rsidTr="003B2DF4">
        <w:trPr>
          <w:trHeight w:val="510"/>
        </w:trPr>
        <w:tc>
          <w:tcPr>
            <w:tcW w:w="9295" w:type="dxa"/>
            <w:shd w:val="clear" w:color="auto" w:fill="auto"/>
          </w:tcPr>
          <w:p w14:paraId="4944AFA2" w14:textId="77777777" w:rsidR="003F7D96" w:rsidRPr="00A022E0" w:rsidRDefault="003F7D96" w:rsidP="00F93411">
            <w:pPr>
              <w:adjustRightInd w:val="0"/>
              <w:snapToGrid w:val="0"/>
              <w:spacing w:line="58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lastRenderedPageBreak/>
              <w:t>七、交通部主管</w:t>
            </w:r>
          </w:p>
        </w:tc>
        <w:tc>
          <w:tcPr>
            <w:tcW w:w="909" w:type="dxa"/>
            <w:shd w:val="clear" w:color="auto" w:fill="auto"/>
            <w:vAlign w:val="bottom"/>
          </w:tcPr>
          <w:p w14:paraId="6B12B569" w14:textId="77777777" w:rsidR="003F7D96" w:rsidRPr="00A022E0" w:rsidRDefault="003F7D96" w:rsidP="00F93411">
            <w:pPr>
              <w:adjustRightInd w:val="0"/>
              <w:snapToGrid w:val="0"/>
              <w:spacing w:beforeLines="10" w:before="36" w:afterLines="10" w:after="36" w:line="580" w:lineRule="exact"/>
              <w:ind w:leftChars="100" w:left="240"/>
              <w:jc w:val="both"/>
              <w:rPr>
                <w:rFonts w:ascii="標楷體" w:eastAsia="標楷體" w:hAnsi="標楷體"/>
                <w:b/>
                <w:noProof/>
                <w:sz w:val="32"/>
                <w:szCs w:val="32"/>
              </w:rPr>
            </w:pPr>
          </w:p>
        </w:tc>
      </w:tr>
      <w:tr w:rsidR="00A022E0" w:rsidRPr="00A022E0" w14:paraId="7E3EFC93" w14:textId="77777777" w:rsidTr="003B2DF4">
        <w:trPr>
          <w:trHeight w:val="510"/>
        </w:trPr>
        <w:tc>
          <w:tcPr>
            <w:tcW w:w="9295" w:type="dxa"/>
            <w:shd w:val="clear" w:color="auto" w:fill="auto"/>
          </w:tcPr>
          <w:p w14:paraId="248FD369" w14:textId="77777777" w:rsidR="003F7D96" w:rsidRPr="00A022E0" w:rsidRDefault="003F7D96" w:rsidP="00F93411">
            <w:pPr>
              <w:adjustRightInd w:val="0"/>
              <w:snapToGrid w:val="0"/>
              <w:spacing w:line="580"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航港建設基金</w:t>
            </w:r>
          </w:p>
        </w:tc>
        <w:tc>
          <w:tcPr>
            <w:tcW w:w="909" w:type="dxa"/>
            <w:shd w:val="clear" w:color="auto" w:fill="auto"/>
            <w:vAlign w:val="bottom"/>
          </w:tcPr>
          <w:p w14:paraId="3CAE1A98" w14:textId="77777777" w:rsidR="003F7D96" w:rsidRPr="00A022E0" w:rsidRDefault="003F7D96" w:rsidP="00F93411">
            <w:pPr>
              <w:adjustRightInd w:val="0"/>
              <w:snapToGrid w:val="0"/>
              <w:spacing w:beforeLines="10" w:before="36" w:afterLines="10" w:after="36" w:line="580" w:lineRule="exact"/>
              <w:ind w:leftChars="150" w:left="819" w:hanging="459"/>
              <w:jc w:val="both"/>
              <w:rPr>
                <w:rFonts w:ascii="標楷體" w:eastAsia="標楷體" w:hAnsi="標楷體"/>
                <w:noProof/>
                <w:sz w:val="32"/>
                <w:szCs w:val="32"/>
              </w:rPr>
            </w:pPr>
          </w:p>
        </w:tc>
      </w:tr>
      <w:tr w:rsidR="00A022E0" w:rsidRPr="00A022E0" w14:paraId="095B55BC" w14:textId="77777777" w:rsidTr="003B2DF4">
        <w:tc>
          <w:tcPr>
            <w:tcW w:w="9295" w:type="dxa"/>
            <w:shd w:val="clear" w:color="auto" w:fill="auto"/>
          </w:tcPr>
          <w:p w14:paraId="671B8B08" w14:textId="3EB079C7" w:rsidR="003F7D96" w:rsidRPr="00A022E0" w:rsidRDefault="003F7D96" w:rsidP="00F93411">
            <w:pPr>
              <w:pStyle w:val="11"/>
              <w:adjustRightInd w:val="0"/>
              <w:snapToGrid w:val="0"/>
              <w:spacing w:line="580" w:lineRule="exact"/>
              <w:ind w:left="1332"/>
              <w:rPr>
                <w:bCs/>
              </w:rPr>
            </w:pPr>
            <w:r w:rsidRPr="00A022E0">
              <w:rPr>
                <w:rFonts w:hint="eastAsia"/>
                <w:bCs/>
                <w:szCs w:val="24"/>
              </w:rPr>
              <w:t>為強化港口進出管理機制，業建置航港單一窗口服務平臺，供辦理船舶通報與申辦作業，惟進港申請之審核標準未臻完備，不利有效預防高風險船舶進港，允宜研謀妥處，俾維護我國海域港口秩序與安全</w:t>
            </w:r>
            <w:hyperlink w:anchor="_Toc170768594" w:history="1">
              <w:r w:rsidRPr="00A022E0">
                <w:rPr>
                  <w:bCs/>
                  <w:webHidden/>
                </w:rPr>
                <w:tab/>
              </w:r>
            </w:hyperlink>
          </w:p>
        </w:tc>
        <w:tc>
          <w:tcPr>
            <w:tcW w:w="909" w:type="dxa"/>
            <w:shd w:val="clear" w:color="auto" w:fill="auto"/>
          </w:tcPr>
          <w:p w14:paraId="244CE814" w14:textId="77777777" w:rsidR="003F7D96" w:rsidRPr="00A022E0" w:rsidRDefault="003F7D96" w:rsidP="00F93411">
            <w:pPr>
              <w:adjustRightInd w:val="0"/>
              <w:snapToGrid w:val="0"/>
              <w:spacing w:line="580" w:lineRule="exact"/>
              <w:jc w:val="both"/>
              <w:rPr>
                <w:rFonts w:ascii="標楷體" w:eastAsia="標楷體" w:hAnsi="標楷體"/>
                <w:noProof/>
                <w:sz w:val="28"/>
                <w:szCs w:val="28"/>
              </w:rPr>
            </w:pPr>
          </w:p>
          <w:p w14:paraId="5341F6A3" w14:textId="77777777" w:rsidR="003F7D96" w:rsidRPr="00A022E0" w:rsidRDefault="003F7D96" w:rsidP="00F93411">
            <w:pPr>
              <w:adjustRightInd w:val="0"/>
              <w:snapToGrid w:val="0"/>
              <w:spacing w:line="580" w:lineRule="exact"/>
              <w:jc w:val="both"/>
              <w:rPr>
                <w:rFonts w:ascii="標楷體" w:eastAsia="標楷體" w:hAnsi="標楷體"/>
                <w:noProof/>
                <w:sz w:val="28"/>
                <w:szCs w:val="28"/>
              </w:rPr>
            </w:pPr>
          </w:p>
          <w:p w14:paraId="74D407A5" w14:textId="77777777" w:rsidR="00CF03B9" w:rsidRPr="00A022E0" w:rsidRDefault="00CF03B9" w:rsidP="00F93411">
            <w:pPr>
              <w:adjustRightInd w:val="0"/>
              <w:snapToGrid w:val="0"/>
              <w:spacing w:line="580" w:lineRule="exact"/>
              <w:jc w:val="both"/>
              <w:rPr>
                <w:rFonts w:ascii="標楷體" w:eastAsia="標楷體" w:hAnsi="標楷體"/>
                <w:noProof/>
                <w:sz w:val="28"/>
                <w:szCs w:val="28"/>
              </w:rPr>
            </w:pPr>
          </w:p>
          <w:p w14:paraId="26B1AD8A" w14:textId="4D971AEE" w:rsidR="003F7D96" w:rsidRPr="00A022E0" w:rsidRDefault="003F7D96" w:rsidP="00F93411">
            <w:pPr>
              <w:adjustRightInd w:val="0"/>
              <w:snapToGrid w:val="0"/>
              <w:spacing w:line="580" w:lineRule="exact"/>
              <w:jc w:val="both"/>
              <w:rPr>
                <w:rFonts w:ascii="標楷體" w:eastAsia="標楷體" w:hAnsi="標楷體"/>
                <w:sz w:val="28"/>
                <w:szCs w:val="28"/>
              </w:rPr>
            </w:pPr>
            <w:r w:rsidRPr="00A022E0">
              <w:rPr>
                <w:rFonts w:ascii="標楷體" w:eastAsia="標楷體" w:hAnsi="標楷體" w:hint="eastAsia"/>
                <w:noProof/>
                <w:sz w:val="28"/>
                <w:szCs w:val="28"/>
              </w:rPr>
              <w:t>乙-27</w:t>
            </w:r>
            <w:r w:rsidR="00A022E0" w:rsidRPr="00A022E0">
              <w:rPr>
                <w:rFonts w:ascii="標楷體" w:eastAsia="標楷體" w:hAnsi="標楷體" w:hint="eastAsia"/>
                <w:noProof/>
                <w:sz w:val="28"/>
                <w:szCs w:val="28"/>
              </w:rPr>
              <w:t>2</w:t>
            </w:r>
          </w:p>
        </w:tc>
      </w:tr>
      <w:tr w:rsidR="00A022E0" w:rsidRPr="00A022E0" w14:paraId="4E219E64" w14:textId="77777777" w:rsidTr="003B2DF4">
        <w:tc>
          <w:tcPr>
            <w:tcW w:w="9295" w:type="dxa"/>
            <w:shd w:val="clear" w:color="auto" w:fill="auto"/>
          </w:tcPr>
          <w:p w14:paraId="34EC3F86" w14:textId="4C1965F3" w:rsidR="003F7D96" w:rsidRPr="00A022E0" w:rsidRDefault="003F7D96" w:rsidP="00F93411">
            <w:pPr>
              <w:adjustRightInd w:val="0"/>
              <w:snapToGrid w:val="0"/>
              <w:spacing w:line="58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八、核能安全委員會主管</w:t>
            </w:r>
          </w:p>
        </w:tc>
        <w:tc>
          <w:tcPr>
            <w:tcW w:w="909" w:type="dxa"/>
            <w:shd w:val="clear" w:color="auto" w:fill="auto"/>
            <w:vAlign w:val="bottom"/>
          </w:tcPr>
          <w:p w14:paraId="664DB4E5" w14:textId="77777777" w:rsidR="003F7D96" w:rsidRPr="00A022E0" w:rsidRDefault="003F7D96" w:rsidP="00F93411">
            <w:pPr>
              <w:adjustRightInd w:val="0"/>
              <w:snapToGrid w:val="0"/>
              <w:spacing w:beforeLines="10" w:before="36" w:afterLines="10" w:after="36" w:line="580" w:lineRule="exact"/>
              <w:ind w:leftChars="100" w:left="240"/>
              <w:jc w:val="both"/>
              <w:rPr>
                <w:rFonts w:ascii="標楷體" w:eastAsia="標楷體" w:hAnsi="標楷體"/>
                <w:b/>
                <w:noProof/>
                <w:sz w:val="32"/>
                <w:szCs w:val="32"/>
              </w:rPr>
            </w:pPr>
          </w:p>
        </w:tc>
      </w:tr>
      <w:tr w:rsidR="00A022E0" w:rsidRPr="00A022E0" w14:paraId="7C478078" w14:textId="77777777" w:rsidTr="003B2DF4">
        <w:tc>
          <w:tcPr>
            <w:tcW w:w="9295" w:type="dxa"/>
            <w:shd w:val="clear" w:color="auto" w:fill="auto"/>
          </w:tcPr>
          <w:p w14:paraId="7AC63D10" w14:textId="77777777" w:rsidR="003F7D96" w:rsidRPr="00A022E0" w:rsidRDefault="003F7D96" w:rsidP="00F93411">
            <w:pPr>
              <w:adjustRightInd w:val="0"/>
              <w:snapToGrid w:val="0"/>
              <w:spacing w:line="580"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核子事故緊急應變基金</w:t>
            </w:r>
          </w:p>
        </w:tc>
        <w:tc>
          <w:tcPr>
            <w:tcW w:w="909" w:type="dxa"/>
            <w:shd w:val="clear" w:color="auto" w:fill="auto"/>
            <w:vAlign w:val="bottom"/>
          </w:tcPr>
          <w:p w14:paraId="22218DBE" w14:textId="77777777" w:rsidR="003F7D96" w:rsidRPr="00A022E0" w:rsidRDefault="003F7D96" w:rsidP="00F93411">
            <w:pPr>
              <w:adjustRightInd w:val="0"/>
              <w:snapToGrid w:val="0"/>
              <w:spacing w:beforeLines="10" w:before="36" w:afterLines="10" w:after="36" w:line="580" w:lineRule="exact"/>
              <w:ind w:leftChars="200" w:left="939" w:hanging="459"/>
              <w:jc w:val="both"/>
              <w:rPr>
                <w:rFonts w:ascii="標楷體" w:eastAsia="標楷體" w:hAnsi="標楷體"/>
                <w:noProof/>
                <w:sz w:val="32"/>
                <w:szCs w:val="32"/>
              </w:rPr>
            </w:pPr>
          </w:p>
        </w:tc>
      </w:tr>
      <w:tr w:rsidR="00A022E0" w:rsidRPr="00A022E0" w14:paraId="56B4BFD6" w14:textId="77777777" w:rsidTr="003B2DF4">
        <w:tc>
          <w:tcPr>
            <w:tcW w:w="9295" w:type="dxa"/>
            <w:shd w:val="clear" w:color="auto" w:fill="auto"/>
          </w:tcPr>
          <w:p w14:paraId="5E18829D" w14:textId="2723EE5F" w:rsidR="003F7D96" w:rsidRPr="00A022E0" w:rsidRDefault="003F7D96" w:rsidP="00F93411">
            <w:pPr>
              <w:pStyle w:val="11"/>
              <w:adjustRightInd w:val="0"/>
              <w:snapToGrid w:val="0"/>
              <w:spacing w:line="580" w:lineRule="exact"/>
              <w:ind w:left="1332"/>
              <w:rPr>
                <w:bCs/>
              </w:rPr>
            </w:pPr>
            <w:r w:rsidRPr="00A022E0">
              <w:rPr>
                <w:rFonts w:cs="標楷體" w:hint="eastAsia"/>
                <w:bCs/>
                <w:szCs w:val="32"/>
              </w:rPr>
              <w:t>政府為維護民眾輻防安全，已擴大核能電廠緊急應變計畫區範圍，惟新北市、基隆市及屏東縣政府規劃之核子事故緊急應變場所，部分位於斷層帶、土石流、淹水及海嘯溢淹等災害潛勢區域，允宜研議另覓場所或研擬備援方案之可行性，以降低災害造成之潛在風險</w:t>
            </w:r>
            <w:hyperlink w:anchor="_Toc170768594" w:history="1">
              <w:r w:rsidRPr="00A022E0">
                <w:rPr>
                  <w:bCs/>
                  <w:webHidden/>
                </w:rPr>
                <w:tab/>
              </w:r>
            </w:hyperlink>
          </w:p>
        </w:tc>
        <w:tc>
          <w:tcPr>
            <w:tcW w:w="909" w:type="dxa"/>
            <w:shd w:val="clear" w:color="auto" w:fill="auto"/>
            <w:vAlign w:val="bottom"/>
          </w:tcPr>
          <w:p w14:paraId="6D57A729" w14:textId="1078EA63" w:rsidR="003F7D96" w:rsidRPr="00A022E0" w:rsidRDefault="003F7D96" w:rsidP="00F93411">
            <w:pPr>
              <w:adjustRightInd w:val="0"/>
              <w:snapToGrid w:val="0"/>
              <w:spacing w:beforeLines="10" w:before="36" w:afterLines="10" w:after="36" w:line="580" w:lineRule="exact"/>
              <w:jc w:val="both"/>
              <w:rPr>
                <w:rFonts w:ascii="標楷體" w:eastAsia="標楷體" w:hAnsi="標楷體"/>
                <w:sz w:val="28"/>
                <w:szCs w:val="28"/>
              </w:rPr>
            </w:pPr>
            <w:r w:rsidRPr="00A022E0">
              <w:rPr>
                <w:rFonts w:ascii="標楷體" w:eastAsia="標楷體" w:hAnsi="標楷體" w:hint="eastAsia"/>
                <w:noProof/>
                <w:sz w:val="28"/>
                <w:szCs w:val="28"/>
              </w:rPr>
              <w:t>乙-27</w:t>
            </w:r>
            <w:r w:rsidR="00A022E0" w:rsidRPr="00A022E0">
              <w:rPr>
                <w:rFonts w:ascii="標楷體" w:eastAsia="標楷體" w:hAnsi="標楷體" w:hint="eastAsia"/>
                <w:noProof/>
                <w:sz w:val="28"/>
                <w:szCs w:val="28"/>
              </w:rPr>
              <w:t>4</w:t>
            </w:r>
          </w:p>
        </w:tc>
      </w:tr>
      <w:tr w:rsidR="00A022E0" w:rsidRPr="00A022E0" w14:paraId="0BC0AC06" w14:textId="77777777" w:rsidTr="003B2DF4">
        <w:tc>
          <w:tcPr>
            <w:tcW w:w="9295" w:type="dxa"/>
            <w:shd w:val="clear" w:color="auto" w:fill="auto"/>
          </w:tcPr>
          <w:p w14:paraId="6F305CF7" w14:textId="4E959BCD" w:rsidR="003F7D96" w:rsidRPr="00A022E0" w:rsidRDefault="003F7D96" w:rsidP="00F93411">
            <w:pPr>
              <w:adjustRightInd w:val="0"/>
              <w:snapToGrid w:val="0"/>
              <w:spacing w:beforeLines="11" w:before="39" w:afterLines="10" w:after="36" w:line="58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九、農業部主管</w:t>
            </w:r>
          </w:p>
        </w:tc>
        <w:tc>
          <w:tcPr>
            <w:tcW w:w="909" w:type="dxa"/>
            <w:shd w:val="clear" w:color="auto" w:fill="auto"/>
            <w:vAlign w:val="bottom"/>
          </w:tcPr>
          <w:p w14:paraId="2D6B62F9" w14:textId="77777777" w:rsidR="003F7D96" w:rsidRPr="00A022E0" w:rsidRDefault="003F7D96" w:rsidP="00F93411">
            <w:pPr>
              <w:adjustRightInd w:val="0"/>
              <w:snapToGrid w:val="0"/>
              <w:spacing w:beforeLines="10" w:before="36" w:afterLines="10" w:after="36" w:line="588" w:lineRule="exact"/>
              <w:ind w:leftChars="100" w:left="240"/>
              <w:jc w:val="both"/>
              <w:rPr>
                <w:rFonts w:ascii="標楷體" w:eastAsia="標楷體" w:hAnsi="標楷體"/>
                <w:b/>
                <w:noProof/>
                <w:sz w:val="32"/>
                <w:szCs w:val="32"/>
              </w:rPr>
            </w:pPr>
          </w:p>
        </w:tc>
      </w:tr>
      <w:tr w:rsidR="00A022E0" w:rsidRPr="00A022E0" w14:paraId="585AEF76" w14:textId="77777777" w:rsidTr="003B2DF4">
        <w:tc>
          <w:tcPr>
            <w:tcW w:w="9295" w:type="dxa"/>
            <w:shd w:val="clear" w:color="auto" w:fill="auto"/>
          </w:tcPr>
          <w:p w14:paraId="7994132E" w14:textId="77777777" w:rsidR="003F7D96" w:rsidRPr="00A022E0" w:rsidRDefault="003F7D96" w:rsidP="00F93411">
            <w:pPr>
              <w:adjustRightInd w:val="0"/>
              <w:snapToGrid w:val="0"/>
              <w:spacing w:beforeLines="10" w:before="36" w:afterLines="12" w:after="43" w:line="580"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農業特別收入基金</w:t>
            </w:r>
          </w:p>
        </w:tc>
        <w:tc>
          <w:tcPr>
            <w:tcW w:w="909" w:type="dxa"/>
            <w:shd w:val="clear" w:color="auto" w:fill="auto"/>
            <w:vAlign w:val="bottom"/>
          </w:tcPr>
          <w:p w14:paraId="40B0C3F9" w14:textId="77777777" w:rsidR="003F7D96" w:rsidRPr="00A022E0" w:rsidRDefault="003F7D96" w:rsidP="00F93411">
            <w:pPr>
              <w:adjustRightInd w:val="0"/>
              <w:snapToGrid w:val="0"/>
              <w:spacing w:beforeLines="10" w:before="36" w:afterLines="10" w:after="36" w:line="588" w:lineRule="exact"/>
              <w:ind w:leftChars="200" w:left="939" w:hanging="459"/>
              <w:jc w:val="both"/>
              <w:rPr>
                <w:rFonts w:ascii="標楷體" w:eastAsia="標楷體" w:hAnsi="標楷體"/>
                <w:noProof/>
                <w:sz w:val="32"/>
                <w:szCs w:val="32"/>
              </w:rPr>
            </w:pPr>
          </w:p>
        </w:tc>
      </w:tr>
      <w:tr w:rsidR="00A022E0" w:rsidRPr="00A022E0" w14:paraId="39A911D4" w14:textId="77777777" w:rsidTr="003B2DF4">
        <w:tc>
          <w:tcPr>
            <w:tcW w:w="9295" w:type="dxa"/>
            <w:shd w:val="clear" w:color="auto" w:fill="auto"/>
          </w:tcPr>
          <w:p w14:paraId="33A17110" w14:textId="39DF33CF" w:rsidR="003F7D96" w:rsidRPr="00A022E0" w:rsidRDefault="003F7D96" w:rsidP="00F93411">
            <w:pPr>
              <w:pStyle w:val="21"/>
              <w:spacing w:line="596" w:lineRule="exact"/>
              <w:rPr>
                <w:rFonts w:asciiTheme="minorHAnsi" w:eastAsiaTheme="minorEastAsia" w:hAnsiTheme="minorHAnsi" w:cstheme="minorBidi"/>
                <w:kern w:val="2"/>
                <w14:ligatures w14:val="standardContextual"/>
              </w:rPr>
            </w:pPr>
            <w:r w:rsidRPr="00A022E0">
              <w:rPr>
                <w:rFonts w:hint="eastAsia"/>
              </w:rPr>
              <w:t>（1</w:t>
            </w:r>
            <w:r w:rsidRPr="00A022E0">
              <w:rPr>
                <w:rFonts w:hint="eastAsia"/>
                <w:spacing w:val="-10"/>
              </w:rPr>
              <w:t>）</w:t>
            </w:r>
            <w:hyperlink w:anchor="_Toc171349379" w:history="1">
              <w:r w:rsidRPr="00A022E0">
                <w:rPr>
                  <w:webHidden/>
                </w:rPr>
                <w:tab/>
              </w:r>
            </w:hyperlink>
            <w:r w:rsidRPr="00A022E0">
              <w:rPr>
                <w:rFonts w:hint="eastAsia"/>
              </w:rPr>
              <w:t>防檢署已建置多項資訊系統協助推動禽流感防疫業務，惟部分系統資料錯漏，致防疫機關難以完整掌握養禽場分布位置，或系統功能未臻健全，不利防檢疫業務之執行，允宜檢討改善</w:t>
            </w:r>
            <w:hyperlink w:anchor="_Toc170768597" w:history="1">
              <w:r w:rsidRPr="00A022E0">
                <w:rPr>
                  <w:webHidden/>
                </w:rPr>
                <w:tab/>
              </w:r>
            </w:hyperlink>
          </w:p>
        </w:tc>
        <w:tc>
          <w:tcPr>
            <w:tcW w:w="909" w:type="dxa"/>
            <w:shd w:val="clear" w:color="auto" w:fill="auto"/>
            <w:vAlign w:val="bottom"/>
          </w:tcPr>
          <w:p w14:paraId="537B3B91" w14:textId="4669A41A" w:rsidR="003F7D96" w:rsidRPr="00A022E0" w:rsidRDefault="003F7D96" w:rsidP="00F93411">
            <w:pPr>
              <w:adjustRightInd w:val="0"/>
              <w:snapToGrid w:val="0"/>
              <w:spacing w:beforeLines="10" w:before="36" w:afterLines="10" w:after="36" w:line="596" w:lineRule="exact"/>
              <w:jc w:val="both"/>
              <w:rPr>
                <w:rFonts w:ascii="標楷體" w:eastAsia="標楷體" w:hAnsi="標楷體"/>
                <w:sz w:val="28"/>
                <w:szCs w:val="28"/>
              </w:rPr>
            </w:pPr>
            <w:r w:rsidRPr="00A022E0">
              <w:rPr>
                <w:rFonts w:ascii="標楷體" w:eastAsia="標楷體" w:hAnsi="標楷體" w:hint="eastAsia"/>
                <w:noProof/>
                <w:sz w:val="28"/>
                <w:szCs w:val="28"/>
              </w:rPr>
              <w:t>乙-2</w:t>
            </w:r>
            <w:r w:rsidR="00A022E0" w:rsidRPr="00A022E0">
              <w:rPr>
                <w:rFonts w:ascii="標楷體" w:eastAsia="標楷體" w:hAnsi="標楷體" w:hint="eastAsia"/>
                <w:noProof/>
                <w:sz w:val="28"/>
                <w:szCs w:val="28"/>
              </w:rPr>
              <w:t>78</w:t>
            </w:r>
          </w:p>
        </w:tc>
      </w:tr>
      <w:tr w:rsidR="00A022E0" w:rsidRPr="00A022E0" w14:paraId="0CF543E9" w14:textId="77777777" w:rsidTr="003B2DF4">
        <w:tc>
          <w:tcPr>
            <w:tcW w:w="9295" w:type="dxa"/>
            <w:shd w:val="clear" w:color="auto" w:fill="auto"/>
          </w:tcPr>
          <w:p w14:paraId="261DB7ED" w14:textId="7FF9DEA0" w:rsidR="003F7D96" w:rsidRPr="00A022E0" w:rsidRDefault="003F7D96" w:rsidP="00F93411">
            <w:pPr>
              <w:pStyle w:val="21"/>
              <w:spacing w:line="596" w:lineRule="exact"/>
              <w:rPr>
                <w:rFonts w:asciiTheme="minorHAnsi" w:eastAsiaTheme="minorEastAsia" w:hAnsiTheme="minorHAnsi" w:cstheme="minorBidi"/>
                <w:kern w:val="2"/>
                <w14:ligatures w14:val="standardContextual"/>
              </w:rPr>
            </w:pPr>
            <w:r w:rsidRPr="00A022E0">
              <w:rPr>
                <w:rFonts w:hint="eastAsia"/>
              </w:rPr>
              <w:t>（2</w:t>
            </w:r>
            <w:r w:rsidRPr="00A022E0">
              <w:rPr>
                <w:rFonts w:hint="eastAsia"/>
                <w:spacing w:val="-2"/>
              </w:rPr>
              <w:t>）</w:t>
            </w:r>
            <w:r w:rsidRPr="00A022E0">
              <w:rPr>
                <w:rFonts w:hint="eastAsia"/>
              </w:rPr>
              <w:t>農業部推動家禽產業結構調整計畫，建立安全生產模式，穩定國產禽品供應量，惟未能充分掌握全國養禽場禽舍型式及經營現況，難以評估輔導轉型成效，且近年來國產禽肉自給率呈下降趨勢，允宜研謀改善，以提升產業競爭力</w:t>
            </w:r>
            <w:hyperlink w:anchor="_Toc170768597" w:history="1">
              <w:r w:rsidRPr="00A022E0">
                <w:rPr>
                  <w:webHidden/>
                </w:rPr>
                <w:tab/>
              </w:r>
            </w:hyperlink>
          </w:p>
        </w:tc>
        <w:tc>
          <w:tcPr>
            <w:tcW w:w="909" w:type="dxa"/>
            <w:shd w:val="clear" w:color="auto" w:fill="auto"/>
            <w:vAlign w:val="bottom"/>
          </w:tcPr>
          <w:p w14:paraId="11FAA4F3" w14:textId="77777777" w:rsidR="003F7D96" w:rsidRPr="00A022E0" w:rsidRDefault="003F7D96" w:rsidP="00F93411">
            <w:pPr>
              <w:adjustRightInd w:val="0"/>
              <w:snapToGrid w:val="0"/>
              <w:spacing w:line="596" w:lineRule="exact"/>
              <w:jc w:val="both"/>
              <w:rPr>
                <w:rFonts w:ascii="標楷體" w:eastAsia="標楷體" w:hAnsi="標楷體"/>
                <w:noProof/>
                <w:sz w:val="28"/>
                <w:szCs w:val="28"/>
              </w:rPr>
            </w:pPr>
          </w:p>
          <w:p w14:paraId="49791E71" w14:textId="77777777" w:rsidR="003F7D96" w:rsidRPr="00A022E0" w:rsidRDefault="003F7D96" w:rsidP="00F93411">
            <w:pPr>
              <w:adjustRightInd w:val="0"/>
              <w:snapToGrid w:val="0"/>
              <w:spacing w:line="596" w:lineRule="exact"/>
              <w:jc w:val="both"/>
              <w:rPr>
                <w:rFonts w:ascii="標楷體" w:eastAsia="標楷體" w:hAnsi="標楷體"/>
                <w:noProof/>
                <w:sz w:val="28"/>
                <w:szCs w:val="28"/>
              </w:rPr>
            </w:pPr>
          </w:p>
          <w:p w14:paraId="73DE86E6" w14:textId="77777777" w:rsidR="003F7D96" w:rsidRPr="00A022E0" w:rsidRDefault="003F7D96" w:rsidP="00F93411">
            <w:pPr>
              <w:adjustRightInd w:val="0"/>
              <w:snapToGrid w:val="0"/>
              <w:spacing w:line="596" w:lineRule="exact"/>
              <w:jc w:val="both"/>
              <w:rPr>
                <w:rFonts w:ascii="標楷體" w:eastAsia="標楷體" w:hAnsi="標楷體"/>
                <w:noProof/>
                <w:sz w:val="28"/>
                <w:szCs w:val="28"/>
              </w:rPr>
            </w:pPr>
          </w:p>
          <w:p w14:paraId="5D25C4A1" w14:textId="3BFD8EFF" w:rsidR="003F7D96" w:rsidRPr="00A022E0" w:rsidRDefault="003F7D96" w:rsidP="00F93411">
            <w:pPr>
              <w:adjustRightInd w:val="0"/>
              <w:snapToGrid w:val="0"/>
              <w:spacing w:line="596" w:lineRule="exact"/>
              <w:jc w:val="both"/>
              <w:rPr>
                <w:rFonts w:ascii="標楷體" w:eastAsia="標楷體" w:hAnsi="標楷體"/>
                <w:sz w:val="28"/>
                <w:szCs w:val="28"/>
              </w:rPr>
            </w:pPr>
            <w:r w:rsidRPr="00A022E0">
              <w:rPr>
                <w:rFonts w:ascii="標楷體" w:eastAsia="標楷體" w:hAnsi="標楷體" w:hint="eastAsia"/>
                <w:noProof/>
                <w:sz w:val="28"/>
                <w:szCs w:val="28"/>
              </w:rPr>
              <w:t>乙-2</w:t>
            </w:r>
            <w:r w:rsidR="00A022E0" w:rsidRPr="00A022E0">
              <w:rPr>
                <w:rFonts w:ascii="標楷體" w:eastAsia="標楷體" w:hAnsi="標楷體" w:hint="eastAsia"/>
                <w:noProof/>
                <w:sz w:val="28"/>
                <w:szCs w:val="28"/>
              </w:rPr>
              <w:t>81</w:t>
            </w:r>
          </w:p>
        </w:tc>
      </w:tr>
      <w:tr w:rsidR="00A022E0" w:rsidRPr="00A022E0" w14:paraId="783EFDA2" w14:textId="77777777" w:rsidTr="003B2DF4">
        <w:tc>
          <w:tcPr>
            <w:tcW w:w="9295" w:type="dxa"/>
            <w:shd w:val="clear" w:color="auto" w:fill="auto"/>
          </w:tcPr>
          <w:p w14:paraId="1341C2B3" w14:textId="77777777" w:rsidR="00F93411" w:rsidRPr="00A022E0" w:rsidRDefault="003F7D96" w:rsidP="00F93411">
            <w:pPr>
              <w:pStyle w:val="21"/>
              <w:spacing w:line="600" w:lineRule="exact"/>
            </w:pPr>
            <w:r w:rsidRPr="00A022E0">
              <w:rPr>
                <w:rFonts w:hint="eastAsia"/>
              </w:rPr>
              <w:t>（3</w:t>
            </w:r>
            <w:r w:rsidRPr="00A022E0">
              <w:rPr>
                <w:rFonts w:hint="eastAsia"/>
                <w:spacing w:val="-2"/>
              </w:rPr>
              <w:t>）</w:t>
            </w:r>
            <w:r w:rsidRPr="00A022E0">
              <w:rPr>
                <w:rFonts w:hint="eastAsia"/>
              </w:rPr>
              <w:t>政府為保障稻農收益，辦理稻穀保價收購，惟與綠色環境給付計</w:t>
            </w:r>
          </w:p>
          <w:p w14:paraId="383AF8F1" w14:textId="2E83D9A8" w:rsidR="003F7D96" w:rsidRPr="00A022E0" w:rsidRDefault="003F7D96" w:rsidP="00F93411">
            <w:pPr>
              <w:pStyle w:val="21"/>
              <w:spacing w:line="604" w:lineRule="exact"/>
              <w:ind w:leftChars="566" w:left="1369" w:hangingChars="4" w:hanging="11"/>
              <w:rPr>
                <w:rFonts w:asciiTheme="minorHAnsi" w:eastAsiaTheme="minorEastAsia" w:hAnsiTheme="minorHAnsi" w:cstheme="minorBidi"/>
                <w:kern w:val="2"/>
                <w14:ligatures w14:val="standardContextual"/>
              </w:rPr>
            </w:pPr>
            <w:r w:rsidRPr="00A022E0">
              <w:rPr>
                <w:rFonts w:hint="eastAsia"/>
              </w:rPr>
              <w:lastRenderedPageBreak/>
              <w:t>畫鼓勵稻米轉作雜糧之減產政策相互競合，且收購制度、輔導轉型措施及公糧業者倉儲管理仍有未臻周延，允宜檢討改善</w:t>
            </w:r>
            <w:hyperlink w:anchor="_Toc170768597" w:history="1">
              <w:r w:rsidRPr="00A022E0">
                <w:rPr>
                  <w:webHidden/>
                </w:rPr>
                <w:tab/>
              </w:r>
            </w:hyperlink>
          </w:p>
        </w:tc>
        <w:tc>
          <w:tcPr>
            <w:tcW w:w="909" w:type="dxa"/>
            <w:shd w:val="clear" w:color="auto" w:fill="auto"/>
            <w:vAlign w:val="bottom"/>
          </w:tcPr>
          <w:p w14:paraId="1D6962D1" w14:textId="77777777" w:rsidR="00F93411" w:rsidRPr="00A022E0" w:rsidRDefault="00F93411" w:rsidP="00F93411">
            <w:pPr>
              <w:adjustRightInd w:val="0"/>
              <w:snapToGrid w:val="0"/>
              <w:spacing w:beforeLines="10" w:before="36" w:afterLines="10" w:after="36" w:line="588" w:lineRule="exact"/>
              <w:jc w:val="both"/>
              <w:rPr>
                <w:rFonts w:ascii="標楷體" w:eastAsia="標楷體" w:hAnsi="標楷體"/>
                <w:noProof/>
                <w:sz w:val="28"/>
                <w:szCs w:val="28"/>
              </w:rPr>
            </w:pPr>
          </w:p>
          <w:p w14:paraId="09A77949" w14:textId="77777777" w:rsidR="00F93411" w:rsidRPr="00A022E0" w:rsidRDefault="00F93411" w:rsidP="00F93411">
            <w:pPr>
              <w:adjustRightInd w:val="0"/>
              <w:snapToGrid w:val="0"/>
              <w:spacing w:beforeLines="10" w:before="36" w:afterLines="10" w:after="36" w:line="588" w:lineRule="exact"/>
              <w:jc w:val="both"/>
              <w:rPr>
                <w:rFonts w:ascii="標楷體" w:eastAsia="標楷體" w:hAnsi="標楷體"/>
                <w:noProof/>
                <w:sz w:val="28"/>
                <w:szCs w:val="28"/>
              </w:rPr>
            </w:pPr>
          </w:p>
          <w:p w14:paraId="496D1156" w14:textId="0418B060" w:rsidR="003F7D96" w:rsidRPr="00A022E0" w:rsidRDefault="003F7D96" w:rsidP="00F93411">
            <w:pPr>
              <w:adjustRightInd w:val="0"/>
              <w:snapToGrid w:val="0"/>
              <w:spacing w:beforeLines="10" w:before="36" w:afterLines="10" w:after="36" w:line="600" w:lineRule="exact"/>
              <w:jc w:val="both"/>
              <w:rPr>
                <w:rFonts w:ascii="標楷體" w:eastAsia="標楷體" w:hAnsi="標楷體"/>
                <w:sz w:val="28"/>
                <w:szCs w:val="28"/>
              </w:rPr>
            </w:pPr>
            <w:r w:rsidRPr="00A022E0">
              <w:rPr>
                <w:rFonts w:ascii="標楷體" w:eastAsia="標楷體" w:hAnsi="標楷體" w:hint="eastAsia"/>
                <w:noProof/>
                <w:sz w:val="28"/>
                <w:szCs w:val="28"/>
              </w:rPr>
              <w:t>乙-2</w:t>
            </w:r>
            <w:r w:rsidR="00A022E0" w:rsidRPr="00A022E0">
              <w:rPr>
                <w:rFonts w:ascii="標楷體" w:eastAsia="標楷體" w:hAnsi="標楷體" w:hint="eastAsia"/>
                <w:noProof/>
                <w:sz w:val="28"/>
                <w:szCs w:val="28"/>
              </w:rPr>
              <w:t>85</w:t>
            </w:r>
          </w:p>
        </w:tc>
      </w:tr>
      <w:tr w:rsidR="00A022E0" w:rsidRPr="00A022E0" w14:paraId="1E67DACE" w14:textId="77777777" w:rsidTr="003B2DF4">
        <w:tc>
          <w:tcPr>
            <w:tcW w:w="9295" w:type="dxa"/>
            <w:shd w:val="clear" w:color="auto" w:fill="auto"/>
          </w:tcPr>
          <w:p w14:paraId="2395378C" w14:textId="6A521A97" w:rsidR="003F7D96" w:rsidRPr="00A022E0" w:rsidRDefault="003F7D96" w:rsidP="00F93411">
            <w:pPr>
              <w:pStyle w:val="21"/>
              <w:spacing w:line="606" w:lineRule="exact"/>
              <w:rPr>
                <w:rFonts w:asciiTheme="minorHAnsi" w:eastAsiaTheme="minorEastAsia" w:hAnsiTheme="minorHAnsi" w:cstheme="minorBidi"/>
                <w:kern w:val="2"/>
                <w14:ligatures w14:val="standardContextual"/>
              </w:rPr>
            </w:pPr>
            <w:r w:rsidRPr="00A022E0">
              <w:rPr>
                <w:rFonts w:hint="eastAsia"/>
              </w:rPr>
              <w:lastRenderedPageBreak/>
              <w:t>（4</w:t>
            </w:r>
            <w:r w:rsidRPr="00A022E0">
              <w:rPr>
                <w:rFonts w:hint="eastAsia"/>
                <w:spacing w:val="-2"/>
              </w:rPr>
              <w:t>）</w:t>
            </w:r>
            <w:r w:rsidRPr="00A022E0">
              <w:rPr>
                <w:rFonts w:hint="eastAsia"/>
              </w:rPr>
              <w:t>農糧署配合空氣污染防制方案，輔導農民施用含稻草分解菌有機質肥料，改變燃燒稻草習慣，並推動合理化施肥降低溫室氣體排放量，惟12個市縣仍有露天燃燒稻草情事、化學肥料減量情形未如預期，化學肥料原料漲幅補助之實施存有與化學肥料減量政策效益抵銷、肥料實名制登記系統登錄之農地種植面積或作物品項未臻確實等情事，允宜檢討改善</w:t>
            </w:r>
            <w:hyperlink w:anchor="_Toc170768597" w:history="1">
              <w:r w:rsidRPr="00A022E0">
                <w:rPr>
                  <w:webHidden/>
                </w:rPr>
                <w:tab/>
              </w:r>
            </w:hyperlink>
          </w:p>
        </w:tc>
        <w:tc>
          <w:tcPr>
            <w:tcW w:w="909" w:type="dxa"/>
            <w:shd w:val="clear" w:color="auto" w:fill="auto"/>
            <w:vAlign w:val="bottom"/>
          </w:tcPr>
          <w:p w14:paraId="6C706D72" w14:textId="77777777" w:rsidR="00CF03B9" w:rsidRPr="00A022E0" w:rsidRDefault="00CF03B9" w:rsidP="00F93411">
            <w:pPr>
              <w:adjustRightInd w:val="0"/>
              <w:snapToGrid w:val="0"/>
              <w:spacing w:line="604" w:lineRule="exact"/>
              <w:jc w:val="both"/>
              <w:rPr>
                <w:rFonts w:ascii="標楷體" w:eastAsia="標楷體" w:hAnsi="標楷體"/>
                <w:noProof/>
                <w:sz w:val="28"/>
                <w:szCs w:val="28"/>
              </w:rPr>
            </w:pPr>
          </w:p>
          <w:p w14:paraId="5F348BAA" w14:textId="77777777" w:rsidR="00CF03B9" w:rsidRPr="00A022E0" w:rsidRDefault="00CF03B9" w:rsidP="00F93411">
            <w:pPr>
              <w:adjustRightInd w:val="0"/>
              <w:snapToGrid w:val="0"/>
              <w:spacing w:line="604" w:lineRule="exact"/>
              <w:jc w:val="both"/>
              <w:rPr>
                <w:rFonts w:ascii="標楷體" w:eastAsia="標楷體" w:hAnsi="標楷體"/>
                <w:noProof/>
                <w:sz w:val="28"/>
                <w:szCs w:val="28"/>
              </w:rPr>
            </w:pPr>
          </w:p>
          <w:p w14:paraId="6B92031A" w14:textId="77777777" w:rsidR="00CF03B9" w:rsidRPr="00A022E0" w:rsidRDefault="00CF03B9" w:rsidP="00F93411">
            <w:pPr>
              <w:adjustRightInd w:val="0"/>
              <w:snapToGrid w:val="0"/>
              <w:spacing w:line="604" w:lineRule="exact"/>
              <w:jc w:val="both"/>
              <w:rPr>
                <w:rFonts w:ascii="標楷體" w:eastAsia="標楷體" w:hAnsi="標楷體"/>
                <w:noProof/>
                <w:sz w:val="28"/>
                <w:szCs w:val="28"/>
              </w:rPr>
            </w:pPr>
          </w:p>
          <w:p w14:paraId="6D1D2C59" w14:textId="77777777" w:rsidR="00CF03B9" w:rsidRPr="00A022E0" w:rsidRDefault="00CF03B9" w:rsidP="00F93411">
            <w:pPr>
              <w:adjustRightInd w:val="0"/>
              <w:snapToGrid w:val="0"/>
              <w:spacing w:line="604" w:lineRule="exact"/>
              <w:jc w:val="both"/>
              <w:rPr>
                <w:rFonts w:ascii="標楷體" w:eastAsia="標楷體" w:hAnsi="標楷體"/>
                <w:noProof/>
                <w:sz w:val="28"/>
                <w:szCs w:val="28"/>
              </w:rPr>
            </w:pPr>
          </w:p>
          <w:p w14:paraId="0BCC098D" w14:textId="77777777" w:rsidR="00CF03B9" w:rsidRPr="00A022E0" w:rsidRDefault="00CF03B9" w:rsidP="00F93411">
            <w:pPr>
              <w:adjustRightInd w:val="0"/>
              <w:snapToGrid w:val="0"/>
              <w:spacing w:line="604" w:lineRule="exact"/>
              <w:jc w:val="both"/>
              <w:rPr>
                <w:rFonts w:ascii="標楷體" w:eastAsia="標楷體" w:hAnsi="標楷體"/>
                <w:noProof/>
                <w:sz w:val="28"/>
                <w:szCs w:val="28"/>
              </w:rPr>
            </w:pPr>
          </w:p>
          <w:p w14:paraId="2E80CDE7" w14:textId="695EBCBF" w:rsidR="003F7D96" w:rsidRPr="00A022E0" w:rsidRDefault="003F7D96" w:rsidP="00F93411">
            <w:pPr>
              <w:adjustRightInd w:val="0"/>
              <w:snapToGrid w:val="0"/>
              <w:spacing w:line="604" w:lineRule="exact"/>
              <w:jc w:val="both"/>
              <w:rPr>
                <w:rFonts w:ascii="標楷體" w:eastAsia="標楷體" w:hAnsi="標楷體"/>
                <w:sz w:val="28"/>
                <w:szCs w:val="28"/>
              </w:rPr>
            </w:pPr>
            <w:r w:rsidRPr="00A022E0">
              <w:rPr>
                <w:rFonts w:ascii="標楷體" w:eastAsia="標楷體" w:hAnsi="標楷體" w:hint="eastAsia"/>
                <w:noProof/>
                <w:sz w:val="28"/>
                <w:szCs w:val="28"/>
              </w:rPr>
              <w:t>乙-2</w:t>
            </w:r>
            <w:r w:rsidR="00A022E0" w:rsidRPr="00A022E0">
              <w:rPr>
                <w:rFonts w:ascii="標楷體" w:eastAsia="標楷體" w:hAnsi="標楷體" w:hint="eastAsia"/>
                <w:noProof/>
                <w:sz w:val="28"/>
                <w:szCs w:val="28"/>
              </w:rPr>
              <w:t>89</w:t>
            </w:r>
          </w:p>
        </w:tc>
      </w:tr>
      <w:tr w:rsidR="00A022E0" w:rsidRPr="00A022E0" w14:paraId="63DAB3FA" w14:textId="77777777" w:rsidTr="003B2DF4">
        <w:tc>
          <w:tcPr>
            <w:tcW w:w="9295" w:type="dxa"/>
            <w:shd w:val="clear" w:color="auto" w:fill="auto"/>
          </w:tcPr>
          <w:p w14:paraId="1141DA0B" w14:textId="4A8F2FB0" w:rsidR="003F7D96" w:rsidRPr="00A022E0" w:rsidRDefault="003F7D96" w:rsidP="00F93411">
            <w:pPr>
              <w:pStyle w:val="21"/>
              <w:spacing w:line="606" w:lineRule="exact"/>
              <w:rPr>
                <w:rFonts w:asciiTheme="minorHAnsi" w:eastAsiaTheme="minorEastAsia" w:hAnsiTheme="minorHAnsi" w:cstheme="minorBidi"/>
                <w:kern w:val="2"/>
                <w14:ligatures w14:val="standardContextual"/>
              </w:rPr>
            </w:pPr>
            <w:r w:rsidRPr="00A022E0">
              <w:rPr>
                <w:rFonts w:hint="eastAsia"/>
              </w:rPr>
              <w:t>（5</w:t>
            </w:r>
            <w:r w:rsidRPr="00A022E0">
              <w:rPr>
                <w:rFonts w:hint="eastAsia"/>
                <w:spacing w:val="-2"/>
              </w:rPr>
              <w:t>）</w:t>
            </w:r>
            <w:r w:rsidRPr="00A022E0">
              <w:rPr>
                <w:rFonts w:hint="eastAsia"/>
              </w:rPr>
              <w:t>農業部為鼓勵青年從農，辦理農業公費專班培育新農民，惟113學年度註冊人數較111學年度減少逾3成，未達成計畫招生目標；又近1</w:t>
            </w:r>
            <w:r w:rsidRPr="00A022E0">
              <w:t>0</w:t>
            </w:r>
            <w:r w:rsidRPr="00A022E0">
              <w:rPr>
                <w:rFonts w:hint="eastAsia"/>
              </w:rPr>
              <w:t>年度農業就業人口逐年下降，且年齡結構高齡化，5</w:t>
            </w:r>
            <w:r w:rsidRPr="00A022E0">
              <w:t>5</w:t>
            </w:r>
            <w:r w:rsidRPr="00A022E0">
              <w:rPr>
                <w:rFonts w:hint="eastAsia"/>
              </w:rPr>
              <w:t>歲以上者占比超過5成，未來農業人力銜接面臨極大挑戰</w:t>
            </w:r>
            <w:r w:rsidRPr="00A022E0">
              <w:rPr>
                <w:rFonts w:hint="eastAsia"/>
                <w:spacing w:val="-6"/>
              </w:rPr>
              <w:t>，允宜研謀改善</w:t>
            </w:r>
            <w:hyperlink w:anchor="_Toc170768597" w:history="1">
              <w:r w:rsidRPr="00A022E0">
                <w:rPr>
                  <w:webHidden/>
                </w:rPr>
                <w:tab/>
              </w:r>
            </w:hyperlink>
          </w:p>
        </w:tc>
        <w:tc>
          <w:tcPr>
            <w:tcW w:w="909" w:type="dxa"/>
            <w:shd w:val="clear" w:color="auto" w:fill="auto"/>
            <w:vAlign w:val="bottom"/>
          </w:tcPr>
          <w:p w14:paraId="26569D3B" w14:textId="15E77E98" w:rsidR="003F7D96" w:rsidRPr="00A022E0" w:rsidRDefault="003F7D96" w:rsidP="00F93411">
            <w:pPr>
              <w:adjustRightInd w:val="0"/>
              <w:snapToGrid w:val="0"/>
              <w:spacing w:beforeLines="10" w:before="36" w:afterLines="10" w:after="36" w:line="604" w:lineRule="exact"/>
              <w:jc w:val="both"/>
              <w:rPr>
                <w:rFonts w:ascii="標楷體" w:eastAsia="標楷體" w:hAnsi="標楷體"/>
                <w:sz w:val="28"/>
                <w:szCs w:val="28"/>
              </w:rPr>
            </w:pPr>
            <w:r w:rsidRPr="00A022E0">
              <w:rPr>
                <w:rFonts w:ascii="標楷體" w:eastAsia="標楷體" w:hAnsi="標楷體" w:hint="eastAsia"/>
                <w:noProof/>
                <w:sz w:val="28"/>
                <w:szCs w:val="28"/>
              </w:rPr>
              <w:t>乙-29</w:t>
            </w:r>
            <w:r w:rsidR="00A022E0" w:rsidRPr="00A022E0">
              <w:rPr>
                <w:rFonts w:ascii="標楷體" w:eastAsia="標楷體" w:hAnsi="標楷體" w:hint="eastAsia"/>
                <w:noProof/>
                <w:sz w:val="28"/>
                <w:szCs w:val="28"/>
              </w:rPr>
              <w:t>3</w:t>
            </w:r>
          </w:p>
        </w:tc>
      </w:tr>
      <w:tr w:rsidR="00A022E0" w:rsidRPr="00A022E0" w14:paraId="65A13DEF" w14:textId="77777777" w:rsidTr="003B2DF4">
        <w:tc>
          <w:tcPr>
            <w:tcW w:w="9295" w:type="dxa"/>
            <w:shd w:val="clear" w:color="auto" w:fill="auto"/>
          </w:tcPr>
          <w:p w14:paraId="58376BF7" w14:textId="02C77053" w:rsidR="003F7D96" w:rsidRPr="00A022E0" w:rsidRDefault="003F7D96" w:rsidP="00F93411">
            <w:pPr>
              <w:pStyle w:val="21"/>
              <w:spacing w:line="606" w:lineRule="exact"/>
              <w:rPr>
                <w:rFonts w:asciiTheme="minorHAnsi" w:eastAsiaTheme="minorEastAsia" w:hAnsiTheme="minorHAnsi" w:cstheme="minorBidi"/>
                <w:kern w:val="2"/>
                <w14:ligatures w14:val="standardContextual"/>
              </w:rPr>
            </w:pPr>
            <w:r w:rsidRPr="00A022E0">
              <w:rPr>
                <w:rFonts w:hint="eastAsia"/>
              </w:rPr>
              <w:t>（6</w:t>
            </w:r>
            <w:r w:rsidRPr="00A022E0">
              <w:rPr>
                <w:rFonts w:hint="eastAsia"/>
                <w:spacing w:val="-2"/>
              </w:rPr>
              <w:t>）</w:t>
            </w:r>
            <w:r w:rsidRPr="00A022E0">
              <w:rPr>
                <w:rFonts w:hint="eastAsia"/>
              </w:rPr>
              <w:t>設置農業特別收入基金加速農漁業發展及改善農漁民生活，惟部分分基金連年超支併決算且數額龐鉅仍未改善，或高度仰賴公庫撥款挹注；農村再生基金連年短絀，基金餘額恐不足推動延續性業務計畫等情事，允宜落實計畫及預算管理，並</w:t>
            </w:r>
            <w:r w:rsidRPr="00A022E0">
              <w:rPr>
                <w:rFonts w:hint="eastAsia"/>
                <w:spacing w:val="-4"/>
                <w:lang w:eastAsia="zh-HK"/>
              </w:rPr>
              <w:t>加強基金整體財務控管</w:t>
            </w:r>
            <w:hyperlink w:anchor="_Toc170768597" w:history="1">
              <w:r w:rsidRPr="00A022E0">
                <w:rPr>
                  <w:webHidden/>
                </w:rPr>
                <w:tab/>
              </w:r>
            </w:hyperlink>
          </w:p>
        </w:tc>
        <w:tc>
          <w:tcPr>
            <w:tcW w:w="909" w:type="dxa"/>
            <w:shd w:val="clear" w:color="auto" w:fill="auto"/>
            <w:vAlign w:val="bottom"/>
          </w:tcPr>
          <w:p w14:paraId="6135BD04" w14:textId="570308F1" w:rsidR="003F7D96" w:rsidRPr="00A022E0" w:rsidRDefault="003F7D96" w:rsidP="00F93411">
            <w:pPr>
              <w:adjustRightInd w:val="0"/>
              <w:snapToGrid w:val="0"/>
              <w:spacing w:beforeLines="10" w:before="36" w:afterLines="10" w:after="36" w:line="604" w:lineRule="exact"/>
              <w:jc w:val="both"/>
              <w:rPr>
                <w:rFonts w:ascii="標楷體" w:eastAsia="標楷體" w:hAnsi="標楷體"/>
                <w:sz w:val="28"/>
                <w:szCs w:val="28"/>
              </w:rPr>
            </w:pPr>
            <w:r w:rsidRPr="00A022E0">
              <w:rPr>
                <w:rFonts w:ascii="標楷體" w:eastAsia="標楷體" w:hAnsi="標楷體" w:hint="eastAsia"/>
                <w:noProof/>
                <w:sz w:val="28"/>
                <w:szCs w:val="28"/>
              </w:rPr>
              <w:t>乙-29</w:t>
            </w:r>
            <w:r w:rsidR="00A022E0" w:rsidRPr="00A022E0">
              <w:rPr>
                <w:rFonts w:ascii="標楷體" w:eastAsia="標楷體" w:hAnsi="標楷體" w:hint="eastAsia"/>
                <w:noProof/>
                <w:sz w:val="28"/>
                <w:szCs w:val="28"/>
              </w:rPr>
              <w:t>5</w:t>
            </w:r>
          </w:p>
        </w:tc>
      </w:tr>
      <w:tr w:rsidR="003F7D96" w:rsidRPr="00A022E0" w14:paraId="4F170C42" w14:textId="77777777" w:rsidTr="003B2DF4">
        <w:tc>
          <w:tcPr>
            <w:tcW w:w="9295" w:type="dxa"/>
            <w:shd w:val="clear" w:color="auto" w:fill="auto"/>
          </w:tcPr>
          <w:p w14:paraId="75D1E0D9" w14:textId="6FF04F37" w:rsidR="003F7D96" w:rsidRPr="00A022E0" w:rsidRDefault="003F7D96" w:rsidP="00F93411">
            <w:pPr>
              <w:pStyle w:val="21"/>
              <w:spacing w:line="606" w:lineRule="exact"/>
              <w:rPr>
                <w:rFonts w:asciiTheme="minorHAnsi" w:eastAsiaTheme="minorEastAsia" w:hAnsiTheme="minorHAnsi" w:cstheme="minorBidi"/>
                <w:kern w:val="2"/>
                <w14:ligatures w14:val="standardContextual"/>
              </w:rPr>
            </w:pPr>
            <w:r w:rsidRPr="00A022E0">
              <w:rPr>
                <w:rFonts w:hint="eastAsia"/>
              </w:rPr>
              <w:t>（7</w:t>
            </w:r>
            <w:r w:rsidRPr="00A022E0">
              <w:rPr>
                <w:rFonts w:hint="eastAsia"/>
                <w:spacing w:val="-2"/>
              </w:rPr>
              <w:t>）</w:t>
            </w:r>
            <w:r w:rsidRPr="00A022E0">
              <w:rPr>
                <w:rFonts w:hint="eastAsia"/>
              </w:rPr>
              <w:t>農業部為強化養豬產業永續競爭力，辦理養豬產業躍升加值發展計畫，惟國內整體年上市肉豬頭數未升反降，且遠低於歐美養豬先進國家養豬場之生產水準，近5年度臺灣豬出口量逐年下降，HACCP屠宰豬隻比率未如預期，1</w:t>
            </w:r>
            <w:r w:rsidRPr="00A022E0">
              <w:t>2</w:t>
            </w:r>
            <w:r w:rsidRPr="00A022E0">
              <w:rPr>
                <w:rFonts w:hint="eastAsia"/>
              </w:rPr>
              <w:t>家規模達2</w:t>
            </w:r>
            <w:r w:rsidRPr="00A022E0">
              <w:t>0</w:t>
            </w:r>
            <w:r w:rsidRPr="00A022E0">
              <w:rPr>
                <w:rFonts w:hint="eastAsia"/>
              </w:rPr>
              <w:t>萬以上之豬隻屠宰場，僅1家取得驗證，允宜檢討改善</w:t>
            </w:r>
            <w:hyperlink w:anchor="_Toc170768597" w:history="1">
              <w:r w:rsidRPr="00A022E0">
                <w:rPr>
                  <w:webHidden/>
                </w:rPr>
                <w:tab/>
              </w:r>
            </w:hyperlink>
          </w:p>
        </w:tc>
        <w:tc>
          <w:tcPr>
            <w:tcW w:w="909" w:type="dxa"/>
            <w:shd w:val="clear" w:color="auto" w:fill="auto"/>
            <w:vAlign w:val="bottom"/>
          </w:tcPr>
          <w:p w14:paraId="5F750722" w14:textId="77777777" w:rsidR="003F7D96" w:rsidRPr="00A022E0" w:rsidRDefault="003F7D96" w:rsidP="00F93411">
            <w:pPr>
              <w:adjustRightInd w:val="0"/>
              <w:snapToGrid w:val="0"/>
              <w:spacing w:line="604" w:lineRule="exact"/>
              <w:jc w:val="both"/>
              <w:rPr>
                <w:rFonts w:ascii="標楷體" w:eastAsia="標楷體" w:hAnsi="標楷體"/>
                <w:noProof/>
                <w:sz w:val="28"/>
                <w:szCs w:val="28"/>
              </w:rPr>
            </w:pPr>
          </w:p>
          <w:p w14:paraId="30E260D0" w14:textId="77777777" w:rsidR="003F7D96" w:rsidRPr="00A022E0" w:rsidRDefault="003F7D96" w:rsidP="00F93411">
            <w:pPr>
              <w:adjustRightInd w:val="0"/>
              <w:snapToGrid w:val="0"/>
              <w:spacing w:line="604" w:lineRule="exact"/>
              <w:jc w:val="both"/>
              <w:rPr>
                <w:rFonts w:ascii="標楷體" w:eastAsia="標楷體" w:hAnsi="標楷體"/>
                <w:noProof/>
                <w:sz w:val="28"/>
                <w:szCs w:val="28"/>
              </w:rPr>
            </w:pPr>
          </w:p>
          <w:p w14:paraId="4530A0E5" w14:textId="77777777" w:rsidR="003F7D96" w:rsidRPr="00A022E0" w:rsidRDefault="003F7D96" w:rsidP="00F93411">
            <w:pPr>
              <w:adjustRightInd w:val="0"/>
              <w:snapToGrid w:val="0"/>
              <w:spacing w:line="604" w:lineRule="exact"/>
              <w:jc w:val="both"/>
              <w:rPr>
                <w:rFonts w:ascii="標楷體" w:eastAsia="標楷體" w:hAnsi="標楷體"/>
                <w:noProof/>
                <w:sz w:val="28"/>
                <w:szCs w:val="28"/>
              </w:rPr>
            </w:pPr>
          </w:p>
          <w:p w14:paraId="5AB0B3A3" w14:textId="77777777" w:rsidR="003F7D96" w:rsidRPr="00A022E0" w:rsidRDefault="003F7D96" w:rsidP="00F93411">
            <w:pPr>
              <w:adjustRightInd w:val="0"/>
              <w:snapToGrid w:val="0"/>
              <w:spacing w:line="604" w:lineRule="exact"/>
              <w:jc w:val="both"/>
              <w:rPr>
                <w:rFonts w:ascii="標楷體" w:eastAsia="標楷體" w:hAnsi="標楷體"/>
                <w:noProof/>
                <w:sz w:val="28"/>
                <w:szCs w:val="28"/>
              </w:rPr>
            </w:pPr>
          </w:p>
          <w:p w14:paraId="0FABDBAC" w14:textId="21852378" w:rsidR="003F7D96" w:rsidRPr="00A022E0" w:rsidRDefault="003F7D96" w:rsidP="00F93411">
            <w:pPr>
              <w:adjustRightInd w:val="0"/>
              <w:snapToGrid w:val="0"/>
              <w:spacing w:line="604" w:lineRule="exact"/>
              <w:jc w:val="both"/>
              <w:rPr>
                <w:rFonts w:ascii="標楷體" w:eastAsia="標楷體" w:hAnsi="標楷體"/>
                <w:sz w:val="28"/>
                <w:szCs w:val="28"/>
              </w:rPr>
            </w:pPr>
            <w:r w:rsidRPr="00A022E0">
              <w:rPr>
                <w:rFonts w:ascii="標楷體" w:eastAsia="標楷體" w:hAnsi="標楷體" w:hint="eastAsia"/>
                <w:noProof/>
                <w:sz w:val="28"/>
                <w:szCs w:val="28"/>
              </w:rPr>
              <w:t>乙-</w:t>
            </w:r>
            <w:r w:rsidR="00A022E0" w:rsidRPr="00A022E0">
              <w:rPr>
                <w:rFonts w:ascii="標楷體" w:eastAsia="標楷體" w:hAnsi="標楷體" w:hint="eastAsia"/>
                <w:noProof/>
                <w:sz w:val="28"/>
                <w:szCs w:val="28"/>
              </w:rPr>
              <w:t>297</w:t>
            </w:r>
          </w:p>
        </w:tc>
      </w:tr>
    </w:tbl>
    <w:p w14:paraId="48EF7044" w14:textId="77777777" w:rsidR="00F93411" w:rsidRPr="00A022E0" w:rsidRDefault="00F93411" w:rsidP="00F93411">
      <w:pPr>
        <w:spacing w:line="20" w:lineRule="exact"/>
      </w:pPr>
    </w:p>
    <w:tbl>
      <w:tblPr>
        <w:tblW w:w="0" w:type="auto"/>
        <w:tblCellMar>
          <w:left w:w="28" w:type="dxa"/>
          <w:right w:w="28" w:type="dxa"/>
        </w:tblCellMar>
        <w:tblLook w:val="0000" w:firstRow="0" w:lastRow="0" w:firstColumn="0" w:lastColumn="0" w:noHBand="0" w:noVBand="0"/>
      </w:tblPr>
      <w:tblGrid>
        <w:gridCol w:w="9295"/>
        <w:gridCol w:w="909"/>
      </w:tblGrid>
      <w:tr w:rsidR="00A022E0" w:rsidRPr="00A022E0" w14:paraId="5C806153" w14:textId="77777777" w:rsidTr="003B2DF4">
        <w:tc>
          <w:tcPr>
            <w:tcW w:w="9295" w:type="dxa"/>
            <w:shd w:val="clear" w:color="auto" w:fill="auto"/>
          </w:tcPr>
          <w:p w14:paraId="423E1159" w14:textId="13026971" w:rsidR="003F7D96" w:rsidRPr="00A022E0" w:rsidRDefault="003F7D96" w:rsidP="00F93411">
            <w:pPr>
              <w:pStyle w:val="21"/>
              <w:spacing w:line="560" w:lineRule="exact"/>
              <w:rPr>
                <w:rFonts w:asciiTheme="minorHAnsi" w:eastAsiaTheme="minorEastAsia" w:hAnsiTheme="minorHAnsi" w:cstheme="minorBidi"/>
                <w:kern w:val="2"/>
                <w14:ligatures w14:val="standardContextual"/>
              </w:rPr>
            </w:pPr>
            <w:r w:rsidRPr="00A022E0">
              <w:rPr>
                <w:rFonts w:hint="eastAsia"/>
              </w:rPr>
              <w:t>（8</w:t>
            </w:r>
            <w:r w:rsidRPr="00A022E0">
              <w:rPr>
                <w:rFonts w:hint="eastAsia"/>
                <w:spacing w:val="-2"/>
              </w:rPr>
              <w:t>）</w:t>
            </w:r>
            <w:r w:rsidRPr="00A022E0">
              <w:rPr>
                <w:rFonts w:cs="標楷體" w:hint="eastAsia"/>
              </w:rPr>
              <w:t>農業部</w:t>
            </w:r>
            <w:r w:rsidRPr="00A022E0">
              <w:rPr>
                <w:rFonts w:cs="DFKaiShu-SB-Estd-BF" w:hint="eastAsia"/>
              </w:rPr>
              <w:t>辦理農產品</w:t>
            </w:r>
            <w:r w:rsidRPr="00A022E0">
              <w:rPr>
                <w:rFonts w:hint="eastAsia"/>
              </w:rPr>
              <w:t>海外拓銷獎勵及建立全程冷鏈外銷模式，</w:t>
            </w:r>
            <w:r w:rsidRPr="00A022E0">
              <w:rPr>
                <w:rFonts w:cs="DFKaiShu-SB-Estd-BF" w:hint="eastAsia"/>
              </w:rPr>
              <w:t>鼓勵外銷業者拓展新興市場及分散出口通路，惟</w:t>
            </w:r>
            <w:r w:rsidRPr="00A022E0">
              <w:rPr>
                <w:rFonts w:hint="eastAsia"/>
              </w:rPr>
              <w:t>降低對單一市場過於集中及依賴之</w:t>
            </w:r>
            <w:r w:rsidRPr="00A022E0">
              <w:rPr>
                <w:rFonts w:cs="DFKaiShu-SB-Estd-BF" w:hint="eastAsia"/>
              </w:rPr>
              <w:t>成效有限、</w:t>
            </w:r>
            <w:r w:rsidRPr="00A022E0">
              <w:rPr>
                <w:rFonts w:cs="標楷體" w:hint="eastAsia"/>
              </w:rPr>
              <w:t>冷藏冷凍蔬果出口貿易呈衰退現象及農產</w:t>
            </w:r>
            <w:r w:rsidRPr="00A022E0">
              <w:rPr>
                <w:rFonts w:hint="eastAsia"/>
              </w:rPr>
              <w:t>品外銷</w:t>
            </w:r>
            <w:r w:rsidRPr="00A022E0">
              <w:rPr>
                <w:rFonts w:cs="細明體" w:hint="eastAsia"/>
              </w:rPr>
              <w:t>CPTPP目標成員國市場調查有待強化精進等情事</w:t>
            </w:r>
            <w:r w:rsidRPr="00A022E0">
              <w:rPr>
                <w:rFonts w:hint="eastAsia"/>
              </w:rPr>
              <w:t>，允宜檢討改善</w:t>
            </w:r>
            <w:hyperlink w:anchor="_Toc170768597" w:history="1">
              <w:r w:rsidRPr="00A022E0">
                <w:rPr>
                  <w:webHidden/>
                </w:rPr>
                <w:tab/>
              </w:r>
            </w:hyperlink>
          </w:p>
        </w:tc>
        <w:tc>
          <w:tcPr>
            <w:tcW w:w="909" w:type="dxa"/>
            <w:shd w:val="clear" w:color="auto" w:fill="auto"/>
            <w:vAlign w:val="bottom"/>
          </w:tcPr>
          <w:p w14:paraId="3E97CE88" w14:textId="77777777" w:rsidR="003F7D96" w:rsidRPr="00A022E0" w:rsidRDefault="003F7D96" w:rsidP="00F93411">
            <w:pPr>
              <w:adjustRightInd w:val="0"/>
              <w:snapToGrid w:val="0"/>
              <w:spacing w:line="560" w:lineRule="exact"/>
              <w:jc w:val="both"/>
              <w:rPr>
                <w:rFonts w:ascii="標楷體" w:eastAsia="標楷體" w:hAnsi="標楷體"/>
                <w:noProof/>
                <w:sz w:val="28"/>
                <w:szCs w:val="28"/>
              </w:rPr>
            </w:pPr>
          </w:p>
          <w:p w14:paraId="689DB5B7" w14:textId="77777777" w:rsidR="003F7D96" w:rsidRPr="00A022E0" w:rsidRDefault="003F7D96" w:rsidP="00F93411">
            <w:pPr>
              <w:adjustRightInd w:val="0"/>
              <w:snapToGrid w:val="0"/>
              <w:spacing w:line="560" w:lineRule="exact"/>
              <w:jc w:val="both"/>
              <w:rPr>
                <w:rFonts w:ascii="標楷體" w:eastAsia="標楷體" w:hAnsi="標楷體"/>
                <w:noProof/>
                <w:sz w:val="28"/>
                <w:szCs w:val="28"/>
              </w:rPr>
            </w:pPr>
          </w:p>
          <w:p w14:paraId="5B992FD7" w14:textId="77777777" w:rsidR="003F7D96" w:rsidRPr="00A022E0" w:rsidRDefault="003F7D96" w:rsidP="00F93411">
            <w:pPr>
              <w:adjustRightInd w:val="0"/>
              <w:snapToGrid w:val="0"/>
              <w:spacing w:line="560" w:lineRule="exact"/>
              <w:jc w:val="both"/>
              <w:rPr>
                <w:rFonts w:ascii="標楷體" w:eastAsia="標楷體" w:hAnsi="標楷體"/>
                <w:noProof/>
                <w:sz w:val="28"/>
                <w:szCs w:val="28"/>
              </w:rPr>
            </w:pPr>
          </w:p>
          <w:p w14:paraId="3E687116" w14:textId="77777777" w:rsidR="003F7D96" w:rsidRPr="00A022E0" w:rsidRDefault="003F7D96" w:rsidP="00F93411">
            <w:pPr>
              <w:adjustRightInd w:val="0"/>
              <w:snapToGrid w:val="0"/>
              <w:spacing w:line="560" w:lineRule="exact"/>
              <w:jc w:val="both"/>
              <w:rPr>
                <w:rFonts w:ascii="標楷體" w:eastAsia="標楷體" w:hAnsi="標楷體"/>
                <w:noProof/>
                <w:sz w:val="28"/>
                <w:szCs w:val="28"/>
              </w:rPr>
            </w:pPr>
          </w:p>
          <w:p w14:paraId="622C6736" w14:textId="3D970650" w:rsidR="003F7D96" w:rsidRPr="00A022E0" w:rsidRDefault="003F7D96" w:rsidP="00F93411">
            <w:pPr>
              <w:adjustRightInd w:val="0"/>
              <w:snapToGrid w:val="0"/>
              <w:spacing w:line="560" w:lineRule="exact"/>
              <w:jc w:val="both"/>
              <w:rPr>
                <w:rFonts w:ascii="標楷體" w:eastAsia="標楷體" w:hAnsi="標楷體"/>
                <w:sz w:val="28"/>
                <w:szCs w:val="28"/>
              </w:rPr>
            </w:pPr>
            <w:r w:rsidRPr="00A022E0">
              <w:rPr>
                <w:rFonts w:ascii="標楷體" w:eastAsia="標楷體" w:hAnsi="標楷體" w:hint="eastAsia"/>
                <w:noProof/>
                <w:sz w:val="28"/>
                <w:szCs w:val="28"/>
              </w:rPr>
              <w:t>乙-30</w:t>
            </w:r>
            <w:r w:rsidR="00A022E0" w:rsidRPr="00A022E0">
              <w:rPr>
                <w:rFonts w:ascii="標楷體" w:eastAsia="標楷體" w:hAnsi="標楷體" w:hint="eastAsia"/>
                <w:noProof/>
                <w:sz w:val="28"/>
                <w:szCs w:val="28"/>
              </w:rPr>
              <w:t>0</w:t>
            </w:r>
          </w:p>
        </w:tc>
      </w:tr>
      <w:tr w:rsidR="00A022E0" w:rsidRPr="00A022E0" w14:paraId="73B9CF10" w14:textId="77777777" w:rsidTr="003B2DF4">
        <w:tc>
          <w:tcPr>
            <w:tcW w:w="9295" w:type="dxa"/>
            <w:shd w:val="clear" w:color="auto" w:fill="auto"/>
          </w:tcPr>
          <w:p w14:paraId="44229DC5" w14:textId="7119FAA4" w:rsidR="003F7D96" w:rsidRPr="00A022E0" w:rsidRDefault="003F7D96" w:rsidP="00F93411">
            <w:pPr>
              <w:pStyle w:val="21"/>
              <w:spacing w:beforeLines="20" w:before="72" w:line="560" w:lineRule="exact"/>
              <w:rPr>
                <w:rFonts w:asciiTheme="minorHAnsi" w:eastAsiaTheme="minorEastAsia" w:hAnsiTheme="minorHAnsi" w:cstheme="minorBidi"/>
                <w:kern w:val="2"/>
                <w14:ligatures w14:val="standardContextual"/>
              </w:rPr>
            </w:pPr>
            <w:r w:rsidRPr="00A022E0">
              <w:rPr>
                <w:rFonts w:hint="eastAsia"/>
              </w:rPr>
              <w:t>（9</w:t>
            </w:r>
            <w:r w:rsidRPr="00A022E0">
              <w:rPr>
                <w:rFonts w:hint="eastAsia"/>
                <w:spacing w:val="-2"/>
              </w:rPr>
              <w:t>）</w:t>
            </w:r>
            <w:r w:rsidRPr="00A022E0">
              <w:rPr>
                <w:rFonts w:hint="eastAsia"/>
              </w:rPr>
              <w:t>已建置農地管理資訊系統，協助市縣政府執行農地管理及違規查處業務，並串接國土監測變異點等各項跨機關資料，以掌握農地使用態樣，惟農地違規案件源頭管理及追蹤機制未臻健全，且未積極運用跨機關資料輔助稽查，允宜研謀改善</w:t>
            </w:r>
            <w:hyperlink w:anchor="_Toc170768597" w:history="1">
              <w:r w:rsidRPr="00A022E0">
                <w:rPr>
                  <w:webHidden/>
                </w:rPr>
                <w:tab/>
              </w:r>
            </w:hyperlink>
          </w:p>
        </w:tc>
        <w:tc>
          <w:tcPr>
            <w:tcW w:w="909" w:type="dxa"/>
            <w:shd w:val="clear" w:color="auto" w:fill="auto"/>
            <w:vAlign w:val="bottom"/>
          </w:tcPr>
          <w:p w14:paraId="7F0B68A0" w14:textId="78961C9A" w:rsidR="003F7D96" w:rsidRPr="00A022E0" w:rsidRDefault="003F7D96" w:rsidP="00F93411">
            <w:pPr>
              <w:adjustRightInd w:val="0"/>
              <w:snapToGrid w:val="0"/>
              <w:spacing w:beforeLines="10" w:before="36" w:afterLines="10" w:after="36" w:line="560" w:lineRule="exact"/>
              <w:jc w:val="both"/>
              <w:rPr>
                <w:rFonts w:ascii="標楷體" w:eastAsia="標楷體" w:hAnsi="標楷體"/>
                <w:noProof/>
                <w:sz w:val="28"/>
                <w:szCs w:val="28"/>
              </w:rPr>
            </w:pPr>
            <w:r w:rsidRPr="00A022E0">
              <w:rPr>
                <w:rFonts w:ascii="標楷體" w:eastAsia="標楷體" w:hAnsi="標楷體" w:hint="eastAsia"/>
                <w:noProof/>
                <w:sz w:val="28"/>
                <w:szCs w:val="28"/>
              </w:rPr>
              <w:t>乙-30</w:t>
            </w:r>
            <w:r w:rsidR="00A022E0" w:rsidRPr="00A022E0">
              <w:rPr>
                <w:rFonts w:ascii="標楷體" w:eastAsia="標楷體" w:hAnsi="標楷體" w:hint="eastAsia"/>
                <w:noProof/>
                <w:sz w:val="28"/>
                <w:szCs w:val="28"/>
              </w:rPr>
              <w:t>3</w:t>
            </w:r>
          </w:p>
        </w:tc>
      </w:tr>
      <w:tr w:rsidR="00A022E0" w:rsidRPr="00A022E0" w14:paraId="07E08439" w14:textId="77777777" w:rsidTr="003B2DF4">
        <w:tc>
          <w:tcPr>
            <w:tcW w:w="9295" w:type="dxa"/>
            <w:shd w:val="clear" w:color="auto" w:fill="auto"/>
          </w:tcPr>
          <w:p w14:paraId="5B7244D5" w14:textId="14D7A229" w:rsidR="003F7D96" w:rsidRPr="00A022E0" w:rsidRDefault="003F7D96" w:rsidP="00F93411">
            <w:pPr>
              <w:pStyle w:val="31"/>
              <w:spacing w:line="560" w:lineRule="exact"/>
              <w:rPr>
                <w:rFonts w:asciiTheme="minorHAnsi" w:eastAsiaTheme="minorEastAsia" w:hAnsiTheme="minorHAnsi" w:cstheme="minorBidi"/>
                <w:noProof/>
                <w:kern w:val="2"/>
                <w:sz w:val="24"/>
                <w14:ligatures w14:val="standardContextual"/>
              </w:rPr>
            </w:pPr>
            <w:r w:rsidRPr="00A022E0">
              <w:rPr>
                <w:rFonts w:hint="eastAsia"/>
              </w:rPr>
              <w:t>（10）農糧署為建立國產茶安全優質品牌形象，辦理茶產業及茶文化推動計畫，惟未能有效提高茶農申請產銷履歷意願，農藥殘留抽驗不合格情形有待改善，且仍有未依規定標示之國產茶流通於市面，輔導亮點茶莊參與景點及旅行業者媒合活動之參與比率不高，允宜檢討改善</w:t>
            </w:r>
            <w:hyperlink w:anchor="_Toc171114810" w:history="1">
              <w:r w:rsidRPr="00A022E0">
                <w:rPr>
                  <w:noProof/>
                  <w:webHidden/>
                </w:rPr>
                <w:tab/>
              </w:r>
            </w:hyperlink>
          </w:p>
        </w:tc>
        <w:tc>
          <w:tcPr>
            <w:tcW w:w="909" w:type="dxa"/>
            <w:shd w:val="clear" w:color="auto" w:fill="auto"/>
            <w:vAlign w:val="bottom"/>
          </w:tcPr>
          <w:p w14:paraId="49C78FB2" w14:textId="37C1B723" w:rsidR="003F7D96" w:rsidRPr="00A022E0" w:rsidRDefault="003F7D96" w:rsidP="00F93411">
            <w:pPr>
              <w:adjustRightInd w:val="0"/>
              <w:snapToGrid w:val="0"/>
              <w:spacing w:beforeLines="10" w:before="36" w:afterLines="10" w:after="36" w:line="560" w:lineRule="exact"/>
              <w:jc w:val="both"/>
              <w:rPr>
                <w:rFonts w:ascii="標楷體" w:eastAsia="標楷體" w:hAnsi="標楷體"/>
                <w:noProof/>
                <w:sz w:val="28"/>
                <w:szCs w:val="28"/>
              </w:rPr>
            </w:pPr>
            <w:r w:rsidRPr="00A022E0">
              <w:rPr>
                <w:rFonts w:ascii="標楷體" w:eastAsia="標楷體" w:hAnsi="標楷體" w:hint="eastAsia"/>
                <w:noProof/>
                <w:sz w:val="28"/>
                <w:szCs w:val="28"/>
              </w:rPr>
              <w:t>乙-30</w:t>
            </w:r>
            <w:r w:rsidR="00A022E0" w:rsidRPr="00A022E0">
              <w:rPr>
                <w:rFonts w:ascii="標楷體" w:eastAsia="標楷體" w:hAnsi="標楷體" w:hint="eastAsia"/>
                <w:noProof/>
                <w:sz w:val="28"/>
                <w:szCs w:val="28"/>
              </w:rPr>
              <w:t>5</w:t>
            </w:r>
          </w:p>
        </w:tc>
      </w:tr>
      <w:tr w:rsidR="00A022E0" w:rsidRPr="00A022E0" w14:paraId="72D23378" w14:textId="77777777" w:rsidTr="003B2DF4">
        <w:tc>
          <w:tcPr>
            <w:tcW w:w="9295" w:type="dxa"/>
            <w:shd w:val="clear" w:color="auto" w:fill="auto"/>
          </w:tcPr>
          <w:p w14:paraId="3A498C47" w14:textId="77777777" w:rsidR="003F7D96" w:rsidRPr="00A022E0" w:rsidRDefault="003F7D96" w:rsidP="00671FFD">
            <w:pPr>
              <w:adjustRightInd w:val="0"/>
              <w:snapToGrid w:val="0"/>
              <w:spacing w:beforeLines="20" w:before="72" w:line="60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十、勞動部主管</w:t>
            </w:r>
          </w:p>
        </w:tc>
        <w:tc>
          <w:tcPr>
            <w:tcW w:w="909" w:type="dxa"/>
            <w:shd w:val="clear" w:color="auto" w:fill="auto"/>
            <w:vAlign w:val="bottom"/>
          </w:tcPr>
          <w:p w14:paraId="32975630" w14:textId="77777777" w:rsidR="003F7D96" w:rsidRPr="00A022E0" w:rsidRDefault="003F7D96" w:rsidP="00671FFD">
            <w:pPr>
              <w:adjustRightInd w:val="0"/>
              <w:snapToGrid w:val="0"/>
              <w:spacing w:beforeLines="10" w:before="36" w:afterLines="10" w:after="36" w:line="560" w:lineRule="exact"/>
              <w:ind w:leftChars="100" w:left="240"/>
              <w:jc w:val="both"/>
              <w:rPr>
                <w:rFonts w:ascii="標楷體" w:eastAsia="標楷體" w:hAnsi="標楷體"/>
                <w:b/>
                <w:noProof/>
                <w:sz w:val="32"/>
                <w:szCs w:val="32"/>
              </w:rPr>
            </w:pPr>
          </w:p>
        </w:tc>
      </w:tr>
      <w:tr w:rsidR="00A022E0" w:rsidRPr="00A022E0" w14:paraId="5750D6DA" w14:textId="77777777" w:rsidTr="003B2DF4">
        <w:tc>
          <w:tcPr>
            <w:tcW w:w="9295" w:type="dxa"/>
            <w:shd w:val="clear" w:color="auto" w:fill="auto"/>
          </w:tcPr>
          <w:p w14:paraId="050D801A" w14:textId="77777777" w:rsidR="003F7D96" w:rsidRPr="00A022E0" w:rsidRDefault="003F7D96" w:rsidP="00671FFD">
            <w:pPr>
              <w:adjustRightInd w:val="0"/>
              <w:snapToGrid w:val="0"/>
              <w:spacing w:beforeLines="20" w:before="72" w:line="600"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就業安定基金</w:t>
            </w:r>
          </w:p>
        </w:tc>
        <w:tc>
          <w:tcPr>
            <w:tcW w:w="909" w:type="dxa"/>
            <w:shd w:val="clear" w:color="auto" w:fill="auto"/>
            <w:vAlign w:val="bottom"/>
          </w:tcPr>
          <w:p w14:paraId="71F82282" w14:textId="77777777" w:rsidR="003F7D96" w:rsidRPr="00A022E0" w:rsidRDefault="003F7D96" w:rsidP="00671FFD">
            <w:pPr>
              <w:adjustRightInd w:val="0"/>
              <w:snapToGrid w:val="0"/>
              <w:spacing w:beforeLines="10" w:before="36" w:afterLines="10" w:after="36" w:line="560" w:lineRule="exact"/>
              <w:ind w:leftChars="200" w:left="939" w:hanging="459"/>
              <w:jc w:val="both"/>
              <w:rPr>
                <w:rFonts w:ascii="標楷體" w:eastAsia="標楷體" w:hAnsi="標楷體"/>
                <w:noProof/>
                <w:sz w:val="32"/>
                <w:szCs w:val="32"/>
              </w:rPr>
            </w:pPr>
          </w:p>
        </w:tc>
      </w:tr>
      <w:tr w:rsidR="00A022E0" w:rsidRPr="00A022E0" w14:paraId="5E601E62" w14:textId="77777777" w:rsidTr="003B2DF4">
        <w:tc>
          <w:tcPr>
            <w:tcW w:w="9295" w:type="dxa"/>
            <w:shd w:val="clear" w:color="auto" w:fill="auto"/>
          </w:tcPr>
          <w:p w14:paraId="534F4C53" w14:textId="3E0102FF" w:rsidR="003F7D96" w:rsidRPr="00A022E0" w:rsidRDefault="003F7D96" w:rsidP="00671FFD">
            <w:pPr>
              <w:pStyle w:val="21"/>
              <w:spacing w:beforeLines="20" w:before="72" w:line="560" w:lineRule="exact"/>
              <w:rPr>
                <w:rFonts w:asciiTheme="minorHAnsi" w:eastAsiaTheme="minorEastAsia" w:hAnsiTheme="minorHAnsi" w:cstheme="minorBidi"/>
                <w:kern w:val="2"/>
                <w14:ligatures w14:val="standardContextual"/>
              </w:rPr>
            </w:pPr>
            <w:r w:rsidRPr="00A022E0">
              <w:rPr>
                <w:rFonts w:hint="eastAsia"/>
              </w:rPr>
              <w:t>（1</w:t>
            </w:r>
            <w:r w:rsidRPr="00A022E0">
              <w:rPr>
                <w:rFonts w:hint="eastAsia"/>
                <w:spacing w:val="-2"/>
              </w:rPr>
              <w:t>）</w:t>
            </w:r>
            <w:r w:rsidRPr="00A022E0">
              <w:rPr>
                <w:rFonts w:hint="eastAsia"/>
              </w:rPr>
              <w:t>就業安定基金管理會及就業安定基金內部管控審核小組未充分發揮審議及考（審）核功能，另勞動力發展署未將就業安定基金經費支用情形納列風險項目並設立控管機制，</w:t>
            </w:r>
            <w:r w:rsidRPr="00A022E0">
              <w:rPr>
                <w:rFonts w:hint="eastAsia"/>
                <w:spacing w:val="-4"/>
              </w:rPr>
              <w:t>衍生就業安定基金各項支用爭議，允宜研謀改善</w:t>
            </w:r>
            <w:hyperlink w:anchor="_Toc170768597" w:history="1">
              <w:r w:rsidRPr="00A022E0">
                <w:rPr>
                  <w:webHidden/>
                </w:rPr>
                <w:tab/>
              </w:r>
            </w:hyperlink>
          </w:p>
        </w:tc>
        <w:tc>
          <w:tcPr>
            <w:tcW w:w="909" w:type="dxa"/>
            <w:shd w:val="clear" w:color="auto" w:fill="auto"/>
            <w:vAlign w:val="bottom"/>
          </w:tcPr>
          <w:p w14:paraId="242FF1E8" w14:textId="73A6A9B2" w:rsidR="003F7D96" w:rsidRPr="00A022E0" w:rsidRDefault="003F7D96" w:rsidP="00671FFD">
            <w:pPr>
              <w:adjustRightInd w:val="0"/>
              <w:snapToGrid w:val="0"/>
              <w:spacing w:beforeLines="10" w:before="36" w:afterLines="10" w:after="36" w:line="560" w:lineRule="exact"/>
              <w:jc w:val="both"/>
              <w:rPr>
                <w:rFonts w:ascii="標楷體" w:eastAsia="標楷體" w:hAnsi="標楷體"/>
                <w:sz w:val="28"/>
                <w:szCs w:val="28"/>
              </w:rPr>
            </w:pPr>
            <w:r w:rsidRPr="00A022E0">
              <w:rPr>
                <w:rFonts w:ascii="標楷體" w:eastAsia="標楷體" w:hAnsi="標楷體" w:hint="eastAsia"/>
                <w:noProof/>
                <w:sz w:val="28"/>
                <w:szCs w:val="28"/>
              </w:rPr>
              <w:t>乙-31</w:t>
            </w:r>
            <w:r w:rsidR="00A022E0" w:rsidRPr="00A022E0">
              <w:rPr>
                <w:rFonts w:ascii="標楷體" w:eastAsia="標楷體" w:hAnsi="標楷體" w:hint="eastAsia"/>
                <w:noProof/>
                <w:sz w:val="28"/>
                <w:szCs w:val="28"/>
              </w:rPr>
              <w:t>0</w:t>
            </w:r>
          </w:p>
        </w:tc>
      </w:tr>
      <w:tr w:rsidR="00A022E0" w:rsidRPr="00A022E0" w14:paraId="1D9E08BD" w14:textId="77777777" w:rsidTr="003B2DF4">
        <w:tc>
          <w:tcPr>
            <w:tcW w:w="9295" w:type="dxa"/>
            <w:shd w:val="clear" w:color="auto" w:fill="auto"/>
          </w:tcPr>
          <w:p w14:paraId="287A6BEC" w14:textId="7CE8D522" w:rsidR="003F7D96" w:rsidRPr="00A022E0" w:rsidRDefault="003F7D96" w:rsidP="00F93411">
            <w:pPr>
              <w:pStyle w:val="21"/>
              <w:spacing w:beforeLines="20" w:before="72" w:line="582" w:lineRule="exact"/>
              <w:rPr>
                <w:rFonts w:asciiTheme="minorHAnsi" w:eastAsiaTheme="minorEastAsia" w:hAnsiTheme="minorHAnsi" w:cstheme="minorBidi"/>
                <w:kern w:val="2"/>
                <w14:ligatures w14:val="standardContextual"/>
              </w:rPr>
            </w:pPr>
            <w:r w:rsidRPr="00A022E0">
              <w:rPr>
                <w:rFonts w:hint="eastAsia"/>
              </w:rPr>
              <w:t>（2</w:t>
            </w:r>
            <w:r w:rsidRPr="00A022E0">
              <w:rPr>
                <w:rFonts w:hint="eastAsia"/>
                <w:spacing w:val="-2"/>
              </w:rPr>
              <w:t>）</w:t>
            </w:r>
            <w:r w:rsidRPr="00A022E0">
              <w:rPr>
                <w:rFonts w:hint="eastAsia"/>
              </w:rPr>
              <w:t>勞動力發展署未明確劃分公務預算與就業安定基金預算之分攤基礎及範圍，該署及所屬113年度各項行政必要支出近9成由就業安定基金支應，另勞動部未審視業務需要覈實編列預算，長期勻用就業安定基金預算辦理各項宣導案，又宣導品領用管理及採購</w:t>
            </w:r>
            <w:r w:rsidRPr="00A022E0">
              <w:rPr>
                <w:rFonts w:hint="eastAsia"/>
              </w:rPr>
              <w:lastRenderedPageBreak/>
              <w:t>分送作業欠周，迭遭外界質疑就業安定基金經費支用之正當性，允宜研謀改善</w:t>
            </w:r>
            <w:hyperlink w:anchor="_Toc170768597" w:history="1">
              <w:r w:rsidRPr="00A022E0">
                <w:rPr>
                  <w:webHidden/>
                </w:rPr>
                <w:tab/>
              </w:r>
            </w:hyperlink>
          </w:p>
        </w:tc>
        <w:tc>
          <w:tcPr>
            <w:tcW w:w="909" w:type="dxa"/>
            <w:shd w:val="clear" w:color="auto" w:fill="auto"/>
            <w:vAlign w:val="bottom"/>
          </w:tcPr>
          <w:p w14:paraId="67C267E6" w14:textId="77777777" w:rsidR="003F7D96" w:rsidRPr="00A022E0" w:rsidRDefault="003F7D96" w:rsidP="00671FFD">
            <w:pPr>
              <w:adjustRightInd w:val="0"/>
              <w:snapToGrid w:val="0"/>
              <w:spacing w:beforeLines="10" w:before="36" w:line="560" w:lineRule="exact"/>
              <w:jc w:val="both"/>
              <w:rPr>
                <w:rFonts w:ascii="標楷體" w:eastAsia="標楷體" w:hAnsi="標楷體"/>
                <w:noProof/>
                <w:sz w:val="28"/>
                <w:szCs w:val="28"/>
              </w:rPr>
            </w:pPr>
          </w:p>
          <w:p w14:paraId="0778780D" w14:textId="77777777" w:rsidR="003F7D96" w:rsidRPr="00A022E0" w:rsidRDefault="003F7D96" w:rsidP="00671FFD">
            <w:pPr>
              <w:adjustRightInd w:val="0"/>
              <w:snapToGrid w:val="0"/>
              <w:spacing w:beforeLines="10" w:before="36" w:line="560" w:lineRule="exact"/>
              <w:jc w:val="both"/>
              <w:rPr>
                <w:rFonts w:ascii="標楷體" w:eastAsia="標楷體" w:hAnsi="標楷體"/>
                <w:noProof/>
                <w:sz w:val="28"/>
                <w:szCs w:val="28"/>
              </w:rPr>
            </w:pPr>
          </w:p>
          <w:p w14:paraId="6E51CA26" w14:textId="77777777" w:rsidR="003F7D96" w:rsidRPr="00A022E0" w:rsidRDefault="003F7D96" w:rsidP="00671FFD">
            <w:pPr>
              <w:adjustRightInd w:val="0"/>
              <w:snapToGrid w:val="0"/>
              <w:spacing w:beforeLines="10" w:before="36" w:line="560" w:lineRule="exact"/>
              <w:jc w:val="both"/>
              <w:rPr>
                <w:rFonts w:ascii="標楷體" w:eastAsia="標楷體" w:hAnsi="標楷體"/>
                <w:noProof/>
                <w:sz w:val="28"/>
                <w:szCs w:val="28"/>
              </w:rPr>
            </w:pPr>
          </w:p>
          <w:p w14:paraId="6A5D526D" w14:textId="77777777" w:rsidR="003F7D96" w:rsidRPr="00A022E0" w:rsidRDefault="003F7D96" w:rsidP="00671FFD">
            <w:pPr>
              <w:adjustRightInd w:val="0"/>
              <w:snapToGrid w:val="0"/>
              <w:spacing w:beforeLines="10" w:before="36" w:line="560" w:lineRule="exact"/>
              <w:jc w:val="both"/>
              <w:rPr>
                <w:rFonts w:ascii="標楷體" w:eastAsia="標楷體" w:hAnsi="標楷體"/>
                <w:noProof/>
                <w:sz w:val="28"/>
                <w:szCs w:val="28"/>
              </w:rPr>
            </w:pPr>
          </w:p>
          <w:p w14:paraId="060D795D" w14:textId="77777777" w:rsidR="003F7D96" w:rsidRPr="00A022E0" w:rsidRDefault="003F7D96" w:rsidP="00671FFD">
            <w:pPr>
              <w:adjustRightInd w:val="0"/>
              <w:snapToGrid w:val="0"/>
              <w:spacing w:beforeLines="10" w:before="36" w:line="560" w:lineRule="exact"/>
              <w:jc w:val="both"/>
              <w:rPr>
                <w:rFonts w:ascii="標楷體" w:eastAsia="標楷體" w:hAnsi="標楷體"/>
                <w:noProof/>
                <w:sz w:val="28"/>
                <w:szCs w:val="28"/>
              </w:rPr>
            </w:pPr>
          </w:p>
          <w:p w14:paraId="7B8AF9CC" w14:textId="4AC52E92" w:rsidR="003F7D96" w:rsidRPr="00A022E0" w:rsidRDefault="003F7D96" w:rsidP="00671FFD">
            <w:pPr>
              <w:adjustRightInd w:val="0"/>
              <w:snapToGrid w:val="0"/>
              <w:spacing w:beforeLines="10" w:before="36" w:line="560" w:lineRule="exact"/>
              <w:jc w:val="both"/>
              <w:rPr>
                <w:rFonts w:ascii="標楷體" w:eastAsia="標楷體" w:hAnsi="標楷體"/>
                <w:sz w:val="28"/>
                <w:szCs w:val="28"/>
              </w:rPr>
            </w:pPr>
            <w:r w:rsidRPr="00A022E0">
              <w:rPr>
                <w:rFonts w:ascii="標楷體" w:eastAsia="標楷體" w:hAnsi="標楷體" w:hint="eastAsia"/>
                <w:noProof/>
                <w:sz w:val="28"/>
                <w:szCs w:val="28"/>
              </w:rPr>
              <w:t>乙-31</w:t>
            </w:r>
            <w:r w:rsidR="00A022E0" w:rsidRPr="00A022E0">
              <w:rPr>
                <w:rFonts w:ascii="標楷體" w:eastAsia="標楷體" w:hAnsi="標楷體" w:hint="eastAsia"/>
                <w:noProof/>
                <w:sz w:val="28"/>
                <w:szCs w:val="28"/>
              </w:rPr>
              <w:t>5</w:t>
            </w:r>
          </w:p>
        </w:tc>
      </w:tr>
      <w:tr w:rsidR="00A022E0" w:rsidRPr="00A022E0" w14:paraId="4220A7CC" w14:textId="77777777" w:rsidTr="003B2DF4">
        <w:tc>
          <w:tcPr>
            <w:tcW w:w="9295" w:type="dxa"/>
            <w:shd w:val="clear" w:color="auto" w:fill="auto"/>
          </w:tcPr>
          <w:p w14:paraId="52C1F76D" w14:textId="05071AE2" w:rsidR="003F7D96" w:rsidRPr="00A022E0" w:rsidRDefault="003F7D96" w:rsidP="00671FFD">
            <w:pPr>
              <w:pStyle w:val="21"/>
              <w:spacing w:beforeLines="10" w:before="36" w:line="574" w:lineRule="exact"/>
              <w:rPr>
                <w:rFonts w:asciiTheme="minorHAnsi" w:eastAsiaTheme="minorEastAsia" w:hAnsiTheme="minorHAnsi" w:cstheme="minorBidi"/>
                <w:kern w:val="2"/>
                <w14:ligatures w14:val="standardContextual"/>
              </w:rPr>
            </w:pPr>
            <w:r w:rsidRPr="00A022E0">
              <w:rPr>
                <w:rFonts w:hint="eastAsia"/>
              </w:rPr>
              <w:lastRenderedPageBreak/>
              <w:t>（3</w:t>
            </w:r>
            <w:r w:rsidRPr="00A022E0">
              <w:rPr>
                <w:rFonts w:hint="eastAsia"/>
                <w:spacing w:val="-2"/>
              </w:rPr>
              <w:t>）</w:t>
            </w:r>
            <w:r w:rsidRPr="00A022E0">
              <w:rPr>
                <w:rFonts w:hint="eastAsia"/>
              </w:rPr>
              <w:t>勞動部為利民眾瞭解政府推動勞動政策情形，近年均辦理文宣媒體通路採購案開口契約，委請廠商提供媒體通路及宣導資料製作等服務，惟其履約情形間有未對履約內容詳細約定，或實際委託項目與契約品項未盡相同等情事，致難以驗核履約結果之妥適性，允宜研謀改善</w:t>
            </w:r>
            <w:hyperlink w:anchor="_Toc170768597" w:history="1">
              <w:r w:rsidRPr="00A022E0">
                <w:rPr>
                  <w:webHidden/>
                </w:rPr>
                <w:tab/>
              </w:r>
            </w:hyperlink>
          </w:p>
        </w:tc>
        <w:tc>
          <w:tcPr>
            <w:tcW w:w="909" w:type="dxa"/>
            <w:shd w:val="clear" w:color="auto" w:fill="auto"/>
            <w:vAlign w:val="bottom"/>
          </w:tcPr>
          <w:p w14:paraId="1452D246" w14:textId="77777777" w:rsidR="003F7D96" w:rsidRPr="00A022E0" w:rsidRDefault="003F7D96" w:rsidP="00671FFD">
            <w:pPr>
              <w:adjustRightInd w:val="0"/>
              <w:snapToGrid w:val="0"/>
              <w:spacing w:beforeLines="10" w:before="36" w:line="560" w:lineRule="exact"/>
              <w:jc w:val="both"/>
              <w:rPr>
                <w:rFonts w:ascii="標楷體" w:eastAsia="標楷體" w:hAnsi="標楷體"/>
                <w:noProof/>
                <w:sz w:val="28"/>
                <w:szCs w:val="28"/>
              </w:rPr>
            </w:pPr>
          </w:p>
          <w:p w14:paraId="2B12105C" w14:textId="77777777" w:rsidR="003F7D96" w:rsidRPr="00A022E0" w:rsidRDefault="003F7D96" w:rsidP="00671FFD">
            <w:pPr>
              <w:adjustRightInd w:val="0"/>
              <w:snapToGrid w:val="0"/>
              <w:spacing w:beforeLines="10" w:before="36" w:line="560" w:lineRule="exact"/>
              <w:jc w:val="both"/>
              <w:rPr>
                <w:rFonts w:ascii="標楷體" w:eastAsia="標楷體" w:hAnsi="標楷體"/>
                <w:noProof/>
                <w:sz w:val="28"/>
                <w:szCs w:val="28"/>
              </w:rPr>
            </w:pPr>
          </w:p>
          <w:p w14:paraId="1E3100D1" w14:textId="77777777" w:rsidR="003F7D96" w:rsidRPr="00A022E0" w:rsidRDefault="003F7D96" w:rsidP="00671FFD">
            <w:pPr>
              <w:adjustRightInd w:val="0"/>
              <w:snapToGrid w:val="0"/>
              <w:spacing w:beforeLines="10" w:before="36" w:line="560" w:lineRule="exact"/>
              <w:jc w:val="both"/>
              <w:rPr>
                <w:rFonts w:ascii="標楷體" w:eastAsia="標楷體" w:hAnsi="標楷體"/>
                <w:noProof/>
                <w:sz w:val="28"/>
                <w:szCs w:val="28"/>
              </w:rPr>
            </w:pPr>
          </w:p>
          <w:p w14:paraId="763DF659" w14:textId="3A1AC34C" w:rsidR="003F7D96" w:rsidRPr="00A022E0" w:rsidRDefault="003F7D96" w:rsidP="00671FFD">
            <w:pPr>
              <w:adjustRightInd w:val="0"/>
              <w:snapToGrid w:val="0"/>
              <w:spacing w:beforeLines="10" w:before="36" w:line="560" w:lineRule="exact"/>
              <w:jc w:val="both"/>
              <w:rPr>
                <w:rFonts w:ascii="標楷體" w:eastAsia="標楷體" w:hAnsi="標楷體"/>
                <w:noProof/>
                <w:sz w:val="28"/>
                <w:szCs w:val="28"/>
              </w:rPr>
            </w:pPr>
            <w:r w:rsidRPr="00A022E0">
              <w:rPr>
                <w:rFonts w:ascii="標楷體" w:eastAsia="標楷體" w:hAnsi="標楷體" w:hint="eastAsia"/>
                <w:noProof/>
                <w:sz w:val="28"/>
                <w:szCs w:val="28"/>
              </w:rPr>
              <w:t>乙-32</w:t>
            </w:r>
            <w:r w:rsidR="00A022E0" w:rsidRPr="00A022E0">
              <w:rPr>
                <w:rFonts w:ascii="標楷體" w:eastAsia="標楷體" w:hAnsi="標楷體" w:hint="eastAsia"/>
                <w:noProof/>
                <w:sz w:val="28"/>
                <w:szCs w:val="28"/>
              </w:rPr>
              <w:t>1</w:t>
            </w:r>
          </w:p>
        </w:tc>
      </w:tr>
      <w:tr w:rsidR="00A022E0" w:rsidRPr="00A022E0" w14:paraId="0254167F" w14:textId="77777777" w:rsidTr="003B2DF4">
        <w:tc>
          <w:tcPr>
            <w:tcW w:w="9295" w:type="dxa"/>
            <w:shd w:val="clear" w:color="auto" w:fill="auto"/>
          </w:tcPr>
          <w:p w14:paraId="51CD06CD" w14:textId="77FF1D6D" w:rsidR="003F7D96" w:rsidRPr="00A022E0" w:rsidRDefault="003F7D96" w:rsidP="00671FFD">
            <w:pPr>
              <w:pStyle w:val="21"/>
              <w:spacing w:beforeLines="10" w:before="36" w:line="574" w:lineRule="exact"/>
              <w:rPr>
                <w:rFonts w:asciiTheme="minorHAnsi" w:eastAsiaTheme="minorEastAsia" w:hAnsiTheme="minorHAnsi" w:cstheme="minorBidi"/>
                <w:kern w:val="2"/>
                <w14:ligatures w14:val="standardContextual"/>
              </w:rPr>
            </w:pPr>
            <w:r w:rsidRPr="00A022E0">
              <w:rPr>
                <w:rFonts w:hint="eastAsia"/>
              </w:rPr>
              <w:t>（4</w:t>
            </w:r>
            <w:r w:rsidRPr="00A022E0">
              <w:rPr>
                <w:rFonts w:hint="eastAsia"/>
                <w:spacing w:val="-2"/>
              </w:rPr>
              <w:t>）</w:t>
            </w:r>
            <w:r w:rsidRPr="00A022E0">
              <w:rPr>
                <w:rFonts w:hint="eastAsia"/>
              </w:rPr>
              <w:t>勞動力發展署因應社會經濟情勢變化及民眾就業服務需求，長年以多元人力協助推動各項業務，不利公務經驗傳承與當責，及機關體制之穩定性，允宜通盤檢視業務需求，積極爭取預算員額編制，並加速補實缺額人力，俾利業務順遂推動</w:t>
            </w:r>
            <w:hyperlink w:anchor="_Toc170768597" w:history="1">
              <w:r w:rsidRPr="00A022E0">
                <w:rPr>
                  <w:webHidden/>
                </w:rPr>
                <w:tab/>
              </w:r>
            </w:hyperlink>
          </w:p>
        </w:tc>
        <w:tc>
          <w:tcPr>
            <w:tcW w:w="909" w:type="dxa"/>
            <w:shd w:val="clear" w:color="auto" w:fill="auto"/>
            <w:vAlign w:val="bottom"/>
          </w:tcPr>
          <w:p w14:paraId="418ABBD1" w14:textId="67C3CAAA" w:rsidR="003F7D96" w:rsidRPr="00A022E0" w:rsidRDefault="003F7D96" w:rsidP="00671FFD">
            <w:pPr>
              <w:adjustRightInd w:val="0"/>
              <w:snapToGrid w:val="0"/>
              <w:spacing w:beforeLines="10" w:before="36" w:afterLines="10" w:after="36" w:line="560" w:lineRule="exact"/>
              <w:rPr>
                <w:rFonts w:ascii="標楷體" w:eastAsia="標楷體" w:hAnsi="標楷體"/>
                <w:noProof/>
                <w:sz w:val="28"/>
                <w:szCs w:val="28"/>
              </w:rPr>
            </w:pPr>
            <w:r w:rsidRPr="00A022E0">
              <w:rPr>
                <w:rFonts w:ascii="標楷體" w:eastAsia="標楷體" w:hAnsi="標楷體" w:hint="eastAsia"/>
                <w:noProof/>
                <w:sz w:val="28"/>
                <w:szCs w:val="28"/>
              </w:rPr>
              <w:t>乙-32</w:t>
            </w:r>
            <w:r w:rsidR="00A022E0" w:rsidRPr="00A022E0">
              <w:rPr>
                <w:rFonts w:ascii="標楷體" w:eastAsia="標楷體" w:hAnsi="標楷體" w:hint="eastAsia"/>
                <w:noProof/>
                <w:sz w:val="28"/>
                <w:szCs w:val="28"/>
              </w:rPr>
              <w:t>2</w:t>
            </w:r>
          </w:p>
        </w:tc>
      </w:tr>
      <w:tr w:rsidR="00A022E0" w:rsidRPr="00A022E0" w14:paraId="1A491CF3" w14:textId="77777777" w:rsidTr="003B2DF4">
        <w:tc>
          <w:tcPr>
            <w:tcW w:w="9295" w:type="dxa"/>
            <w:shd w:val="clear" w:color="auto" w:fill="auto"/>
          </w:tcPr>
          <w:p w14:paraId="6EEFCA3E" w14:textId="62ADFA17" w:rsidR="003F7D96" w:rsidRPr="00A022E0" w:rsidRDefault="003F7D96" w:rsidP="00671FFD">
            <w:pPr>
              <w:pStyle w:val="21"/>
              <w:spacing w:beforeLines="10" w:before="36" w:line="574" w:lineRule="exact"/>
              <w:rPr>
                <w:rFonts w:asciiTheme="minorHAnsi" w:eastAsiaTheme="minorEastAsia" w:hAnsiTheme="minorHAnsi" w:cstheme="minorBidi"/>
                <w:kern w:val="2"/>
                <w14:ligatures w14:val="standardContextual"/>
              </w:rPr>
            </w:pPr>
            <w:r w:rsidRPr="00A022E0">
              <w:rPr>
                <w:rFonts w:hint="eastAsia"/>
              </w:rPr>
              <w:t>（5）</w:t>
            </w:r>
            <w:r w:rsidRPr="00A022E0">
              <w:rPr>
                <w:rFonts w:hint="eastAsia"/>
                <w:spacing w:val="-4"/>
              </w:rPr>
              <w:t>勞動力發展署配合「關鍵人才培育及延攬方案（110-113年）」，</w:t>
            </w:r>
            <w:r w:rsidRPr="00A022E0">
              <w:rPr>
                <w:rFonts w:hint="eastAsia"/>
              </w:rPr>
              <w:t>透過企業人力資源提升計畫及小型企業人力提升計畫，協助企業辦理在職員工數位技能訓練，惟近4年度事業單位申請企業人力資源提升計畫辦理數位技能訓練課程家數及訓練人數僅微幅增加，而申請小型企業人力提升計畫則呈逐年下降趨勢，允宜積極引導企業投入辦理員工數位技能相關訓練課程，以提升員工數位能力，進而強化國家整體數位競爭力</w:t>
            </w:r>
            <w:hyperlink w:anchor="_Toc170768597" w:history="1">
              <w:r w:rsidRPr="00A022E0">
                <w:rPr>
                  <w:webHidden/>
                </w:rPr>
                <w:tab/>
              </w:r>
            </w:hyperlink>
          </w:p>
        </w:tc>
        <w:tc>
          <w:tcPr>
            <w:tcW w:w="909" w:type="dxa"/>
            <w:shd w:val="clear" w:color="auto" w:fill="auto"/>
            <w:vAlign w:val="bottom"/>
          </w:tcPr>
          <w:p w14:paraId="002EB101" w14:textId="689E624E" w:rsidR="003F7D96" w:rsidRPr="00A022E0" w:rsidRDefault="003F7D96" w:rsidP="00671FFD">
            <w:pPr>
              <w:adjustRightInd w:val="0"/>
              <w:snapToGrid w:val="0"/>
              <w:spacing w:beforeLines="10" w:before="36" w:afterLines="10" w:after="36" w:line="560" w:lineRule="exact"/>
              <w:rPr>
                <w:rFonts w:ascii="標楷體" w:eastAsia="標楷體" w:hAnsi="標楷體"/>
                <w:noProof/>
                <w:sz w:val="28"/>
                <w:szCs w:val="28"/>
              </w:rPr>
            </w:pPr>
            <w:r w:rsidRPr="00A022E0">
              <w:rPr>
                <w:rFonts w:ascii="標楷體" w:eastAsia="標楷體" w:hAnsi="標楷體" w:hint="eastAsia"/>
                <w:noProof/>
                <w:sz w:val="28"/>
                <w:szCs w:val="28"/>
              </w:rPr>
              <w:t>乙-32</w:t>
            </w:r>
            <w:r w:rsidR="00A022E0" w:rsidRPr="00A022E0">
              <w:rPr>
                <w:rFonts w:ascii="標楷體" w:eastAsia="標楷體" w:hAnsi="標楷體" w:hint="eastAsia"/>
                <w:noProof/>
                <w:sz w:val="28"/>
                <w:szCs w:val="28"/>
              </w:rPr>
              <w:t>4</w:t>
            </w:r>
          </w:p>
        </w:tc>
      </w:tr>
      <w:tr w:rsidR="00A022E0" w:rsidRPr="00A022E0" w14:paraId="67C8F58D" w14:textId="77777777" w:rsidTr="003B2DF4">
        <w:tc>
          <w:tcPr>
            <w:tcW w:w="9295" w:type="dxa"/>
            <w:shd w:val="clear" w:color="auto" w:fill="auto"/>
          </w:tcPr>
          <w:p w14:paraId="2BCDE072" w14:textId="7C19ADC5" w:rsidR="003F7D96" w:rsidRPr="00A022E0" w:rsidRDefault="003F7D96" w:rsidP="00671FFD">
            <w:pPr>
              <w:pStyle w:val="21"/>
              <w:spacing w:beforeLines="10" w:before="36" w:line="574" w:lineRule="exact"/>
              <w:rPr>
                <w:rFonts w:asciiTheme="minorHAnsi" w:eastAsiaTheme="minorEastAsia" w:hAnsiTheme="minorHAnsi" w:cstheme="minorBidi"/>
                <w:kern w:val="2"/>
                <w14:ligatures w14:val="standardContextual"/>
              </w:rPr>
            </w:pPr>
            <w:r w:rsidRPr="00A022E0">
              <w:rPr>
                <w:rFonts w:hint="eastAsia"/>
              </w:rPr>
              <w:t>（6</w:t>
            </w:r>
            <w:r w:rsidRPr="00A022E0">
              <w:rPr>
                <w:rFonts w:hint="eastAsia"/>
                <w:spacing w:val="-2"/>
              </w:rPr>
              <w:t>）</w:t>
            </w:r>
            <w:r w:rsidRPr="00A022E0">
              <w:rPr>
                <w:rFonts w:hint="eastAsia"/>
              </w:rPr>
              <w:t>勞動力發展署配合交通部「運具電動化及無碳化」關鍵戰略行動計畫，辦理電動車產業人才投資方案訓練，鼓勵在職勞工參加電動車修護相關訓練課程，以協助人員技術升級轉型，各年度執行結果雖均達預期培訓人數，惟部分學員訓後未從事相關領域工作，另短期訓練課程恐限縮訓練成效，無法確保訓練人力供給契合產業發展轉型需求，允宜研謀改善</w:t>
            </w:r>
            <w:hyperlink w:anchor="_Toc170768597" w:history="1">
              <w:r w:rsidRPr="00A022E0">
                <w:rPr>
                  <w:webHidden/>
                </w:rPr>
                <w:tab/>
              </w:r>
            </w:hyperlink>
          </w:p>
        </w:tc>
        <w:tc>
          <w:tcPr>
            <w:tcW w:w="909" w:type="dxa"/>
            <w:shd w:val="clear" w:color="auto" w:fill="auto"/>
            <w:vAlign w:val="bottom"/>
          </w:tcPr>
          <w:p w14:paraId="14284417" w14:textId="4B3F60B7" w:rsidR="003F7D96" w:rsidRPr="00A022E0" w:rsidRDefault="003F7D96" w:rsidP="00671FFD">
            <w:pPr>
              <w:adjustRightInd w:val="0"/>
              <w:snapToGrid w:val="0"/>
              <w:spacing w:beforeLines="10" w:before="36" w:afterLines="10" w:after="36" w:line="560" w:lineRule="exact"/>
              <w:rPr>
                <w:rFonts w:ascii="標楷體" w:eastAsia="標楷體" w:hAnsi="標楷體"/>
                <w:noProof/>
                <w:sz w:val="28"/>
                <w:szCs w:val="28"/>
              </w:rPr>
            </w:pPr>
            <w:r w:rsidRPr="00A022E0">
              <w:rPr>
                <w:rFonts w:ascii="標楷體" w:eastAsia="標楷體" w:hAnsi="標楷體" w:hint="eastAsia"/>
                <w:noProof/>
                <w:sz w:val="28"/>
                <w:szCs w:val="28"/>
              </w:rPr>
              <w:t>乙-32</w:t>
            </w:r>
            <w:r w:rsidR="00A022E0" w:rsidRPr="00A022E0">
              <w:rPr>
                <w:rFonts w:ascii="標楷體" w:eastAsia="標楷體" w:hAnsi="標楷體" w:hint="eastAsia"/>
                <w:noProof/>
                <w:sz w:val="28"/>
                <w:szCs w:val="28"/>
              </w:rPr>
              <w:t>6</w:t>
            </w:r>
          </w:p>
        </w:tc>
      </w:tr>
      <w:tr w:rsidR="00A022E0" w:rsidRPr="00A022E0" w14:paraId="245FF1B3" w14:textId="77777777" w:rsidTr="003B2DF4">
        <w:tc>
          <w:tcPr>
            <w:tcW w:w="9295" w:type="dxa"/>
            <w:shd w:val="clear" w:color="auto" w:fill="auto"/>
          </w:tcPr>
          <w:p w14:paraId="79D21380" w14:textId="52DB9BE5" w:rsidR="003F7D96" w:rsidRPr="00A022E0" w:rsidRDefault="003F7D96" w:rsidP="00671FFD">
            <w:pPr>
              <w:adjustRightInd w:val="0"/>
              <w:snapToGrid w:val="0"/>
              <w:spacing w:beforeLines="10" w:before="36" w:afterLines="10" w:after="36" w:line="532"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lastRenderedPageBreak/>
              <w:t>十一、衛生福利部主管</w:t>
            </w:r>
          </w:p>
        </w:tc>
        <w:tc>
          <w:tcPr>
            <w:tcW w:w="909" w:type="dxa"/>
            <w:shd w:val="clear" w:color="auto" w:fill="auto"/>
            <w:vAlign w:val="bottom"/>
          </w:tcPr>
          <w:p w14:paraId="0B42FFE7" w14:textId="77777777" w:rsidR="003F7D96" w:rsidRPr="00A022E0" w:rsidRDefault="003F7D96" w:rsidP="00671FFD">
            <w:pPr>
              <w:adjustRightInd w:val="0"/>
              <w:snapToGrid w:val="0"/>
              <w:spacing w:beforeLines="10" w:before="36" w:afterLines="10" w:after="36" w:line="528" w:lineRule="exact"/>
              <w:ind w:leftChars="100" w:left="240"/>
              <w:jc w:val="both"/>
              <w:rPr>
                <w:rFonts w:ascii="標楷體" w:eastAsia="標楷體" w:hAnsi="標楷體"/>
                <w:b/>
                <w:noProof/>
                <w:sz w:val="32"/>
                <w:szCs w:val="32"/>
              </w:rPr>
            </w:pPr>
          </w:p>
        </w:tc>
      </w:tr>
      <w:tr w:rsidR="00A022E0" w:rsidRPr="00A022E0" w14:paraId="377FA246" w14:textId="77777777" w:rsidTr="003B2DF4">
        <w:tc>
          <w:tcPr>
            <w:tcW w:w="9295" w:type="dxa"/>
            <w:shd w:val="clear" w:color="auto" w:fill="auto"/>
          </w:tcPr>
          <w:p w14:paraId="0FC81D06" w14:textId="77777777" w:rsidR="003F7D96" w:rsidRPr="00A022E0" w:rsidRDefault="003F7D96" w:rsidP="00671FFD">
            <w:pPr>
              <w:adjustRightInd w:val="0"/>
              <w:snapToGrid w:val="0"/>
              <w:spacing w:beforeLines="10" w:before="36" w:afterLines="10" w:after="36" w:line="532"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衛生福利特別收入基金</w:t>
            </w:r>
          </w:p>
        </w:tc>
        <w:tc>
          <w:tcPr>
            <w:tcW w:w="909" w:type="dxa"/>
            <w:shd w:val="clear" w:color="auto" w:fill="auto"/>
            <w:vAlign w:val="bottom"/>
          </w:tcPr>
          <w:p w14:paraId="0B0E1D1D" w14:textId="77777777" w:rsidR="003F7D96" w:rsidRPr="00A022E0" w:rsidRDefault="003F7D96" w:rsidP="00671FFD">
            <w:pPr>
              <w:adjustRightInd w:val="0"/>
              <w:snapToGrid w:val="0"/>
              <w:spacing w:beforeLines="10" w:before="36" w:afterLines="10" w:after="36" w:line="528" w:lineRule="exact"/>
              <w:ind w:leftChars="200" w:left="939" w:hanging="459"/>
              <w:jc w:val="both"/>
              <w:rPr>
                <w:rFonts w:ascii="標楷體" w:eastAsia="標楷體" w:hAnsi="標楷體"/>
                <w:noProof/>
                <w:sz w:val="32"/>
                <w:szCs w:val="32"/>
              </w:rPr>
            </w:pPr>
          </w:p>
        </w:tc>
      </w:tr>
      <w:tr w:rsidR="00A022E0" w:rsidRPr="00A022E0" w14:paraId="5551F08C" w14:textId="77777777" w:rsidTr="003B2DF4">
        <w:tc>
          <w:tcPr>
            <w:tcW w:w="9295" w:type="dxa"/>
            <w:shd w:val="clear" w:color="auto" w:fill="auto"/>
          </w:tcPr>
          <w:p w14:paraId="198E8164" w14:textId="77777777" w:rsidR="000A7BEA" w:rsidRPr="000A7BEA" w:rsidRDefault="003F7D96" w:rsidP="00671FFD">
            <w:pPr>
              <w:pStyle w:val="21"/>
              <w:spacing w:line="532" w:lineRule="exact"/>
              <w:rPr>
                <w:spacing w:val="-1"/>
              </w:rPr>
            </w:pPr>
            <w:r w:rsidRPr="000A7BEA">
              <w:rPr>
                <w:rFonts w:hint="eastAsia"/>
              </w:rPr>
              <w:t>（1</w:t>
            </w:r>
            <w:r w:rsidRPr="000A7BEA">
              <w:rPr>
                <w:rFonts w:hint="eastAsia"/>
                <w:spacing w:val="-2"/>
              </w:rPr>
              <w:t>）</w:t>
            </w:r>
            <w:bookmarkStart w:id="3" w:name="_Hlk200613099"/>
            <w:r w:rsidRPr="000A7BEA">
              <w:rPr>
                <w:rFonts w:hint="eastAsia"/>
                <w:spacing w:val="-1"/>
              </w:rPr>
              <w:t>政府因應高齡者多元需求推動因應超高齡社會對策方案，惟方案</w:t>
            </w:r>
          </w:p>
          <w:p w14:paraId="36812EDF" w14:textId="262E32ED" w:rsidR="003F7D96" w:rsidRPr="000A7BEA" w:rsidRDefault="003F7D96" w:rsidP="000A7BEA">
            <w:pPr>
              <w:pStyle w:val="21"/>
              <w:spacing w:line="532" w:lineRule="exact"/>
              <w:ind w:leftChars="573" w:left="1375" w:firstLineChars="0" w:firstLine="0"/>
              <w:rPr>
                <w:rFonts w:asciiTheme="minorHAnsi" w:eastAsiaTheme="minorEastAsia" w:hAnsiTheme="minorHAnsi" w:cstheme="minorBidi"/>
                <w:spacing w:val="-6"/>
                <w:kern w:val="2"/>
                <w14:ligatures w14:val="standardContextual"/>
              </w:rPr>
            </w:pPr>
            <w:r w:rsidRPr="000A7BEA">
              <w:rPr>
                <w:rFonts w:hint="eastAsia"/>
                <w:spacing w:val="-6"/>
              </w:rPr>
              <w:t>之工作項目目標訂定偏重過程性指標，且尚乏扣合方案</w:t>
            </w:r>
            <w:r w:rsidRPr="000A7BEA">
              <w:rPr>
                <w:spacing w:val="-6"/>
              </w:rPr>
              <w:t>5大目標之整體關鍵績效指標，不利政策整體</w:t>
            </w:r>
            <w:r w:rsidRPr="000A7BEA">
              <w:rPr>
                <w:rFonts w:hint="eastAsia"/>
                <w:spacing w:val="-6"/>
              </w:rPr>
              <w:t>綜</w:t>
            </w:r>
            <w:r w:rsidRPr="000A7BEA">
              <w:rPr>
                <w:spacing w:val="-6"/>
              </w:rPr>
              <w:t>效評估；另</w:t>
            </w:r>
            <w:r w:rsidRPr="000A7BEA">
              <w:rPr>
                <w:rFonts w:hint="eastAsia"/>
                <w:spacing w:val="-6"/>
              </w:rPr>
              <w:t>多數工作項目之服務對象同時涵括其他年齡群體，惟囿於尚未建立分齡統計機制，難以確實掌握對於高齡族群之資源投入情形及衡量政策實施效益</w:t>
            </w:r>
            <w:r w:rsidRPr="000A7BEA">
              <w:rPr>
                <w:spacing w:val="-6"/>
              </w:rPr>
              <w:t>，允宜研謀改善，以</w:t>
            </w:r>
            <w:r w:rsidRPr="000A7BEA">
              <w:rPr>
                <w:rFonts w:hint="eastAsia"/>
                <w:spacing w:val="-6"/>
              </w:rPr>
              <w:t>提升高齡政策執行成效及回應高齡者需求</w:t>
            </w:r>
            <w:bookmarkEnd w:id="3"/>
            <w:r w:rsidR="000A7BEA" w:rsidRPr="000A7BEA">
              <w:rPr>
                <w:spacing w:val="-6"/>
              </w:rPr>
              <w:fldChar w:fldCharType="begin"/>
            </w:r>
            <w:r w:rsidR="000A7BEA" w:rsidRPr="000A7BEA">
              <w:rPr>
                <w:spacing w:val="-6"/>
              </w:rPr>
              <w:instrText xml:space="preserve"> HYPERLINK \l "_Toc170768597" </w:instrText>
            </w:r>
            <w:r w:rsidR="000A7BEA" w:rsidRPr="000A7BEA">
              <w:rPr>
                <w:spacing w:val="-6"/>
              </w:rPr>
              <w:fldChar w:fldCharType="separate"/>
            </w:r>
            <w:r w:rsidR="000A7BEA" w:rsidRPr="000A7BEA">
              <w:rPr>
                <w:webHidden/>
                <w:spacing w:val="-6"/>
              </w:rPr>
              <w:tab/>
            </w:r>
            <w:r w:rsidR="000A7BEA" w:rsidRPr="000A7BEA">
              <w:rPr>
                <w:spacing w:val="-6"/>
              </w:rPr>
              <w:fldChar w:fldCharType="end"/>
            </w:r>
          </w:p>
        </w:tc>
        <w:tc>
          <w:tcPr>
            <w:tcW w:w="909" w:type="dxa"/>
            <w:shd w:val="clear" w:color="auto" w:fill="auto"/>
            <w:vAlign w:val="bottom"/>
          </w:tcPr>
          <w:p w14:paraId="7570B828" w14:textId="77777777" w:rsidR="00671FFD" w:rsidRPr="000A7BEA" w:rsidRDefault="00671FFD" w:rsidP="00671FFD">
            <w:pPr>
              <w:adjustRightInd w:val="0"/>
              <w:snapToGrid w:val="0"/>
              <w:spacing w:line="528" w:lineRule="exact"/>
              <w:jc w:val="both"/>
              <w:rPr>
                <w:rFonts w:ascii="標楷體" w:eastAsia="標楷體" w:hAnsi="標楷體"/>
                <w:noProof/>
                <w:sz w:val="28"/>
                <w:szCs w:val="28"/>
              </w:rPr>
            </w:pPr>
          </w:p>
          <w:p w14:paraId="774145DF" w14:textId="77777777" w:rsidR="00671FFD" w:rsidRPr="000A7BEA" w:rsidRDefault="00671FFD" w:rsidP="00671FFD">
            <w:pPr>
              <w:adjustRightInd w:val="0"/>
              <w:snapToGrid w:val="0"/>
              <w:spacing w:line="528" w:lineRule="exact"/>
              <w:jc w:val="both"/>
              <w:rPr>
                <w:rFonts w:ascii="標楷體" w:eastAsia="標楷體" w:hAnsi="標楷體"/>
                <w:noProof/>
                <w:sz w:val="28"/>
                <w:szCs w:val="28"/>
              </w:rPr>
            </w:pPr>
          </w:p>
          <w:p w14:paraId="282FF624" w14:textId="77777777" w:rsidR="00671FFD" w:rsidRPr="000A7BEA" w:rsidRDefault="00671FFD" w:rsidP="00671FFD">
            <w:pPr>
              <w:adjustRightInd w:val="0"/>
              <w:snapToGrid w:val="0"/>
              <w:spacing w:line="528" w:lineRule="exact"/>
              <w:jc w:val="both"/>
              <w:rPr>
                <w:rFonts w:ascii="標楷體" w:eastAsia="標楷體" w:hAnsi="標楷體"/>
                <w:noProof/>
                <w:sz w:val="28"/>
                <w:szCs w:val="28"/>
              </w:rPr>
            </w:pPr>
          </w:p>
          <w:p w14:paraId="2362368A" w14:textId="77777777" w:rsidR="00671FFD" w:rsidRPr="000A7BEA" w:rsidRDefault="00671FFD" w:rsidP="00671FFD">
            <w:pPr>
              <w:adjustRightInd w:val="0"/>
              <w:snapToGrid w:val="0"/>
              <w:spacing w:line="528" w:lineRule="exact"/>
              <w:jc w:val="both"/>
              <w:rPr>
                <w:rFonts w:ascii="標楷體" w:eastAsia="標楷體" w:hAnsi="標楷體"/>
                <w:noProof/>
                <w:sz w:val="28"/>
                <w:szCs w:val="28"/>
              </w:rPr>
            </w:pPr>
          </w:p>
          <w:p w14:paraId="35481DCC" w14:textId="77777777" w:rsidR="00671FFD" w:rsidRPr="000A7BEA" w:rsidRDefault="00671FFD" w:rsidP="00671FFD">
            <w:pPr>
              <w:adjustRightInd w:val="0"/>
              <w:snapToGrid w:val="0"/>
              <w:spacing w:line="528" w:lineRule="exact"/>
              <w:jc w:val="both"/>
              <w:rPr>
                <w:rFonts w:ascii="標楷體" w:eastAsia="標楷體" w:hAnsi="標楷體"/>
                <w:noProof/>
                <w:sz w:val="28"/>
                <w:szCs w:val="28"/>
              </w:rPr>
            </w:pPr>
          </w:p>
          <w:p w14:paraId="14EFF9E1" w14:textId="6FCF9FD5" w:rsidR="003F7D96" w:rsidRPr="00A022E0" w:rsidRDefault="003F7D96" w:rsidP="00671FFD">
            <w:pPr>
              <w:adjustRightInd w:val="0"/>
              <w:snapToGrid w:val="0"/>
              <w:spacing w:line="528" w:lineRule="exact"/>
              <w:jc w:val="both"/>
              <w:rPr>
                <w:rFonts w:ascii="標楷體" w:eastAsia="標楷體" w:hAnsi="標楷體"/>
                <w:sz w:val="28"/>
                <w:szCs w:val="28"/>
              </w:rPr>
            </w:pPr>
            <w:r w:rsidRPr="000A7BEA">
              <w:rPr>
                <w:rFonts w:ascii="標楷體" w:eastAsia="標楷體" w:hAnsi="標楷體" w:hint="eastAsia"/>
                <w:noProof/>
                <w:sz w:val="28"/>
                <w:szCs w:val="28"/>
              </w:rPr>
              <w:t>乙-33</w:t>
            </w:r>
            <w:r w:rsidR="00A022E0" w:rsidRPr="000A7BEA">
              <w:rPr>
                <w:rFonts w:ascii="標楷體" w:eastAsia="標楷體" w:hAnsi="標楷體" w:hint="eastAsia"/>
                <w:noProof/>
                <w:sz w:val="28"/>
                <w:szCs w:val="28"/>
              </w:rPr>
              <w:t>0</w:t>
            </w:r>
          </w:p>
        </w:tc>
      </w:tr>
      <w:tr w:rsidR="00A022E0" w:rsidRPr="00A022E0" w14:paraId="2842E0E1" w14:textId="77777777" w:rsidTr="003B2DF4">
        <w:tc>
          <w:tcPr>
            <w:tcW w:w="9295" w:type="dxa"/>
            <w:shd w:val="clear" w:color="auto" w:fill="auto"/>
          </w:tcPr>
          <w:p w14:paraId="43861376" w14:textId="2EDA2E55" w:rsidR="003F7D96" w:rsidRPr="00A022E0" w:rsidRDefault="003F7D96" w:rsidP="00671FFD">
            <w:pPr>
              <w:pStyle w:val="21"/>
              <w:spacing w:line="532" w:lineRule="exact"/>
              <w:rPr>
                <w:rFonts w:asciiTheme="minorHAnsi" w:eastAsiaTheme="minorEastAsia" w:hAnsiTheme="minorHAnsi" w:cstheme="minorBidi"/>
                <w:kern w:val="2"/>
                <w14:ligatures w14:val="standardContextual"/>
              </w:rPr>
            </w:pPr>
            <w:r w:rsidRPr="00A022E0">
              <w:rPr>
                <w:rFonts w:hint="eastAsia"/>
              </w:rPr>
              <w:t>（2</w:t>
            </w:r>
            <w:r w:rsidRPr="00A022E0">
              <w:rPr>
                <w:rFonts w:hint="eastAsia"/>
                <w:spacing w:val="-2"/>
              </w:rPr>
              <w:t>）</w:t>
            </w:r>
            <w:r w:rsidRPr="00A022E0">
              <w:rPr>
                <w:rFonts w:hint="eastAsia"/>
              </w:rPr>
              <w:t>政府持續布建失智症服務資源，惟有關失智症衍生整體成本、失智者生活狀況參考資訊仍待加強蒐整，且間有部分市縣失智據點數成長停滯、全日型失智專責照顧資源普及度仍不足等情，又推動失智分流照顧，部分中、重度失智（能）個案有待加強追蹤服務銜接情形，允宜研謀改善，以提升失智照護政策執行成效</w:t>
            </w:r>
            <w:hyperlink w:anchor="_Toc170768597" w:history="1">
              <w:r w:rsidRPr="00A022E0">
                <w:rPr>
                  <w:webHidden/>
                </w:rPr>
                <w:tab/>
              </w:r>
            </w:hyperlink>
          </w:p>
        </w:tc>
        <w:tc>
          <w:tcPr>
            <w:tcW w:w="909" w:type="dxa"/>
            <w:shd w:val="clear" w:color="auto" w:fill="auto"/>
            <w:vAlign w:val="bottom"/>
          </w:tcPr>
          <w:p w14:paraId="09A55F3A" w14:textId="5647D81F" w:rsidR="003F7D96" w:rsidRPr="00A022E0" w:rsidRDefault="003F7D96" w:rsidP="00671FFD">
            <w:pPr>
              <w:adjustRightInd w:val="0"/>
              <w:snapToGrid w:val="0"/>
              <w:spacing w:beforeLines="10" w:before="36" w:afterLines="10" w:after="36" w:line="528" w:lineRule="exact"/>
              <w:jc w:val="both"/>
              <w:rPr>
                <w:rFonts w:ascii="標楷體" w:eastAsia="標楷體" w:hAnsi="標楷體"/>
                <w:sz w:val="28"/>
                <w:szCs w:val="28"/>
              </w:rPr>
            </w:pPr>
            <w:r w:rsidRPr="00A022E0">
              <w:rPr>
                <w:rFonts w:ascii="標楷體" w:eastAsia="標楷體" w:hAnsi="標楷體" w:hint="eastAsia"/>
                <w:noProof/>
                <w:sz w:val="28"/>
                <w:szCs w:val="28"/>
              </w:rPr>
              <w:t>乙-33</w:t>
            </w:r>
            <w:r w:rsidR="00A022E0" w:rsidRPr="00A022E0">
              <w:rPr>
                <w:rFonts w:ascii="標楷體" w:eastAsia="標楷體" w:hAnsi="標楷體" w:hint="eastAsia"/>
                <w:noProof/>
                <w:sz w:val="28"/>
                <w:szCs w:val="28"/>
              </w:rPr>
              <w:t>3</w:t>
            </w:r>
          </w:p>
        </w:tc>
      </w:tr>
      <w:tr w:rsidR="00A022E0" w:rsidRPr="00A022E0" w14:paraId="273D3F4A" w14:textId="77777777" w:rsidTr="003B2DF4">
        <w:tc>
          <w:tcPr>
            <w:tcW w:w="9295" w:type="dxa"/>
            <w:shd w:val="clear" w:color="auto" w:fill="auto"/>
          </w:tcPr>
          <w:p w14:paraId="28B9E30B" w14:textId="0953C100" w:rsidR="003F7D96" w:rsidRPr="00A022E0" w:rsidRDefault="003F7D96" w:rsidP="00671FFD">
            <w:pPr>
              <w:pStyle w:val="21"/>
              <w:spacing w:line="532" w:lineRule="exact"/>
              <w:rPr>
                <w:rFonts w:asciiTheme="minorHAnsi" w:eastAsiaTheme="minorEastAsia" w:hAnsiTheme="minorHAnsi" w:cstheme="minorBidi"/>
                <w:kern w:val="2"/>
                <w14:ligatures w14:val="standardContextual"/>
              </w:rPr>
            </w:pPr>
            <w:r w:rsidRPr="00A022E0">
              <w:rPr>
                <w:rFonts w:hint="eastAsia"/>
              </w:rPr>
              <w:t>（3</w:t>
            </w:r>
            <w:r w:rsidRPr="00A022E0">
              <w:rPr>
                <w:rFonts w:hint="eastAsia"/>
                <w:spacing w:val="-2"/>
              </w:rPr>
              <w:t>）</w:t>
            </w:r>
            <w:r w:rsidRPr="00A022E0">
              <w:rPr>
                <w:rFonts w:hint="eastAsia"/>
              </w:rPr>
              <w:t>政府輔導住宿式機構推動自立支援照顧服務，並持續布建日間照顧資源，惟部分機構未能接續申請個別化支持計畫執行指標獎勵，且間有日照服務利用率偏低、部分學區仍未完成日照資源設置規劃等情事，允宜研謀改善，以提升執行成效</w:t>
            </w:r>
            <w:hyperlink w:anchor="_Toc170768597" w:history="1">
              <w:r w:rsidRPr="00A022E0">
                <w:rPr>
                  <w:webHidden/>
                </w:rPr>
                <w:tab/>
              </w:r>
            </w:hyperlink>
          </w:p>
        </w:tc>
        <w:tc>
          <w:tcPr>
            <w:tcW w:w="909" w:type="dxa"/>
            <w:shd w:val="clear" w:color="auto" w:fill="auto"/>
            <w:vAlign w:val="bottom"/>
          </w:tcPr>
          <w:p w14:paraId="7E47E586" w14:textId="7D1A701A" w:rsidR="003F7D96" w:rsidRPr="00A022E0" w:rsidRDefault="003F7D96" w:rsidP="00671FFD">
            <w:pPr>
              <w:adjustRightInd w:val="0"/>
              <w:snapToGrid w:val="0"/>
              <w:spacing w:beforeLines="10" w:before="36" w:afterLines="10" w:after="36" w:line="528" w:lineRule="exact"/>
              <w:jc w:val="both"/>
              <w:rPr>
                <w:rFonts w:ascii="標楷體" w:eastAsia="標楷體" w:hAnsi="標楷體"/>
                <w:sz w:val="28"/>
                <w:szCs w:val="28"/>
              </w:rPr>
            </w:pPr>
            <w:r w:rsidRPr="00A022E0">
              <w:rPr>
                <w:rFonts w:ascii="標楷體" w:eastAsia="標楷體" w:hAnsi="標楷體" w:hint="eastAsia"/>
                <w:noProof/>
                <w:sz w:val="28"/>
                <w:szCs w:val="28"/>
              </w:rPr>
              <w:t>乙-33</w:t>
            </w:r>
            <w:r w:rsidR="00A022E0" w:rsidRPr="00A022E0">
              <w:rPr>
                <w:rFonts w:ascii="標楷體" w:eastAsia="標楷體" w:hAnsi="標楷體" w:hint="eastAsia"/>
                <w:noProof/>
                <w:sz w:val="28"/>
                <w:szCs w:val="28"/>
              </w:rPr>
              <w:t>8</w:t>
            </w:r>
          </w:p>
        </w:tc>
      </w:tr>
      <w:tr w:rsidR="00A022E0" w:rsidRPr="00A022E0" w14:paraId="76490135" w14:textId="77777777" w:rsidTr="003B2DF4">
        <w:tc>
          <w:tcPr>
            <w:tcW w:w="9295" w:type="dxa"/>
            <w:shd w:val="clear" w:color="auto" w:fill="auto"/>
          </w:tcPr>
          <w:p w14:paraId="73B1CC3A" w14:textId="17CAD528" w:rsidR="003F7D96" w:rsidRPr="00A022E0" w:rsidRDefault="003F7D96" w:rsidP="00671FFD">
            <w:pPr>
              <w:pStyle w:val="21"/>
              <w:spacing w:line="532" w:lineRule="exact"/>
              <w:rPr>
                <w:rFonts w:asciiTheme="minorHAnsi" w:eastAsiaTheme="minorEastAsia" w:hAnsiTheme="minorHAnsi" w:cstheme="minorBidi"/>
                <w:kern w:val="2"/>
                <w14:ligatures w14:val="standardContextual"/>
              </w:rPr>
            </w:pPr>
            <w:r w:rsidRPr="00A022E0">
              <w:rPr>
                <w:rFonts w:hint="eastAsia"/>
              </w:rPr>
              <w:t>（4）</w:t>
            </w:r>
            <w:bookmarkStart w:id="4" w:name="_Hlk200619849"/>
            <w:r w:rsidRPr="00A022E0">
              <w:rPr>
                <w:rFonts w:hint="eastAsia"/>
                <w:spacing w:val="-4"/>
              </w:rPr>
              <w:t>政府為滿足國人長照服務需求，設立長照基金提供多元連續服務，</w:t>
            </w:r>
            <w:r w:rsidRPr="00A022E0">
              <w:rPr>
                <w:rFonts w:hint="eastAsia"/>
              </w:rPr>
              <w:t>惟以稅收作為主要財源，其穩定性不足，收入成長幅度恐難以因應支出需求增加趨勢，又基金部分業務計畫屬擴充長照據點及服務量能相關者，執行情形有待提升，影響服務據點布建進度及照顧管理服務品質，允宜研謀改善，以利長照服務之推展</w:t>
            </w:r>
            <w:bookmarkEnd w:id="4"/>
            <w:r w:rsidRPr="00A022E0">
              <w:fldChar w:fldCharType="begin"/>
            </w:r>
            <w:r w:rsidRPr="00A022E0">
              <w:instrText xml:space="preserve"> HYPERLINK \l "_Toc170768597" </w:instrText>
            </w:r>
            <w:r w:rsidRPr="00A022E0">
              <w:fldChar w:fldCharType="separate"/>
            </w:r>
            <w:r w:rsidRPr="00A022E0">
              <w:rPr>
                <w:webHidden/>
              </w:rPr>
              <w:tab/>
            </w:r>
            <w:r w:rsidRPr="00A022E0">
              <w:fldChar w:fldCharType="end"/>
            </w:r>
          </w:p>
        </w:tc>
        <w:tc>
          <w:tcPr>
            <w:tcW w:w="909" w:type="dxa"/>
            <w:shd w:val="clear" w:color="auto" w:fill="auto"/>
            <w:vAlign w:val="bottom"/>
          </w:tcPr>
          <w:p w14:paraId="06F4BED1" w14:textId="29276C57" w:rsidR="003F7D96" w:rsidRPr="00A022E0" w:rsidRDefault="003F7D96" w:rsidP="00671FFD">
            <w:pPr>
              <w:adjustRightInd w:val="0"/>
              <w:snapToGrid w:val="0"/>
              <w:spacing w:beforeLines="10" w:before="36" w:afterLines="10" w:after="36" w:line="528" w:lineRule="exact"/>
              <w:jc w:val="both"/>
              <w:rPr>
                <w:rFonts w:ascii="標楷體" w:eastAsia="標楷體" w:hAnsi="標楷體"/>
                <w:sz w:val="28"/>
                <w:szCs w:val="28"/>
              </w:rPr>
            </w:pPr>
            <w:r w:rsidRPr="00A022E0">
              <w:rPr>
                <w:rFonts w:ascii="標楷體" w:eastAsia="標楷體" w:hAnsi="標楷體" w:hint="eastAsia"/>
                <w:noProof/>
                <w:sz w:val="28"/>
                <w:szCs w:val="28"/>
              </w:rPr>
              <w:t>乙-3</w:t>
            </w:r>
            <w:r w:rsidR="00A022E0" w:rsidRPr="00A022E0">
              <w:rPr>
                <w:rFonts w:ascii="標楷體" w:eastAsia="標楷體" w:hAnsi="標楷體" w:hint="eastAsia"/>
                <w:noProof/>
                <w:sz w:val="28"/>
                <w:szCs w:val="28"/>
              </w:rPr>
              <w:t>40</w:t>
            </w:r>
          </w:p>
        </w:tc>
      </w:tr>
      <w:tr w:rsidR="00A022E0" w:rsidRPr="00A022E0" w14:paraId="2FE310C7" w14:textId="77777777" w:rsidTr="003B2DF4">
        <w:tc>
          <w:tcPr>
            <w:tcW w:w="9295" w:type="dxa"/>
            <w:shd w:val="clear" w:color="auto" w:fill="auto"/>
          </w:tcPr>
          <w:p w14:paraId="3A8A0C45" w14:textId="77777777" w:rsidR="000A7BEA" w:rsidRPr="000A7BEA" w:rsidRDefault="003F7D96" w:rsidP="00671FFD">
            <w:pPr>
              <w:pStyle w:val="21"/>
              <w:spacing w:line="532" w:lineRule="exact"/>
              <w:rPr>
                <w:spacing w:val="-4"/>
              </w:rPr>
            </w:pPr>
            <w:r w:rsidRPr="000A7BEA">
              <w:rPr>
                <w:rFonts w:hint="eastAsia"/>
              </w:rPr>
              <w:t>（5）</w:t>
            </w:r>
            <w:r w:rsidRPr="000A7BEA">
              <w:rPr>
                <w:rFonts w:hint="eastAsia"/>
                <w:spacing w:val="-4"/>
              </w:rPr>
              <w:t>衛生福利部為普及高齡者學習參與，獎助民間團體辦理長青學苑，</w:t>
            </w:r>
          </w:p>
          <w:p w14:paraId="69C051AD" w14:textId="5F30266B" w:rsidR="003F7D96" w:rsidRPr="000A7BEA" w:rsidRDefault="003F7D96" w:rsidP="000A7BEA">
            <w:pPr>
              <w:pStyle w:val="21"/>
              <w:spacing w:line="532" w:lineRule="exact"/>
              <w:ind w:leftChars="573" w:left="1375" w:firstLineChars="0" w:firstLine="0"/>
              <w:jc w:val="both"/>
              <w:rPr>
                <w:rFonts w:asciiTheme="minorHAnsi" w:eastAsiaTheme="minorEastAsia" w:hAnsiTheme="minorHAnsi" w:cstheme="minorBidi"/>
                <w:spacing w:val="-4"/>
                <w:kern w:val="2"/>
                <w14:ligatures w14:val="standardContextual"/>
              </w:rPr>
            </w:pPr>
            <w:r w:rsidRPr="000A7BEA">
              <w:rPr>
                <w:rFonts w:hint="eastAsia"/>
                <w:spacing w:val="-4"/>
              </w:rPr>
              <w:t>惟部分市縣</w:t>
            </w:r>
            <w:r w:rsidRPr="000A7BEA">
              <w:rPr>
                <w:spacing w:val="-4"/>
              </w:rPr>
              <w:t>113年度設置班數較111年度下降，又近3年度男性參與率均未及3成，且長青學苑開設資訊課程及多元課程之涵蓋程度亦仍有提升空間</w:t>
            </w:r>
            <w:r w:rsidRPr="000A7BEA">
              <w:rPr>
                <w:rFonts w:hint="eastAsia"/>
                <w:spacing w:val="-4"/>
              </w:rPr>
              <w:t>，允宜研謀改善，以利提升高齡者社會參與</w:t>
            </w:r>
            <w:hyperlink w:anchor="_Toc170768597" w:history="1">
              <w:r w:rsidR="000A7BEA" w:rsidRPr="000A7BEA">
                <w:rPr>
                  <w:webHidden/>
                </w:rPr>
                <w:tab/>
              </w:r>
            </w:hyperlink>
          </w:p>
        </w:tc>
        <w:tc>
          <w:tcPr>
            <w:tcW w:w="909" w:type="dxa"/>
            <w:shd w:val="clear" w:color="auto" w:fill="auto"/>
            <w:vAlign w:val="bottom"/>
          </w:tcPr>
          <w:p w14:paraId="120A4AC5" w14:textId="496E6F84" w:rsidR="003F7D96" w:rsidRPr="00A022E0" w:rsidRDefault="003F7D96" w:rsidP="00671FFD">
            <w:pPr>
              <w:adjustRightInd w:val="0"/>
              <w:snapToGrid w:val="0"/>
              <w:spacing w:line="528" w:lineRule="exact"/>
              <w:jc w:val="both"/>
              <w:rPr>
                <w:rFonts w:ascii="標楷體" w:eastAsia="標楷體" w:hAnsi="標楷體"/>
                <w:noProof/>
                <w:sz w:val="28"/>
                <w:szCs w:val="28"/>
              </w:rPr>
            </w:pPr>
            <w:r w:rsidRPr="000A7BEA">
              <w:rPr>
                <w:rFonts w:ascii="標楷體" w:eastAsia="標楷體" w:hAnsi="標楷體" w:hint="eastAsia"/>
                <w:noProof/>
                <w:sz w:val="28"/>
                <w:szCs w:val="28"/>
              </w:rPr>
              <w:t>乙-34</w:t>
            </w:r>
            <w:r w:rsidR="00A022E0" w:rsidRPr="000A7BEA">
              <w:rPr>
                <w:rFonts w:ascii="標楷體" w:eastAsia="標楷體" w:hAnsi="標楷體" w:hint="eastAsia"/>
                <w:noProof/>
                <w:sz w:val="28"/>
                <w:szCs w:val="28"/>
              </w:rPr>
              <w:t>3</w:t>
            </w:r>
          </w:p>
        </w:tc>
      </w:tr>
      <w:tr w:rsidR="00A022E0" w:rsidRPr="00A022E0" w14:paraId="3CF76F09" w14:textId="77777777" w:rsidTr="003B2DF4">
        <w:tc>
          <w:tcPr>
            <w:tcW w:w="9295" w:type="dxa"/>
            <w:shd w:val="clear" w:color="auto" w:fill="auto"/>
          </w:tcPr>
          <w:p w14:paraId="35077863" w14:textId="76B77D88" w:rsidR="003F7D96" w:rsidRPr="00A022E0" w:rsidRDefault="003F7D96" w:rsidP="00671FFD">
            <w:pPr>
              <w:adjustRightInd w:val="0"/>
              <w:snapToGrid w:val="0"/>
              <w:spacing w:line="56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lastRenderedPageBreak/>
              <w:t>十二、環境部主管</w:t>
            </w:r>
          </w:p>
        </w:tc>
        <w:tc>
          <w:tcPr>
            <w:tcW w:w="909" w:type="dxa"/>
            <w:shd w:val="clear" w:color="auto" w:fill="auto"/>
            <w:vAlign w:val="bottom"/>
          </w:tcPr>
          <w:p w14:paraId="7AA23C7D" w14:textId="77777777" w:rsidR="003F7D96" w:rsidRPr="00A022E0" w:rsidRDefault="003F7D96" w:rsidP="00671FFD">
            <w:pPr>
              <w:adjustRightInd w:val="0"/>
              <w:snapToGrid w:val="0"/>
              <w:spacing w:line="556" w:lineRule="exact"/>
              <w:ind w:leftChars="100" w:left="240"/>
              <w:jc w:val="both"/>
              <w:rPr>
                <w:rFonts w:ascii="標楷體" w:eastAsia="標楷體" w:hAnsi="標楷體"/>
                <w:b/>
                <w:noProof/>
                <w:sz w:val="32"/>
                <w:szCs w:val="32"/>
              </w:rPr>
            </w:pPr>
          </w:p>
        </w:tc>
      </w:tr>
      <w:tr w:rsidR="00A022E0" w:rsidRPr="00A022E0" w14:paraId="3FDC3133" w14:textId="77777777" w:rsidTr="003B2DF4">
        <w:tc>
          <w:tcPr>
            <w:tcW w:w="9295" w:type="dxa"/>
            <w:shd w:val="clear" w:color="auto" w:fill="auto"/>
          </w:tcPr>
          <w:p w14:paraId="7B6B8E33" w14:textId="77777777" w:rsidR="003F7D96" w:rsidRPr="00A022E0" w:rsidRDefault="003F7D96" w:rsidP="00671FFD">
            <w:pPr>
              <w:adjustRightInd w:val="0"/>
              <w:snapToGrid w:val="0"/>
              <w:spacing w:line="560"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環境保護基金</w:t>
            </w:r>
          </w:p>
        </w:tc>
        <w:tc>
          <w:tcPr>
            <w:tcW w:w="909" w:type="dxa"/>
            <w:shd w:val="clear" w:color="auto" w:fill="auto"/>
            <w:vAlign w:val="bottom"/>
          </w:tcPr>
          <w:p w14:paraId="683B23E0" w14:textId="77777777" w:rsidR="003F7D96" w:rsidRPr="00A022E0" w:rsidRDefault="003F7D96" w:rsidP="00671FFD">
            <w:pPr>
              <w:adjustRightInd w:val="0"/>
              <w:snapToGrid w:val="0"/>
              <w:spacing w:line="556" w:lineRule="exact"/>
              <w:ind w:leftChars="200" w:left="939" w:hanging="459"/>
              <w:jc w:val="both"/>
              <w:rPr>
                <w:rFonts w:ascii="標楷體" w:eastAsia="標楷體" w:hAnsi="標楷體"/>
                <w:noProof/>
                <w:sz w:val="32"/>
                <w:szCs w:val="32"/>
              </w:rPr>
            </w:pPr>
          </w:p>
        </w:tc>
      </w:tr>
      <w:tr w:rsidR="00A022E0" w:rsidRPr="00A022E0" w14:paraId="6B28874D" w14:textId="77777777" w:rsidTr="003B2DF4">
        <w:tc>
          <w:tcPr>
            <w:tcW w:w="9295" w:type="dxa"/>
            <w:shd w:val="clear" w:color="auto" w:fill="auto"/>
          </w:tcPr>
          <w:p w14:paraId="7D584FC9" w14:textId="520CAAB0" w:rsidR="003F7D96" w:rsidRPr="00A022E0" w:rsidRDefault="003F7D96" w:rsidP="00671FFD">
            <w:pPr>
              <w:pStyle w:val="21"/>
              <w:spacing w:line="560" w:lineRule="exact"/>
              <w:rPr>
                <w:rFonts w:asciiTheme="minorHAnsi" w:eastAsiaTheme="minorEastAsia" w:hAnsiTheme="minorHAnsi" w:cstheme="minorBidi"/>
                <w:kern w:val="2"/>
                <w14:ligatures w14:val="standardContextual"/>
              </w:rPr>
            </w:pPr>
            <w:r w:rsidRPr="00A022E0">
              <w:rPr>
                <w:rFonts w:hint="eastAsia"/>
              </w:rPr>
              <w:t>（1</w:t>
            </w:r>
            <w:r w:rsidRPr="00A022E0">
              <w:rPr>
                <w:rFonts w:hint="eastAsia"/>
                <w:spacing w:val="-2"/>
              </w:rPr>
              <w:t>）</w:t>
            </w:r>
            <w:r w:rsidRPr="00A022E0">
              <w:rPr>
                <w:rFonts w:hint="eastAsia"/>
              </w:rPr>
              <w:t>政府已對公私場所等固定污染源開徵空氣污染防制費，並由環境部委託地方環保機關執行費用核算（定）、查核及追補繳等作業，惟各公私場所近3年度短、漏（誤）報情形頻仍，尚待追補繳金額頗鉅，又相關費用核算、帳務處理及考核作業未臻周妥，允宜督促加速清理催繳及完備相關內控機制，以增裕空氣污染防制基金收入，達成防制污染目的</w:t>
            </w:r>
            <w:hyperlink w:anchor="_Toc170768597" w:history="1">
              <w:r w:rsidRPr="00A022E0">
                <w:rPr>
                  <w:webHidden/>
                </w:rPr>
                <w:tab/>
              </w:r>
            </w:hyperlink>
          </w:p>
        </w:tc>
        <w:tc>
          <w:tcPr>
            <w:tcW w:w="909" w:type="dxa"/>
            <w:shd w:val="clear" w:color="auto" w:fill="auto"/>
            <w:vAlign w:val="bottom"/>
          </w:tcPr>
          <w:p w14:paraId="6C8ADFA6" w14:textId="77777777" w:rsidR="00363581" w:rsidRPr="00A022E0" w:rsidRDefault="00363581" w:rsidP="00671FFD">
            <w:pPr>
              <w:adjustRightInd w:val="0"/>
              <w:snapToGrid w:val="0"/>
              <w:spacing w:line="556" w:lineRule="exact"/>
              <w:jc w:val="both"/>
              <w:rPr>
                <w:rFonts w:ascii="標楷體" w:eastAsia="標楷體" w:hAnsi="標楷體"/>
                <w:noProof/>
                <w:sz w:val="28"/>
                <w:szCs w:val="28"/>
              </w:rPr>
            </w:pPr>
          </w:p>
          <w:p w14:paraId="38335F86" w14:textId="77777777" w:rsidR="00363581" w:rsidRPr="00A022E0" w:rsidRDefault="00363581" w:rsidP="00671FFD">
            <w:pPr>
              <w:adjustRightInd w:val="0"/>
              <w:snapToGrid w:val="0"/>
              <w:spacing w:line="556" w:lineRule="exact"/>
              <w:jc w:val="both"/>
              <w:rPr>
                <w:rFonts w:ascii="標楷體" w:eastAsia="標楷體" w:hAnsi="標楷體"/>
                <w:noProof/>
                <w:sz w:val="28"/>
                <w:szCs w:val="28"/>
              </w:rPr>
            </w:pPr>
          </w:p>
          <w:p w14:paraId="458B0804" w14:textId="77777777" w:rsidR="00363581" w:rsidRPr="00A022E0" w:rsidRDefault="00363581" w:rsidP="00671FFD">
            <w:pPr>
              <w:adjustRightInd w:val="0"/>
              <w:snapToGrid w:val="0"/>
              <w:spacing w:line="556" w:lineRule="exact"/>
              <w:jc w:val="both"/>
              <w:rPr>
                <w:rFonts w:ascii="標楷體" w:eastAsia="標楷體" w:hAnsi="標楷體"/>
                <w:noProof/>
                <w:sz w:val="28"/>
                <w:szCs w:val="28"/>
              </w:rPr>
            </w:pPr>
          </w:p>
          <w:p w14:paraId="27A4E0D2" w14:textId="77777777" w:rsidR="00363581" w:rsidRPr="00A022E0" w:rsidRDefault="00363581" w:rsidP="00671FFD">
            <w:pPr>
              <w:adjustRightInd w:val="0"/>
              <w:snapToGrid w:val="0"/>
              <w:spacing w:line="556" w:lineRule="exact"/>
              <w:jc w:val="both"/>
              <w:rPr>
                <w:rFonts w:ascii="標楷體" w:eastAsia="標楷體" w:hAnsi="標楷體"/>
                <w:noProof/>
                <w:sz w:val="28"/>
                <w:szCs w:val="28"/>
              </w:rPr>
            </w:pPr>
          </w:p>
          <w:p w14:paraId="072030B2" w14:textId="77777777" w:rsidR="00363581" w:rsidRPr="00A022E0" w:rsidRDefault="00363581" w:rsidP="00671FFD">
            <w:pPr>
              <w:adjustRightInd w:val="0"/>
              <w:snapToGrid w:val="0"/>
              <w:spacing w:line="556" w:lineRule="exact"/>
              <w:jc w:val="both"/>
              <w:rPr>
                <w:rFonts w:ascii="標楷體" w:eastAsia="標楷體" w:hAnsi="標楷體"/>
                <w:noProof/>
                <w:sz w:val="28"/>
                <w:szCs w:val="28"/>
              </w:rPr>
            </w:pPr>
          </w:p>
          <w:p w14:paraId="3FF9BF31" w14:textId="5173C04F" w:rsidR="003F7D96" w:rsidRPr="00A022E0" w:rsidRDefault="003F7D96" w:rsidP="00671FFD">
            <w:pPr>
              <w:adjustRightInd w:val="0"/>
              <w:snapToGrid w:val="0"/>
              <w:spacing w:line="556" w:lineRule="exact"/>
              <w:jc w:val="both"/>
              <w:rPr>
                <w:rFonts w:ascii="標楷體" w:eastAsia="標楷體" w:hAnsi="標楷體"/>
                <w:sz w:val="28"/>
                <w:szCs w:val="28"/>
              </w:rPr>
            </w:pPr>
            <w:r w:rsidRPr="00A022E0">
              <w:rPr>
                <w:rFonts w:ascii="標楷體" w:eastAsia="標楷體" w:hAnsi="標楷體" w:hint="eastAsia"/>
                <w:noProof/>
                <w:sz w:val="28"/>
                <w:szCs w:val="28"/>
              </w:rPr>
              <w:t>乙-34</w:t>
            </w:r>
            <w:r w:rsidR="00A022E0" w:rsidRPr="00A022E0">
              <w:rPr>
                <w:rFonts w:ascii="標楷體" w:eastAsia="標楷體" w:hAnsi="標楷體" w:hint="eastAsia"/>
                <w:noProof/>
                <w:sz w:val="28"/>
                <w:szCs w:val="28"/>
              </w:rPr>
              <w:t>7</w:t>
            </w:r>
          </w:p>
        </w:tc>
      </w:tr>
      <w:tr w:rsidR="00A022E0" w:rsidRPr="00A022E0" w14:paraId="0A347EB7" w14:textId="77777777" w:rsidTr="003B2DF4">
        <w:tc>
          <w:tcPr>
            <w:tcW w:w="9295" w:type="dxa"/>
            <w:shd w:val="clear" w:color="auto" w:fill="auto"/>
            <w:vAlign w:val="center"/>
          </w:tcPr>
          <w:p w14:paraId="0CDB8046" w14:textId="7EC5E0F2" w:rsidR="003F7D96" w:rsidRPr="00A022E0" w:rsidRDefault="003F7D96" w:rsidP="00671FFD">
            <w:pPr>
              <w:pStyle w:val="21"/>
              <w:spacing w:line="560" w:lineRule="exact"/>
            </w:pPr>
            <w:r w:rsidRPr="00A022E0">
              <w:rPr>
                <w:rFonts w:hint="eastAsia"/>
              </w:rPr>
              <w:t>（2</w:t>
            </w:r>
            <w:r w:rsidRPr="00A022E0">
              <w:rPr>
                <w:rFonts w:hint="eastAsia"/>
                <w:spacing w:val="-2"/>
              </w:rPr>
              <w:t>）</w:t>
            </w:r>
            <w:r w:rsidRPr="00A022E0">
              <w:rPr>
                <w:rFonts w:hint="eastAsia"/>
              </w:rPr>
              <w:t>環境部為透過科學基礎研究，提升空氣品質改善成效，已陸續完成多項空氣污染防制相關科技研究計畫，惟空氣污染對於健康造成危害之風險評估及研究仍屬有限，允宜積極投入經費及資源，與相關領域專家學者及目的事業主管機關跨域合作，共同辦理健康風險評估及有關研究，並將研究成果回饋至各項管制策略及應變措施，以維民眾健康</w:t>
            </w:r>
            <w:hyperlink w:anchor="_Toc170768597" w:history="1">
              <w:r w:rsidRPr="00A022E0">
                <w:rPr>
                  <w:webHidden/>
                </w:rPr>
                <w:tab/>
              </w:r>
            </w:hyperlink>
          </w:p>
        </w:tc>
        <w:tc>
          <w:tcPr>
            <w:tcW w:w="909" w:type="dxa"/>
            <w:shd w:val="clear" w:color="auto" w:fill="auto"/>
            <w:vAlign w:val="bottom"/>
          </w:tcPr>
          <w:p w14:paraId="5BD4B51A" w14:textId="358933E4" w:rsidR="003F7D96" w:rsidRPr="00A022E0" w:rsidRDefault="003F7D96" w:rsidP="00671FFD">
            <w:pPr>
              <w:adjustRightInd w:val="0"/>
              <w:snapToGrid w:val="0"/>
              <w:spacing w:line="556" w:lineRule="exact"/>
              <w:jc w:val="both"/>
              <w:rPr>
                <w:rFonts w:ascii="標楷體" w:eastAsia="標楷體" w:hAnsi="標楷體"/>
                <w:sz w:val="28"/>
                <w:szCs w:val="28"/>
              </w:rPr>
            </w:pPr>
            <w:r w:rsidRPr="00A022E0">
              <w:rPr>
                <w:rFonts w:ascii="標楷體" w:eastAsia="標楷體" w:hAnsi="標楷體" w:hint="eastAsia"/>
                <w:noProof/>
                <w:sz w:val="28"/>
                <w:szCs w:val="28"/>
              </w:rPr>
              <w:t>乙-3</w:t>
            </w:r>
            <w:r w:rsidR="00A022E0" w:rsidRPr="00A022E0">
              <w:rPr>
                <w:rFonts w:ascii="標楷體" w:eastAsia="標楷體" w:hAnsi="標楷體" w:hint="eastAsia"/>
                <w:noProof/>
                <w:sz w:val="28"/>
                <w:szCs w:val="28"/>
              </w:rPr>
              <w:t>49</w:t>
            </w:r>
          </w:p>
        </w:tc>
      </w:tr>
      <w:tr w:rsidR="00A022E0" w:rsidRPr="00A022E0" w14:paraId="705530C4" w14:textId="77777777" w:rsidTr="003B2DF4">
        <w:tc>
          <w:tcPr>
            <w:tcW w:w="9295" w:type="dxa"/>
            <w:shd w:val="clear" w:color="auto" w:fill="auto"/>
          </w:tcPr>
          <w:p w14:paraId="1AEDE4E9" w14:textId="77777777" w:rsidR="003F7D96" w:rsidRPr="00A022E0" w:rsidRDefault="003F7D96" w:rsidP="00671FFD">
            <w:pPr>
              <w:adjustRightInd w:val="0"/>
              <w:snapToGrid w:val="0"/>
              <w:spacing w:line="56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十三、文化部主管</w:t>
            </w:r>
          </w:p>
        </w:tc>
        <w:tc>
          <w:tcPr>
            <w:tcW w:w="909" w:type="dxa"/>
            <w:shd w:val="clear" w:color="auto" w:fill="auto"/>
            <w:vAlign w:val="bottom"/>
          </w:tcPr>
          <w:p w14:paraId="33737B7D" w14:textId="77777777" w:rsidR="003F7D96" w:rsidRPr="00A022E0" w:rsidRDefault="003F7D96" w:rsidP="00671FFD">
            <w:pPr>
              <w:adjustRightInd w:val="0"/>
              <w:snapToGrid w:val="0"/>
              <w:spacing w:line="556" w:lineRule="exact"/>
              <w:ind w:leftChars="100" w:left="240"/>
              <w:jc w:val="both"/>
              <w:rPr>
                <w:rFonts w:ascii="標楷體" w:eastAsia="標楷體" w:hAnsi="標楷體"/>
                <w:b/>
                <w:noProof/>
                <w:sz w:val="32"/>
                <w:szCs w:val="32"/>
              </w:rPr>
            </w:pPr>
          </w:p>
        </w:tc>
      </w:tr>
      <w:tr w:rsidR="00A022E0" w:rsidRPr="00A022E0" w14:paraId="0C6DDBE0" w14:textId="77777777" w:rsidTr="003B2DF4">
        <w:tc>
          <w:tcPr>
            <w:tcW w:w="9295" w:type="dxa"/>
            <w:shd w:val="clear" w:color="auto" w:fill="auto"/>
            <w:vAlign w:val="center"/>
          </w:tcPr>
          <w:p w14:paraId="0F3CBE8D" w14:textId="77777777" w:rsidR="003F7D96" w:rsidRPr="00A022E0" w:rsidRDefault="003F7D96" w:rsidP="00671FFD">
            <w:pPr>
              <w:adjustRightInd w:val="0"/>
              <w:snapToGrid w:val="0"/>
              <w:spacing w:line="560"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文化發展基金</w:t>
            </w:r>
          </w:p>
        </w:tc>
        <w:tc>
          <w:tcPr>
            <w:tcW w:w="909" w:type="dxa"/>
            <w:shd w:val="clear" w:color="auto" w:fill="auto"/>
            <w:vAlign w:val="bottom"/>
          </w:tcPr>
          <w:p w14:paraId="2866D7B4" w14:textId="77777777" w:rsidR="003F7D96" w:rsidRPr="00A022E0" w:rsidRDefault="003F7D96" w:rsidP="00671FFD">
            <w:pPr>
              <w:adjustRightInd w:val="0"/>
              <w:snapToGrid w:val="0"/>
              <w:spacing w:line="556" w:lineRule="exact"/>
              <w:ind w:leftChars="200" w:left="939" w:hanging="459"/>
              <w:jc w:val="both"/>
              <w:rPr>
                <w:rFonts w:ascii="標楷體" w:eastAsia="標楷體" w:hAnsi="標楷體"/>
                <w:noProof/>
                <w:sz w:val="32"/>
                <w:szCs w:val="32"/>
              </w:rPr>
            </w:pPr>
          </w:p>
        </w:tc>
      </w:tr>
      <w:tr w:rsidR="00A022E0" w:rsidRPr="00A022E0" w14:paraId="6D093913" w14:textId="77777777" w:rsidTr="003B2DF4">
        <w:tc>
          <w:tcPr>
            <w:tcW w:w="9295" w:type="dxa"/>
            <w:shd w:val="clear" w:color="auto" w:fill="auto"/>
          </w:tcPr>
          <w:p w14:paraId="6D98DECA" w14:textId="0E5FE8BC" w:rsidR="003F7D96" w:rsidRPr="00A022E0" w:rsidRDefault="003F7D96" w:rsidP="00671FFD">
            <w:pPr>
              <w:pStyle w:val="11"/>
              <w:adjustRightInd w:val="0"/>
              <w:snapToGrid w:val="0"/>
              <w:spacing w:line="560" w:lineRule="exact"/>
              <w:ind w:leftChars="573" w:left="1375"/>
              <w:rPr>
                <w:rFonts w:asciiTheme="minorHAnsi" w:eastAsiaTheme="minorEastAsia" w:hAnsiTheme="minorHAnsi" w:cstheme="minorBidi"/>
                <w:kern w:val="2"/>
                <w:sz w:val="32"/>
                <w:szCs w:val="32"/>
                <w14:ligatures w14:val="standardContextual"/>
              </w:rPr>
            </w:pPr>
            <w:r w:rsidRPr="00A022E0">
              <w:rPr>
                <w:rFonts w:hint="eastAsia"/>
              </w:rPr>
              <w:t>設置文化發展基金辦理文化發展相關業務，惟基金來源未具穩定性</w:t>
            </w:r>
            <w:r w:rsidRPr="00A022E0">
              <w:rPr>
                <w:rFonts w:ascii="新細明體" w:eastAsia="新細明體" w:hAnsi="新細明體" w:hint="eastAsia"/>
              </w:rPr>
              <w:t>、</w:t>
            </w:r>
            <w:r w:rsidRPr="00A022E0">
              <w:rPr>
                <w:rFonts w:hint="eastAsia"/>
              </w:rPr>
              <w:t>部分業務計畫連續</w:t>
            </w:r>
            <w:r w:rsidRPr="00A022E0">
              <w:t>2年度</w:t>
            </w:r>
            <w:r w:rsidRPr="00A022E0">
              <w:rPr>
                <w:rFonts w:hint="eastAsia"/>
              </w:rPr>
              <w:t>預算</w:t>
            </w:r>
            <w:r w:rsidRPr="00A022E0">
              <w:t>執行率偏低</w:t>
            </w:r>
            <w:r w:rsidRPr="00A022E0">
              <w:rPr>
                <w:rFonts w:hint="eastAsia"/>
              </w:rPr>
              <w:t>及尚未建立公共藝術管理維護情形回報機制等情事，</w:t>
            </w:r>
            <w:r w:rsidRPr="00A022E0">
              <w:t>允宜</w:t>
            </w:r>
            <w:r w:rsidRPr="00A022E0">
              <w:rPr>
                <w:rFonts w:hint="eastAsia"/>
              </w:rPr>
              <w:t>研謀改善</w:t>
            </w:r>
            <w:hyperlink w:anchor="_Toc170768594" w:history="1">
              <w:r w:rsidRPr="00A022E0">
                <w:rPr>
                  <w:webHidden/>
                </w:rPr>
                <w:tab/>
              </w:r>
            </w:hyperlink>
          </w:p>
        </w:tc>
        <w:tc>
          <w:tcPr>
            <w:tcW w:w="909" w:type="dxa"/>
            <w:shd w:val="clear" w:color="auto" w:fill="auto"/>
            <w:vAlign w:val="bottom"/>
          </w:tcPr>
          <w:p w14:paraId="1CA7D0FD" w14:textId="56FF079C" w:rsidR="003F7D96" w:rsidRPr="00A022E0" w:rsidRDefault="003F7D96" w:rsidP="00671FFD">
            <w:pPr>
              <w:adjustRightInd w:val="0"/>
              <w:snapToGrid w:val="0"/>
              <w:spacing w:line="556" w:lineRule="exact"/>
              <w:jc w:val="both"/>
              <w:rPr>
                <w:rFonts w:ascii="標楷體" w:eastAsia="標楷體" w:hAnsi="標楷體"/>
                <w:noProof/>
                <w:sz w:val="28"/>
                <w:szCs w:val="28"/>
              </w:rPr>
            </w:pPr>
            <w:r w:rsidRPr="00A022E0">
              <w:rPr>
                <w:rFonts w:ascii="標楷體" w:eastAsia="標楷體" w:hAnsi="標楷體" w:hint="eastAsia"/>
                <w:noProof/>
                <w:sz w:val="28"/>
                <w:szCs w:val="28"/>
              </w:rPr>
              <w:t>乙-35</w:t>
            </w:r>
            <w:r w:rsidR="00A022E0" w:rsidRPr="00A022E0">
              <w:rPr>
                <w:rFonts w:ascii="標楷體" w:eastAsia="標楷體" w:hAnsi="標楷體" w:hint="eastAsia"/>
                <w:noProof/>
                <w:sz w:val="28"/>
                <w:szCs w:val="28"/>
              </w:rPr>
              <w:t>2</w:t>
            </w:r>
          </w:p>
        </w:tc>
      </w:tr>
      <w:tr w:rsidR="00A022E0" w:rsidRPr="00A022E0" w14:paraId="31F015E8" w14:textId="77777777" w:rsidTr="003B2DF4">
        <w:tc>
          <w:tcPr>
            <w:tcW w:w="9295" w:type="dxa"/>
            <w:shd w:val="clear" w:color="auto" w:fill="auto"/>
          </w:tcPr>
          <w:p w14:paraId="15DF6C77" w14:textId="77777777" w:rsidR="003F7D96" w:rsidRPr="00A022E0" w:rsidRDefault="003F7D96" w:rsidP="00671FFD">
            <w:pPr>
              <w:adjustRightInd w:val="0"/>
              <w:snapToGrid w:val="0"/>
              <w:spacing w:line="560"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十四、金融監督管理委員會主管</w:t>
            </w:r>
          </w:p>
        </w:tc>
        <w:tc>
          <w:tcPr>
            <w:tcW w:w="909" w:type="dxa"/>
            <w:shd w:val="clear" w:color="auto" w:fill="auto"/>
            <w:vAlign w:val="bottom"/>
          </w:tcPr>
          <w:p w14:paraId="3750CDB3" w14:textId="77777777" w:rsidR="003F7D96" w:rsidRPr="00A022E0" w:rsidRDefault="003F7D96" w:rsidP="00671FFD">
            <w:pPr>
              <w:adjustRightInd w:val="0"/>
              <w:snapToGrid w:val="0"/>
              <w:spacing w:line="556" w:lineRule="exact"/>
              <w:ind w:leftChars="100" w:left="240"/>
              <w:jc w:val="both"/>
              <w:rPr>
                <w:rFonts w:ascii="標楷體" w:eastAsia="標楷體" w:hAnsi="標楷體"/>
                <w:b/>
                <w:noProof/>
                <w:sz w:val="32"/>
                <w:szCs w:val="32"/>
              </w:rPr>
            </w:pPr>
          </w:p>
        </w:tc>
      </w:tr>
      <w:tr w:rsidR="00A022E0" w:rsidRPr="00A022E0" w14:paraId="4CEEADBF" w14:textId="77777777" w:rsidTr="003B2DF4">
        <w:tc>
          <w:tcPr>
            <w:tcW w:w="9295" w:type="dxa"/>
            <w:shd w:val="clear" w:color="auto" w:fill="auto"/>
            <w:vAlign w:val="center"/>
          </w:tcPr>
          <w:p w14:paraId="628542DD" w14:textId="77777777" w:rsidR="003F7D96" w:rsidRPr="00A022E0" w:rsidRDefault="003F7D96" w:rsidP="00671FFD">
            <w:pPr>
              <w:adjustRightInd w:val="0"/>
              <w:snapToGrid w:val="0"/>
              <w:spacing w:line="560" w:lineRule="exact"/>
              <w:ind w:leftChars="200" w:left="939" w:hanging="459"/>
              <w:jc w:val="both"/>
              <w:rPr>
                <w:rFonts w:ascii="標楷體" w:eastAsia="標楷體" w:hAnsi="標楷體"/>
                <w:noProof/>
                <w:sz w:val="32"/>
                <w:szCs w:val="32"/>
              </w:rPr>
            </w:pPr>
            <w:r w:rsidRPr="00A022E0">
              <w:rPr>
                <w:rFonts w:ascii="標楷體" w:eastAsia="標楷體" w:hAnsi="標楷體"/>
                <w:noProof/>
                <w:sz w:val="32"/>
                <w:szCs w:val="32"/>
              </w:rPr>
              <w:t>金融監督管理基金</w:t>
            </w:r>
          </w:p>
        </w:tc>
        <w:tc>
          <w:tcPr>
            <w:tcW w:w="909" w:type="dxa"/>
            <w:shd w:val="clear" w:color="auto" w:fill="auto"/>
            <w:vAlign w:val="bottom"/>
          </w:tcPr>
          <w:p w14:paraId="2D631378" w14:textId="77777777" w:rsidR="003F7D96" w:rsidRPr="00A022E0" w:rsidRDefault="003F7D96" w:rsidP="00671FFD">
            <w:pPr>
              <w:adjustRightInd w:val="0"/>
              <w:snapToGrid w:val="0"/>
              <w:spacing w:line="556" w:lineRule="exact"/>
              <w:ind w:leftChars="200" w:left="939" w:hanging="459"/>
              <w:jc w:val="both"/>
              <w:rPr>
                <w:rFonts w:ascii="標楷體" w:eastAsia="標楷體" w:hAnsi="標楷體"/>
                <w:noProof/>
                <w:sz w:val="32"/>
                <w:szCs w:val="32"/>
              </w:rPr>
            </w:pPr>
          </w:p>
        </w:tc>
      </w:tr>
      <w:tr w:rsidR="00A022E0" w:rsidRPr="00A022E0" w14:paraId="571D3A1A" w14:textId="77777777" w:rsidTr="003B2DF4">
        <w:tc>
          <w:tcPr>
            <w:tcW w:w="9295" w:type="dxa"/>
            <w:shd w:val="clear" w:color="auto" w:fill="auto"/>
          </w:tcPr>
          <w:p w14:paraId="7B8C5957" w14:textId="224E9AD9" w:rsidR="003F7D96" w:rsidRPr="00A022E0" w:rsidRDefault="003F7D96" w:rsidP="00671FFD">
            <w:pPr>
              <w:pStyle w:val="11"/>
              <w:adjustRightInd w:val="0"/>
              <w:snapToGrid w:val="0"/>
              <w:spacing w:line="560" w:lineRule="exact"/>
              <w:ind w:leftChars="573" w:left="1375"/>
              <w:rPr>
                <w:rFonts w:asciiTheme="minorHAnsi" w:eastAsiaTheme="minorEastAsia" w:hAnsiTheme="minorHAnsi" w:cstheme="minorBidi"/>
                <w:bCs/>
                <w:kern w:val="2"/>
                <w:sz w:val="24"/>
                <w:szCs w:val="22"/>
              </w:rPr>
            </w:pPr>
            <w:r w:rsidRPr="00A022E0">
              <w:rPr>
                <w:rFonts w:cs="標楷體" w:hint="eastAsia"/>
                <w:bCs/>
                <w:spacing w:val="-2"/>
              </w:rPr>
              <w:t>政府設置金融監督管理基金推動金融制度發展等業務，惟基金主要來源金融業營業稅分配收入，自114年起不再撥入，且該基金逾7成賸餘均繳庫，恐影響新型態金融業務之推動，允宜研謀因應，以利基金永續經營並健全金融機構穩定發展</w:t>
            </w:r>
            <w:hyperlink w:anchor="_Toc171349378" w:history="1">
              <w:r w:rsidRPr="00A022E0">
                <w:rPr>
                  <w:bCs/>
                  <w:webHidden/>
                </w:rPr>
                <w:tab/>
              </w:r>
            </w:hyperlink>
          </w:p>
        </w:tc>
        <w:tc>
          <w:tcPr>
            <w:tcW w:w="909" w:type="dxa"/>
            <w:shd w:val="clear" w:color="auto" w:fill="auto"/>
            <w:vAlign w:val="bottom"/>
          </w:tcPr>
          <w:p w14:paraId="22FC48B0" w14:textId="77777777" w:rsidR="003F7D96" w:rsidRPr="00A022E0" w:rsidRDefault="003F7D96" w:rsidP="00671FFD">
            <w:pPr>
              <w:adjustRightInd w:val="0"/>
              <w:snapToGrid w:val="0"/>
              <w:spacing w:line="556" w:lineRule="exact"/>
              <w:jc w:val="both"/>
              <w:rPr>
                <w:rFonts w:ascii="標楷體" w:eastAsia="標楷體" w:hAnsi="標楷體"/>
                <w:noProof/>
                <w:sz w:val="28"/>
                <w:szCs w:val="28"/>
              </w:rPr>
            </w:pPr>
          </w:p>
          <w:p w14:paraId="44F6C0EF" w14:textId="49547082" w:rsidR="003F7D96" w:rsidRPr="00A022E0" w:rsidRDefault="003F7D96" w:rsidP="00671FFD">
            <w:pPr>
              <w:adjustRightInd w:val="0"/>
              <w:snapToGrid w:val="0"/>
              <w:spacing w:line="556" w:lineRule="exact"/>
              <w:jc w:val="both"/>
              <w:rPr>
                <w:rFonts w:ascii="標楷體" w:eastAsia="標楷體" w:hAnsi="標楷體"/>
                <w:noProof/>
                <w:sz w:val="28"/>
                <w:szCs w:val="28"/>
              </w:rPr>
            </w:pPr>
          </w:p>
          <w:p w14:paraId="476D0358" w14:textId="77777777" w:rsidR="003F7D96" w:rsidRPr="00A022E0" w:rsidRDefault="003F7D96" w:rsidP="00671FFD">
            <w:pPr>
              <w:adjustRightInd w:val="0"/>
              <w:snapToGrid w:val="0"/>
              <w:spacing w:line="556" w:lineRule="exact"/>
              <w:jc w:val="both"/>
              <w:rPr>
                <w:rFonts w:ascii="標楷體" w:eastAsia="標楷體" w:hAnsi="標楷體"/>
                <w:noProof/>
                <w:sz w:val="28"/>
                <w:szCs w:val="28"/>
              </w:rPr>
            </w:pPr>
          </w:p>
          <w:p w14:paraId="524C6075" w14:textId="2963AC35" w:rsidR="003F7D96" w:rsidRPr="00A022E0" w:rsidRDefault="003F7D96" w:rsidP="00671FFD">
            <w:pPr>
              <w:adjustRightInd w:val="0"/>
              <w:snapToGrid w:val="0"/>
              <w:spacing w:line="556" w:lineRule="exact"/>
              <w:jc w:val="both"/>
              <w:rPr>
                <w:rFonts w:ascii="標楷體" w:eastAsia="標楷體" w:hAnsi="標楷體"/>
                <w:noProof/>
                <w:sz w:val="28"/>
                <w:szCs w:val="28"/>
              </w:rPr>
            </w:pPr>
            <w:r w:rsidRPr="00A022E0">
              <w:rPr>
                <w:rFonts w:ascii="標楷體" w:eastAsia="標楷體" w:hAnsi="標楷體" w:hint="eastAsia"/>
                <w:noProof/>
                <w:sz w:val="28"/>
                <w:szCs w:val="28"/>
              </w:rPr>
              <w:t>乙-35</w:t>
            </w:r>
            <w:r w:rsidR="00A022E0" w:rsidRPr="00A022E0">
              <w:rPr>
                <w:rFonts w:ascii="標楷體" w:eastAsia="標楷體" w:hAnsi="標楷體" w:hint="eastAsia"/>
                <w:noProof/>
                <w:sz w:val="28"/>
                <w:szCs w:val="28"/>
              </w:rPr>
              <w:t>6</w:t>
            </w:r>
          </w:p>
        </w:tc>
      </w:tr>
      <w:tr w:rsidR="00A022E0" w:rsidRPr="00A022E0" w14:paraId="4951D104" w14:textId="77777777" w:rsidTr="003B2DF4">
        <w:tc>
          <w:tcPr>
            <w:tcW w:w="9295" w:type="dxa"/>
            <w:shd w:val="clear" w:color="auto" w:fill="auto"/>
          </w:tcPr>
          <w:p w14:paraId="174AC9DF" w14:textId="67555F08" w:rsidR="003F7D96" w:rsidRPr="00A022E0" w:rsidRDefault="003F7D96" w:rsidP="00671FFD">
            <w:pPr>
              <w:adjustRightInd w:val="0"/>
              <w:snapToGrid w:val="0"/>
              <w:spacing w:beforeLines="10" w:before="36" w:afterLines="10" w:after="36" w:line="536"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lastRenderedPageBreak/>
              <w:t>十五、國家通訊傳播委員會主管</w:t>
            </w:r>
          </w:p>
        </w:tc>
        <w:tc>
          <w:tcPr>
            <w:tcW w:w="909" w:type="dxa"/>
            <w:shd w:val="clear" w:color="auto" w:fill="auto"/>
            <w:vAlign w:val="bottom"/>
          </w:tcPr>
          <w:p w14:paraId="2B2F1BFF" w14:textId="77777777" w:rsidR="003F7D96" w:rsidRPr="00A022E0" w:rsidRDefault="003F7D96" w:rsidP="00363581">
            <w:pPr>
              <w:adjustRightInd w:val="0"/>
              <w:snapToGrid w:val="0"/>
              <w:spacing w:beforeLines="10" w:before="36" w:afterLines="10" w:after="36" w:line="532" w:lineRule="exact"/>
              <w:ind w:leftChars="100" w:left="240"/>
              <w:jc w:val="both"/>
              <w:rPr>
                <w:rFonts w:ascii="標楷體" w:eastAsia="標楷體" w:hAnsi="標楷體"/>
                <w:b/>
                <w:noProof/>
                <w:sz w:val="32"/>
                <w:szCs w:val="32"/>
              </w:rPr>
            </w:pPr>
          </w:p>
        </w:tc>
      </w:tr>
      <w:tr w:rsidR="00A022E0" w:rsidRPr="00A022E0" w14:paraId="286371DA" w14:textId="77777777" w:rsidTr="003B2DF4">
        <w:tc>
          <w:tcPr>
            <w:tcW w:w="9295" w:type="dxa"/>
            <w:shd w:val="clear" w:color="auto" w:fill="auto"/>
          </w:tcPr>
          <w:p w14:paraId="62CC55F3" w14:textId="77777777" w:rsidR="003F7D96" w:rsidRPr="00A022E0" w:rsidRDefault="003F7D96" w:rsidP="00671FFD">
            <w:pPr>
              <w:adjustRightInd w:val="0"/>
              <w:snapToGrid w:val="0"/>
              <w:spacing w:beforeLines="10" w:before="36" w:afterLines="10" w:after="36" w:line="536"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（一）通訊傳播監督管理基金</w:t>
            </w:r>
          </w:p>
        </w:tc>
        <w:tc>
          <w:tcPr>
            <w:tcW w:w="909" w:type="dxa"/>
            <w:shd w:val="clear" w:color="auto" w:fill="auto"/>
            <w:vAlign w:val="bottom"/>
          </w:tcPr>
          <w:p w14:paraId="540A40C4" w14:textId="77777777" w:rsidR="003F7D96" w:rsidRPr="00A022E0" w:rsidRDefault="003F7D96" w:rsidP="00363581">
            <w:pPr>
              <w:adjustRightInd w:val="0"/>
              <w:snapToGrid w:val="0"/>
              <w:spacing w:beforeLines="10" w:before="36" w:afterLines="10" w:after="36" w:line="532" w:lineRule="exact"/>
              <w:ind w:leftChars="150" w:left="819" w:hanging="459"/>
              <w:jc w:val="both"/>
              <w:rPr>
                <w:rFonts w:ascii="標楷體" w:eastAsia="標楷體" w:hAnsi="標楷體"/>
                <w:noProof/>
                <w:sz w:val="32"/>
                <w:szCs w:val="32"/>
              </w:rPr>
            </w:pPr>
          </w:p>
        </w:tc>
      </w:tr>
      <w:tr w:rsidR="00A022E0" w:rsidRPr="00A022E0" w14:paraId="3DC34177" w14:textId="77777777" w:rsidTr="003B2DF4">
        <w:tc>
          <w:tcPr>
            <w:tcW w:w="9295" w:type="dxa"/>
            <w:shd w:val="clear" w:color="auto" w:fill="auto"/>
          </w:tcPr>
          <w:p w14:paraId="694E3A8E" w14:textId="2DE9C4B4" w:rsidR="003F7D96" w:rsidRPr="00A022E0" w:rsidRDefault="003F7D96" w:rsidP="00671FFD">
            <w:pPr>
              <w:pStyle w:val="21"/>
              <w:spacing w:line="536" w:lineRule="exact"/>
              <w:rPr>
                <w:rFonts w:asciiTheme="minorHAnsi" w:eastAsiaTheme="minorEastAsia" w:hAnsiTheme="minorHAnsi" w:cstheme="minorBidi"/>
                <w:kern w:val="2"/>
                <w14:ligatures w14:val="standardContextual"/>
              </w:rPr>
            </w:pPr>
            <w:r w:rsidRPr="00A022E0">
              <w:rPr>
                <w:rFonts w:hint="eastAsia"/>
              </w:rPr>
              <w:t>（1</w:t>
            </w:r>
            <w:r w:rsidRPr="00A022E0">
              <w:rPr>
                <w:rFonts w:hint="eastAsia"/>
                <w:spacing w:val="-2"/>
              </w:rPr>
              <w:t>）</w:t>
            </w:r>
            <w:r w:rsidRPr="00A022E0">
              <w:rPr>
                <w:rFonts w:hint="eastAsia"/>
                <w:snapToGrid w:val="0"/>
              </w:rPr>
              <w:t>推動網路內容安全以維護兒少身心健康，惟網際網路接取服務業者之監管機制未臻完善，影響行政監理力道，允宜強化法制依據與監理權限，健全網路治理制度</w:t>
            </w:r>
            <w:hyperlink w:anchor="_Toc170768597" w:history="1">
              <w:r w:rsidRPr="00A022E0">
                <w:rPr>
                  <w:webHidden/>
                </w:rPr>
                <w:tab/>
              </w:r>
            </w:hyperlink>
          </w:p>
        </w:tc>
        <w:tc>
          <w:tcPr>
            <w:tcW w:w="909" w:type="dxa"/>
            <w:shd w:val="clear" w:color="auto" w:fill="auto"/>
            <w:vAlign w:val="bottom"/>
          </w:tcPr>
          <w:p w14:paraId="79293AD7" w14:textId="1C6CBE6F" w:rsidR="003F7D96" w:rsidRPr="00A022E0" w:rsidRDefault="003F7D96" w:rsidP="00363581">
            <w:pPr>
              <w:adjustRightInd w:val="0"/>
              <w:snapToGrid w:val="0"/>
              <w:spacing w:beforeLines="10" w:before="36" w:afterLines="10" w:after="36" w:line="532" w:lineRule="exact"/>
              <w:jc w:val="both"/>
              <w:rPr>
                <w:rFonts w:ascii="標楷體" w:eastAsia="標楷體" w:hAnsi="標楷體"/>
                <w:sz w:val="28"/>
                <w:szCs w:val="28"/>
              </w:rPr>
            </w:pPr>
            <w:r w:rsidRPr="00A022E0">
              <w:rPr>
                <w:rFonts w:ascii="標楷體" w:eastAsia="標楷體" w:hAnsi="標楷體" w:hint="eastAsia"/>
                <w:noProof/>
                <w:sz w:val="28"/>
                <w:szCs w:val="28"/>
              </w:rPr>
              <w:t>乙-3</w:t>
            </w:r>
            <w:r w:rsidR="00A022E0" w:rsidRPr="00A022E0">
              <w:rPr>
                <w:rFonts w:ascii="標楷體" w:eastAsia="標楷體" w:hAnsi="標楷體" w:hint="eastAsia"/>
                <w:noProof/>
                <w:sz w:val="28"/>
                <w:szCs w:val="28"/>
              </w:rPr>
              <w:t>59</w:t>
            </w:r>
          </w:p>
        </w:tc>
      </w:tr>
      <w:tr w:rsidR="00A022E0" w:rsidRPr="00A022E0" w14:paraId="7941D91B" w14:textId="77777777" w:rsidTr="003B2DF4">
        <w:tc>
          <w:tcPr>
            <w:tcW w:w="9295" w:type="dxa"/>
            <w:shd w:val="clear" w:color="auto" w:fill="auto"/>
          </w:tcPr>
          <w:p w14:paraId="06B359B6" w14:textId="2F58B91B" w:rsidR="003F7D96" w:rsidRPr="00A022E0" w:rsidRDefault="003F7D96" w:rsidP="00671FFD">
            <w:pPr>
              <w:pStyle w:val="21"/>
              <w:spacing w:line="536" w:lineRule="exact"/>
              <w:rPr>
                <w:rFonts w:asciiTheme="minorHAnsi" w:eastAsiaTheme="minorEastAsia" w:hAnsiTheme="minorHAnsi" w:cstheme="minorBidi"/>
                <w:kern w:val="2"/>
                <w14:ligatures w14:val="standardContextual"/>
              </w:rPr>
            </w:pPr>
            <w:r w:rsidRPr="00A022E0">
              <w:rPr>
                <w:rFonts w:hint="eastAsia"/>
              </w:rPr>
              <w:t>（2</w:t>
            </w:r>
            <w:r w:rsidRPr="00A022E0">
              <w:rPr>
                <w:rFonts w:hint="eastAsia"/>
                <w:spacing w:val="-2"/>
              </w:rPr>
              <w:t>）</w:t>
            </w:r>
            <w:r w:rsidRPr="00A022E0">
              <w:rPr>
                <w:rFonts w:hint="eastAsia"/>
                <w:snapToGrid w:val="0"/>
              </w:rPr>
              <w:t>近年民眾利用網路訂購並進口供自用之低功率射頻器材數量大幅增加，需投入大量人力及資源審查輸入申請案件，惟部分低功率射頻器材對電波公共秩序影響甚微，允宜檢討調適現行審查作業，以優化電信監理資源配置，並促進科技產業發展及消費者使用便利性</w:t>
            </w:r>
            <w:hyperlink w:anchor="_Toc170768597" w:history="1">
              <w:r w:rsidRPr="00A022E0">
                <w:rPr>
                  <w:webHidden/>
                </w:rPr>
                <w:tab/>
              </w:r>
            </w:hyperlink>
          </w:p>
        </w:tc>
        <w:tc>
          <w:tcPr>
            <w:tcW w:w="909" w:type="dxa"/>
            <w:shd w:val="clear" w:color="auto" w:fill="auto"/>
            <w:vAlign w:val="bottom"/>
          </w:tcPr>
          <w:p w14:paraId="298548AD" w14:textId="2BAE126C" w:rsidR="003F7D96" w:rsidRPr="00A022E0" w:rsidRDefault="003F7D96" w:rsidP="00363581">
            <w:pPr>
              <w:adjustRightInd w:val="0"/>
              <w:snapToGrid w:val="0"/>
              <w:spacing w:beforeLines="10" w:before="36" w:afterLines="10" w:after="36" w:line="532" w:lineRule="exact"/>
              <w:jc w:val="both"/>
              <w:rPr>
                <w:rFonts w:ascii="標楷體" w:eastAsia="標楷體" w:hAnsi="標楷體"/>
                <w:sz w:val="28"/>
                <w:szCs w:val="28"/>
              </w:rPr>
            </w:pPr>
            <w:r w:rsidRPr="00A022E0">
              <w:rPr>
                <w:rFonts w:ascii="標楷體" w:eastAsia="標楷體" w:hAnsi="標楷體" w:hint="eastAsia"/>
                <w:noProof/>
                <w:sz w:val="28"/>
                <w:szCs w:val="28"/>
              </w:rPr>
              <w:t>乙-36</w:t>
            </w:r>
            <w:r w:rsidR="00A022E0" w:rsidRPr="00A022E0">
              <w:rPr>
                <w:rFonts w:ascii="標楷體" w:eastAsia="標楷體" w:hAnsi="標楷體" w:hint="eastAsia"/>
                <w:noProof/>
                <w:sz w:val="28"/>
                <w:szCs w:val="28"/>
              </w:rPr>
              <w:t>0</w:t>
            </w:r>
          </w:p>
        </w:tc>
      </w:tr>
      <w:tr w:rsidR="00A022E0" w:rsidRPr="00A022E0" w14:paraId="7F12A7B0" w14:textId="77777777" w:rsidTr="003B2DF4">
        <w:tc>
          <w:tcPr>
            <w:tcW w:w="9295" w:type="dxa"/>
            <w:shd w:val="clear" w:color="auto" w:fill="auto"/>
          </w:tcPr>
          <w:p w14:paraId="3878012C" w14:textId="77777777" w:rsidR="003F7D96" w:rsidRPr="00A022E0" w:rsidRDefault="003F7D96" w:rsidP="00671FFD">
            <w:pPr>
              <w:adjustRightInd w:val="0"/>
              <w:snapToGrid w:val="0"/>
              <w:spacing w:beforeLines="10" w:before="36" w:afterLines="10" w:after="36" w:line="536" w:lineRule="exact"/>
              <w:ind w:leftChars="150" w:left="819" w:hanging="459"/>
              <w:jc w:val="both"/>
              <w:rPr>
                <w:rFonts w:ascii="標楷體" w:eastAsia="標楷體" w:hAnsi="標楷體"/>
                <w:noProof/>
                <w:sz w:val="32"/>
                <w:szCs w:val="32"/>
              </w:rPr>
            </w:pPr>
            <w:r w:rsidRPr="00A022E0">
              <w:rPr>
                <w:rFonts w:ascii="標楷體" w:eastAsia="標楷體" w:hAnsi="標楷體" w:hint="eastAsia"/>
                <w:noProof/>
                <w:sz w:val="32"/>
                <w:szCs w:val="32"/>
              </w:rPr>
              <w:t>（二）有線廣播電視事業發展基金</w:t>
            </w:r>
          </w:p>
        </w:tc>
        <w:tc>
          <w:tcPr>
            <w:tcW w:w="909" w:type="dxa"/>
            <w:shd w:val="clear" w:color="auto" w:fill="auto"/>
            <w:vAlign w:val="bottom"/>
          </w:tcPr>
          <w:p w14:paraId="6ED1BB7D" w14:textId="77777777" w:rsidR="003F7D96" w:rsidRPr="00A022E0" w:rsidRDefault="003F7D96" w:rsidP="00363581">
            <w:pPr>
              <w:adjustRightInd w:val="0"/>
              <w:snapToGrid w:val="0"/>
              <w:spacing w:beforeLines="10" w:before="36" w:afterLines="10" w:after="36" w:line="532" w:lineRule="exact"/>
              <w:ind w:leftChars="150" w:left="819" w:hanging="459"/>
              <w:jc w:val="both"/>
              <w:rPr>
                <w:rFonts w:ascii="標楷體" w:eastAsia="標楷體" w:hAnsi="標楷體"/>
                <w:noProof/>
                <w:sz w:val="32"/>
                <w:szCs w:val="32"/>
              </w:rPr>
            </w:pPr>
          </w:p>
        </w:tc>
      </w:tr>
      <w:tr w:rsidR="00A022E0" w:rsidRPr="00A022E0" w14:paraId="619EE0A1" w14:textId="77777777" w:rsidTr="003B2DF4">
        <w:tc>
          <w:tcPr>
            <w:tcW w:w="9295" w:type="dxa"/>
            <w:shd w:val="clear" w:color="auto" w:fill="auto"/>
          </w:tcPr>
          <w:p w14:paraId="09B7FFC1" w14:textId="0399F2F8" w:rsidR="003F7D96" w:rsidRPr="00A022E0" w:rsidRDefault="003F7D96" w:rsidP="00671FFD">
            <w:pPr>
              <w:pStyle w:val="11"/>
              <w:adjustRightInd w:val="0"/>
              <w:snapToGrid w:val="0"/>
              <w:spacing w:beforeLines="10" w:before="36" w:afterLines="10" w:after="36" w:line="536" w:lineRule="exact"/>
              <w:ind w:left="1332"/>
              <w:rPr>
                <w:rFonts w:asciiTheme="minorHAnsi" w:eastAsiaTheme="minorEastAsia" w:hAnsiTheme="minorHAnsi" w:cstheme="minorBidi"/>
                <w:kern w:val="2"/>
                <w14:ligatures w14:val="standardContextual"/>
              </w:rPr>
            </w:pPr>
            <w:r w:rsidRPr="00A022E0">
              <w:rPr>
                <w:rFonts w:hint="eastAsia"/>
              </w:rPr>
              <w:t>為促進有線電視系統經營者健全發展，已建立評鑑及財務稽核機制，惟財務檢核所訂指標偏重靜態財務結構，不利掌握營運趨勢與市場風險，允宜強化檢核指標之設計，以提升預警功能</w:t>
            </w:r>
            <w:hyperlink w:anchor="_Toc170768597" w:history="1">
              <w:r w:rsidRPr="00A022E0">
                <w:rPr>
                  <w:webHidden/>
                </w:rPr>
                <w:tab/>
              </w:r>
            </w:hyperlink>
          </w:p>
        </w:tc>
        <w:tc>
          <w:tcPr>
            <w:tcW w:w="909" w:type="dxa"/>
            <w:shd w:val="clear" w:color="auto" w:fill="auto"/>
            <w:vAlign w:val="bottom"/>
          </w:tcPr>
          <w:p w14:paraId="72DB497B" w14:textId="7D787925" w:rsidR="003F7D96" w:rsidRPr="00A022E0" w:rsidRDefault="003F7D96" w:rsidP="00363581">
            <w:pPr>
              <w:adjustRightInd w:val="0"/>
              <w:snapToGrid w:val="0"/>
              <w:spacing w:beforeLines="10" w:before="36" w:afterLines="10" w:after="36" w:line="532" w:lineRule="exact"/>
              <w:jc w:val="both"/>
              <w:rPr>
                <w:rFonts w:ascii="標楷體" w:eastAsia="標楷體" w:hAnsi="標楷體"/>
                <w:sz w:val="28"/>
                <w:szCs w:val="28"/>
              </w:rPr>
            </w:pPr>
            <w:r w:rsidRPr="00A022E0">
              <w:rPr>
                <w:rFonts w:ascii="標楷體" w:eastAsia="標楷體" w:hAnsi="標楷體" w:hint="eastAsia"/>
                <w:noProof/>
                <w:sz w:val="28"/>
                <w:szCs w:val="28"/>
              </w:rPr>
              <w:t>乙-36</w:t>
            </w:r>
            <w:r w:rsidR="00A022E0" w:rsidRPr="00A022E0">
              <w:rPr>
                <w:rFonts w:ascii="標楷體" w:eastAsia="標楷體" w:hAnsi="標楷體" w:hint="eastAsia"/>
                <w:noProof/>
                <w:sz w:val="28"/>
                <w:szCs w:val="28"/>
              </w:rPr>
              <w:t>2</w:t>
            </w:r>
          </w:p>
        </w:tc>
      </w:tr>
      <w:tr w:rsidR="00A022E0" w:rsidRPr="00A022E0" w14:paraId="7467E787" w14:textId="77777777" w:rsidTr="003B2DF4">
        <w:tc>
          <w:tcPr>
            <w:tcW w:w="9295" w:type="dxa"/>
            <w:shd w:val="clear" w:color="auto" w:fill="auto"/>
            <w:vAlign w:val="center"/>
          </w:tcPr>
          <w:p w14:paraId="5C3A2A98" w14:textId="77777777" w:rsidR="003F7D96" w:rsidRPr="00A022E0" w:rsidRDefault="003F7D96" w:rsidP="00671FFD">
            <w:pPr>
              <w:adjustRightInd w:val="0"/>
              <w:snapToGrid w:val="0"/>
              <w:spacing w:beforeLines="20" w:before="72" w:afterLines="20" w:after="72" w:line="536" w:lineRule="exact"/>
              <w:ind w:left="459" w:hanging="459"/>
              <w:jc w:val="both"/>
              <w:rPr>
                <w:rFonts w:ascii="標楷體" w:eastAsia="標楷體" w:hAnsi="標楷體"/>
                <w:b/>
                <w:noProof/>
                <w:sz w:val="36"/>
                <w:szCs w:val="28"/>
              </w:rPr>
            </w:pPr>
            <w:r w:rsidRPr="00A022E0">
              <w:rPr>
                <w:rFonts w:ascii="標楷體" w:eastAsia="標楷體" w:hAnsi="標楷體" w:hint="eastAsia"/>
                <w:b/>
                <w:noProof/>
                <w:sz w:val="36"/>
                <w:szCs w:val="28"/>
              </w:rPr>
              <w:t>肆、資本計畫基金</w:t>
            </w:r>
          </w:p>
        </w:tc>
        <w:tc>
          <w:tcPr>
            <w:tcW w:w="909" w:type="dxa"/>
            <w:shd w:val="clear" w:color="auto" w:fill="auto"/>
            <w:vAlign w:val="bottom"/>
          </w:tcPr>
          <w:p w14:paraId="3E80F5F1" w14:textId="77777777" w:rsidR="003F7D96" w:rsidRPr="00A022E0" w:rsidRDefault="003F7D96" w:rsidP="00363581">
            <w:pPr>
              <w:adjustRightInd w:val="0"/>
              <w:snapToGrid w:val="0"/>
              <w:spacing w:beforeLines="20" w:before="72" w:afterLines="20" w:after="72" w:line="532" w:lineRule="exact"/>
              <w:ind w:left="459" w:hanging="459"/>
              <w:jc w:val="both"/>
              <w:rPr>
                <w:rFonts w:ascii="標楷體" w:eastAsia="標楷體" w:hAnsi="標楷體"/>
                <w:b/>
                <w:noProof/>
                <w:sz w:val="36"/>
                <w:szCs w:val="28"/>
              </w:rPr>
            </w:pPr>
          </w:p>
        </w:tc>
      </w:tr>
      <w:tr w:rsidR="00A022E0" w:rsidRPr="00A022E0" w14:paraId="5A9F97CD" w14:textId="77777777" w:rsidTr="003B2DF4">
        <w:tc>
          <w:tcPr>
            <w:tcW w:w="9295" w:type="dxa"/>
            <w:shd w:val="clear" w:color="auto" w:fill="auto"/>
          </w:tcPr>
          <w:p w14:paraId="512A2319" w14:textId="77777777" w:rsidR="003F7D96" w:rsidRPr="00A022E0" w:rsidRDefault="003F7D96" w:rsidP="00671FFD">
            <w:pPr>
              <w:adjustRightInd w:val="0"/>
              <w:snapToGrid w:val="0"/>
              <w:spacing w:beforeLines="10" w:before="36" w:afterLines="10" w:after="36" w:line="536" w:lineRule="exact"/>
              <w:ind w:leftChars="100" w:left="240"/>
              <w:jc w:val="both"/>
              <w:rPr>
                <w:rFonts w:ascii="標楷體" w:eastAsia="標楷體" w:hAnsi="標楷體"/>
                <w:b/>
                <w:noProof/>
                <w:sz w:val="32"/>
                <w:szCs w:val="32"/>
              </w:rPr>
            </w:pPr>
            <w:r w:rsidRPr="00A022E0">
              <w:rPr>
                <w:rFonts w:ascii="標楷體" w:eastAsia="標楷體" w:hAnsi="標楷體" w:hint="eastAsia"/>
                <w:b/>
                <w:noProof/>
                <w:sz w:val="32"/>
                <w:szCs w:val="32"/>
              </w:rPr>
              <w:t>國防部主管</w:t>
            </w:r>
          </w:p>
        </w:tc>
        <w:tc>
          <w:tcPr>
            <w:tcW w:w="909" w:type="dxa"/>
            <w:shd w:val="clear" w:color="auto" w:fill="auto"/>
            <w:vAlign w:val="bottom"/>
          </w:tcPr>
          <w:p w14:paraId="58915610" w14:textId="77777777" w:rsidR="003F7D96" w:rsidRPr="00A022E0" w:rsidRDefault="003F7D96" w:rsidP="00363581">
            <w:pPr>
              <w:adjustRightInd w:val="0"/>
              <w:snapToGrid w:val="0"/>
              <w:spacing w:beforeLines="10" w:before="36" w:afterLines="10" w:after="36" w:line="532" w:lineRule="exact"/>
              <w:ind w:leftChars="100" w:left="240"/>
              <w:jc w:val="both"/>
              <w:rPr>
                <w:rFonts w:ascii="標楷體" w:eastAsia="標楷體" w:hAnsi="標楷體"/>
                <w:b/>
                <w:noProof/>
                <w:sz w:val="32"/>
                <w:szCs w:val="32"/>
              </w:rPr>
            </w:pPr>
          </w:p>
        </w:tc>
      </w:tr>
      <w:tr w:rsidR="00A022E0" w:rsidRPr="00A022E0" w14:paraId="19237EA1" w14:textId="77777777" w:rsidTr="003B2DF4">
        <w:tc>
          <w:tcPr>
            <w:tcW w:w="9295" w:type="dxa"/>
            <w:shd w:val="clear" w:color="auto" w:fill="auto"/>
          </w:tcPr>
          <w:p w14:paraId="378F7435" w14:textId="77777777" w:rsidR="003F7D96" w:rsidRPr="00A022E0" w:rsidRDefault="003F7D96" w:rsidP="00671FFD">
            <w:pPr>
              <w:adjustRightInd w:val="0"/>
              <w:snapToGrid w:val="0"/>
              <w:spacing w:beforeLines="10" w:before="36" w:afterLines="10" w:after="36" w:line="536" w:lineRule="exact"/>
              <w:ind w:leftChars="200" w:left="939" w:hanging="459"/>
              <w:jc w:val="both"/>
              <w:rPr>
                <w:rFonts w:ascii="標楷體" w:eastAsia="標楷體" w:hAnsi="標楷體"/>
                <w:noProof/>
                <w:sz w:val="32"/>
                <w:szCs w:val="32"/>
              </w:rPr>
            </w:pPr>
            <w:r w:rsidRPr="00A022E0">
              <w:rPr>
                <w:rFonts w:ascii="標楷體" w:eastAsia="標楷體" w:hAnsi="標楷體" w:hint="eastAsia"/>
                <w:noProof/>
                <w:sz w:val="32"/>
                <w:szCs w:val="32"/>
              </w:rPr>
              <w:t>國軍營舍及設施改建基金</w:t>
            </w:r>
          </w:p>
        </w:tc>
        <w:tc>
          <w:tcPr>
            <w:tcW w:w="909" w:type="dxa"/>
            <w:shd w:val="clear" w:color="auto" w:fill="auto"/>
            <w:vAlign w:val="bottom"/>
          </w:tcPr>
          <w:p w14:paraId="1569DBD7" w14:textId="77777777" w:rsidR="003F7D96" w:rsidRPr="00A022E0" w:rsidRDefault="003F7D96" w:rsidP="00363581">
            <w:pPr>
              <w:adjustRightInd w:val="0"/>
              <w:snapToGrid w:val="0"/>
              <w:spacing w:beforeLines="10" w:before="36" w:afterLines="10" w:after="36" w:line="532" w:lineRule="exact"/>
              <w:ind w:leftChars="200" w:left="939" w:hanging="459"/>
              <w:jc w:val="both"/>
              <w:rPr>
                <w:rFonts w:ascii="標楷體" w:eastAsia="標楷體" w:hAnsi="標楷體"/>
                <w:noProof/>
                <w:sz w:val="32"/>
                <w:szCs w:val="32"/>
              </w:rPr>
            </w:pPr>
          </w:p>
        </w:tc>
      </w:tr>
      <w:tr w:rsidR="00A022E0" w:rsidRPr="00A022E0" w14:paraId="428AF376" w14:textId="77777777" w:rsidTr="003B2DF4">
        <w:tc>
          <w:tcPr>
            <w:tcW w:w="9295" w:type="dxa"/>
            <w:shd w:val="clear" w:color="auto" w:fill="auto"/>
          </w:tcPr>
          <w:p w14:paraId="01BDB0D2" w14:textId="7CE48BC2" w:rsidR="003F7D96" w:rsidRPr="00A022E0" w:rsidRDefault="003F7D96" w:rsidP="00671FFD">
            <w:pPr>
              <w:pStyle w:val="21"/>
              <w:spacing w:line="536" w:lineRule="exact"/>
              <w:rPr>
                <w:rFonts w:asciiTheme="minorHAnsi" w:eastAsiaTheme="minorEastAsia" w:hAnsiTheme="minorHAnsi" w:cstheme="minorBidi"/>
                <w:kern w:val="2"/>
                <w14:ligatures w14:val="standardContextual"/>
              </w:rPr>
            </w:pPr>
            <w:r w:rsidRPr="00A022E0">
              <w:rPr>
                <w:rFonts w:hint="eastAsia"/>
              </w:rPr>
              <w:t>（1</w:t>
            </w:r>
            <w:r w:rsidRPr="00A022E0">
              <w:rPr>
                <w:rFonts w:hint="eastAsia"/>
                <w:spacing w:val="-2"/>
              </w:rPr>
              <w:t>）</w:t>
            </w:r>
            <w:r w:rsidRPr="00A022E0">
              <w:rPr>
                <w:rFonts w:hint="eastAsia"/>
              </w:rPr>
              <w:t>國軍營舍及設施改建基金以不適用營地活化處分得款為財源，辦理老舊營舍整（新）建業務，惟部分待處分不適用營地仍供國軍單位駐用，影響土地處分作業，且部分興建工程之建案規劃未臻周妥，致計畫變更頻仍，並增加工程經費，加重整體財務負擔，允宜研謀改善</w:t>
            </w:r>
            <w:hyperlink w:anchor="_Toc170768597" w:history="1">
              <w:r w:rsidRPr="00A022E0">
                <w:rPr>
                  <w:webHidden/>
                </w:rPr>
                <w:tab/>
              </w:r>
            </w:hyperlink>
          </w:p>
        </w:tc>
        <w:tc>
          <w:tcPr>
            <w:tcW w:w="909" w:type="dxa"/>
            <w:shd w:val="clear" w:color="auto" w:fill="auto"/>
            <w:vAlign w:val="bottom"/>
          </w:tcPr>
          <w:p w14:paraId="653522F5" w14:textId="6CA114FF" w:rsidR="003F7D96" w:rsidRPr="00A022E0" w:rsidRDefault="003F7D96" w:rsidP="00363581">
            <w:pPr>
              <w:adjustRightInd w:val="0"/>
              <w:snapToGrid w:val="0"/>
              <w:spacing w:beforeLines="10" w:before="36" w:afterLines="10" w:after="36" w:line="532" w:lineRule="exact"/>
              <w:jc w:val="both"/>
              <w:rPr>
                <w:rFonts w:ascii="標楷體" w:eastAsia="標楷體" w:hAnsi="標楷體"/>
                <w:sz w:val="28"/>
                <w:szCs w:val="28"/>
              </w:rPr>
            </w:pPr>
            <w:r w:rsidRPr="00A022E0">
              <w:rPr>
                <w:rFonts w:ascii="標楷體" w:eastAsia="標楷體" w:hAnsi="標楷體" w:hint="eastAsia"/>
                <w:noProof/>
                <w:sz w:val="28"/>
                <w:szCs w:val="28"/>
              </w:rPr>
              <w:t>乙-36</w:t>
            </w:r>
            <w:r w:rsidR="00A022E0" w:rsidRPr="00A022E0">
              <w:rPr>
                <w:rFonts w:ascii="標楷體" w:eastAsia="標楷體" w:hAnsi="標楷體" w:hint="eastAsia"/>
                <w:noProof/>
                <w:sz w:val="28"/>
                <w:szCs w:val="28"/>
              </w:rPr>
              <w:t>6</w:t>
            </w:r>
          </w:p>
        </w:tc>
      </w:tr>
      <w:tr w:rsidR="003B2DF4" w:rsidRPr="00A022E0" w14:paraId="141D9593" w14:textId="77777777" w:rsidTr="003B2DF4">
        <w:tc>
          <w:tcPr>
            <w:tcW w:w="9295" w:type="dxa"/>
            <w:shd w:val="clear" w:color="auto" w:fill="auto"/>
          </w:tcPr>
          <w:p w14:paraId="67AADA45" w14:textId="686A1541" w:rsidR="003F7D96" w:rsidRPr="00A022E0" w:rsidRDefault="003F7D96" w:rsidP="00671FFD">
            <w:pPr>
              <w:pStyle w:val="21"/>
              <w:spacing w:line="536" w:lineRule="exact"/>
              <w:rPr>
                <w:rFonts w:asciiTheme="minorHAnsi" w:eastAsiaTheme="minorEastAsia" w:hAnsiTheme="minorHAnsi" w:cstheme="minorBidi"/>
                <w:kern w:val="2"/>
                <w14:ligatures w14:val="standardContextual"/>
              </w:rPr>
            </w:pPr>
            <w:r w:rsidRPr="00A022E0">
              <w:rPr>
                <w:rFonts w:hint="eastAsia"/>
              </w:rPr>
              <w:t>（2</w:t>
            </w:r>
            <w:r w:rsidRPr="00A022E0">
              <w:rPr>
                <w:rFonts w:hint="eastAsia"/>
                <w:spacing w:val="-2"/>
              </w:rPr>
              <w:t>）</w:t>
            </w:r>
            <w:r w:rsidRPr="00A022E0">
              <w:rPr>
                <w:rFonts w:hint="eastAsia"/>
              </w:rPr>
              <w:t>海軍基隆後勤支援指揮部辦理海軍馬祖基地指揮部住辦大樓新建工程，施作安裝前未確認鋼板門及捲門之防火時效與阻熱時效，影響官兵生命財產安全，允宜研謀改善</w:t>
            </w:r>
            <w:hyperlink w:anchor="_Toc170768597" w:history="1">
              <w:r w:rsidRPr="00A022E0">
                <w:rPr>
                  <w:webHidden/>
                </w:rPr>
                <w:tab/>
              </w:r>
            </w:hyperlink>
          </w:p>
        </w:tc>
        <w:tc>
          <w:tcPr>
            <w:tcW w:w="909" w:type="dxa"/>
            <w:shd w:val="clear" w:color="auto" w:fill="auto"/>
            <w:vAlign w:val="bottom"/>
          </w:tcPr>
          <w:p w14:paraId="20847231" w14:textId="61BBF384" w:rsidR="003F7D96" w:rsidRPr="00A022E0" w:rsidRDefault="003F7D96" w:rsidP="00363581">
            <w:pPr>
              <w:adjustRightInd w:val="0"/>
              <w:snapToGrid w:val="0"/>
              <w:spacing w:beforeLines="10" w:before="36" w:afterLines="10" w:after="36" w:line="532" w:lineRule="exact"/>
              <w:jc w:val="both"/>
              <w:rPr>
                <w:rFonts w:ascii="標楷體" w:eastAsia="標楷體" w:hAnsi="標楷體"/>
                <w:sz w:val="28"/>
                <w:szCs w:val="28"/>
              </w:rPr>
            </w:pPr>
            <w:r w:rsidRPr="00A022E0">
              <w:rPr>
                <w:rFonts w:ascii="標楷體" w:eastAsia="標楷體" w:hAnsi="標楷體" w:hint="eastAsia"/>
                <w:noProof/>
                <w:sz w:val="28"/>
                <w:szCs w:val="28"/>
              </w:rPr>
              <w:t>乙-3</w:t>
            </w:r>
            <w:r w:rsidR="00A022E0" w:rsidRPr="00A022E0">
              <w:rPr>
                <w:rFonts w:ascii="標楷體" w:eastAsia="標楷體" w:hAnsi="標楷體" w:hint="eastAsia"/>
                <w:noProof/>
                <w:sz w:val="28"/>
                <w:szCs w:val="28"/>
              </w:rPr>
              <w:t>68</w:t>
            </w:r>
          </w:p>
        </w:tc>
      </w:tr>
    </w:tbl>
    <w:p w14:paraId="29A25990" w14:textId="1F9CD8BD" w:rsidR="00996C9A" w:rsidRPr="00A022E0" w:rsidRDefault="00996C9A" w:rsidP="00487551">
      <w:pPr>
        <w:spacing w:line="14" w:lineRule="exact"/>
        <w:jc w:val="both"/>
        <w:rPr>
          <w:sz w:val="40"/>
          <w:szCs w:val="40"/>
        </w:rPr>
      </w:pPr>
    </w:p>
    <w:sectPr w:rsidR="00996C9A" w:rsidRPr="00A022E0" w:rsidSect="00C94188">
      <w:footerReference w:type="even" r:id="rId8"/>
      <w:footerReference w:type="default" r:id="rId9"/>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EC892" w14:textId="77777777" w:rsidR="000375EE" w:rsidRDefault="000375EE">
      <w:r>
        <w:separator/>
      </w:r>
    </w:p>
  </w:endnote>
  <w:endnote w:type="continuationSeparator" w:id="0">
    <w:p w14:paraId="0A48086E" w14:textId="77777777" w:rsidR="000375EE" w:rsidRDefault="0003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FKaiShu-SB-Estd-BF">
    <w:altName w:val="Microsoft YaHei"/>
    <w:panose1 w:val="00000000000000000000"/>
    <w:charset w:val="88"/>
    <w:family w:val="auto"/>
    <w:notTrueType/>
    <w:pitch w:val="default"/>
    <w:sig w:usb0="00000001" w:usb1="080E0000" w:usb2="00000010" w:usb3="00000000" w:csb0="001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2679055"/>
      <w:docPartObj>
        <w:docPartGallery w:val="Page Numbers (Bottom of Page)"/>
        <w:docPartUnique/>
      </w:docPartObj>
    </w:sdtPr>
    <w:sdtEndPr>
      <w:rPr>
        <w:rFonts w:ascii="標楷體" w:eastAsia="標楷體" w:hAnsi="標楷體"/>
      </w:rPr>
    </w:sdtEndPr>
    <w:sdtContent>
      <w:p w14:paraId="33BA68F5" w14:textId="5CC8D853" w:rsidR="000375EE" w:rsidRPr="00C94188" w:rsidRDefault="000375EE" w:rsidP="00C94188">
        <w:pPr>
          <w:pStyle w:val="a3"/>
          <w:jc w:val="center"/>
          <w:rPr>
            <w:rFonts w:ascii="標楷體" w:eastAsia="標楷體" w:hAnsi="標楷體"/>
          </w:rPr>
        </w:pPr>
        <w:r>
          <w:rPr>
            <w:rFonts w:ascii="標楷體" w:eastAsia="標楷體" w:hAnsi="標楷體" w:hint="eastAsia"/>
          </w:rPr>
          <w:t>索引-</w:t>
        </w:r>
        <w:r w:rsidRPr="00C94188">
          <w:rPr>
            <w:rFonts w:ascii="標楷體" w:eastAsia="標楷體" w:hAnsi="標楷體"/>
          </w:rPr>
          <w:fldChar w:fldCharType="begin"/>
        </w:r>
        <w:r w:rsidRPr="00C94188">
          <w:rPr>
            <w:rFonts w:ascii="標楷體" w:eastAsia="標楷體" w:hAnsi="標楷體"/>
          </w:rPr>
          <w:instrText>PAGE   \* MERGEFORMAT</w:instrText>
        </w:r>
        <w:r w:rsidRPr="00C94188">
          <w:rPr>
            <w:rFonts w:ascii="標楷體" w:eastAsia="標楷體" w:hAnsi="標楷體"/>
          </w:rPr>
          <w:fldChar w:fldCharType="separate"/>
        </w:r>
        <w:r w:rsidR="007B1D1F">
          <w:rPr>
            <w:rFonts w:ascii="標楷體" w:eastAsia="標楷體" w:hAnsi="標楷體"/>
            <w:noProof/>
          </w:rPr>
          <w:t>22</w:t>
        </w:r>
        <w:r w:rsidRPr="00C94188">
          <w:rPr>
            <w:rFonts w:ascii="標楷體" w:eastAsia="標楷體" w:hAnsi="標楷體"/>
          </w:rPr>
          <w:fldChar w:fldCharType="end"/>
        </w:r>
      </w:p>
    </w:sdtContent>
  </w:sdt>
  <w:p w14:paraId="46264303" w14:textId="77777777" w:rsidR="000375EE" w:rsidRDefault="000375EE">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3805999"/>
      <w:docPartObj>
        <w:docPartGallery w:val="Page Numbers (Bottom of Page)"/>
        <w:docPartUnique/>
      </w:docPartObj>
    </w:sdtPr>
    <w:sdtEndPr>
      <w:rPr>
        <w:rFonts w:ascii="標楷體" w:eastAsia="標楷體" w:hAnsi="標楷體"/>
      </w:rPr>
    </w:sdtEndPr>
    <w:sdtContent>
      <w:p w14:paraId="01E2E50E" w14:textId="7F4D88D4" w:rsidR="000375EE" w:rsidRPr="00C94188" w:rsidRDefault="000375EE" w:rsidP="00C94188">
        <w:pPr>
          <w:pStyle w:val="a3"/>
          <w:jc w:val="center"/>
          <w:rPr>
            <w:rFonts w:ascii="標楷體" w:eastAsia="標楷體" w:hAnsi="標楷體"/>
          </w:rPr>
        </w:pPr>
        <w:r>
          <w:rPr>
            <w:rFonts w:ascii="標楷體" w:eastAsia="標楷體" w:hAnsi="標楷體" w:hint="eastAsia"/>
          </w:rPr>
          <w:t>索引-</w:t>
        </w:r>
        <w:r w:rsidRPr="00C94188">
          <w:rPr>
            <w:rFonts w:ascii="標楷體" w:eastAsia="標楷體" w:hAnsi="標楷體"/>
          </w:rPr>
          <w:fldChar w:fldCharType="begin"/>
        </w:r>
        <w:r w:rsidRPr="00C94188">
          <w:rPr>
            <w:rFonts w:ascii="標楷體" w:eastAsia="標楷體" w:hAnsi="標楷體"/>
          </w:rPr>
          <w:instrText>PAGE   \* MERGEFORMAT</w:instrText>
        </w:r>
        <w:r w:rsidRPr="00C94188">
          <w:rPr>
            <w:rFonts w:ascii="標楷體" w:eastAsia="標楷體" w:hAnsi="標楷體"/>
          </w:rPr>
          <w:fldChar w:fldCharType="separate"/>
        </w:r>
        <w:r w:rsidR="007B1D1F" w:rsidRPr="007B1D1F">
          <w:rPr>
            <w:rFonts w:ascii="標楷體" w:eastAsia="標楷體" w:hAnsi="標楷體"/>
            <w:noProof/>
            <w:lang w:val="zh-TW"/>
          </w:rPr>
          <w:t>23</w:t>
        </w:r>
        <w:r w:rsidRPr="00C94188">
          <w:rPr>
            <w:rFonts w:ascii="標楷體" w:eastAsia="標楷體" w:hAnsi="標楷體"/>
          </w:rPr>
          <w:fldChar w:fldCharType="end"/>
        </w:r>
      </w:p>
    </w:sdtContent>
  </w:sdt>
  <w:p w14:paraId="59AA5ABE" w14:textId="77777777" w:rsidR="000375EE" w:rsidRPr="00C94188" w:rsidRDefault="000375EE" w:rsidP="003238AD">
    <w:pPr>
      <w:pStyle w:val="a3"/>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B8969" w14:textId="77777777" w:rsidR="000375EE" w:rsidRDefault="000375EE">
      <w:r>
        <w:separator/>
      </w:r>
    </w:p>
  </w:footnote>
  <w:footnote w:type="continuationSeparator" w:id="0">
    <w:p w14:paraId="017657C7" w14:textId="77777777" w:rsidR="000375EE" w:rsidRDefault="00037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80CFF"/>
    <w:multiLevelType w:val="hybridMultilevel"/>
    <w:tmpl w:val="A024F5EC"/>
    <w:lvl w:ilvl="0" w:tplc="7DAE18A6">
      <w:start w:val="2"/>
      <w:numFmt w:val="decimal"/>
      <w:lvlText w:val="（%1）"/>
      <w:lvlJc w:val="left"/>
      <w:pPr>
        <w:ind w:left="1392"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4D156B8"/>
    <w:multiLevelType w:val="hybridMultilevel"/>
    <w:tmpl w:val="E7846F8C"/>
    <w:lvl w:ilvl="0" w:tplc="CF72D72A">
      <w:start w:val="1"/>
      <w:numFmt w:val="decimal"/>
      <w:lvlText w:val="（%1）"/>
      <w:lvlJc w:val="left"/>
      <w:pPr>
        <w:ind w:left="1615" w:hanging="480"/>
      </w:pPr>
      <w:rPr>
        <w:rFonts w:eastAsia="標楷體" w:hint="eastAsia"/>
        <w:b/>
        <w:sz w:val="28"/>
      </w:rPr>
    </w:lvl>
    <w:lvl w:ilvl="1" w:tplc="04090019" w:tentative="1">
      <w:start w:val="1"/>
      <w:numFmt w:val="ideographTraditional"/>
      <w:lvlText w:val="%2、"/>
      <w:lvlJc w:val="left"/>
      <w:pPr>
        <w:ind w:left="-3268" w:hanging="480"/>
      </w:pPr>
    </w:lvl>
    <w:lvl w:ilvl="2" w:tplc="0409001B" w:tentative="1">
      <w:start w:val="1"/>
      <w:numFmt w:val="lowerRoman"/>
      <w:lvlText w:val="%3."/>
      <w:lvlJc w:val="right"/>
      <w:pPr>
        <w:ind w:left="-2788" w:hanging="480"/>
      </w:pPr>
    </w:lvl>
    <w:lvl w:ilvl="3" w:tplc="0409000F" w:tentative="1">
      <w:start w:val="1"/>
      <w:numFmt w:val="decimal"/>
      <w:lvlText w:val="%4."/>
      <w:lvlJc w:val="left"/>
      <w:pPr>
        <w:ind w:left="-2308" w:hanging="480"/>
      </w:pPr>
    </w:lvl>
    <w:lvl w:ilvl="4" w:tplc="04090019" w:tentative="1">
      <w:start w:val="1"/>
      <w:numFmt w:val="ideographTraditional"/>
      <w:lvlText w:val="%5、"/>
      <w:lvlJc w:val="left"/>
      <w:pPr>
        <w:ind w:left="-1828" w:hanging="480"/>
      </w:pPr>
    </w:lvl>
    <w:lvl w:ilvl="5" w:tplc="0409001B" w:tentative="1">
      <w:start w:val="1"/>
      <w:numFmt w:val="lowerRoman"/>
      <w:lvlText w:val="%6."/>
      <w:lvlJc w:val="right"/>
      <w:pPr>
        <w:ind w:left="-1348" w:hanging="480"/>
      </w:pPr>
    </w:lvl>
    <w:lvl w:ilvl="6" w:tplc="0409000F" w:tentative="1">
      <w:start w:val="1"/>
      <w:numFmt w:val="decimal"/>
      <w:lvlText w:val="%7."/>
      <w:lvlJc w:val="left"/>
      <w:pPr>
        <w:ind w:left="-868" w:hanging="480"/>
      </w:pPr>
    </w:lvl>
    <w:lvl w:ilvl="7" w:tplc="04090019" w:tentative="1">
      <w:start w:val="1"/>
      <w:numFmt w:val="ideographTraditional"/>
      <w:lvlText w:val="%8、"/>
      <w:lvlJc w:val="left"/>
      <w:pPr>
        <w:ind w:left="-388" w:hanging="480"/>
      </w:pPr>
    </w:lvl>
    <w:lvl w:ilvl="8" w:tplc="0409001B" w:tentative="1">
      <w:start w:val="1"/>
      <w:numFmt w:val="lowerRoman"/>
      <w:lvlText w:val="%9."/>
      <w:lvlJc w:val="right"/>
      <w:pPr>
        <w:ind w:left="92" w:hanging="480"/>
      </w:pPr>
    </w:lvl>
  </w:abstractNum>
  <w:abstractNum w:abstractNumId="2" w15:restartNumberingAfterBreak="0">
    <w:nsid w:val="4502203F"/>
    <w:multiLevelType w:val="hybridMultilevel"/>
    <w:tmpl w:val="BCFC85F2"/>
    <w:lvl w:ilvl="0" w:tplc="753AD24A">
      <w:start w:val="1"/>
      <w:numFmt w:val="decimal"/>
      <w:lvlText w:val="（%1）"/>
      <w:lvlJc w:val="left"/>
      <w:pPr>
        <w:ind w:left="1392" w:hanging="720"/>
      </w:pPr>
      <w:rPr>
        <w:rFonts w:hint="default"/>
      </w:rPr>
    </w:lvl>
    <w:lvl w:ilvl="1" w:tplc="04090019" w:tentative="1">
      <w:start w:val="1"/>
      <w:numFmt w:val="ideographTraditional"/>
      <w:lvlText w:val="%2、"/>
      <w:lvlJc w:val="left"/>
      <w:pPr>
        <w:ind w:left="1632" w:hanging="480"/>
      </w:pPr>
    </w:lvl>
    <w:lvl w:ilvl="2" w:tplc="0409001B" w:tentative="1">
      <w:start w:val="1"/>
      <w:numFmt w:val="lowerRoman"/>
      <w:lvlText w:val="%3."/>
      <w:lvlJc w:val="right"/>
      <w:pPr>
        <w:ind w:left="2112" w:hanging="480"/>
      </w:pPr>
    </w:lvl>
    <w:lvl w:ilvl="3" w:tplc="0409000F" w:tentative="1">
      <w:start w:val="1"/>
      <w:numFmt w:val="decimal"/>
      <w:lvlText w:val="%4."/>
      <w:lvlJc w:val="left"/>
      <w:pPr>
        <w:ind w:left="2592" w:hanging="480"/>
      </w:pPr>
    </w:lvl>
    <w:lvl w:ilvl="4" w:tplc="04090019" w:tentative="1">
      <w:start w:val="1"/>
      <w:numFmt w:val="ideographTraditional"/>
      <w:lvlText w:val="%5、"/>
      <w:lvlJc w:val="left"/>
      <w:pPr>
        <w:ind w:left="3072" w:hanging="480"/>
      </w:pPr>
    </w:lvl>
    <w:lvl w:ilvl="5" w:tplc="0409001B" w:tentative="1">
      <w:start w:val="1"/>
      <w:numFmt w:val="lowerRoman"/>
      <w:lvlText w:val="%6."/>
      <w:lvlJc w:val="right"/>
      <w:pPr>
        <w:ind w:left="3552" w:hanging="480"/>
      </w:pPr>
    </w:lvl>
    <w:lvl w:ilvl="6" w:tplc="0409000F" w:tentative="1">
      <w:start w:val="1"/>
      <w:numFmt w:val="decimal"/>
      <w:lvlText w:val="%7."/>
      <w:lvlJc w:val="left"/>
      <w:pPr>
        <w:ind w:left="4032" w:hanging="480"/>
      </w:pPr>
    </w:lvl>
    <w:lvl w:ilvl="7" w:tplc="04090019" w:tentative="1">
      <w:start w:val="1"/>
      <w:numFmt w:val="ideographTraditional"/>
      <w:lvlText w:val="%8、"/>
      <w:lvlJc w:val="left"/>
      <w:pPr>
        <w:ind w:left="4512" w:hanging="480"/>
      </w:pPr>
    </w:lvl>
    <w:lvl w:ilvl="8" w:tplc="0409001B" w:tentative="1">
      <w:start w:val="1"/>
      <w:numFmt w:val="lowerRoman"/>
      <w:lvlText w:val="%9."/>
      <w:lvlJc w:val="right"/>
      <w:pPr>
        <w:ind w:left="4992" w:hanging="480"/>
      </w:pPr>
    </w:lvl>
  </w:abstractNum>
  <w:abstractNum w:abstractNumId="3" w15:restartNumberingAfterBreak="0">
    <w:nsid w:val="48EB1B26"/>
    <w:multiLevelType w:val="hybridMultilevel"/>
    <w:tmpl w:val="7B8C44A6"/>
    <w:lvl w:ilvl="0" w:tplc="72C09B90">
      <w:start w:val="1"/>
      <w:numFmt w:val="decimal"/>
      <w:lvlText w:val="（%1）"/>
      <w:lvlJc w:val="left"/>
      <w:pPr>
        <w:ind w:left="1392" w:hanging="720"/>
      </w:pPr>
      <w:rPr>
        <w:rFonts w:hint="default"/>
      </w:rPr>
    </w:lvl>
    <w:lvl w:ilvl="1" w:tplc="04090019" w:tentative="1">
      <w:start w:val="1"/>
      <w:numFmt w:val="ideographTraditional"/>
      <w:lvlText w:val="%2、"/>
      <w:lvlJc w:val="left"/>
      <w:pPr>
        <w:ind w:left="1632" w:hanging="480"/>
      </w:pPr>
    </w:lvl>
    <w:lvl w:ilvl="2" w:tplc="0409001B" w:tentative="1">
      <w:start w:val="1"/>
      <w:numFmt w:val="lowerRoman"/>
      <w:lvlText w:val="%3."/>
      <w:lvlJc w:val="right"/>
      <w:pPr>
        <w:ind w:left="2112" w:hanging="480"/>
      </w:pPr>
    </w:lvl>
    <w:lvl w:ilvl="3" w:tplc="0409000F" w:tentative="1">
      <w:start w:val="1"/>
      <w:numFmt w:val="decimal"/>
      <w:lvlText w:val="%4."/>
      <w:lvlJc w:val="left"/>
      <w:pPr>
        <w:ind w:left="2592" w:hanging="480"/>
      </w:pPr>
    </w:lvl>
    <w:lvl w:ilvl="4" w:tplc="04090019" w:tentative="1">
      <w:start w:val="1"/>
      <w:numFmt w:val="ideographTraditional"/>
      <w:lvlText w:val="%5、"/>
      <w:lvlJc w:val="left"/>
      <w:pPr>
        <w:ind w:left="3072" w:hanging="480"/>
      </w:pPr>
    </w:lvl>
    <w:lvl w:ilvl="5" w:tplc="0409001B" w:tentative="1">
      <w:start w:val="1"/>
      <w:numFmt w:val="lowerRoman"/>
      <w:lvlText w:val="%6."/>
      <w:lvlJc w:val="right"/>
      <w:pPr>
        <w:ind w:left="3552" w:hanging="480"/>
      </w:pPr>
    </w:lvl>
    <w:lvl w:ilvl="6" w:tplc="0409000F" w:tentative="1">
      <w:start w:val="1"/>
      <w:numFmt w:val="decimal"/>
      <w:lvlText w:val="%7."/>
      <w:lvlJc w:val="left"/>
      <w:pPr>
        <w:ind w:left="4032" w:hanging="480"/>
      </w:pPr>
    </w:lvl>
    <w:lvl w:ilvl="7" w:tplc="04090019" w:tentative="1">
      <w:start w:val="1"/>
      <w:numFmt w:val="ideographTraditional"/>
      <w:lvlText w:val="%8、"/>
      <w:lvlJc w:val="left"/>
      <w:pPr>
        <w:ind w:left="4512" w:hanging="480"/>
      </w:pPr>
    </w:lvl>
    <w:lvl w:ilvl="8" w:tplc="0409001B" w:tentative="1">
      <w:start w:val="1"/>
      <w:numFmt w:val="lowerRoman"/>
      <w:lvlText w:val="%9."/>
      <w:lvlJc w:val="right"/>
      <w:pPr>
        <w:ind w:left="4992" w:hanging="480"/>
      </w:pPr>
    </w:lvl>
  </w:abstractNum>
  <w:abstractNum w:abstractNumId="4" w15:restartNumberingAfterBreak="0">
    <w:nsid w:val="653F6BEA"/>
    <w:multiLevelType w:val="hybridMultilevel"/>
    <w:tmpl w:val="3F24B868"/>
    <w:lvl w:ilvl="0" w:tplc="9A82FB3E">
      <w:start w:val="1"/>
      <w:numFmt w:val="decimal"/>
      <w:lvlText w:val="（%1）"/>
      <w:lvlJc w:val="left"/>
      <w:pPr>
        <w:ind w:left="1392" w:hanging="720"/>
      </w:pPr>
      <w:rPr>
        <w:rFonts w:hint="default"/>
      </w:rPr>
    </w:lvl>
    <w:lvl w:ilvl="1" w:tplc="04090019" w:tentative="1">
      <w:start w:val="1"/>
      <w:numFmt w:val="ideographTraditional"/>
      <w:lvlText w:val="%2、"/>
      <w:lvlJc w:val="left"/>
      <w:pPr>
        <w:ind w:left="1632" w:hanging="480"/>
      </w:pPr>
    </w:lvl>
    <w:lvl w:ilvl="2" w:tplc="0409001B" w:tentative="1">
      <w:start w:val="1"/>
      <w:numFmt w:val="lowerRoman"/>
      <w:lvlText w:val="%3."/>
      <w:lvlJc w:val="right"/>
      <w:pPr>
        <w:ind w:left="2112" w:hanging="480"/>
      </w:pPr>
    </w:lvl>
    <w:lvl w:ilvl="3" w:tplc="0409000F" w:tentative="1">
      <w:start w:val="1"/>
      <w:numFmt w:val="decimal"/>
      <w:lvlText w:val="%4."/>
      <w:lvlJc w:val="left"/>
      <w:pPr>
        <w:ind w:left="2592" w:hanging="480"/>
      </w:pPr>
    </w:lvl>
    <w:lvl w:ilvl="4" w:tplc="04090019" w:tentative="1">
      <w:start w:val="1"/>
      <w:numFmt w:val="ideographTraditional"/>
      <w:lvlText w:val="%5、"/>
      <w:lvlJc w:val="left"/>
      <w:pPr>
        <w:ind w:left="3072" w:hanging="480"/>
      </w:pPr>
    </w:lvl>
    <w:lvl w:ilvl="5" w:tplc="0409001B" w:tentative="1">
      <w:start w:val="1"/>
      <w:numFmt w:val="lowerRoman"/>
      <w:lvlText w:val="%6."/>
      <w:lvlJc w:val="right"/>
      <w:pPr>
        <w:ind w:left="3552" w:hanging="480"/>
      </w:pPr>
    </w:lvl>
    <w:lvl w:ilvl="6" w:tplc="0409000F" w:tentative="1">
      <w:start w:val="1"/>
      <w:numFmt w:val="decimal"/>
      <w:lvlText w:val="%7."/>
      <w:lvlJc w:val="left"/>
      <w:pPr>
        <w:ind w:left="4032" w:hanging="480"/>
      </w:pPr>
    </w:lvl>
    <w:lvl w:ilvl="7" w:tplc="04090019" w:tentative="1">
      <w:start w:val="1"/>
      <w:numFmt w:val="ideographTraditional"/>
      <w:lvlText w:val="%8、"/>
      <w:lvlJc w:val="left"/>
      <w:pPr>
        <w:ind w:left="4512" w:hanging="480"/>
      </w:pPr>
    </w:lvl>
    <w:lvl w:ilvl="8" w:tplc="0409001B" w:tentative="1">
      <w:start w:val="1"/>
      <w:numFmt w:val="lowerRoman"/>
      <w:lvlText w:val="%9."/>
      <w:lvlJc w:val="right"/>
      <w:pPr>
        <w:ind w:left="4992" w:hanging="480"/>
      </w:pPr>
    </w:lvl>
  </w:abstractNum>
  <w:abstractNum w:abstractNumId="5" w15:restartNumberingAfterBreak="0">
    <w:nsid w:val="6DC909E8"/>
    <w:multiLevelType w:val="hybridMultilevel"/>
    <w:tmpl w:val="3CDC20AA"/>
    <w:lvl w:ilvl="0" w:tplc="753AD24A">
      <w:start w:val="1"/>
      <w:numFmt w:val="decimal"/>
      <w:lvlText w:val="（%1）"/>
      <w:lvlJc w:val="left"/>
      <w:pPr>
        <w:ind w:left="1392" w:hanging="720"/>
      </w:pPr>
      <w:rPr>
        <w:rFonts w:hint="default"/>
      </w:rPr>
    </w:lvl>
    <w:lvl w:ilvl="1" w:tplc="04090019" w:tentative="1">
      <w:start w:val="1"/>
      <w:numFmt w:val="ideographTraditional"/>
      <w:lvlText w:val="%2、"/>
      <w:lvlJc w:val="left"/>
      <w:pPr>
        <w:ind w:left="1632" w:hanging="480"/>
      </w:pPr>
    </w:lvl>
    <w:lvl w:ilvl="2" w:tplc="0409001B" w:tentative="1">
      <w:start w:val="1"/>
      <w:numFmt w:val="lowerRoman"/>
      <w:lvlText w:val="%3."/>
      <w:lvlJc w:val="right"/>
      <w:pPr>
        <w:ind w:left="2112" w:hanging="480"/>
      </w:pPr>
    </w:lvl>
    <w:lvl w:ilvl="3" w:tplc="0409000F" w:tentative="1">
      <w:start w:val="1"/>
      <w:numFmt w:val="decimal"/>
      <w:lvlText w:val="%4."/>
      <w:lvlJc w:val="left"/>
      <w:pPr>
        <w:ind w:left="2592" w:hanging="480"/>
      </w:pPr>
    </w:lvl>
    <w:lvl w:ilvl="4" w:tplc="04090019" w:tentative="1">
      <w:start w:val="1"/>
      <w:numFmt w:val="ideographTraditional"/>
      <w:lvlText w:val="%5、"/>
      <w:lvlJc w:val="left"/>
      <w:pPr>
        <w:ind w:left="3072" w:hanging="480"/>
      </w:pPr>
    </w:lvl>
    <w:lvl w:ilvl="5" w:tplc="0409001B" w:tentative="1">
      <w:start w:val="1"/>
      <w:numFmt w:val="lowerRoman"/>
      <w:lvlText w:val="%6."/>
      <w:lvlJc w:val="right"/>
      <w:pPr>
        <w:ind w:left="3552" w:hanging="480"/>
      </w:pPr>
    </w:lvl>
    <w:lvl w:ilvl="6" w:tplc="0409000F" w:tentative="1">
      <w:start w:val="1"/>
      <w:numFmt w:val="decimal"/>
      <w:lvlText w:val="%7."/>
      <w:lvlJc w:val="left"/>
      <w:pPr>
        <w:ind w:left="4032" w:hanging="480"/>
      </w:pPr>
    </w:lvl>
    <w:lvl w:ilvl="7" w:tplc="04090019" w:tentative="1">
      <w:start w:val="1"/>
      <w:numFmt w:val="ideographTraditional"/>
      <w:lvlText w:val="%8、"/>
      <w:lvlJc w:val="left"/>
      <w:pPr>
        <w:ind w:left="4512" w:hanging="480"/>
      </w:pPr>
    </w:lvl>
    <w:lvl w:ilvl="8" w:tplc="0409001B" w:tentative="1">
      <w:start w:val="1"/>
      <w:numFmt w:val="lowerRoman"/>
      <w:lvlText w:val="%9."/>
      <w:lvlJc w:val="right"/>
      <w:pPr>
        <w:ind w:left="4992" w:hanging="480"/>
      </w:pPr>
    </w:lvl>
  </w:abstractNum>
  <w:abstractNum w:abstractNumId="6" w15:restartNumberingAfterBreak="0">
    <w:nsid w:val="6F8D540C"/>
    <w:multiLevelType w:val="hybridMultilevel"/>
    <w:tmpl w:val="D1229158"/>
    <w:lvl w:ilvl="0" w:tplc="45E0F990">
      <w:start w:val="1"/>
      <w:numFmt w:val="decimal"/>
      <w:lvlText w:val="（%1）"/>
      <w:lvlJc w:val="left"/>
      <w:pPr>
        <w:ind w:left="1351" w:hanging="720"/>
      </w:pPr>
      <w:rPr>
        <w:rFonts w:hint="default"/>
      </w:rPr>
    </w:lvl>
    <w:lvl w:ilvl="1" w:tplc="04090019" w:tentative="1">
      <w:start w:val="1"/>
      <w:numFmt w:val="ideographTraditional"/>
      <w:lvlText w:val="%2、"/>
      <w:lvlJc w:val="left"/>
      <w:pPr>
        <w:ind w:left="1591" w:hanging="480"/>
      </w:pPr>
    </w:lvl>
    <w:lvl w:ilvl="2" w:tplc="0409001B" w:tentative="1">
      <w:start w:val="1"/>
      <w:numFmt w:val="lowerRoman"/>
      <w:lvlText w:val="%3."/>
      <w:lvlJc w:val="right"/>
      <w:pPr>
        <w:ind w:left="2071" w:hanging="480"/>
      </w:pPr>
    </w:lvl>
    <w:lvl w:ilvl="3" w:tplc="0409000F" w:tentative="1">
      <w:start w:val="1"/>
      <w:numFmt w:val="decimal"/>
      <w:lvlText w:val="%4."/>
      <w:lvlJc w:val="left"/>
      <w:pPr>
        <w:ind w:left="2551" w:hanging="480"/>
      </w:pPr>
    </w:lvl>
    <w:lvl w:ilvl="4" w:tplc="04090019" w:tentative="1">
      <w:start w:val="1"/>
      <w:numFmt w:val="ideographTraditional"/>
      <w:lvlText w:val="%5、"/>
      <w:lvlJc w:val="left"/>
      <w:pPr>
        <w:ind w:left="3031" w:hanging="480"/>
      </w:pPr>
    </w:lvl>
    <w:lvl w:ilvl="5" w:tplc="0409001B" w:tentative="1">
      <w:start w:val="1"/>
      <w:numFmt w:val="lowerRoman"/>
      <w:lvlText w:val="%6."/>
      <w:lvlJc w:val="right"/>
      <w:pPr>
        <w:ind w:left="3511" w:hanging="480"/>
      </w:pPr>
    </w:lvl>
    <w:lvl w:ilvl="6" w:tplc="0409000F" w:tentative="1">
      <w:start w:val="1"/>
      <w:numFmt w:val="decimal"/>
      <w:lvlText w:val="%7."/>
      <w:lvlJc w:val="left"/>
      <w:pPr>
        <w:ind w:left="3991" w:hanging="480"/>
      </w:pPr>
    </w:lvl>
    <w:lvl w:ilvl="7" w:tplc="04090019" w:tentative="1">
      <w:start w:val="1"/>
      <w:numFmt w:val="ideographTraditional"/>
      <w:lvlText w:val="%8、"/>
      <w:lvlJc w:val="left"/>
      <w:pPr>
        <w:ind w:left="4471" w:hanging="480"/>
      </w:pPr>
    </w:lvl>
    <w:lvl w:ilvl="8" w:tplc="0409001B" w:tentative="1">
      <w:start w:val="1"/>
      <w:numFmt w:val="lowerRoman"/>
      <w:lvlText w:val="%9."/>
      <w:lvlJc w:val="right"/>
      <w:pPr>
        <w:ind w:left="4951" w:hanging="480"/>
      </w:pPr>
    </w:lvl>
  </w:abstractNum>
  <w:abstractNum w:abstractNumId="7" w15:restartNumberingAfterBreak="0">
    <w:nsid w:val="7309709C"/>
    <w:multiLevelType w:val="hybridMultilevel"/>
    <w:tmpl w:val="BE38DBBE"/>
    <w:lvl w:ilvl="0" w:tplc="753AD24A">
      <w:start w:val="2"/>
      <w:numFmt w:val="decimal"/>
      <w:lvlText w:val="（%1）"/>
      <w:lvlJc w:val="left"/>
      <w:pPr>
        <w:ind w:left="1392"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6"/>
  </w:num>
  <w:num w:numId="3">
    <w:abstractNumId w:val="4"/>
  </w:num>
  <w:num w:numId="4">
    <w:abstractNumId w:val="3"/>
  </w:num>
  <w:num w:numId="5">
    <w:abstractNumId w:val="7"/>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bordersDoNotSurroundHeader/>
  <w:bordersDoNotSurroundFooter/>
  <w:attachedTemplate r:id="rId1"/>
  <w:mailMerge>
    <w:mainDocumentType w:val="catalog"/>
    <w:dataType w:val="textFile"/>
    <w:activeRecord w:val="-1"/>
    <w:odso/>
  </w:mailMerge>
  <w:defaultTabStop w:val="480"/>
  <w:evenAndOddHeaders/>
  <w:drawingGridHorizontalSpacing w:val="120"/>
  <w:displayHorizontalDrawingGridEvery w:val="0"/>
  <w:displayVerticalDrawingGridEvery w:val="2"/>
  <w:characterSpacingControl w:val="compressPunctuation"/>
  <w:hdrShapeDefaults>
    <o:shapedefaults v:ext="edit" spidmax="91137">
      <o:colormru v:ext="edit" colors="#cce6dc,#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2C2"/>
    <w:rsid w:val="00003525"/>
    <w:rsid w:val="00005AA7"/>
    <w:rsid w:val="00010806"/>
    <w:rsid w:val="00011A03"/>
    <w:rsid w:val="00017624"/>
    <w:rsid w:val="000346FA"/>
    <w:rsid w:val="0003532D"/>
    <w:rsid w:val="00037106"/>
    <w:rsid w:val="000375EE"/>
    <w:rsid w:val="00040523"/>
    <w:rsid w:val="0004180F"/>
    <w:rsid w:val="000554E5"/>
    <w:rsid w:val="000603F9"/>
    <w:rsid w:val="000804A0"/>
    <w:rsid w:val="000869D7"/>
    <w:rsid w:val="000A0979"/>
    <w:rsid w:val="000A2A28"/>
    <w:rsid w:val="000A338E"/>
    <w:rsid w:val="000A35DA"/>
    <w:rsid w:val="000A6BA1"/>
    <w:rsid w:val="000A7BEA"/>
    <w:rsid w:val="000B4E30"/>
    <w:rsid w:val="000C14EE"/>
    <w:rsid w:val="000C1907"/>
    <w:rsid w:val="000D1B7A"/>
    <w:rsid w:val="000D278F"/>
    <w:rsid w:val="000D4B7B"/>
    <w:rsid w:val="000E117B"/>
    <w:rsid w:val="000E2857"/>
    <w:rsid w:val="000E29AF"/>
    <w:rsid w:val="000F5291"/>
    <w:rsid w:val="000F70EA"/>
    <w:rsid w:val="001010AF"/>
    <w:rsid w:val="00105732"/>
    <w:rsid w:val="00111C72"/>
    <w:rsid w:val="0012158D"/>
    <w:rsid w:val="001226F3"/>
    <w:rsid w:val="00124B7D"/>
    <w:rsid w:val="001348C0"/>
    <w:rsid w:val="00147D04"/>
    <w:rsid w:val="00155EA0"/>
    <w:rsid w:val="00163693"/>
    <w:rsid w:val="0016416C"/>
    <w:rsid w:val="00165290"/>
    <w:rsid w:val="0016693B"/>
    <w:rsid w:val="00166ADC"/>
    <w:rsid w:val="00170BB0"/>
    <w:rsid w:val="00182056"/>
    <w:rsid w:val="00185B62"/>
    <w:rsid w:val="0019262E"/>
    <w:rsid w:val="001A04F2"/>
    <w:rsid w:val="001A15BD"/>
    <w:rsid w:val="001A3CAA"/>
    <w:rsid w:val="001A59DC"/>
    <w:rsid w:val="001A7C39"/>
    <w:rsid w:val="001B2C03"/>
    <w:rsid w:val="001D045F"/>
    <w:rsid w:val="001D0937"/>
    <w:rsid w:val="001D64D9"/>
    <w:rsid w:val="001E0945"/>
    <w:rsid w:val="001E431A"/>
    <w:rsid w:val="001E6650"/>
    <w:rsid w:val="001F039A"/>
    <w:rsid w:val="001F049F"/>
    <w:rsid w:val="001F0EBE"/>
    <w:rsid w:val="001F4255"/>
    <w:rsid w:val="00202FED"/>
    <w:rsid w:val="0020552C"/>
    <w:rsid w:val="00214709"/>
    <w:rsid w:val="00222877"/>
    <w:rsid w:val="00222EE0"/>
    <w:rsid w:val="002249D7"/>
    <w:rsid w:val="00231481"/>
    <w:rsid w:val="002355E3"/>
    <w:rsid w:val="00244A3F"/>
    <w:rsid w:val="002453F4"/>
    <w:rsid w:val="002469BB"/>
    <w:rsid w:val="0025430E"/>
    <w:rsid w:val="0025529C"/>
    <w:rsid w:val="00255AEC"/>
    <w:rsid w:val="0026023B"/>
    <w:rsid w:val="00262F48"/>
    <w:rsid w:val="0026482B"/>
    <w:rsid w:val="002651D6"/>
    <w:rsid w:val="002A438E"/>
    <w:rsid w:val="002A5862"/>
    <w:rsid w:val="002A69FC"/>
    <w:rsid w:val="002A6F6E"/>
    <w:rsid w:val="002C2CF8"/>
    <w:rsid w:val="002C5978"/>
    <w:rsid w:val="002D4101"/>
    <w:rsid w:val="002E31E6"/>
    <w:rsid w:val="002F3D4D"/>
    <w:rsid w:val="002F4CDB"/>
    <w:rsid w:val="002F572A"/>
    <w:rsid w:val="0030604C"/>
    <w:rsid w:val="0030626C"/>
    <w:rsid w:val="00307617"/>
    <w:rsid w:val="0031046A"/>
    <w:rsid w:val="00310CB5"/>
    <w:rsid w:val="00322A9E"/>
    <w:rsid w:val="003238AD"/>
    <w:rsid w:val="0033120F"/>
    <w:rsid w:val="00342F70"/>
    <w:rsid w:val="003451D5"/>
    <w:rsid w:val="00345F7C"/>
    <w:rsid w:val="00346F69"/>
    <w:rsid w:val="0035457A"/>
    <w:rsid w:val="00354C62"/>
    <w:rsid w:val="003603B7"/>
    <w:rsid w:val="00362F59"/>
    <w:rsid w:val="00363581"/>
    <w:rsid w:val="00370066"/>
    <w:rsid w:val="0037106D"/>
    <w:rsid w:val="00371620"/>
    <w:rsid w:val="003738A4"/>
    <w:rsid w:val="0037737B"/>
    <w:rsid w:val="00385BD4"/>
    <w:rsid w:val="003872D5"/>
    <w:rsid w:val="00387855"/>
    <w:rsid w:val="00387E56"/>
    <w:rsid w:val="003953D3"/>
    <w:rsid w:val="003A5038"/>
    <w:rsid w:val="003B0F25"/>
    <w:rsid w:val="003B1EE4"/>
    <w:rsid w:val="003B2DF4"/>
    <w:rsid w:val="003B6AD8"/>
    <w:rsid w:val="003C35CC"/>
    <w:rsid w:val="003C3CFF"/>
    <w:rsid w:val="003C5D20"/>
    <w:rsid w:val="003E358D"/>
    <w:rsid w:val="003E57F3"/>
    <w:rsid w:val="003E5824"/>
    <w:rsid w:val="003E6D0B"/>
    <w:rsid w:val="003F000B"/>
    <w:rsid w:val="003F012C"/>
    <w:rsid w:val="003F0CB4"/>
    <w:rsid w:val="003F7D96"/>
    <w:rsid w:val="00402163"/>
    <w:rsid w:val="00406DC3"/>
    <w:rsid w:val="00414EF4"/>
    <w:rsid w:val="004156BA"/>
    <w:rsid w:val="00416E23"/>
    <w:rsid w:val="00417D89"/>
    <w:rsid w:val="00420130"/>
    <w:rsid w:val="004201EB"/>
    <w:rsid w:val="00427DED"/>
    <w:rsid w:val="00433052"/>
    <w:rsid w:val="0046200E"/>
    <w:rsid w:val="00467636"/>
    <w:rsid w:val="00477981"/>
    <w:rsid w:val="00483A00"/>
    <w:rsid w:val="0048459B"/>
    <w:rsid w:val="00485F4C"/>
    <w:rsid w:val="00487551"/>
    <w:rsid w:val="00490BE6"/>
    <w:rsid w:val="004A3CCE"/>
    <w:rsid w:val="004A48B3"/>
    <w:rsid w:val="004B38AC"/>
    <w:rsid w:val="004B50CF"/>
    <w:rsid w:val="004B7205"/>
    <w:rsid w:val="004C20BA"/>
    <w:rsid w:val="004C34C8"/>
    <w:rsid w:val="004D0490"/>
    <w:rsid w:val="004D1D45"/>
    <w:rsid w:val="004D4137"/>
    <w:rsid w:val="004D5FDB"/>
    <w:rsid w:val="004D6941"/>
    <w:rsid w:val="004E2096"/>
    <w:rsid w:val="004E7B44"/>
    <w:rsid w:val="004F704A"/>
    <w:rsid w:val="005006D5"/>
    <w:rsid w:val="00510D13"/>
    <w:rsid w:val="005132C2"/>
    <w:rsid w:val="005164A6"/>
    <w:rsid w:val="00520BC1"/>
    <w:rsid w:val="0052260A"/>
    <w:rsid w:val="00525918"/>
    <w:rsid w:val="00527AEC"/>
    <w:rsid w:val="005371DC"/>
    <w:rsid w:val="0054460B"/>
    <w:rsid w:val="0055163B"/>
    <w:rsid w:val="00553690"/>
    <w:rsid w:val="00572CC2"/>
    <w:rsid w:val="00574B84"/>
    <w:rsid w:val="005855FF"/>
    <w:rsid w:val="005A4F25"/>
    <w:rsid w:val="005A4F77"/>
    <w:rsid w:val="005A567E"/>
    <w:rsid w:val="005A64AA"/>
    <w:rsid w:val="005B3CBD"/>
    <w:rsid w:val="005B6383"/>
    <w:rsid w:val="005C3CE5"/>
    <w:rsid w:val="005D7796"/>
    <w:rsid w:val="005E0A55"/>
    <w:rsid w:val="005E1EA3"/>
    <w:rsid w:val="005E2146"/>
    <w:rsid w:val="005E38AC"/>
    <w:rsid w:val="005E5D56"/>
    <w:rsid w:val="005F2482"/>
    <w:rsid w:val="005F5B42"/>
    <w:rsid w:val="005F6BC1"/>
    <w:rsid w:val="00603489"/>
    <w:rsid w:val="00603577"/>
    <w:rsid w:val="0060665F"/>
    <w:rsid w:val="006077E7"/>
    <w:rsid w:val="00616C9F"/>
    <w:rsid w:val="006317FA"/>
    <w:rsid w:val="00645D7F"/>
    <w:rsid w:val="006514CB"/>
    <w:rsid w:val="00660A3B"/>
    <w:rsid w:val="00663D69"/>
    <w:rsid w:val="0066748B"/>
    <w:rsid w:val="00671FFD"/>
    <w:rsid w:val="00677869"/>
    <w:rsid w:val="0068328F"/>
    <w:rsid w:val="00684F8C"/>
    <w:rsid w:val="00692550"/>
    <w:rsid w:val="0069265C"/>
    <w:rsid w:val="006A2E5D"/>
    <w:rsid w:val="006A5365"/>
    <w:rsid w:val="006B126C"/>
    <w:rsid w:val="006B1DA8"/>
    <w:rsid w:val="006B429E"/>
    <w:rsid w:val="006C1352"/>
    <w:rsid w:val="006C3C96"/>
    <w:rsid w:val="006C7AA4"/>
    <w:rsid w:val="006D18C1"/>
    <w:rsid w:val="006D7D54"/>
    <w:rsid w:val="006E2CD3"/>
    <w:rsid w:val="006E6F81"/>
    <w:rsid w:val="006F08F2"/>
    <w:rsid w:val="006F3E29"/>
    <w:rsid w:val="006F6126"/>
    <w:rsid w:val="007008AB"/>
    <w:rsid w:val="00703BC0"/>
    <w:rsid w:val="007047B8"/>
    <w:rsid w:val="007137D7"/>
    <w:rsid w:val="0073127C"/>
    <w:rsid w:val="00731CB5"/>
    <w:rsid w:val="007405D4"/>
    <w:rsid w:val="007456DA"/>
    <w:rsid w:val="00751307"/>
    <w:rsid w:val="00752AD2"/>
    <w:rsid w:val="00760F7C"/>
    <w:rsid w:val="007626E6"/>
    <w:rsid w:val="00770086"/>
    <w:rsid w:val="00770245"/>
    <w:rsid w:val="00775B9A"/>
    <w:rsid w:val="00782288"/>
    <w:rsid w:val="007833FF"/>
    <w:rsid w:val="00786A20"/>
    <w:rsid w:val="007936A7"/>
    <w:rsid w:val="007B1D1F"/>
    <w:rsid w:val="007B1E7D"/>
    <w:rsid w:val="007B3942"/>
    <w:rsid w:val="007B723E"/>
    <w:rsid w:val="007C024D"/>
    <w:rsid w:val="007C4100"/>
    <w:rsid w:val="007D0791"/>
    <w:rsid w:val="007D2603"/>
    <w:rsid w:val="007D5FCA"/>
    <w:rsid w:val="007E3A25"/>
    <w:rsid w:val="007E5F60"/>
    <w:rsid w:val="007E7227"/>
    <w:rsid w:val="007F060A"/>
    <w:rsid w:val="00800D41"/>
    <w:rsid w:val="00801529"/>
    <w:rsid w:val="008041C6"/>
    <w:rsid w:val="008050CC"/>
    <w:rsid w:val="008128BC"/>
    <w:rsid w:val="00814DE7"/>
    <w:rsid w:val="00827231"/>
    <w:rsid w:val="00827497"/>
    <w:rsid w:val="0083180D"/>
    <w:rsid w:val="00842AA9"/>
    <w:rsid w:val="008438B3"/>
    <w:rsid w:val="00844177"/>
    <w:rsid w:val="0084541C"/>
    <w:rsid w:val="00847074"/>
    <w:rsid w:val="008547E0"/>
    <w:rsid w:val="008818F2"/>
    <w:rsid w:val="00883D54"/>
    <w:rsid w:val="008845FE"/>
    <w:rsid w:val="0088776F"/>
    <w:rsid w:val="00890875"/>
    <w:rsid w:val="00892B92"/>
    <w:rsid w:val="00895A96"/>
    <w:rsid w:val="008A5D66"/>
    <w:rsid w:val="008B0ADE"/>
    <w:rsid w:val="008B17F0"/>
    <w:rsid w:val="008B2E16"/>
    <w:rsid w:val="008B3792"/>
    <w:rsid w:val="008C3060"/>
    <w:rsid w:val="008C5F0B"/>
    <w:rsid w:val="008C6603"/>
    <w:rsid w:val="008D1B3E"/>
    <w:rsid w:val="008D3F47"/>
    <w:rsid w:val="00903847"/>
    <w:rsid w:val="009120A2"/>
    <w:rsid w:val="00912520"/>
    <w:rsid w:val="00915756"/>
    <w:rsid w:val="0091592B"/>
    <w:rsid w:val="009212DD"/>
    <w:rsid w:val="00925E25"/>
    <w:rsid w:val="00927932"/>
    <w:rsid w:val="00933C3E"/>
    <w:rsid w:val="00934638"/>
    <w:rsid w:val="009377B7"/>
    <w:rsid w:val="0094143F"/>
    <w:rsid w:val="00941496"/>
    <w:rsid w:val="00950B2A"/>
    <w:rsid w:val="00956A55"/>
    <w:rsid w:val="0096021B"/>
    <w:rsid w:val="00964B4A"/>
    <w:rsid w:val="00966CAC"/>
    <w:rsid w:val="00977DBC"/>
    <w:rsid w:val="00980ECB"/>
    <w:rsid w:val="00994A0F"/>
    <w:rsid w:val="00995313"/>
    <w:rsid w:val="00996C9A"/>
    <w:rsid w:val="009C7DC3"/>
    <w:rsid w:val="009D14D2"/>
    <w:rsid w:val="009D4F61"/>
    <w:rsid w:val="009E0EA6"/>
    <w:rsid w:val="009E3D84"/>
    <w:rsid w:val="009E494F"/>
    <w:rsid w:val="00A022E0"/>
    <w:rsid w:val="00A06026"/>
    <w:rsid w:val="00A10A66"/>
    <w:rsid w:val="00A15D10"/>
    <w:rsid w:val="00A23654"/>
    <w:rsid w:val="00A37A67"/>
    <w:rsid w:val="00A4494F"/>
    <w:rsid w:val="00A47BCB"/>
    <w:rsid w:val="00A521E1"/>
    <w:rsid w:val="00A536B2"/>
    <w:rsid w:val="00A55747"/>
    <w:rsid w:val="00A558D4"/>
    <w:rsid w:val="00A6021F"/>
    <w:rsid w:val="00A60635"/>
    <w:rsid w:val="00A61EBB"/>
    <w:rsid w:val="00A66514"/>
    <w:rsid w:val="00A96C32"/>
    <w:rsid w:val="00AA4421"/>
    <w:rsid w:val="00AA6DD6"/>
    <w:rsid w:val="00AA725C"/>
    <w:rsid w:val="00AB4EB2"/>
    <w:rsid w:val="00AC12DE"/>
    <w:rsid w:val="00AD08FF"/>
    <w:rsid w:val="00AD592A"/>
    <w:rsid w:val="00AF5252"/>
    <w:rsid w:val="00B00B85"/>
    <w:rsid w:val="00B065A0"/>
    <w:rsid w:val="00B101E2"/>
    <w:rsid w:val="00B16475"/>
    <w:rsid w:val="00B20401"/>
    <w:rsid w:val="00B2130E"/>
    <w:rsid w:val="00B22E2F"/>
    <w:rsid w:val="00B2590F"/>
    <w:rsid w:val="00B428C6"/>
    <w:rsid w:val="00B43CE9"/>
    <w:rsid w:val="00B53B2D"/>
    <w:rsid w:val="00B545C2"/>
    <w:rsid w:val="00B71115"/>
    <w:rsid w:val="00B71F2F"/>
    <w:rsid w:val="00B73661"/>
    <w:rsid w:val="00B74A49"/>
    <w:rsid w:val="00B9521F"/>
    <w:rsid w:val="00BA6182"/>
    <w:rsid w:val="00BB3A5C"/>
    <w:rsid w:val="00BB6B5B"/>
    <w:rsid w:val="00BC10FC"/>
    <w:rsid w:val="00BC5D74"/>
    <w:rsid w:val="00BC67A7"/>
    <w:rsid w:val="00BC7D99"/>
    <w:rsid w:val="00BD14D8"/>
    <w:rsid w:val="00BD325A"/>
    <w:rsid w:val="00BD5EC9"/>
    <w:rsid w:val="00BE6BE5"/>
    <w:rsid w:val="00BF09F0"/>
    <w:rsid w:val="00BF29F0"/>
    <w:rsid w:val="00BF4DF4"/>
    <w:rsid w:val="00BF6AD9"/>
    <w:rsid w:val="00C123EC"/>
    <w:rsid w:val="00C12D04"/>
    <w:rsid w:val="00C236D6"/>
    <w:rsid w:val="00C30FEC"/>
    <w:rsid w:val="00C33111"/>
    <w:rsid w:val="00C419D3"/>
    <w:rsid w:val="00C428D1"/>
    <w:rsid w:val="00C43C4D"/>
    <w:rsid w:val="00C46014"/>
    <w:rsid w:val="00C473C0"/>
    <w:rsid w:val="00C541B8"/>
    <w:rsid w:val="00C65B7E"/>
    <w:rsid w:val="00C67E66"/>
    <w:rsid w:val="00C72426"/>
    <w:rsid w:val="00C730D0"/>
    <w:rsid w:val="00C737FA"/>
    <w:rsid w:val="00C745D3"/>
    <w:rsid w:val="00C765BF"/>
    <w:rsid w:val="00C852C5"/>
    <w:rsid w:val="00C8778F"/>
    <w:rsid w:val="00C909B5"/>
    <w:rsid w:val="00C90D0F"/>
    <w:rsid w:val="00C919A1"/>
    <w:rsid w:val="00C94188"/>
    <w:rsid w:val="00C94FFD"/>
    <w:rsid w:val="00CA06BE"/>
    <w:rsid w:val="00CA396C"/>
    <w:rsid w:val="00CA5581"/>
    <w:rsid w:val="00CB19DB"/>
    <w:rsid w:val="00CB3201"/>
    <w:rsid w:val="00CC60B9"/>
    <w:rsid w:val="00CD770B"/>
    <w:rsid w:val="00CE07EF"/>
    <w:rsid w:val="00CE5445"/>
    <w:rsid w:val="00CE63AC"/>
    <w:rsid w:val="00CE699F"/>
    <w:rsid w:val="00CF03B9"/>
    <w:rsid w:val="00CF64D3"/>
    <w:rsid w:val="00D01C30"/>
    <w:rsid w:val="00D021CD"/>
    <w:rsid w:val="00D04A97"/>
    <w:rsid w:val="00D10012"/>
    <w:rsid w:val="00D223E5"/>
    <w:rsid w:val="00D23D0B"/>
    <w:rsid w:val="00D267BC"/>
    <w:rsid w:val="00D332A3"/>
    <w:rsid w:val="00D34053"/>
    <w:rsid w:val="00D3725A"/>
    <w:rsid w:val="00D403C2"/>
    <w:rsid w:val="00D41C0F"/>
    <w:rsid w:val="00D424B4"/>
    <w:rsid w:val="00D42B9B"/>
    <w:rsid w:val="00D509D5"/>
    <w:rsid w:val="00D7634D"/>
    <w:rsid w:val="00D77196"/>
    <w:rsid w:val="00D80D97"/>
    <w:rsid w:val="00D80E6B"/>
    <w:rsid w:val="00D81949"/>
    <w:rsid w:val="00D82CF6"/>
    <w:rsid w:val="00D95DFE"/>
    <w:rsid w:val="00D96789"/>
    <w:rsid w:val="00DA1E62"/>
    <w:rsid w:val="00DA6118"/>
    <w:rsid w:val="00DA657D"/>
    <w:rsid w:val="00DB5EEB"/>
    <w:rsid w:val="00DD047F"/>
    <w:rsid w:val="00DD4A43"/>
    <w:rsid w:val="00DD65D1"/>
    <w:rsid w:val="00DE0B97"/>
    <w:rsid w:val="00DE4B5D"/>
    <w:rsid w:val="00DF577C"/>
    <w:rsid w:val="00DF7C74"/>
    <w:rsid w:val="00DF7F93"/>
    <w:rsid w:val="00E03AB0"/>
    <w:rsid w:val="00E07FCE"/>
    <w:rsid w:val="00E13E8C"/>
    <w:rsid w:val="00E215E9"/>
    <w:rsid w:val="00E21614"/>
    <w:rsid w:val="00E2353D"/>
    <w:rsid w:val="00E26EF1"/>
    <w:rsid w:val="00E316A7"/>
    <w:rsid w:val="00E32A6B"/>
    <w:rsid w:val="00E32BA2"/>
    <w:rsid w:val="00E41940"/>
    <w:rsid w:val="00E50D45"/>
    <w:rsid w:val="00E615A8"/>
    <w:rsid w:val="00E63D94"/>
    <w:rsid w:val="00E63DB2"/>
    <w:rsid w:val="00E805C8"/>
    <w:rsid w:val="00E9493D"/>
    <w:rsid w:val="00E958F6"/>
    <w:rsid w:val="00E97F2A"/>
    <w:rsid w:val="00EA3C70"/>
    <w:rsid w:val="00EA4951"/>
    <w:rsid w:val="00EA7505"/>
    <w:rsid w:val="00EA7F11"/>
    <w:rsid w:val="00EB3B8D"/>
    <w:rsid w:val="00EC7623"/>
    <w:rsid w:val="00ED0B48"/>
    <w:rsid w:val="00ED0D5F"/>
    <w:rsid w:val="00ED2B9F"/>
    <w:rsid w:val="00EE415B"/>
    <w:rsid w:val="00EE5E56"/>
    <w:rsid w:val="00F0259F"/>
    <w:rsid w:val="00F025D5"/>
    <w:rsid w:val="00F10C4C"/>
    <w:rsid w:val="00F17AE4"/>
    <w:rsid w:val="00F32128"/>
    <w:rsid w:val="00F379DC"/>
    <w:rsid w:val="00F40EB6"/>
    <w:rsid w:val="00F41491"/>
    <w:rsid w:val="00F46315"/>
    <w:rsid w:val="00F47B64"/>
    <w:rsid w:val="00F55503"/>
    <w:rsid w:val="00F562B1"/>
    <w:rsid w:val="00F57672"/>
    <w:rsid w:val="00F63E5D"/>
    <w:rsid w:val="00F716F9"/>
    <w:rsid w:val="00F84362"/>
    <w:rsid w:val="00F926D8"/>
    <w:rsid w:val="00F93411"/>
    <w:rsid w:val="00F96417"/>
    <w:rsid w:val="00F971B7"/>
    <w:rsid w:val="00FA1151"/>
    <w:rsid w:val="00FA7578"/>
    <w:rsid w:val="00FB33BC"/>
    <w:rsid w:val="00FB796D"/>
    <w:rsid w:val="00FC22F1"/>
    <w:rsid w:val="00FC5993"/>
    <w:rsid w:val="00FD0AAB"/>
    <w:rsid w:val="00FE05EC"/>
    <w:rsid w:val="00FE2DC3"/>
    <w:rsid w:val="00FE40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colormru v:ext="edit" colors="#cce6dc,#cce8dc"/>
      <o:colormenu v:ext="edit" fillcolor="none"/>
    </o:shapedefaults>
    <o:shapelayout v:ext="edit">
      <o:idmap v:ext="edit" data="1"/>
    </o:shapelayout>
  </w:shapeDefaults>
  <w:decimalSymbol w:val="."/>
  <w:listSeparator w:val=","/>
  <w14:docId w14:val="536B2B12"/>
  <w15:docId w15:val="{45FE6C47-364F-449D-9422-BA81A9A97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4"/>
    </w:rPr>
  </w:style>
  <w:style w:type="paragraph" w:styleId="1">
    <w:name w:val="heading 1"/>
    <w:basedOn w:val="a"/>
    <w:next w:val="a"/>
    <w:link w:val="10"/>
    <w:uiPriority w:val="9"/>
    <w:qFormat/>
    <w:rsid w:val="00950B2A"/>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A96C32"/>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F0EBE"/>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pPr>
    <w:rPr>
      <w:sz w:val="20"/>
      <w:szCs w:val="20"/>
    </w:rPr>
  </w:style>
  <w:style w:type="character" w:styleId="a5">
    <w:name w:val="page number"/>
    <w:basedOn w:val="a0"/>
    <w:semiHidden/>
  </w:style>
  <w:style w:type="paragraph" w:styleId="a6">
    <w:name w:val="header"/>
    <w:basedOn w:val="a"/>
    <w:link w:val="a7"/>
    <w:uiPriority w:val="99"/>
    <w:unhideWhenUsed/>
    <w:rsid w:val="0091592B"/>
    <w:pPr>
      <w:tabs>
        <w:tab w:val="center" w:pos="4153"/>
        <w:tab w:val="right" w:pos="8306"/>
      </w:tabs>
      <w:snapToGrid w:val="0"/>
    </w:pPr>
    <w:rPr>
      <w:sz w:val="20"/>
      <w:szCs w:val="20"/>
    </w:rPr>
  </w:style>
  <w:style w:type="character" w:customStyle="1" w:styleId="a7">
    <w:name w:val="頁首 字元"/>
    <w:link w:val="a6"/>
    <w:uiPriority w:val="99"/>
    <w:rsid w:val="0091592B"/>
    <w:rPr>
      <w:kern w:val="2"/>
    </w:rPr>
  </w:style>
  <w:style w:type="paragraph" w:styleId="a8">
    <w:name w:val="Balloon Text"/>
    <w:basedOn w:val="a"/>
    <w:link w:val="a9"/>
    <w:uiPriority w:val="99"/>
    <w:semiHidden/>
    <w:unhideWhenUsed/>
    <w:rsid w:val="00A10A66"/>
    <w:rPr>
      <w:rFonts w:ascii="Cambria" w:hAnsi="Cambria"/>
      <w:sz w:val="18"/>
      <w:szCs w:val="18"/>
    </w:rPr>
  </w:style>
  <w:style w:type="character" w:customStyle="1" w:styleId="a9">
    <w:name w:val="註解方塊文字 字元"/>
    <w:link w:val="a8"/>
    <w:uiPriority w:val="99"/>
    <w:semiHidden/>
    <w:rsid w:val="00A10A66"/>
    <w:rPr>
      <w:rFonts w:ascii="Cambria" w:eastAsia="新細明體" w:hAnsi="Cambria" w:cs="Times New Roman"/>
      <w:kern w:val="2"/>
      <w:sz w:val="18"/>
      <w:szCs w:val="18"/>
    </w:rPr>
  </w:style>
  <w:style w:type="paragraph" w:styleId="HTML">
    <w:name w:val="HTML Preformatted"/>
    <w:basedOn w:val="a"/>
    <w:link w:val="HTML0"/>
    <w:uiPriority w:val="99"/>
    <w:semiHidden/>
    <w:unhideWhenUsed/>
    <w:rsid w:val="004D04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link w:val="HTML"/>
    <w:uiPriority w:val="99"/>
    <w:semiHidden/>
    <w:rsid w:val="004D0490"/>
    <w:rPr>
      <w:rFonts w:ascii="細明體" w:eastAsia="細明體" w:hAnsi="細明體" w:cs="細明體"/>
      <w:sz w:val="24"/>
      <w:szCs w:val="24"/>
    </w:rPr>
  </w:style>
  <w:style w:type="paragraph" w:styleId="aa">
    <w:name w:val="Plain Text"/>
    <w:basedOn w:val="a"/>
    <w:link w:val="ab"/>
    <w:rsid w:val="00CB19DB"/>
    <w:rPr>
      <w:rFonts w:ascii="細明體" w:eastAsia="細明體" w:hAnsi="Courier New"/>
      <w:szCs w:val="20"/>
    </w:rPr>
  </w:style>
  <w:style w:type="character" w:customStyle="1" w:styleId="ab">
    <w:name w:val="純文字 字元"/>
    <w:link w:val="aa"/>
    <w:rsid w:val="00CB19DB"/>
    <w:rPr>
      <w:rFonts w:ascii="細明體" w:eastAsia="細明體" w:hAnsi="Courier New"/>
      <w:kern w:val="2"/>
      <w:sz w:val="24"/>
    </w:rPr>
  </w:style>
  <w:style w:type="paragraph" w:customStyle="1" w:styleId="ac">
    <w:name w:val="標題（一）"/>
    <w:basedOn w:val="a"/>
    <w:rsid w:val="005F248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4">
    <w:name w:val="標題4(機關名稱)"/>
    <w:qFormat/>
    <w:rsid w:val="00684F8C"/>
    <w:pPr>
      <w:overflowPunct w:val="0"/>
      <w:ind w:firstLineChars="150" w:firstLine="150"/>
      <w:jc w:val="both"/>
      <w:outlineLvl w:val="3"/>
    </w:pPr>
    <w:rPr>
      <w:rFonts w:ascii="標楷體" w:eastAsia="標楷體" w:hAnsi="標楷體" w:cs="標楷體"/>
      <w:b/>
      <w:kern w:val="2"/>
      <w:sz w:val="28"/>
      <w:szCs w:val="40"/>
    </w:rPr>
  </w:style>
  <w:style w:type="paragraph" w:styleId="ad">
    <w:name w:val="List Paragraph"/>
    <w:basedOn w:val="a"/>
    <w:uiPriority w:val="34"/>
    <w:qFormat/>
    <w:rsid w:val="002F572A"/>
    <w:pPr>
      <w:ind w:leftChars="200" w:left="480"/>
    </w:pPr>
  </w:style>
  <w:style w:type="paragraph" w:customStyle="1" w:styleId="ae">
    <w:name w:val="甲"/>
    <w:rsid w:val="00950B2A"/>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character" w:customStyle="1" w:styleId="10">
    <w:name w:val="標題 1 字元"/>
    <w:basedOn w:val="a0"/>
    <w:link w:val="1"/>
    <w:uiPriority w:val="9"/>
    <w:rsid w:val="00950B2A"/>
    <w:rPr>
      <w:rFonts w:asciiTheme="majorHAnsi" w:eastAsiaTheme="majorEastAsia" w:hAnsiTheme="majorHAnsi" w:cstheme="majorBidi"/>
      <w:b/>
      <w:bCs/>
      <w:kern w:val="52"/>
      <w:sz w:val="52"/>
      <w:szCs w:val="52"/>
    </w:rPr>
  </w:style>
  <w:style w:type="paragraph" w:styleId="af">
    <w:name w:val="TOC Heading"/>
    <w:basedOn w:val="1"/>
    <w:next w:val="a"/>
    <w:uiPriority w:val="39"/>
    <w:unhideWhenUsed/>
    <w:qFormat/>
    <w:rsid w:val="00950B2A"/>
    <w:pPr>
      <w:keepLines/>
      <w:widowControl/>
      <w:spacing w:before="240" w:after="0" w:line="259" w:lineRule="auto"/>
      <w:outlineLvl w:val="9"/>
    </w:pPr>
    <w:rPr>
      <w:b w:val="0"/>
      <w:bCs w:val="0"/>
      <w:color w:val="365F91" w:themeColor="accent1" w:themeShade="BF"/>
      <w:kern w:val="0"/>
      <w:sz w:val="32"/>
      <w:szCs w:val="32"/>
    </w:rPr>
  </w:style>
  <w:style w:type="paragraph" w:styleId="21">
    <w:name w:val="toc 2"/>
    <w:basedOn w:val="a"/>
    <w:next w:val="a"/>
    <w:autoRedefine/>
    <w:uiPriority w:val="39"/>
    <w:unhideWhenUsed/>
    <w:rsid w:val="003F7D96"/>
    <w:pPr>
      <w:widowControl/>
      <w:tabs>
        <w:tab w:val="right" w:leader="middleDot" w:pos="9240"/>
      </w:tabs>
      <w:overflowPunct w:val="0"/>
      <w:adjustRightInd w:val="0"/>
      <w:snapToGrid w:val="0"/>
      <w:spacing w:line="500" w:lineRule="exact"/>
      <w:ind w:leftChars="280" w:left="1372" w:hangingChars="250" w:hanging="700"/>
      <w:jc w:val="distribute"/>
    </w:pPr>
    <w:rPr>
      <w:rFonts w:ascii="標楷體" w:eastAsia="標楷體" w:hAnsi="標楷體"/>
      <w:noProof/>
      <w:kern w:val="0"/>
      <w:sz w:val="28"/>
      <w:szCs w:val="22"/>
    </w:rPr>
  </w:style>
  <w:style w:type="paragraph" w:styleId="11">
    <w:name w:val="toc 1"/>
    <w:basedOn w:val="a"/>
    <w:next w:val="a"/>
    <w:uiPriority w:val="39"/>
    <w:unhideWhenUsed/>
    <w:rsid w:val="001F0EBE"/>
    <w:pPr>
      <w:widowControl/>
      <w:tabs>
        <w:tab w:val="right" w:leader="middleDot" w:pos="9216"/>
      </w:tabs>
      <w:spacing w:line="440" w:lineRule="exact"/>
      <w:ind w:leftChars="555" w:left="555"/>
      <w:jc w:val="both"/>
    </w:pPr>
    <w:rPr>
      <w:rFonts w:ascii="標楷體" w:eastAsia="標楷體" w:hAnsi="標楷體"/>
      <w:noProof/>
      <w:kern w:val="0"/>
      <w:sz w:val="28"/>
      <w:szCs w:val="28"/>
    </w:rPr>
  </w:style>
  <w:style w:type="paragraph" w:styleId="31">
    <w:name w:val="toc 3"/>
    <w:basedOn w:val="a"/>
    <w:next w:val="a"/>
    <w:autoRedefine/>
    <w:uiPriority w:val="39"/>
    <w:unhideWhenUsed/>
    <w:rsid w:val="003F012C"/>
    <w:pPr>
      <w:widowControl/>
      <w:tabs>
        <w:tab w:val="right" w:leader="middleDot" w:pos="9240"/>
      </w:tabs>
      <w:overflowPunct w:val="0"/>
      <w:adjustRightInd w:val="0"/>
      <w:snapToGrid w:val="0"/>
      <w:spacing w:line="538" w:lineRule="exact"/>
      <w:ind w:leftChars="220" w:left="1368" w:hangingChars="300" w:hanging="840"/>
      <w:jc w:val="both"/>
    </w:pPr>
    <w:rPr>
      <w:rFonts w:ascii="標楷體" w:eastAsia="標楷體" w:hAnsi="標楷體"/>
      <w:kern w:val="0"/>
      <w:sz w:val="28"/>
      <w:szCs w:val="22"/>
    </w:rPr>
  </w:style>
  <w:style w:type="character" w:styleId="af0">
    <w:name w:val="Hyperlink"/>
    <w:basedOn w:val="a0"/>
    <w:uiPriority w:val="99"/>
    <w:unhideWhenUsed/>
    <w:rsid w:val="00950B2A"/>
    <w:rPr>
      <w:color w:val="0000FF" w:themeColor="hyperlink"/>
      <w:u w:val="single"/>
    </w:rPr>
  </w:style>
  <w:style w:type="character" w:customStyle="1" w:styleId="20">
    <w:name w:val="標題 2 字元"/>
    <w:basedOn w:val="a0"/>
    <w:link w:val="2"/>
    <w:uiPriority w:val="9"/>
    <w:rsid w:val="00A96C32"/>
    <w:rPr>
      <w:rFonts w:asciiTheme="majorHAnsi" w:eastAsiaTheme="majorEastAsia" w:hAnsiTheme="majorHAnsi" w:cstheme="majorBidi"/>
      <w:b/>
      <w:bCs/>
      <w:kern w:val="2"/>
      <w:sz w:val="48"/>
      <w:szCs w:val="48"/>
    </w:rPr>
  </w:style>
  <w:style w:type="character" w:customStyle="1" w:styleId="12">
    <w:name w:val="未解析的提及1"/>
    <w:basedOn w:val="a0"/>
    <w:uiPriority w:val="99"/>
    <w:semiHidden/>
    <w:unhideWhenUsed/>
    <w:rsid w:val="00C94188"/>
    <w:rPr>
      <w:color w:val="605E5C"/>
      <w:shd w:val="clear" w:color="auto" w:fill="E1DFDD"/>
    </w:rPr>
  </w:style>
  <w:style w:type="character" w:customStyle="1" w:styleId="a4">
    <w:name w:val="頁尾 字元"/>
    <w:basedOn w:val="a0"/>
    <w:link w:val="a3"/>
    <w:uiPriority w:val="99"/>
    <w:rsid w:val="00C94188"/>
    <w:rPr>
      <w:kern w:val="2"/>
    </w:rPr>
  </w:style>
  <w:style w:type="character" w:customStyle="1" w:styleId="30">
    <w:name w:val="標題 3 字元"/>
    <w:basedOn w:val="a0"/>
    <w:link w:val="3"/>
    <w:uiPriority w:val="9"/>
    <w:semiHidden/>
    <w:rsid w:val="001F0EBE"/>
    <w:rPr>
      <w:rFonts w:asciiTheme="majorHAnsi" w:eastAsiaTheme="majorEastAsia" w:hAnsiTheme="majorHAnsi" w:cstheme="majorBidi"/>
      <w:b/>
      <w:bCs/>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083489">
      <w:bodyDiv w:val="1"/>
      <w:marLeft w:val="0"/>
      <w:marRight w:val="0"/>
      <w:marTop w:val="0"/>
      <w:marBottom w:val="0"/>
      <w:divBdr>
        <w:top w:val="none" w:sz="0" w:space="0" w:color="auto"/>
        <w:left w:val="none" w:sz="0" w:space="0" w:color="auto"/>
        <w:bottom w:val="none" w:sz="0" w:space="0" w:color="auto"/>
        <w:right w:val="none" w:sz="0" w:space="0" w:color="auto"/>
      </w:divBdr>
    </w:div>
    <w:div w:id="74634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NAONET\UserFiles\17lVUWJDwjY&#37325;&#35201;&#23529;&#26680;&#24847;&#35211;&#24409;&#32317;&#32034;&#24341;_&#38750;&#29151;&#26989;.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F5EC3-AB44-473C-A57D-1C7FBA77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17lVUWJDwjY重要審核意見彙總索引_非營業.dot</Template>
  <TotalTime>91</TotalTime>
  <Pages>28</Pages>
  <Words>16699</Words>
  <Characters>6068</Characters>
  <Application>Microsoft Office Word</Application>
  <DocSecurity>0</DocSecurity>
  <Lines>50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吳怡霈</dc:creator>
  <cp:lastModifiedBy>吳怡霈</cp:lastModifiedBy>
  <cp:revision>7</cp:revision>
  <cp:lastPrinted>2025-07-10T03:59:00Z</cp:lastPrinted>
  <dcterms:created xsi:type="dcterms:W3CDTF">2025-07-10T03:14:00Z</dcterms:created>
  <dcterms:modified xsi:type="dcterms:W3CDTF">2025-07-14T04:06:00Z</dcterms:modified>
</cp:coreProperties>
</file>