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D51BC" w14:textId="77777777" w:rsidR="004036AF" w:rsidRPr="00923C54" w:rsidRDefault="005F562D" w:rsidP="00AC2154">
      <w:pPr>
        <w:widowControl/>
        <w:overflowPunct w:val="0"/>
        <w:ind w:firstLineChars="150" w:firstLine="480"/>
        <w:jc w:val="both"/>
        <w:rPr>
          <w:rFonts w:ascii="標楷體" w:eastAsia="標楷體" w:hAnsi="標楷體"/>
          <w:b/>
          <w:sz w:val="32"/>
          <w:szCs w:val="32"/>
        </w:rPr>
      </w:pPr>
      <w:r w:rsidRPr="00923C54">
        <w:rPr>
          <w:rFonts w:ascii="標楷體" w:eastAsia="標楷體" w:hAnsi="標楷體" w:hint="eastAsia"/>
          <w:b/>
          <w:sz w:val="32"/>
          <w:szCs w:val="32"/>
        </w:rPr>
        <w:t>(</w:t>
      </w:r>
      <w:r w:rsidRPr="00923C54">
        <w:rPr>
          <w:rFonts w:ascii="標楷體" w:eastAsia="標楷體" w:hAnsi="標楷體" w:hint="eastAsia"/>
          <w:b/>
          <w:sz w:val="32"/>
          <w:szCs w:val="32"/>
          <w:lang w:eastAsia="zh-HK"/>
        </w:rPr>
        <w:t>四</w:t>
      </w:r>
      <w:r w:rsidRPr="00923C54">
        <w:rPr>
          <w:rFonts w:ascii="標楷體" w:eastAsia="標楷體" w:hAnsi="標楷體" w:hint="eastAsia"/>
          <w:b/>
          <w:sz w:val="32"/>
          <w:szCs w:val="32"/>
        </w:rPr>
        <w:t>)</w:t>
      </w:r>
      <w:r w:rsidR="004036AF" w:rsidRPr="00923C54">
        <w:rPr>
          <w:rFonts w:ascii="標楷體" w:eastAsia="標楷體" w:hAnsi="標楷體" w:hint="eastAsia"/>
          <w:b/>
          <w:sz w:val="32"/>
          <w:szCs w:val="32"/>
          <w:lang w:eastAsia="zh-HK"/>
        </w:rPr>
        <w:t>國土永續發展基金</w:t>
      </w:r>
    </w:p>
    <w:p w14:paraId="77053C10" w14:textId="0C8F52EB" w:rsidR="00102BE8" w:rsidRPr="00923C54" w:rsidRDefault="00F171DF" w:rsidP="00A816BF">
      <w:pPr>
        <w:widowControl/>
        <w:overflowPunct w:val="0"/>
        <w:spacing w:line="552" w:lineRule="exact"/>
        <w:ind w:firstLineChars="200" w:firstLine="480"/>
        <w:jc w:val="both"/>
        <w:rPr>
          <w:rFonts w:ascii="標楷體" w:eastAsia="標楷體" w:hAnsi="標楷體"/>
        </w:rPr>
      </w:pPr>
      <w:r w:rsidRPr="00923C54">
        <w:rPr>
          <w:rFonts w:ascii="標楷體" w:eastAsia="標楷體" w:hAnsi="標楷體" w:hint="eastAsia"/>
          <w:lang w:eastAsia="zh-HK"/>
        </w:rPr>
        <w:t>政府</w:t>
      </w:r>
      <w:r w:rsidR="00D96284" w:rsidRPr="00923C54">
        <w:rPr>
          <w:rFonts w:ascii="標楷體" w:eastAsia="標楷體" w:hAnsi="標楷體" w:hint="eastAsia"/>
          <w:lang w:eastAsia="zh-HK"/>
        </w:rPr>
        <w:t>為</w:t>
      </w:r>
      <w:r w:rsidR="00D96284" w:rsidRPr="00923C54">
        <w:rPr>
          <w:rFonts w:ascii="標楷體" w:eastAsia="標楷體" w:hAnsi="標楷體" w:hint="eastAsia"/>
        </w:rPr>
        <w:t>強化國土整合管理機制，並復育環境敏感與國土破壞地區，追求國家永續發展，</w:t>
      </w:r>
      <w:r w:rsidR="00253937" w:rsidRPr="00923C54">
        <w:rPr>
          <w:rFonts w:ascii="標楷體" w:eastAsia="標楷體" w:hAnsi="標楷體" w:hint="eastAsia"/>
        </w:rPr>
        <w:t>依據</w:t>
      </w:r>
      <w:r w:rsidR="00D96284" w:rsidRPr="00923C54">
        <w:rPr>
          <w:rFonts w:ascii="標楷體" w:eastAsia="標楷體" w:hAnsi="標楷體" w:hint="eastAsia"/>
        </w:rPr>
        <w:t>國土計畫法</w:t>
      </w:r>
      <w:r w:rsidR="00253937" w:rsidRPr="00923C54">
        <w:rPr>
          <w:rFonts w:ascii="標楷體" w:eastAsia="標楷體" w:hAnsi="標楷體" w:hint="eastAsia"/>
        </w:rPr>
        <w:t>規定，設立</w:t>
      </w:r>
      <w:r w:rsidR="00D96284" w:rsidRPr="00923C54">
        <w:rPr>
          <w:rFonts w:ascii="標楷體" w:eastAsia="標楷體" w:hAnsi="標楷體" w:hint="eastAsia"/>
          <w:lang w:eastAsia="zh-HK"/>
        </w:rPr>
        <w:t>國土永續發展</w:t>
      </w:r>
      <w:r w:rsidR="00253937" w:rsidRPr="00923C54">
        <w:rPr>
          <w:rFonts w:ascii="標楷體" w:eastAsia="標楷體" w:hAnsi="標楷體" w:hint="eastAsia"/>
        </w:rPr>
        <w:t>基金。該基金</w:t>
      </w:r>
      <w:r w:rsidR="009477E5">
        <w:rPr>
          <w:rFonts w:ascii="標楷體" w:eastAsia="標楷體" w:hAnsi="標楷體" w:hint="eastAsia"/>
        </w:rPr>
        <w:t>11</w:t>
      </w:r>
      <w:r w:rsidR="00145055">
        <w:rPr>
          <w:rFonts w:ascii="標楷體" w:eastAsia="標楷體" w:hAnsi="標楷體" w:hint="eastAsia"/>
        </w:rPr>
        <w:t>3</w:t>
      </w:r>
      <w:r w:rsidR="009477E5">
        <w:rPr>
          <w:rFonts w:ascii="標楷體" w:eastAsia="標楷體" w:hAnsi="標楷體" w:hint="eastAsia"/>
        </w:rPr>
        <w:t>年度</w:t>
      </w:r>
      <w:r w:rsidR="00253937" w:rsidRPr="00923C54">
        <w:rPr>
          <w:rFonts w:ascii="標楷體" w:eastAsia="標楷體" w:hAnsi="標楷體" w:hint="eastAsia"/>
          <w:spacing w:val="-4"/>
        </w:rPr>
        <w:t>各項</w:t>
      </w:r>
      <w:r w:rsidR="00253937" w:rsidRPr="00923C54">
        <w:rPr>
          <w:rFonts w:ascii="標楷體" w:eastAsia="標楷體" w:hAnsi="標楷體" w:hint="eastAsia"/>
        </w:rPr>
        <w:t>業務計畫及預算之執行等，經予</w:t>
      </w:r>
      <w:r w:rsidR="00773A03" w:rsidRPr="00923C54">
        <w:rPr>
          <w:rFonts w:ascii="標楷體" w:eastAsia="標楷體" w:hAnsi="標楷體" w:hint="eastAsia"/>
        </w:rPr>
        <w:t>書面審核，</w:t>
      </w:r>
      <w:r w:rsidR="00220FCC" w:rsidRPr="00923C54">
        <w:rPr>
          <w:rFonts w:ascii="標楷體" w:eastAsia="標楷體" w:hAnsi="標楷體" w:hint="eastAsia"/>
        </w:rPr>
        <w:t>並派員就地抽查，</w:t>
      </w:r>
      <w:r w:rsidR="00A217D0" w:rsidRPr="00923C54">
        <w:rPr>
          <w:rFonts w:ascii="標楷體" w:eastAsia="標楷體" w:hAnsi="標楷體" w:hint="eastAsia"/>
        </w:rPr>
        <w:t>茲將查</w:t>
      </w:r>
      <w:r w:rsidR="00843941" w:rsidRPr="00923C54">
        <w:rPr>
          <w:rFonts w:ascii="標楷體" w:eastAsia="標楷體" w:hAnsi="標楷體" w:hint="eastAsia"/>
        </w:rPr>
        <w:t>核</w:t>
      </w:r>
      <w:r w:rsidR="00253937" w:rsidRPr="00923C54">
        <w:rPr>
          <w:rFonts w:ascii="標楷體" w:eastAsia="標楷體" w:hAnsi="標楷體" w:hint="eastAsia"/>
        </w:rPr>
        <w:t>結果說明如次：</w:t>
      </w:r>
    </w:p>
    <w:p w14:paraId="1EDE1672" w14:textId="77777777" w:rsidR="00102BE8" w:rsidRPr="00923C54" w:rsidRDefault="00102BE8" w:rsidP="00A816BF">
      <w:pPr>
        <w:pStyle w:val="123"/>
        <w:spacing w:line="552" w:lineRule="exact"/>
        <w:ind w:firstLine="1261"/>
        <w:rPr>
          <w:rFonts w:hAnsi="標楷體" w:cs="標楷體"/>
          <w:b/>
          <w:sz w:val="28"/>
          <w:szCs w:val="28"/>
        </w:rPr>
      </w:pPr>
      <w:r w:rsidRPr="00923C54">
        <w:rPr>
          <w:rFonts w:hAnsi="標楷體" w:cs="標楷體" w:hint="eastAsia"/>
          <w:b/>
          <w:sz w:val="28"/>
          <w:szCs w:val="28"/>
        </w:rPr>
        <w:t>1.</w:t>
      </w:r>
      <w:r w:rsidR="00164887" w:rsidRPr="00923C54">
        <w:rPr>
          <w:rFonts w:hAnsi="標楷體" w:cs="標楷體" w:hint="eastAsia"/>
          <w:b/>
          <w:sz w:val="28"/>
          <w:szCs w:val="28"/>
        </w:rPr>
        <w:t xml:space="preserve">　</w:t>
      </w:r>
      <w:r w:rsidR="00A15A3B" w:rsidRPr="00923C54">
        <w:rPr>
          <w:rFonts w:hAnsi="標楷體" w:cs="標楷體" w:hint="eastAsia"/>
          <w:b/>
          <w:sz w:val="28"/>
          <w:szCs w:val="28"/>
        </w:rPr>
        <w:t>業務計畫實施情形之查核</w:t>
      </w:r>
    </w:p>
    <w:p w14:paraId="490FD055" w14:textId="53151390" w:rsidR="00C70D9F" w:rsidRPr="00923C54" w:rsidRDefault="00CA3488" w:rsidP="00A816BF">
      <w:pPr>
        <w:widowControl/>
        <w:overflowPunct w:val="0"/>
        <w:spacing w:line="552" w:lineRule="exact"/>
        <w:ind w:firstLineChars="200" w:firstLine="480"/>
        <w:jc w:val="both"/>
        <w:rPr>
          <w:rFonts w:ascii="標楷體" w:eastAsia="標楷體" w:hAnsi="標楷體"/>
          <w:spacing w:val="-4"/>
        </w:rPr>
      </w:pPr>
      <w:r w:rsidRPr="00923C54">
        <w:rPr>
          <w:rFonts w:ascii="標楷體" w:eastAsia="標楷體" w:hAnsi="標楷體" w:hint="eastAsia"/>
          <w:lang w:eastAsia="zh-HK"/>
        </w:rPr>
        <w:t>該基金主要業務係</w:t>
      </w:r>
      <w:r w:rsidR="00E40C34" w:rsidRPr="00923C54">
        <w:rPr>
          <w:rFonts w:ascii="標楷體" w:eastAsia="標楷體" w:hAnsi="標楷體" w:hint="eastAsia"/>
          <w:lang w:eastAsia="zh-HK"/>
        </w:rPr>
        <w:t>辦理</w:t>
      </w:r>
      <w:r w:rsidR="002C46FF" w:rsidRPr="00923C54">
        <w:rPr>
          <w:rFonts w:ascii="標楷體" w:eastAsia="標楷體" w:hAnsi="標楷體" w:hint="eastAsia"/>
          <w:lang w:eastAsia="zh-HK"/>
        </w:rPr>
        <w:t>國土永續發展相關計畫</w:t>
      </w:r>
      <w:r w:rsidR="00CC4234" w:rsidRPr="00923C54">
        <w:rPr>
          <w:rFonts w:ascii="標楷體" w:eastAsia="標楷體" w:hAnsi="標楷體" w:hint="eastAsia"/>
          <w:lang w:eastAsia="zh-HK"/>
        </w:rPr>
        <w:t>。</w:t>
      </w:r>
      <w:r w:rsidR="00145055" w:rsidRPr="00145055">
        <w:rPr>
          <w:rFonts w:ascii="標楷體" w:eastAsia="標楷體" w:hAnsi="標楷體" w:hint="eastAsia"/>
        </w:rPr>
        <w:t>113年度預計支用6億6,929萬餘元，實際支用5億1,714萬餘元，較預計減少1億5,215萬餘元，約22.73％，主要係補助直轄市、縣（市）政府辦理國土計畫經費較預計減少所致</w:t>
      </w:r>
      <w:r w:rsidR="001A74C0" w:rsidRPr="00923C54">
        <w:rPr>
          <w:rFonts w:ascii="標楷體" w:eastAsia="標楷體" w:hAnsi="標楷體" w:hint="eastAsia"/>
          <w:spacing w:val="-4"/>
        </w:rPr>
        <w:t>。</w:t>
      </w:r>
    </w:p>
    <w:p w14:paraId="7EB81A34" w14:textId="77777777" w:rsidR="000A4EC1" w:rsidRPr="00923C54" w:rsidRDefault="000A4EC1" w:rsidP="00A816BF">
      <w:pPr>
        <w:pStyle w:val="123"/>
        <w:spacing w:line="552" w:lineRule="exact"/>
        <w:ind w:firstLine="1261"/>
        <w:rPr>
          <w:rFonts w:hAnsi="標楷體" w:cs="標楷體"/>
          <w:b/>
          <w:sz w:val="28"/>
          <w:szCs w:val="28"/>
        </w:rPr>
      </w:pPr>
      <w:r w:rsidRPr="00923C54">
        <w:rPr>
          <w:rFonts w:hAnsi="標楷體" w:cs="標楷體"/>
          <w:b/>
          <w:sz w:val="28"/>
          <w:szCs w:val="28"/>
        </w:rPr>
        <w:t>2.</w:t>
      </w:r>
      <w:r w:rsidR="00164887" w:rsidRPr="00923C54">
        <w:rPr>
          <w:rFonts w:hAnsi="標楷體" w:cs="標楷體" w:hint="eastAsia"/>
          <w:b/>
          <w:sz w:val="28"/>
          <w:szCs w:val="28"/>
        </w:rPr>
        <w:t xml:space="preserve">　</w:t>
      </w:r>
      <w:r w:rsidRPr="00923C54">
        <w:rPr>
          <w:rFonts w:hAnsi="標楷體" w:cs="標楷體" w:hint="eastAsia"/>
          <w:b/>
          <w:sz w:val="28"/>
          <w:szCs w:val="28"/>
        </w:rPr>
        <w:t>預算執行情形之審核</w:t>
      </w:r>
    </w:p>
    <w:p w14:paraId="77D2281C" w14:textId="7DFD88EC" w:rsidR="001A74C0" w:rsidRPr="00923C54" w:rsidRDefault="009477E5" w:rsidP="00A816BF">
      <w:pPr>
        <w:widowControl/>
        <w:overflowPunct w:val="0"/>
        <w:spacing w:line="552" w:lineRule="exact"/>
        <w:ind w:firstLineChars="200" w:firstLine="480"/>
        <w:jc w:val="both"/>
        <w:rPr>
          <w:rFonts w:ascii="標楷體" w:eastAsia="標楷體" w:hAnsi="標楷體"/>
        </w:rPr>
      </w:pPr>
      <w:r>
        <w:rPr>
          <w:rFonts w:ascii="標楷體" w:eastAsia="標楷體" w:hAnsi="標楷體" w:hint="eastAsia"/>
          <w:lang w:eastAsia="zh-HK"/>
        </w:rPr>
        <w:t>11</w:t>
      </w:r>
      <w:r w:rsidR="00145055" w:rsidRPr="00145055">
        <w:rPr>
          <w:rFonts w:ascii="標楷體" w:eastAsia="標楷體" w:hAnsi="標楷體" w:hint="eastAsia"/>
          <w:lang w:eastAsia="zh-HK"/>
        </w:rPr>
        <w:t>3年度決算審核結果，審定本期賸餘96億3,875萬餘元，較預算賸餘94億7,799萬餘元，增加1億6,075萬餘元，約1.70％，主要係補助直轄市、縣（市）政府辦理國土計畫經費較預計減少所致</w:t>
      </w:r>
      <w:r w:rsidR="00704596" w:rsidRPr="00923C54">
        <w:rPr>
          <w:rFonts w:ascii="標楷體" w:eastAsia="標楷體" w:hAnsi="標楷體" w:hint="eastAsia"/>
        </w:rPr>
        <w:t>。</w:t>
      </w:r>
    </w:p>
    <w:p w14:paraId="5459B7AD" w14:textId="77777777" w:rsidR="000A4EC1" w:rsidRPr="00923C54" w:rsidRDefault="000A4EC1" w:rsidP="00A816BF">
      <w:pPr>
        <w:pStyle w:val="123"/>
        <w:spacing w:line="552" w:lineRule="exact"/>
        <w:ind w:firstLine="1261"/>
        <w:rPr>
          <w:rFonts w:hAnsi="標楷體" w:cs="標楷體"/>
          <w:b/>
          <w:sz w:val="28"/>
          <w:szCs w:val="28"/>
        </w:rPr>
      </w:pPr>
      <w:r w:rsidRPr="00923C54">
        <w:rPr>
          <w:rFonts w:hAnsi="標楷體" w:cs="標楷體"/>
          <w:b/>
          <w:sz w:val="28"/>
          <w:szCs w:val="28"/>
        </w:rPr>
        <w:t>3.</w:t>
      </w:r>
      <w:r w:rsidR="00164887" w:rsidRPr="00923C54">
        <w:rPr>
          <w:rFonts w:hAnsi="標楷體" w:cs="標楷體" w:hint="eastAsia"/>
          <w:b/>
          <w:sz w:val="28"/>
          <w:szCs w:val="28"/>
        </w:rPr>
        <w:t xml:space="preserve">　</w:t>
      </w:r>
      <w:r w:rsidR="00A15A3B" w:rsidRPr="00923C54">
        <w:rPr>
          <w:rFonts w:hAnsi="標楷體" w:cs="標楷體" w:hint="eastAsia"/>
          <w:b/>
          <w:sz w:val="28"/>
          <w:szCs w:val="28"/>
        </w:rPr>
        <w:t>餘絀</w:t>
      </w:r>
      <w:r w:rsidRPr="00923C54">
        <w:rPr>
          <w:rFonts w:hAnsi="標楷體" w:cs="標楷體" w:hint="eastAsia"/>
          <w:b/>
          <w:sz w:val="28"/>
          <w:szCs w:val="28"/>
        </w:rPr>
        <w:t>之審定</w:t>
      </w:r>
    </w:p>
    <w:p w14:paraId="10E84B48" w14:textId="05F53A0F" w:rsidR="0060736B" w:rsidRPr="00923C54" w:rsidRDefault="009477E5" w:rsidP="00A816BF">
      <w:pPr>
        <w:widowControl/>
        <w:overflowPunct w:val="0"/>
        <w:spacing w:line="552" w:lineRule="exact"/>
        <w:ind w:firstLineChars="200" w:firstLine="480"/>
        <w:jc w:val="both"/>
        <w:rPr>
          <w:rFonts w:ascii="標楷體" w:eastAsia="標楷體" w:hAnsi="標楷體"/>
        </w:rPr>
      </w:pPr>
      <w:r>
        <w:rPr>
          <w:rFonts w:ascii="標楷體" w:eastAsia="標楷體" w:hAnsi="標楷體" w:hint="eastAsia"/>
        </w:rPr>
        <w:t>11</w:t>
      </w:r>
      <w:r w:rsidR="00145055" w:rsidRPr="00145055">
        <w:rPr>
          <w:rFonts w:ascii="標楷體" w:eastAsia="標楷體" w:hAnsi="標楷體" w:hint="eastAsia"/>
        </w:rPr>
        <w:t>3年度決算經行政院核定賸餘9,638,754,249元，經核尚無不合，予以照數審定</w:t>
      </w:r>
      <w:r w:rsidR="0060736B" w:rsidRPr="00923C54">
        <w:rPr>
          <w:rFonts w:ascii="標楷體" w:eastAsia="標楷體" w:hAnsi="標楷體" w:hint="eastAsia"/>
        </w:rPr>
        <w:t>。</w:t>
      </w:r>
    </w:p>
    <w:p w14:paraId="3A9CBE0E" w14:textId="77777777" w:rsidR="000A4EC1" w:rsidRPr="00923C54" w:rsidRDefault="000A4EC1" w:rsidP="00A816BF">
      <w:pPr>
        <w:pStyle w:val="123"/>
        <w:spacing w:line="552" w:lineRule="exact"/>
        <w:ind w:firstLine="1261"/>
        <w:rPr>
          <w:rFonts w:hAnsi="標楷體" w:cs="標楷體"/>
          <w:b/>
          <w:sz w:val="28"/>
          <w:szCs w:val="28"/>
        </w:rPr>
      </w:pPr>
      <w:r w:rsidRPr="00923C54">
        <w:rPr>
          <w:rFonts w:hAnsi="標楷體" w:cs="標楷體"/>
          <w:b/>
          <w:sz w:val="28"/>
          <w:szCs w:val="28"/>
        </w:rPr>
        <w:t>4.</w:t>
      </w:r>
      <w:r w:rsidR="00164887" w:rsidRPr="00923C54">
        <w:rPr>
          <w:rFonts w:hAnsi="標楷體" w:cs="標楷體" w:hint="eastAsia"/>
          <w:b/>
          <w:sz w:val="28"/>
          <w:szCs w:val="28"/>
        </w:rPr>
        <w:t xml:space="preserve">　</w:t>
      </w:r>
      <w:r w:rsidRPr="00923C54">
        <w:rPr>
          <w:rFonts w:hAnsi="標楷體" w:cs="標楷體" w:hint="eastAsia"/>
          <w:b/>
          <w:sz w:val="28"/>
          <w:szCs w:val="28"/>
        </w:rPr>
        <w:t>現金流量之查核</w:t>
      </w:r>
    </w:p>
    <w:p w14:paraId="2A340211" w14:textId="27E8A433" w:rsidR="00934FAE" w:rsidRPr="00923C54" w:rsidRDefault="009477E5" w:rsidP="00A816BF">
      <w:pPr>
        <w:widowControl/>
        <w:overflowPunct w:val="0"/>
        <w:spacing w:line="552" w:lineRule="exact"/>
        <w:ind w:firstLineChars="200" w:firstLine="480"/>
        <w:jc w:val="both"/>
        <w:rPr>
          <w:rFonts w:ascii="標楷體" w:eastAsia="標楷體" w:hAnsi="標楷體"/>
          <w:bCs/>
        </w:rPr>
      </w:pPr>
      <w:r>
        <w:rPr>
          <w:rFonts w:ascii="標楷體" w:eastAsia="標楷體" w:hAnsi="標楷體" w:hint="eastAsia"/>
        </w:rPr>
        <w:t>11</w:t>
      </w:r>
      <w:r w:rsidR="00145055" w:rsidRPr="00145055">
        <w:rPr>
          <w:rFonts w:ascii="標楷體" w:eastAsia="標楷體" w:hAnsi="標楷體" w:hint="eastAsia"/>
        </w:rPr>
        <w:t>3年度期初現金及約當現金186億869萬餘元，經業務、投資及籌資活動結果，現金及約當現金淨增96億2,785萬餘元，期末現金及約當現金為282億3,655萬餘元</w:t>
      </w:r>
      <w:r w:rsidR="00735A08" w:rsidRPr="00923C54">
        <w:rPr>
          <w:rFonts w:ascii="標楷體" w:eastAsia="標楷體" w:hAnsi="標楷體" w:hint="eastAsia"/>
          <w:bCs/>
        </w:rPr>
        <w:t>。</w:t>
      </w:r>
    </w:p>
    <w:p w14:paraId="28401DFE" w14:textId="77777777" w:rsidR="00057175" w:rsidRPr="00923C54" w:rsidRDefault="003979B5" w:rsidP="00A816BF">
      <w:pPr>
        <w:pStyle w:val="123"/>
        <w:spacing w:line="552" w:lineRule="exact"/>
        <w:ind w:firstLine="1261"/>
        <w:rPr>
          <w:rFonts w:hAnsi="標楷體" w:cs="標楷體"/>
          <w:b/>
          <w:sz w:val="28"/>
          <w:szCs w:val="28"/>
        </w:rPr>
      </w:pPr>
      <w:r w:rsidRPr="00923C54">
        <w:rPr>
          <w:rFonts w:hAnsi="標楷體" w:cs="標楷體" w:hint="eastAsia"/>
          <w:b/>
          <w:sz w:val="28"/>
          <w:szCs w:val="28"/>
        </w:rPr>
        <w:t>5.　重要審核意見</w:t>
      </w:r>
    </w:p>
    <w:p w14:paraId="3ECB6E9E" w14:textId="1BF94E1D" w:rsidR="00934FAE" w:rsidRPr="00E95C24" w:rsidRDefault="00151877" w:rsidP="00A816BF">
      <w:pPr>
        <w:widowControl/>
        <w:overflowPunct w:val="0"/>
        <w:spacing w:line="552" w:lineRule="exact"/>
        <w:ind w:firstLineChars="200" w:firstLine="561"/>
        <w:jc w:val="both"/>
        <w:outlineLvl w:val="0"/>
        <w:rPr>
          <w:rFonts w:ascii="標楷體" w:eastAsia="標楷體" w:hAnsi="標楷體"/>
          <w:b/>
          <w:sz w:val="28"/>
          <w:szCs w:val="28"/>
        </w:rPr>
      </w:pPr>
      <w:r w:rsidRPr="00E95C24">
        <w:rPr>
          <w:rFonts w:ascii="標楷體" w:eastAsia="標楷體" w:hAnsi="標楷體" w:hint="eastAsia"/>
          <w:b/>
          <w:sz w:val="28"/>
          <w:szCs w:val="28"/>
        </w:rPr>
        <w:t>內政部</w:t>
      </w:r>
      <w:r w:rsidR="006C3493" w:rsidRPr="006C3493">
        <w:rPr>
          <w:rFonts w:ascii="標楷體" w:eastAsia="標楷體" w:hAnsi="標楷體" w:hint="eastAsia"/>
          <w:b/>
          <w:sz w:val="28"/>
          <w:szCs w:val="28"/>
        </w:rPr>
        <w:t>依法設置國土永續發展基金，辦理國土計畫法之法定事項，惟間有非都市土地違規使用案件遲未積極處理，及部分鄉村地區整體規劃之優先規劃地區尚未啟動辦理等</w:t>
      </w:r>
      <w:r w:rsidR="003C3A04">
        <w:rPr>
          <w:rFonts w:ascii="標楷體" w:eastAsia="標楷體" w:hAnsi="標楷體" w:hint="eastAsia"/>
          <w:b/>
          <w:sz w:val="28"/>
          <w:szCs w:val="28"/>
        </w:rPr>
        <w:t>情</w:t>
      </w:r>
      <w:r w:rsidR="006C3493" w:rsidRPr="006C3493">
        <w:rPr>
          <w:rFonts w:ascii="標楷體" w:eastAsia="標楷體" w:hAnsi="標楷體" w:hint="eastAsia"/>
          <w:b/>
          <w:sz w:val="28"/>
          <w:szCs w:val="28"/>
        </w:rPr>
        <w:t>，</w:t>
      </w:r>
      <w:r w:rsidR="003C3A04">
        <w:rPr>
          <w:rFonts w:ascii="標楷體" w:eastAsia="標楷體" w:hAnsi="標楷體" w:hint="eastAsia"/>
          <w:b/>
          <w:sz w:val="28"/>
          <w:szCs w:val="28"/>
        </w:rPr>
        <w:t>允宜</w:t>
      </w:r>
      <w:r w:rsidR="006C3493" w:rsidRPr="006C3493">
        <w:rPr>
          <w:rFonts w:ascii="標楷體" w:eastAsia="標楷體" w:hAnsi="標楷體" w:hint="eastAsia"/>
          <w:b/>
          <w:sz w:val="28"/>
          <w:szCs w:val="28"/>
        </w:rPr>
        <w:t>研謀改善</w:t>
      </w:r>
      <w:r w:rsidR="00DF4FDB" w:rsidRPr="00E95C24">
        <w:rPr>
          <w:rFonts w:ascii="標楷體" w:eastAsia="標楷體" w:hAnsi="標楷體" w:hint="eastAsia"/>
          <w:b/>
          <w:sz w:val="28"/>
          <w:szCs w:val="28"/>
        </w:rPr>
        <w:t>。</w:t>
      </w:r>
    </w:p>
    <w:p w14:paraId="1D5F78F8" w14:textId="288EE1E9" w:rsidR="00067CA3" w:rsidRPr="0043258C" w:rsidRDefault="0065380B" w:rsidP="00B31724">
      <w:pPr>
        <w:widowControl/>
        <w:overflowPunct w:val="0"/>
        <w:spacing w:line="560" w:lineRule="exact"/>
        <w:ind w:firstLineChars="200" w:firstLine="480"/>
        <w:jc w:val="both"/>
        <w:rPr>
          <w:rFonts w:ascii="標楷體" w:eastAsia="標楷體" w:hAnsi="標楷體"/>
          <w:sz w:val="32"/>
          <w:szCs w:val="32"/>
        </w:rPr>
      </w:pPr>
      <w:r w:rsidRPr="0065380B">
        <w:rPr>
          <w:rFonts w:ascii="標楷體" w:eastAsia="標楷體" w:hAnsi="標楷體" w:hint="eastAsia"/>
        </w:rPr>
        <w:t>內政部</w:t>
      </w:r>
      <w:r w:rsidR="006C3493" w:rsidRPr="006C3493">
        <w:rPr>
          <w:rFonts w:ascii="標楷體" w:eastAsia="標楷體" w:hAnsi="標楷體" w:hint="eastAsia"/>
        </w:rPr>
        <w:t>為促進國土永續發展，依國土計畫法第44條規定設置國土永續發展基金，並訂定國土永續發展基金收支保管及運用辦法，辦理國土計畫法規定補償所需支出、國土之規劃研究、調查及土地利用之監測、補助直轄市、縣（市）主管機關辦理違規查處及支應民眾檢舉獎勵及其他國土保育事項等業務，執行機關為內政部國土管理署（下稱國土管理署）。經查執行情形，核有下列事項</w:t>
      </w:r>
      <w:r w:rsidR="00067CA3" w:rsidRPr="00067CA3">
        <w:rPr>
          <w:rFonts w:ascii="標楷體" w:eastAsia="標楷體" w:hAnsi="標楷體" w:hint="eastAsia"/>
        </w:rPr>
        <w:t>：</w:t>
      </w:r>
      <w:r w:rsidR="00683C6D" w:rsidRPr="0043258C">
        <w:rPr>
          <w:rFonts w:ascii="標楷體" w:eastAsia="標楷體" w:hAnsi="標楷體"/>
          <w:sz w:val="32"/>
          <w:szCs w:val="32"/>
        </w:rPr>
        <w:t xml:space="preserve"> </w:t>
      </w:r>
    </w:p>
    <w:p w14:paraId="72B08633" w14:textId="7CD1F8F8" w:rsidR="00067CA3" w:rsidRPr="007F13AF" w:rsidRDefault="00D34F3E" w:rsidP="00F56E06">
      <w:pPr>
        <w:overflowPunct w:val="0"/>
        <w:spacing w:line="538" w:lineRule="exact"/>
        <w:ind w:firstLineChars="450" w:firstLine="1080"/>
        <w:jc w:val="both"/>
        <w:rPr>
          <w:rFonts w:ascii="標楷體" w:eastAsia="標楷體" w:hAnsi="標楷體" w:cstheme="minorBidi"/>
          <w:kern w:val="0"/>
          <w:highlight w:val="yellow"/>
        </w:rPr>
      </w:pPr>
      <w:r w:rsidRPr="009A2A12">
        <w:rPr>
          <w:rFonts w:ascii="標楷體" w:eastAsia="標楷體" w:hAnsi="標楷體"/>
          <w:bCs/>
          <w:noProof/>
          <w:kern w:val="0"/>
          <w:highlight w:val="cyan"/>
        </w:rPr>
        <w:lastRenderedPageBreak/>
        <mc:AlternateContent>
          <mc:Choice Requires="wps">
            <w:drawing>
              <wp:anchor distT="45720" distB="45720" distL="114300" distR="114300" simplePos="0" relativeHeight="251659264" behindDoc="0" locked="0" layoutInCell="1" allowOverlap="1" wp14:anchorId="2F47464A" wp14:editId="264950CC">
                <wp:simplePos x="0" y="0"/>
                <wp:positionH relativeFrom="column">
                  <wp:posOffset>3922294</wp:posOffset>
                </wp:positionH>
                <wp:positionV relativeFrom="paragraph">
                  <wp:posOffset>5205098</wp:posOffset>
                </wp:positionV>
                <wp:extent cx="2597150" cy="36830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7150" cy="3683000"/>
                        </a:xfrm>
                        <a:prstGeom prst="rect">
                          <a:avLst/>
                        </a:prstGeom>
                        <a:noFill/>
                        <a:ln w="9525">
                          <a:noFill/>
                          <a:miter lim="800000"/>
                          <a:headEnd/>
                          <a:tailEnd/>
                        </a:ln>
                      </wps:spPr>
                      <wps:txbx>
                        <w:txbxContent>
                          <w:p w14:paraId="0B76AF8B" w14:textId="087621FC" w:rsidR="00D34F3E" w:rsidRPr="0077777F" w:rsidRDefault="00D34F3E" w:rsidP="00F56E06">
                            <w:pPr>
                              <w:pStyle w:val="ac"/>
                              <w:overflowPunct w:val="0"/>
                              <w:adjustRightInd w:val="0"/>
                              <w:spacing w:line="280" w:lineRule="exact"/>
                              <w:ind w:leftChars="0" w:left="634" w:rightChars="-49" w:right="-118" w:hangingChars="278" w:hanging="634"/>
                              <w:textAlignment w:val="baseline"/>
                              <w:rPr>
                                <w:rFonts w:ascii="標楷體" w:eastAsia="標楷體" w:hAnsi="標楷體"/>
                                <w:b/>
                                <w:spacing w:val="-6"/>
                              </w:rPr>
                            </w:pPr>
                            <w:r w:rsidRPr="0077777F">
                              <w:rPr>
                                <w:rFonts w:ascii="標楷體" w:eastAsia="標楷體" w:hAnsi="標楷體" w:hint="eastAsia"/>
                                <w:b/>
                                <w:spacing w:val="-6"/>
                              </w:rPr>
                              <w:t>表</w:t>
                            </w:r>
                            <w:r w:rsidRPr="0077777F">
                              <w:rPr>
                                <w:rFonts w:ascii="標楷體" w:eastAsia="標楷體" w:hAnsi="標楷體" w:hint="eastAsia"/>
                                <w:b/>
                              </w:rPr>
                              <w:t>1</w:t>
                            </w:r>
                            <w:r w:rsidRPr="0077777F">
                              <w:rPr>
                                <w:rFonts w:ascii="標楷體" w:eastAsia="標楷體" w:hAnsi="標楷體" w:hint="eastAsia"/>
                                <w:b/>
                                <w:spacing w:val="-6"/>
                              </w:rPr>
                              <w:t xml:space="preserve">　</w:t>
                            </w:r>
                            <w:r w:rsidRPr="00F53FA0">
                              <w:rPr>
                                <w:rFonts w:ascii="標楷體" w:eastAsia="標楷體" w:hAnsi="標楷體" w:hint="eastAsia"/>
                                <w:b/>
                                <w:spacing w:val="-6"/>
                              </w:rPr>
                              <w:t>113年底</w:t>
                            </w:r>
                            <w:r w:rsidR="00747F88" w:rsidRPr="0077777F">
                              <w:rPr>
                                <w:rFonts w:ascii="標楷體" w:eastAsia="標楷體" w:hAnsi="標楷體" w:hint="eastAsia"/>
                                <w:b/>
                                <w:spacing w:val="-6"/>
                              </w:rPr>
                              <w:t>非都市土地違規變異點</w:t>
                            </w:r>
                            <w:r w:rsidRPr="0077777F">
                              <w:rPr>
                                <w:rFonts w:ascii="標楷體" w:eastAsia="標楷體" w:hAnsi="標楷體" w:hint="eastAsia"/>
                                <w:b/>
                                <w:spacing w:val="-6"/>
                              </w:rPr>
                              <w:t>通報逾3年未辦結</w:t>
                            </w:r>
                            <w:r w:rsidR="00747F88">
                              <w:rPr>
                                <w:rFonts w:ascii="標楷體" w:eastAsia="標楷體" w:hAnsi="標楷體" w:hint="eastAsia"/>
                                <w:b/>
                                <w:spacing w:val="-6"/>
                              </w:rPr>
                              <w:t>案件數</w:t>
                            </w:r>
                          </w:p>
                          <w:p w14:paraId="6339302D" w14:textId="45B30850" w:rsidR="00D34F3E" w:rsidRPr="0077777F" w:rsidRDefault="00D34F3E" w:rsidP="00F56E06">
                            <w:pPr>
                              <w:pStyle w:val="ac"/>
                              <w:tabs>
                                <w:tab w:val="left" w:pos="7333"/>
                              </w:tabs>
                              <w:overflowPunct w:val="0"/>
                              <w:adjustRightInd w:val="0"/>
                              <w:spacing w:beforeLines="10" w:before="36" w:line="240" w:lineRule="exact"/>
                              <w:ind w:rightChars="-26" w:right="-62" w:firstLineChars="614" w:firstLine="1228"/>
                              <w:jc w:val="right"/>
                              <w:textAlignment w:val="baseline"/>
                              <w:rPr>
                                <w:rFonts w:ascii="標楷體" w:eastAsia="標楷體" w:hAnsi="標楷體"/>
                                <w:b/>
                                <w:spacing w:val="-6"/>
                                <w:sz w:val="28"/>
                              </w:rPr>
                            </w:pPr>
                            <w:r w:rsidRPr="0077777F">
                              <w:rPr>
                                <w:rFonts w:ascii="標楷體" w:eastAsia="標楷體" w:hAnsi="標楷體" w:hint="eastAsia"/>
                                <w:sz w:val="20"/>
                              </w:rPr>
                              <w:t>單位：</w:t>
                            </w:r>
                            <w:r w:rsidR="00BD23AE">
                              <w:rPr>
                                <w:rFonts w:ascii="標楷體" w:eastAsia="標楷體" w:hAnsi="標楷體" w:hint="eastAsia"/>
                                <w:sz w:val="20"/>
                              </w:rPr>
                              <w:t>案</w:t>
                            </w:r>
                          </w:p>
                          <w:tbl>
                            <w:tblPr>
                              <w:tblStyle w:val="21"/>
                              <w:tblW w:w="3856" w:type="dxa"/>
                              <w:tblInd w:w="-5" w:type="dxa"/>
                              <w:tblLook w:val="04A0" w:firstRow="1" w:lastRow="0" w:firstColumn="1" w:lastColumn="0" w:noHBand="0" w:noVBand="1"/>
                            </w:tblPr>
                            <w:tblGrid>
                              <w:gridCol w:w="964"/>
                              <w:gridCol w:w="964"/>
                              <w:gridCol w:w="964"/>
                              <w:gridCol w:w="964"/>
                            </w:tblGrid>
                            <w:tr w:rsidR="00D34F3E" w:rsidRPr="003D3843" w14:paraId="00927C38" w14:textId="77777777" w:rsidTr="00F56E06">
                              <w:trPr>
                                <w:trHeight w:val="340"/>
                                <w:tblHeader/>
                              </w:trPr>
                              <w:tc>
                                <w:tcPr>
                                  <w:tcW w:w="964" w:type="dxa"/>
                                  <w:shd w:val="clear" w:color="auto" w:fill="auto"/>
                                  <w:vAlign w:val="center"/>
                                </w:tcPr>
                                <w:p w14:paraId="23FA0F88"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市縣別</w:t>
                                  </w:r>
                                </w:p>
                              </w:tc>
                              <w:tc>
                                <w:tcPr>
                                  <w:tcW w:w="964" w:type="dxa"/>
                                  <w:tcBorders>
                                    <w:right w:val="double" w:sz="4" w:space="0" w:color="auto"/>
                                  </w:tcBorders>
                                  <w:shd w:val="clear" w:color="auto" w:fill="auto"/>
                                  <w:vAlign w:val="center"/>
                                </w:tcPr>
                                <w:p w14:paraId="6FF4F3D8" w14:textId="5F4B5329" w:rsidR="00D34F3E" w:rsidRPr="003D3843" w:rsidRDefault="0055635D" w:rsidP="00C41718">
                                  <w:pPr>
                                    <w:adjustRightInd w:val="0"/>
                                    <w:snapToGrid w:val="0"/>
                                    <w:spacing w:line="200" w:lineRule="exact"/>
                                    <w:ind w:leftChars="-20" w:left="-48" w:rightChars="-20" w:right="-48"/>
                                    <w:jc w:val="center"/>
                                    <w:rPr>
                                      <w:rFonts w:ascii="標楷體" w:eastAsia="標楷體" w:hAnsi="標楷體"/>
                                      <w:spacing w:val="-6"/>
                                      <w:sz w:val="20"/>
                                      <w:szCs w:val="20"/>
                                    </w:rPr>
                                  </w:pPr>
                                  <w:r>
                                    <w:rPr>
                                      <w:rFonts w:ascii="標楷體" w:eastAsia="標楷體" w:hAnsi="標楷體" w:hint="eastAsia"/>
                                      <w:spacing w:val="-6"/>
                                      <w:sz w:val="20"/>
                                      <w:szCs w:val="20"/>
                                    </w:rPr>
                                    <w:t>案件數</w:t>
                                  </w:r>
                                </w:p>
                              </w:tc>
                              <w:tc>
                                <w:tcPr>
                                  <w:tcW w:w="964" w:type="dxa"/>
                                  <w:tcBorders>
                                    <w:left w:val="double" w:sz="4" w:space="0" w:color="auto"/>
                                  </w:tcBorders>
                                  <w:shd w:val="clear" w:color="auto" w:fill="auto"/>
                                  <w:vAlign w:val="center"/>
                                </w:tcPr>
                                <w:p w14:paraId="233B9869" w14:textId="77777777" w:rsidR="00D34F3E" w:rsidRDefault="00D34F3E" w:rsidP="00C41718">
                                  <w:pPr>
                                    <w:adjustRightInd w:val="0"/>
                                    <w:snapToGrid w:val="0"/>
                                    <w:spacing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變異點</w:t>
                                  </w:r>
                                </w:p>
                                <w:p w14:paraId="4052C032" w14:textId="77777777" w:rsidR="00D34F3E" w:rsidRPr="003D3843" w:rsidRDefault="00D34F3E" w:rsidP="00C41718">
                                  <w:pPr>
                                    <w:adjustRightInd w:val="0"/>
                                    <w:snapToGrid w:val="0"/>
                                    <w:spacing w:line="200" w:lineRule="exact"/>
                                    <w:ind w:leftChars="-20" w:left="-48" w:rightChars="-20" w:right="-48"/>
                                    <w:jc w:val="center"/>
                                    <w:rPr>
                                      <w:rFonts w:ascii="標楷體" w:eastAsia="標楷體" w:hAnsi="標楷體"/>
                                      <w:spacing w:val="-6"/>
                                      <w:sz w:val="20"/>
                                      <w:szCs w:val="20"/>
                                    </w:rPr>
                                  </w:pPr>
                                  <w:r w:rsidRPr="00C41718">
                                    <w:rPr>
                                      <w:rFonts w:ascii="標楷體" w:eastAsia="標楷體" w:hAnsi="標楷體" w:hint="eastAsia"/>
                                      <w:sz w:val="20"/>
                                      <w:szCs w:val="20"/>
                                    </w:rPr>
                                    <w:t>類型</w:t>
                                  </w:r>
                                </w:p>
                              </w:tc>
                              <w:tc>
                                <w:tcPr>
                                  <w:tcW w:w="964" w:type="dxa"/>
                                  <w:shd w:val="clear" w:color="auto" w:fill="auto"/>
                                  <w:vAlign w:val="center"/>
                                </w:tcPr>
                                <w:p w14:paraId="515337DA" w14:textId="1D9593DE" w:rsidR="00D34F3E" w:rsidRPr="003D3843" w:rsidRDefault="00747F88" w:rsidP="00C41718">
                                  <w:pPr>
                                    <w:adjustRightInd w:val="0"/>
                                    <w:snapToGrid w:val="0"/>
                                    <w:spacing w:line="200" w:lineRule="exact"/>
                                    <w:ind w:leftChars="-20" w:left="-48" w:rightChars="-20" w:right="-48"/>
                                    <w:jc w:val="center"/>
                                    <w:rPr>
                                      <w:rFonts w:ascii="標楷體" w:eastAsia="標楷體" w:hAnsi="標楷體"/>
                                      <w:spacing w:val="-6"/>
                                      <w:sz w:val="20"/>
                                      <w:szCs w:val="20"/>
                                    </w:rPr>
                                  </w:pPr>
                                  <w:r>
                                    <w:rPr>
                                      <w:rFonts w:ascii="標楷體" w:eastAsia="標楷體" w:hAnsi="標楷體" w:hint="eastAsia"/>
                                      <w:spacing w:val="-6"/>
                                      <w:sz w:val="20"/>
                                      <w:szCs w:val="20"/>
                                    </w:rPr>
                                    <w:t>案件數</w:t>
                                  </w:r>
                                </w:p>
                              </w:tc>
                            </w:tr>
                            <w:tr w:rsidR="00D34F3E" w:rsidRPr="003D3843" w14:paraId="7CFA4352" w14:textId="77777777" w:rsidTr="00F56E06">
                              <w:trPr>
                                <w:trHeight w:val="340"/>
                              </w:trPr>
                              <w:tc>
                                <w:tcPr>
                                  <w:tcW w:w="964" w:type="dxa"/>
                                  <w:vAlign w:val="center"/>
                                </w:tcPr>
                                <w:p w14:paraId="0EB4118A"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b/>
                                      <w:bCs/>
                                      <w:spacing w:val="-6"/>
                                      <w:sz w:val="20"/>
                                      <w:szCs w:val="20"/>
                                    </w:rPr>
                                  </w:pPr>
                                  <w:r w:rsidRPr="003D3843">
                                    <w:rPr>
                                      <w:rFonts w:ascii="標楷體" w:eastAsia="標楷體" w:hAnsi="標楷體" w:hint="eastAsia"/>
                                      <w:b/>
                                      <w:bCs/>
                                      <w:spacing w:val="-6"/>
                                      <w:sz w:val="20"/>
                                      <w:szCs w:val="20"/>
                                    </w:rPr>
                                    <w:t>合計</w:t>
                                  </w:r>
                                </w:p>
                              </w:tc>
                              <w:tc>
                                <w:tcPr>
                                  <w:tcW w:w="964" w:type="dxa"/>
                                  <w:tcBorders>
                                    <w:right w:val="double" w:sz="4" w:space="0" w:color="auto"/>
                                  </w:tcBorders>
                                  <w:vAlign w:val="center"/>
                                </w:tcPr>
                                <w:p w14:paraId="2D11A085"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b/>
                                      <w:bCs/>
                                      <w:spacing w:val="-6"/>
                                      <w:sz w:val="20"/>
                                      <w:szCs w:val="20"/>
                                    </w:rPr>
                                  </w:pPr>
                                  <w:r w:rsidRPr="003D3843">
                                    <w:rPr>
                                      <w:rFonts w:ascii="標楷體" w:eastAsia="標楷體" w:hAnsi="標楷體" w:hint="eastAsia"/>
                                      <w:b/>
                                      <w:bCs/>
                                      <w:spacing w:val="-6"/>
                                      <w:sz w:val="20"/>
                                      <w:szCs w:val="20"/>
                                    </w:rPr>
                                    <w:t>849</w:t>
                                  </w:r>
                                </w:p>
                              </w:tc>
                              <w:tc>
                                <w:tcPr>
                                  <w:tcW w:w="964" w:type="dxa"/>
                                  <w:tcBorders>
                                    <w:left w:val="double" w:sz="4" w:space="0" w:color="auto"/>
                                  </w:tcBorders>
                                  <w:vAlign w:val="center"/>
                                </w:tcPr>
                                <w:p w14:paraId="1847D4F0"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b/>
                                      <w:bCs/>
                                      <w:spacing w:val="-6"/>
                                      <w:sz w:val="20"/>
                                      <w:szCs w:val="20"/>
                                    </w:rPr>
                                  </w:pPr>
                                  <w:r w:rsidRPr="003D3843">
                                    <w:rPr>
                                      <w:rFonts w:ascii="標楷體" w:eastAsia="標楷體" w:hAnsi="標楷體" w:hint="eastAsia"/>
                                      <w:b/>
                                      <w:bCs/>
                                      <w:spacing w:val="-6"/>
                                      <w:sz w:val="20"/>
                                      <w:szCs w:val="20"/>
                                    </w:rPr>
                                    <w:t>合計</w:t>
                                  </w:r>
                                </w:p>
                              </w:tc>
                              <w:tc>
                                <w:tcPr>
                                  <w:tcW w:w="964" w:type="dxa"/>
                                  <w:vAlign w:val="center"/>
                                </w:tcPr>
                                <w:p w14:paraId="16C0C961"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b/>
                                      <w:bCs/>
                                      <w:spacing w:val="-6"/>
                                      <w:sz w:val="20"/>
                                      <w:szCs w:val="20"/>
                                    </w:rPr>
                                  </w:pPr>
                                  <w:r w:rsidRPr="003D3843">
                                    <w:rPr>
                                      <w:rFonts w:ascii="標楷體" w:eastAsia="標楷體" w:hAnsi="標楷體" w:hint="eastAsia"/>
                                      <w:b/>
                                      <w:bCs/>
                                      <w:spacing w:val="-6"/>
                                      <w:sz w:val="20"/>
                                      <w:szCs w:val="20"/>
                                    </w:rPr>
                                    <w:t>8</w:t>
                                  </w:r>
                                  <w:r w:rsidRPr="003D3843">
                                    <w:rPr>
                                      <w:rFonts w:ascii="標楷體" w:eastAsia="標楷體" w:hAnsi="標楷體"/>
                                      <w:b/>
                                      <w:bCs/>
                                      <w:spacing w:val="-6"/>
                                      <w:sz w:val="20"/>
                                      <w:szCs w:val="20"/>
                                    </w:rPr>
                                    <w:t>49</w:t>
                                  </w:r>
                                </w:p>
                              </w:tc>
                            </w:tr>
                            <w:tr w:rsidR="00D34F3E" w:rsidRPr="003D3843" w14:paraId="50EBF603" w14:textId="77777777" w:rsidTr="00F56E06">
                              <w:trPr>
                                <w:trHeight w:val="340"/>
                              </w:trPr>
                              <w:tc>
                                <w:tcPr>
                                  <w:tcW w:w="964" w:type="dxa"/>
                                  <w:vAlign w:val="center"/>
                                </w:tcPr>
                                <w:p w14:paraId="27F5A860"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嘉義縣</w:t>
                                  </w:r>
                                </w:p>
                              </w:tc>
                              <w:tc>
                                <w:tcPr>
                                  <w:tcW w:w="964" w:type="dxa"/>
                                  <w:tcBorders>
                                    <w:right w:val="double" w:sz="4" w:space="0" w:color="auto"/>
                                  </w:tcBorders>
                                  <w:vAlign w:val="center"/>
                                </w:tcPr>
                                <w:p w14:paraId="1649253F"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pacing w:val="-6"/>
                                      <w:sz w:val="20"/>
                                      <w:szCs w:val="20"/>
                                    </w:rPr>
                                    <w:t>321</w:t>
                                  </w:r>
                                </w:p>
                              </w:tc>
                              <w:tc>
                                <w:tcPr>
                                  <w:tcW w:w="964" w:type="dxa"/>
                                  <w:tcBorders>
                                    <w:left w:val="double" w:sz="4" w:space="0" w:color="auto"/>
                                  </w:tcBorders>
                                  <w:vAlign w:val="center"/>
                                </w:tcPr>
                                <w:p w14:paraId="0F26A879"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z w:val="20"/>
                                      <w:szCs w:val="20"/>
                                    </w:rPr>
                                    <w:t>新增建物</w:t>
                                  </w:r>
                                </w:p>
                              </w:tc>
                              <w:tc>
                                <w:tcPr>
                                  <w:tcW w:w="964" w:type="dxa"/>
                                  <w:vAlign w:val="center"/>
                                </w:tcPr>
                                <w:p w14:paraId="5919E17A"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z w:val="20"/>
                                      <w:szCs w:val="20"/>
                                    </w:rPr>
                                    <w:t>403</w:t>
                                  </w:r>
                                </w:p>
                              </w:tc>
                            </w:tr>
                            <w:tr w:rsidR="00D34F3E" w:rsidRPr="003D3843" w14:paraId="584F606D" w14:textId="77777777" w:rsidTr="00F56E06">
                              <w:trPr>
                                <w:trHeight w:val="340"/>
                              </w:trPr>
                              <w:tc>
                                <w:tcPr>
                                  <w:tcW w:w="964" w:type="dxa"/>
                                  <w:vAlign w:val="center"/>
                                </w:tcPr>
                                <w:p w14:paraId="0749B220"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臺南市</w:t>
                                  </w:r>
                                </w:p>
                              </w:tc>
                              <w:tc>
                                <w:tcPr>
                                  <w:tcW w:w="964" w:type="dxa"/>
                                  <w:tcBorders>
                                    <w:right w:val="double" w:sz="4" w:space="0" w:color="auto"/>
                                  </w:tcBorders>
                                  <w:vAlign w:val="center"/>
                                </w:tcPr>
                                <w:p w14:paraId="314331B8"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pacing w:val="-6"/>
                                      <w:sz w:val="20"/>
                                      <w:szCs w:val="20"/>
                                    </w:rPr>
                                    <w:t>170</w:t>
                                  </w:r>
                                </w:p>
                              </w:tc>
                              <w:tc>
                                <w:tcPr>
                                  <w:tcW w:w="964" w:type="dxa"/>
                                  <w:tcBorders>
                                    <w:left w:val="double" w:sz="4" w:space="0" w:color="auto"/>
                                  </w:tcBorders>
                                  <w:vAlign w:val="center"/>
                                </w:tcPr>
                                <w:p w14:paraId="79D72D3E"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z w:val="20"/>
                                      <w:szCs w:val="20"/>
                                    </w:rPr>
                                    <w:t>整地</w:t>
                                  </w:r>
                                </w:p>
                              </w:tc>
                              <w:tc>
                                <w:tcPr>
                                  <w:tcW w:w="964" w:type="dxa"/>
                                  <w:vAlign w:val="center"/>
                                </w:tcPr>
                                <w:p w14:paraId="4EEF95B7"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z w:val="20"/>
                                      <w:szCs w:val="20"/>
                                    </w:rPr>
                                    <w:t>46</w:t>
                                  </w:r>
                                </w:p>
                              </w:tc>
                            </w:tr>
                            <w:tr w:rsidR="00D34F3E" w:rsidRPr="003D3843" w14:paraId="6401326A" w14:textId="77777777" w:rsidTr="00F56E06">
                              <w:trPr>
                                <w:trHeight w:val="340"/>
                              </w:trPr>
                              <w:tc>
                                <w:tcPr>
                                  <w:tcW w:w="964" w:type="dxa"/>
                                  <w:vAlign w:val="center"/>
                                </w:tcPr>
                                <w:p w14:paraId="7833125B"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南投縣</w:t>
                                  </w:r>
                                </w:p>
                              </w:tc>
                              <w:tc>
                                <w:tcPr>
                                  <w:tcW w:w="964" w:type="dxa"/>
                                  <w:tcBorders>
                                    <w:right w:val="double" w:sz="4" w:space="0" w:color="auto"/>
                                  </w:tcBorders>
                                  <w:vAlign w:val="center"/>
                                </w:tcPr>
                                <w:p w14:paraId="5A542850"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pacing w:val="-6"/>
                                      <w:sz w:val="20"/>
                                      <w:szCs w:val="20"/>
                                    </w:rPr>
                                    <w:t>141</w:t>
                                  </w:r>
                                </w:p>
                              </w:tc>
                              <w:tc>
                                <w:tcPr>
                                  <w:tcW w:w="964" w:type="dxa"/>
                                  <w:tcBorders>
                                    <w:left w:val="double" w:sz="4" w:space="0" w:color="auto"/>
                                  </w:tcBorders>
                                  <w:vAlign w:val="center"/>
                                </w:tcPr>
                                <w:p w14:paraId="699B7D9F"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z w:val="20"/>
                                      <w:szCs w:val="20"/>
                                    </w:rPr>
                                    <w:t>傾倒廢棄物、土</w:t>
                                  </w:r>
                                </w:p>
                              </w:tc>
                              <w:tc>
                                <w:tcPr>
                                  <w:tcW w:w="964" w:type="dxa"/>
                                  <w:vAlign w:val="center"/>
                                </w:tcPr>
                                <w:p w14:paraId="0D2F2092"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z w:val="20"/>
                                      <w:szCs w:val="20"/>
                                    </w:rPr>
                                    <w:t>40</w:t>
                                  </w:r>
                                </w:p>
                              </w:tc>
                            </w:tr>
                            <w:tr w:rsidR="00D34F3E" w:rsidRPr="003D3843" w14:paraId="1F9331D4" w14:textId="77777777" w:rsidTr="00F56E06">
                              <w:trPr>
                                <w:trHeight w:val="340"/>
                              </w:trPr>
                              <w:tc>
                                <w:tcPr>
                                  <w:tcW w:w="964" w:type="dxa"/>
                                  <w:vAlign w:val="center"/>
                                </w:tcPr>
                                <w:p w14:paraId="1CF80140"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雲林縣</w:t>
                                  </w:r>
                                </w:p>
                              </w:tc>
                              <w:tc>
                                <w:tcPr>
                                  <w:tcW w:w="964" w:type="dxa"/>
                                  <w:tcBorders>
                                    <w:right w:val="double" w:sz="4" w:space="0" w:color="auto"/>
                                  </w:tcBorders>
                                  <w:vAlign w:val="center"/>
                                </w:tcPr>
                                <w:p w14:paraId="7154A793"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pacing w:val="-6"/>
                                      <w:sz w:val="20"/>
                                      <w:szCs w:val="20"/>
                                    </w:rPr>
                                    <w:t>113</w:t>
                                  </w:r>
                                </w:p>
                              </w:tc>
                              <w:tc>
                                <w:tcPr>
                                  <w:tcW w:w="964" w:type="dxa"/>
                                  <w:tcBorders>
                                    <w:left w:val="double" w:sz="4" w:space="0" w:color="auto"/>
                                  </w:tcBorders>
                                  <w:vAlign w:val="center"/>
                                </w:tcPr>
                                <w:p w14:paraId="57AD9C80"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z w:val="20"/>
                                      <w:szCs w:val="20"/>
                                    </w:rPr>
                                    <w:t>新增或移除水域（註1）</w:t>
                                  </w:r>
                                </w:p>
                              </w:tc>
                              <w:tc>
                                <w:tcPr>
                                  <w:tcW w:w="964" w:type="dxa"/>
                                  <w:vAlign w:val="center"/>
                                </w:tcPr>
                                <w:p w14:paraId="3A59BC22"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z w:val="20"/>
                                      <w:szCs w:val="20"/>
                                    </w:rPr>
                                    <w:t>19</w:t>
                                  </w:r>
                                </w:p>
                              </w:tc>
                            </w:tr>
                            <w:tr w:rsidR="00D34F3E" w:rsidRPr="003D3843" w14:paraId="46BD64F4" w14:textId="77777777" w:rsidTr="00F56E06">
                              <w:trPr>
                                <w:trHeight w:val="340"/>
                              </w:trPr>
                              <w:tc>
                                <w:tcPr>
                                  <w:tcW w:w="964" w:type="dxa"/>
                                  <w:vAlign w:val="center"/>
                                </w:tcPr>
                                <w:p w14:paraId="6CEB64CF"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彰化縣</w:t>
                                  </w:r>
                                </w:p>
                              </w:tc>
                              <w:tc>
                                <w:tcPr>
                                  <w:tcW w:w="964" w:type="dxa"/>
                                  <w:tcBorders>
                                    <w:right w:val="double" w:sz="4" w:space="0" w:color="auto"/>
                                  </w:tcBorders>
                                  <w:vAlign w:val="center"/>
                                </w:tcPr>
                                <w:p w14:paraId="1D874E64"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pacing w:val="-6"/>
                                      <w:sz w:val="20"/>
                                      <w:szCs w:val="20"/>
                                    </w:rPr>
                                    <w:t>95</w:t>
                                  </w:r>
                                </w:p>
                              </w:tc>
                              <w:tc>
                                <w:tcPr>
                                  <w:tcW w:w="964" w:type="dxa"/>
                                  <w:tcBorders>
                                    <w:left w:val="double" w:sz="4" w:space="0" w:color="auto"/>
                                  </w:tcBorders>
                                  <w:vAlign w:val="center"/>
                                </w:tcPr>
                                <w:p w14:paraId="6AD70919"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z w:val="20"/>
                                      <w:szCs w:val="20"/>
                                    </w:rPr>
                                    <w:t>火災</w:t>
                                  </w:r>
                                </w:p>
                              </w:tc>
                              <w:tc>
                                <w:tcPr>
                                  <w:tcW w:w="964" w:type="dxa"/>
                                  <w:vAlign w:val="center"/>
                                </w:tcPr>
                                <w:p w14:paraId="5684FBD1"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z w:val="20"/>
                                      <w:szCs w:val="20"/>
                                    </w:rPr>
                                    <w:t>3</w:t>
                                  </w:r>
                                </w:p>
                              </w:tc>
                            </w:tr>
                            <w:tr w:rsidR="00D34F3E" w:rsidRPr="003D3843" w14:paraId="4322E1A0" w14:textId="77777777" w:rsidTr="00F56E06">
                              <w:trPr>
                                <w:trHeight w:val="340"/>
                              </w:trPr>
                              <w:tc>
                                <w:tcPr>
                                  <w:tcW w:w="964" w:type="dxa"/>
                                  <w:vAlign w:val="center"/>
                                </w:tcPr>
                                <w:p w14:paraId="6AD6D149"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臺中市</w:t>
                                  </w:r>
                                </w:p>
                              </w:tc>
                              <w:tc>
                                <w:tcPr>
                                  <w:tcW w:w="964" w:type="dxa"/>
                                  <w:tcBorders>
                                    <w:right w:val="double" w:sz="4" w:space="0" w:color="auto"/>
                                  </w:tcBorders>
                                  <w:vAlign w:val="center"/>
                                </w:tcPr>
                                <w:p w14:paraId="4E27C5E5"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pacing w:val="-6"/>
                                      <w:sz w:val="20"/>
                                      <w:szCs w:val="20"/>
                                    </w:rPr>
                                    <w:t>6</w:t>
                                  </w:r>
                                </w:p>
                              </w:tc>
                              <w:tc>
                                <w:tcPr>
                                  <w:tcW w:w="964" w:type="dxa"/>
                                  <w:tcBorders>
                                    <w:left w:val="double" w:sz="4" w:space="0" w:color="auto"/>
                                  </w:tcBorders>
                                  <w:vAlign w:val="center"/>
                                </w:tcPr>
                                <w:p w14:paraId="66DFBD14"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z w:val="20"/>
                                      <w:szCs w:val="20"/>
                                    </w:rPr>
                                    <w:t>道路變化</w:t>
                                  </w:r>
                                </w:p>
                              </w:tc>
                              <w:tc>
                                <w:tcPr>
                                  <w:tcW w:w="964" w:type="dxa"/>
                                  <w:vAlign w:val="center"/>
                                </w:tcPr>
                                <w:p w14:paraId="30658EC5"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z w:val="20"/>
                                      <w:szCs w:val="20"/>
                                    </w:rPr>
                                    <w:t>2</w:t>
                                  </w:r>
                                </w:p>
                              </w:tc>
                            </w:tr>
                            <w:tr w:rsidR="00D34F3E" w:rsidRPr="003D3843" w14:paraId="134356A1" w14:textId="77777777" w:rsidTr="00F56E06">
                              <w:trPr>
                                <w:trHeight w:val="340"/>
                              </w:trPr>
                              <w:tc>
                                <w:tcPr>
                                  <w:tcW w:w="964" w:type="dxa"/>
                                  <w:vAlign w:val="center"/>
                                </w:tcPr>
                                <w:p w14:paraId="2C368A99"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新竹縣</w:t>
                                  </w:r>
                                </w:p>
                              </w:tc>
                              <w:tc>
                                <w:tcPr>
                                  <w:tcW w:w="964" w:type="dxa"/>
                                  <w:tcBorders>
                                    <w:right w:val="double" w:sz="4" w:space="0" w:color="auto"/>
                                  </w:tcBorders>
                                  <w:vAlign w:val="center"/>
                                </w:tcPr>
                                <w:p w14:paraId="436FD065"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pacing w:val="-6"/>
                                      <w:sz w:val="20"/>
                                      <w:szCs w:val="20"/>
                                    </w:rPr>
                                    <w:t>3</w:t>
                                  </w:r>
                                </w:p>
                              </w:tc>
                              <w:tc>
                                <w:tcPr>
                                  <w:tcW w:w="964" w:type="dxa"/>
                                  <w:tcBorders>
                                    <w:left w:val="double" w:sz="4" w:space="0" w:color="auto"/>
                                  </w:tcBorders>
                                  <w:vAlign w:val="center"/>
                                </w:tcPr>
                                <w:p w14:paraId="339A911A" w14:textId="77777777" w:rsidR="00D34F3E" w:rsidRDefault="00D34F3E" w:rsidP="00C41718">
                                  <w:pPr>
                                    <w:adjustRightInd w:val="0"/>
                                    <w:snapToGrid w:val="0"/>
                                    <w:spacing w:line="200" w:lineRule="exact"/>
                                    <w:ind w:leftChars="-20" w:left="-48" w:rightChars="-20" w:right="-48"/>
                                    <w:jc w:val="center"/>
                                    <w:rPr>
                                      <w:rFonts w:ascii="標楷體" w:eastAsia="標楷體" w:hAnsi="標楷體"/>
                                      <w:sz w:val="20"/>
                                      <w:szCs w:val="20"/>
                                    </w:rPr>
                                  </w:pPr>
                                  <w:r w:rsidRPr="003D3843">
                                    <w:rPr>
                                      <w:rFonts w:ascii="標楷體" w:eastAsia="標楷體" w:hAnsi="標楷體" w:hint="eastAsia"/>
                                      <w:sz w:val="20"/>
                                      <w:szCs w:val="20"/>
                                    </w:rPr>
                                    <w:t>其他</w:t>
                                  </w:r>
                                </w:p>
                                <w:p w14:paraId="4BBD6730" w14:textId="77777777" w:rsidR="00D34F3E" w:rsidRPr="003D3843" w:rsidRDefault="00D34F3E" w:rsidP="00C41718">
                                  <w:pPr>
                                    <w:adjustRightInd w:val="0"/>
                                    <w:snapToGrid w:val="0"/>
                                    <w:spacing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z w:val="20"/>
                                      <w:szCs w:val="20"/>
                                    </w:rPr>
                                    <w:t>（註2）</w:t>
                                  </w:r>
                                </w:p>
                              </w:tc>
                              <w:tc>
                                <w:tcPr>
                                  <w:tcW w:w="964" w:type="dxa"/>
                                  <w:vAlign w:val="center"/>
                                </w:tcPr>
                                <w:p w14:paraId="3C2C86FC"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z w:val="20"/>
                                      <w:szCs w:val="20"/>
                                    </w:rPr>
                                    <w:t>336</w:t>
                                  </w:r>
                                </w:p>
                              </w:tc>
                            </w:tr>
                          </w:tbl>
                          <w:p w14:paraId="195F133E" w14:textId="77777777" w:rsidR="00D34F3E" w:rsidRPr="0077777F" w:rsidRDefault="00D34F3E" w:rsidP="00D34F3E">
                            <w:pPr>
                              <w:pStyle w:val="ac"/>
                              <w:spacing w:line="200" w:lineRule="exact"/>
                              <w:ind w:leftChars="1" w:left="770" w:rightChars="79" w:right="190" w:hangingChars="457" w:hanging="768"/>
                              <w:jc w:val="both"/>
                              <w:rPr>
                                <w:rFonts w:ascii="標楷體" w:eastAsia="標楷體" w:hAnsi="標楷體"/>
                                <w:sz w:val="18"/>
                                <w:szCs w:val="18"/>
                              </w:rPr>
                            </w:pPr>
                            <w:r w:rsidRPr="0077777F">
                              <w:rPr>
                                <w:rFonts w:ascii="標楷體" w:eastAsia="標楷體" w:hAnsi="標楷體" w:hint="eastAsia"/>
                                <w:spacing w:val="-6"/>
                                <w:sz w:val="18"/>
                                <w:szCs w:val="18"/>
                              </w:rPr>
                              <w:t>註：1</w:t>
                            </w:r>
                            <w:r w:rsidRPr="0077777F">
                              <w:rPr>
                                <w:rFonts w:ascii="標楷體" w:eastAsia="標楷體" w:hAnsi="標楷體"/>
                                <w:spacing w:val="-6"/>
                                <w:sz w:val="18"/>
                                <w:szCs w:val="18"/>
                              </w:rPr>
                              <w:t>.</w:t>
                            </w:r>
                            <w:r w:rsidRPr="0077777F">
                              <w:rPr>
                                <w:rFonts w:ascii="標楷體" w:eastAsia="標楷體" w:hAnsi="標楷體" w:hint="eastAsia"/>
                                <w:sz w:val="18"/>
                                <w:szCs w:val="18"/>
                              </w:rPr>
                              <w:t>漁塭或水塘。</w:t>
                            </w:r>
                          </w:p>
                          <w:p w14:paraId="6F71E034" w14:textId="77777777" w:rsidR="00D34F3E" w:rsidRPr="0077777F" w:rsidRDefault="00D34F3E" w:rsidP="00D34F3E">
                            <w:pPr>
                              <w:pStyle w:val="ac"/>
                              <w:spacing w:line="200" w:lineRule="exact"/>
                              <w:ind w:leftChars="140" w:left="518" w:rightChars="-32" w:right="-77" w:hangingChars="101" w:hanging="182"/>
                              <w:jc w:val="both"/>
                              <w:rPr>
                                <w:rFonts w:ascii="標楷體" w:eastAsia="標楷體" w:hAnsi="標楷體"/>
                                <w:sz w:val="18"/>
                                <w:szCs w:val="18"/>
                              </w:rPr>
                            </w:pPr>
                            <w:r w:rsidRPr="0077777F">
                              <w:rPr>
                                <w:rFonts w:ascii="標楷體" w:eastAsia="標楷體" w:hAnsi="標楷體" w:hint="eastAsia"/>
                                <w:sz w:val="18"/>
                                <w:szCs w:val="18"/>
                              </w:rPr>
                              <w:t>2</w:t>
                            </w:r>
                            <w:r w:rsidRPr="0077777F">
                              <w:rPr>
                                <w:rFonts w:ascii="標楷體" w:eastAsia="標楷體" w:hAnsi="標楷體"/>
                                <w:sz w:val="18"/>
                                <w:szCs w:val="18"/>
                              </w:rPr>
                              <w:t>.</w:t>
                            </w:r>
                            <w:r w:rsidRPr="0077777F">
                              <w:rPr>
                                <w:rFonts w:ascii="標楷體" w:eastAsia="標楷體" w:hAnsi="標楷體" w:hint="eastAsia"/>
                                <w:sz w:val="18"/>
                                <w:szCs w:val="18"/>
                              </w:rPr>
                              <w:t>主要係鋪設水泥、鋪設碎石、堆置土石方、放置貨櫃等。</w:t>
                            </w:r>
                          </w:p>
                          <w:p w14:paraId="7EB30AF2" w14:textId="3523FB0C" w:rsidR="00D34F3E" w:rsidRPr="0077777F" w:rsidRDefault="00D34F3E" w:rsidP="00D34F3E">
                            <w:pPr>
                              <w:pStyle w:val="ac"/>
                              <w:spacing w:line="200" w:lineRule="exact"/>
                              <w:ind w:leftChars="140" w:left="518" w:rightChars="-32" w:right="-77" w:hangingChars="101" w:hanging="182"/>
                              <w:jc w:val="both"/>
                              <w:rPr>
                                <w:rFonts w:ascii="標楷體" w:eastAsia="標楷體" w:hAnsi="標楷體"/>
                                <w:sz w:val="18"/>
                                <w:szCs w:val="18"/>
                              </w:rPr>
                            </w:pPr>
                            <w:r w:rsidRPr="0077777F">
                              <w:rPr>
                                <w:rFonts w:ascii="標楷體" w:eastAsia="標楷體" w:hAnsi="標楷體" w:hint="eastAsia"/>
                                <w:sz w:val="18"/>
                                <w:szCs w:val="18"/>
                              </w:rPr>
                              <w:t>3</w:t>
                            </w:r>
                            <w:r w:rsidRPr="0077777F">
                              <w:rPr>
                                <w:rFonts w:ascii="標楷體" w:eastAsia="標楷體" w:hAnsi="標楷體"/>
                                <w:sz w:val="18"/>
                                <w:szCs w:val="18"/>
                              </w:rPr>
                              <w:t>.</w:t>
                            </w:r>
                            <w:r w:rsidRPr="0077777F">
                              <w:rPr>
                                <w:rFonts w:ascii="標楷體" w:eastAsia="標楷體" w:hAnsi="標楷體" w:hint="eastAsia"/>
                                <w:sz w:val="18"/>
                                <w:szCs w:val="18"/>
                              </w:rPr>
                              <w:t>統計</w:t>
                            </w:r>
                            <w:r w:rsidR="00747F88">
                              <w:rPr>
                                <w:rFonts w:ascii="標楷體" w:eastAsia="標楷體" w:hAnsi="標楷體" w:hint="eastAsia"/>
                                <w:sz w:val="18"/>
                                <w:szCs w:val="18"/>
                              </w:rPr>
                              <w:t>對象</w:t>
                            </w:r>
                            <w:r w:rsidRPr="0077777F">
                              <w:rPr>
                                <w:rFonts w:ascii="標楷體" w:eastAsia="標楷體" w:hAnsi="標楷體" w:hint="eastAsia"/>
                                <w:sz w:val="18"/>
                                <w:szCs w:val="18"/>
                              </w:rPr>
                              <w:t>為國土利用監測系統91至110年</w:t>
                            </w:r>
                            <w:r>
                              <w:rPr>
                                <w:rFonts w:ascii="標楷體" w:eastAsia="標楷體" w:hAnsi="標楷體" w:hint="eastAsia"/>
                                <w:sz w:val="18"/>
                                <w:szCs w:val="18"/>
                              </w:rPr>
                              <w:t>度</w:t>
                            </w:r>
                            <w:r w:rsidRPr="0077777F">
                              <w:rPr>
                                <w:rFonts w:ascii="標楷體" w:eastAsia="標楷體" w:hAnsi="標楷體" w:hint="eastAsia"/>
                                <w:sz w:val="18"/>
                                <w:szCs w:val="18"/>
                              </w:rPr>
                              <w:t>通報資料。</w:t>
                            </w:r>
                          </w:p>
                          <w:p w14:paraId="35B7E106" w14:textId="77777777" w:rsidR="00D34F3E" w:rsidRPr="003D3843" w:rsidRDefault="00D34F3E" w:rsidP="00D34F3E">
                            <w:pPr>
                              <w:pStyle w:val="ac"/>
                              <w:spacing w:line="200" w:lineRule="exact"/>
                              <w:ind w:leftChars="140" w:left="518" w:rightChars="-32" w:right="-77" w:hangingChars="101" w:hanging="182"/>
                              <w:jc w:val="both"/>
                              <w:rPr>
                                <w:rFonts w:ascii="標楷體" w:eastAsia="標楷體" w:hAnsi="標楷體"/>
                                <w:spacing w:val="-6"/>
                                <w:sz w:val="18"/>
                                <w:szCs w:val="18"/>
                              </w:rPr>
                            </w:pPr>
                            <w:r w:rsidRPr="0077777F">
                              <w:rPr>
                                <w:rFonts w:ascii="標楷體" w:eastAsia="標楷體" w:hAnsi="標楷體"/>
                                <w:sz w:val="18"/>
                                <w:szCs w:val="18"/>
                              </w:rPr>
                              <w:t>4.</w:t>
                            </w:r>
                            <w:r w:rsidRPr="0077777F">
                              <w:rPr>
                                <w:rFonts w:ascii="標楷體" w:eastAsia="標楷體" w:hAnsi="標楷體" w:hint="eastAsia"/>
                                <w:sz w:val="18"/>
                                <w:szCs w:val="18"/>
                              </w:rPr>
                              <w:t>資料來源：整理自</w:t>
                            </w:r>
                            <w:r>
                              <w:rPr>
                                <w:rFonts w:ascii="標楷體" w:eastAsia="標楷體" w:hAnsi="標楷體" w:hint="eastAsia"/>
                                <w:sz w:val="18"/>
                                <w:szCs w:val="18"/>
                              </w:rPr>
                              <w:t>國土管理</w:t>
                            </w:r>
                            <w:r w:rsidRPr="0077777F">
                              <w:rPr>
                                <w:rFonts w:ascii="標楷體" w:eastAsia="標楷體" w:hAnsi="標楷體" w:hint="eastAsia"/>
                                <w:sz w:val="18"/>
                                <w:szCs w:val="18"/>
                              </w:rPr>
                              <w:t>署提供</w:t>
                            </w:r>
                            <w:r w:rsidRPr="0077777F">
                              <w:rPr>
                                <w:rFonts w:ascii="標楷體" w:eastAsia="標楷體" w:hAnsi="標楷體" w:hint="eastAsia"/>
                                <w:spacing w:val="-6"/>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47464A" id="_x0000_t202" coordsize="21600,21600" o:spt="202" path="m,l,21600r21600,l21600,xe">
                <v:stroke joinstyle="miter"/>
                <v:path gradientshapeok="t" o:connecttype="rect"/>
              </v:shapetype>
              <v:shape id="文字方塊 2" o:spid="_x0000_s1026" type="#_x0000_t202" style="position:absolute;left:0;text-align:left;margin-left:308.85pt;margin-top:409.85pt;width:204.5pt;height:290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" filled="f" stroked="f">
                <v:textbox>
                  <w:txbxContent>
                    <w:p w14:paraId="0B76AF8B" w14:textId="087621FC" w:rsidR="00D34F3E" w:rsidRPr="0077777F" w:rsidRDefault="00D34F3E" w:rsidP="00F56E06">
                      <w:pPr>
                        <w:pStyle w:val="ac"/>
                        <w:overflowPunct w:val="0"/>
                        <w:adjustRightInd w:val="0"/>
                        <w:spacing w:line="280" w:lineRule="exact"/>
                        <w:ind w:leftChars="0" w:left="634" w:rightChars="-49" w:right="-118" w:hangingChars="278" w:hanging="634"/>
                        <w:textAlignment w:val="baseline"/>
                        <w:rPr>
                          <w:rFonts w:ascii="標楷體" w:eastAsia="標楷體" w:hAnsi="標楷體"/>
                          <w:b/>
                          <w:spacing w:val="-6"/>
                        </w:rPr>
                      </w:pPr>
                      <w:r w:rsidRPr="0077777F">
                        <w:rPr>
                          <w:rFonts w:ascii="標楷體" w:eastAsia="標楷體" w:hAnsi="標楷體" w:hint="eastAsia"/>
                          <w:b/>
                          <w:spacing w:val="-6"/>
                        </w:rPr>
                        <w:t>表</w:t>
                      </w:r>
                      <w:r w:rsidRPr="0077777F">
                        <w:rPr>
                          <w:rFonts w:ascii="標楷體" w:eastAsia="標楷體" w:hAnsi="標楷體" w:hint="eastAsia"/>
                          <w:b/>
                        </w:rPr>
                        <w:t>1</w:t>
                      </w:r>
                      <w:r w:rsidRPr="0077777F">
                        <w:rPr>
                          <w:rFonts w:ascii="標楷體" w:eastAsia="標楷體" w:hAnsi="標楷體" w:hint="eastAsia"/>
                          <w:b/>
                          <w:spacing w:val="-6"/>
                        </w:rPr>
                        <w:t xml:space="preserve">　</w:t>
                      </w:r>
                      <w:r w:rsidRPr="00F53FA0">
                        <w:rPr>
                          <w:rFonts w:ascii="標楷體" w:eastAsia="標楷體" w:hAnsi="標楷體" w:hint="eastAsia"/>
                          <w:b/>
                          <w:spacing w:val="-6"/>
                        </w:rPr>
                        <w:t>113年底</w:t>
                      </w:r>
                      <w:r w:rsidR="00747F88" w:rsidRPr="0077777F">
                        <w:rPr>
                          <w:rFonts w:ascii="標楷體" w:eastAsia="標楷體" w:hAnsi="標楷體" w:hint="eastAsia"/>
                          <w:b/>
                          <w:spacing w:val="-6"/>
                        </w:rPr>
                        <w:t>非都市土地違規變異點</w:t>
                      </w:r>
                      <w:r w:rsidRPr="0077777F">
                        <w:rPr>
                          <w:rFonts w:ascii="標楷體" w:eastAsia="標楷體" w:hAnsi="標楷體" w:hint="eastAsia"/>
                          <w:b/>
                          <w:spacing w:val="-6"/>
                        </w:rPr>
                        <w:t>通報逾3年未辦結</w:t>
                      </w:r>
                      <w:r w:rsidR="00747F88">
                        <w:rPr>
                          <w:rFonts w:ascii="標楷體" w:eastAsia="標楷體" w:hAnsi="標楷體" w:hint="eastAsia"/>
                          <w:b/>
                          <w:spacing w:val="-6"/>
                        </w:rPr>
                        <w:t>案件數</w:t>
                      </w:r>
                    </w:p>
                    <w:p w14:paraId="6339302D" w14:textId="45B30850" w:rsidR="00D34F3E" w:rsidRPr="0077777F" w:rsidRDefault="00D34F3E" w:rsidP="00F56E06">
                      <w:pPr>
                        <w:pStyle w:val="ac"/>
                        <w:tabs>
                          <w:tab w:val="left" w:pos="7333"/>
                        </w:tabs>
                        <w:overflowPunct w:val="0"/>
                        <w:adjustRightInd w:val="0"/>
                        <w:spacing w:beforeLines="10" w:before="36" w:line="240" w:lineRule="exact"/>
                        <w:ind w:rightChars="-26" w:right="-62" w:firstLineChars="614" w:firstLine="1228"/>
                        <w:jc w:val="right"/>
                        <w:textAlignment w:val="baseline"/>
                        <w:rPr>
                          <w:rFonts w:ascii="標楷體" w:eastAsia="標楷體" w:hAnsi="標楷體"/>
                          <w:b/>
                          <w:spacing w:val="-6"/>
                          <w:sz w:val="28"/>
                        </w:rPr>
                      </w:pPr>
                      <w:r w:rsidRPr="0077777F">
                        <w:rPr>
                          <w:rFonts w:ascii="標楷體" w:eastAsia="標楷體" w:hAnsi="標楷體" w:hint="eastAsia"/>
                          <w:sz w:val="20"/>
                        </w:rPr>
                        <w:t>單位：</w:t>
                      </w:r>
                      <w:r w:rsidR="00BD23AE">
                        <w:rPr>
                          <w:rFonts w:ascii="標楷體" w:eastAsia="標楷體" w:hAnsi="標楷體" w:hint="eastAsia"/>
                          <w:sz w:val="20"/>
                        </w:rPr>
                        <w:t>案</w:t>
                      </w:r>
                    </w:p>
                    <w:tbl>
                      <w:tblPr>
                        <w:tblStyle w:val="21"/>
                        <w:tblW w:w="3856" w:type="dxa"/>
                        <w:tblInd w:w="-5" w:type="dxa"/>
                        <w:tblLook w:val="04A0" w:firstRow="1" w:lastRow="0" w:firstColumn="1" w:lastColumn="0" w:noHBand="0" w:noVBand="1"/>
                      </w:tblPr>
                      <w:tblGrid>
                        <w:gridCol w:w="964"/>
                        <w:gridCol w:w="964"/>
                        <w:gridCol w:w="964"/>
                        <w:gridCol w:w="964"/>
                      </w:tblGrid>
                      <w:tr w:rsidR="00D34F3E" w:rsidRPr="003D3843" w14:paraId="00927C38" w14:textId="77777777" w:rsidTr="00F56E06">
                        <w:trPr>
                          <w:trHeight w:val="340"/>
                          <w:tblHeader/>
                        </w:trPr>
                        <w:tc>
                          <w:tcPr>
                            <w:tcW w:w="964" w:type="dxa"/>
                            <w:shd w:val="clear" w:color="auto" w:fill="auto"/>
                            <w:vAlign w:val="center"/>
                          </w:tcPr>
                          <w:p w14:paraId="23FA0F88"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市縣別</w:t>
                            </w:r>
                          </w:p>
                        </w:tc>
                        <w:tc>
                          <w:tcPr>
                            <w:tcW w:w="964" w:type="dxa"/>
                            <w:tcBorders>
                              <w:right w:val="double" w:sz="4" w:space="0" w:color="auto"/>
                            </w:tcBorders>
                            <w:shd w:val="clear" w:color="auto" w:fill="auto"/>
                            <w:vAlign w:val="center"/>
                          </w:tcPr>
                          <w:p w14:paraId="6FF4F3D8" w14:textId="5F4B5329" w:rsidR="00D34F3E" w:rsidRPr="003D3843" w:rsidRDefault="0055635D" w:rsidP="00C41718">
                            <w:pPr>
                              <w:adjustRightInd w:val="0"/>
                              <w:snapToGrid w:val="0"/>
                              <w:spacing w:line="200" w:lineRule="exact"/>
                              <w:ind w:leftChars="-20" w:left="-48" w:rightChars="-20" w:right="-48"/>
                              <w:jc w:val="center"/>
                              <w:rPr>
                                <w:rFonts w:ascii="標楷體" w:eastAsia="標楷體" w:hAnsi="標楷體"/>
                                <w:spacing w:val="-6"/>
                                <w:sz w:val="20"/>
                                <w:szCs w:val="20"/>
                              </w:rPr>
                            </w:pPr>
                            <w:r>
                              <w:rPr>
                                <w:rFonts w:ascii="標楷體" w:eastAsia="標楷體" w:hAnsi="標楷體" w:hint="eastAsia"/>
                                <w:spacing w:val="-6"/>
                                <w:sz w:val="20"/>
                                <w:szCs w:val="20"/>
                              </w:rPr>
                              <w:t>案件數</w:t>
                            </w:r>
                          </w:p>
                        </w:tc>
                        <w:tc>
                          <w:tcPr>
                            <w:tcW w:w="964" w:type="dxa"/>
                            <w:tcBorders>
                              <w:left w:val="double" w:sz="4" w:space="0" w:color="auto"/>
                            </w:tcBorders>
                            <w:shd w:val="clear" w:color="auto" w:fill="auto"/>
                            <w:vAlign w:val="center"/>
                          </w:tcPr>
                          <w:p w14:paraId="233B9869" w14:textId="77777777" w:rsidR="00D34F3E" w:rsidRDefault="00D34F3E" w:rsidP="00C41718">
                            <w:pPr>
                              <w:adjustRightInd w:val="0"/>
                              <w:snapToGrid w:val="0"/>
                              <w:spacing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變異點</w:t>
                            </w:r>
                          </w:p>
                          <w:p w14:paraId="4052C032" w14:textId="77777777" w:rsidR="00D34F3E" w:rsidRPr="003D3843" w:rsidRDefault="00D34F3E" w:rsidP="00C41718">
                            <w:pPr>
                              <w:adjustRightInd w:val="0"/>
                              <w:snapToGrid w:val="0"/>
                              <w:spacing w:line="200" w:lineRule="exact"/>
                              <w:ind w:leftChars="-20" w:left="-48" w:rightChars="-20" w:right="-48"/>
                              <w:jc w:val="center"/>
                              <w:rPr>
                                <w:rFonts w:ascii="標楷體" w:eastAsia="標楷體" w:hAnsi="標楷體"/>
                                <w:spacing w:val="-6"/>
                                <w:sz w:val="20"/>
                                <w:szCs w:val="20"/>
                              </w:rPr>
                            </w:pPr>
                            <w:r w:rsidRPr="00C41718">
                              <w:rPr>
                                <w:rFonts w:ascii="標楷體" w:eastAsia="標楷體" w:hAnsi="標楷體" w:hint="eastAsia"/>
                                <w:sz w:val="20"/>
                                <w:szCs w:val="20"/>
                              </w:rPr>
                              <w:t>類型</w:t>
                            </w:r>
                          </w:p>
                        </w:tc>
                        <w:tc>
                          <w:tcPr>
                            <w:tcW w:w="964" w:type="dxa"/>
                            <w:shd w:val="clear" w:color="auto" w:fill="auto"/>
                            <w:vAlign w:val="center"/>
                          </w:tcPr>
                          <w:p w14:paraId="515337DA" w14:textId="1D9593DE" w:rsidR="00D34F3E" w:rsidRPr="003D3843" w:rsidRDefault="00747F88" w:rsidP="00C41718">
                            <w:pPr>
                              <w:adjustRightInd w:val="0"/>
                              <w:snapToGrid w:val="0"/>
                              <w:spacing w:line="200" w:lineRule="exact"/>
                              <w:ind w:leftChars="-20" w:left="-48" w:rightChars="-20" w:right="-48"/>
                              <w:jc w:val="center"/>
                              <w:rPr>
                                <w:rFonts w:ascii="標楷體" w:eastAsia="標楷體" w:hAnsi="標楷體"/>
                                <w:spacing w:val="-6"/>
                                <w:sz w:val="20"/>
                                <w:szCs w:val="20"/>
                              </w:rPr>
                            </w:pPr>
                            <w:r>
                              <w:rPr>
                                <w:rFonts w:ascii="標楷體" w:eastAsia="標楷體" w:hAnsi="標楷體" w:hint="eastAsia"/>
                                <w:spacing w:val="-6"/>
                                <w:sz w:val="20"/>
                                <w:szCs w:val="20"/>
                              </w:rPr>
                              <w:t>案件數</w:t>
                            </w:r>
                          </w:p>
                        </w:tc>
                      </w:tr>
                      <w:tr w:rsidR="00D34F3E" w:rsidRPr="003D3843" w14:paraId="7CFA4352" w14:textId="77777777" w:rsidTr="00F56E06">
                        <w:trPr>
                          <w:trHeight w:val="340"/>
                        </w:trPr>
                        <w:tc>
                          <w:tcPr>
                            <w:tcW w:w="964" w:type="dxa"/>
                            <w:vAlign w:val="center"/>
                          </w:tcPr>
                          <w:p w14:paraId="0EB4118A"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b/>
                                <w:bCs/>
                                <w:spacing w:val="-6"/>
                                <w:sz w:val="20"/>
                                <w:szCs w:val="20"/>
                              </w:rPr>
                            </w:pPr>
                            <w:r w:rsidRPr="003D3843">
                              <w:rPr>
                                <w:rFonts w:ascii="標楷體" w:eastAsia="標楷體" w:hAnsi="標楷體" w:hint="eastAsia"/>
                                <w:b/>
                                <w:bCs/>
                                <w:spacing w:val="-6"/>
                                <w:sz w:val="20"/>
                                <w:szCs w:val="20"/>
                              </w:rPr>
                              <w:t>合計</w:t>
                            </w:r>
                          </w:p>
                        </w:tc>
                        <w:tc>
                          <w:tcPr>
                            <w:tcW w:w="964" w:type="dxa"/>
                            <w:tcBorders>
                              <w:right w:val="double" w:sz="4" w:space="0" w:color="auto"/>
                            </w:tcBorders>
                            <w:vAlign w:val="center"/>
                          </w:tcPr>
                          <w:p w14:paraId="2D11A085"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b/>
                                <w:bCs/>
                                <w:spacing w:val="-6"/>
                                <w:sz w:val="20"/>
                                <w:szCs w:val="20"/>
                              </w:rPr>
                            </w:pPr>
                            <w:r w:rsidRPr="003D3843">
                              <w:rPr>
                                <w:rFonts w:ascii="標楷體" w:eastAsia="標楷體" w:hAnsi="標楷體" w:hint="eastAsia"/>
                                <w:b/>
                                <w:bCs/>
                                <w:spacing w:val="-6"/>
                                <w:sz w:val="20"/>
                                <w:szCs w:val="20"/>
                              </w:rPr>
                              <w:t>849</w:t>
                            </w:r>
                          </w:p>
                        </w:tc>
                        <w:tc>
                          <w:tcPr>
                            <w:tcW w:w="964" w:type="dxa"/>
                            <w:tcBorders>
                              <w:left w:val="double" w:sz="4" w:space="0" w:color="auto"/>
                            </w:tcBorders>
                            <w:vAlign w:val="center"/>
                          </w:tcPr>
                          <w:p w14:paraId="1847D4F0"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b/>
                                <w:bCs/>
                                <w:spacing w:val="-6"/>
                                <w:sz w:val="20"/>
                                <w:szCs w:val="20"/>
                              </w:rPr>
                            </w:pPr>
                            <w:r w:rsidRPr="003D3843">
                              <w:rPr>
                                <w:rFonts w:ascii="標楷體" w:eastAsia="標楷體" w:hAnsi="標楷體" w:hint="eastAsia"/>
                                <w:b/>
                                <w:bCs/>
                                <w:spacing w:val="-6"/>
                                <w:sz w:val="20"/>
                                <w:szCs w:val="20"/>
                              </w:rPr>
                              <w:t>合計</w:t>
                            </w:r>
                          </w:p>
                        </w:tc>
                        <w:tc>
                          <w:tcPr>
                            <w:tcW w:w="964" w:type="dxa"/>
                            <w:vAlign w:val="center"/>
                          </w:tcPr>
                          <w:p w14:paraId="16C0C961"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b/>
                                <w:bCs/>
                                <w:spacing w:val="-6"/>
                                <w:sz w:val="20"/>
                                <w:szCs w:val="20"/>
                              </w:rPr>
                            </w:pPr>
                            <w:r w:rsidRPr="003D3843">
                              <w:rPr>
                                <w:rFonts w:ascii="標楷體" w:eastAsia="標楷體" w:hAnsi="標楷體" w:hint="eastAsia"/>
                                <w:b/>
                                <w:bCs/>
                                <w:spacing w:val="-6"/>
                                <w:sz w:val="20"/>
                                <w:szCs w:val="20"/>
                              </w:rPr>
                              <w:t>8</w:t>
                            </w:r>
                            <w:r w:rsidRPr="003D3843">
                              <w:rPr>
                                <w:rFonts w:ascii="標楷體" w:eastAsia="標楷體" w:hAnsi="標楷體"/>
                                <w:b/>
                                <w:bCs/>
                                <w:spacing w:val="-6"/>
                                <w:sz w:val="20"/>
                                <w:szCs w:val="20"/>
                              </w:rPr>
                              <w:t>49</w:t>
                            </w:r>
                          </w:p>
                        </w:tc>
                      </w:tr>
                      <w:tr w:rsidR="00D34F3E" w:rsidRPr="003D3843" w14:paraId="50EBF603" w14:textId="77777777" w:rsidTr="00F56E06">
                        <w:trPr>
                          <w:trHeight w:val="340"/>
                        </w:trPr>
                        <w:tc>
                          <w:tcPr>
                            <w:tcW w:w="964" w:type="dxa"/>
                            <w:vAlign w:val="center"/>
                          </w:tcPr>
                          <w:p w14:paraId="27F5A860"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嘉義縣</w:t>
                            </w:r>
                          </w:p>
                        </w:tc>
                        <w:tc>
                          <w:tcPr>
                            <w:tcW w:w="964" w:type="dxa"/>
                            <w:tcBorders>
                              <w:right w:val="double" w:sz="4" w:space="0" w:color="auto"/>
                            </w:tcBorders>
                            <w:vAlign w:val="center"/>
                          </w:tcPr>
                          <w:p w14:paraId="1649253F"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pacing w:val="-6"/>
                                <w:sz w:val="20"/>
                                <w:szCs w:val="20"/>
                              </w:rPr>
                              <w:t>321</w:t>
                            </w:r>
                          </w:p>
                        </w:tc>
                        <w:tc>
                          <w:tcPr>
                            <w:tcW w:w="964" w:type="dxa"/>
                            <w:tcBorders>
                              <w:left w:val="double" w:sz="4" w:space="0" w:color="auto"/>
                            </w:tcBorders>
                            <w:vAlign w:val="center"/>
                          </w:tcPr>
                          <w:p w14:paraId="0F26A879"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z w:val="20"/>
                                <w:szCs w:val="20"/>
                              </w:rPr>
                              <w:t>新增建物</w:t>
                            </w:r>
                          </w:p>
                        </w:tc>
                        <w:tc>
                          <w:tcPr>
                            <w:tcW w:w="964" w:type="dxa"/>
                            <w:vAlign w:val="center"/>
                          </w:tcPr>
                          <w:p w14:paraId="5919E17A"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z w:val="20"/>
                                <w:szCs w:val="20"/>
                              </w:rPr>
                              <w:t>403</w:t>
                            </w:r>
                          </w:p>
                        </w:tc>
                      </w:tr>
                      <w:tr w:rsidR="00D34F3E" w:rsidRPr="003D3843" w14:paraId="584F606D" w14:textId="77777777" w:rsidTr="00F56E06">
                        <w:trPr>
                          <w:trHeight w:val="340"/>
                        </w:trPr>
                        <w:tc>
                          <w:tcPr>
                            <w:tcW w:w="964" w:type="dxa"/>
                            <w:vAlign w:val="center"/>
                          </w:tcPr>
                          <w:p w14:paraId="0749B220"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臺南市</w:t>
                            </w:r>
                          </w:p>
                        </w:tc>
                        <w:tc>
                          <w:tcPr>
                            <w:tcW w:w="964" w:type="dxa"/>
                            <w:tcBorders>
                              <w:right w:val="double" w:sz="4" w:space="0" w:color="auto"/>
                            </w:tcBorders>
                            <w:vAlign w:val="center"/>
                          </w:tcPr>
                          <w:p w14:paraId="314331B8"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pacing w:val="-6"/>
                                <w:sz w:val="20"/>
                                <w:szCs w:val="20"/>
                              </w:rPr>
                              <w:t>170</w:t>
                            </w:r>
                          </w:p>
                        </w:tc>
                        <w:tc>
                          <w:tcPr>
                            <w:tcW w:w="964" w:type="dxa"/>
                            <w:tcBorders>
                              <w:left w:val="double" w:sz="4" w:space="0" w:color="auto"/>
                            </w:tcBorders>
                            <w:vAlign w:val="center"/>
                          </w:tcPr>
                          <w:p w14:paraId="79D72D3E"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z w:val="20"/>
                                <w:szCs w:val="20"/>
                              </w:rPr>
                              <w:t>整地</w:t>
                            </w:r>
                          </w:p>
                        </w:tc>
                        <w:tc>
                          <w:tcPr>
                            <w:tcW w:w="964" w:type="dxa"/>
                            <w:vAlign w:val="center"/>
                          </w:tcPr>
                          <w:p w14:paraId="4EEF95B7"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z w:val="20"/>
                                <w:szCs w:val="20"/>
                              </w:rPr>
                              <w:t>46</w:t>
                            </w:r>
                          </w:p>
                        </w:tc>
                      </w:tr>
                      <w:tr w:rsidR="00D34F3E" w:rsidRPr="003D3843" w14:paraId="6401326A" w14:textId="77777777" w:rsidTr="00F56E06">
                        <w:trPr>
                          <w:trHeight w:val="340"/>
                        </w:trPr>
                        <w:tc>
                          <w:tcPr>
                            <w:tcW w:w="964" w:type="dxa"/>
                            <w:vAlign w:val="center"/>
                          </w:tcPr>
                          <w:p w14:paraId="7833125B"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南投縣</w:t>
                            </w:r>
                          </w:p>
                        </w:tc>
                        <w:tc>
                          <w:tcPr>
                            <w:tcW w:w="964" w:type="dxa"/>
                            <w:tcBorders>
                              <w:right w:val="double" w:sz="4" w:space="0" w:color="auto"/>
                            </w:tcBorders>
                            <w:vAlign w:val="center"/>
                          </w:tcPr>
                          <w:p w14:paraId="5A542850"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pacing w:val="-6"/>
                                <w:sz w:val="20"/>
                                <w:szCs w:val="20"/>
                              </w:rPr>
                              <w:t>141</w:t>
                            </w:r>
                          </w:p>
                        </w:tc>
                        <w:tc>
                          <w:tcPr>
                            <w:tcW w:w="964" w:type="dxa"/>
                            <w:tcBorders>
                              <w:left w:val="double" w:sz="4" w:space="0" w:color="auto"/>
                            </w:tcBorders>
                            <w:vAlign w:val="center"/>
                          </w:tcPr>
                          <w:p w14:paraId="699B7D9F"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z w:val="20"/>
                                <w:szCs w:val="20"/>
                              </w:rPr>
                              <w:t>傾倒廢棄物、土</w:t>
                            </w:r>
                          </w:p>
                        </w:tc>
                        <w:tc>
                          <w:tcPr>
                            <w:tcW w:w="964" w:type="dxa"/>
                            <w:vAlign w:val="center"/>
                          </w:tcPr>
                          <w:p w14:paraId="0D2F2092"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z w:val="20"/>
                                <w:szCs w:val="20"/>
                              </w:rPr>
                              <w:t>40</w:t>
                            </w:r>
                          </w:p>
                        </w:tc>
                      </w:tr>
                      <w:tr w:rsidR="00D34F3E" w:rsidRPr="003D3843" w14:paraId="1F9331D4" w14:textId="77777777" w:rsidTr="00F56E06">
                        <w:trPr>
                          <w:trHeight w:val="340"/>
                        </w:trPr>
                        <w:tc>
                          <w:tcPr>
                            <w:tcW w:w="964" w:type="dxa"/>
                            <w:vAlign w:val="center"/>
                          </w:tcPr>
                          <w:p w14:paraId="1CF80140"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雲林縣</w:t>
                            </w:r>
                          </w:p>
                        </w:tc>
                        <w:tc>
                          <w:tcPr>
                            <w:tcW w:w="964" w:type="dxa"/>
                            <w:tcBorders>
                              <w:right w:val="double" w:sz="4" w:space="0" w:color="auto"/>
                            </w:tcBorders>
                            <w:vAlign w:val="center"/>
                          </w:tcPr>
                          <w:p w14:paraId="7154A793"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pacing w:val="-6"/>
                                <w:sz w:val="20"/>
                                <w:szCs w:val="20"/>
                              </w:rPr>
                              <w:t>113</w:t>
                            </w:r>
                          </w:p>
                        </w:tc>
                        <w:tc>
                          <w:tcPr>
                            <w:tcW w:w="964" w:type="dxa"/>
                            <w:tcBorders>
                              <w:left w:val="double" w:sz="4" w:space="0" w:color="auto"/>
                            </w:tcBorders>
                            <w:vAlign w:val="center"/>
                          </w:tcPr>
                          <w:p w14:paraId="57AD9C80"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z w:val="20"/>
                                <w:szCs w:val="20"/>
                              </w:rPr>
                              <w:t>新增或移除水域（註1）</w:t>
                            </w:r>
                          </w:p>
                        </w:tc>
                        <w:tc>
                          <w:tcPr>
                            <w:tcW w:w="964" w:type="dxa"/>
                            <w:vAlign w:val="center"/>
                          </w:tcPr>
                          <w:p w14:paraId="3A59BC22"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z w:val="20"/>
                                <w:szCs w:val="20"/>
                              </w:rPr>
                              <w:t>19</w:t>
                            </w:r>
                          </w:p>
                        </w:tc>
                      </w:tr>
                      <w:tr w:rsidR="00D34F3E" w:rsidRPr="003D3843" w14:paraId="46BD64F4" w14:textId="77777777" w:rsidTr="00F56E06">
                        <w:trPr>
                          <w:trHeight w:val="340"/>
                        </w:trPr>
                        <w:tc>
                          <w:tcPr>
                            <w:tcW w:w="964" w:type="dxa"/>
                            <w:vAlign w:val="center"/>
                          </w:tcPr>
                          <w:p w14:paraId="6CEB64CF"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彰化縣</w:t>
                            </w:r>
                          </w:p>
                        </w:tc>
                        <w:tc>
                          <w:tcPr>
                            <w:tcW w:w="964" w:type="dxa"/>
                            <w:tcBorders>
                              <w:right w:val="double" w:sz="4" w:space="0" w:color="auto"/>
                            </w:tcBorders>
                            <w:vAlign w:val="center"/>
                          </w:tcPr>
                          <w:p w14:paraId="1D874E64"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pacing w:val="-6"/>
                                <w:sz w:val="20"/>
                                <w:szCs w:val="20"/>
                              </w:rPr>
                              <w:t>95</w:t>
                            </w:r>
                          </w:p>
                        </w:tc>
                        <w:tc>
                          <w:tcPr>
                            <w:tcW w:w="964" w:type="dxa"/>
                            <w:tcBorders>
                              <w:left w:val="double" w:sz="4" w:space="0" w:color="auto"/>
                            </w:tcBorders>
                            <w:vAlign w:val="center"/>
                          </w:tcPr>
                          <w:p w14:paraId="6AD70919"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z w:val="20"/>
                                <w:szCs w:val="20"/>
                              </w:rPr>
                              <w:t>火災</w:t>
                            </w:r>
                          </w:p>
                        </w:tc>
                        <w:tc>
                          <w:tcPr>
                            <w:tcW w:w="964" w:type="dxa"/>
                            <w:vAlign w:val="center"/>
                          </w:tcPr>
                          <w:p w14:paraId="5684FBD1"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z w:val="20"/>
                                <w:szCs w:val="20"/>
                              </w:rPr>
                              <w:t>3</w:t>
                            </w:r>
                          </w:p>
                        </w:tc>
                      </w:tr>
                      <w:tr w:rsidR="00D34F3E" w:rsidRPr="003D3843" w14:paraId="4322E1A0" w14:textId="77777777" w:rsidTr="00F56E06">
                        <w:trPr>
                          <w:trHeight w:val="340"/>
                        </w:trPr>
                        <w:tc>
                          <w:tcPr>
                            <w:tcW w:w="964" w:type="dxa"/>
                            <w:vAlign w:val="center"/>
                          </w:tcPr>
                          <w:p w14:paraId="6AD6D149"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臺中市</w:t>
                            </w:r>
                          </w:p>
                        </w:tc>
                        <w:tc>
                          <w:tcPr>
                            <w:tcW w:w="964" w:type="dxa"/>
                            <w:tcBorders>
                              <w:right w:val="double" w:sz="4" w:space="0" w:color="auto"/>
                            </w:tcBorders>
                            <w:vAlign w:val="center"/>
                          </w:tcPr>
                          <w:p w14:paraId="4E27C5E5"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pacing w:val="-6"/>
                                <w:sz w:val="20"/>
                                <w:szCs w:val="20"/>
                              </w:rPr>
                              <w:t>6</w:t>
                            </w:r>
                          </w:p>
                        </w:tc>
                        <w:tc>
                          <w:tcPr>
                            <w:tcW w:w="964" w:type="dxa"/>
                            <w:tcBorders>
                              <w:left w:val="double" w:sz="4" w:space="0" w:color="auto"/>
                            </w:tcBorders>
                            <w:vAlign w:val="center"/>
                          </w:tcPr>
                          <w:p w14:paraId="66DFBD14"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z w:val="20"/>
                                <w:szCs w:val="20"/>
                              </w:rPr>
                              <w:t>道路變化</w:t>
                            </w:r>
                          </w:p>
                        </w:tc>
                        <w:tc>
                          <w:tcPr>
                            <w:tcW w:w="964" w:type="dxa"/>
                            <w:vAlign w:val="center"/>
                          </w:tcPr>
                          <w:p w14:paraId="30658EC5"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z w:val="20"/>
                                <w:szCs w:val="20"/>
                              </w:rPr>
                              <w:t>2</w:t>
                            </w:r>
                          </w:p>
                        </w:tc>
                      </w:tr>
                      <w:tr w:rsidR="00D34F3E" w:rsidRPr="003D3843" w14:paraId="134356A1" w14:textId="77777777" w:rsidTr="00F56E06">
                        <w:trPr>
                          <w:trHeight w:val="340"/>
                        </w:trPr>
                        <w:tc>
                          <w:tcPr>
                            <w:tcW w:w="964" w:type="dxa"/>
                            <w:vAlign w:val="center"/>
                          </w:tcPr>
                          <w:p w14:paraId="2C368A99"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pacing w:val="-6"/>
                                <w:sz w:val="20"/>
                                <w:szCs w:val="20"/>
                              </w:rPr>
                              <w:t>新竹縣</w:t>
                            </w:r>
                          </w:p>
                        </w:tc>
                        <w:tc>
                          <w:tcPr>
                            <w:tcW w:w="964" w:type="dxa"/>
                            <w:tcBorders>
                              <w:right w:val="double" w:sz="4" w:space="0" w:color="auto"/>
                            </w:tcBorders>
                            <w:vAlign w:val="center"/>
                          </w:tcPr>
                          <w:p w14:paraId="436FD065"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pacing w:val="-6"/>
                                <w:sz w:val="20"/>
                                <w:szCs w:val="20"/>
                              </w:rPr>
                              <w:t>3</w:t>
                            </w:r>
                          </w:p>
                        </w:tc>
                        <w:tc>
                          <w:tcPr>
                            <w:tcW w:w="964" w:type="dxa"/>
                            <w:tcBorders>
                              <w:left w:val="double" w:sz="4" w:space="0" w:color="auto"/>
                            </w:tcBorders>
                            <w:vAlign w:val="center"/>
                          </w:tcPr>
                          <w:p w14:paraId="339A911A" w14:textId="77777777" w:rsidR="00D34F3E" w:rsidRDefault="00D34F3E" w:rsidP="00C41718">
                            <w:pPr>
                              <w:adjustRightInd w:val="0"/>
                              <w:snapToGrid w:val="0"/>
                              <w:spacing w:line="200" w:lineRule="exact"/>
                              <w:ind w:leftChars="-20" w:left="-48" w:rightChars="-20" w:right="-48"/>
                              <w:jc w:val="center"/>
                              <w:rPr>
                                <w:rFonts w:ascii="標楷體" w:eastAsia="標楷體" w:hAnsi="標楷體"/>
                                <w:sz w:val="20"/>
                                <w:szCs w:val="20"/>
                              </w:rPr>
                            </w:pPr>
                            <w:r w:rsidRPr="003D3843">
                              <w:rPr>
                                <w:rFonts w:ascii="標楷體" w:eastAsia="標楷體" w:hAnsi="標楷體" w:hint="eastAsia"/>
                                <w:sz w:val="20"/>
                                <w:szCs w:val="20"/>
                              </w:rPr>
                              <w:t>其他</w:t>
                            </w:r>
                          </w:p>
                          <w:p w14:paraId="4BBD6730" w14:textId="77777777" w:rsidR="00D34F3E" w:rsidRPr="003D3843" w:rsidRDefault="00D34F3E" w:rsidP="00C41718">
                            <w:pPr>
                              <w:adjustRightInd w:val="0"/>
                              <w:snapToGrid w:val="0"/>
                              <w:spacing w:line="200" w:lineRule="exact"/>
                              <w:ind w:leftChars="-20" w:left="-48" w:rightChars="-20" w:right="-48"/>
                              <w:jc w:val="center"/>
                              <w:rPr>
                                <w:rFonts w:ascii="標楷體" w:eastAsia="標楷體" w:hAnsi="標楷體"/>
                                <w:spacing w:val="-6"/>
                                <w:sz w:val="20"/>
                                <w:szCs w:val="20"/>
                              </w:rPr>
                            </w:pPr>
                            <w:r w:rsidRPr="003D3843">
                              <w:rPr>
                                <w:rFonts w:ascii="標楷體" w:eastAsia="標楷體" w:hAnsi="標楷體" w:hint="eastAsia"/>
                                <w:sz w:val="20"/>
                                <w:szCs w:val="20"/>
                              </w:rPr>
                              <w:t>（註2）</w:t>
                            </w:r>
                          </w:p>
                        </w:tc>
                        <w:tc>
                          <w:tcPr>
                            <w:tcW w:w="964" w:type="dxa"/>
                            <w:vAlign w:val="center"/>
                          </w:tcPr>
                          <w:p w14:paraId="3C2C86FC" w14:textId="77777777" w:rsidR="00D34F3E" w:rsidRPr="003D3843" w:rsidRDefault="00D34F3E" w:rsidP="003D3843">
                            <w:pPr>
                              <w:adjustRightInd w:val="0"/>
                              <w:snapToGrid w:val="0"/>
                              <w:spacing w:before="100" w:beforeAutospacing="1" w:after="100" w:afterAutospacing="1" w:line="200" w:lineRule="exact"/>
                              <w:ind w:leftChars="-20" w:left="-48" w:rightChars="-20" w:right="-48"/>
                              <w:jc w:val="right"/>
                              <w:rPr>
                                <w:rFonts w:ascii="標楷體" w:eastAsia="標楷體" w:hAnsi="標楷體"/>
                                <w:spacing w:val="-6"/>
                                <w:sz w:val="20"/>
                                <w:szCs w:val="20"/>
                              </w:rPr>
                            </w:pPr>
                            <w:r w:rsidRPr="003D3843">
                              <w:rPr>
                                <w:rFonts w:ascii="標楷體" w:eastAsia="標楷體" w:hAnsi="標楷體"/>
                                <w:sz w:val="20"/>
                                <w:szCs w:val="20"/>
                              </w:rPr>
                              <w:t>336</w:t>
                            </w:r>
                          </w:p>
                        </w:tc>
                      </w:tr>
                    </w:tbl>
                    <w:p w14:paraId="195F133E" w14:textId="77777777" w:rsidR="00D34F3E" w:rsidRPr="0077777F" w:rsidRDefault="00D34F3E" w:rsidP="00D34F3E">
                      <w:pPr>
                        <w:pStyle w:val="ac"/>
                        <w:spacing w:line="200" w:lineRule="exact"/>
                        <w:ind w:leftChars="1" w:left="770" w:rightChars="79" w:right="190" w:hangingChars="457" w:hanging="768"/>
                        <w:jc w:val="both"/>
                        <w:rPr>
                          <w:rFonts w:ascii="標楷體" w:eastAsia="標楷體" w:hAnsi="標楷體"/>
                          <w:sz w:val="18"/>
                          <w:szCs w:val="18"/>
                        </w:rPr>
                      </w:pPr>
                      <w:r w:rsidRPr="0077777F">
                        <w:rPr>
                          <w:rFonts w:ascii="標楷體" w:eastAsia="標楷體" w:hAnsi="標楷體" w:hint="eastAsia"/>
                          <w:spacing w:val="-6"/>
                          <w:sz w:val="18"/>
                          <w:szCs w:val="18"/>
                        </w:rPr>
                        <w:t>註：1</w:t>
                      </w:r>
                      <w:r w:rsidRPr="0077777F">
                        <w:rPr>
                          <w:rFonts w:ascii="標楷體" w:eastAsia="標楷體" w:hAnsi="標楷體"/>
                          <w:spacing w:val="-6"/>
                          <w:sz w:val="18"/>
                          <w:szCs w:val="18"/>
                        </w:rPr>
                        <w:t>.</w:t>
                      </w:r>
                      <w:r w:rsidRPr="0077777F">
                        <w:rPr>
                          <w:rFonts w:ascii="標楷體" w:eastAsia="標楷體" w:hAnsi="標楷體" w:hint="eastAsia"/>
                          <w:sz w:val="18"/>
                          <w:szCs w:val="18"/>
                        </w:rPr>
                        <w:t>漁塭或水塘。</w:t>
                      </w:r>
                    </w:p>
                    <w:p w14:paraId="6F71E034" w14:textId="77777777" w:rsidR="00D34F3E" w:rsidRPr="0077777F" w:rsidRDefault="00D34F3E" w:rsidP="00D34F3E">
                      <w:pPr>
                        <w:pStyle w:val="ac"/>
                        <w:spacing w:line="200" w:lineRule="exact"/>
                        <w:ind w:leftChars="140" w:left="518" w:rightChars="-32" w:right="-77" w:hangingChars="101" w:hanging="182"/>
                        <w:jc w:val="both"/>
                        <w:rPr>
                          <w:rFonts w:ascii="標楷體" w:eastAsia="標楷體" w:hAnsi="標楷體"/>
                          <w:sz w:val="18"/>
                          <w:szCs w:val="18"/>
                        </w:rPr>
                      </w:pPr>
                      <w:r w:rsidRPr="0077777F">
                        <w:rPr>
                          <w:rFonts w:ascii="標楷體" w:eastAsia="標楷體" w:hAnsi="標楷體" w:hint="eastAsia"/>
                          <w:sz w:val="18"/>
                          <w:szCs w:val="18"/>
                        </w:rPr>
                        <w:t>2</w:t>
                      </w:r>
                      <w:r w:rsidRPr="0077777F">
                        <w:rPr>
                          <w:rFonts w:ascii="標楷體" w:eastAsia="標楷體" w:hAnsi="標楷體"/>
                          <w:sz w:val="18"/>
                          <w:szCs w:val="18"/>
                        </w:rPr>
                        <w:t>.</w:t>
                      </w:r>
                      <w:r w:rsidRPr="0077777F">
                        <w:rPr>
                          <w:rFonts w:ascii="標楷體" w:eastAsia="標楷體" w:hAnsi="標楷體" w:hint="eastAsia"/>
                          <w:sz w:val="18"/>
                          <w:szCs w:val="18"/>
                        </w:rPr>
                        <w:t>主要係鋪設水泥、鋪設碎石、堆置土石方、放置貨櫃等。</w:t>
                      </w:r>
                    </w:p>
                    <w:p w14:paraId="7EB30AF2" w14:textId="3523FB0C" w:rsidR="00D34F3E" w:rsidRPr="0077777F" w:rsidRDefault="00D34F3E" w:rsidP="00D34F3E">
                      <w:pPr>
                        <w:pStyle w:val="ac"/>
                        <w:spacing w:line="200" w:lineRule="exact"/>
                        <w:ind w:leftChars="140" w:left="518" w:rightChars="-32" w:right="-77" w:hangingChars="101" w:hanging="182"/>
                        <w:jc w:val="both"/>
                        <w:rPr>
                          <w:rFonts w:ascii="標楷體" w:eastAsia="標楷體" w:hAnsi="標楷體"/>
                          <w:sz w:val="18"/>
                          <w:szCs w:val="18"/>
                        </w:rPr>
                      </w:pPr>
                      <w:r w:rsidRPr="0077777F">
                        <w:rPr>
                          <w:rFonts w:ascii="標楷體" w:eastAsia="標楷體" w:hAnsi="標楷體" w:hint="eastAsia"/>
                          <w:sz w:val="18"/>
                          <w:szCs w:val="18"/>
                        </w:rPr>
                        <w:t>3</w:t>
                      </w:r>
                      <w:r w:rsidRPr="0077777F">
                        <w:rPr>
                          <w:rFonts w:ascii="標楷體" w:eastAsia="標楷體" w:hAnsi="標楷體"/>
                          <w:sz w:val="18"/>
                          <w:szCs w:val="18"/>
                        </w:rPr>
                        <w:t>.</w:t>
                      </w:r>
                      <w:r w:rsidRPr="0077777F">
                        <w:rPr>
                          <w:rFonts w:ascii="標楷體" w:eastAsia="標楷體" w:hAnsi="標楷體" w:hint="eastAsia"/>
                          <w:sz w:val="18"/>
                          <w:szCs w:val="18"/>
                        </w:rPr>
                        <w:t>統計</w:t>
                      </w:r>
                      <w:r w:rsidR="00747F88">
                        <w:rPr>
                          <w:rFonts w:ascii="標楷體" w:eastAsia="標楷體" w:hAnsi="標楷體" w:hint="eastAsia"/>
                          <w:sz w:val="18"/>
                          <w:szCs w:val="18"/>
                        </w:rPr>
                        <w:t>對象</w:t>
                      </w:r>
                      <w:r w:rsidRPr="0077777F">
                        <w:rPr>
                          <w:rFonts w:ascii="標楷體" w:eastAsia="標楷體" w:hAnsi="標楷體" w:hint="eastAsia"/>
                          <w:sz w:val="18"/>
                          <w:szCs w:val="18"/>
                        </w:rPr>
                        <w:t>為國土利用監測系統91至110年</w:t>
                      </w:r>
                      <w:r>
                        <w:rPr>
                          <w:rFonts w:ascii="標楷體" w:eastAsia="標楷體" w:hAnsi="標楷體" w:hint="eastAsia"/>
                          <w:sz w:val="18"/>
                          <w:szCs w:val="18"/>
                        </w:rPr>
                        <w:t>度</w:t>
                      </w:r>
                      <w:r w:rsidRPr="0077777F">
                        <w:rPr>
                          <w:rFonts w:ascii="標楷體" w:eastAsia="標楷體" w:hAnsi="標楷體" w:hint="eastAsia"/>
                          <w:sz w:val="18"/>
                          <w:szCs w:val="18"/>
                        </w:rPr>
                        <w:t>通報資料。</w:t>
                      </w:r>
                    </w:p>
                    <w:p w14:paraId="35B7E106" w14:textId="77777777" w:rsidR="00D34F3E" w:rsidRPr="003D3843" w:rsidRDefault="00D34F3E" w:rsidP="00D34F3E">
                      <w:pPr>
                        <w:pStyle w:val="ac"/>
                        <w:spacing w:line="200" w:lineRule="exact"/>
                        <w:ind w:leftChars="140" w:left="518" w:rightChars="-32" w:right="-77" w:hangingChars="101" w:hanging="182"/>
                        <w:jc w:val="both"/>
                        <w:rPr>
                          <w:rFonts w:ascii="標楷體" w:eastAsia="標楷體" w:hAnsi="標楷體"/>
                          <w:spacing w:val="-6"/>
                          <w:sz w:val="18"/>
                          <w:szCs w:val="18"/>
                        </w:rPr>
                      </w:pPr>
                      <w:r w:rsidRPr="0077777F">
                        <w:rPr>
                          <w:rFonts w:ascii="標楷體" w:eastAsia="標楷體" w:hAnsi="標楷體"/>
                          <w:sz w:val="18"/>
                          <w:szCs w:val="18"/>
                        </w:rPr>
                        <w:t>4.</w:t>
                      </w:r>
                      <w:r w:rsidRPr="0077777F">
                        <w:rPr>
                          <w:rFonts w:ascii="標楷體" w:eastAsia="標楷體" w:hAnsi="標楷體" w:hint="eastAsia"/>
                          <w:sz w:val="18"/>
                          <w:szCs w:val="18"/>
                        </w:rPr>
                        <w:t>資料來源：整理自</w:t>
                      </w:r>
                      <w:r>
                        <w:rPr>
                          <w:rFonts w:ascii="標楷體" w:eastAsia="標楷體" w:hAnsi="標楷體" w:hint="eastAsia"/>
                          <w:sz w:val="18"/>
                          <w:szCs w:val="18"/>
                        </w:rPr>
                        <w:t>國土管理</w:t>
                      </w:r>
                      <w:r w:rsidRPr="0077777F">
                        <w:rPr>
                          <w:rFonts w:ascii="標楷體" w:eastAsia="標楷體" w:hAnsi="標楷體" w:hint="eastAsia"/>
                          <w:sz w:val="18"/>
                          <w:szCs w:val="18"/>
                        </w:rPr>
                        <w:t>署提供</w:t>
                      </w:r>
                      <w:r w:rsidRPr="0077777F">
                        <w:rPr>
                          <w:rFonts w:ascii="標楷體" w:eastAsia="標楷體" w:hAnsi="標楷體" w:hint="eastAsia"/>
                          <w:spacing w:val="-6"/>
                          <w:sz w:val="18"/>
                          <w:szCs w:val="18"/>
                        </w:rPr>
                        <w:t>資料。</w:t>
                      </w:r>
                    </w:p>
                  </w:txbxContent>
                </v:textbox>
                <w10:wrap type="square"/>
              </v:shape>
            </w:pict>
          </mc:Fallback>
        </mc:AlternateContent>
      </w:r>
      <w:r w:rsidR="00067CA3" w:rsidRPr="00067CA3">
        <w:rPr>
          <w:rFonts w:ascii="標楷體" w:eastAsia="標楷體" w:hAnsi="標楷體" w:hint="eastAsia"/>
          <w:b/>
        </w:rPr>
        <w:t>（1）</w:t>
      </w:r>
      <w:r w:rsidR="00067CA3" w:rsidRPr="0043258C">
        <w:rPr>
          <w:rFonts w:ascii="標楷體" w:eastAsia="標楷體" w:hAnsi="標楷體" w:cstheme="minorBidi" w:hint="eastAsia"/>
          <w:b/>
          <w:kern w:val="0"/>
        </w:rPr>
        <w:t xml:space="preserve">　</w:t>
      </w:r>
      <w:r w:rsidR="00683C6D" w:rsidRPr="00683C6D">
        <w:rPr>
          <w:rFonts w:ascii="標楷體" w:eastAsia="標楷體" w:hAnsi="標楷體" w:cstheme="minorBidi" w:hint="eastAsia"/>
          <w:b/>
          <w:kern w:val="0"/>
        </w:rPr>
        <w:t>國土</w:t>
      </w:r>
      <w:r>
        <w:rPr>
          <w:rFonts w:ascii="標楷體" w:eastAsia="標楷體" w:hAnsi="標楷體" w:cstheme="minorBidi" w:hint="eastAsia"/>
          <w:b/>
          <w:kern w:val="0"/>
        </w:rPr>
        <w:t>管理</w:t>
      </w:r>
      <w:r w:rsidR="00683C6D" w:rsidRPr="00683C6D">
        <w:rPr>
          <w:rFonts w:ascii="標楷體" w:eastAsia="標楷體" w:hAnsi="標楷體" w:cstheme="minorBidi" w:hint="eastAsia"/>
          <w:b/>
          <w:kern w:val="0"/>
        </w:rPr>
        <w:t>署</w:t>
      </w:r>
      <w:r w:rsidRPr="00D34F3E">
        <w:rPr>
          <w:rFonts w:ascii="標楷體" w:eastAsia="標楷體" w:hAnsi="標楷體" w:cstheme="minorBidi" w:hint="eastAsia"/>
          <w:b/>
          <w:kern w:val="0"/>
        </w:rPr>
        <w:t>辦理非都市土地利用監測及列管違規案件後續查處情形，惟部分違規案件遲未積極處理，及系統資料正確性不足</w:t>
      </w:r>
      <w:r w:rsidR="00067CA3" w:rsidRPr="0043258C">
        <w:rPr>
          <w:rFonts w:ascii="標楷體" w:eastAsia="標楷體" w:hAnsi="標楷體" w:cstheme="minorBidi" w:hint="eastAsia"/>
          <w:b/>
          <w:kern w:val="0"/>
        </w:rPr>
        <w:t>：</w:t>
      </w:r>
      <w:r w:rsidRPr="00D34F3E">
        <w:rPr>
          <w:rFonts w:ascii="標楷體" w:eastAsia="標楷體" w:hAnsi="標楷體" w:cstheme="minorBidi" w:hint="eastAsia"/>
          <w:kern w:val="0"/>
        </w:rPr>
        <w:t>我國國土利用監測作業係運用衛星影像及遙測技術，以臺澎金馬地區為監測範圍，透過比對不同時期之衛星影像，找出地表有變化，及土地上有新增建物、整地或遭傾倒廢棄物等疑似違規使用之變異資訊（變異點）。國土管理署建置「國土利用監測整合通報查報系統」（下稱國土利用監測系統），辦理都市計畫區、非都市土地、國家公園等3類區域之變異點通報及列管作業；另承接內政部地政司（下稱地政司）之非都市土地使用管制業務，沿用地政司「土地使用圖資整合查詢系統」之違規查處子系統（下稱土地違規查處系統），列管各地方政府違反非都市土地使用管制案件之查處及是否變更使用、停止使用或拆除其地上物恢復原狀等處理情形。截至113年底止，國土利用監測系統列管之非都市土地違規變異點通報案件計3萬7,490案，其中3萬3,108案已辦結，已辦結比率88.31％，惟仍有4,382案，因尚未經地方政府納入查處作業程序而未辦結，甚有通報已逾3年仍未辦結者，計849案，分屬7個市縣，其變異類型以新增建物為大宗（表1），而新增建物因多屬違建，倘未及時取締與拆除，隨時間推移，</w:t>
      </w:r>
      <w:r w:rsidR="00AF55EC">
        <w:rPr>
          <w:rFonts w:ascii="標楷體" w:eastAsia="標楷體" w:hAnsi="標楷體" w:cstheme="minorBidi" w:hint="eastAsia"/>
          <w:kern w:val="0"/>
        </w:rPr>
        <w:t>不僅</w:t>
      </w:r>
      <w:r w:rsidRPr="00D34F3E">
        <w:rPr>
          <w:rFonts w:ascii="標楷體" w:eastAsia="標楷體" w:hAnsi="標楷體" w:cstheme="minorBidi" w:hint="eastAsia"/>
          <w:kern w:val="0"/>
        </w:rPr>
        <w:t>處理成本恐日益增加，</w:t>
      </w:r>
      <w:r w:rsidR="00AF55EC">
        <w:rPr>
          <w:rFonts w:ascii="標楷體" w:eastAsia="標楷體" w:hAnsi="標楷體" w:cstheme="minorBidi" w:hint="eastAsia"/>
          <w:kern w:val="0"/>
        </w:rPr>
        <w:t>且</w:t>
      </w:r>
      <w:r w:rsidRPr="00D34F3E">
        <w:rPr>
          <w:rFonts w:ascii="標楷體" w:eastAsia="標楷體" w:hAnsi="標楷體" w:cstheme="minorBidi" w:hint="eastAsia"/>
          <w:kern w:val="0"/>
        </w:rPr>
        <w:t>加劇執行困難</w:t>
      </w:r>
      <w:r w:rsidR="00AF55EC">
        <w:rPr>
          <w:rFonts w:ascii="標楷體" w:eastAsia="標楷體" w:hAnsi="標楷體" w:cstheme="minorBidi" w:hint="eastAsia"/>
          <w:kern w:val="0"/>
        </w:rPr>
        <w:t>度，亟待督促積極查處</w:t>
      </w:r>
      <w:r w:rsidRPr="00D34F3E">
        <w:rPr>
          <w:rFonts w:ascii="標楷體" w:eastAsia="標楷體" w:hAnsi="標楷體" w:cstheme="minorBidi" w:hint="eastAsia"/>
          <w:kern w:val="0"/>
        </w:rPr>
        <w:t>。另據土地違規查處系統列管案件資料，通報來源屬國土利用監測系統變異點者有3萬3,050件，其中已結案（已恢復原狀或申請合法使用）者9,581件</w:t>
      </w:r>
      <w:r w:rsidR="00AF55EC">
        <w:rPr>
          <w:rFonts w:ascii="標楷體" w:eastAsia="標楷體" w:hAnsi="標楷體" w:cstheme="minorBidi" w:hint="eastAsia"/>
          <w:kern w:val="0"/>
        </w:rPr>
        <w:t>，</w:t>
      </w:r>
      <w:r w:rsidRPr="00D34F3E">
        <w:rPr>
          <w:rFonts w:ascii="標楷體" w:eastAsia="標楷體" w:hAnsi="標楷體" w:cstheme="minorBidi" w:hint="eastAsia"/>
          <w:kern w:val="0"/>
        </w:rPr>
        <w:t>已轉入裁處罰鍰階段者5,162件；其餘尚在查處中者1萬8,307件，占列管案件之55.39％，已逾半數。據國土管理署說明，因土地違規查處系統功能限制、早期案件追溯釐清困難，難以確認部分案件資料正確性，實際查處情形仍以地方政府資料為準</w:t>
      </w:r>
      <w:r w:rsidR="0072697F">
        <w:rPr>
          <w:rFonts w:ascii="標楷體" w:eastAsia="標楷體" w:hAnsi="標楷體" w:cstheme="minorBidi" w:hint="eastAsia"/>
          <w:kern w:val="0"/>
        </w:rPr>
        <w:t>，</w:t>
      </w:r>
      <w:r w:rsidR="00AF55EC">
        <w:rPr>
          <w:rFonts w:ascii="標楷體" w:eastAsia="標楷體" w:hAnsi="標楷體" w:cstheme="minorBidi" w:hint="eastAsia"/>
          <w:kern w:val="0"/>
        </w:rPr>
        <w:t>惟</w:t>
      </w:r>
      <w:r w:rsidRPr="00D34F3E">
        <w:rPr>
          <w:rFonts w:ascii="標楷體" w:eastAsia="標楷體" w:hAnsi="標楷體" w:cstheme="minorBidi" w:hint="eastAsia"/>
          <w:kern w:val="0"/>
        </w:rPr>
        <w:t>系統資料庫正確性不足，不利後續列管作業，經函請國土管理署研謀改善。據復：將請地方政府分批清查，並優先處理重大違規案件，又刻正積極建置專責土地使用違規查報之系統，以統整案件查報、追蹤、裁處及結案等流程，提升違規案件處理效能與資料正確性；另研提具體查處成效指標，納入對地方政府查處作為之評比與督導項目，藉以強化查報作業之完整與即時性，落實土地使用違規案件之控管與裁罰作業，以有效遏止違規情形</w:t>
      </w:r>
      <w:r w:rsidR="003222B2">
        <w:rPr>
          <w:rFonts w:ascii="標楷體" w:eastAsia="標楷體" w:hAnsi="標楷體" w:cstheme="minorBidi" w:hint="eastAsia"/>
          <w:kern w:val="0"/>
        </w:rPr>
        <w:t>。</w:t>
      </w:r>
    </w:p>
    <w:p w14:paraId="7615227D" w14:textId="5A926A5C" w:rsidR="00F9563D" w:rsidRPr="00885A4A" w:rsidRDefault="00683C6D" w:rsidP="00F56E06">
      <w:pPr>
        <w:overflowPunct w:val="0"/>
        <w:spacing w:line="582" w:lineRule="exact"/>
        <w:ind w:firstLineChars="450" w:firstLine="1081"/>
        <w:jc w:val="both"/>
        <w:rPr>
          <w:rFonts w:ascii="標楷體" w:eastAsia="標楷體" w:hAnsi="標楷體"/>
          <w:szCs w:val="32"/>
        </w:rPr>
      </w:pPr>
      <w:r w:rsidRPr="00067CA3">
        <w:rPr>
          <w:rFonts w:ascii="標楷體" w:eastAsia="標楷體" w:hAnsi="標楷體" w:hint="eastAsia"/>
          <w:b/>
        </w:rPr>
        <w:lastRenderedPageBreak/>
        <w:t>（</w:t>
      </w:r>
      <w:r>
        <w:rPr>
          <w:rFonts w:ascii="標楷體" w:eastAsia="標楷體" w:hAnsi="標楷體" w:hint="eastAsia"/>
          <w:b/>
        </w:rPr>
        <w:t>2</w:t>
      </w:r>
      <w:r w:rsidRPr="00067CA3">
        <w:rPr>
          <w:rFonts w:ascii="標楷體" w:eastAsia="標楷體" w:hAnsi="標楷體" w:hint="eastAsia"/>
          <w:b/>
        </w:rPr>
        <w:t>）</w:t>
      </w:r>
      <w:r w:rsidRPr="0043258C">
        <w:rPr>
          <w:rFonts w:ascii="標楷體" w:eastAsia="標楷體" w:hAnsi="標楷體" w:cstheme="minorBidi" w:hint="eastAsia"/>
          <w:b/>
          <w:kern w:val="0"/>
        </w:rPr>
        <w:t xml:space="preserve">　</w:t>
      </w:r>
      <w:r w:rsidR="004E1C59">
        <w:rPr>
          <w:rFonts w:ascii="標楷體" w:eastAsia="標楷體" w:hAnsi="標楷體" w:hint="eastAsia"/>
          <w:b/>
        </w:rPr>
        <w:t>內政部</w:t>
      </w:r>
      <w:r w:rsidR="004E1C59" w:rsidRPr="004E1C59">
        <w:rPr>
          <w:rFonts w:ascii="標楷體" w:eastAsia="標楷體" w:hAnsi="標楷體" w:hint="eastAsia"/>
          <w:b/>
        </w:rPr>
        <w:t>依全國國土計畫國土空間發展策略，推動鄉村地區整體規劃，並自110年度起補助地方政府辦理鄉村地區整體規劃，惟尚有部分優先規劃地區未啟動鄉村地區整體規劃作業，且部分補助案件辦理進度落後</w:t>
      </w:r>
      <w:r w:rsidR="00067CA3" w:rsidRPr="0043258C">
        <w:rPr>
          <w:rFonts w:ascii="標楷體" w:eastAsia="標楷體" w:hAnsi="標楷體" w:hint="eastAsia"/>
          <w:b/>
        </w:rPr>
        <w:t>：</w:t>
      </w:r>
      <w:r w:rsidR="00F9563D" w:rsidRPr="00F9563D">
        <w:rPr>
          <w:rFonts w:ascii="標楷體" w:eastAsia="標楷體" w:hAnsi="標楷體" w:hint="eastAsia"/>
          <w:szCs w:val="32"/>
        </w:rPr>
        <w:t>鄉村地區整體規劃為國土空間發展之重要策略，地方政府為促進鄉村地區永續發展及農村再生，改善鄉村地區生產條件，針對公共設施進行整體規劃，得視實際需要研擬鄉村地區計畫，納入市縣國土計畫。根據各地方政府於110年4月30日公告實施之各該市縣國土計畫，計指認116個鄉鎮市區為優先規劃地區；截至114年3月底止，已有70個優先規劃地區啟動辦理鄉村地區整體規劃，尚有46個鄉鎮市區仍未啟動規劃作業。又國土管理署為協助地方政府辦理鄉村地區整體規劃，訂定相關補助規定，自110至113年度累計核定補助62案，包含57案鄉村地區整體規劃及5案聚落規劃，核定補助經費2億9,310萬元；截至114年3月底止，已核撥1億5,291萬餘元（52.17％）。該57案鄉村地區整體規劃案中，已完成鄉村地區整體規劃作業者（完成總結報告並驗收結案）計有臺東縣池上鄉及卑南鄉等4案，其餘53案尚在履約階段或辦理招標作業中，且其中32案屬110至112年度核定之補助案件，已逾補助規定之2年辦理期限，主要因案情複雜或多次流標等，致作業進度未如預期，已影響國土永續發展基金預算之執行，及後續鄉村地區整體規劃推動期程，經函請內政部督促研謀改善</w:t>
      </w:r>
      <w:r w:rsidR="00067CA3" w:rsidRPr="007F13AF">
        <w:rPr>
          <w:rFonts w:ascii="標楷體" w:eastAsia="標楷體" w:hAnsi="標楷體" w:cstheme="minorBidi" w:hint="eastAsia"/>
          <w:kern w:val="0"/>
        </w:rPr>
        <w:t>。</w:t>
      </w:r>
      <w:r w:rsidR="00F9563D">
        <w:rPr>
          <w:rFonts w:ascii="標楷體" w:eastAsia="標楷體" w:hAnsi="標楷體" w:cstheme="minorBidi" w:hint="eastAsia"/>
          <w:kern w:val="0"/>
        </w:rPr>
        <w:t>據復：</w:t>
      </w:r>
      <w:r w:rsidR="00EF2FAD">
        <w:rPr>
          <w:rFonts w:ascii="標楷體" w:eastAsia="標楷體" w:hAnsi="標楷體" w:cstheme="minorBidi" w:hint="eastAsia"/>
          <w:kern w:val="0"/>
        </w:rPr>
        <w:t>已</w:t>
      </w:r>
      <w:r w:rsidR="001A0AC2" w:rsidRPr="001A0AC2">
        <w:rPr>
          <w:rFonts w:ascii="標楷體" w:eastAsia="標楷體" w:hAnsi="標楷體" w:cstheme="minorBidi" w:hint="eastAsia"/>
          <w:kern w:val="0"/>
        </w:rPr>
        <w:t>召開研商會議請地方政府</w:t>
      </w:r>
      <w:r w:rsidR="00EF2FAD">
        <w:rPr>
          <w:rFonts w:ascii="標楷體" w:eastAsia="標楷體" w:hAnsi="標楷體" w:cstheme="minorBidi" w:hint="eastAsia"/>
          <w:kern w:val="0"/>
        </w:rPr>
        <w:t>說明補助案件辦理情形</w:t>
      </w:r>
      <w:r w:rsidR="001A0AC2" w:rsidRPr="001A0AC2">
        <w:rPr>
          <w:rFonts w:ascii="標楷體" w:eastAsia="標楷體" w:hAnsi="標楷體" w:cstheme="minorBidi" w:hint="eastAsia"/>
          <w:kern w:val="0"/>
        </w:rPr>
        <w:t>，</w:t>
      </w:r>
      <w:r w:rsidR="002F3412">
        <w:rPr>
          <w:rFonts w:ascii="標楷體" w:eastAsia="標楷體" w:hAnsi="標楷體" w:cstheme="minorBidi" w:hint="eastAsia"/>
          <w:kern w:val="0"/>
        </w:rPr>
        <w:t>並</w:t>
      </w:r>
      <w:r w:rsidR="001A0AC2" w:rsidRPr="001A0AC2">
        <w:rPr>
          <w:rFonts w:ascii="標楷體" w:eastAsia="標楷體" w:hAnsi="標楷體" w:cstheme="minorBidi" w:hint="eastAsia"/>
          <w:kern w:val="0"/>
        </w:rPr>
        <w:t>辦理到府訪談等，</w:t>
      </w:r>
      <w:r w:rsidR="00EF2FAD">
        <w:rPr>
          <w:rFonts w:ascii="標楷體" w:eastAsia="標楷體" w:hAnsi="標楷體" w:cstheme="minorBidi" w:hint="eastAsia"/>
          <w:kern w:val="0"/>
        </w:rPr>
        <w:t>以</w:t>
      </w:r>
      <w:r w:rsidR="001A0AC2" w:rsidRPr="001A0AC2">
        <w:rPr>
          <w:rFonts w:ascii="標楷體" w:eastAsia="標楷體" w:hAnsi="標楷體" w:cstheme="minorBidi" w:hint="eastAsia"/>
          <w:kern w:val="0"/>
        </w:rPr>
        <w:t>實際瞭解地方政府所遭遇之課題，</w:t>
      </w:r>
      <w:r w:rsidR="002F3412">
        <w:rPr>
          <w:rFonts w:ascii="標楷體" w:eastAsia="標楷體" w:hAnsi="標楷體" w:cstheme="minorBidi" w:hint="eastAsia"/>
          <w:kern w:val="0"/>
        </w:rPr>
        <w:t>後續</w:t>
      </w:r>
      <w:r w:rsidR="001A0AC2" w:rsidRPr="001A0AC2">
        <w:rPr>
          <w:rFonts w:ascii="標楷體" w:eastAsia="標楷體" w:hAnsi="標楷體" w:cstheme="minorBidi" w:hint="eastAsia"/>
          <w:kern w:val="0"/>
        </w:rPr>
        <w:t>將持續督促</w:t>
      </w:r>
      <w:r w:rsidR="00EF2FAD">
        <w:rPr>
          <w:rFonts w:ascii="標楷體" w:eastAsia="標楷體" w:hAnsi="標楷體" w:cstheme="minorBidi" w:hint="eastAsia"/>
          <w:kern w:val="0"/>
        </w:rPr>
        <w:t>及協助</w:t>
      </w:r>
      <w:r w:rsidR="001A0AC2" w:rsidRPr="001A0AC2">
        <w:rPr>
          <w:rFonts w:ascii="標楷體" w:eastAsia="標楷體" w:hAnsi="標楷體" w:cstheme="minorBidi" w:hint="eastAsia"/>
          <w:kern w:val="0"/>
        </w:rPr>
        <w:t>地方政府加緊辦理鄉村地區整體規劃作業。</w:t>
      </w:r>
    </w:p>
    <w:p w14:paraId="5C2B7A3C" w14:textId="3936F562" w:rsidR="00151877" w:rsidRPr="00923C54" w:rsidRDefault="00683C6D" w:rsidP="00F56E06">
      <w:pPr>
        <w:overflowPunct w:val="0"/>
        <w:spacing w:line="582" w:lineRule="exact"/>
        <w:ind w:firstLineChars="450" w:firstLine="1081"/>
        <w:jc w:val="both"/>
        <w:rPr>
          <w:rFonts w:ascii="標楷體" w:eastAsia="標楷體" w:hAnsi="標楷體"/>
        </w:rPr>
      </w:pPr>
      <w:r w:rsidRPr="00067CA3">
        <w:rPr>
          <w:rFonts w:ascii="標楷體" w:eastAsia="標楷體" w:hAnsi="標楷體" w:hint="eastAsia"/>
          <w:b/>
        </w:rPr>
        <w:t>（</w:t>
      </w:r>
      <w:r>
        <w:rPr>
          <w:rFonts w:ascii="標楷體" w:eastAsia="標楷體" w:hAnsi="標楷體" w:hint="eastAsia"/>
          <w:b/>
        </w:rPr>
        <w:t>3</w:t>
      </w:r>
      <w:r w:rsidR="0065380B">
        <w:rPr>
          <w:rFonts w:ascii="標楷體" w:eastAsia="標楷體" w:hAnsi="標楷體" w:hint="eastAsia"/>
          <w:b/>
        </w:rPr>
        <w:t>）</w:t>
      </w:r>
      <w:r w:rsidRPr="0043258C">
        <w:rPr>
          <w:rFonts w:ascii="標楷體" w:eastAsia="標楷體" w:hAnsi="標楷體" w:cstheme="minorBidi" w:hint="eastAsia"/>
          <w:b/>
          <w:kern w:val="0"/>
        </w:rPr>
        <w:t xml:space="preserve">　</w:t>
      </w:r>
      <w:r w:rsidR="00E95C24">
        <w:rPr>
          <w:rFonts w:ascii="標楷體" w:eastAsia="標楷體" w:hAnsi="標楷體" w:hint="eastAsia"/>
          <w:b/>
        </w:rPr>
        <w:t>國土</w:t>
      </w:r>
      <w:r w:rsidR="00F9563D">
        <w:rPr>
          <w:rFonts w:ascii="標楷體" w:eastAsia="標楷體" w:hAnsi="標楷體" w:hint="eastAsia"/>
          <w:b/>
        </w:rPr>
        <w:t>管理</w:t>
      </w:r>
      <w:r w:rsidR="00E95C24">
        <w:rPr>
          <w:rFonts w:ascii="標楷體" w:eastAsia="標楷體" w:hAnsi="標楷體" w:hint="eastAsia"/>
          <w:b/>
        </w:rPr>
        <w:t>署</w:t>
      </w:r>
      <w:r w:rsidR="00F9563D" w:rsidRPr="00F9563D">
        <w:rPr>
          <w:rFonts w:ascii="標楷體" w:eastAsia="標楷體" w:hAnsi="標楷體" w:hint="eastAsia"/>
          <w:b/>
        </w:rPr>
        <w:t>補助各地方政府辦理國土功能分區圖劃設作業勞務採購案，惟部分採購末期契約價金給付條件係國土功能分區圖經主管機關公告實施後始得支付，而國土功能分區劃設法定作業期程已延長至120年，致延後付款期程</w:t>
      </w:r>
      <w:r w:rsidRPr="0043258C">
        <w:rPr>
          <w:rFonts w:ascii="標楷體" w:eastAsia="標楷體" w:hAnsi="標楷體" w:hint="eastAsia"/>
          <w:b/>
        </w:rPr>
        <w:t>：</w:t>
      </w:r>
      <w:r w:rsidR="00F9563D" w:rsidRPr="00F9563D">
        <w:rPr>
          <w:rFonts w:ascii="標楷體" w:eastAsia="標楷體" w:hAnsi="標楷體" w:hint="eastAsia"/>
        </w:rPr>
        <w:t>截至113年底止，國土管理署核定補助各地方政府辦理國土功能分區圖劃設作業經費合計1億5,637萬元，並訂定「補助直轄市、縣（市）政府辦理國土功能分區圖劃設作業須知」供各地方政府參辦。經查</w:t>
      </w:r>
      <w:r w:rsidR="0072697F">
        <w:rPr>
          <w:rFonts w:ascii="標楷體" w:eastAsia="標楷體" w:hAnsi="標楷體" w:hint="eastAsia"/>
        </w:rPr>
        <w:t>，</w:t>
      </w:r>
      <w:r w:rsidR="00F9563D" w:rsidRPr="00F9563D">
        <w:rPr>
          <w:rFonts w:ascii="標楷體" w:eastAsia="標楷體" w:hAnsi="標楷體" w:hint="eastAsia"/>
        </w:rPr>
        <w:t>各地方政府於108至109年度運用前揭經費，計辦理「臺北市主要計畫銜接全國國土計畫及劃設國土功能分區之應辦規劃及相關作業」等22件委託專業服務採購案，其契約價金均採分期給付，契約內有關末期價金之給付條件，均載明法定書、圖（草案）經內政部國土計畫審議會審議通過，並依決議完成法定書圖（即國土</w:t>
      </w:r>
      <w:r w:rsidR="00382F4E">
        <w:rPr>
          <w:rFonts w:ascii="標楷體" w:eastAsia="標楷體" w:hAnsi="標楷體" w:hint="eastAsia"/>
        </w:rPr>
        <w:t>功</w:t>
      </w:r>
      <w:r w:rsidR="00F9563D" w:rsidRPr="00F9563D">
        <w:rPr>
          <w:rFonts w:ascii="標楷體" w:eastAsia="標楷體" w:hAnsi="標楷體" w:hint="eastAsia"/>
        </w:rPr>
        <w:lastRenderedPageBreak/>
        <w:t>能分區圖）修正經機關認可，或廠商於法定書、圖公告實施及完成全部工作項目，並經機關辦理結案驗收核可，始可撥付。嗣國土計畫法第45條第2項規定於109年4月21日第1次修正後，將國土功能分區圖劃設作業期限延至114年4月30日前公告施行。內政部遂於109年9月9日修正補助須知，明定各地方政府應於113年12月31日前完成補助計畫及經費支用，以利推動分區圖劃設作業。惟多數地方政府仍未能如期完成分區圖劃設與送審程序，復因國土計畫法第45條第2項規定再於114年1月20日修正，延後國土功能分區圖公告施行時程至120年4月30日前，致上述契約約定結案驗收款項之給付條件</w:t>
      </w:r>
      <w:r w:rsidR="00F56E06">
        <w:rPr>
          <w:rFonts w:ascii="標楷體" w:eastAsia="標楷體" w:hAnsi="標楷體" w:hint="eastAsia"/>
        </w:rPr>
        <w:t>（</w:t>
      </w:r>
      <w:r w:rsidR="00F9563D" w:rsidRPr="00F9563D">
        <w:rPr>
          <w:rFonts w:ascii="標楷體" w:eastAsia="標楷體" w:hAnsi="標楷體" w:hint="eastAsia"/>
        </w:rPr>
        <w:t>法定書、圖公告實施等</w:t>
      </w:r>
      <w:r w:rsidR="00F56E06">
        <w:rPr>
          <w:rFonts w:ascii="標楷體" w:eastAsia="標楷體" w:hAnsi="標楷體" w:hint="eastAsia"/>
        </w:rPr>
        <w:t>）</w:t>
      </w:r>
      <w:r w:rsidR="00F9563D" w:rsidRPr="00F9563D">
        <w:rPr>
          <w:rFonts w:ascii="標楷體" w:eastAsia="標楷體" w:hAnsi="標楷體" w:hint="eastAsia"/>
        </w:rPr>
        <w:t>遲未達成，仍無法辦理撥付作業，恐影響廠商應有權益，並衍生採購履約爭議，經函請國土管理署研謀改善。據復：已召開國土功能分區規劃議題研商會議，與地方政府討論獲具共識，市縣國土功能分區圖如經內政部國土計畫審議會審議通過，且依該審議會決議修正各該國土功能分區圖並報內政部核定，惟礙於行政因素而無法核定並據以公告者，考量係因國土計畫政策改變，屬非可歸責於乙方（廠商）之不可抗力因素，建議地方政府得評估認定其委託廠商已完成履約項目並予以結案，後續地方政府倘仍有契約執行疑義，亦將適時給予必要協助</w:t>
      </w:r>
      <w:r w:rsidR="0079021D" w:rsidRPr="0079021D">
        <w:rPr>
          <w:rFonts w:ascii="標楷體" w:eastAsia="標楷體" w:hAnsi="標楷體" w:hint="eastAsia"/>
        </w:rPr>
        <w:t>。</w:t>
      </w:r>
    </w:p>
    <w:p w14:paraId="0AFD248B" w14:textId="530FF9D1" w:rsidR="00BA2E41" w:rsidRPr="00923C54" w:rsidRDefault="00BA2E41" w:rsidP="00F56E06">
      <w:pPr>
        <w:pStyle w:val="123"/>
        <w:spacing w:line="580" w:lineRule="exact"/>
        <w:ind w:firstLine="1261"/>
        <w:rPr>
          <w:rFonts w:hAnsi="標楷體" w:cs="標楷體"/>
          <w:b/>
          <w:sz w:val="28"/>
          <w:szCs w:val="28"/>
        </w:rPr>
      </w:pPr>
      <w:r w:rsidRPr="00923C54">
        <w:rPr>
          <w:rFonts w:hAnsi="標楷體" w:cs="標楷體" w:hint="eastAsia"/>
          <w:b/>
          <w:sz w:val="28"/>
          <w:szCs w:val="28"/>
        </w:rPr>
        <w:t xml:space="preserve">6.　</w:t>
      </w:r>
      <w:r w:rsidR="00F94682">
        <w:rPr>
          <w:rFonts w:hAnsi="標楷體" w:cs="標楷體" w:hint="eastAsia"/>
          <w:b/>
          <w:sz w:val="28"/>
          <w:szCs w:val="28"/>
        </w:rPr>
        <w:t>1</w:t>
      </w:r>
      <w:r w:rsidR="00167781" w:rsidRPr="00923C54">
        <w:rPr>
          <w:rFonts w:hAnsi="標楷體" w:cs="標楷體" w:hint="eastAsia"/>
          <w:b/>
          <w:sz w:val="28"/>
          <w:szCs w:val="28"/>
        </w:rPr>
        <w:t>1</w:t>
      </w:r>
      <w:r w:rsidR="002B04A5">
        <w:rPr>
          <w:rFonts w:hAnsi="標楷體" w:cs="標楷體" w:hint="eastAsia"/>
          <w:b/>
          <w:sz w:val="28"/>
          <w:szCs w:val="28"/>
        </w:rPr>
        <w:t>2</w:t>
      </w:r>
      <w:r w:rsidRPr="00923C54">
        <w:rPr>
          <w:rFonts w:hAnsi="標楷體" w:cs="標楷體" w:hint="eastAsia"/>
          <w:b/>
          <w:sz w:val="28"/>
          <w:szCs w:val="28"/>
        </w:rPr>
        <w:t>年度重要審核意見追蹤查核情形</w:t>
      </w:r>
    </w:p>
    <w:p w14:paraId="2C6FACAF" w14:textId="75B71FBB" w:rsidR="006E1D00" w:rsidRPr="00923C54" w:rsidRDefault="009D09C0" w:rsidP="00F56E06">
      <w:pPr>
        <w:widowControl/>
        <w:overflowPunct w:val="0"/>
        <w:spacing w:line="584" w:lineRule="exact"/>
        <w:ind w:firstLineChars="200" w:firstLine="480"/>
        <w:jc w:val="both"/>
        <w:rPr>
          <w:rFonts w:ascii="標楷體" w:eastAsia="標楷體" w:hAnsi="標楷體"/>
        </w:rPr>
      </w:pPr>
      <w:r w:rsidRPr="00923C54">
        <w:rPr>
          <w:rFonts w:ascii="標楷體" w:eastAsia="標楷體" w:hAnsi="標楷體" w:hint="eastAsia"/>
        </w:rPr>
        <w:t>本部於</w:t>
      </w:r>
      <w:r w:rsidR="00145055" w:rsidRPr="00145055">
        <w:rPr>
          <w:rFonts w:ascii="標楷體" w:eastAsia="標楷體" w:hAnsi="標楷體" w:hint="eastAsia"/>
        </w:rPr>
        <w:t>112年度審核報告非營業部分內列重要審核意見，計有</w:t>
      </w:r>
      <w:r w:rsidR="003F353F" w:rsidRPr="003F353F">
        <w:rPr>
          <w:rFonts w:ascii="標楷體" w:eastAsia="標楷體" w:hAnsi="標楷體" w:hint="eastAsia"/>
        </w:rPr>
        <w:t>內政部國土管理署因應全國國土計畫實施，指導地方政府擬訂各市縣國土計畫及劃設國土功能分區，給予因緊急國土復育需要而受限制發展之土地及建築物合理補償，並運用衛星影像及遙測技術辦理國土利用監測，惟現行山坡地農地之劃設未臻周延，因應全國糧食安全劃設之農地尚未研議建立補償機制，及違規國土利用案件未辦結比率逐年攀升等情，亟待研謀改善</w:t>
      </w:r>
      <w:r w:rsidR="00145055" w:rsidRPr="00145055">
        <w:rPr>
          <w:rFonts w:ascii="標楷體" w:eastAsia="標楷體" w:hAnsi="標楷體" w:hint="eastAsia"/>
        </w:rPr>
        <w:t>1項，經賡續追蹤查核實際辦理結果，因</w:t>
      </w:r>
      <w:r w:rsidR="00B9785A">
        <w:rPr>
          <w:rFonts w:ascii="標楷體" w:eastAsia="標楷體" w:hAnsi="標楷體" w:hint="eastAsia"/>
        </w:rPr>
        <w:t>部分</w:t>
      </w:r>
      <w:r w:rsidR="00B9785A" w:rsidRPr="00B9785A">
        <w:rPr>
          <w:rFonts w:ascii="標楷體" w:eastAsia="標楷體" w:hAnsi="標楷體" w:hint="eastAsia"/>
        </w:rPr>
        <w:t>非都市土地違規使用案件遲未積極處理</w:t>
      </w:r>
      <w:r w:rsidR="005B1EE4" w:rsidRPr="005B1EE4">
        <w:rPr>
          <w:rFonts w:ascii="標楷體" w:eastAsia="標楷體" w:hAnsi="標楷體" w:hint="eastAsia"/>
        </w:rPr>
        <w:t>，及</w:t>
      </w:r>
      <w:r w:rsidR="008247E9" w:rsidRPr="008247E9">
        <w:rPr>
          <w:rFonts w:ascii="標楷體" w:eastAsia="標楷體" w:hAnsi="標楷體" w:hint="eastAsia"/>
        </w:rPr>
        <w:t>土地違規查處系統</w:t>
      </w:r>
      <w:r w:rsidR="005B1EE4" w:rsidRPr="005B1EE4">
        <w:rPr>
          <w:rFonts w:ascii="標楷體" w:eastAsia="標楷體" w:hAnsi="標楷體" w:hint="eastAsia"/>
        </w:rPr>
        <w:t>資料正確性不足</w:t>
      </w:r>
      <w:r w:rsidR="00F615D1" w:rsidRPr="00F615D1">
        <w:rPr>
          <w:rFonts w:ascii="標楷體" w:eastAsia="標楷體" w:hAnsi="標楷體" w:hint="eastAsia"/>
        </w:rPr>
        <w:t>，經再研提審核意見詳「</w:t>
      </w:r>
      <w:r w:rsidR="00F615D1" w:rsidRPr="00F615D1">
        <w:rPr>
          <w:rFonts w:ascii="標楷體" w:eastAsia="標楷體" w:hAnsi="標楷體"/>
        </w:rPr>
        <w:t>5.</w:t>
      </w:r>
      <w:r w:rsidR="00F615D1" w:rsidRPr="00F615D1">
        <w:rPr>
          <w:rFonts w:ascii="標楷體" w:eastAsia="標楷體" w:hAnsi="標楷體" w:hint="eastAsia"/>
        </w:rPr>
        <w:t>重要審核意見</w:t>
      </w:r>
      <w:r w:rsidR="00F56E06">
        <w:rPr>
          <w:rFonts w:ascii="標楷體" w:eastAsia="標楷體" w:hAnsi="標楷體" w:hint="eastAsia"/>
        </w:rPr>
        <w:t>（</w:t>
      </w:r>
      <w:r w:rsidR="00145055">
        <w:rPr>
          <w:rFonts w:ascii="標楷體" w:eastAsia="標楷體" w:hAnsi="標楷體" w:hint="eastAsia"/>
        </w:rPr>
        <w:t>1</w:t>
      </w:r>
      <w:r w:rsidR="00F56E06">
        <w:rPr>
          <w:rFonts w:ascii="標楷體" w:eastAsia="標楷體" w:hAnsi="標楷體" w:hint="eastAsia"/>
        </w:rPr>
        <w:t>）</w:t>
      </w:r>
      <w:r w:rsidR="00F615D1" w:rsidRPr="00F615D1">
        <w:rPr>
          <w:rFonts w:ascii="標楷體" w:eastAsia="標楷體" w:hAnsi="標楷體" w:hint="eastAsia"/>
        </w:rPr>
        <w:t>」</w:t>
      </w:r>
      <w:r w:rsidRPr="00F615D1">
        <w:rPr>
          <w:rFonts w:ascii="標楷體" w:eastAsia="標楷體" w:hAnsi="標楷體" w:hint="eastAsia"/>
        </w:rPr>
        <w:t>。</w:t>
      </w:r>
    </w:p>
    <w:p w14:paraId="5340744A" w14:textId="77777777" w:rsidR="00127813" w:rsidRPr="00923C54" w:rsidRDefault="00F266CA" w:rsidP="00F56E06">
      <w:pPr>
        <w:widowControl/>
        <w:overflowPunct w:val="0"/>
        <w:spacing w:line="584" w:lineRule="exact"/>
        <w:ind w:firstLineChars="200" w:firstLine="496"/>
        <w:jc w:val="both"/>
        <w:rPr>
          <w:rFonts w:ascii="標楷體" w:eastAsia="標楷體" w:hAnsi="標楷體"/>
          <w:sz w:val="18"/>
          <w:szCs w:val="18"/>
        </w:rPr>
      </w:pPr>
      <w:r w:rsidRPr="00F56E06">
        <w:rPr>
          <w:rFonts w:ascii="標楷體" w:eastAsia="標楷體" w:hAnsi="標楷體" w:hint="eastAsia"/>
          <w:bCs/>
          <w:spacing w:val="4"/>
        </w:rPr>
        <w:t>該</w:t>
      </w:r>
      <w:r w:rsidR="000574CB" w:rsidRPr="00F56E06">
        <w:rPr>
          <w:rFonts w:ascii="標楷體" w:eastAsia="標楷體" w:hAnsi="標楷體" w:hint="eastAsia"/>
          <w:spacing w:val="4"/>
          <w:szCs w:val="28"/>
        </w:rPr>
        <w:t>基金來源用途及餘絀之審定，暨餘絀審定後現金流量及資產負債狀況，詳戊、附表、壹、</w:t>
      </w:r>
      <w:r w:rsidR="000574CB" w:rsidRPr="00F56E06">
        <w:rPr>
          <w:rFonts w:ascii="標楷體" w:eastAsia="標楷體" w:hAnsi="標楷體" w:hint="eastAsia"/>
          <w:spacing w:val="-4"/>
          <w:szCs w:val="28"/>
        </w:rPr>
        <w:t>各基金附表〔請至審計部全球資訊網之總決算審核報告查詢平台</w:t>
      </w:r>
      <w:r w:rsidR="000574CB" w:rsidRPr="00F56E06">
        <w:rPr>
          <w:rFonts w:ascii="標楷體" w:eastAsia="標楷體" w:hAnsi="標楷體" w:hint="eastAsia"/>
          <w:spacing w:val="-4"/>
          <w:w w:val="90"/>
          <w:szCs w:val="28"/>
        </w:rPr>
        <w:t>(https://auditreport.audit.gov.tw/)</w:t>
      </w:r>
      <w:r w:rsidR="000574CB" w:rsidRPr="00AB53D4">
        <w:rPr>
          <w:rFonts w:ascii="標楷體" w:eastAsia="標楷體" w:hAnsi="標楷體" w:hint="eastAsia"/>
          <w:szCs w:val="28"/>
        </w:rPr>
        <w:t>查閱〕。</w:t>
      </w:r>
    </w:p>
    <w:sectPr w:rsidR="00127813" w:rsidRPr="00923C54" w:rsidSect="00C6634B">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851" w:header="1021" w:footer="737" w:gutter="0"/>
      <w:pgNumType w:start="23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9E812" w14:textId="77777777" w:rsidR="002F36BA" w:rsidRDefault="002F36BA" w:rsidP="00102BE8">
      <w:r>
        <w:separator/>
      </w:r>
    </w:p>
  </w:endnote>
  <w:endnote w:type="continuationSeparator" w:id="0">
    <w:p w14:paraId="10D496D7" w14:textId="77777777" w:rsidR="002F36BA" w:rsidRDefault="002F36BA" w:rsidP="0010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細明體_HKSCS"/>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標楷體" w:hint="eastAsia"/>
      </w:rPr>
      <w:id w:val="71623215"/>
      <w:docPartObj>
        <w:docPartGallery w:val="Page Numbers (Bottom of Page)"/>
        <w:docPartUnique/>
      </w:docPartObj>
    </w:sdtPr>
    <w:sdtEndPr/>
    <w:sdtContent>
      <w:p w14:paraId="58D6AD26" w14:textId="77777777" w:rsidR="00A816BF" w:rsidRDefault="00A816BF" w:rsidP="00C6634B">
        <w:pPr>
          <w:pStyle w:val="a5"/>
          <w:snapToGrid/>
          <w:jc w:val="center"/>
          <w:rPr>
            <w:rFonts w:ascii="標楷體" w:eastAsia="標楷體" w:hAnsi="標楷體"/>
          </w:rPr>
        </w:pPr>
        <w:r>
          <w:rPr>
            <w:rFonts w:ascii="標楷體" w:eastAsia="標楷體" w:hAnsi="標楷體" w:hint="eastAsia"/>
          </w:rPr>
          <w:t>乙-</w:t>
        </w:r>
        <w:r w:rsidRPr="00A816BF">
          <w:rPr>
            <w:rFonts w:ascii="標楷體" w:eastAsia="標楷體" w:hAnsi="標楷體"/>
          </w:rPr>
          <w:fldChar w:fldCharType="begin"/>
        </w:r>
        <w:r w:rsidRPr="00A816BF">
          <w:rPr>
            <w:rFonts w:ascii="標楷體" w:eastAsia="標楷體" w:hAnsi="標楷體"/>
          </w:rPr>
          <w:instrText>PAGE   \* MERGEFORMAT</w:instrText>
        </w:r>
        <w:r w:rsidRPr="00A816BF">
          <w:rPr>
            <w:rFonts w:ascii="標楷體" w:eastAsia="標楷體" w:hAnsi="標楷體"/>
          </w:rPr>
          <w:fldChar w:fldCharType="separate"/>
        </w:r>
        <w:r w:rsidR="009A7315" w:rsidRPr="009A7315">
          <w:rPr>
            <w:rFonts w:ascii="標楷體" w:eastAsia="標楷體" w:hAnsi="標楷體"/>
            <w:noProof/>
            <w:lang w:val="zh-TW"/>
          </w:rPr>
          <w:t>238</w:t>
        </w:r>
        <w:r w:rsidRPr="00A816BF">
          <w:rPr>
            <w:rFonts w:ascii="標楷體" w:eastAsia="標楷體" w:hAnsi="標楷體"/>
          </w:rPr>
          <w:fldChar w:fldCharType="end"/>
        </w:r>
      </w:p>
    </w:sdtContent>
  </w:sdt>
  <w:p w14:paraId="3EBD5F66" w14:textId="77777777" w:rsidR="00015D4E" w:rsidRDefault="00015D4E" w:rsidP="00C6634B">
    <w:pPr>
      <w:pStyle w:val="a5"/>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標楷體" w:hint="eastAsia"/>
      </w:rPr>
      <w:id w:val="2098677543"/>
      <w:docPartObj>
        <w:docPartGallery w:val="Page Numbers (Bottom of Page)"/>
        <w:docPartUnique/>
      </w:docPartObj>
    </w:sdtPr>
    <w:sdtEndPr/>
    <w:sdtContent>
      <w:p w14:paraId="14B06F15" w14:textId="77777777" w:rsidR="00015D4E" w:rsidRDefault="00A816BF" w:rsidP="00C6634B">
        <w:pPr>
          <w:pStyle w:val="a5"/>
          <w:snapToGrid/>
          <w:jc w:val="center"/>
          <w:rPr>
            <w:rFonts w:ascii="標楷體" w:eastAsia="標楷體" w:hAnsi="標楷體"/>
          </w:rPr>
        </w:pPr>
        <w:r>
          <w:rPr>
            <w:rFonts w:ascii="標楷體" w:eastAsia="標楷體" w:hAnsi="標楷體" w:hint="eastAsia"/>
          </w:rPr>
          <w:t>乙-</w:t>
        </w:r>
        <w:r w:rsidRPr="00A816BF">
          <w:rPr>
            <w:rFonts w:ascii="標楷體" w:eastAsia="標楷體" w:hAnsi="標楷體"/>
          </w:rPr>
          <w:fldChar w:fldCharType="begin"/>
        </w:r>
        <w:r w:rsidRPr="00A816BF">
          <w:rPr>
            <w:rFonts w:ascii="標楷體" w:eastAsia="標楷體" w:hAnsi="標楷體"/>
          </w:rPr>
          <w:instrText>PAGE   \* MERGEFORMAT</w:instrText>
        </w:r>
        <w:r w:rsidRPr="00A816BF">
          <w:rPr>
            <w:rFonts w:ascii="標楷體" w:eastAsia="標楷體" w:hAnsi="標楷體"/>
          </w:rPr>
          <w:fldChar w:fldCharType="separate"/>
        </w:r>
        <w:r w:rsidR="009A7315" w:rsidRPr="009A7315">
          <w:rPr>
            <w:rFonts w:ascii="標楷體" w:eastAsia="標楷體" w:hAnsi="標楷體"/>
            <w:noProof/>
            <w:lang w:val="zh-TW"/>
          </w:rPr>
          <w:t>239</w:t>
        </w:r>
        <w:r w:rsidRPr="00A816BF">
          <w:rPr>
            <w:rFonts w:ascii="標楷體" w:eastAsia="標楷體" w:hAnsi="標楷體"/>
          </w:rPr>
          <w:fldChar w:fldCharType="end"/>
        </w:r>
      </w:p>
    </w:sdtContent>
  </w:sdt>
  <w:p w14:paraId="4FA22CA1" w14:textId="77777777" w:rsidR="00015D4E" w:rsidRDefault="00015D4E" w:rsidP="00C6634B">
    <w:pPr>
      <w:pStyle w:val="a5"/>
      <w:snapToGrid/>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AA9D8" w14:textId="77777777" w:rsidR="00C6634B" w:rsidRDefault="00C6634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66A2F" w14:textId="77777777" w:rsidR="002F36BA" w:rsidRDefault="002F36BA" w:rsidP="00102BE8">
      <w:r>
        <w:separator/>
      </w:r>
    </w:p>
  </w:footnote>
  <w:footnote w:type="continuationSeparator" w:id="0">
    <w:p w14:paraId="6C039EC6" w14:textId="77777777" w:rsidR="002F36BA" w:rsidRDefault="002F36BA" w:rsidP="00102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3617A" w14:textId="77777777" w:rsidR="00C6634B" w:rsidRDefault="00C6634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F3E1" w14:textId="77777777" w:rsidR="00C6634B" w:rsidRDefault="00C6634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53" w14:textId="77777777" w:rsidR="00C6634B" w:rsidRDefault="00C6634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0241">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577"/>
    <w:rsid w:val="000003D2"/>
    <w:rsid w:val="00005FB2"/>
    <w:rsid w:val="000072FF"/>
    <w:rsid w:val="0001555B"/>
    <w:rsid w:val="00015D4E"/>
    <w:rsid w:val="000163A9"/>
    <w:rsid w:val="00020544"/>
    <w:rsid w:val="00020F6F"/>
    <w:rsid w:val="00021341"/>
    <w:rsid w:val="00023703"/>
    <w:rsid w:val="00030897"/>
    <w:rsid w:val="00031D06"/>
    <w:rsid w:val="00032A18"/>
    <w:rsid w:val="000347EB"/>
    <w:rsid w:val="000349B5"/>
    <w:rsid w:val="00034B26"/>
    <w:rsid w:val="00035E0E"/>
    <w:rsid w:val="00036F71"/>
    <w:rsid w:val="000371BC"/>
    <w:rsid w:val="0003764F"/>
    <w:rsid w:val="000416B1"/>
    <w:rsid w:val="00042186"/>
    <w:rsid w:val="00043DD8"/>
    <w:rsid w:val="00044867"/>
    <w:rsid w:val="00044B3F"/>
    <w:rsid w:val="0004526F"/>
    <w:rsid w:val="00046792"/>
    <w:rsid w:val="00053CBF"/>
    <w:rsid w:val="00055A2A"/>
    <w:rsid w:val="00055C28"/>
    <w:rsid w:val="00057175"/>
    <w:rsid w:val="000574CB"/>
    <w:rsid w:val="00060146"/>
    <w:rsid w:val="00060620"/>
    <w:rsid w:val="0006498F"/>
    <w:rsid w:val="00066722"/>
    <w:rsid w:val="00067CA3"/>
    <w:rsid w:val="00070AC3"/>
    <w:rsid w:val="00074BDD"/>
    <w:rsid w:val="00075C2C"/>
    <w:rsid w:val="00077D9C"/>
    <w:rsid w:val="00080C08"/>
    <w:rsid w:val="000855DA"/>
    <w:rsid w:val="0008687F"/>
    <w:rsid w:val="00092F4B"/>
    <w:rsid w:val="00094B2F"/>
    <w:rsid w:val="00094BFA"/>
    <w:rsid w:val="00094E18"/>
    <w:rsid w:val="000A0397"/>
    <w:rsid w:val="000A0775"/>
    <w:rsid w:val="000A358F"/>
    <w:rsid w:val="000A49CF"/>
    <w:rsid w:val="000A4EC1"/>
    <w:rsid w:val="000B5376"/>
    <w:rsid w:val="000B632C"/>
    <w:rsid w:val="000C36EE"/>
    <w:rsid w:val="000C59BB"/>
    <w:rsid w:val="000D01D7"/>
    <w:rsid w:val="000D18B8"/>
    <w:rsid w:val="000D1A7A"/>
    <w:rsid w:val="000D5E23"/>
    <w:rsid w:val="000D61BE"/>
    <w:rsid w:val="000D7F20"/>
    <w:rsid w:val="000E4722"/>
    <w:rsid w:val="000F23FC"/>
    <w:rsid w:val="000F2DF1"/>
    <w:rsid w:val="000F410A"/>
    <w:rsid w:val="000F7973"/>
    <w:rsid w:val="000F7F4F"/>
    <w:rsid w:val="00101272"/>
    <w:rsid w:val="0010218B"/>
    <w:rsid w:val="00102BE8"/>
    <w:rsid w:val="00110A39"/>
    <w:rsid w:val="00110D33"/>
    <w:rsid w:val="00111025"/>
    <w:rsid w:val="00113507"/>
    <w:rsid w:val="0011388E"/>
    <w:rsid w:val="001169A0"/>
    <w:rsid w:val="00116BF6"/>
    <w:rsid w:val="00121C3A"/>
    <w:rsid w:val="00121C58"/>
    <w:rsid w:val="00121D08"/>
    <w:rsid w:val="0012375B"/>
    <w:rsid w:val="00124A3F"/>
    <w:rsid w:val="0012671F"/>
    <w:rsid w:val="00127813"/>
    <w:rsid w:val="00131577"/>
    <w:rsid w:val="00132E67"/>
    <w:rsid w:val="00134E0A"/>
    <w:rsid w:val="00134E5E"/>
    <w:rsid w:val="001368CB"/>
    <w:rsid w:val="0014112C"/>
    <w:rsid w:val="001440A5"/>
    <w:rsid w:val="0014413D"/>
    <w:rsid w:val="00145055"/>
    <w:rsid w:val="00145CF4"/>
    <w:rsid w:val="00145D74"/>
    <w:rsid w:val="00150197"/>
    <w:rsid w:val="00151877"/>
    <w:rsid w:val="00152AEC"/>
    <w:rsid w:val="00161E5E"/>
    <w:rsid w:val="001630E8"/>
    <w:rsid w:val="00163DB3"/>
    <w:rsid w:val="00164887"/>
    <w:rsid w:val="00165BF1"/>
    <w:rsid w:val="00166F0C"/>
    <w:rsid w:val="00167781"/>
    <w:rsid w:val="0016790D"/>
    <w:rsid w:val="001721FC"/>
    <w:rsid w:val="00175B4B"/>
    <w:rsid w:val="0017619C"/>
    <w:rsid w:val="00181EAB"/>
    <w:rsid w:val="0018299A"/>
    <w:rsid w:val="001830DD"/>
    <w:rsid w:val="00183E84"/>
    <w:rsid w:val="0019418D"/>
    <w:rsid w:val="00195207"/>
    <w:rsid w:val="001A0AC2"/>
    <w:rsid w:val="001A0EB8"/>
    <w:rsid w:val="001A36DB"/>
    <w:rsid w:val="001A74C0"/>
    <w:rsid w:val="001B28A8"/>
    <w:rsid w:val="001B34A5"/>
    <w:rsid w:val="001B64CE"/>
    <w:rsid w:val="001C2BBF"/>
    <w:rsid w:val="001C5C99"/>
    <w:rsid w:val="001C7584"/>
    <w:rsid w:val="001C7D1E"/>
    <w:rsid w:val="001D0451"/>
    <w:rsid w:val="001D14C3"/>
    <w:rsid w:val="001D198E"/>
    <w:rsid w:val="001D1A7E"/>
    <w:rsid w:val="001D200D"/>
    <w:rsid w:val="001D57D4"/>
    <w:rsid w:val="001E2CAD"/>
    <w:rsid w:val="001E3B6A"/>
    <w:rsid w:val="001F2260"/>
    <w:rsid w:val="001F2909"/>
    <w:rsid w:val="001F3EBB"/>
    <w:rsid w:val="001F493B"/>
    <w:rsid w:val="001F4AAF"/>
    <w:rsid w:val="001F6B42"/>
    <w:rsid w:val="001F799B"/>
    <w:rsid w:val="0020584D"/>
    <w:rsid w:val="00207E92"/>
    <w:rsid w:val="00210CBE"/>
    <w:rsid w:val="00214146"/>
    <w:rsid w:val="0021722C"/>
    <w:rsid w:val="00220FCC"/>
    <w:rsid w:val="00222435"/>
    <w:rsid w:val="0022311C"/>
    <w:rsid w:val="00230CA0"/>
    <w:rsid w:val="00230CAF"/>
    <w:rsid w:val="002323D7"/>
    <w:rsid w:val="00236560"/>
    <w:rsid w:val="00240352"/>
    <w:rsid w:val="002413CA"/>
    <w:rsid w:val="00246C8A"/>
    <w:rsid w:val="0025137B"/>
    <w:rsid w:val="0025297F"/>
    <w:rsid w:val="00253198"/>
    <w:rsid w:val="00253937"/>
    <w:rsid w:val="002550BE"/>
    <w:rsid w:val="00255C5D"/>
    <w:rsid w:val="00257AB2"/>
    <w:rsid w:val="00263C04"/>
    <w:rsid w:val="0026794D"/>
    <w:rsid w:val="00267AA0"/>
    <w:rsid w:val="002726CF"/>
    <w:rsid w:val="002745C2"/>
    <w:rsid w:val="00274C1C"/>
    <w:rsid w:val="00282B87"/>
    <w:rsid w:val="00291633"/>
    <w:rsid w:val="00291690"/>
    <w:rsid w:val="0029223A"/>
    <w:rsid w:val="00292BD6"/>
    <w:rsid w:val="0029513F"/>
    <w:rsid w:val="002A0D38"/>
    <w:rsid w:val="002A183C"/>
    <w:rsid w:val="002A1E07"/>
    <w:rsid w:val="002A1EC7"/>
    <w:rsid w:val="002A2B84"/>
    <w:rsid w:val="002A39C8"/>
    <w:rsid w:val="002A5391"/>
    <w:rsid w:val="002A77EF"/>
    <w:rsid w:val="002B04A5"/>
    <w:rsid w:val="002B40E9"/>
    <w:rsid w:val="002C3D74"/>
    <w:rsid w:val="002C46FF"/>
    <w:rsid w:val="002C520E"/>
    <w:rsid w:val="002C7F73"/>
    <w:rsid w:val="002D2621"/>
    <w:rsid w:val="002D6E14"/>
    <w:rsid w:val="002E0F80"/>
    <w:rsid w:val="002E1936"/>
    <w:rsid w:val="002F1329"/>
    <w:rsid w:val="002F3412"/>
    <w:rsid w:val="002F36BA"/>
    <w:rsid w:val="002F3798"/>
    <w:rsid w:val="002F548E"/>
    <w:rsid w:val="002F5C0A"/>
    <w:rsid w:val="00300374"/>
    <w:rsid w:val="003009E0"/>
    <w:rsid w:val="00302E7E"/>
    <w:rsid w:val="00303014"/>
    <w:rsid w:val="0030610B"/>
    <w:rsid w:val="003074AC"/>
    <w:rsid w:val="00310A7E"/>
    <w:rsid w:val="00310B25"/>
    <w:rsid w:val="00320679"/>
    <w:rsid w:val="0032214D"/>
    <w:rsid w:val="003222B2"/>
    <w:rsid w:val="003272AE"/>
    <w:rsid w:val="003278E4"/>
    <w:rsid w:val="003309C8"/>
    <w:rsid w:val="0033470D"/>
    <w:rsid w:val="003362BF"/>
    <w:rsid w:val="00336471"/>
    <w:rsid w:val="003401B0"/>
    <w:rsid w:val="0034791E"/>
    <w:rsid w:val="00352C9F"/>
    <w:rsid w:val="00354408"/>
    <w:rsid w:val="0035624D"/>
    <w:rsid w:val="0036003C"/>
    <w:rsid w:val="00362EE3"/>
    <w:rsid w:val="00363823"/>
    <w:rsid w:val="003647E7"/>
    <w:rsid w:val="00365E0F"/>
    <w:rsid w:val="00370AE9"/>
    <w:rsid w:val="003718FD"/>
    <w:rsid w:val="003803A0"/>
    <w:rsid w:val="0038154A"/>
    <w:rsid w:val="00382D4E"/>
    <w:rsid w:val="00382F4E"/>
    <w:rsid w:val="00383237"/>
    <w:rsid w:val="0038457B"/>
    <w:rsid w:val="003849AF"/>
    <w:rsid w:val="00385973"/>
    <w:rsid w:val="00385D4E"/>
    <w:rsid w:val="003862E2"/>
    <w:rsid w:val="00386EDD"/>
    <w:rsid w:val="00393EEC"/>
    <w:rsid w:val="00396D3A"/>
    <w:rsid w:val="003979B5"/>
    <w:rsid w:val="003A0969"/>
    <w:rsid w:val="003A240F"/>
    <w:rsid w:val="003A7B20"/>
    <w:rsid w:val="003B3328"/>
    <w:rsid w:val="003B3DAB"/>
    <w:rsid w:val="003B5073"/>
    <w:rsid w:val="003B61A5"/>
    <w:rsid w:val="003B62CB"/>
    <w:rsid w:val="003C23D4"/>
    <w:rsid w:val="003C3A04"/>
    <w:rsid w:val="003C3BE5"/>
    <w:rsid w:val="003C3E16"/>
    <w:rsid w:val="003C6217"/>
    <w:rsid w:val="003C7B83"/>
    <w:rsid w:val="003D12A7"/>
    <w:rsid w:val="003D3ED2"/>
    <w:rsid w:val="003D526D"/>
    <w:rsid w:val="003D5F0E"/>
    <w:rsid w:val="003E2AC8"/>
    <w:rsid w:val="003E3175"/>
    <w:rsid w:val="003E4110"/>
    <w:rsid w:val="003E5F51"/>
    <w:rsid w:val="003F353F"/>
    <w:rsid w:val="003F4725"/>
    <w:rsid w:val="003F7BBE"/>
    <w:rsid w:val="00401215"/>
    <w:rsid w:val="004015EB"/>
    <w:rsid w:val="00403343"/>
    <w:rsid w:val="004036AF"/>
    <w:rsid w:val="004041FB"/>
    <w:rsid w:val="00410399"/>
    <w:rsid w:val="004103A5"/>
    <w:rsid w:val="00410463"/>
    <w:rsid w:val="004124D9"/>
    <w:rsid w:val="00417732"/>
    <w:rsid w:val="00417F45"/>
    <w:rsid w:val="00423E0A"/>
    <w:rsid w:val="00432800"/>
    <w:rsid w:val="00433126"/>
    <w:rsid w:val="00435002"/>
    <w:rsid w:val="004366B9"/>
    <w:rsid w:val="00436AB7"/>
    <w:rsid w:val="004379FB"/>
    <w:rsid w:val="00455CFA"/>
    <w:rsid w:val="00456CE8"/>
    <w:rsid w:val="0046306D"/>
    <w:rsid w:val="0046369D"/>
    <w:rsid w:val="004656A7"/>
    <w:rsid w:val="00466D24"/>
    <w:rsid w:val="00467896"/>
    <w:rsid w:val="00470D52"/>
    <w:rsid w:val="004713DF"/>
    <w:rsid w:val="00471BD3"/>
    <w:rsid w:val="004759C6"/>
    <w:rsid w:val="00475BEB"/>
    <w:rsid w:val="0048366E"/>
    <w:rsid w:val="0048410A"/>
    <w:rsid w:val="00487F88"/>
    <w:rsid w:val="00492D3E"/>
    <w:rsid w:val="00496833"/>
    <w:rsid w:val="004A6CC5"/>
    <w:rsid w:val="004B1EC4"/>
    <w:rsid w:val="004B77B2"/>
    <w:rsid w:val="004C0D24"/>
    <w:rsid w:val="004C1630"/>
    <w:rsid w:val="004D10AB"/>
    <w:rsid w:val="004D3180"/>
    <w:rsid w:val="004D3E98"/>
    <w:rsid w:val="004D489B"/>
    <w:rsid w:val="004D552A"/>
    <w:rsid w:val="004D7AB2"/>
    <w:rsid w:val="004E1C59"/>
    <w:rsid w:val="004E4DF8"/>
    <w:rsid w:val="004E63EE"/>
    <w:rsid w:val="004E6FC8"/>
    <w:rsid w:val="004E7CA2"/>
    <w:rsid w:val="004F20A0"/>
    <w:rsid w:val="004F2C3D"/>
    <w:rsid w:val="004F3869"/>
    <w:rsid w:val="004F6740"/>
    <w:rsid w:val="004F6A0B"/>
    <w:rsid w:val="004F6E75"/>
    <w:rsid w:val="0050056F"/>
    <w:rsid w:val="00501C3E"/>
    <w:rsid w:val="005032B8"/>
    <w:rsid w:val="00504779"/>
    <w:rsid w:val="005051BB"/>
    <w:rsid w:val="005170A2"/>
    <w:rsid w:val="005171F6"/>
    <w:rsid w:val="005220ED"/>
    <w:rsid w:val="00526E2D"/>
    <w:rsid w:val="00530719"/>
    <w:rsid w:val="00530862"/>
    <w:rsid w:val="005348A0"/>
    <w:rsid w:val="00535D89"/>
    <w:rsid w:val="00541F66"/>
    <w:rsid w:val="00545656"/>
    <w:rsid w:val="0054688B"/>
    <w:rsid w:val="00550BEB"/>
    <w:rsid w:val="0055635D"/>
    <w:rsid w:val="00565E86"/>
    <w:rsid w:val="00573435"/>
    <w:rsid w:val="00573BAC"/>
    <w:rsid w:val="00582A24"/>
    <w:rsid w:val="0058386B"/>
    <w:rsid w:val="0058529E"/>
    <w:rsid w:val="00594BAC"/>
    <w:rsid w:val="005958BB"/>
    <w:rsid w:val="00597471"/>
    <w:rsid w:val="005A2A9C"/>
    <w:rsid w:val="005A3DE1"/>
    <w:rsid w:val="005A4761"/>
    <w:rsid w:val="005A4A0C"/>
    <w:rsid w:val="005A5FD3"/>
    <w:rsid w:val="005A615A"/>
    <w:rsid w:val="005B14D4"/>
    <w:rsid w:val="005B1812"/>
    <w:rsid w:val="005B1EE4"/>
    <w:rsid w:val="005B34BA"/>
    <w:rsid w:val="005B544F"/>
    <w:rsid w:val="005C2DE7"/>
    <w:rsid w:val="005C472B"/>
    <w:rsid w:val="005D0A9F"/>
    <w:rsid w:val="005D0B66"/>
    <w:rsid w:val="005D29B4"/>
    <w:rsid w:val="005D2BE8"/>
    <w:rsid w:val="005D3064"/>
    <w:rsid w:val="005D4C43"/>
    <w:rsid w:val="005D5C69"/>
    <w:rsid w:val="005D6950"/>
    <w:rsid w:val="005D7B84"/>
    <w:rsid w:val="005E1114"/>
    <w:rsid w:val="005E5602"/>
    <w:rsid w:val="005F3467"/>
    <w:rsid w:val="005F3C32"/>
    <w:rsid w:val="005F41B7"/>
    <w:rsid w:val="005F562D"/>
    <w:rsid w:val="005F5757"/>
    <w:rsid w:val="005F5EA9"/>
    <w:rsid w:val="005F6541"/>
    <w:rsid w:val="005F6C1F"/>
    <w:rsid w:val="005F7370"/>
    <w:rsid w:val="005F7705"/>
    <w:rsid w:val="006018C1"/>
    <w:rsid w:val="006051B2"/>
    <w:rsid w:val="0060715A"/>
    <w:rsid w:val="0060736B"/>
    <w:rsid w:val="006114E0"/>
    <w:rsid w:val="006134D4"/>
    <w:rsid w:val="00614D05"/>
    <w:rsid w:val="006153F0"/>
    <w:rsid w:val="006270C4"/>
    <w:rsid w:val="00633D7E"/>
    <w:rsid w:val="00633D97"/>
    <w:rsid w:val="006456E9"/>
    <w:rsid w:val="00645F13"/>
    <w:rsid w:val="00646EF8"/>
    <w:rsid w:val="0065015A"/>
    <w:rsid w:val="00652583"/>
    <w:rsid w:val="00653630"/>
    <w:rsid w:val="0065380B"/>
    <w:rsid w:val="00653834"/>
    <w:rsid w:val="00653C99"/>
    <w:rsid w:val="00654F93"/>
    <w:rsid w:val="006552CA"/>
    <w:rsid w:val="00655D21"/>
    <w:rsid w:val="00657902"/>
    <w:rsid w:val="0066201E"/>
    <w:rsid w:val="0066508B"/>
    <w:rsid w:val="006651CD"/>
    <w:rsid w:val="006659DC"/>
    <w:rsid w:val="00667995"/>
    <w:rsid w:val="006714FA"/>
    <w:rsid w:val="00673B09"/>
    <w:rsid w:val="00681EAF"/>
    <w:rsid w:val="00683C6D"/>
    <w:rsid w:val="00683D93"/>
    <w:rsid w:val="00686864"/>
    <w:rsid w:val="006869AC"/>
    <w:rsid w:val="00687FAD"/>
    <w:rsid w:val="006936E5"/>
    <w:rsid w:val="00697BE2"/>
    <w:rsid w:val="006A0A53"/>
    <w:rsid w:val="006A5E06"/>
    <w:rsid w:val="006B75C0"/>
    <w:rsid w:val="006C04DF"/>
    <w:rsid w:val="006C0634"/>
    <w:rsid w:val="006C3493"/>
    <w:rsid w:val="006C3F04"/>
    <w:rsid w:val="006C4DE8"/>
    <w:rsid w:val="006C5218"/>
    <w:rsid w:val="006D5952"/>
    <w:rsid w:val="006D6FBC"/>
    <w:rsid w:val="006E1D00"/>
    <w:rsid w:val="006E2C90"/>
    <w:rsid w:val="006E3D9C"/>
    <w:rsid w:val="006E4CD4"/>
    <w:rsid w:val="006E4FFC"/>
    <w:rsid w:val="006F0441"/>
    <w:rsid w:val="006F0FEA"/>
    <w:rsid w:val="006F1A3C"/>
    <w:rsid w:val="006F3365"/>
    <w:rsid w:val="006F5BF7"/>
    <w:rsid w:val="006F6D62"/>
    <w:rsid w:val="007006A6"/>
    <w:rsid w:val="00702B1E"/>
    <w:rsid w:val="007033F0"/>
    <w:rsid w:val="00703BE4"/>
    <w:rsid w:val="00704596"/>
    <w:rsid w:val="00704CA0"/>
    <w:rsid w:val="00705E31"/>
    <w:rsid w:val="0071182C"/>
    <w:rsid w:val="00713E7A"/>
    <w:rsid w:val="00713F36"/>
    <w:rsid w:val="00716BC3"/>
    <w:rsid w:val="00725E39"/>
    <w:rsid w:val="0072697F"/>
    <w:rsid w:val="00726A76"/>
    <w:rsid w:val="00726B3F"/>
    <w:rsid w:val="00732997"/>
    <w:rsid w:val="00732E9F"/>
    <w:rsid w:val="00733B45"/>
    <w:rsid w:val="00735A08"/>
    <w:rsid w:val="00736400"/>
    <w:rsid w:val="00736664"/>
    <w:rsid w:val="007371E4"/>
    <w:rsid w:val="00737306"/>
    <w:rsid w:val="0074069C"/>
    <w:rsid w:val="00747F88"/>
    <w:rsid w:val="007501E5"/>
    <w:rsid w:val="00752FC7"/>
    <w:rsid w:val="0075563A"/>
    <w:rsid w:val="0075749B"/>
    <w:rsid w:val="007655A0"/>
    <w:rsid w:val="00767C6A"/>
    <w:rsid w:val="00772663"/>
    <w:rsid w:val="00773A03"/>
    <w:rsid w:val="00774C6E"/>
    <w:rsid w:val="0077510E"/>
    <w:rsid w:val="00777630"/>
    <w:rsid w:val="00780769"/>
    <w:rsid w:val="00782C7C"/>
    <w:rsid w:val="00783210"/>
    <w:rsid w:val="00783C66"/>
    <w:rsid w:val="00784492"/>
    <w:rsid w:val="007848BC"/>
    <w:rsid w:val="00785C4E"/>
    <w:rsid w:val="00786090"/>
    <w:rsid w:val="00786608"/>
    <w:rsid w:val="0079021D"/>
    <w:rsid w:val="00790881"/>
    <w:rsid w:val="007930B2"/>
    <w:rsid w:val="00793D82"/>
    <w:rsid w:val="007950E3"/>
    <w:rsid w:val="007A4FC9"/>
    <w:rsid w:val="007B269B"/>
    <w:rsid w:val="007B7181"/>
    <w:rsid w:val="007C3819"/>
    <w:rsid w:val="007C42BA"/>
    <w:rsid w:val="007D1021"/>
    <w:rsid w:val="007D2952"/>
    <w:rsid w:val="007D3FC7"/>
    <w:rsid w:val="007D593B"/>
    <w:rsid w:val="007E2A29"/>
    <w:rsid w:val="007E5011"/>
    <w:rsid w:val="007E62EC"/>
    <w:rsid w:val="007F03D3"/>
    <w:rsid w:val="007F3003"/>
    <w:rsid w:val="007F5F83"/>
    <w:rsid w:val="007F62FF"/>
    <w:rsid w:val="007F7089"/>
    <w:rsid w:val="00801E48"/>
    <w:rsid w:val="008031BF"/>
    <w:rsid w:val="00807039"/>
    <w:rsid w:val="008105B7"/>
    <w:rsid w:val="00814027"/>
    <w:rsid w:val="00815F28"/>
    <w:rsid w:val="008179F3"/>
    <w:rsid w:val="00820672"/>
    <w:rsid w:val="00821690"/>
    <w:rsid w:val="008247E9"/>
    <w:rsid w:val="00824854"/>
    <w:rsid w:val="00825661"/>
    <w:rsid w:val="0082586F"/>
    <w:rsid w:val="008309CC"/>
    <w:rsid w:val="00840DE1"/>
    <w:rsid w:val="00843941"/>
    <w:rsid w:val="0084432C"/>
    <w:rsid w:val="008504A8"/>
    <w:rsid w:val="00850CA6"/>
    <w:rsid w:val="00853A7E"/>
    <w:rsid w:val="0085720C"/>
    <w:rsid w:val="008600F1"/>
    <w:rsid w:val="008606F9"/>
    <w:rsid w:val="00862E1D"/>
    <w:rsid w:val="00865567"/>
    <w:rsid w:val="0087171F"/>
    <w:rsid w:val="00875CE8"/>
    <w:rsid w:val="0088142C"/>
    <w:rsid w:val="00882022"/>
    <w:rsid w:val="00882750"/>
    <w:rsid w:val="00885A4A"/>
    <w:rsid w:val="0089088A"/>
    <w:rsid w:val="0089289D"/>
    <w:rsid w:val="00893C10"/>
    <w:rsid w:val="00894E77"/>
    <w:rsid w:val="008A0A00"/>
    <w:rsid w:val="008A130A"/>
    <w:rsid w:val="008A2B6B"/>
    <w:rsid w:val="008A3B58"/>
    <w:rsid w:val="008A6EE6"/>
    <w:rsid w:val="008A7B84"/>
    <w:rsid w:val="008B0F4E"/>
    <w:rsid w:val="008B2426"/>
    <w:rsid w:val="008B4448"/>
    <w:rsid w:val="008C20E9"/>
    <w:rsid w:val="008C2F3A"/>
    <w:rsid w:val="008C3F5A"/>
    <w:rsid w:val="008C5BA1"/>
    <w:rsid w:val="008C75FB"/>
    <w:rsid w:val="008D3447"/>
    <w:rsid w:val="008D444C"/>
    <w:rsid w:val="008D60AC"/>
    <w:rsid w:val="008E21AD"/>
    <w:rsid w:val="008E4122"/>
    <w:rsid w:val="008F18F9"/>
    <w:rsid w:val="008F19F8"/>
    <w:rsid w:val="008F2718"/>
    <w:rsid w:val="0090170F"/>
    <w:rsid w:val="00901F1D"/>
    <w:rsid w:val="00902E53"/>
    <w:rsid w:val="0090384A"/>
    <w:rsid w:val="009047AD"/>
    <w:rsid w:val="00904E93"/>
    <w:rsid w:val="00907D61"/>
    <w:rsid w:val="00910DC7"/>
    <w:rsid w:val="00911111"/>
    <w:rsid w:val="00914FD3"/>
    <w:rsid w:val="00923C54"/>
    <w:rsid w:val="009243E7"/>
    <w:rsid w:val="009301B5"/>
    <w:rsid w:val="00933BA4"/>
    <w:rsid w:val="00934AD2"/>
    <w:rsid w:val="00934FAE"/>
    <w:rsid w:val="00935764"/>
    <w:rsid w:val="0093653C"/>
    <w:rsid w:val="00937738"/>
    <w:rsid w:val="00941B4F"/>
    <w:rsid w:val="00944649"/>
    <w:rsid w:val="009477E5"/>
    <w:rsid w:val="009508E0"/>
    <w:rsid w:val="0095097E"/>
    <w:rsid w:val="00950A5E"/>
    <w:rsid w:val="00950CB3"/>
    <w:rsid w:val="00950FC2"/>
    <w:rsid w:val="00951563"/>
    <w:rsid w:val="009528AF"/>
    <w:rsid w:val="00955169"/>
    <w:rsid w:val="00955313"/>
    <w:rsid w:val="009575E9"/>
    <w:rsid w:val="00961BFC"/>
    <w:rsid w:val="0096231D"/>
    <w:rsid w:val="00962AFA"/>
    <w:rsid w:val="0096368E"/>
    <w:rsid w:val="0096416F"/>
    <w:rsid w:val="00964201"/>
    <w:rsid w:val="009653AD"/>
    <w:rsid w:val="00965DF0"/>
    <w:rsid w:val="00976921"/>
    <w:rsid w:val="00982397"/>
    <w:rsid w:val="009832BE"/>
    <w:rsid w:val="009835D9"/>
    <w:rsid w:val="00990605"/>
    <w:rsid w:val="009945EE"/>
    <w:rsid w:val="00995715"/>
    <w:rsid w:val="009A4AF1"/>
    <w:rsid w:val="009A4CCC"/>
    <w:rsid w:val="009A4E1D"/>
    <w:rsid w:val="009A7315"/>
    <w:rsid w:val="009A7BB5"/>
    <w:rsid w:val="009B7DCC"/>
    <w:rsid w:val="009C2100"/>
    <w:rsid w:val="009C2B62"/>
    <w:rsid w:val="009C48E0"/>
    <w:rsid w:val="009C72BC"/>
    <w:rsid w:val="009D09C0"/>
    <w:rsid w:val="009D35C1"/>
    <w:rsid w:val="009D384D"/>
    <w:rsid w:val="009D3E0E"/>
    <w:rsid w:val="009D4292"/>
    <w:rsid w:val="009D488D"/>
    <w:rsid w:val="009D648E"/>
    <w:rsid w:val="009E021A"/>
    <w:rsid w:val="009E2E46"/>
    <w:rsid w:val="009E4801"/>
    <w:rsid w:val="009E4D32"/>
    <w:rsid w:val="009F1936"/>
    <w:rsid w:val="009F217F"/>
    <w:rsid w:val="009F4926"/>
    <w:rsid w:val="00A014A5"/>
    <w:rsid w:val="00A01FF1"/>
    <w:rsid w:val="00A0372C"/>
    <w:rsid w:val="00A04A24"/>
    <w:rsid w:val="00A106D8"/>
    <w:rsid w:val="00A1134B"/>
    <w:rsid w:val="00A13AE4"/>
    <w:rsid w:val="00A148AE"/>
    <w:rsid w:val="00A15A3B"/>
    <w:rsid w:val="00A16E69"/>
    <w:rsid w:val="00A20E53"/>
    <w:rsid w:val="00A217D0"/>
    <w:rsid w:val="00A233AE"/>
    <w:rsid w:val="00A23446"/>
    <w:rsid w:val="00A24116"/>
    <w:rsid w:val="00A27784"/>
    <w:rsid w:val="00A30036"/>
    <w:rsid w:val="00A317E6"/>
    <w:rsid w:val="00A31AC8"/>
    <w:rsid w:val="00A355F7"/>
    <w:rsid w:val="00A36460"/>
    <w:rsid w:val="00A36DB4"/>
    <w:rsid w:val="00A47333"/>
    <w:rsid w:val="00A50578"/>
    <w:rsid w:val="00A510C7"/>
    <w:rsid w:val="00A52BC1"/>
    <w:rsid w:val="00A53F80"/>
    <w:rsid w:val="00A62F89"/>
    <w:rsid w:val="00A63B60"/>
    <w:rsid w:val="00A65203"/>
    <w:rsid w:val="00A816BF"/>
    <w:rsid w:val="00A95251"/>
    <w:rsid w:val="00A95AF4"/>
    <w:rsid w:val="00A96DC5"/>
    <w:rsid w:val="00A9706C"/>
    <w:rsid w:val="00A9712B"/>
    <w:rsid w:val="00A97350"/>
    <w:rsid w:val="00A97852"/>
    <w:rsid w:val="00AA3E80"/>
    <w:rsid w:val="00AA57DF"/>
    <w:rsid w:val="00AB1AF4"/>
    <w:rsid w:val="00AB4437"/>
    <w:rsid w:val="00AB56B1"/>
    <w:rsid w:val="00AC12D4"/>
    <w:rsid w:val="00AC2154"/>
    <w:rsid w:val="00AC3693"/>
    <w:rsid w:val="00AC5E05"/>
    <w:rsid w:val="00AC6FFE"/>
    <w:rsid w:val="00AD63F6"/>
    <w:rsid w:val="00AD7EF7"/>
    <w:rsid w:val="00AE16EC"/>
    <w:rsid w:val="00AE1B7B"/>
    <w:rsid w:val="00AE34D4"/>
    <w:rsid w:val="00AE64AE"/>
    <w:rsid w:val="00AF35B1"/>
    <w:rsid w:val="00AF49A1"/>
    <w:rsid w:val="00AF55EC"/>
    <w:rsid w:val="00B03F5D"/>
    <w:rsid w:val="00B04223"/>
    <w:rsid w:val="00B06CA5"/>
    <w:rsid w:val="00B11ACF"/>
    <w:rsid w:val="00B132FC"/>
    <w:rsid w:val="00B144E0"/>
    <w:rsid w:val="00B165D6"/>
    <w:rsid w:val="00B2084E"/>
    <w:rsid w:val="00B2280E"/>
    <w:rsid w:val="00B22D5B"/>
    <w:rsid w:val="00B2471C"/>
    <w:rsid w:val="00B2481E"/>
    <w:rsid w:val="00B25553"/>
    <w:rsid w:val="00B26FEA"/>
    <w:rsid w:val="00B315DE"/>
    <w:rsid w:val="00B315E2"/>
    <w:rsid w:val="00B31724"/>
    <w:rsid w:val="00B32737"/>
    <w:rsid w:val="00B353E7"/>
    <w:rsid w:val="00B36B0B"/>
    <w:rsid w:val="00B45B7B"/>
    <w:rsid w:val="00B4625A"/>
    <w:rsid w:val="00B51FB7"/>
    <w:rsid w:val="00B52808"/>
    <w:rsid w:val="00B54892"/>
    <w:rsid w:val="00B54D74"/>
    <w:rsid w:val="00B6177E"/>
    <w:rsid w:val="00B62DB8"/>
    <w:rsid w:val="00B649DF"/>
    <w:rsid w:val="00B67077"/>
    <w:rsid w:val="00B7199F"/>
    <w:rsid w:val="00B855EF"/>
    <w:rsid w:val="00B86A03"/>
    <w:rsid w:val="00B8727A"/>
    <w:rsid w:val="00B90641"/>
    <w:rsid w:val="00B90AA7"/>
    <w:rsid w:val="00B9210F"/>
    <w:rsid w:val="00B922A1"/>
    <w:rsid w:val="00B9281D"/>
    <w:rsid w:val="00B9785A"/>
    <w:rsid w:val="00BA013F"/>
    <w:rsid w:val="00BA10DC"/>
    <w:rsid w:val="00BA2E41"/>
    <w:rsid w:val="00BA2F86"/>
    <w:rsid w:val="00BA55E7"/>
    <w:rsid w:val="00BA5C88"/>
    <w:rsid w:val="00BA5E7A"/>
    <w:rsid w:val="00BA701A"/>
    <w:rsid w:val="00BB4D19"/>
    <w:rsid w:val="00BB5B61"/>
    <w:rsid w:val="00BB6964"/>
    <w:rsid w:val="00BC29AD"/>
    <w:rsid w:val="00BC2EDA"/>
    <w:rsid w:val="00BC4A90"/>
    <w:rsid w:val="00BD23AE"/>
    <w:rsid w:val="00BD5549"/>
    <w:rsid w:val="00BD56AD"/>
    <w:rsid w:val="00BD5DD6"/>
    <w:rsid w:val="00BD785D"/>
    <w:rsid w:val="00BE229B"/>
    <w:rsid w:val="00BE43C4"/>
    <w:rsid w:val="00BE4E3B"/>
    <w:rsid w:val="00BE7784"/>
    <w:rsid w:val="00BF2CFB"/>
    <w:rsid w:val="00BF4D2D"/>
    <w:rsid w:val="00BF5948"/>
    <w:rsid w:val="00C00244"/>
    <w:rsid w:val="00C02D74"/>
    <w:rsid w:val="00C04CCB"/>
    <w:rsid w:val="00C12856"/>
    <w:rsid w:val="00C13AA7"/>
    <w:rsid w:val="00C13C1C"/>
    <w:rsid w:val="00C158ED"/>
    <w:rsid w:val="00C1786E"/>
    <w:rsid w:val="00C20A4E"/>
    <w:rsid w:val="00C20C8C"/>
    <w:rsid w:val="00C215D8"/>
    <w:rsid w:val="00C22556"/>
    <w:rsid w:val="00C23E00"/>
    <w:rsid w:val="00C25286"/>
    <w:rsid w:val="00C25E0D"/>
    <w:rsid w:val="00C32F6A"/>
    <w:rsid w:val="00C457F0"/>
    <w:rsid w:val="00C468F0"/>
    <w:rsid w:val="00C51ACD"/>
    <w:rsid w:val="00C55B90"/>
    <w:rsid w:val="00C55BDB"/>
    <w:rsid w:val="00C570E7"/>
    <w:rsid w:val="00C62EBB"/>
    <w:rsid w:val="00C65D06"/>
    <w:rsid w:val="00C65F68"/>
    <w:rsid w:val="00C6634B"/>
    <w:rsid w:val="00C70D9F"/>
    <w:rsid w:val="00C71E27"/>
    <w:rsid w:val="00C732BB"/>
    <w:rsid w:val="00C7773A"/>
    <w:rsid w:val="00C83D09"/>
    <w:rsid w:val="00C90A48"/>
    <w:rsid w:val="00C960E9"/>
    <w:rsid w:val="00CA302C"/>
    <w:rsid w:val="00CA3488"/>
    <w:rsid w:val="00CA5226"/>
    <w:rsid w:val="00CB0122"/>
    <w:rsid w:val="00CB2CA6"/>
    <w:rsid w:val="00CB32A1"/>
    <w:rsid w:val="00CB4EB2"/>
    <w:rsid w:val="00CB5FA8"/>
    <w:rsid w:val="00CC1743"/>
    <w:rsid w:val="00CC1AA4"/>
    <w:rsid w:val="00CC2724"/>
    <w:rsid w:val="00CC3DD0"/>
    <w:rsid w:val="00CC4160"/>
    <w:rsid w:val="00CC4234"/>
    <w:rsid w:val="00CC5050"/>
    <w:rsid w:val="00CC58F4"/>
    <w:rsid w:val="00CD4D2A"/>
    <w:rsid w:val="00CD6CCB"/>
    <w:rsid w:val="00CD776F"/>
    <w:rsid w:val="00CE200F"/>
    <w:rsid w:val="00CE33F5"/>
    <w:rsid w:val="00CE5C82"/>
    <w:rsid w:val="00CF128D"/>
    <w:rsid w:val="00CF37E8"/>
    <w:rsid w:val="00CF520E"/>
    <w:rsid w:val="00CF6105"/>
    <w:rsid w:val="00CF7482"/>
    <w:rsid w:val="00D01345"/>
    <w:rsid w:val="00D02815"/>
    <w:rsid w:val="00D03D1C"/>
    <w:rsid w:val="00D1099C"/>
    <w:rsid w:val="00D115F4"/>
    <w:rsid w:val="00D13B4E"/>
    <w:rsid w:val="00D22128"/>
    <w:rsid w:val="00D249EF"/>
    <w:rsid w:val="00D26460"/>
    <w:rsid w:val="00D27DDF"/>
    <w:rsid w:val="00D34838"/>
    <w:rsid w:val="00D3488B"/>
    <w:rsid w:val="00D34F3E"/>
    <w:rsid w:val="00D40EFA"/>
    <w:rsid w:val="00D42C49"/>
    <w:rsid w:val="00D44F88"/>
    <w:rsid w:val="00D5174F"/>
    <w:rsid w:val="00D56129"/>
    <w:rsid w:val="00D613C0"/>
    <w:rsid w:val="00D62485"/>
    <w:rsid w:val="00D67ED3"/>
    <w:rsid w:val="00D72DAB"/>
    <w:rsid w:val="00D737D8"/>
    <w:rsid w:val="00D76C4A"/>
    <w:rsid w:val="00D779AD"/>
    <w:rsid w:val="00D77F51"/>
    <w:rsid w:val="00D817CC"/>
    <w:rsid w:val="00D821A5"/>
    <w:rsid w:val="00D858A8"/>
    <w:rsid w:val="00D865C1"/>
    <w:rsid w:val="00D9247A"/>
    <w:rsid w:val="00D93A1C"/>
    <w:rsid w:val="00D96284"/>
    <w:rsid w:val="00D9680E"/>
    <w:rsid w:val="00D96944"/>
    <w:rsid w:val="00D97329"/>
    <w:rsid w:val="00DA0F94"/>
    <w:rsid w:val="00DA12AE"/>
    <w:rsid w:val="00DA1AC1"/>
    <w:rsid w:val="00DA3E15"/>
    <w:rsid w:val="00DA42F5"/>
    <w:rsid w:val="00DA57C1"/>
    <w:rsid w:val="00DB08FD"/>
    <w:rsid w:val="00DB1704"/>
    <w:rsid w:val="00DB2D95"/>
    <w:rsid w:val="00DB3085"/>
    <w:rsid w:val="00DC1A7B"/>
    <w:rsid w:val="00DC36CD"/>
    <w:rsid w:val="00DC45D3"/>
    <w:rsid w:val="00DC4F2C"/>
    <w:rsid w:val="00DC7998"/>
    <w:rsid w:val="00DC7E8B"/>
    <w:rsid w:val="00DD43B2"/>
    <w:rsid w:val="00DD61B3"/>
    <w:rsid w:val="00DD780D"/>
    <w:rsid w:val="00DD7B26"/>
    <w:rsid w:val="00DE045C"/>
    <w:rsid w:val="00DE2C26"/>
    <w:rsid w:val="00DE2F5E"/>
    <w:rsid w:val="00DE6849"/>
    <w:rsid w:val="00DF03FC"/>
    <w:rsid w:val="00DF119B"/>
    <w:rsid w:val="00DF170C"/>
    <w:rsid w:val="00DF4FDB"/>
    <w:rsid w:val="00DF57A5"/>
    <w:rsid w:val="00DF7A54"/>
    <w:rsid w:val="00E018D9"/>
    <w:rsid w:val="00E0418C"/>
    <w:rsid w:val="00E04A0B"/>
    <w:rsid w:val="00E07627"/>
    <w:rsid w:val="00E10D5C"/>
    <w:rsid w:val="00E112A0"/>
    <w:rsid w:val="00E11EC1"/>
    <w:rsid w:val="00E15068"/>
    <w:rsid w:val="00E17089"/>
    <w:rsid w:val="00E17A0C"/>
    <w:rsid w:val="00E2235C"/>
    <w:rsid w:val="00E23FA2"/>
    <w:rsid w:val="00E26A8B"/>
    <w:rsid w:val="00E2738E"/>
    <w:rsid w:val="00E31568"/>
    <w:rsid w:val="00E346B2"/>
    <w:rsid w:val="00E34C6C"/>
    <w:rsid w:val="00E361AB"/>
    <w:rsid w:val="00E3662C"/>
    <w:rsid w:val="00E37662"/>
    <w:rsid w:val="00E40C34"/>
    <w:rsid w:val="00E44EA1"/>
    <w:rsid w:val="00E461D5"/>
    <w:rsid w:val="00E55A26"/>
    <w:rsid w:val="00E55FD7"/>
    <w:rsid w:val="00E62BA3"/>
    <w:rsid w:val="00E711EA"/>
    <w:rsid w:val="00E734C6"/>
    <w:rsid w:val="00E73651"/>
    <w:rsid w:val="00E74E4B"/>
    <w:rsid w:val="00E76490"/>
    <w:rsid w:val="00E77737"/>
    <w:rsid w:val="00E77882"/>
    <w:rsid w:val="00E814D1"/>
    <w:rsid w:val="00E86149"/>
    <w:rsid w:val="00E92419"/>
    <w:rsid w:val="00E95C24"/>
    <w:rsid w:val="00E96D85"/>
    <w:rsid w:val="00EA03CE"/>
    <w:rsid w:val="00EA2CD5"/>
    <w:rsid w:val="00EA76C5"/>
    <w:rsid w:val="00EB0EC0"/>
    <w:rsid w:val="00EB13E3"/>
    <w:rsid w:val="00EB4F05"/>
    <w:rsid w:val="00EB6509"/>
    <w:rsid w:val="00EB6A3F"/>
    <w:rsid w:val="00EC3122"/>
    <w:rsid w:val="00EC5A6D"/>
    <w:rsid w:val="00ED27A2"/>
    <w:rsid w:val="00ED4B65"/>
    <w:rsid w:val="00ED6719"/>
    <w:rsid w:val="00ED7986"/>
    <w:rsid w:val="00ED7BD5"/>
    <w:rsid w:val="00EE532F"/>
    <w:rsid w:val="00EF2FAD"/>
    <w:rsid w:val="00EF5A88"/>
    <w:rsid w:val="00EF6C96"/>
    <w:rsid w:val="00EF7433"/>
    <w:rsid w:val="00F02D28"/>
    <w:rsid w:val="00F12AE3"/>
    <w:rsid w:val="00F130EC"/>
    <w:rsid w:val="00F1329C"/>
    <w:rsid w:val="00F13D7F"/>
    <w:rsid w:val="00F165F1"/>
    <w:rsid w:val="00F171DF"/>
    <w:rsid w:val="00F17555"/>
    <w:rsid w:val="00F229C0"/>
    <w:rsid w:val="00F242AB"/>
    <w:rsid w:val="00F24D55"/>
    <w:rsid w:val="00F266CA"/>
    <w:rsid w:val="00F30420"/>
    <w:rsid w:val="00F30A01"/>
    <w:rsid w:val="00F403D7"/>
    <w:rsid w:val="00F424C8"/>
    <w:rsid w:val="00F44374"/>
    <w:rsid w:val="00F457D5"/>
    <w:rsid w:val="00F47638"/>
    <w:rsid w:val="00F5277E"/>
    <w:rsid w:val="00F52D9F"/>
    <w:rsid w:val="00F55522"/>
    <w:rsid w:val="00F565A7"/>
    <w:rsid w:val="00F56E06"/>
    <w:rsid w:val="00F60921"/>
    <w:rsid w:val="00F615D1"/>
    <w:rsid w:val="00F6441A"/>
    <w:rsid w:val="00F65C35"/>
    <w:rsid w:val="00F71695"/>
    <w:rsid w:val="00F75D8B"/>
    <w:rsid w:val="00F7780B"/>
    <w:rsid w:val="00F80E78"/>
    <w:rsid w:val="00F81CDA"/>
    <w:rsid w:val="00F8309A"/>
    <w:rsid w:val="00F8625D"/>
    <w:rsid w:val="00F910B6"/>
    <w:rsid w:val="00F92BF2"/>
    <w:rsid w:val="00F94682"/>
    <w:rsid w:val="00F9563D"/>
    <w:rsid w:val="00F96FAA"/>
    <w:rsid w:val="00FA4E97"/>
    <w:rsid w:val="00FB1DAD"/>
    <w:rsid w:val="00FB46A5"/>
    <w:rsid w:val="00FB5F33"/>
    <w:rsid w:val="00FB71CD"/>
    <w:rsid w:val="00FC1184"/>
    <w:rsid w:val="00FC55FC"/>
    <w:rsid w:val="00FC5767"/>
    <w:rsid w:val="00FC771A"/>
    <w:rsid w:val="00FC7CC2"/>
    <w:rsid w:val="00FD00C6"/>
    <w:rsid w:val="00FD2658"/>
    <w:rsid w:val="00FD7BC9"/>
    <w:rsid w:val="00FE20C4"/>
    <w:rsid w:val="00FE24FF"/>
    <w:rsid w:val="00FE3DD0"/>
    <w:rsid w:val="00FE65A0"/>
    <w:rsid w:val="00FF0691"/>
    <w:rsid w:val="00FF5FA9"/>
    <w:rsid w:val="00FF63D7"/>
    <w:rsid w:val="00FF71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colormru v:ext="edit" colors="#cce8dc"/>
      <o:colormenu v:ext="edit" fillcolor="none"/>
    </o:shapedefaults>
    <o:shapelayout v:ext="edit">
      <o:idmap v:ext="edit" data="1"/>
    </o:shapelayout>
  </w:shapeDefaults>
  <w:decimalSymbol w:val="."/>
  <w:listSeparator w:val=","/>
  <w14:docId w14:val="1F433F93"/>
  <w15:docId w15:val="{423ECF48-80ED-417C-BFBB-445435DA7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4EB2"/>
    <w:pPr>
      <w:widowControl w:val="0"/>
    </w:pPr>
    <w:rPr>
      <w:rFonts w:ascii="Times New Roman" w:eastAsia="新細明體" w:hAnsi="Times New Roman" w:cs="Times New Roman"/>
      <w:szCs w:val="24"/>
    </w:rPr>
  </w:style>
  <w:style w:type="paragraph" w:styleId="2">
    <w:name w:val="heading 2"/>
    <w:link w:val="20"/>
    <w:qFormat/>
    <w:rsid w:val="00102BE8"/>
    <w:pPr>
      <w:overflowPunct w:val="0"/>
      <w:spacing w:afterLines="50" w:after="50"/>
      <w:ind w:leftChars="250" w:left="250"/>
      <w:jc w:val="both"/>
      <w:outlineLvl w:val="1"/>
    </w:pPr>
    <w:rPr>
      <w:rFonts w:ascii="標楷體" w:eastAsia="標楷體" w:hAnsi="Arial" w:cs="Times New Roman"/>
      <w:b/>
      <w:bCs/>
      <w:sz w:val="36"/>
      <w:szCs w:val="48"/>
    </w:rPr>
  </w:style>
  <w:style w:type="paragraph" w:styleId="3">
    <w:name w:val="heading 3"/>
    <w:link w:val="30"/>
    <w:qFormat/>
    <w:rsid w:val="00102BE8"/>
    <w:pPr>
      <w:overflowPunct w:val="0"/>
      <w:spacing w:beforeLines="50" w:before="50" w:afterLines="50" w:after="50"/>
      <w:jc w:val="both"/>
      <w:outlineLvl w:val="2"/>
    </w:pPr>
    <w:rPr>
      <w:rFonts w:ascii="標楷體" w:eastAsia="標楷體" w:hAnsi="Arial" w:cs="Times New Roman"/>
      <w:b/>
      <w:bCs/>
      <w:sz w:val="32"/>
      <w:szCs w:val="36"/>
    </w:rPr>
  </w:style>
  <w:style w:type="paragraph" w:styleId="4">
    <w:name w:val="heading 4"/>
    <w:link w:val="40"/>
    <w:qFormat/>
    <w:rsid w:val="00102BE8"/>
    <w:pPr>
      <w:overflowPunct w:val="0"/>
      <w:ind w:firstLineChars="150" w:firstLine="15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2BE8"/>
    <w:pPr>
      <w:tabs>
        <w:tab w:val="center" w:pos="4153"/>
        <w:tab w:val="right" w:pos="8306"/>
      </w:tabs>
      <w:snapToGrid w:val="0"/>
    </w:pPr>
    <w:rPr>
      <w:sz w:val="20"/>
      <w:szCs w:val="20"/>
    </w:rPr>
  </w:style>
  <w:style w:type="character" w:customStyle="1" w:styleId="a4">
    <w:name w:val="頁首 字元"/>
    <w:basedOn w:val="a0"/>
    <w:link w:val="a3"/>
    <w:uiPriority w:val="99"/>
    <w:rsid w:val="00102BE8"/>
    <w:rPr>
      <w:sz w:val="20"/>
      <w:szCs w:val="20"/>
    </w:rPr>
  </w:style>
  <w:style w:type="paragraph" w:styleId="a5">
    <w:name w:val="footer"/>
    <w:basedOn w:val="a"/>
    <w:link w:val="a6"/>
    <w:uiPriority w:val="99"/>
    <w:unhideWhenUsed/>
    <w:rsid w:val="00102BE8"/>
    <w:pPr>
      <w:tabs>
        <w:tab w:val="center" w:pos="4153"/>
        <w:tab w:val="right" w:pos="8306"/>
      </w:tabs>
      <w:snapToGrid w:val="0"/>
    </w:pPr>
    <w:rPr>
      <w:sz w:val="20"/>
      <w:szCs w:val="20"/>
    </w:rPr>
  </w:style>
  <w:style w:type="character" w:customStyle="1" w:styleId="a6">
    <w:name w:val="頁尾 字元"/>
    <w:basedOn w:val="a0"/>
    <w:link w:val="a5"/>
    <w:uiPriority w:val="99"/>
    <w:rsid w:val="00102BE8"/>
    <w:rPr>
      <w:sz w:val="20"/>
      <w:szCs w:val="20"/>
    </w:rPr>
  </w:style>
  <w:style w:type="character" w:customStyle="1" w:styleId="20">
    <w:name w:val="標題 2 字元"/>
    <w:basedOn w:val="a0"/>
    <w:link w:val="2"/>
    <w:rsid w:val="00102BE8"/>
    <w:rPr>
      <w:rFonts w:ascii="標楷體" w:eastAsia="標楷體" w:hAnsi="Arial" w:cs="Times New Roman"/>
      <w:b/>
      <w:bCs/>
      <w:sz w:val="36"/>
      <w:szCs w:val="48"/>
    </w:rPr>
  </w:style>
  <w:style w:type="character" w:customStyle="1" w:styleId="30">
    <w:name w:val="標題 3 字元"/>
    <w:basedOn w:val="a0"/>
    <w:link w:val="3"/>
    <w:rsid w:val="00102BE8"/>
    <w:rPr>
      <w:rFonts w:ascii="標楷體" w:eastAsia="標楷體" w:hAnsi="Arial" w:cs="Times New Roman"/>
      <w:b/>
      <w:bCs/>
      <w:sz w:val="32"/>
      <w:szCs w:val="36"/>
    </w:rPr>
  </w:style>
  <w:style w:type="character" w:customStyle="1" w:styleId="40">
    <w:name w:val="標題 4 字元"/>
    <w:basedOn w:val="a0"/>
    <w:link w:val="4"/>
    <w:rsid w:val="00102BE8"/>
    <w:rPr>
      <w:rFonts w:ascii="標楷體" w:eastAsia="標楷體" w:hAnsi="Arial" w:cs="Times New Roman"/>
      <w:b/>
      <w:sz w:val="28"/>
      <w:szCs w:val="36"/>
    </w:rPr>
  </w:style>
  <w:style w:type="paragraph" w:customStyle="1" w:styleId="123">
    <w:name w:val="內文123"/>
    <w:qFormat/>
    <w:rsid w:val="00102BE8"/>
    <w:pPr>
      <w:overflowPunct w:val="0"/>
      <w:spacing w:line="400" w:lineRule="exact"/>
      <w:ind w:firstLineChars="450" w:firstLine="450"/>
      <w:jc w:val="both"/>
    </w:pPr>
    <w:rPr>
      <w:rFonts w:ascii="標楷體" w:eastAsia="標楷體" w:hAnsi="Times New Roman" w:cs="Times New Roman"/>
      <w:szCs w:val="20"/>
    </w:rPr>
  </w:style>
  <w:style w:type="paragraph" w:customStyle="1" w:styleId="12">
    <w:name w:val="內文(1)(2)"/>
    <w:rsid w:val="000A4EC1"/>
    <w:pPr>
      <w:tabs>
        <w:tab w:val="left" w:pos="2520"/>
      </w:tabs>
      <w:overflowPunct w:val="0"/>
      <w:ind w:firstLineChars="550" w:firstLine="550"/>
      <w:jc w:val="both"/>
    </w:pPr>
    <w:rPr>
      <w:rFonts w:ascii="標楷體" w:eastAsia="標楷體" w:hAnsi="Times New Roman" w:cs="Times New Roman"/>
      <w:kern w:val="0"/>
      <w:szCs w:val="20"/>
    </w:rPr>
  </w:style>
  <w:style w:type="paragraph" w:styleId="a7">
    <w:name w:val="Balloon Text"/>
    <w:basedOn w:val="a"/>
    <w:link w:val="a8"/>
    <w:uiPriority w:val="99"/>
    <w:semiHidden/>
    <w:unhideWhenUsed/>
    <w:rsid w:val="00C90A4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90A48"/>
    <w:rPr>
      <w:rFonts w:asciiTheme="majorHAnsi" w:eastAsiaTheme="majorEastAsia" w:hAnsiTheme="majorHAnsi" w:cstheme="majorBidi"/>
      <w:sz w:val="18"/>
      <w:szCs w:val="18"/>
    </w:rPr>
  </w:style>
  <w:style w:type="character" w:styleId="a9">
    <w:name w:val="page number"/>
    <w:basedOn w:val="a0"/>
    <w:semiHidden/>
    <w:rsid w:val="00C25286"/>
  </w:style>
  <w:style w:type="paragraph" w:styleId="aa">
    <w:name w:val="Body Text"/>
    <w:basedOn w:val="a"/>
    <w:link w:val="ab"/>
    <w:rsid w:val="00735A08"/>
    <w:pPr>
      <w:spacing w:line="500" w:lineRule="exact"/>
      <w:jc w:val="both"/>
    </w:pPr>
    <w:rPr>
      <w:rFonts w:ascii="標楷體" w:eastAsia="標楷體"/>
      <w:sz w:val="28"/>
      <w:szCs w:val="20"/>
    </w:rPr>
  </w:style>
  <w:style w:type="character" w:customStyle="1" w:styleId="ab">
    <w:name w:val="本文 字元"/>
    <w:basedOn w:val="a0"/>
    <w:link w:val="aa"/>
    <w:rsid w:val="00735A08"/>
    <w:rPr>
      <w:rFonts w:ascii="標楷體" w:eastAsia="標楷體" w:hAnsi="Times New Roman" w:cs="Times New Roman"/>
      <w:sz w:val="28"/>
      <w:szCs w:val="20"/>
    </w:rPr>
  </w:style>
  <w:style w:type="paragraph" w:customStyle="1" w:styleId="Default">
    <w:name w:val="Default"/>
    <w:rsid w:val="00704596"/>
    <w:pPr>
      <w:widowControl w:val="0"/>
      <w:autoSpaceDE w:val="0"/>
      <w:autoSpaceDN w:val="0"/>
      <w:adjustRightInd w:val="0"/>
    </w:pPr>
    <w:rPr>
      <w:rFonts w:ascii="標楷體...." w:eastAsia="標楷體...." w:cs="標楷體...."/>
      <w:color w:val="000000"/>
      <w:kern w:val="0"/>
      <w:szCs w:val="24"/>
    </w:rPr>
  </w:style>
  <w:style w:type="paragraph" w:styleId="ac">
    <w:name w:val="List Paragraph"/>
    <w:basedOn w:val="a"/>
    <w:link w:val="ad"/>
    <w:uiPriority w:val="34"/>
    <w:qFormat/>
    <w:rsid w:val="006A0A53"/>
    <w:pPr>
      <w:ind w:leftChars="200" w:left="480"/>
    </w:pPr>
  </w:style>
  <w:style w:type="paragraph" w:styleId="ae">
    <w:name w:val="caption"/>
    <w:basedOn w:val="a"/>
    <w:next w:val="a"/>
    <w:unhideWhenUsed/>
    <w:qFormat/>
    <w:rsid w:val="00163DB3"/>
    <w:rPr>
      <w:sz w:val="20"/>
      <w:szCs w:val="20"/>
    </w:rPr>
  </w:style>
  <w:style w:type="paragraph" w:customStyle="1" w:styleId="A-">
    <w:name w:val="A-階三 內"/>
    <w:basedOn w:val="a"/>
    <w:qFormat/>
    <w:rsid w:val="00163DB3"/>
    <w:pPr>
      <w:autoSpaceDE w:val="0"/>
      <w:autoSpaceDN w:val="0"/>
      <w:spacing w:line="520" w:lineRule="exact"/>
      <w:ind w:leftChars="354" w:left="1133" w:firstLineChars="221" w:firstLine="707"/>
      <w:jc w:val="both"/>
    </w:pPr>
    <w:rPr>
      <w:rFonts w:ascii="標楷體" w:eastAsia="標楷體" w:hAnsi="標楷體"/>
      <w:snapToGrid w:val="0"/>
      <w:kern w:val="0"/>
      <w:sz w:val="32"/>
      <w:szCs w:val="32"/>
    </w:rPr>
  </w:style>
  <w:style w:type="paragraph" w:styleId="af">
    <w:name w:val="Date"/>
    <w:basedOn w:val="a"/>
    <w:next w:val="a"/>
    <w:link w:val="af0"/>
    <w:uiPriority w:val="99"/>
    <w:semiHidden/>
    <w:unhideWhenUsed/>
    <w:rsid w:val="00E2738E"/>
    <w:pPr>
      <w:jc w:val="right"/>
    </w:pPr>
  </w:style>
  <w:style w:type="character" w:customStyle="1" w:styleId="af0">
    <w:name w:val="日期 字元"/>
    <w:basedOn w:val="a0"/>
    <w:link w:val="af"/>
    <w:uiPriority w:val="99"/>
    <w:semiHidden/>
    <w:rsid w:val="00E2738E"/>
    <w:rPr>
      <w:rFonts w:ascii="Times New Roman" w:eastAsia="新細明體" w:hAnsi="Times New Roman" w:cs="Times New Roman"/>
      <w:szCs w:val="24"/>
    </w:rPr>
  </w:style>
  <w:style w:type="table" w:styleId="af1">
    <w:name w:val="Table Grid"/>
    <w:basedOn w:val="a1"/>
    <w:uiPriority w:val="59"/>
    <w:rsid w:val="005F3C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aliases w:val="註腳文字 字元 字元,字元,註腳文字(博銘),ftx,註100以後字元,註腳文字 字元 字元 字元 字元 字元 字元,註腳文字 字元 字元 字元 字元 字元,ftx 字元 字元,ftx 字元 字元 字元,ftx 字元 字元 字元 字元 字元 字元 字元 字元,ftx 字元 字元 字元 字元 字元 字元,ftx 字元 字元 字元 字元 字元 字元 字元,ftx 字元 字元 字元 字元 字元 字元 字元 字元 字元 字元,footnote text,字元1, 字元 字元 字元,註腳文字1"/>
    <w:basedOn w:val="a"/>
    <w:link w:val="af3"/>
    <w:uiPriority w:val="99"/>
    <w:qFormat/>
    <w:rsid w:val="0089088A"/>
    <w:pPr>
      <w:snapToGrid w:val="0"/>
    </w:pPr>
    <w:rPr>
      <w:sz w:val="20"/>
      <w:szCs w:val="20"/>
      <w:lang w:val="x-none" w:eastAsia="x-none"/>
    </w:rPr>
  </w:style>
  <w:style w:type="character" w:customStyle="1" w:styleId="af3">
    <w:name w:val="註腳文字 字元"/>
    <w:aliases w:val="註腳文字 字元 字元 字元,字元 字元,註腳文字(博銘) 字元,ftx 字元,註100以後字元 字元,註腳文字 字元 字元 字元 字元 字元 字元 字元,註腳文字 字元 字元 字元 字元 字元 字元1,ftx 字元 字元 字元1,ftx 字元 字元 字元 字元,ftx 字元 字元 字元 字元 字元 字元 字元 字元 字元,ftx 字元 字元 字元 字元 字元 字元 字元1,ftx 字元 字元 字元 字元 字元 字元 字元 字元1,footnote text 字元,字元1 字元"/>
    <w:basedOn w:val="a0"/>
    <w:link w:val="af2"/>
    <w:uiPriority w:val="99"/>
    <w:qFormat/>
    <w:rsid w:val="0089088A"/>
    <w:rPr>
      <w:rFonts w:ascii="Times New Roman" w:eastAsia="新細明體" w:hAnsi="Times New Roman" w:cs="Times New Roman"/>
      <w:sz w:val="20"/>
      <w:szCs w:val="20"/>
      <w:lang w:val="x-none" w:eastAsia="x-none"/>
    </w:rPr>
  </w:style>
  <w:style w:type="character" w:styleId="af4">
    <w:name w:val="footnote reference"/>
    <w:aliases w:val="FR,Ref,de nota al pie,註腳內容,Error-Fußnotenzeichen5,Error-Fußnotenzeichen6,Error-Fußnotenzeichen3"/>
    <w:uiPriority w:val="99"/>
    <w:qFormat/>
    <w:rsid w:val="0089088A"/>
    <w:rPr>
      <w:vertAlign w:val="superscript"/>
    </w:rPr>
  </w:style>
  <w:style w:type="character" w:styleId="af5">
    <w:name w:val="Strong"/>
    <w:uiPriority w:val="22"/>
    <w:qFormat/>
    <w:rsid w:val="00A36DB4"/>
    <w:rPr>
      <w:b/>
      <w:bCs/>
    </w:rPr>
  </w:style>
  <w:style w:type="character" w:customStyle="1" w:styleId="ad">
    <w:name w:val="清單段落 字元"/>
    <w:link w:val="ac"/>
    <w:uiPriority w:val="34"/>
    <w:rsid w:val="00D34F3E"/>
    <w:rPr>
      <w:rFonts w:ascii="Times New Roman" w:eastAsia="新細明體" w:hAnsi="Times New Roman" w:cs="Times New Roman"/>
      <w:szCs w:val="24"/>
    </w:rPr>
  </w:style>
  <w:style w:type="table" w:customStyle="1" w:styleId="21">
    <w:name w:val="表格格線21"/>
    <w:basedOn w:val="a1"/>
    <w:next w:val="af1"/>
    <w:uiPriority w:val="39"/>
    <w:rsid w:val="00D34F3E"/>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1490">
      <w:bodyDiv w:val="1"/>
      <w:marLeft w:val="0"/>
      <w:marRight w:val="0"/>
      <w:marTop w:val="0"/>
      <w:marBottom w:val="0"/>
      <w:divBdr>
        <w:top w:val="none" w:sz="0" w:space="0" w:color="auto"/>
        <w:left w:val="none" w:sz="0" w:space="0" w:color="auto"/>
        <w:bottom w:val="none" w:sz="0" w:space="0" w:color="auto"/>
        <w:right w:val="none" w:sz="0" w:space="0" w:color="auto"/>
      </w:divBdr>
    </w:div>
    <w:div w:id="125844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23AD3-0F59-4DA1-8023-2762BCBB2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547</Words>
  <Characters>3121</Characters>
  <Application>Microsoft Office Word</Application>
  <DocSecurity>0</DocSecurity>
  <Lines>26</Lines>
  <Paragraphs>7</Paragraphs>
  <ScaleCrop>false</ScaleCrop>
  <Company>Microsoft</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黃偉恩</dc:creator>
  <cp:lastModifiedBy>吳怡霈</cp:lastModifiedBy>
  <cp:revision>7</cp:revision>
  <cp:lastPrinted>2025-06-24T06:52:00Z</cp:lastPrinted>
  <dcterms:created xsi:type="dcterms:W3CDTF">2025-06-24T07:57:00Z</dcterms:created>
  <dcterms:modified xsi:type="dcterms:W3CDTF">2025-07-07T12:31:00Z</dcterms:modified>
</cp:coreProperties>
</file>