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32D26" w14:textId="0296E182" w:rsidR="00102BE8" w:rsidRPr="00161C16" w:rsidRDefault="00CB3271" w:rsidP="00A24A2A">
      <w:pPr>
        <w:pStyle w:val="4"/>
        <w:ind w:firstLine="480"/>
        <w:rPr>
          <w:sz w:val="32"/>
          <w:szCs w:val="28"/>
        </w:rPr>
      </w:pPr>
      <w:r w:rsidRPr="00161C16">
        <w:rPr>
          <w:rFonts w:hint="eastAsia"/>
          <w:sz w:val="32"/>
          <w:szCs w:val="28"/>
        </w:rPr>
        <w:t>(</w:t>
      </w:r>
      <w:r w:rsidR="00AF2EE9" w:rsidRPr="00161C16">
        <w:rPr>
          <w:rFonts w:hint="eastAsia"/>
          <w:sz w:val="32"/>
          <w:szCs w:val="28"/>
        </w:rPr>
        <w:t>二</w:t>
      </w:r>
      <w:r w:rsidR="00FC2E48">
        <w:rPr>
          <w:rFonts w:hint="eastAsia"/>
          <w:sz w:val="32"/>
          <w:szCs w:val="28"/>
        </w:rPr>
        <w:t>)</w:t>
      </w:r>
      <w:r w:rsidR="00FC6EA7" w:rsidRPr="00161C16">
        <w:rPr>
          <w:rFonts w:hint="eastAsia"/>
          <w:sz w:val="32"/>
          <w:szCs w:val="28"/>
        </w:rPr>
        <w:t>離島建設基金</w:t>
      </w:r>
    </w:p>
    <w:p w14:paraId="3F093B89" w14:textId="7C9499BB" w:rsidR="00AF2EE9" w:rsidRPr="00161C16" w:rsidRDefault="00AF2EE9" w:rsidP="00D167F8">
      <w:pPr>
        <w:widowControl/>
        <w:overflowPunct w:val="0"/>
        <w:spacing w:line="580" w:lineRule="exact"/>
        <w:ind w:firstLineChars="200" w:firstLine="480"/>
        <w:jc w:val="both"/>
        <w:rPr>
          <w:rFonts w:ascii="標楷體" w:eastAsia="標楷體" w:hAnsi="標楷體"/>
        </w:rPr>
      </w:pPr>
      <w:r w:rsidRPr="00161C16">
        <w:rPr>
          <w:rFonts w:ascii="標楷體" w:eastAsia="標楷體" w:hAnsi="標楷體" w:hint="eastAsia"/>
        </w:rPr>
        <w:t>政府為加速離島建設，依據離島建設條例規定，設立離島建設基金。該基金</w:t>
      </w:r>
      <w:proofErr w:type="gramStart"/>
      <w:r w:rsidR="00D73344" w:rsidRPr="00161C16">
        <w:rPr>
          <w:rFonts w:ascii="標楷體" w:eastAsia="標楷體" w:hAnsi="標楷體" w:hint="eastAsia"/>
        </w:rPr>
        <w:t>11</w:t>
      </w:r>
      <w:r w:rsidR="00500DF5">
        <w:rPr>
          <w:rFonts w:ascii="標楷體" w:eastAsia="標楷體" w:hAnsi="標楷體" w:hint="eastAsia"/>
        </w:rPr>
        <w:t>3</w:t>
      </w:r>
      <w:proofErr w:type="gramEnd"/>
      <w:r w:rsidRPr="00161C16">
        <w:rPr>
          <w:rFonts w:ascii="標楷體" w:eastAsia="標楷體" w:hAnsi="標楷體" w:hint="eastAsia"/>
        </w:rPr>
        <w:t>年度各項業務計畫及預算之執行等，經予書面審核</w:t>
      </w:r>
      <w:r w:rsidR="004D78CF" w:rsidRPr="004D78CF">
        <w:rPr>
          <w:rFonts w:ascii="標楷體" w:eastAsia="標楷體" w:hAnsi="標楷體" w:hint="eastAsia"/>
        </w:rPr>
        <w:t>，並</w:t>
      </w:r>
      <w:r w:rsidR="0052669F">
        <w:rPr>
          <w:rFonts w:ascii="標楷體" w:eastAsia="標楷體" w:hAnsi="標楷體" w:hint="eastAsia"/>
        </w:rPr>
        <w:t>於期中</w:t>
      </w:r>
      <w:r w:rsidR="004D78CF" w:rsidRPr="004D78CF">
        <w:rPr>
          <w:rFonts w:ascii="標楷體" w:eastAsia="標楷體" w:hAnsi="標楷體" w:hint="eastAsia"/>
        </w:rPr>
        <w:t>派員就地抽查</w:t>
      </w:r>
      <w:r w:rsidRPr="00161C16">
        <w:rPr>
          <w:rFonts w:ascii="標楷體" w:eastAsia="標楷體" w:hAnsi="標楷體" w:hint="eastAsia"/>
        </w:rPr>
        <w:t>，茲將</w:t>
      </w:r>
      <w:r w:rsidR="00DA3C53">
        <w:rPr>
          <w:rFonts w:ascii="標楷體" w:eastAsia="標楷體" w:hAnsi="標楷體" w:hint="eastAsia"/>
        </w:rPr>
        <w:t>查</w:t>
      </w:r>
      <w:r w:rsidRPr="00161C16">
        <w:rPr>
          <w:rFonts w:ascii="標楷體" w:eastAsia="標楷體" w:hAnsi="標楷體" w:hint="eastAsia"/>
        </w:rPr>
        <w:t>核結果說明如次：</w:t>
      </w:r>
    </w:p>
    <w:p w14:paraId="4999CF85" w14:textId="77777777" w:rsidR="00102BE8" w:rsidRPr="00161C16" w:rsidRDefault="00102BE8" w:rsidP="00F73E50">
      <w:pPr>
        <w:pStyle w:val="123"/>
        <w:spacing w:line="640" w:lineRule="exact"/>
        <w:ind w:firstLine="1261"/>
        <w:rPr>
          <w:b/>
          <w:sz w:val="28"/>
          <w:szCs w:val="28"/>
        </w:rPr>
      </w:pPr>
      <w:r w:rsidRPr="00161C16">
        <w:rPr>
          <w:rFonts w:hint="eastAsia"/>
          <w:b/>
          <w:sz w:val="28"/>
          <w:szCs w:val="28"/>
        </w:rPr>
        <w:t>1.</w:t>
      </w:r>
      <w:r w:rsidR="00293A96" w:rsidRPr="00161C16">
        <w:rPr>
          <w:rFonts w:hint="eastAsia"/>
          <w:b/>
          <w:sz w:val="28"/>
          <w:szCs w:val="28"/>
        </w:rPr>
        <w:t xml:space="preserve">　</w:t>
      </w:r>
      <w:r w:rsidR="00A15A3B" w:rsidRPr="00161C16">
        <w:rPr>
          <w:rFonts w:hint="eastAsia"/>
          <w:b/>
          <w:sz w:val="28"/>
          <w:szCs w:val="28"/>
        </w:rPr>
        <w:t>業務計畫實施情形之查核</w:t>
      </w:r>
    </w:p>
    <w:p w14:paraId="46F60B3F" w14:textId="68359B83" w:rsidR="00AF2EE9" w:rsidRPr="00161C16" w:rsidRDefault="00AF2EE9" w:rsidP="00D167F8">
      <w:pPr>
        <w:widowControl/>
        <w:overflowPunct w:val="0"/>
        <w:spacing w:line="580" w:lineRule="exact"/>
        <w:ind w:firstLineChars="200" w:firstLine="480"/>
        <w:jc w:val="both"/>
        <w:rPr>
          <w:rFonts w:ascii="標楷體" w:eastAsia="標楷體" w:hAnsi="標楷體"/>
        </w:rPr>
      </w:pPr>
      <w:r w:rsidRPr="00161C16">
        <w:rPr>
          <w:rFonts w:ascii="標楷體" w:eastAsia="標楷體" w:hAnsi="標楷體" w:hint="eastAsia"/>
        </w:rPr>
        <w:t>該基金主要業務係以補助及貸款等方式協助地方政府辦理離島相關建設業務。</w:t>
      </w:r>
      <w:proofErr w:type="gramStart"/>
      <w:r w:rsidR="00D73344" w:rsidRPr="00161C16">
        <w:rPr>
          <w:rFonts w:ascii="標楷體" w:eastAsia="標楷體" w:hAnsi="標楷體" w:hint="eastAsia"/>
        </w:rPr>
        <w:t>11</w:t>
      </w:r>
      <w:r w:rsidR="00500DF5">
        <w:rPr>
          <w:rFonts w:ascii="標楷體" w:eastAsia="標楷體" w:hAnsi="標楷體" w:hint="eastAsia"/>
        </w:rPr>
        <w:t>3</w:t>
      </w:r>
      <w:proofErr w:type="gramEnd"/>
      <w:r w:rsidRPr="00161C16">
        <w:rPr>
          <w:rFonts w:ascii="標楷體" w:eastAsia="標楷體" w:hAnsi="標楷體" w:hint="eastAsia"/>
        </w:rPr>
        <w:t>年度業務計畫2項，實施結果，</w:t>
      </w:r>
      <w:r w:rsidRPr="00161C16">
        <w:rPr>
          <w:rFonts w:ascii="標楷體" w:eastAsia="標楷體" w:hAnsi="標楷體"/>
        </w:rPr>
        <w:t>實際數較原預計</w:t>
      </w:r>
      <w:r w:rsidR="00603F4B">
        <w:rPr>
          <w:rFonts w:ascii="標楷體" w:eastAsia="標楷體" w:hAnsi="標楷體" w:hint="eastAsia"/>
        </w:rPr>
        <w:t>減少</w:t>
      </w:r>
      <w:r w:rsidRPr="00161C16">
        <w:rPr>
          <w:rFonts w:ascii="標楷體" w:eastAsia="標楷體" w:hAnsi="標楷體" w:hint="eastAsia"/>
        </w:rPr>
        <w:t>及</w:t>
      </w:r>
      <w:r w:rsidRPr="00161C16">
        <w:rPr>
          <w:rFonts w:ascii="標楷體" w:eastAsia="標楷體" w:hAnsi="標楷體"/>
        </w:rPr>
        <w:t>未執行者</w:t>
      </w:r>
      <w:r w:rsidRPr="00161C16">
        <w:rPr>
          <w:rFonts w:ascii="標楷體" w:eastAsia="標楷體" w:hAnsi="標楷體" w:hint="eastAsia"/>
        </w:rPr>
        <w:t>各</w:t>
      </w:r>
      <w:r w:rsidRPr="00161C16">
        <w:rPr>
          <w:rFonts w:ascii="標楷體" w:eastAsia="標楷體" w:hAnsi="標楷體"/>
        </w:rPr>
        <w:t>1項，其</w:t>
      </w:r>
      <w:r w:rsidRPr="00161C16">
        <w:rPr>
          <w:rFonts w:ascii="標楷體" w:eastAsia="標楷體" w:hAnsi="標楷體" w:hint="eastAsia"/>
        </w:rPr>
        <w:t>執行情形</w:t>
      </w:r>
      <w:r w:rsidRPr="00161C16">
        <w:rPr>
          <w:rFonts w:ascii="標楷體" w:eastAsia="標楷體" w:hAnsi="標楷體"/>
        </w:rPr>
        <w:t>如次：</w:t>
      </w:r>
    </w:p>
    <w:p w14:paraId="681A557D" w14:textId="14B9242B" w:rsidR="00AF2EE9" w:rsidRPr="00161C16" w:rsidRDefault="00AF2EE9" w:rsidP="00D167F8">
      <w:pPr>
        <w:widowControl/>
        <w:overflowPunct w:val="0"/>
        <w:spacing w:line="580" w:lineRule="exact"/>
        <w:ind w:firstLineChars="550" w:firstLine="1320"/>
        <w:jc w:val="both"/>
        <w:rPr>
          <w:rFonts w:ascii="標楷體" w:eastAsia="標楷體" w:hAnsi="標楷體"/>
        </w:rPr>
      </w:pPr>
      <w:r w:rsidRPr="00161C16">
        <w:rPr>
          <w:rFonts w:ascii="標楷體" w:eastAsia="標楷體" w:hAnsi="標楷體" w:hint="eastAsia"/>
        </w:rPr>
        <w:t>（1</w:t>
      </w:r>
      <w:r w:rsidR="00C13B97" w:rsidRPr="00161C16">
        <w:rPr>
          <w:rFonts w:ascii="標楷體" w:eastAsia="標楷體" w:hAnsi="標楷體" w:hint="eastAsia"/>
        </w:rPr>
        <w:t>）</w:t>
      </w:r>
      <w:r w:rsidRPr="00161C16">
        <w:rPr>
          <w:rFonts w:hint="eastAsia"/>
          <w:b/>
        </w:rPr>
        <w:t xml:space="preserve">　</w:t>
      </w:r>
      <w:r w:rsidRPr="00161C16">
        <w:rPr>
          <w:rFonts w:ascii="標楷體" w:eastAsia="標楷體" w:hAnsi="標楷體"/>
        </w:rPr>
        <w:t>離島地區永續發展相關計畫</w:t>
      </w:r>
      <w:r w:rsidRPr="00161C16">
        <w:rPr>
          <w:rFonts w:ascii="標楷體" w:eastAsia="標楷體" w:hAnsi="標楷體" w:hint="eastAsia"/>
        </w:rPr>
        <w:t xml:space="preserve">　</w:t>
      </w:r>
      <w:r w:rsidRPr="00161C16">
        <w:rPr>
          <w:rFonts w:ascii="標楷體" w:eastAsia="標楷體" w:hAnsi="標楷體"/>
        </w:rPr>
        <w:t>預計</w:t>
      </w:r>
      <w:r w:rsidR="001161CE" w:rsidRPr="00161C16">
        <w:rPr>
          <w:rFonts w:ascii="標楷體" w:eastAsia="標楷體" w:hAnsi="標楷體"/>
        </w:rPr>
        <w:t>數</w:t>
      </w:r>
      <w:r w:rsidR="0039176B" w:rsidRPr="00161C16">
        <w:rPr>
          <w:rFonts w:ascii="標楷體" w:eastAsia="標楷體" w:hAnsi="標楷體" w:hint="eastAsia"/>
        </w:rPr>
        <w:t>9</w:t>
      </w:r>
      <w:r w:rsidRPr="00161C16">
        <w:rPr>
          <w:rFonts w:ascii="標楷體" w:eastAsia="標楷體" w:hAnsi="標楷體"/>
        </w:rPr>
        <w:t>億元，實際</w:t>
      </w:r>
      <w:r w:rsidR="001161CE" w:rsidRPr="00161C16">
        <w:rPr>
          <w:rFonts w:ascii="標楷體" w:eastAsia="標楷體" w:hAnsi="標楷體"/>
        </w:rPr>
        <w:t>數</w:t>
      </w:r>
      <w:r w:rsidR="00500DF5">
        <w:rPr>
          <w:rFonts w:ascii="標楷體" w:eastAsia="標楷體" w:hAnsi="標楷體" w:hint="eastAsia"/>
        </w:rPr>
        <w:t>6</w:t>
      </w:r>
      <w:r w:rsidRPr="00161C16">
        <w:rPr>
          <w:rFonts w:ascii="標楷體" w:eastAsia="標楷體" w:hAnsi="標楷體"/>
        </w:rPr>
        <w:t>億</w:t>
      </w:r>
      <w:r w:rsidR="00500DF5">
        <w:rPr>
          <w:rFonts w:ascii="標楷體" w:eastAsia="標楷體" w:hAnsi="標楷體" w:hint="eastAsia"/>
        </w:rPr>
        <w:t>9</w:t>
      </w:r>
      <w:r w:rsidR="0039176B" w:rsidRPr="00161C16">
        <w:rPr>
          <w:rFonts w:ascii="標楷體" w:eastAsia="標楷體" w:hAnsi="標楷體"/>
        </w:rPr>
        <w:t>,</w:t>
      </w:r>
      <w:r w:rsidR="00500DF5">
        <w:rPr>
          <w:rFonts w:ascii="標楷體" w:eastAsia="標楷體" w:hAnsi="標楷體" w:hint="eastAsia"/>
        </w:rPr>
        <w:t>057</w:t>
      </w:r>
      <w:r w:rsidRPr="00161C16">
        <w:rPr>
          <w:rFonts w:ascii="標楷體" w:eastAsia="標楷體" w:hAnsi="標楷體"/>
        </w:rPr>
        <w:t>萬餘元，較預計</w:t>
      </w:r>
      <w:r w:rsidR="00603F4B">
        <w:rPr>
          <w:rFonts w:ascii="標楷體" w:eastAsia="標楷體" w:hAnsi="標楷體" w:hint="eastAsia"/>
        </w:rPr>
        <w:t>減少</w:t>
      </w:r>
      <w:r w:rsidR="00500DF5">
        <w:rPr>
          <w:rFonts w:ascii="標楷體" w:eastAsia="標楷體" w:hAnsi="標楷體" w:hint="eastAsia"/>
        </w:rPr>
        <w:t>2億942</w:t>
      </w:r>
      <w:r w:rsidRPr="00161C16">
        <w:rPr>
          <w:rFonts w:ascii="標楷體" w:eastAsia="標楷體" w:hAnsi="標楷體"/>
        </w:rPr>
        <w:t>萬餘元，約</w:t>
      </w:r>
      <w:r w:rsidR="00500DF5">
        <w:rPr>
          <w:rFonts w:ascii="標楷體" w:eastAsia="標楷體" w:hAnsi="標楷體" w:hint="eastAsia"/>
        </w:rPr>
        <w:t>23.27</w:t>
      </w:r>
      <w:r w:rsidRPr="00161C16">
        <w:rPr>
          <w:rFonts w:ascii="標楷體" w:eastAsia="標楷體" w:hAnsi="標楷體"/>
        </w:rPr>
        <w:t>％，係</w:t>
      </w:r>
      <w:r w:rsidR="00603F4B" w:rsidRPr="00603F4B">
        <w:rPr>
          <w:rFonts w:ascii="標楷體" w:eastAsia="標楷體" w:hAnsi="標楷體" w:hint="eastAsia"/>
        </w:rPr>
        <w:t>補助計畫</w:t>
      </w:r>
      <w:r w:rsidR="00741955">
        <w:rPr>
          <w:rFonts w:ascii="標楷體" w:eastAsia="標楷體" w:hAnsi="標楷體" w:hint="eastAsia"/>
        </w:rPr>
        <w:t>執行情形</w:t>
      </w:r>
      <w:r w:rsidR="00603F4B" w:rsidRPr="00603F4B">
        <w:rPr>
          <w:rFonts w:ascii="標楷體" w:eastAsia="標楷體" w:hAnsi="標楷體" w:hint="eastAsia"/>
        </w:rPr>
        <w:t>未如預期</w:t>
      </w:r>
      <w:r w:rsidR="00741955">
        <w:rPr>
          <w:rFonts w:ascii="標楷體" w:eastAsia="標楷體" w:hAnsi="標楷體" w:hint="eastAsia"/>
        </w:rPr>
        <w:t>所致</w:t>
      </w:r>
      <w:r w:rsidRPr="00161C16">
        <w:rPr>
          <w:rFonts w:ascii="標楷體" w:eastAsia="標楷體" w:hAnsi="標楷體"/>
        </w:rPr>
        <w:t>。</w:t>
      </w:r>
    </w:p>
    <w:p w14:paraId="554E81F0" w14:textId="02DC85A2" w:rsidR="00AF2EE9" w:rsidRPr="00161C16" w:rsidRDefault="00AF2EE9" w:rsidP="00D167F8">
      <w:pPr>
        <w:widowControl/>
        <w:overflowPunct w:val="0"/>
        <w:spacing w:line="600" w:lineRule="exact"/>
        <w:ind w:firstLineChars="550" w:firstLine="1320"/>
        <w:jc w:val="both"/>
        <w:rPr>
          <w:rFonts w:ascii="標楷體" w:eastAsia="標楷體" w:hAnsi="標楷體"/>
        </w:rPr>
      </w:pPr>
      <w:r w:rsidRPr="00161C16">
        <w:rPr>
          <w:rFonts w:ascii="標楷體" w:eastAsia="標楷體" w:hAnsi="標楷體" w:hint="eastAsia"/>
        </w:rPr>
        <w:t>（</w:t>
      </w:r>
      <w:r w:rsidRPr="00161C16">
        <w:rPr>
          <w:rFonts w:ascii="標楷體" w:eastAsia="標楷體" w:hAnsi="標楷體"/>
        </w:rPr>
        <w:t>2</w:t>
      </w:r>
      <w:r w:rsidRPr="00161C16">
        <w:rPr>
          <w:rFonts w:ascii="標楷體" w:eastAsia="標楷體" w:hAnsi="標楷體" w:hint="eastAsia"/>
        </w:rPr>
        <w:t>）</w:t>
      </w:r>
      <w:r w:rsidRPr="00161C16">
        <w:rPr>
          <w:rFonts w:hint="eastAsia"/>
          <w:b/>
        </w:rPr>
        <w:t xml:space="preserve">　</w:t>
      </w:r>
      <w:r w:rsidRPr="00161C16">
        <w:rPr>
          <w:rFonts w:ascii="標楷體" w:eastAsia="標楷體" w:hAnsi="標楷體"/>
        </w:rPr>
        <w:t>離島地區開發建設貸款計畫</w:t>
      </w:r>
      <w:r w:rsidRPr="00161C16">
        <w:rPr>
          <w:rFonts w:ascii="標楷體" w:eastAsia="標楷體" w:hAnsi="標楷體" w:hint="eastAsia"/>
        </w:rPr>
        <w:t xml:space="preserve">　</w:t>
      </w:r>
      <w:r w:rsidRPr="00161C16">
        <w:rPr>
          <w:rFonts w:ascii="標楷體" w:eastAsia="標楷體" w:hAnsi="標楷體"/>
        </w:rPr>
        <w:t>預計貸出2,</w:t>
      </w:r>
      <w:r w:rsidRPr="00161C16">
        <w:rPr>
          <w:rFonts w:ascii="標楷體" w:eastAsia="標楷體" w:hAnsi="標楷體" w:hint="eastAsia"/>
        </w:rPr>
        <w:t>0</w:t>
      </w:r>
      <w:r w:rsidRPr="00161C16">
        <w:rPr>
          <w:rFonts w:ascii="標楷體" w:eastAsia="標楷體" w:hAnsi="標楷體"/>
        </w:rPr>
        <w:t>00萬元，</w:t>
      </w:r>
      <w:proofErr w:type="gramStart"/>
      <w:r w:rsidRPr="00161C16">
        <w:rPr>
          <w:rFonts w:ascii="標楷體" w:eastAsia="標楷體" w:hAnsi="標楷體"/>
        </w:rPr>
        <w:t>實際無貸出</w:t>
      </w:r>
      <w:proofErr w:type="gramEnd"/>
      <w:r w:rsidRPr="00161C16">
        <w:rPr>
          <w:rFonts w:ascii="標楷體" w:eastAsia="標楷體" w:hAnsi="標楷體"/>
        </w:rPr>
        <w:t>案件，係</w:t>
      </w:r>
      <w:r w:rsidRPr="00161C16">
        <w:rPr>
          <w:rFonts w:ascii="標楷體" w:eastAsia="標楷體" w:hAnsi="標楷體" w:hint="eastAsia"/>
        </w:rPr>
        <w:t>銀行評估貸款計畫後，全數以自有資金核貸</w:t>
      </w:r>
      <w:r w:rsidRPr="00161C16">
        <w:rPr>
          <w:rFonts w:ascii="標楷體" w:eastAsia="標楷體" w:hAnsi="標楷體"/>
        </w:rPr>
        <w:t>。</w:t>
      </w:r>
    </w:p>
    <w:p w14:paraId="1D6A11E3" w14:textId="77777777" w:rsidR="000A4EC1" w:rsidRPr="00161C16" w:rsidRDefault="000A4EC1" w:rsidP="00F73E50">
      <w:pPr>
        <w:pStyle w:val="123"/>
        <w:spacing w:line="640" w:lineRule="exact"/>
        <w:ind w:firstLine="1261"/>
        <w:rPr>
          <w:b/>
          <w:sz w:val="28"/>
          <w:szCs w:val="28"/>
        </w:rPr>
      </w:pPr>
      <w:r w:rsidRPr="00161C16">
        <w:rPr>
          <w:b/>
          <w:sz w:val="28"/>
          <w:szCs w:val="28"/>
        </w:rPr>
        <w:t>2.</w:t>
      </w:r>
      <w:r w:rsidR="00293A96" w:rsidRPr="00161C16">
        <w:rPr>
          <w:rFonts w:hint="eastAsia"/>
          <w:b/>
          <w:sz w:val="28"/>
          <w:szCs w:val="28"/>
        </w:rPr>
        <w:t xml:space="preserve">　</w:t>
      </w:r>
      <w:r w:rsidRPr="00161C16">
        <w:rPr>
          <w:rFonts w:hint="eastAsia"/>
          <w:b/>
          <w:sz w:val="28"/>
          <w:szCs w:val="28"/>
        </w:rPr>
        <w:t>預算執行情形之審核</w:t>
      </w:r>
    </w:p>
    <w:p w14:paraId="076BFFA2" w14:textId="3C18B5EA" w:rsidR="009472C0" w:rsidRPr="00161C16" w:rsidRDefault="004A7CFD" w:rsidP="00D167F8">
      <w:pPr>
        <w:widowControl/>
        <w:overflowPunct w:val="0"/>
        <w:spacing w:line="580" w:lineRule="exact"/>
        <w:ind w:firstLineChars="200" w:firstLine="480"/>
        <w:jc w:val="both"/>
        <w:rPr>
          <w:rFonts w:ascii="標楷體" w:eastAsia="標楷體" w:hAnsi="標楷體"/>
        </w:rPr>
      </w:pPr>
      <w:proofErr w:type="gramStart"/>
      <w:r w:rsidRPr="00161C16">
        <w:rPr>
          <w:rFonts w:ascii="標楷體" w:eastAsia="標楷體" w:hAnsi="標楷體" w:hint="eastAsia"/>
        </w:rPr>
        <w:t>11</w:t>
      </w:r>
      <w:r w:rsidR="00500DF5">
        <w:rPr>
          <w:rFonts w:ascii="標楷體" w:eastAsia="標楷體" w:hAnsi="標楷體" w:hint="eastAsia"/>
        </w:rPr>
        <w:t>3</w:t>
      </w:r>
      <w:proofErr w:type="gramEnd"/>
      <w:r w:rsidR="009472C0" w:rsidRPr="00161C16">
        <w:rPr>
          <w:rFonts w:ascii="標楷體" w:eastAsia="標楷體" w:hAnsi="標楷體" w:hint="eastAsia"/>
        </w:rPr>
        <w:t>年度決算審核結果，審定本期</w:t>
      </w:r>
      <w:r w:rsidR="00323BFC">
        <w:rPr>
          <w:rFonts w:ascii="標楷體" w:eastAsia="標楷體" w:hAnsi="標楷體" w:hint="eastAsia"/>
        </w:rPr>
        <w:t>賸餘</w:t>
      </w:r>
      <w:r w:rsidR="00500DF5">
        <w:rPr>
          <w:rFonts w:ascii="標楷體" w:eastAsia="標楷體" w:hAnsi="標楷體" w:hint="eastAsia"/>
        </w:rPr>
        <w:t>1億7</w:t>
      </w:r>
      <w:r w:rsidR="00500DF5">
        <w:rPr>
          <w:rFonts w:ascii="標楷體" w:eastAsia="標楷體" w:hAnsi="標楷體"/>
        </w:rPr>
        <w:t>,</w:t>
      </w:r>
      <w:r w:rsidR="00500DF5">
        <w:rPr>
          <w:rFonts w:ascii="標楷體" w:eastAsia="標楷體" w:hAnsi="標楷體" w:hint="eastAsia"/>
        </w:rPr>
        <w:t>589</w:t>
      </w:r>
      <w:r w:rsidR="00323BFC">
        <w:rPr>
          <w:rFonts w:ascii="標楷體" w:eastAsia="標楷體" w:hAnsi="標楷體" w:hint="eastAsia"/>
        </w:rPr>
        <w:t>萬餘元，與</w:t>
      </w:r>
      <w:r w:rsidR="009472C0" w:rsidRPr="00161C16">
        <w:rPr>
          <w:rFonts w:ascii="標楷體" w:eastAsia="標楷體" w:hAnsi="標楷體" w:hint="eastAsia"/>
        </w:rPr>
        <w:t>預算短</w:t>
      </w:r>
      <w:proofErr w:type="gramStart"/>
      <w:r w:rsidR="009472C0" w:rsidRPr="00161C16">
        <w:rPr>
          <w:rFonts w:ascii="標楷體" w:eastAsia="標楷體" w:hAnsi="標楷體" w:hint="eastAsia"/>
        </w:rPr>
        <w:t>絀</w:t>
      </w:r>
      <w:proofErr w:type="gramEnd"/>
      <w:r w:rsidR="00500DF5">
        <w:rPr>
          <w:rFonts w:ascii="標楷體" w:eastAsia="標楷體" w:hAnsi="標楷體"/>
        </w:rPr>
        <w:t>3,327</w:t>
      </w:r>
      <w:r w:rsidR="009635A0">
        <w:rPr>
          <w:rFonts w:ascii="標楷體" w:eastAsia="標楷體" w:hAnsi="標楷體" w:hint="eastAsia"/>
        </w:rPr>
        <w:t>萬</w:t>
      </w:r>
      <w:r w:rsidR="00500DF5">
        <w:rPr>
          <w:rFonts w:ascii="標楷體" w:eastAsia="標楷體" w:hAnsi="標楷體" w:hint="eastAsia"/>
        </w:rPr>
        <w:t>餘</w:t>
      </w:r>
      <w:r w:rsidR="009472C0" w:rsidRPr="00161C16">
        <w:rPr>
          <w:rFonts w:ascii="標楷體" w:eastAsia="標楷體" w:hAnsi="標楷體" w:hint="eastAsia"/>
        </w:rPr>
        <w:t>元，</w:t>
      </w:r>
      <w:r w:rsidR="00323BFC">
        <w:rPr>
          <w:rFonts w:ascii="標楷體" w:eastAsia="標楷體" w:hAnsi="標楷體" w:hint="eastAsia"/>
        </w:rPr>
        <w:t>相距</w:t>
      </w:r>
      <w:r w:rsidR="00500DF5">
        <w:rPr>
          <w:rFonts w:ascii="標楷體" w:eastAsia="標楷體" w:hAnsi="標楷體" w:hint="eastAsia"/>
        </w:rPr>
        <w:t>2億917</w:t>
      </w:r>
      <w:r w:rsidR="00323BFC">
        <w:rPr>
          <w:rFonts w:ascii="標楷體" w:eastAsia="標楷體" w:hAnsi="標楷體" w:hint="eastAsia"/>
        </w:rPr>
        <w:t>萬餘元</w:t>
      </w:r>
      <w:r w:rsidR="009472C0" w:rsidRPr="00161C16">
        <w:rPr>
          <w:rFonts w:ascii="標楷體" w:eastAsia="標楷體" w:hAnsi="標楷體" w:hint="eastAsia"/>
        </w:rPr>
        <w:t>，主要係</w:t>
      </w:r>
      <w:r w:rsidR="00741955" w:rsidRPr="00603F4B">
        <w:rPr>
          <w:rFonts w:ascii="標楷體" w:eastAsia="標楷體" w:hAnsi="標楷體" w:hint="eastAsia"/>
        </w:rPr>
        <w:t>補助計畫</w:t>
      </w:r>
      <w:r w:rsidR="00741955">
        <w:rPr>
          <w:rFonts w:ascii="標楷體" w:eastAsia="標楷體" w:hAnsi="標楷體" w:hint="eastAsia"/>
        </w:rPr>
        <w:t>執行情形</w:t>
      </w:r>
      <w:r w:rsidR="00741955" w:rsidRPr="00603F4B">
        <w:rPr>
          <w:rFonts w:ascii="標楷體" w:eastAsia="標楷體" w:hAnsi="標楷體" w:hint="eastAsia"/>
        </w:rPr>
        <w:t>未如預期</w:t>
      </w:r>
      <w:r w:rsidR="00741955">
        <w:rPr>
          <w:rFonts w:ascii="標楷體" w:eastAsia="標楷體" w:hAnsi="標楷體" w:hint="eastAsia"/>
        </w:rPr>
        <w:t>所致</w:t>
      </w:r>
      <w:r w:rsidR="009472C0" w:rsidRPr="00161C16">
        <w:rPr>
          <w:rFonts w:ascii="標楷體" w:eastAsia="標楷體" w:hAnsi="標楷體" w:hint="eastAsia"/>
        </w:rPr>
        <w:t>。</w:t>
      </w:r>
    </w:p>
    <w:p w14:paraId="7FB7A843" w14:textId="77777777" w:rsidR="000A4EC1" w:rsidRPr="00161C16" w:rsidRDefault="000A4EC1" w:rsidP="00F73E50">
      <w:pPr>
        <w:pStyle w:val="123"/>
        <w:spacing w:line="640" w:lineRule="exact"/>
        <w:ind w:firstLine="1261"/>
        <w:rPr>
          <w:sz w:val="28"/>
          <w:szCs w:val="28"/>
        </w:rPr>
      </w:pPr>
      <w:r w:rsidRPr="00161C16">
        <w:rPr>
          <w:b/>
          <w:sz w:val="28"/>
          <w:szCs w:val="28"/>
        </w:rPr>
        <w:t>3.</w:t>
      </w:r>
      <w:r w:rsidR="00293A96" w:rsidRPr="00161C16">
        <w:rPr>
          <w:rFonts w:hint="eastAsia"/>
          <w:b/>
          <w:sz w:val="28"/>
          <w:szCs w:val="28"/>
        </w:rPr>
        <w:t xml:space="preserve">　</w:t>
      </w:r>
      <w:r w:rsidR="00A15A3B" w:rsidRPr="00161C16">
        <w:rPr>
          <w:rFonts w:hint="eastAsia"/>
          <w:b/>
          <w:sz w:val="28"/>
          <w:szCs w:val="28"/>
        </w:rPr>
        <w:t>餘</w:t>
      </w:r>
      <w:proofErr w:type="gramStart"/>
      <w:r w:rsidR="00A15A3B" w:rsidRPr="00161C16">
        <w:rPr>
          <w:rFonts w:hint="eastAsia"/>
          <w:b/>
          <w:sz w:val="28"/>
          <w:szCs w:val="28"/>
        </w:rPr>
        <w:t>絀</w:t>
      </w:r>
      <w:proofErr w:type="gramEnd"/>
      <w:r w:rsidRPr="00161C16">
        <w:rPr>
          <w:rFonts w:hint="eastAsia"/>
          <w:b/>
          <w:sz w:val="28"/>
          <w:szCs w:val="28"/>
        </w:rPr>
        <w:t>之審定</w:t>
      </w:r>
    </w:p>
    <w:p w14:paraId="43BF195C" w14:textId="7FC71A66" w:rsidR="0060736B" w:rsidRPr="00161C16" w:rsidRDefault="004A7CFD" w:rsidP="00D167F8">
      <w:pPr>
        <w:widowControl/>
        <w:overflowPunct w:val="0"/>
        <w:spacing w:line="580" w:lineRule="exact"/>
        <w:ind w:firstLineChars="200" w:firstLine="480"/>
        <w:jc w:val="both"/>
        <w:rPr>
          <w:rFonts w:ascii="標楷體" w:eastAsia="標楷體" w:hAnsi="標楷體"/>
        </w:rPr>
      </w:pPr>
      <w:proofErr w:type="gramStart"/>
      <w:r w:rsidRPr="00161C16">
        <w:rPr>
          <w:rFonts w:ascii="標楷體" w:eastAsia="標楷體" w:hAnsi="標楷體" w:hint="eastAsia"/>
        </w:rPr>
        <w:t>11</w:t>
      </w:r>
      <w:r w:rsidR="00745EBC">
        <w:rPr>
          <w:rFonts w:ascii="標楷體" w:eastAsia="標楷體" w:hAnsi="標楷體" w:hint="eastAsia"/>
        </w:rPr>
        <w:t>3</w:t>
      </w:r>
      <w:proofErr w:type="gramEnd"/>
      <w:r w:rsidR="0060736B" w:rsidRPr="00161C16">
        <w:rPr>
          <w:rFonts w:ascii="標楷體" w:eastAsia="標楷體" w:hAnsi="標楷體" w:hint="eastAsia"/>
        </w:rPr>
        <w:t>年度決算經行政院核定</w:t>
      </w:r>
      <w:r w:rsidR="00323BFC">
        <w:rPr>
          <w:rFonts w:ascii="標楷體" w:eastAsia="標楷體" w:hAnsi="標楷體" w:hint="eastAsia"/>
        </w:rPr>
        <w:t>賸餘</w:t>
      </w:r>
      <w:r w:rsidR="00745EBC">
        <w:rPr>
          <w:rFonts w:ascii="標楷體" w:eastAsia="標楷體" w:hAnsi="標楷體" w:hint="eastAsia"/>
        </w:rPr>
        <w:t>175,</w:t>
      </w:r>
      <w:r w:rsidR="00745EBC">
        <w:rPr>
          <w:rFonts w:ascii="標楷體" w:eastAsia="標楷體" w:hAnsi="標楷體"/>
        </w:rPr>
        <w:t>895,812</w:t>
      </w:r>
      <w:r w:rsidR="0060736B" w:rsidRPr="00161C16">
        <w:rPr>
          <w:rFonts w:ascii="標楷體" w:eastAsia="標楷體" w:hAnsi="標楷體" w:hint="eastAsia"/>
        </w:rPr>
        <w:t>元，</w:t>
      </w:r>
      <w:proofErr w:type="gramStart"/>
      <w:r w:rsidR="0060736B" w:rsidRPr="00161C16">
        <w:rPr>
          <w:rFonts w:ascii="標楷體" w:eastAsia="標楷體" w:hAnsi="標楷體" w:hint="eastAsia"/>
        </w:rPr>
        <w:t>經核尚無</w:t>
      </w:r>
      <w:proofErr w:type="gramEnd"/>
      <w:r w:rsidR="0060736B" w:rsidRPr="00161C16">
        <w:rPr>
          <w:rFonts w:ascii="標楷體" w:eastAsia="標楷體" w:hAnsi="標楷體" w:hint="eastAsia"/>
        </w:rPr>
        <w:t>不合，予以照數審定。</w:t>
      </w:r>
    </w:p>
    <w:p w14:paraId="153CC48D" w14:textId="77777777" w:rsidR="000A4EC1" w:rsidRPr="00161C16" w:rsidRDefault="000A4EC1" w:rsidP="00F73E50">
      <w:pPr>
        <w:pStyle w:val="123"/>
        <w:spacing w:line="640" w:lineRule="exact"/>
        <w:ind w:firstLine="1261"/>
        <w:rPr>
          <w:b/>
          <w:sz w:val="28"/>
          <w:szCs w:val="28"/>
        </w:rPr>
      </w:pPr>
      <w:r w:rsidRPr="00161C16">
        <w:rPr>
          <w:b/>
          <w:sz w:val="28"/>
          <w:szCs w:val="28"/>
        </w:rPr>
        <w:t>4.</w:t>
      </w:r>
      <w:r w:rsidR="00293A96" w:rsidRPr="00161C16">
        <w:rPr>
          <w:rFonts w:hint="eastAsia"/>
          <w:b/>
          <w:sz w:val="28"/>
          <w:szCs w:val="28"/>
        </w:rPr>
        <w:t xml:space="preserve">　</w:t>
      </w:r>
      <w:r w:rsidRPr="00161C16">
        <w:rPr>
          <w:rFonts w:hint="eastAsia"/>
          <w:b/>
          <w:sz w:val="28"/>
          <w:szCs w:val="28"/>
        </w:rPr>
        <w:t>現金流量之查核</w:t>
      </w:r>
    </w:p>
    <w:p w14:paraId="574D1ECD" w14:textId="1DC86210" w:rsidR="00735A08" w:rsidRPr="00161C16" w:rsidRDefault="004A7CFD" w:rsidP="00D167F8">
      <w:pPr>
        <w:pStyle w:val="aa"/>
        <w:overflowPunct w:val="0"/>
        <w:spacing w:line="580" w:lineRule="exact"/>
        <w:ind w:firstLineChars="200" w:firstLine="480"/>
        <w:rPr>
          <w:bCs/>
          <w:sz w:val="24"/>
          <w:szCs w:val="24"/>
        </w:rPr>
      </w:pPr>
      <w:proofErr w:type="gramStart"/>
      <w:r w:rsidRPr="00161C16">
        <w:rPr>
          <w:rFonts w:hint="eastAsia"/>
          <w:bCs/>
          <w:sz w:val="24"/>
          <w:szCs w:val="24"/>
        </w:rPr>
        <w:t>11</w:t>
      </w:r>
      <w:r w:rsidR="00745EBC">
        <w:rPr>
          <w:bCs/>
          <w:sz w:val="24"/>
          <w:szCs w:val="24"/>
        </w:rPr>
        <w:t>3</w:t>
      </w:r>
      <w:proofErr w:type="gramEnd"/>
      <w:r w:rsidR="008A2E84" w:rsidRPr="00161C16">
        <w:rPr>
          <w:rFonts w:hint="eastAsia"/>
          <w:bCs/>
          <w:sz w:val="24"/>
          <w:szCs w:val="24"/>
        </w:rPr>
        <w:t>年度期初現金及約當現金</w:t>
      </w:r>
      <w:r w:rsidR="00BA5334">
        <w:rPr>
          <w:rFonts w:hint="eastAsia"/>
          <w:bCs/>
          <w:sz w:val="24"/>
          <w:szCs w:val="24"/>
        </w:rPr>
        <w:t>6</w:t>
      </w:r>
      <w:r w:rsidR="0039176B" w:rsidRPr="00161C16">
        <w:rPr>
          <w:rFonts w:hint="eastAsia"/>
          <w:bCs/>
          <w:sz w:val="24"/>
          <w:szCs w:val="24"/>
        </w:rPr>
        <w:t>億</w:t>
      </w:r>
      <w:r w:rsidR="00745EBC">
        <w:rPr>
          <w:bCs/>
          <w:sz w:val="24"/>
          <w:szCs w:val="24"/>
        </w:rPr>
        <w:t>9,027</w:t>
      </w:r>
      <w:r w:rsidRPr="00161C16">
        <w:rPr>
          <w:rFonts w:hint="eastAsia"/>
          <w:bCs/>
          <w:sz w:val="24"/>
          <w:szCs w:val="24"/>
        </w:rPr>
        <w:t>萬餘元</w:t>
      </w:r>
      <w:r w:rsidR="008A2E84" w:rsidRPr="00161C16">
        <w:rPr>
          <w:rFonts w:hint="eastAsia"/>
          <w:bCs/>
          <w:sz w:val="24"/>
          <w:szCs w:val="24"/>
        </w:rPr>
        <w:t>，</w:t>
      </w:r>
      <w:r w:rsidR="009105F4" w:rsidRPr="00161C16">
        <w:rPr>
          <w:rFonts w:hint="eastAsia"/>
          <w:bCs/>
          <w:sz w:val="24"/>
          <w:szCs w:val="24"/>
        </w:rPr>
        <w:t>經業務</w:t>
      </w:r>
      <w:r w:rsidR="00BA5334">
        <w:rPr>
          <w:rFonts w:hint="eastAsia"/>
          <w:bCs/>
          <w:sz w:val="24"/>
          <w:szCs w:val="24"/>
        </w:rPr>
        <w:t>及籌資</w:t>
      </w:r>
      <w:r w:rsidR="009105F4" w:rsidRPr="00161C16">
        <w:rPr>
          <w:rFonts w:hint="eastAsia"/>
          <w:bCs/>
          <w:sz w:val="24"/>
          <w:szCs w:val="24"/>
        </w:rPr>
        <w:t>活動結果</w:t>
      </w:r>
      <w:r w:rsidR="00735A08" w:rsidRPr="00161C16">
        <w:rPr>
          <w:rFonts w:hint="eastAsia"/>
          <w:bCs/>
          <w:sz w:val="24"/>
          <w:szCs w:val="24"/>
        </w:rPr>
        <w:t>，現金及約當現金淨</w:t>
      </w:r>
      <w:r w:rsidR="00BA5334">
        <w:rPr>
          <w:rFonts w:hint="eastAsia"/>
          <w:bCs/>
          <w:sz w:val="24"/>
          <w:szCs w:val="24"/>
        </w:rPr>
        <w:t>增</w:t>
      </w:r>
      <w:r w:rsidR="00745EBC">
        <w:rPr>
          <w:bCs/>
          <w:sz w:val="24"/>
          <w:szCs w:val="24"/>
        </w:rPr>
        <w:t>1</w:t>
      </w:r>
      <w:r w:rsidR="00745EBC">
        <w:rPr>
          <w:rFonts w:hint="eastAsia"/>
          <w:bCs/>
          <w:sz w:val="24"/>
          <w:szCs w:val="24"/>
        </w:rPr>
        <w:t>億6</w:t>
      </w:r>
      <w:r w:rsidR="00745EBC">
        <w:rPr>
          <w:bCs/>
          <w:sz w:val="24"/>
          <w:szCs w:val="24"/>
        </w:rPr>
        <w:t>,</w:t>
      </w:r>
      <w:r w:rsidR="00745EBC">
        <w:rPr>
          <w:rFonts w:hint="eastAsia"/>
          <w:bCs/>
          <w:sz w:val="24"/>
          <w:szCs w:val="24"/>
        </w:rPr>
        <w:t>209</w:t>
      </w:r>
      <w:r w:rsidR="00F06C69" w:rsidRPr="00161C16">
        <w:rPr>
          <w:rFonts w:hint="eastAsia"/>
          <w:bCs/>
          <w:sz w:val="24"/>
          <w:szCs w:val="24"/>
        </w:rPr>
        <w:t>萬餘元</w:t>
      </w:r>
      <w:r w:rsidR="00735A08" w:rsidRPr="00161C16">
        <w:rPr>
          <w:rFonts w:hint="eastAsia"/>
          <w:bCs/>
          <w:sz w:val="24"/>
          <w:szCs w:val="24"/>
        </w:rPr>
        <w:t>，</w:t>
      </w:r>
      <w:r w:rsidR="00735A08" w:rsidRPr="00F01432">
        <w:rPr>
          <w:rFonts w:hint="eastAsia"/>
          <w:bCs/>
          <w:sz w:val="24"/>
          <w:szCs w:val="24"/>
        </w:rPr>
        <w:t>期末現金及約當現金為</w:t>
      </w:r>
      <w:r w:rsidR="00745EBC">
        <w:rPr>
          <w:bCs/>
          <w:sz w:val="24"/>
          <w:szCs w:val="24"/>
        </w:rPr>
        <w:t>8</w:t>
      </w:r>
      <w:r w:rsidR="00F9536C" w:rsidRPr="00F01432">
        <w:rPr>
          <w:rFonts w:hint="eastAsia"/>
          <w:bCs/>
          <w:sz w:val="24"/>
          <w:szCs w:val="24"/>
        </w:rPr>
        <w:t>億</w:t>
      </w:r>
      <w:r w:rsidR="00745EBC">
        <w:rPr>
          <w:bCs/>
          <w:sz w:val="24"/>
          <w:szCs w:val="24"/>
        </w:rPr>
        <w:t>5,236</w:t>
      </w:r>
      <w:r w:rsidR="00735A08" w:rsidRPr="00F01432">
        <w:rPr>
          <w:rFonts w:hint="eastAsia"/>
          <w:bCs/>
          <w:sz w:val="24"/>
          <w:szCs w:val="24"/>
        </w:rPr>
        <w:t>萬餘元</w:t>
      </w:r>
      <w:r w:rsidR="00044744" w:rsidRPr="00F01432">
        <w:rPr>
          <w:rFonts w:hint="eastAsia"/>
          <w:bCs/>
          <w:sz w:val="24"/>
          <w:szCs w:val="24"/>
        </w:rPr>
        <w:t>。</w:t>
      </w:r>
    </w:p>
    <w:p w14:paraId="480811C5" w14:textId="0D1466C2" w:rsidR="00162FFD" w:rsidRPr="00161C16" w:rsidRDefault="00162FFD" w:rsidP="00F73E50">
      <w:pPr>
        <w:pStyle w:val="123"/>
        <w:spacing w:line="640" w:lineRule="exact"/>
        <w:ind w:firstLine="1261"/>
        <w:rPr>
          <w:sz w:val="28"/>
          <w:szCs w:val="28"/>
        </w:rPr>
      </w:pPr>
      <w:r w:rsidRPr="00161C16">
        <w:rPr>
          <w:rFonts w:hint="eastAsia"/>
          <w:b/>
          <w:sz w:val="28"/>
          <w:szCs w:val="28"/>
        </w:rPr>
        <w:t>5</w:t>
      </w:r>
      <w:r w:rsidRPr="00161C16">
        <w:rPr>
          <w:b/>
          <w:sz w:val="28"/>
          <w:szCs w:val="28"/>
        </w:rPr>
        <w:t>.</w:t>
      </w:r>
      <w:r w:rsidRPr="00161C16">
        <w:rPr>
          <w:rFonts w:hint="eastAsia"/>
          <w:b/>
          <w:sz w:val="28"/>
          <w:szCs w:val="28"/>
        </w:rPr>
        <w:t xml:space="preserve">　重要審核意見</w:t>
      </w:r>
    </w:p>
    <w:p w14:paraId="40D98694" w14:textId="2DFA2B09" w:rsidR="009A28C5" w:rsidRPr="00341D2F" w:rsidRDefault="00AA691D" w:rsidP="00D167F8">
      <w:pPr>
        <w:overflowPunct w:val="0"/>
        <w:spacing w:line="620" w:lineRule="exact"/>
        <w:ind w:firstLineChars="450" w:firstLine="1261"/>
        <w:jc w:val="both"/>
        <w:rPr>
          <w:rFonts w:ascii="標楷體" w:eastAsia="標楷體" w:hAnsi="標楷體" w:cstheme="minorBidi"/>
          <w:b/>
          <w:spacing w:val="4"/>
          <w:sz w:val="28"/>
          <w:szCs w:val="28"/>
        </w:rPr>
      </w:pPr>
      <w:r w:rsidRPr="00AA691D">
        <w:rPr>
          <w:rFonts w:ascii="標楷體" w:eastAsia="標楷體" w:hAnsi="標楷體" w:cstheme="minorBidi" w:hint="eastAsia"/>
          <w:b/>
          <w:sz w:val="28"/>
          <w:szCs w:val="28"/>
        </w:rPr>
        <w:t xml:space="preserve">（1）　</w:t>
      </w:r>
      <w:r w:rsidR="009A28C5" w:rsidRPr="00AA691D">
        <w:rPr>
          <w:rFonts w:ascii="標楷體" w:eastAsia="標楷體" w:hAnsi="標楷體" w:cstheme="minorBidi" w:hint="eastAsia"/>
          <w:b/>
          <w:spacing w:val="4"/>
          <w:sz w:val="28"/>
          <w:szCs w:val="28"/>
        </w:rPr>
        <w:t>離島建設基金辦理投（融）</w:t>
      </w:r>
      <w:r w:rsidR="00D302B2">
        <w:rPr>
          <w:rFonts w:ascii="標楷體" w:eastAsia="標楷體" w:hAnsi="標楷體" w:cstheme="minorBidi" w:hint="eastAsia"/>
          <w:b/>
          <w:spacing w:val="4"/>
          <w:sz w:val="28"/>
          <w:szCs w:val="28"/>
        </w:rPr>
        <w:t>資</w:t>
      </w:r>
      <w:r w:rsidR="009A28C5" w:rsidRPr="00AA691D">
        <w:rPr>
          <w:rFonts w:ascii="標楷體" w:eastAsia="標楷體" w:hAnsi="標楷體" w:cstheme="minorBidi" w:hint="eastAsia"/>
          <w:b/>
          <w:spacing w:val="4"/>
          <w:sz w:val="28"/>
          <w:szCs w:val="28"/>
        </w:rPr>
        <w:t>業務成效欠佳，產生收益</w:t>
      </w:r>
      <w:proofErr w:type="gramStart"/>
      <w:r w:rsidR="009A28C5" w:rsidRPr="00AA691D">
        <w:rPr>
          <w:rFonts w:ascii="標楷體" w:eastAsia="標楷體" w:hAnsi="標楷體" w:cstheme="minorBidi" w:hint="eastAsia"/>
          <w:b/>
          <w:spacing w:val="4"/>
          <w:sz w:val="28"/>
          <w:szCs w:val="28"/>
        </w:rPr>
        <w:t>挹</w:t>
      </w:r>
      <w:proofErr w:type="gramEnd"/>
      <w:r w:rsidR="009A28C5" w:rsidRPr="00AA691D">
        <w:rPr>
          <w:rFonts w:ascii="標楷體" w:eastAsia="標楷體" w:hAnsi="標楷體" w:cstheme="minorBidi" w:hint="eastAsia"/>
          <w:b/>
          <w:spacing w:val="4"/>
          <w:sz w:val="28"/>
          <w:szCs w:val="28"/>
        </w:rPr>
        <w:t>注基金甚微，收入高度仰賴國庫撥補，且尚乏有效應對策略，又未積極開發、列管、媒合、追蹤潛</w:t>
      </w:r>
      <w:r w:rsidR="009A28C5" w:rsidRPr="009A28C5">
        <w:rPr>
          <w:rFonts w:ascii="標楷體" w:eastAsia="標楷體" w:hAnsi="標楷體" w:cstheme="minorBidi" w:hint="eastAsia"/>
          <w:b/>
          <w:spacing w:val="4"/>
          <w:sz w:val="28"/>
          <w:szCs w:val="28"/>
        </w:rPr>
        <w:t>在案源，允宜檢討改善，</w:t>
      </w:r>
      <w:proofErr w:type="gramStart"/>
      <w:r w:rsidR="009A28C5" w:rsidRPr="009A28C5">
        <w:rPr>
          <w:rFonts w:ascii="標楷體" w:eastAsia="標楷體" w:hAnsi="標楷體" w:cstheme="minorBidi" w:hint="eastAsia"/>
          <w:b/>
          <w:spacing w:val="4"/>
          <w:sz w:val="28"/>
          <w:szCs w:val="28"/>
        </w:rPr>
        <w:t>研</w:t>
      </w:r>
      <w:proofErr w:type="gramEnd"/>
      <w:r w:rsidR="009A28C5" w:rsidRPr="009A28C5">
        <w:rPr>
          <w:rFonts w:ascii="標楷體" w:eastAsia="標楷體" w:hAnsi="標楷體" w:cstheme="minorBidi" w:hint="eastAsia"/>
          <w:b/>
          <w:spacing w:val="4"/>
          <w:sz w:val="28"/>
          <w:szCs w:val="28"/>
        </w:rPr>
        <w:t>議具體可行之財務改善計畫及配套措施，以拓展基金財源</w:t>
      </w:r>
      <w:r w:rsidR="00220273" w:rsidRPr="00341D2F">
        <w:rPr>
          <w:rFonts w:ascii="標楷體" w:eastAsia="標楷體" w:hAnsi="標楷體" w:cstheme="minorBidi" w:hint="eastAsia"/>
          <w:b/>
          <w:spacing w:val="4"/>
          <w:sz w:val="28"/>
          <w:szCs w:val="28"/>
        </w:rPr>
        <w:t>。</w:t>
      </w:r>
    </w:p>
    <w:p w14:paraId="12083636" w14:textId="553B3F74" w:rsidR="009A28C5" w:rsidRDefault="009A28C5" w:rsidP="00D167F8">
      <w:pPr>
        <w:pStyle w:val="aa"/>
        <w:overflowPunct w:val="0"/>
        <w:spacing w:line="630" w:lineRule="exact"/>
        <w:ind w:firstLineChars="200" w:firstLine="480"/>
        <w:rPr>
          <w:rFonts w:hAnsi="標楷體" w:cstheme="minorBidi"/>
          <w:sz w:val="24"/>
          <w:szCs w:val="24"/>
        </w:rPr>
      </w:pPr>
      <w:bookmarkStart w:id="0" w:name="_Hlk199426668"/>
      <w:r>
        <w:rPr>
          <w:rFonts w:hAnsi="標楷體" w:cstheme="minorBidi" w:hint="eastAsia"/>
          <w:sz w:val="24"/>
          <w:szCs w:val="24"/>
        </w:rPr>
        <w:lastRenderedPageBreak/>
        <w:t>中央政府</w:t>
      </w:r>
      <w:r w:rsidRPr="009A28C5">
        <w:rPr>
          <w:rFonts w:hAnsi="標楷體" w:cstheme="minorBidi" w:hint="eastAsia"/>
          <w:sz w:val="24"/>
          <w:szCs w:val="24"/>
        </w:rPr>
        <w:t>依離島建設條例第16條規定於90年度設置離島建設基金，</w:t>
      </w:r>
      <w:bookmarkEnd w:id="0"/>
      <w:r w:rsidRPr="009A28C5">
        <w:rPr>
          <w:rFonts w:hAnsi="標楷體" w:cstheme="minorBidi" w:hint="eastAsia"/>
          <w:sz w:val="24"/>
          <w:szCs w:val="24"/>
        </w:rPr>
        <w:t>自</w:t>
      </w:r>
      <w:proofErr w:type="gramStart"/>
      <w:r w:rsidRPr="009A28C5">
        <w:rPr>
          <w:rFonts w:hAnsi="標楷體" w:cstheme="minorBidi" w:hint="eastAsia"/>
          <w:sz w:val="24"/>
          <w:szCs w:val="24"/>
        </w:rPr>
        <w:t>90至99年度間分年</w:t>
      </w:r>
      <w:proofErr w:type="gramEnd"/>
      <w:r w:rsidRPr="009A28C5">
        <w:rPr>
          <w:rFonts w:hAnsi="標楷體" w:cstheme="minorBidi" w:hint="eastAsia"/>
          <w:sz w:val="24"/>
          <w:szCs w:val="24"/>
        </w:rPr>
        <w:t>編列預算</w:t>
      </w:r>
      <w:proofErr w:type="gramStart"/>
      <w:r w:rsidRPr="009A28C5">
        <w:rPr>
          <w:rFonts w:hAnsi="標楷體" w:cstheme="minorBidi" w:hint="eastAsia"/>
          <w:sz w:val="24"/>
          <w:szCs w:val="24"/>
        </w:rPr>
        <w:t>撥補該基金</w:t>
      </w:r>
      <w:proofErr w:type="gramEnd"/>
      <w:r w:rsidRPr="009A28C5">
        <w:rPr>
          <w:rFonts w:hAnsi="標楷體" w:cstheme="minorBidi" w:hint="eastAsia"/>
          <w:sz w:val="24"/>
          <w:szCs w:val="24"/>
        </w:rPr>
        <w:t>累積達300億元後停撥，至</w:t>
      </w:r>
      <w:proofErr w:type="gramStart"/>
      <w:r w:rsidRPr="009A28C5">
        <w:rPr>
          <w:rFonts w:hAnsi="標楷體" w:cstheme="minorBidi" w:hint="eastAsia"/>
          <w:sz w:val="24"/>
          <w:szCs w:val="24"/>
        </w:rPr>
        <w:t>112</w:t>
      </w:r>
      <w:proofErr w:type="gramEnd"/>
      <w:r w:rsidRPr="009A28C5">
        <w:rPr>
          <w:rFonts w:hAnsi="標楷體" w:cstheme="minorBidi" w:hint="eastAsia"/>
          <w:sz w:val="24"/>
          <w:szCs w:val="24"/>
        </w:rPr>
        <w:t>年度、</w:t>
      </w:r>
      <w:proofErr w:type="gramStart"/>
      <w:r w:rsidRPr="009A28C5">
        <w:rPr>
          <w:rFonts w:hAnsi="標楷體" w:cstheme="minorBidi" w:hint="eastAsia"/>
          <w:sz w:val="24"/>
          <w:szCs w:val="24"/>
        </w:rPr>
        <w:t>113</w:t>
      </w:r>
      <w:proofErr w:type="gramEnd"/>
      <w:r w:rsidRPr="009A28C5">
        <w:rPr>
          <w:rFonts w:hAnsi="標楷體" w:cstheme="minorBidi" w:hint="eastAsia"/>
          <w:sz w:val="24"/>
          <w:szCs w:val="24"/>
        </w:rPr>
        <w:t>年度再分別撥補8億4,400萬元、8億6,580萬元，截至113年底止，國庫累計核撥317億980萬元。離島建設指導委員會</w:t>
      </w:r>
      <w:r w:rsidR="004A1BDC">
        <w:rPr>
          <w:rFonts w:hAnsi="標楷體" w:cstheme="minorBidi" w:hint="eastAsia"/>
          <w:sz w:val="24"/>
          <w:szCs w:val="24"/>
        </w:rPr>
        <w:t>（</w:t>
      </w:r>
      <w:r w:rsidR="00AF707C">
        <w:rPr>
          <w:rFonts w:hAnsi="標楷體" w:cstheme="minorBidi" w:hint="eastAsia"/>
          <w:sz w:val="24"/>
          <w:szCs w:val="24"/>
        </w:rPr>
        <w:t>由</w:t>
      </w:r>
      <w:r w:rsidR="004A1BDC" w:rsidRPr="004A1BDC">
        <w:rPr>
          <w:rFonts w:hAnsi="標楷體" w:cstheme="minorBidi" w:hint="eastAsia"/>
          <w:sz w:val="24"/>
          <w:szCs w:val="24"/>
        </w:rPr>
        <w:t>行政院院長召集有關部會、離島縣政府首長設置</w:t>
      </w:r>
      <w:r w:rsidR="0095143D">
        <w:rPr>
          <w:rFonts w:hAnsi="標楷體" w:cstheme="minorBidi" w:hint="eastAsia"/>
          <w:sz w:val="24"/>
          <w:szCs w:val="24"/>
        </w:rPr>
        <w:t>，國家發展委員會負責幕僚工作</w:t>
      </w:r>
      <w:r w:rsidR="004A1BDC">
        <w:rPr>
          <w:rFonts w:hAnsi="標楷體" w:cstheme="minorBidi" w:hint="eastAsia"/>
          <w:sz w:val="24"/>
          <w:szCs w:val="24"/>
        </w:rPr>
        <w:t>）</w:t>
      </w:r>
      <w:r w:rsidRPr="009A28C5">
        <w:rPr>
          <w:rFonts w:hAnsi="標楷體" w:cstheme="minorBidi" w:hint="eastAsia"/>
          <w:sz w:val="24"/>
          <w:szCs w:val="24"/>
        </w:rPr>
        <w:t>考量國庫自</w:t>
      </w:r>
      <w:proofErr w:type="gramStart"/>
      <w:r w:rsidRPr="009A28C5">
        <w:rPr>
          <w:rFonts w:hAnsi="標楷體" w:cstheme="minorBidi" w:hint="eastAsia"/>
          <w:sz w:val="24"/>
          <w:szCs w:val="24"/>
        </w:rPr>
        <w:t>100</w:t>
      </w:r>
      <w:proofErr w:type="gramEnd"/>
      <w:r w:rsidRPr="009A28C5">
        <w:rPr>
          <w:rFonts w:hAnsi="標楷體" w:cstheme="minorBidi" w:hint="eastAsia"/>
          <w:sz w:val="24"/>
          <w:szCs w:val="24"/>
        </w:rPr>
        <w:t>年度起不再</w:t>
      </w:r>
      <w:proofErr w:type="gramStart"/>
      <w:r w:rsidRPr="009A28C5">
        <w:rPr>
          <w:rFonts w:hAnsi="標楷體" w:cstheme="minorBidi" w:hint="eastAsia"/>
          <w:sz w:val="24"/>
          <w:szCs w:val="24"/>
        </w:rPr>
        <w:t>撥補該基金</w:t>
      </w:r>
      <w:proofErr w:type="gramEnd"/>
      <w:r w:rsidRPr="009A28C5">
        <w:rPr>
          <w:rFonts w:hAnsi="標楷體" w:cstheme="minorBidi" w:hint="eastAsia"/>
          <w:sz w:val="24"/>
          <w:szCs w:val="24"/>
        </w:rPr>
        <w:t>，倘每年編列基金預算全用於補助計畫，幾年內離島建設基金將用罄，</w:t>
      </w:r>
      <w:proofErr w:type="gramStart"/>
      <w:r w:rsidRPr="009A28C5">
        <w:rPr>
          <w:rFonts w:hAnsi="標楷體" w:cstheme="minorBidi" w:hint="eastAsia"/>
          <w:sz w:val="24"/>
          <w:szCs w:val="24"/>
        </w:rPr>
        <w:t>爰</w:t>
      </w:r>
      <w:proofErr w:type="gramEnd"/>
      <w:r w:rsidRPr="009A28C5">
        <w:rPr>
          <w:rFonts w:hAnsi="標楷體" w:cstheme="minorBidi" w:hint="eastAsia"/>
          <w:sz w:val="24"/>
          <w:szCs w:val="24"/>
        </w:rPr>
        <w:t>於94年3月28日第9次會議通過「離島建設業務檢討及改進方案」，建議檢討修訂</w:t>
      </w:r>
      <w:r w:rsidR="00B01778" w:rsidRPr="00B01778">
        <w:rPr>
          <w:rFonts w:hAnsi="標楷體" w:cstheme="minorBidi" w:hint="eastAsia"/>
          <w:sz w:val="24"/>
          <w:szCs w:val="24"/>
        </w:rPr>
        <w:t>離島綜合建設實施方案</w:t>
      </w:r>
      <w:r w:rsidRPr="009A28C5">
        <w:rPr>
          <w:rFonts w:hAnsi="標楷體" w:cstheme="minorBidi" w:hint="eastAsia"/>
          <w:sz w:val="24"/>
          <w:szCs w:val="24"/>
        </w:rPr>
        <w:t>，加強規劃投資及融資等收益性運用項目，使財源付出後仍可收回，</w:t>
      </w:r>
      <w:proofErr w:type="gramStart"/>
      <w:r w:rsidRPr="009A28C5">
        <w:rPr>
          <w:rFonts w:hAnsi="標楷體" w:cstheme="minorBidi" w:hint="eastAsia"/>
          <w:sz w:val="24"/>
          <w:szCs w:val="24"/>
        </w:rPr>
        <w:t>俾</w:t>
      </w:r>
      <w:proofErr w:type="gramEnd"/>
      <w:r w:rsidRPr="009A28C5">
        <w:rPr>
          <w:rFonts w:hAnsi="標楷體" w:cstheme="minorBidi" w:hint="eastAsia"/>
          <w:sz w:val="24"/>
          <w:szCs w:val="24"/>
        </w:rPr>
        <w:t>使離島建設基金可循環應用</w:t>
      </w:r>
      <w:r w:rsidR="004A1BDC">
        <w:rPr>
          <w:rFonts w:hAnsi="標楷體" w:cstheme="minorBidi" w:hint="eastAsia"/>
          <w:sz w:val="24"/>
          <w:szCs w:val="24"/>
        </w:rPr>
        <w:t>，</w:t>
      </w:r>
      <w:r w:rsidRPr="009A28C5">
        <w:rPr>
          <w:rFonts w:hAnsi="標楷體" w:cstheme="minorBidi" w:hint="eastAsia"/>
          <w:sz w:val="24"/>
          <w:szCs w:val="24"/>
        </w:rPr>
        <w:t>離島建設基金管理會</w:t>
      </w:r>
      <w:r w:rsidR="004A1BDC">
        <w:rPr>
          <w:rFonts w:hAnsi="標楷體" w:cstheme="minorBidi" w:hint="eastAsia"/>
          <w:sz w:val="24"/>
          <w:szCs w:val="24"/>
        </w:rPr>
        <w:t>（</w:t>
      </w:r>
      <w:r w:rsidR="00AF707C">
        <w:rPr>
          <w:rFonts w:hAnsi="標楷體" w:cstheme="minorBidi" w:hint="eastAsia"/>
          <w:sz w:val="24"/>
          <w:szCs w:val="24"/>
        </w:rPr>
        <w:t>由</w:t>
      </w:r>
      <w:r w:rsidR="004A1BDC">
        <w:rPr>
          <w:rFonts w:hAnsi="標楷體" w:cstheme="minorBidi" w:hint="eastAsia"/>
          <w:sz w:val="24"/>
          <w:szCs w:val="24"/>
        </w:rPr>
        <w:t>國家發展委員會主任委員召集相關機關設置）</w:t>
      </w:r>
      <w:proofErr w:type="gramStart"/>
      <w:r w:rsidRPr="009A28C5">
        <w:rPr>
          <w:rFonts w:hAnsi="標楷體" w:cstheme="minorBidi" w:hint="eastAsia"/>
          <w:sz w:val="24"/>
          <w:szCs w:val="24"/>
        </w:rPr>
        <w:t>嗣</w:t>
      </w:r>
      <w:proofErr w:type="gramEnd"/>
      <w:r w:rsidRPr="009A28C5">
        <w:rPr>
          <w:rFonts w:hAnsi="標楷體" w:cstheme="minorBidi" w:hint="eastAsia"/>
          <w:sz w:val="24"/>
          <w:szCs w:val="24"/>
        </w:rPr>
        <w:t>於94年10月11日公布「離島建設基金投資、融資作業簡則」，自95年度開辦投（融）資業務，另於100年10月3日發布、102年7月9日修正「離島永續發展優惠貸款要點」，</w:t>
      </w:r>
      <w:r w:rsidR="000715F1" w:rsidRPr="000715F1">
        <w:rPr>
          <w:rFonts w:hAnsi="標楷體" w:cstheme="minorBidi" w:hint="eastAsia"/>
          <w:sz w:val="24"/>
          <w:szCs w:val="24"/>
        </w:rPr>
        <w:t>以離島建設基金及承辦銀行按1比3之比例共同出資，或承辦銀行以自有資金辦理</w:t>
      </w:r>
      <w:r w:rsidR="000715F1">
        <w:rPr>
          <w:rFonts w:hAnsi="標楷體" w:cstheme="minorBidi" w:hint="eastAsia"/>
          <w:sz w:val="24"/>
          <w:szCs w:val="24"/>
        </w:rPr>
        <w:t>之模式</w:t>
      </w:r>
      <w:r w:rsidR="000715F1" w:rsidRPr="000715F1">
        <w:rPr>
          <w:rFonts w:hAnsi="標楷體" w:cstheme="minorBidi" w:hint="eastAsia"/>
          <w:sz w:val="24"/>
          <w:szCs w:val="24"/>
        </w:rPr>
        <w:t>協助民間取得資金推動離島建設</w:t>
      </w:r>
      <w:r w:rsidR="000715F1">
        <w:rPr>
          <w:rFonts w:hAnsi="標楷體" w:cstheme="minorBidi" w:hint="eastAsia"/>
          <w:sz w:val="24"/>
          <w:szCs w:val="24"/>
        </w:rPr>
        <w:t>等</w:t>
      </w:r>
      <w:r w:rsidR="000715F1" w:rsidRPr="000715F1">
        <w:rPr>
          <w:rFonts w:hAnsi="標楷體" w:cstheme="minorBidi" w:hint="eastAsia"/>
          <w:sz w:val="24"/>
          <w:szCs w:val="24"/>
        </w:rPr>
        <w:t>，</w:t>
      </w:r>
      <w:r w:rsidRPr="009A28C5">
        <w:rPr>
          <w:rFonts w:hAnsi="標楷體" w:cstheme="minorBidi" w:hint="eastAsia"/>
          <w:sz w:val="24"/>
          <w:szCs w:val="24"/>
        </w:rPr>
        <w:t>期透過加強推動具自償性之投資、貸款計畫所衍生收益，</w:t>
      </w:r>
      <w:proofErr w:type="gramStart"/>
      <w:r w:rsidRPr="009A28C5">
        <w:rPr>
          <w:rFonts w:hAnsi="標楷體" w:cstheme="minorBidi" w:hint="eastAsia"/>
          <w:sz w:val="24"/>
          <w:szCs w:val="24"/>
        </w:rPr>
        <w:t>挹</w:t>
      </w:r>
      <w:proofErr w:type="gramEnd"/>
      <w:r w:rsidRPr="009A28C5">
        <w:rPr>
          <w:rFonts w:hAnsi="標楷體" w:cstheme="minorBidi" w:hint="eastAsia"/>
          <w:sz w:val="24"/>
          <w:szCs w:val="24"/>
        </w:rPr>
        <w:t>注離島建設基金，維護基金財務</w:t>
      </w:r>
      <w:proofErr w:type="gramStart"/>
      <w:r w:rsidRPr="009A28C5">
        <w:rPr>
          <w:rFonts w:hAnsi="標楷體" w:cstheme="minorBidi" w:hint="eastAsia"/>
          <w:sz w:val="24"/>
          <w:szCs w:val="24"/>
        </w:rPr>
        <w:t>健全永</w:t>
      </w:r>
      <w:proofErr w:type="gramEnd"/>
      <w:r w:rsidRPr="009A28C5">
        <w:rPr>
          <w:rFonts w:hAnsi="標楷體" w:cstheme="minorBidi" w:hint="eastAsia"/>
          <w:sz w:val="24"/>
          <w:szCs w:val="24"/>
        </w:rPr>
        <w:t>續。</w:t>
      </w:r>
    </w:p>
    <w:p w14:paraId="1030D31E" w14:textId="175D6ED7" w:rsidR="00A754AA" w:rsidRDefault="00A754AA" w:rsidP="00D167F8">
      <w:pPr>
        <w:pStyle w:val="aa"/>
        <w:overflowPunct w:val="0"/>
        <w:spacing w:line="630" w:lineRule="exact"/>
        <w:ind w:firstLineChars="200" w:firstLine="480"/>
        <w:rPr>
          <w:rFonts w:hAnsi="標楷體" w:cstheme="minorBidi"/>
          <w:sz w:val="24"/>
          <w:szCs w:val="24"/>
        </w:rPr>
      </w:pPr>
      <w:r w:rsidRPr="00A754AA">
        <w:rPr>
          <w:rFonts w:hAnsi="標楷體" w:cstheme="minorBidi" w:hint="eastAsia"/>
          <w:sz w:val="24"/>
          <w:szCs w:val="24"/>
        </w:rPr>
        <w:t>經查，離島建設基金自95年度起，逐年（除99年度外）編列投資、貸款計畫預算，年度預算規模於95至98年度維持17億餘元至20億餘元之高檔後，「投資離島地區開發建設計畫」自</w:t>
      </w:r>
      <w:proofErr w:type="gramStart"/>
      <w:r w:rsidRPr="00A754AA">
        <w:rPr>
          <w:rFonts w:hAnsi="標楷體" w:cstheme="minorBidi" w:hint="eastAsia"/>
          <w:sz w:val="24"/>
          <w:szCs w:val="24"/>
        </w:rPr>
        <w:t>99年度起停編</w:t>
      </w:r>
      <w:r w:rsidR="00AF7A42">
        <w:rPr>
          <w:rFonts w:hAnsi="標楷體" w:cstheme="minorBidi" w:hint="eastAsia"/>
          <w:sz w:val="24"/>
          <w:szCs w:val="24"/>
        </w:rPr>
        <w:t>預算</w:t>
      </w:r>
      <w:proofErr w:type="gramEnd"/>
      <w:r w:rsidRPr="00A754AA">
        <w:rPr>
          <w:rFonts w:hAnsi="標楷體" w:cstheme="minorBidi" w:hint="eastAsia"/>
          <w:sz w:val="24"/>
          <w:szCs w:val="24"/>
        </w:rPr>
        <w:t>，「離島地區開發建設貸款計畫」預算數則自</w:t>
      </w:r>
      <w:proofErr w:type="gramStart"/>
      <w:r w:rsidRPr="00A754AA">
        <w:rPr>
          <w:rFonts w:hAnsi="標楷體" w:cstheme="minorBidi" w:hint="eastAsia"/>
          <w:sz w:val="24"/>
          <w:szCs w:val="24"/>
        </w:rPr>
        <w:t>102</w:t>
      </w:r>
      <w:proofErr w:type="gramEnd"/>
      <w:r w:rsidRPr="00A754AA">
        <w:rPr>
          <w:rFonts w:hAnsi="標楷體" w:cstheme="minorBidi" w:hint="eastAsia"/>
          <w:sz w:val="24"/>
          <w:szCs w:val="24"/>
        </w:rPr>
        <w:t>年度起明顯減少，至</w:t>
      </w:r>
      <w:proofErr w:type="gramStart"/>
      <w:r w:rsidRPr="00A754AA">
        <w:rPr>
          <w:rFonts w:hAnsi="標楷體" w:cstheme="minorBidi" w:hint="eastAsia"/>
          <w:sz w:val="24"/>
          <w:szCs w:val="24"/>
        </w:rPr>
        <w:t>113</w:t>
      </w:r>
      <w:proofErr w:type="gramEnd"/>
      <w:r w:rsidRPr="00A754AA">
        <w:rPr>
          <w:rFonts w:hAnsi="標楷體" w:cstheme="minorBidi" w:hint="eastAsia"/>
          <w:sz w:val="24"/>
          <w:szCs w:val="24"/>
        </w:rPr>
        <w:t>年度僅列2,000萬元。</w:t>
      </w:r>
      <w:proofErr w:type="gramStart"/>
      <w:r w:rsidRPr="00A754AA">
        <w:rPr>
          <w:rFonts w:hAnsi="標楷體" w:cstheme="minorBidi" w:hint="eastAsia"/>
          <w:sz w:val="24"/>
          <w:szCs w:val="24"/>
        </w:rPr>
        <w:t>按投</w:t>
      </w:r>
      <w:proofErr w:type="gramEnd"/>
      <w:r w:rsidRPr="00A754AA">
        <w:rPr>
          <w:rFonts w:hAnsi="標楷體" w:cstheme="minorBidi" w:hint="eastAsia"/>
          <w:sz w:val="24"/>
          <w:szCs w:val="24"/>
        </w:rPr>
        <w:t>（融）資業務計畫預算歷年來大幅縮減，其執行成效亦欠佳，截至113年底止，將近18年間（扣除99年度暫停辦理）之執行結果，投資業務方面，未有任何案件，貸款業務方面，雖透過離島永續發展優惠貸款機制核貸9件，惟其中8件為銀行自有資金核貸，僅98年度1件由離島建設基金資金搭配出資700萬元，占當年度「離島地區開發建設貸款計畫」預算15億元，僅0.47％，貸放</w:t>
      </w:r>
      <w:proofErr w:type="gramStart"/>
      <w:r w:rsidRPr="00A754AA">
        <w:rPr>
          <w:rFonts w:hAnsi="標楷體" w:cstheme="minorBidi" w:hint="eastAsia"/>
          <w:sz w:val="24"/>
          <w:szCs w:val="24"/>
        </w:rPr>
        <w:t>期間（</w:t>
      </w:r>
      <w:proofErr w:type="gramEnd"/>
      <w:r w:rsidRPr="00A754AA">
        <w:rPr>
          <w:rFonts w:hAnsi="標楷體" w:cstheme="minorBidi" w:hint="eastAsia"/>
          <w:sz w:val="24"/>
          <w:szCs w:val="24"/>
        </w:rPr>
        <w:t>98至107年</w:t>
      </w:r>
      <w:r w:rsidR="00AF7A42">
        <w:rPr>
          <w:rFonts w:hAnsi="標楷體" w:cstheme="minorBidi" w:hint="eastAsia"/>
          <w:sz w:val="24"/>
          <w:szCs w:val="24"/>
        </w:rPr>
        <w:t>度</w:t>
      </w:r>
      <w:r w:rsidRPr="00A754AA">
        <w:rPr>
          <w:rFonts w:hAnsi="標楷體" w:cstheme="minorBidi" w:hint="eastAsia"/>
          <w:sz w:val="24"/>
          <w:szCs w:val="24"/>
        </w:rPr>
        <w:t>）產生利息收入合計僅2萬5,123元，</w:t>
      </w:r>
      <w:proofErr w:type="gramStart"/>
      <w:r w:rsidRPr="00A754AA">
        <w:rPr>
          <w:rFonts w:hAnsi="標楷體" w:cstheme="minorBidi" w:hint="eastAsia"/>
          <w:sz w:val="24"/>
          <w:szCs w:val="24"/>
        </w:rPr>
        <w:t>挹</w:t>
      </w:r>
      <w:proofErr w:type="gramEnd"/>
      <w:r w:rsidRPr="00A754AA">
        <w:rPr>
          <w:rFonts w:hAnsi="標楷體" w:cstheme="minorBidi" w:hint="eastAsia"/>
          <w:sz w:val="24"/>
          <w:szCs w:val="24"/>
        </w:rPr>
        <w:t>注離島建設基金之收益甚微。又離島永續發展優惠貸款要點業於111年11月17日修正</w:t>
      </w:r>
      <w:r w:rsidR="00A82A45" w:rsidRPr="00A82A45">
        <w:rPr>
          <w:rFonts w:hAnsi="標楷體" w:cstheme="minorBidi" w:hint="eastAsia"/>
          <w:sz w:val="24"/>
          <w:szCs w:val="24"/>
        </w:rPr>
        <w:t>（</w:t>
      </w:r>
      <w:r w:rsidRPr="00A754AA">
        <w:rPr>
          <w:rFonts w:hAnsi="標楷體" w:cstheme="minorBidi" w:hint="eastAsia"/>
          <w:sz w:val="24"/>
          <w:szCs w:val="24"/>
        </w:rPr>
        <w:t>申請期限修正為至114年12月31日止</w:t>
      </w:r>
      <w:r w:rsidR="00A82A45" w:rsidRPr="00A82A45">
        <w:rPr>
          <w:rFonts w:hAnsi="標楷體" w:cstheme="minorBidi" w:hint="eastAsia"/>
          <w:sz w:val="24"/>
          <w:szCs w:val="24"/>
        </w:rPr>
        <w:t>）</w:t>
      </w:r>
      <w:r w:rsidRPr="00A754AA">
        <w:rPr>
          <w:rFonts w:hAnsi="標楷體" w:cstheme="minorBidi" w:hint="eastAsia"/>
          <w:sz w:val="24"/>
          <w:szCs w:val="24"/>
        </w:rPr>
        <w:t>，惟</w:t>
      </w:r>
      <w:r w:rsidR="00AF707C">
        <w:rPr>
          <w:rFonts w:hAnsi="標楷體" w:cstheme="minorBidi" w:hint="eastAsia"/>
          <w:sz w:val="24"/>
          <w:szCs w:val="24"/>
        </w:rPr>
        <w:t>經</w:t>
      </w:r>
      <w:r w:rsidRPr="00A754AA">
        <w:rPr>
          <w:rFonts w:hAnsi="標楷體" w:cstheme="minorBidi" w:hint="eastAsia"/>
          <w:sz w:val="24"/>
          <w:szCs w:val="24"/>
        </w:rPr>
        <w:t>本部於113年8月1日瀏覽國</w:t>
      </w:r>
      <w:r>
        <w:rPr>
          <w:rFonts w:hAnsi="標楷體" w:cstheme="minorBidi" w:hint="eastAsia"/>
          <w:sz w:val="24"/>
          <w:szCs w:val="24"/>
        </w:rPr>
        <w:t>家</w:t>
      </w:r>
      <w:r w:rsidRPr="00A754AA">
        <w:rPr>
          <w:rFonts w:hAnsi="標楷體" w:cstheme="minorBidi" w:hint="eastAsia"/>
          <w:sz w:val="24"/>
          <w:szCs w:val="24"/>
        </w:rPr>
        <w:t>發</w:t>
      </w:r>
      <w:r>
        <w:rPr>
          <w:rFonts w:hAnsi="標楷體" w:cstheme="minorBidi" w:hint="eastAsia"/>
          <w:sz w:val="24"/>
          <w:szCs w:val="24"/>
        </w:rPr>
        <w:t>展委員</w:t>
      </w:r>
      <w:r w:rsidRPr="00A754AA">
        <w:rPr>
          <w:rFonts w:hAnsi="標楷體" w:cstheme="minorBidi" w:hint="eastAsia"/>
          <w:sz w:val="24"/>
          <w:szCs w:val="24"/>
        </w:rPr>
        <w:t>會主管法規查詢系統網站發現，網</w:t>
      </w:r>
      <w:r w:rsidRPr="00A754AA">
        <w:rPr>
          <w:rFonts w:hAnsi="標楷體" w:cstheme="minorBidi" w:hint="eastAsia"/>
          <w:sz w:val="24"/>
          <w:szCs w:val="24"/>
        </w:rPr>
        <w:lastRenderedPageBreak/>
        <w:t>站資料仍為108年版本</w:t>
      </w:r>
      <w:r w:rsidR="00A82A45" w:rsidRPr="00A82A45">
        <w:rPr>
          <w:rFonts w:hAnsi="標楷體" w:cstheme="minorBidi" w:hint="eastAsia"/>
          <w:sz w:val="24"/>
          <w:szCs w:val="24"/>
        </w:rPr>
        <w:t>（</w:t>
      </w:r>
      <w:r w:rsidRPr="00A754AA">
        <w:rPr>
          <w:rFonts w:hAnsi="標楷體" w:cstheme="minorBidi" w:hint="eastAsia"/>
          <w:sz w:val="24"/>
          <w:szCs w:val="24"/>
        </w:rPr>
        <w:t>申請期限至111年12月31日止</w:t>
      </w:r>
      <w:r w:rsidR="00A82A45" w:rsidRPr="00A82A45">
        <w:rPr>
          <w:rFonts w:hAnsi="標楷體" w:cstheme="minorBidi" w:hint="eastAsia"/>
          <w:sz w:val="24"/>
          <w:szCs w:val="24"/>
        </w:rPr>
        <w:t>）</w:t>
      </w:r>
      <w:r w:rsidRPr="00A754AA">
        <w:rPr>
          <w:rFonts w:hAnsi="標楷體" w:cstheme="minorBidi" w:hint="eastAsia"/>
          <w:sz w:val="24"/>
          <w:szCs w:val="24"/>
        </w:rPr>
        <w:t>，至本部查核期間始予更新，</w:t>
      </w:r>
      <w:r w:rsidR="00BE0211">
        <w:rPr>
          <w:rFonts w:hAnsi="標楷體" w:cstheme="minorBidi" w:hint="eastAsia"/>
          <w:sz w:val="24"/>
          <w:szCs w:val="24"/>
        </w:rPr>
        <w:t>期</w:t>
      </w:r>
      <w:r w:rsidRPr="00A754AA">
        <w:rPr>
          <w:rFonts w:hAnsi="標楷體" w:cstheme="minorBidi" w:hint="eastAsia"/>
          <w:sz w:val="24"/>
          <w:szCs w:val="24"/>
        </w:rPr>
        <w:t>間</w:t>
      </w:r>
      <w:proofErr w:type="gramStart"/>
      <w:r w:rsidRPr="00A754AA">
        <w:rPr>
          <w:rFonts w:hAnsi="標楷體" w:cstheme="minorBidi" w:hint="eastAsia"/>
          <w:sz w:val="24"/>
          <w:szCs w:val="24"/>
        </w:rPr>
        <w:t>恐</w:t>
      </w:r>
      <w:proofErr w:type="gramEnd"/>
      <w:r w:rsidRPr="00A754AA">
        <w:rPr>
          <w:rFonts w:hAnsi="標楷體" w:cstheme="minorBidi" w:hint="eastAsia"/>
          <w:sz w:val="24"/>
          <w:szCs w:val="24"/>
        </w:rPr>
        <w:t>造成網站使用者誤認申貸期限已過而損失潛在案源，國</w:t>
      </w:r>
      <w:r>
        <w:rPr>
          <w:rFonts w:hAnsi="標楷體" w:cstheme="minorBidi" w:hint="eastAsia"/>
          <w:sz w:val="24"/>
          <w:szCs w:val="24"/>
        </w:rPr>
        <w:t>家</w:t>
      </w:r>
      <w:r w:rsidRPr="00A754AA">
        <w:rPr>
          <w:rFonts w:hAnsi="標楷體" w:cstheme="minorBidi" w:hint="eastAsia"/>
          <w:sz w:val="24"/>
          <w:szCs w:val="24"/>
        </w:rPr>
        <w:t>發</w:t>
      </w:r>
      <w:r>
        <w:rPr>
          <w:rFonts w:hAnsi="標楷體" w:cstheme="minorBidi" w:hint="eastAsia"/>
          <w:sz w:val="24"/>
          <w:szCs w:val="24"/>
        </w:rPr>
        <w:t>展委員</w:t>
      </w:r>
      <w:r w:rsidRPr="00A754AA">
        <w:rPr>
          <w:rFonts w:hAnsi="標楷體" w:cstheme="minorBidi" w:hint="eastAsia"/>
          <w:sz w:val="24"/>
          <w:szCs w:val="24"/>
        </w:rPr>
        <w:t>會相關管理</w:t>
      </w:r>
      <w:proofErr w:type="gramStart"/>
      <w:r w:rsidRPr="00A754AA">
        <w:rPr>
          <w:rFonts w:hAnsi="標楷體" w:cstheme="minorBidi" w:hint="eastAsia"/>
          <w:sz w:val="24"/>
          <w:szCs w:val="24"/>
        </w:rPr>
        <w:t>作為</w:t>
      </w:r>
      <w:r w:rsidR="00A2035C">
        <w:rPr>
          <w:rFonts w:hAnsi="標楷體" w:cstheme="minorBidi" w:hint="eastAsia"/>
          <w:sz w:val="24"/>
          <w:szCs w:val="24"/>
        </w:rPr>
        <w:t>核</w:t>
      </w:r>
      <w:r w:rsidRPr="00A754AA">
        <w:rPr>
          <w:rFonts w:hAnsi="標楷體" w:cstheme="minorBidi" w:hint="eastAsia"/>
          <w:sz w:val="24"/>
          <w:szCs w:val="24"/>
        </w:rPr>
        <w:t>欠積極</w:t>
      </w:r>
      <w:proofErr w:type="gramEnd"/>
      <w:r w:rsidRPr="00A754AA">
        <w:rPr>
          <w:rFonts w:hAnsi="標楷體" w:cstheme="minorBidi" w:hint="eastAsia"/>
          <w:sz w:val="24"/>
          <w:szCs w:val="24"/>
        </w:rPr>
        <w:t>。</w:t>
      </w:r>
      <w:r w:rsidRPr="00594DEF">
        <w:rPr>
          <w:rFonts w:hAnsi="標楷體" w:cstheme="minorBidi" w:hint="eastAsia"/>
          <w:sz w:val="24"/>
          <w:szCs w:val="24"/>
        </w:rPr>
        <w:t>又查</w:t>
      </w:r>
      <w:r w:rsidRPr="00A754AA">
        <w:rPr>
          <w:rFonts w:hAnsi="標楷體" w:cstheme="minorBidi" w:hint="eastAsia"/>
          <w:sz w:val="24"/>
          <w:szCs w:val="24"/>
        </w:rPr>
        <w:t>，國</w:t>
      </w:r>
      <w:r>
        <w:rPr>
          <w:rFonts w:hAnsi="標楷體" w:cstheme="minorBidi" w:hint="eastAsia"/>
          <w:sz w:val="24"/>
          <w:szCs w:val="24"/>
        </w:rPr>
        <w:t>家</w:t>
      </w:r>
      <w:r w:rsidRPr="00A754AA">
        <w:rPr>
          <w:rFonts w:hAnsi="標楷體" w:cstheme="minorBidi" w:hint="eastAsia"/>
          <w:sz w:val="24"/>
          <w:szCs w:val="24"/>
        </w:rPr>
        <w:t>發</w:t>
      </w:r>
      <w:r>
        <w:rPr>
          <w:rFonts w:hAnsi="標楷體" w:cstheme="minorBidi" w:hint="eastAsia"/>
          <w:sz w:val="24"/>
          <w:szCs w:val="24"/>
        </w:rPr>
        <w:t>展委員</w:t>
      </w:r>
      <w:r w:rsidRPr="00A754AA">
        <w:rPr>
          <w:rFonts w:hAnsi="標楷體" w:cstheme="minorBidi" w:hint="eastAsia"/>
          <w:sz w:val="24"/>
          <w:szCs w:val="24"/>
        </w:rPr>
        <w:t>會歷年雖於籌編離島建設基金概算時，函請各離島縣政府查復「離島建設基金潛在投融資計畫估計表」，盤點潛在投（融）資計畫，惟未積極列管該等填報案件，進一步洽商離島縣政府確認資金需求，輔導其提出投（融）資計畫，截至113年底止，</w:t>
      </w:r>
      <w:proofErr w:type="gramStart"/>
      <w:r w:rsidRPr="00A754AA">
        <w:rPr>
          <w:rFonts w:hAnsi="標楷體" w:cstheme="minorBidi" w:hint="eastAsia"/>
          <w:sz w:val="24"/>
          <w:szCs w:val="24"/>
        </w:rPr>
        <w:t>均無離島</w:t>
      </w:r>
      <w:proofErr w:type="gramEnd"/>
      <w:r w:rsidRPr="00A754AA">
        <w:rPr>
          <w:rFonts w:hAnsi="標楷體" w:cstheme="minorBidi" w:hint="eastAsia"/>
          <w:sz w:val="24"/>
          <w:szCs w:val="24"/>
        </w:rPr>
        <w:t>縣政府實際提出申請。其中，連江縣政府</w:t>
      </w:r>
      <w:proofErr w:type="gramStart"/>
      <w:r w:rsidRPr="00A754AA">
        <w:rPr>
          <w:rFonts w:hAnsi="標楷體" w:cstheme="minorBidi" w:hint="eastAsia"/>
          <w:sz w:val="24"/>
          <w:szCs w:val="24"/>
        </w:rPr>
        <w:t>110</w:t>
      </w:r>
      <w:proofErr w:type="gramEnd"/>
      <w:r w:rsidRPr="00A754AA">
        <w:rPr>
          <w:rFonts w:hAnsi="標楷體" w:cstheme="minorBidi" w:hint="eastAsia"/>
          <w:sz w:val="24"/>
          <w:szCs w:val="24"/>
        </w:rPr>
        <w:t>年度填報「馬祖特色產業酒廠升級擴廠計畫」一案，潛在投（融）資需求5億元，國</w:t>
      </w:r>
      <w:r>
        <w:rPr>
          <w:rFonts w:hAnsi="標楷體" w:cstheme="minorBidi" w:hint="eastAsia"/>
          <w:sz w:val="24"/>
          <w:szCs w:val="24"/>
        </w:rPr>
        <w:t>家</w:t>
      </w:r>
      <w:r w:rsidRPr="00A754AA">
        <w:rPr>
          <w:rFonts w:hAnsi="標楷體" w:cstheme="minorBidi" w:hint="eastAsia"/>
          <w:sz w:val="24"/>
          <w:szCs w:val="24"/>
        </w:rPr>
        <w:t>發</w:t>
      </w:r>
      <w:r>
        <w:rPr>
          <w:rFonts w:hAnsi="標楷體" w:cstheme="minorBidi" w:hint="eastAsia"/>
          <w:sz w:val="24"/>
          <w:szCs w:val="24"/>
        </w:rPr>
        <w:t>展委員</w:t>
      </w:r>
      <w:r w:rsidRPr="00A754AA">
        <w:rPr>
          <w:rFonts w:hAnsi="標楷體" w:cstheme="minorBidi" w:hint="eastAsia"/>
          <w:sz w:val="24"/>
          <w:szCs w:val="24"/>
        </w:rPr>
        <w:t>會</w:t>
      </w:r>
      <w:r w:rsidR="00A2035C">
        <w:rPr>
          <w:rFonts w:hAnsi="標楷體" w:cstheme="minorBidi" w:hint="eastAsia"/>
          <w:sz w:val="24"/>
          <w:szCs w:val="24"/>
        </w:rPr>
        <w:t>未</w:t>
      </w:r>
      <w:r w:rsidRPr="00A754AA">
        <w:rPr>
          <w:rFonts w:hAnsi="標楷體" w:cstheme="minorBidi" w:hint="eastAsia"/>
          <w:sz w:val="24"/>
          <w:szCs w:val="24"/>
        </w:rPr>
        <w:t>積極媒合，連江縣政府</w:t>
      </w:r>
      <w:proofErr w:type="gramStart"/>
      <w:r w:rsidR="00A2035C">
        <w:rPr>
          <w:rFonts w:hAnsi="標楷體" w:cstheme="minorBidi" w:hint="eastAsia"/>
          <w:sz w:val="24"/>
          <w:szCs w:val="24"/>
        </w:rPr>
        <w:t>爰</w:t>
      </w:r>
      <w:proofErr w:type="gramEnd"/>
      <w:r w:rsidRPr="00A754AA">
        <w:rPr>
          <w:rFonts w:hAnsi="標楷體" w:cstheme="minorBidi" w:hint="eastAsia"/>
          <w:sz w:val="24"/>
          <w:szCs w:val="24"/>
        </w:rPr>
        <w:t>於113年10月間配合建廠工程進度，部分融資需求轉向銀行貸款</w:t>
      </w:r>
      <w:r>
        <w:rPr>
          <w:rFonts w:hAnsi="標楷體" w:cstheme="minorBidi" w:hint="eastAsia"/>
          <w:sz w:val="24"/>
          <w:szCs w:val="24"/>
        </w:rPr>
        <w:t>。</w:t>
      </w:r>
      <w:r w:rsidR="00AF07B1">
        <w:rPr>
          <w:rFonts w:hAnsi="標楷體" w:cstheme="minorBidi" w:hint="eastAsia"/>
          <w:sz w:val="24"/>
          <w:szCs w:val="24"/>
        </w:rPr>
        <w:t>綜上，</w:t>
      </w:r>
      <w:r w:rsidR="00AF07B1" w:rsidRPr="00AF07B1">
        <w:rPr>
          <w:rFonts w:hAnsi="標楷體" w:cstheme="minorBidi" w:hint="eastAsia"/>
          <w:sz w:val="24"/>
          <w:szCs w:val="24"/>
        </w:rPr>
        <w:t>離島建設基金自開辦投（融）資業務以來，僅有98年度1案貸款，基金幾無其他收入，基金預算全用於補助計畫，連年發生鉅額短</w:t>
      </w:r>
      <w:proofErr w:type="gramStart"/>
      <w:r w:rsidR="00AF07B1" w:rsidRPr="00AF07B1">
        <w:rPr>
          <w:rFonts w:hAnsi="標楷體" w:cstheme="minorBidi" w:hint="eastAsia"/>
          <w:sz w:val="24"/>
          <w:szCs w:val="24"/>
        </w:rPr>
        <w:t>絀</w:t>
      </w:r>
      <w:proofErr w:type="gramEnd"/>
      <w:r w:rsidR="00AF07B1" w:rsidRPr="00AF07B1">
        <w:rPr>
          <w:rFonts w:hAnsi="標楷體" w:cstheme="minorBidi" w:hint="eastAsia"/>
          <w:sz w:val="24"/>
          <w:szCs w:val="24"/>
        </w:rPr>
        <w:t>（100至111年度短</w:t>
      </w:r>
      <w:proofErr w:type="gramStart"/>
      <w:r w:rsidR="00AF07B1" w:rsidRPr="00AF07B1">
        <w:rPr>
          <w:rFonts w:hAnsi="標楷體" w:cstheme="minorBidi" w:hint="eastAsia"/>
          <w:sz w:val="24"/>
          <w:szCs w:val="24"/>
        </w:rPr>
        <w:t>絀</w:t>
      </w:r>
      <w:proofErr w:type="gramEnd"/>
      <w:r w:rsidR="00AF07B1" w:rsidRPr="00AF07B1">
        <w:rPr>
          <w:rFonts w:hAnsi="標楷體" w:cstheme="minorBidi" w:hint="eastAsia"/>
          <w:sz w:val="24"/>
          <w:szCs w:val="24"/>
        </w:rPr>
        <w:t>數介於4億餘元至12億餘元間），經國庫</w:t>
      </w:r>
      <w:r w:rsidR="00AF7A42">
        <w:rPr>
          <w:rFonts w:hAnsi="標楷體" w:cstheme="minorBidi" w:hint="eastAsia"/>
          <w:sz w:val="24"/>
          <w:szCs w:val="24"/>
        </w:rPr>
        <w:t>於</w:t>
      </w:r>
      <w:r w:rsidR="00AF07B1" w:rsidRPr="00AF07B1">
        <w:rPr>
          <w:rFonts w:hAnsi="標楷體" w:cstheme="minorBidi" w:hint="eastAsia"/>
          <w:sz w:val="24"/>
          <w:szCs w:val="24"/>
        </w:rPr>
        <w:t>112</w:t>
      </w:r>
      <w:r w:rsidR="00AF7A42">
        <w:rPr>
          <w:rFonts w:hAnsi="標楷體" w:cstheme="minorBidi" w:hint="eastAsia"/>
          <w:sz w:val="24"/>
          <w:szCs w:val="24"/>
        </w:rPr>
        <w:t>及</w:t>
      </w:r>
      <w:proofErr w:type="gramStart"/>
      <w:r w:rsidR="00AF07B1" w:rsidRPr="00AF07B1">
        <w:rPr>
          <w:rFonts w:hAnsi="標楷體" w:cstheme="minorBidi" w:hint="eastAsia"/>
          <w:sz w:val="24"/>
          <w:szCs w:val="24"/>
        </w:rPr>
        <w:t>113</w:t>
      </w:r>
      <w:proofErr w:type="gramEnd"/>
      <w:r w:rsidR="00AF07B1" w:rsidRPr="00AF07B1">
        <w:rPr>
          <w:rFonts w:hAnsi="標楷體" w:cstheme="minorBidi" w:hint="eastAsia"/>
          <w:sz w:val="24"/>
          <w:szCs w:val="24"/>
        </w:rPr>
        <w:t>年度各撥補8億餘元後，始有賸餘，113年底基金餘額</w:t>
      </w:r>
      <w:r w:rsidR="0025159C">
        <w:rPr>
          <w:noProof/>
        </w:rPr>
        <mc:AlternateContent>
          <mc:Choice Requires="wpg">
            <w:drawing>
              <wp:anchor distT="0" distB="0" distL="114300" distR="114300" simplePos="0" relativeHeight="251659264" behindDoc="0" locked="0" layoutInCell="1" allowOverlap="1" wp14:anchorId="4B122679" wp14:editId="3A347562">
                <wp:simplePos x="0" y="0"/>
                <wp:positionH relativeFrom="margin">
                  <wp:align>center</wp:align>
                </wp:positionH>
                <wp:positionV relativeFrom="paragraph">
                  <wp:posOffset>4642003</wp:posOffset>
                </wp:positionV>
                <wp:extent cx="5986145" cy="4246245"/>
                <wp:effectExtent l="0" t="0" r="0" b="0"/>
                <wp:wrapSquare wrapText="bothSides"/>
                <wp:docPr id="11" name="群組 10">
                  <a:extLst xmlns:a="http://schemas.openxmlformats.org/drawingml/2006/main">
                    <a:ext uri="{FF2B5EF4-FFF2-40B4-BE49-F238E27FC236}">
                      <a16:creationId xmlns:a16="http://schemas.microsoft.com/office/drawing/2014/main" id="{5A470973-CC5D-43A5-BC46-580239F30B36}"/>
                    </a:ext>
                  </a:extLst>
                </wp:docPr>
                <wp:cNvGraphicFramePr/>
                <a:graphic xmlns:a="http://schemas.openxmlformats.org/drawingml/2006/main">
                  <a:graphicData uri="http://schemas.microsoft.com/office/word/2010/wordprocessingGroup">
                    <wpg:wgp>
                      <wpg:cNvGrpSpPr/>
                      <wpg:grpSpPr>
                        <a:xfrm>
                          <a:off x="0" y="0"/>
                          <a:ext cx="5986145" cy="4246245"/>
                          <a:chOff x="0" y="0"/>
                          <a:chExt cx="5986393" cy="4246337"/>
                        </a:xfrm>
                      </wpg:grpSpPr>
                      <wps:wsp>
                        <wps:cNvPr id="2" name="文字方塊 4">
                          <a:extLst>
                            <a:ext uri="{FF2B5EF4-FFF2-40B4-BE49-F238E27FC236}">
                              <a16:creationId xmlns:a16="http://schemas.microsoft.com/office/drawing/2014/main" id="{87BC46B3-6F90-4918-B1D5-03E4D6BC6272}"/>
                            </a:ext>
                          </a:extLst>
                        </wps:cNvPr>
                        <wps:cNvSpPr txBox="1"/>
                        <wps:spPr>
                          <a:xfrm>
                            <a:off x="340803" y="0"/>
                            <a:ext cx="5176520" cy="320040"/>
                          </a:xfrm>
                          <a:prstGeom prst="rect">
                            <a:avLst/>
                          </a:prstGeom>
                          <a:noFill/>
                        </wps:spPr>
                        <wps:txbx>
                          <w:txbxContent>
                            <w:p w14:paraId="0CCA5BE1" w14:textId="3793DDA6" w:rsidR="00D34A42" w:rsidRDefault="00D34A42" w:rsidP="00D34A42">
                              <w:pPr>
                                <w:jc w:val="center"/>
                                <w:rPr>
                                  <w:rFonts w:ascii="標楷體" w:eastAsia="標楷體" w:hAnsi="標楷體" w:cstheme="minorBidi"/>
                                  <w:b/>
                                  <w:bCs/>
                                  <w:color w:val="000000" w:themeColor="text1"/>
                                  <w:kern w:val="24"/>
                                </w:rPr>
                              </w:pPr>
                              <w:r>
                                <w:rPr>
                                  <w:rFonts w:ascii="標楷體" w:eastAsia="標楷體" w:hAnsi="標楷體" w:cstheme="minorBidi" w:hint="eastAsia"/>
                                  <w:b/>
                                  <w:bCs/>
                                  <w:color w:val="000000" w:themeColor="text1"/>
                                  <w:kern w:val="24"/>
                                </w:rPr>
                                <w:t>圖1</w:t>
                              </w:r>
                              <w:r w:rsidR="00DF146D">
                                <w:rPr>
                                  <w:rFonts w:ascii="標楷體" w:eastAsia="標楷體" w:hAnsi="標楷體" w:cstheme="minorBidi" w:hint="eastAsia"/>
                                  <w:b/>
                                  <w:bCs/>
                                  <w:color w:val="000000" w:themeColor="text1"/>
                                  <w:kern w:val="24"/>
                                </w:rPr>
                                <w:t xml:space="preserve">　</w:t>
                              </w:r>
                              <w:r>
                                <w:rPr>
                                  <w:rFonts w:ascii="標楷體" w:eastAsia="標楷體" w:hAnsi="標楷體" w:cstheme="minorBidi" w:hint="eastAsia"/>
                                  <w:b/>
                                  <w:bCs/>
                                  <w:color w:val="000000" w:themeColor="text1"/>
                                  <w:kern w:val="24"/>
                                </w:rPr>
                                <w:t>離島建設基金本期餘</w:t>
                              </w:r>
                              <w:proofErr w:type="gramStart"/>
                              <w:r>
                                <w:rPr>
                                  <w:rFonts w:ascii="標楷體" w:eastAsia="標楷體" w:hAnsi="標楷體" w:cstheme="minorBidi" w:hint="eastAsia"/>
                                  <w:b/>
                                  <w:bCs/>
                                  <w:color w:val="000000" w:themeColor="text1"/>
                                  <w:kern w:val="24"/>
                                </w:rPr>
                                <w:t>絀</w:t>
                              </w:r>
                              <w:proofErr w:type="gramEnd"/>
                              <w:r>
                                <w:rPr>
                                  <w:rFonts w:ascii="標楷體" w:eastAsia="標楷體" w:hAnsi="標楷體" w:cstheme="minorBidi" w:hint="eastAsia"/>
                                  <w:b/>
                                  <w:bCs/>
                                  <w:color w:val="000000" w:themeColor="text1"/>
                                  <w:kern w:val="24"/>
                                </w:rPr>
                                <w:t>及期末基金餘額</w:t>
                              </w:r>
                            </w:p>
                          </w:txbxContent>
                        </wps:txbx>
                        <wps:bodyPr wrap="square" rtlCol="0">
                          <a:spAutoFit/>
                        </wps:bodyPr>
                      </wps:wsp>
                      <wpg:graphicFrame>
                        <wpg:cNvPr id="3" name="圖表 3">
                          <a:extLst>
                            <a:ext uri="{FF2B5EF4-FFF2-40B4-BE49-F238E27FC236}">
                              <a16:creationId xmlns:a16="http://schemas.microsoft.com/office/drawing/2014/main" id="{4626E0CB-8CD2-46EE-935F-6C701DE08CC7}"/>
                            </a:ext>
                          </a:extLst>
                        </wpg:cNvPr>
                        <wpg:cNvFrPr>
                          <a:graphicFrameLocks/>
                        </wpg:cNvFrPr>
                        <wpg:xfrm>
                          <a:off x="0" y="447513"/>
                          <a:ext cx="5674341" cy="3588481"/>
                        </wpg:xfrm>
                        <a:graphic>
                          <a:graphicData uri="http://schemas.openxmlformats.org/drawingml/2006/chart">
                            <c:chart xmlns:c="http://schemas.openxmlformats.org/drawingml/2006/chart" xmlns:r="http://schemas.openxmlformats.org/officeDocument/2006/relationships" r:id="rId8"/>
                          </a:graphicData>
                        </a:graphic>
                      </wpg:graphicFrame>
                      <wps:wsp>
                        <wps:cNvPr id="4" name="文字方塊 6">
                          <a:extLst>
                            <a:ext uri="{FF2B5EF4-FFF2-40B4-BE49-F238E27FC236}">
                              <a16:creationId xmlns:a16="http://schemas.microsoft.com/office/drawing/2014/main" id="{FC99D7CC-A1E2-4389-AF45-09561A7F3AA7}"/>
                            </a:ext>
                          </a:extLst>
                        </wps:cNvPr>
                        <wps:cNvSpPr txBox="1"/>
                        <wps:spPr>
                          <a:xfrm>
                            <a:off x="184131" y="4025764"/>
                            <a:ext cx="5490210" cy="220573"/>
                          </a:xfrm>
                          <a:prstGeom prst="rect">
                            <a:avLst/>
                          </a:prstGeom>
                          <a:noFill/>
                        </wps:spPr>
                        <wps:txbx>
                          <w:txbxContent>
                            <w:p w14:paraId="4A337B30" w14:textId="77777777" w:rsidR="00D34A42" w:rsidRDefault="00D34A42" w:rsidP="00D34A42">
                              <w:pPr>
                                <w:spacing w:line="200" w:lineRule="exact"/>
                                <w:ind w:left="907" w:hanging="907"/>
                                <w:rPr>
                                  <w:rFonts w:ascii="標楷體" w:eastAsia="標楷體" w:hAnsi="標楷體" w:cstheme="minorBidi"/>
                                  <w:color w:val="000000"/>
                                  <w:kern w:val="24"/>
                                  <w:sz w:val="18"/>
                                  <w:szCs w:val="18"/>
                                </w:rPr>
                              </w:pPr>
                              <w:r>
                                <w:rPr>
                                  <w:rFonts w:ascii="標楷體" w:eastAsia="標楷體" w:hAnsi="標楷體" w:cstheme="minorBidi" w:hint="eastAsia"/>
                                  <w:color w:val="000000"/>
                                  <w:kern w:val="24"/>
                                  <w:sz w:val="18"/>
                                  <w:szCs w:val="18"/>
                                </w:rPr>
                                <w:t>資料來源：整理自本部95至113年度中央政府總決算附屬單位決算及綜計表審核報告非營業部分。</w:t>
                              </w:r>
                            </w:p>
                          </w:txbxContent>
                        </wps:txbx>
                        <wps:bodyPr wrap="square" rtlCol="0">
                          <a:spAutoFit/>
                        </wps:bodyPr>
                      </wps:wsp>
                      <wps:wsp>
                        <wps:cNvPr id="5" name="文字方塊 2">
                          <a:extLst>
                            <a:ext uri="{FF2B5EF4-FFF2-40B4-BE49-F238E27FC236}">
                              <a16:creationId xmlns:a16="http://schemas.microsoft.com/office/drawing/2014/main" id="{91EA2691-0E11-46B0-9B57-0B2F6B28B4E9}"/>
                            </a:ext>
                          </a:extLst>
                        </wps:cNvPr>
                        <wps:cNvSpPr txBox="1">
                          <a:spLocks noChangeArrowheads="1"/>
                        </wps:cNvSpPr>
                        <wps:spPr bwMode="auto">
                          <a:xfrm>
                            <a:off x="5517655" y="3430862"/>
                            <a:ext cx="468738" cy="283527"/>
                          </a:xfrm>
                          <a:prstGeom prst="rect">
                            <a:avLst/>
                          </a:prstGeom>
                          <a:solidFill>
                            <a:srgbClr val="FFFFFF"/>
                          </a:solidFill>
                          <a:ln w="9525">
                            <a:noFill/>
                            <a:miter lim="800000"/>
                            <a:headEnd/>
                            <a:tailEnd/>
                          </a:ln>
                        </wps:spPr>
                        <wps:txbx>
                          <w:txbxContent>
                            <w:p w14:paraId="3409BFF9" w14:textId="77777777" w:rsidR="00D34A42" w:rsidRDefault="00D34A42" w:rsidP="0025159C">
                              <w:pPr>
                                <w:spacing w:line="240" w:lineRule="exact"/>
                                <w:ind w:leftChars="-50" w:left="-120" w:rightChars="-50" w:right="-120"/>
                                <w:rPr>
                                  <w:rFonts w:eastAsia="標楷體" w:hAnsi="標楷體"/>
                                  <w:color w:val="000000" w:themeColor="text1"/>
                                  <w:sz w:val="20"/>
                                  <w:szCs w:val="20"/>
                                </w:rPr>
                              </w:pPr>
                              <w:r>
                                <w:rPr>
                                  <w:rFonts w:eastAsia="標楷體" w:hAnsi="標楷體" w:hint="eastAsia"/>
                                  <w:color w:val="000000" w:themeColor="text1"/>
                                  <w:sz w:val="20"/>
                                  <w:szCs w:val="20"/>
                                </w:rPr>
                                <w:t>年度</w:t>
                              </w:r>
                            </w:p>
                          </w:txbxContent>
                        </wps:txbx>
                        <wps:bodyPr rot="0" vert="horz" wrap="square" lIns="91440" tIns="45720" rIns="91440" bIns="45720" anchor="t" anchorCtr="0">
                          <a:noAutofit/>
                        </wps:bodyPr>
                      </wps:wsp>
                      <wps:wsp>
                        <wps:cNvPr id="6" name="文字方塊 2">
                          <a:extLst>
                            <a:ext uri="{FF2B5EF4-FFF2-40B4-BE49-F238E27FC236}">
                              <a16:creationId xmlns:a16="http://schemas.microsoft.com/office/drawing/2014/main" id="{A6235461-2419-4817-B0C8-410428269CD3}"/>
                            </a:ext>
                          </a:extLst>
                        </wps:cNvPr>
                        <wps:cNvSpPr txBox="1">
                          <a:spLocks noChangeArrowheads="1"/>
                        </wps:cNvSpPr>
                        <wps:spPr bwMode="auto">
                          <a:xfrm>
                            <a:off x="26782" y="529150"/>
                            <a:ext cx="350771" cy="276835"/>
                          </a:xfrm>
                          <a:prstGeom prst="rect">
                            <a:avLst/>
                          </a:prstGeom>
                          <a:solidFill>
                            <a:srgbClr val="FFFFFF"/>
                          </a:solidFill>
                          <a:ln w="9525">
                            <a:noFill/>
                            <a:miter lim="800000"/>
                            <a:headEnd/>
                            <a:tailEnd/>
                          </a:ln>
                        </wps:spPr>
                        <wps:txbx>
                          <w:txbxContent>
                            <w:p w14:paraId="75167DA2" w14:textId="77777777" w:rsidR="00D34A42" w:rsidRDefault="00D34A42" w:rsidP="0025159C">
                              <w:pPr>
                                <w:spacing w:line="240" w:lineRule="exact"/>
                                <w:ind w:leftChars="-50" w:left="-120" w:rightChars="-50" w:right="-120"/>
                                <w:rPr>
                                  <w:rFonts w:eastAsia="標楷體" w:hAnsi="標楷體"/>
                                  <w:color w:val="000000" w:themeColor="text1"/>
                                  <w:sz w:val="20"/>
                                  <w:szCs w:val="20"/>
                                </w:rPr>
                              </w:pPr>
                              <w:r>
                                <w:rPr>
                                  <w:rFonts w:eastAsia="標楷體" w:hAnsi="標楷體" w:hint="eastAsia"/>
                                  <w:color w:val="000000" w:themeColor="text1"/>
                                  <w:sz w:val="20"/>
                                  <w:szCs w:val="20"/>
                                </w:rPr>
                                <w:t>億元</w:t>
                              </w:r>
                            </w:p>
                          </w:txbxContent>
                        </wps:txbx>
                        <wps:bodyPr rot="0" vert="horz" wrap="square" lIns="91440" tIns="45720" rIns="91440" bIns="45720" anchor="t" anchorCtr="0">
                          <a:noAutofit/>
                        </wps:bodyPr>
                      </wps:wsp>
                    </wpg:wgp>
                  </a:graphicData>
                </a:graphic>
                <wp14:sizeRelH relativeFrom="margin">
                  <wp14:pctWidth>0</wp14:pctWidth>
                </wp14:sizeRelH>
              </wp:anchor>
            </w:drawing>
          </mc:Choice>
          <mc:Fallback>
            <w:pict>
              <v:group w14:anchorId="4B122679" id="群組 10" o:spid="_x0000_s1026" style="position:absolute;left:0;text-align:left;margin-left:0;margin-top:365.5pt;width:471.35pt;height:334.35pt;z-index:251659264;mso-position-horizontal:center;mso-position-horizontal-relative:margin;mso-width-relative:margin" coordsize="59863,42463"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">
                <v:shapetype id="_x0000_t202" coordsize="21600,21600" o:spt="202" path="m,l,21600r21600,l21600,xe">
                  <v:stroke joinstyle="miter"/>
                  <v:path gradientshapeok="t" o:connecttype="rect"/>
                </v:shapetype>
                <v:shape id="文字方塊 4" o:spid="_x0000_s1027" type="#_x0000_t202" style="position:absolute;left:3408;width:51765;height:3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" filled="f" stroked="f">
                  <v:textbox style="mso-fit-shape-to-text:t">
                    <w:txbxContent>
                      <w:p w14:paraId="0CCA5BE1" w14:textId="3793DDA6" w:rsidR="00D34A42" w:rsidRDefault="00D34A42" w:rsidP="00D34A42">
                        <w:pPr>
                          <w:jc w:val="center"/>
                          <w:rPr>
                            <w:rFonts w:ascii="標楷體" w:eastAsia="標楷體" w:hAnsi="標楷體" w:cstheme="minorBidi"/>
                            <w:b/>
                            <w:bCs/>
                            <w:color w:val="000000" w:themeColor="text1"/>
                            <w:kern w:val="24"/>
                          </w:rPr>
                        </w:pPr>
                        <w:r>
                          <w:rPr>
                            <w:rFonts w:ascii="標楷體" w:eastAsia="標楷體" w:hAnsi="標楷體" w:cstheme="minorBidi" w:hint="eastAsia"/>
                            <w:b/>
                            <w:bCs/>
                            <w:color w:val="000000" w:themeColor="text1"/>
                            <w:kern w:val="24"/>
                          </w:rPr>
                          <w:t>圖1</w:t>
                        </w:r>
                        <w:r w:rsidR="00DF146D">
                          <w:rPr>
                            <w:rFonts w:ascii="標楷體" w:eastAsia="標楷體" w:hAnsi="標楷體" w:cstheme="minorBidi" w:hint="eastAsia"/>
                            <w:b/>
                            <w:bCs/>
                            <w:color w:val="000000" w:themeColor="text1"/>
                            <w:kern w:val="24"/>
                          </w:rPr>
                          <w:t xml:space="preserve">　</w:t>
                        </w:r>
                        <w:r>
                          <w:rPr>
                            <w:rFonts w:ascii="標楷體" w:eastAsia="標楷體" w:hAnsi="標楷體" w:cstheme="minorBidi" w:hint="eastAsia"/>
                            <w:b/>
                            <w:bCs/>
                            <w:color w:val="000000" w:themeColor="text1"/>
                            <w:kern w:val="24"/>
                          </w:rPr>
                          <w:t>離島建設基金本期餘</w:t>
                        </w:r>
                        <w:proofErr w:type="gramStart"/>
                        <w:r>
                          <w:rPr>
                            <w:rFonts w:ascii="標楷體" w:eastAsia="標楷體" w:hAnsi="標楷體" w:cstheme="minorBidi" w:hint="eastAsia"/>
                            <w:b/>
                            <w:bCs/>
                            <w:color w:val="000000" w:themeColor="text1"/>
                            <w:kern w:val="24"/>
                          </w:rPr>
                          <w:t>絀</w:t>
                        </w:r>
                        <w:proofErr w:type="gramEnd"/>
                        <w:r>
                          <w:rPr>
                            <w:rFonts w:ascii="標楷體" w:eastAsia="標楷體" w:hAnsi="標楷體" w:cstheme="minorBidi" w:hint="eastAsia"/>
                            <w:b/>
                            <w:bCs/>
                            <w:color w:val="000000" w:themeColor="text1"/>
                            <w:kern w:val="24"/>
                          </w:rPr>
                          <w:t>及期末基金餘額</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3" o:spid="_x0000_s1028" type="#_x0000_t75" style="position:absolute;top:4450;width:56756;height:35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">
                  <v:imagedata r:id="rId9" o:title=""/>
                  <o:lock v:ext="edit" aspectratio="f"/>
                </v:shape>
                <v:shape id="文字方塊 6" o:spid="_x0000_s1029" type="#_x0000_t202" style="position:absolute;left:1841;top:40257;width:54902;height:2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" filled="f" stroked="f">
                  <v:textbox style="mso-fit-shape-to-text:t">
                    <w:txbxContent>
                      <w:p w14:paraId="4A337B30" w14:textId="77777777" w:rsidR="00D34A42" w:rsidRDefault="00D34A42" w:rsidP="00D34A42">
                        <w:pPr>
                          <w:spacing w:line="200" w:lineRule="exact"/>
                          <w:ind w:left="907" w:hanging="907"/>
                          <w:rPr>
                            <w:rFonts w:ascii="標楷體" w:eastAsia="標楷體" w:hAnsi="標楷體" w:cstheme="minorBidi"/>
                            <w:color w:val="000000"/>
                            <w:kern w:val="24"/>
                            <w:sz w:val="18"/>
                            <w:szCs w:val="18"/>
                          </w:rPr>
                        </w:pPr>
                        <w:r>
                          <w:rPr>
                            <w:rFonts w:ascii="標楷體" w:eastAsia="標楷體" w:hAnsi="標楷體" w:cstheme="minorBidi" w:hint="eastAsia"/>
                            <w:color w:val="000000"/>
                            <w:kern w:val="24"/>
                            <w:sz w:val="18"/>
                            <w:szCs w:val="18"/>
                          </w:rPr>
                          <w:t>資料來源：整理自本部95至113年度中央政府總決算附屬單位決算及綜計表審核報告非營業部分。</w:t>
                        </w:r>
                      </w:p>
                    </w:txbxContent>
                  </v:textbox>
                </v:shape>
                <v:shape id="文字方塊 2" o:spid="_x0000_s1030" type="#_x0000_t202" style="position:absolute;left:55176;top:34308;width:4687;height:2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14:paraId="3409BFF9" w14:textId="77777777" w:rsidR="00D34A42" w:rsidRDefault="00D34A42" w:rsidP="0025159C">
                        <w:pPr>
                          <w:spacing w:line="240" w:lineRule="exact"/>
                          <w:ind w:leftChars="-50" w:left="-120" w:rightChars="-50" w:right="-120"/>
                          <w:rPr>
                            <w:rFonts w:eastAsia="標楷體" w:hAnsi="標楷體"/>
                            <w:color w:val="000000" w:themeColor="text1"/>
                            <w:sz w:val="20"/>
                            <w:szCs w:val="20"/>
                          </w:rPr>
                        </w:pPr>
                        <w:r>
                          <w:rPr>
                            <w:rFonts w:eastAsia="標楷體" w:hAnsi="標楷體" w:hint="eastAsia"/>
                            <w:color w:val="000000" w:themeColor="text1"/>
                            <w:sz w:val="20"/>
                            <w:szCs w:val="20"/>
                          </w:rPr>
                          <w:t>年度</w:t>
                        </w:r>
                      </w:p>
                    </w:txbxContent>
                  </v:textbox>
                </v:shape>
                <v:shape id="文字方塊 2" o:spid="_x0000_s1031" type="#_x0000_t202" style="position:absolute;left:267;top:5291;width:3508;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" stroked="f">
                  <v:textbox>
                    <w:txbxContent>
                      <w:p w14:paraId="75167DA2" w14:textId="77777777" w:rsidR="00D34A42" w:rsidRDefault="00D34A42" w:rsidP="0025159C">
                        <w:pPr>
                          <w:spacing w:line="240" w:lineRule="exact"/>
                          <w:ind w:leftChars="-50" w:left="-120" w:rightChars="-50" w:right="-120"/>
                          <w:rPr>
                            <w:rFonts w:eastAsia="標楷體" w:hAnsi="標楷體"/>
                            <w:color w:val="000000" w:themeColor="text1"/>
                            <w:sz w:val="20"/>
                            <w:szCs w:val="20"/>
                          </w:rPr>
                        </w:pPr>
                        <w:r>
                          <w:rPr>
                            <w:rFonts w:eastAsia="標楷體" w:hAnsi="標楷體" w:hint="eastAsia"/>
                            <w:color w:val="000000" w:themeColor="text1"/>
                            <w:sz w:val="20"/>
                            <w:szCs w:val="20"/>
                          </w:rPr>
                          <w:t>億元</w:t>
                        </w:r>
                      </w:p>
                    </w:txbxContent>
                  </v:textbox>
                </v:shape>
                <w10:wrap type="square" anchorx="margin"/>
              </v:group>
            </w:pict>
          </mc:Fallback>
        </mc:AlternateContent>
      </w:r>
      <w:r w:rsidR="00AF07B1" w:rsidRPr="00AF07B1">
        <w:rPr>
          <w:rFonts w:hAnsi="標楷體" w:cstheme="minorBidi" w:hint="eastAsia"/>
          <w:sz w:val="24"/>
          <w:szCs w:val="24"/>
        </w:rPr>
        <w:t>僅8億8,606萬餘元（圖</w:t>
      </w:r>
      <w:r w:rsidR="00AF07B1">
        <w:rPr>
          <w:rFonts w:hAnsi="標楷體" w:cstheme="minorBidi" w:hint="eastAsia"/>
          <w:sz w:val="24"/>
          <w:szCs w:val="24"/>
        </w:rPr>
        <w:t>1</w:t>
      </w:r>
      <w:r w:rsidR="00AF07B1" w:rsidRPr="00AF07B1">
        <w:rPr>
          <w:rFonts w:hAnsi="標楷體" w:cstheme="minorBidi" w:hint="eastAsia"/>
          <w:sz w:val="24"/>
          <w:szCs w:val="24"/>
        </w:rPr>
        <w:t>），因應第六期（112-115年）</w:t>
      </w:r>
      <w:r w:rsidR="00B01778" w:rsidRPr="00B01778">
        <w:rPr>
          <w:rFonts w:hAnsi="標楷體" w:cstheme="minorBidi" w:hint="eastAsia"/>
          <w:sz w:val="24"/>
          <w:szCs w:val="24"/>
        </w:rPr>
        <w:t>離島綜合建設實施方案</w:t>
      </w:r>
      <w:r w:rsidR="00AF07B1" w:rsidRPr="00AF07B1">
        <w:rPr>
          <w:rFonts w:hAnsi="標楷體" w:cstheme="minorBidi" w:hint="eastAsia"/>
          <w:sz w:val="24"/>
          <w:szCs w:val="24"/>
        </w:rPr>
        <w:t>補助計畫需求，後</w:t>
      </w:r>
      <w:r w:rsidR="00AF07B1" w:rsidRPr="00AF07B1">
        <w:rPr>
          <w:rFonts w:hAnsi="標楷體" w:cstheme="minorBidi" w:hint="eastAsia"/>
          <w:sz w:val="24"/>
          <w:szCs w:val="24"/>
        </w:rPr>
        <w:lastRenderedPageBreak/>
        <w:t>續恐仍需高度仰賴國庫撥補。</w:t>
      </w:r>
      <w:r w:rsidR="004500EC" w:rsidRPr="004500EC">
        <w:rPr>
          <w:rFonts w:hAnsi="標楷體" w:cstheme="minorBidi" w:hint="eastAsia"/>
          <w:sz w:val="24"/>
          <w:szCs w:val="24"/>
        </w:rPr>
        <w:t>經函請國家發展委員會通盤檢討離島建設基金投（融）資業務推展遭遇困難問題癥結，</w:t>
      </w:r>
      <w:proofErr w:type="gramStart"/>
      <w:r w:rsidR="004500EC" w:rsidRPr="004500EC">
        <w:rPr>
          <w:rFonts w:hAnsi="標楷體" w:cstheme="minorBidi" w:hint="eastAsia"/>
          <w:sz w:val="24"/>
          <w:szCs w:val="24"/>
        </w:rPr>
        <w:t>研</w:t>
      </w:r>
      <w:proofErr w:type="gramEnd"/>
      <w:r w:rsidR="004500EC" w:rsidRPr="004500EC">
        <w:rPr>
          <w:rFonts w:hAnsi="標楷體" w:cstheme="minorBidi" w:hint="eastAsia"/>
          <w:sz w:val="24"/>
          <w:szCs w:val="24"/>
        </w:rPr>
        <w:t>議具體可行之財務改善計畫，</w:t>
      </w:r>
      <w:proofErr w:type="gramStart"/>
      <w:r w:rsidR="004500EC" w:rsidRPr="004500EC">
        <w:rPr>
          <w:rFonts w:hAnsi="標楷體" w:cstheme="minorBidi" w:hint="eastAsia"/>
          <w:sz w:val="24"/>
          <w:szCs w:val="24"/>
        </w:rPr>
        <w:t>俾</w:t>
      </w:r>
      <w:proofErr w:type="gramEnd"/>
      <w:r w:rsidR="004500EC" w:rsidRPr="004500EC">
        <w:rPr>
          <w:rFonts w:hAnsi="標楷體" w:cstheme="minorBidi" w:hint="eastAsia"/>
          <w:sz w:val="24"/>
          <w:szCs w:val="24"/>
        </w:rPr>
        <w:t>基金永續循環運用</w:t>
      </w:r>
      <w:r w:rsidR="004500EC">
        <w:rPr>
          <w:rFonts w:hAnsi="標楷體" w:cstheme="minorBidi" w:hint="eastAsia"/>
          <w:sz w:val="24"/>
          <w:szCs w:val="24"/>
        </w:rPr>
        <w:t>。</w:t>
      </w:r>
      <w:r w:rsidR="004500EC" w:rsidRPr="004500EC">
        <w:rPr>
          <w:rFonts w:hAnsi="標楷體" w:cstheme="minorBidi" w:hint="eastAsia"/>
          <w:sz w:val="24"/>
          <w:szCs w:val="24"/>
        </w:rPr>
        <w:t>據復：</w:t>
      </w:r>
      <w:r w:rsidR="004500EC">
        <w:rPr>
          <w:rFonts w:hAnsi="標楷體" w:cstheme="minorBidi" w:hint="eastAsia"/>
          <w:sz w:val="24"/>
          <w:szCs w:val="24"/>
        </w:rPr>
        <w:t>未來將促請離島縣政府</w:t>
      </w:r>
      <w:r w:rsidR="007E7043">
        <w:rPr>
          <w:rFonts w:hAnsi="標楷體" w:cstheme="minorBidi" w:hint="eastAsia"/>
          <w:sz w:val="24"/>
          <w:szCs w:val="24"/>
        </w:rPr>
        <w:t>及中央部會針對潛在民間業者之融資需求，</w:t>
      </w:r>
      <w:proofErr w:type="gramStart"/>
      <w:r w:rsidR="004500EC">
        <w:rPr>
          <w:rFonts w:hAnsi="標楷體" w:cstheme="minorBidi" w:hint="eastAsia"/>
          <w:sz w:val="24"/>
          <w:szCs w:val="24"/>
        </w:rPr>
        <w:t>覈</w:t>
      </w:r>
      <w:proofErr w:type="gramEnd"/>
      <w:r w:rsidR="004500EC">
        <w:rPr>
          <w:rFonts w:hAnsi="標楷體" w:cstheme="minorBidi" w:hint="eastAsia"/>
          <w:sz w:val="24"/>
          <w:szCs w:val="24"/>
        </w:rPr>
        <w:t>實</w:t>
      </w:r>
      <w:proofErr w:type="gramStart"/>
      <w:r w:rsidR="00324FFC">
        <w:rPr>
          <w:rFonts w:hAnsi="標楷體" w:cstheme="minorBidi" w:hint="eastAsia"/>
          <w:sz w:val="24"/>
          <w:szCs w:val="24"/>
        </w:rPr>
        <w:t>研</w:t>
      </w:r>
      <w:proofErr w:type="gramEnd"/>
      <w:r w:rsidR="00324FFC">
        <w:rPr>
          <w:rFonts w:hAnsi="標楷體" w:cstheme="minorBidi" w:hint="eastAsia"/>
          <w:sz w:val="24"/>
          <w:szCs w:val="24"/>
        </w:rPr>
        <w:t>提貸款計畫概算，並赴離島宣導推廣該基金貸款機制。</w:t>
      </w:r>
    </w:p>
    <w:p w14:paraId="62652D42" w14:textId="0B6D9639" w:rsidR="006D2032" w:rsidRDefault="006D2032" w:rsidP="00D167F8">
      <w:pPr>
        <w:pStyle w:val="aa"/>
        <w:overflowPunct w:val="0"/>
        <w:spacing w:line="630" w:lineRule="exact"/>
        <w:ind w:firstLineChars="450" w:firstLine="1261"/>
        <w:rPr>
          <w:rFonts w:hAnsi="標楷體" w:cstheme="minorBidi"/>
          <w:b/>
          <w:spacing w:val="4"/>
          <w:szCs w:val="28"/>
        </w:rPr>
      </w:pPr>
      <w:r w:rsidRPr="00AA691D">
        <w:rPr>
          <w:rFonts w:hAnsi="標楷體" w:cstheme="minorBidi" w:hint="eastAsia"/>
          <w:b/>
          <w:szCs w:val="28"/>
        </w:rPr>
        <w:t>（</w:t>
      </w:r>
      <w:r>
        <w:rPr>
          <w:rFonts w:hAnsi="標楷體" w:cstheme="minorBidi" w:hint="eastAsia"/>
          <w:b/>
          <w:szCs w:val="28"/>
        </w:rPr>
        <w:t>2</w:t>
      </w:r>
      <w:r w:rsidRPr="00AA691D">
        <w:rPr>
          <w:rFonts w:hAnsi="標楷體" w:cstheme="minorBidi" w:hint="eastAsia"/>
          <w:b/>
          <w:szCs w:val="28"/>
        </w:rPr>
        <w:t xml:space="preserve">）　</w:t>
      </w:r>
      <w:r w:rsidR="00634612">
        <w:rPr>
          <w:rFonts w:hAnsi="標楷體" w:cstheme="minorBidi" w:hint="eastAsia"/>
          <w:b/>
          <w:szCs w:val="28"/>
        </w:rPr>
        <w:t>離島建設基金</w:t>
      </w:r>
      <w:r w:rsidRPr="007E1818">
        <w:rPr>
          <w:rFonts w:hAnsi="標楷體" w:cstheme="minorBidi" w:hint="eastAsia"/>
          <w:b/>
          <w:spacing w:val="4"/>
          <w:szCs w:val="28"/>
        </w:rPr>
        <w:t>部分補助計畫執行進度落後，甚至預算保留數年仍未執行完竣，既有管考作為容有強化精進空間；又現行管考制度對於</w:t>
      </w:r>
      <w:proofErr w:type="gramStart"/>
      <w:r w:rsidRPr="007E1818">
        <w:rPr>
          <w:rFonts w:hAnsi="標楷體" w:cstheme="minorBidi" w:hint="eastAsia"/>
          <w:b/>
          <w:spacing w:val="4"/>
          <w:szCs w:val="28"/>
        </w:rPr>
        <w:t>館舍新</w:t>
      </w:r>
      <w:proofErr w:type="gramEnd"/>
      <w:r w:rsidRPr="007E1818">
        <w:rPr>
          <w:rFonts w:hAnsi="標楷體" w:cstheme="minorBidi" w:hint="eastAsia"/>
          <w:b/>
          <w:spacing w:val="4"/>
          <w:szCs w:val="28"/>
        </w:rPr>
        <w:t>（整）建案件，尚乏後續營運情形及使用效益追蹤機制，不利確保補助經費達成原定目標，允宜</w:t>
      </w:r>
      <w:proofErr w:type="gramStart"/>
      <w:r w:rsidRPr="007E1818">
        <w:rPr>
          <w:rFonts w:hAnsi="標楷體" w:cstheme="minorBidi" w:hint="eastAsia"/>
          <w:b/>
          <w:spacing w:val="4"/>
          <w:szCs w:val="28"/>
        </w:rPr>
        <w:t>研</w:t>
      </w:r>
      <w:proofErr w:type="gramEnd"/>
      <w:r w:rsidRPr="007E1818">
        <w:rPr>
          <w:rFonts w:hAnsi="標楷體" w:cstheme="minorBidi" w:hint="eastAsia"/>
          <w:b/>
          <w:spacing w:val="4"/>
          <w:szCs w:val="28"/>
        </w:rPr>
        <w:t>謀改善，以加速計畫推動，促進離島建設發展</w:t>
      </w:r>
      <w:r w:rsidRPr="00955400">
        <w:rPr>
          <w:rFonts w:hAnsi="標楷體" w:cstheme="minorBidi" w:hint="eastAsia"/>
          <w:b/>
          <w:spacing w:val="4"/>
          <w:szCs w:val="28"/>
        </w:rPr>
        <w:t>。</w:t>
      </w:r>
    </w:p>
    <w:p w14:paraId="71985184" w14:textId="5A19BB57" w:rsidR="006D2032" w:rsidRPr="00F73E50" w:rsidRDefault="006D2032" w:rsidP="00D167F8">
      <w:pPr>
        <w:pStyle w:val="aa"/>
        <w:overflowPunct w:val="0"/>
        <w:spacing w:line="630" w:lineRule="exact"/>
        <w:ind w:firstLineChars="200" w:firstLine="488"/>
        <w:rPr>
          <w:rFonts w:hAnsi="標楷體" w:cstheme="minorBidi"/>
          <w:b/>
          <w:spacing w:val="2"/>
          <w:szCs w:val="28"/>
        </w:rPr>
      </w:pPr>
      <w:r w:rsidRPr="00F73E50">
        <w:rPr>
          <w:rFonts w:hAnsi="標楷體" w:cstheme="minorBidi" w:hint="eastAsia"/>
          <w:spacing w:val="2"/>
          <w:sz w:val="24"/>
          <w:szCs w:val="24"/>
        </w:rPr>
        <w:t>國家發展委員會為強化離島建設基金補助計畫分層負責管考，落實地方自主管理及中央部會督導考核，於離島建設基金補助計畫管考作業簡則（下稱補助管考簡則）訂定</w:t>
      </w:r>
      <w:proofErr w:type="gramStart"/>
      <w:r w:rsidRPr="00F73E50">
        <w:rPr>
          <w:rFonts w:hAnsi="標楷體" w:cstheme="minorBidi" w:hint="eastAsia"/>
          <w:spacing w:val="2"/>
          <w:sz w:val="24"/>
          <w:szCs w:val="24"/>
        </w:rPr>
        <w:t>平日控</w:t>
      </w:r>
      <w:proofErr w:type="gramEnd"/>
      <w:r w:rsidRPr="00F73E50">
        <w:rPr>
          <w:rFonts w:hAnsi="標楷體" w:cstheme="minorBidi" w:hint="eastAsia"/>
          <w:spacing w:val="2"/>
          <w:sz w:val="24"/>
          <w:szCs w:val="24"/>
        </w:rPr>
        <w:t>管、落後計畫之處理、每季執行檢討等規定，各主管部會並透過建置管考系統、設計調查報表、運用會計月報或公共建設推動月報等多元管道，定期、不定期督導考核補助計畫執行進度</w:t>
      </w:r>
      <w:r w:rsidR="00634612" w:rsidRPr="00F73E50">
        <w:rPr>
          <w:rFonts w:hAnsi="標楷體" w:cstheme="minorBidi" w:hint="eastAsia"/>
          <w:spacing w:val="2"/>
          <w:sz w:val="24"/>
          <w:szCs w:val="24"/>
        </w:rPr>
        <w:t>。</w:t>
      </w:r>
      <w:r w:rsidRPr="00F73E50">
        <w:rPr>
          <w:rFonts w:hAnsi="標楷體" w:cstheme="minorBidi" w:hint="eastAsia"/>
          <w:spacing w:val="2"/>
          <w:sz w:val="24"/>
          <w:szCs w:val="24"/>
        </w:rPr>
        <w:t>經查</w:t>
      </w:r>
      <w:r w:rsidR="00526FD9">
        <w:rPr>
          <w:rFonts w:hAnsi="標楷體" w:cstheme="minorBidi" w:hint="eastAsia"/>
          <w:spacing w:val="2"/>
          <w:sz w:val="24"/>
          <w:szCs w:val="24"/>
        </w:rPr>
        <w:t>，</w:t>
      </w:r>
      <w:r w:rsidRPr="00F73E50">
        <w:rPr>
          <w:rFonts w:hAnsi="標楷體" w:cstheme="minorBidi" w:hint="eastAsia"/>
          <w:spacing w:val="2"/>
          <w:sz w:val="24"/>
          <w:szCs w:val="24"/>
        </w:rPr>
        <w:t>離島建設基金補助各期離島綜合建設實施方案行動計畫執行情形，第五期（108-111年）離島綜合建設實施方案保留轉入</w:t>
      </w:r>
      <w:proofErr w:type="gramStart"/>
      <w:r w:rsidRPr="00F73E50">
        <w:rPr>
          <w:rFonts w:hAnsi="標楷體" w:cstheme="minorBidi" w:hint="eastAsia"/>
          <w:spacing w:val="2"/>
          <w:sz w:val="24"/>
          <w:szCs w:val="24"/>
        </w:rPr>
        <w:t>113</w:t>
      </w:r>
      <w:proofErr w:type="gramEnd"/>
      <w:r w:rsidRPr="00F73E50">
        <w:rPr>
          <w:rFonts w:hAnsi="標楷體" w:cstheme="minorBidi" w:hint="eastAsia"/>
          <w:spacing w:val="2"/>
          <w:sz w:val="24"/>
          <w:szCs w:val="24"/>
        </w:rPr>
        <w:t>年度繼續執行者，共18項計畫、待執行</w:t>
      </w:r>
      <w:proofErr w:type="gramStart"/>
      <w:r w:rsidRPr="00F73E50">
        <w:rPr>
          <w:rFonts w:hAnsi="標楷體" w:cstheme="minorBidi" w:hint="eastAsia"/>
          <w:spacing w:val="2"/>
          <w:sz w:val="24"/>
          <w:szCs w:val="24"/>
        </w:rPr>
        <w:t>預算數合共</w:t>
      </w:r>
      <w:proofErr w:type="gramEnd"/>
      <w:r w:rsidRPr="00F73E50">
        <w:rPr>
          <w:rFonts w:hAnsi="標楷體" w:cstheme="minorBidi" w:hint="eastAsia"/>
          <w:spacing w:val="2"/>
          <w:sz w:val="24"/>
          <w:szCs w:val="24"/>
        </w:rPr>
        <w:t>1億5,697萬餘元，截至113年9月底執行結果，9項計畫（占50.00％）因離島縣政府政策更迭、未及辦理用地變更致建造執照未能取得、受天候影響執行進度、採購案件多次流標、離島縣政府未及辦理經費核銷等，尚未執行完成，待執行數7,673萬餘元（占以前年度待支用數之48.88％），相關預算已保留2至4年餘仍未執行完竣，其中甚有3項計畫仍無執行數，執行進度顯有落後。復查，第六期（112-115年）離島綜合建設實施方案</w:t>
      </w:r>
      <w:proofErr w:type="gramStart"/>
      <w:r w:rsidRPr="00F73E50">
        <w:rPr>
          <w:rFonts w:hAnsi="標楷體" w:cstheme="minorBidi" w:hint="eastAsia"/>
          <w:spacing w:val="2"/>
          <w:sz w:val="24"/>
          <w:szCs w:val="24"/>
        </w:rPr>
        <w:t>112</w:t>
      </w:r>
      <w:proofErr w:type="gramEnd"/>
      <w:r w:rsidRPr="00F73E50">
        <w:rPr>
          <w:rFonts w:hAnsi="標楷體" w:cstheme="minorBidi" w:hint="eastAsia"/>
          <w:spacing w:val="2"/>
          <w:sz w:val="24"/>
          <w:szCs w:val="24"/>
        </w:rPr>
        <w:t>年度預算保留轉入</w:t>
      </w:r>
      <w:proofErr w:type="gramStart"/>
      <w:r w:rsidRPr="00F73E50">
        <w:rPr>
          <w:rFonts w:hAnsi="標楷體" w:cstheme="minorBidi" w:hint="eastAsia"/>
          <w:spacing w:val="2"/>
          <w:sz w:val="24"/>
          <w:szCs w:val="24"/>
        </w:rPr>
        <w:t>113</w:t>
      </w:r>
      <w:proofErr w:type="gramEnd"/>
      <w:r w:rsidRPr="00F73E50">
        <w:rPr>
          <w:rFonts w:hAnsi="標楷體" w:cstheme="minorBidi" w:hint="eastAsia"/>
          <w:spacing w:val="2"/>
          <w:sz w:val="24"/>
          <w:szCs w:val="24"/>
        </w:rPr>
        <w:t>年度繼續執行者，共24項計畫，待執行數8,264萬餘元；</w:t>
      </w:r>
      <w:proofErr w:type="gramStart"/>
      <w:r w:rsidRPr="00F73E50">
        <w:rPr>
          <w:rFonts w:hAnsi="標楷體" w:cstheme="minorBidi" w:hint="eastAsia"/>
          <w:spacing w:val="2"/>
          <w:sz w:val="24"/>
          <w:szCs w:val="24"/>
        </w:rPr>
        <w:t>113</w:t>
      </w:r>
      <w:proofErr w:type="gramEnd"/>
      <w:r w:rsidRPr="00F73E50">
        <w:rPr>
          <w:rFonts w:hAnsi="標楷體" w:cstheme="minorBidi" w:hint="eastAsia"/>
          <w:spacing w:val="2"/>
          <w:sz w:val="24"/>
          <w:szCs w:val="24"/>
        </w:rPr>
        <w:t>年度核定計畫98項，預算6億9,729萬餘元，截至113年9月底執行結果，計39項計畫（占31.97％）因政策方向尚不明確、採購案件多次流標、辦理契約變更、離島縣政府未及驗收或辦理請款作業等，執行率（</w:t>
      </w:r>
      <w:proofErr w:type="gramStart"/>
      <w:r w:rsidRPr="00F73E50">
        <w:rPr>
          <w:rFonts w:hAnsi="標楷體" w:cstheme="minorBidi" w:hint="eastAsia"/>
          <w:spacing w:val="2"/>
          <w:sz w:val="24"/>
          <w:szCs w:val="24"/>
        </w:rPr>
        <w:t>112</w:t>
      </w:r>
      <w:proofErr w:type="gramEnd"/>
      <w:r w:rsidRPr="00F73E50">
        <w:rPr>
          <w:rFonts w:hAnsi="標楷體" w:cstheme="minorBidi" w:hint="eastAsia"/>
          <w:spacing w:val="2"/>
          <w:sz w:val="24"/>
          <w:szCs w:val="24"/>
        </w:rPr>
        <w:t>年度以待支用數、</w:t>
      </w:r>
      <w:proofErr w:type="gramStart"/>
      <w:r w:rsidRPr="00F73E50">
        <w:rPr>
          <w:rFonts w:hAnsi="標楷體" w:cstheme="minorBidi" w:hint="eastAsia"/>
          <w:spacing w:val="2"/>
          <w:sz w:val="24"/>
          <w:szCs w:val="24"/>
        </w:rPr>
        <w:t>113</w:t>
      </w:r>
      <w:proofErr w:type="gramEnd"/>
      <w:r w:rsidRPr="00F73E50">
        <w:rPr>
          <w:rFonts w:hAnsi="標楷體" w:cstheme="minorBidi" w:hint="eastAsia"/>
          <w:spacing w:val="2"/>
          <w:sz w:val="24"/>
          <w:szCs w:val="24"/>
        </w:rPr>
        <w:t>年度以分配預</w:t>
      </w:r>
      <w:r w:rsidRPr="00F73E50">
        <w:rPr>
          <w:rFonts w:hAnsi="標楷體" w:cstheme="minorBidi" w:hint="eastAsia"/>
          <w:spacing w:val="2"/>
          <w:sz w:val="24"/>
          <w:szCs w:val="24"/>
        </w:rPr>
        <w:lastRenderedPageBreak/>
        <w:t>算數核算）未及</w:t>
      </w:r>
      <w:proofErr w:type="gramStart"/>
      <w:r w:rsidRPr="00F73E50">
        <w:rPr>
          <w:rFonts w:hAnsi="標楷體" w:cstheme="minorBidi" w:hint="eastAsia"/>
          <w:spacing w:val="2"/>
          <w:sz w:val="24"/>
          <w:szCs w:val="24"/>
        </w:rPr>
        <w:t>8成</w:t>
      </w:r>
      <w:proofErr w:type="gramEnd"/>
      <w:r w:rsidRPr="00F73E50">
        <w:rPr>
          <w:rFonts w:hAnsi="標楷體" w:cstheme="minorBidi" w:hint="eastAsia"/>
          <w:spacing w:val="2"/>
          <w:sz w:val="24"/>
          <w:szCs w:val="24"/>
        </w:rPr>
        <w:t>，其中18項計畫尚無執行數，預算執行進度亦欠理想等，均</w:t>
      </w:r>
      <w:proofErr w:type="gramStart"/>
      <w:r w:rsidRPr="00F73E50">
        <w:rPr>
          <w:rFonts w:hAnsi="標楷體" w:cstheme="minorBidi" w:hint="eastAsia"/>
          <w:spacing w:val="2"/>
          <w:sz w:val="24"/>
          <w:szCs w:val="24"/>
        </w:rPr>
        <w:t>凸</w:t>
      </w:r>
      <w:proofErr w:type="gramEnd"/>
      <w:r w:rsidRPr="00F73E50">
        <w:rPr>
          <w:rFonts w:hAnsi="標楷體" w:cstheme="minorBidi" w:hint="eastAsia"/>
          <w:spacing w:val="2"/>
          <w:sz w:val="24"/>
          <w:szCs w:val="24"/>
        </w:rPr>
        <w:t>顯離島縣政府及主管部會就補助計畫執行進度</w:t>
      </w:r>
      <w:r w:rsidR="00577E7B" w:rsidRPr="00F73E50">
        <w:rPr>
          <w:rFonts w:hAnsi="標楷體" w:cstheme="minorBidi" w:hint="eastAsia"/>
          <w:spacing w:val="2"/>
          <w:sz w:val="24"/>
          <w:szCs w:val="24"/>
        </w:rPr>
        <w:t>之</w:t>
      </w:r>
      <w:r w:rsidRPr="00F73E50">
        <w:rPr>
          <w:rFonts w:hAnsi="標楷體" w:cstheme="minorBidi" w:hint="eastAsia"/>
          <w:spacing w:val="2"/>
          <w:sz w:val="24"/>
          <w:szCs w:val="24"/>
        </w:rPr>
        <w:t>既有管考作為，未盡發揮成效，而國家發展委員會近</w:t>
      </w:r>
      <w:proofErr w:type="gramStart"/>
      <w:r w:rsidRPr="00F73E50">
        <w:rPr>
          <w:rFonts w:hAnsi="標楷體" w:cstheme="minorBidi" w:hint="eastAsia"/>
          <w:spacing w:val="2"/>
          <w:sz w:val="24"/>
          <w:szCs w:val="24"/>
        </w:rPr>
        <w:t>3</w:t>
      </w:r>
      <w:proofErr w:type="gramEnd"/>
      <w:r w:rsidRPr="00F73E50">
        <w:rPr>
          <w:rFonts w:hAnsi="標楷體" w:cstheme="minorBidi" w:hint="eastAsia"/>
          <w:spacing w:val="2"/>
          <w:sz w:val="24"/>
          <w:szCs w:val="24"/>
        </w:rPr>
        <w:t>年度（111至113年度）亦未就執行進度嚴重落後之計畫，依補助管考簡則訂定之機制，適時邀集主管部會及離島縣政府至離島建設指導委員會工作小組</w:t>
      </w:r>
      <w:r w:rsidR="00345335" w:rsidRPr="00F73E50">
        <w:rPr>
          <w:rFonts w:hAnsi="標楷體" w:cstheme="minorBidi" w:hint="eastAsia"/>
          <w:spacing w:val="2"/>
          <w:sz w:val="24"/>
          <w:szCs w:val="24"/>
        </w:rPr>
        <w:t>會議</w:t>
      </w:r>
      <w:r w:rsidRPr="00F73E50">
        <w:rPr>
          <w:rFonts w:hAnsi="標楷體" w:cstheme="minorBidi" w:hint="eastAsia"/>
          <w:spacing w:val="2"/>
          <w:sz w:val="24"/>
          <w:szCs w:val="24"/>
        </w:rPr>
        <w:t>報告，相關督導</w:t>
      </w:r>
      <w:proofErr w:type="gramStart"/>
      <w:r w:rsidRPr="00F73E50">
        <w:rPr>
          <w:rFonts w:hAnsi="標楷體" w:cstheme="minorBidi" w:hint="eastAsia"/>
          <w:spacing w:val="2"/>
          <w:sz w:val="24"/>
          <w:szCs w:val="24"/>
        </w:rPr>
        <w:t>管考力道</w:t>
      </w:r>
      <w:proofErr w:type="gramEnd"/>
      <w:r w:rsidRPr="00F73E50">
        <w:rPr>
          <w:rFonts w:hAnsi="標楷體" w:cstheme="minorBidi" w:hint="eastAsia"/>
          <w:spacing w:val="2"/>
          <w:sz w:val="24"/>
          <w:szCs w:val="24"/>
        </w:rPr>
        <w:t>尚有提升空間。又查，補助管考簡則訂定之管考機制，偏重計畫執行進度之控管，</w:t>
      </w:r>
      <w:proofErr w:type="gramStart"/>
      <w:r w:rsidRPr="00F73E50">
        <w:rPr>
          <w:rFonts w:hAnsi="標楷體" w:cstheme="minorBidi" w:hint="eastAsia"/>
          <w:spacing w:val="2"/>
          <w:sz w:val="24"/>
          <w:szCs w:val="24"/>
        </w:rPr>
        <w:t>爰</w:t>
      </w:r>
      <w:proofErr w:type="gramEnd"/>
      <w:r w:rsidRPr="00F73E50">
        <w:rPr>
          <w:rFonts w:hAnsi="標楷體" w:cstheme="minorBidi" w:hint="eastAsia"/>
          <w:spacing w:val="2"/>
          <w:sz w:val="24"/>
          <w:szCs w:val="24"/>
        </w:rPr>
        <w:t>執行完竣且完成離島建設基金補助經費結報核銷之案件，離島縣政府免再</w:t>
      </w:r>
      <w:r w:rsidR="00634612" w:rsidRPr="00F73E50">
        <w:rPr>
          <w:rFonts w:hAnsi="標楷體" w:cstheme="minorBidi" w:hint="eastAsia"/>
          <w:spacing w:val="2"/>
          <w:sz w:val="24"/>
          <w:szCs w:val="24"/>
        </w:rPr>
        <w:t>依補助管考簡則相關規定</w:t>
      </w:r>
      <w:r w:rsidR="0010616D">
        <w:rPr>
          <w:rFonts w:hAnsi="標楷體" w:cstheme="minorBidi" w:hint="eastAsia"/>
          <w:spacing w:val="2"/>
          <w:sz w:val="24"/>
          <w:szCs w:val="24"/>
        </w:rPr>
        <w:t>，</w:t>
      </w:r>
      <w:r w:rsidRPr="00F73E50">
        <w:rPr>
          <w:rFonts w:hAnsi="標楷體" w:cstheme="minorBidi" w:hint="eastAsia"/>
          <w:spacing w:val="2"/>
          <w:sz w:val="24"/>
          <w:szCs w:val="24"/>
        </w:rPr>
        <w:t>定期彙整計畫執行及績效檢討情形送主管部會並副知國家發展委員會。本部抽查發現，離島建設基金109年間核定補助連江縣政府「莒光地區在地農業展售推廣中心計畫」，計畫期程為110至111年，核定總經費2,500萬元（離島建設基金補助1,950萬元），</w:t>
      </w:r>
      <w:proofErr w:type="gramStart"/>
      <w:r w:rsidRPr="00F73E50">
        <w:rPr>
          <w:rFonts w:hAnsi="標楷體" w:cstheme="minorBidi" w:hint="eastAsia"/>
          <w:spacing w:val="2"/>
          <w:sz w:val="24"/>
          <w:szCs w:val="24"/>
        </w:rPr>
        <w:t>按案關</w:t>
      </w:r>
      <w:proofErr w:type="gramEnd"/>
      <w:r w:rsidRPr="00F73E50">
        <w:rPr>
          <w:rFonts w:hAnsi="標楷體" w:cstheme="minorBidi" w:hint="eastAsia"/>
          <w:spacing w:val="2"/>
          <w:sz w:val="24"/>
          <w:szCs w:val="24"/>
        </w:rPr>
        <w:t>展售推廣中心整建工程已於112年11月完工驗收，全案並已於113年4月間結案核銷（離島建設基金補助款結算金額合計1,823萬餘元），</w:t>
      </w:r>
      <w:proofErr w:type="gramStart"/>
      <w:r w:rsidRPr="00F73E50">
        <w:rPr>
          <w:rFonts w:hAnsi="標楷體" w:cstheme="minorBidi" w:hint="eastAsia"/>
          <w:spacing w:val="2"/>
          <w:sz w:val="24"/>
          <w:szCs w:val="24"/>
        </w:rPr>
        <w:t>爰</w:t>
      </w:r>
      <w:proofErr w:type="gramEnd"/>
      <w:r w:rsidRPr="00F73E50">
        <w:rPr>
          <w:rFonts w:hAnsi="標楷體" w:cstheme="minorBidi" w:hint="eastAsia"/>
          <w:spacing w:val="2"/>
          <w:sz w:val="24"/>
          <w:szCs w:val="24"/>
        </w:rPr>
        <w:t>連江縣政府自113年第2季起毋須再按季提報計畫執行情形，惟截至</w:t>
      </w:r>
      <w:r w:rsidR="0010616D">
        <w:rPr>
          <w:rFonts w:hAnsi="標楷體" w:cstheme="minorBidi" w:hint="eastAsia"/>
          <w:spacing w:val="2"/>
          <w:sz w:val="24"/>
          <w:szCs w:val="24"/>
        </w:rPr>
        <w:t>本部查核日（</w:t>
      </w:r>
      <w:r w:rsidRPr="00F73E50">
        <w:rPr>
          <w:rFonts w:hAnsi="標楷體" w:cstheme="minorBidi" w:hint="eastAsia"/>
          <w:spacing w:val="2"/>
          <w:sz w:val="24"/>
          <w:szCs w:val="24"/>
        </w:rPr>
        <w:t>113年10月</w:t>
      </w:r>
      <w:r w:rsidR="00345335" w:rsidRPr="00F73E50">
        <w:rPr>
          <w:rFonts w:hAnsi="標楷體" w:cstheme="minorBidi" w:hint="eastAsia"/>
          <w:spacing w:val="2"/>
          <w:sz w:val="24"/>
          <w:szCs w:val="24"/>
        </w:rPr>
        <w:t>31日</w:t>
      </w:r>
      <w:r w:rsidR="0010616D">
        <w:rPr>
          <w:rFonts w:hAnsi="標楷體" w:cstheme="minorBidi" w:hint="eastAsia"/>
          <w:spacing w:val="2"/>
          <w:sz w:val="24"/>
          <w:szCs w:val="24"/>
        </w:rPr>
        <w:t>）</w:t>
      </w:r>
      <w:r w:rsidRPr="00F73E50">
        <w:rPr>
          <w:rFonts w:hAnsi="標楷體" w:cstheme="minorBidi" w:hint="eastAsia"/>
          <w:spacing w:val="2"/>
          <w:sz w:val="24"/>
          <w:szCs w:val="24"/>
        </w:rPr>
        <w:t>止，該展售推廣中心之營運招租</w:t>
      </w:r>
      <w:r w:rsidR="00F34A52">
        <w:rPr>
          <w:rFonts w:hAnsi="標楷體" w:cstheme="minorBidi" w:hint="eastAsia"/>
          <w:spacing w:val="2"/>
          <w:sz w:val="24"/>
          <w:szCs w:val="24"/>
        </w:rPr>
        <w:t>，</w:t>
      </w:r>
      <w:r w:rsidRPr="00F73E50">
        <w:rPr>
          <w:rFonts w:hAnsi="標楷體" w:cstheme="minorBidi" w:hint="eastAsia"/>
          <w:spacing w:val="2"/>
          <w:sz w:val="24"/>
          <w:szCs w:val="24"/>
        </w:rPr>
        <w:t>自112年10月27日第1次招標至113年9月24日第8次招標</w:t>
      </w:r>
      <w:r w:rsidR="00F34A52">
        <w:rPr>
          <w:rFonts w:hAnsi="標楷體" w:cstheme="minorBidi" w:hint="eastAsia"/>
          <w:spacing w:val="2"/>
          <w:sz w:val="24"/>
          <w:szCs w:val="24"/>
        </w:rPr>
        <w:t>，</w:t>
      </w:r>
      <w:r w:rsidRPr="00F73E50">
        <w:rPr>
          <w:rFonts w:hAnsi="標楷體" w:cstheme="minorBidi" w:hint="eastAsia"/>
          <w:spacing w:val="2"/>
          <w:sz w:val="24"/>
          <w:szCs w:val="24"/>
        </w:rPr>
        <w:t>皆因無</w:t>
      </w:r>
      <w:r w:rsidR="00345335" w:rsidRPr="00F73E50">
        <w:rPr>
          <w:rFonts w:hAnsi="標楷體" w:cstheme="minorBidi" w:hint="eastAsia"/>
          <w:spacing w:val="2"/>
          <w:sz w:val="24"/>
          <w:szCs w:val="24"/>
        </w:rPr>
        <w:t>廠商</w:t>
      </w:r>
      <w:r w:rsidRPr="00F73E50">
        <w:rPr>
          <w:rFonts w:hAnsi="標楷體" w:cstheme="minorBidi" w:hint="eastAsia"/>
          <w:spacing w:val="2"/>
          <w:sz w:val="24"/>
          <w:szCs w:val="24"/>
        </w:rPr>
        <w:t>投標而流標，該補助計畫能否達成原定推廣當地農產特色、協助小農推廣農村產品等目標，仍待持續注意追蹤。經函請國家發展委員會督促各主管部會就執行落後計畫通盤瞭解問題癥結，並視需要列入離島建設指導委員會工作小組會議</w:t>
      </w:r>
      <w:proofErr w:type="gramStart"/>
      <w:r w:rsidRPr="00F73E50">
        <w:rPr>
          <w:rFonts w:hAnsi="標楷體" w:cstheme="minorBidi" w:hint="eastAsia"/>
          <w:spacing w:val="2"/>
          <w:sz w:val="24"/>
          <w:szCs w:val="24"/>
        </w:rPr>
        <w:t>研</w:t>
      </w:r>
      <w:proofErr w:type="gramEnd"/>
      <w:r w:rsidRPr="00F73E50">
        <w:rPr>
          <w:rFonts w:hAnsi="標楷體" w:cstheme="minorBidi" w:hint="eastAsia"/>
          <w:spacing w:val="2"/>
          <w:sz w:val="24"/>
          <w:szCs w:val="24"/>
        </w:rPr>
        <w:t>商討論，另</w:t>
      </w:r>
      <w:proofErr w:type="gramStart"/>
      <w:r w:rsidRPr="00F73E50">
        <w:rPr>
          <w:rFonts w:hAnsi="標楷體" w:cstheme="minorBidi" w:hint="eastAsia"/>
          <w:spacing w:val="2"/>
          <w:sz w:val="24"/>
          <w:szCs w:val="24"/>
        </w:rPr>
        <w:t>研</w:t>
      </w:r>
      <w:proofErr w:type="gramEnd"/>
      <w:r w:rsidRPr="00F73E50">
        <w:rPr>
          <w:rFonts w:hAnsi="標楷體" w:cstheme="minorBidi" w:hint="eastAsia"/>
          <w:spacing w:val="2"/>
          <w:sz w:val="24"/>
          <w:szCs w:val="24"/>
        </w:rPr>
        <w:t>議就補助</w:t>
      </w:r>
      <w:proofErr w:type="gramStart"/>
      <w:r w:rsidRPr="00F73E50">
        <w:rPr>
          <w:rFonts w:hAnsi="標楷體" w:cstheme="minorBidi" w:hint="eastAsia"/>
          <w:spacing w:val="2"/>
          <w:sz w:val="24"/>
          <w:szCs w:val="24"/>
        </w:rPr>
        <w:t>館舍新</w:t>
      </w:r>
      <w:proofErr w:type="gramEnd"/>
      <w:r w:rsidRPr="00F73E50">
        <w:rPr>
          <w:rFonts w:hAnsi="標楷體" w:cstheme="minorBidi" w:hint="eastAsia"/>
          <w:spacing w:val="2"/>
          <w:sz w:val="24"/>
          <w:szCs w:val="24"/>
        </w:rPr>
        <w:t>（整）建計畫，建立穩定成效追蹤機制。據復：已於</w:t>
      </w:r>
      <w:r w:rsidR="00634612" w:rsidRPr="00F73E50">
        <w:rPr>
          <w:rFonts w:hAnsi="標楷體" w:cstheme="minorBidi" w:hint="eastAsia"/>
          <w:spacing w:val="2"/>
          <w:sz w:val="24"/>
          <w:szCs w:val="24"/>
        </w:rPr>
        <w:t>114年2月第</w:t>
      </w:r>
      <w:r w:rsidRPr="00F73E50">
        <w:rPr>
          <w:rFonts w:hAnsi="標楷體" w:cstheme="minorBidi" w:hint="eastAsia"/>
          <w:spacing w:val="2"/>
          <w:sz w:val="24"/>
          <w:szCs w:val="24"/>
        </w:rPr>
        <w:t>85次</w:t>
      </w:r>
      <w:r w:rsidR="00634612" w:rsidRPr="00F73E50">
        <w:rPr>
          <w:rFonts w:hAnsi="標楷體" w:cstheme="minorBidi" w:hint="eastAsia"/>
          <w:spacing w:val="2"/>
          <w:sz w:val="24"/>
          <w:szCs w:val="24"/>
        </w:rPr>
        <w:t>離島建設指導委員會工作小組會議</w:t>
      </w:r>
      <w:r w:rsidRPr="00F73E50">
        <w:rPr>
          <w:rFonts w:hAnsi="標楷體" w:cstheme="minorBidi" w:hint="eastAsia"/>
          <w:spacing w:val="2"/>
          <w:sz w:val="24"/>
          <w:szCs w:val="24"/>
        </w:rPr>
        <w:t>請各主管部會加強督導，另將蒐集相關部會及離島縣政府意見後</w:t>
      </w:r>
      <w:proofErr w:type="gramStart"/>
      <w:r w:rsidRPr="00F73E50">
        <w:rPr>
          <w:rFonts w:hAnsi="標楷體" w:cstheme="minorBidi" w:hint="eastAsia"/>
          <w:spacing w:val="2"/>
          <w:sz w:val="24"/>
          <w:szCs w:val="24"/>
        </w:rPr>
        <w:t>研議館舍新</w:t>
      </w:r>
      <w:proofErr w:type="gramEnd"/>
      <w:r w:rsidRPr="00F73E50">
        <w:rPr>
          <w:rFonts w:hAnsi="標楷體" w:cstheme="minorBidi" w:hint="eastAsia"/>
          <w:spacing w:val="2"/>
          <w:sz w:val="24"/>
          <w:szCs w:val="24"/>
        </w:rPr>
        <w:t>（整）建之後續營運追蹤機制。</w:t>
      </w:r>
    </w:p>
    <w:p w14:paraId="59726EC5" w14:textId="4B66058E" w:rsidR="007529A3" w:rsidRDefault="007529A3" w:rsidP="00D167F8">
      <w:pPr>
        <w:pStyle w:val="aa"/>
        <w:overflowPunct w:val="0"/>
        <w:spacing w:line="630" w:lineRule="exact"/>
        <w:ind w:firstLineChars="450" w:firstLine="1261"/>
        <w:rPr>
          <w:rFonts w:hAnsi="標楷體" w:cstheme="minorBidi"/>
          <w:b/>
          <w:spacing w:val="4"/>
          <w:szCs w:val="28"/>
        </w:rPr>
      </w:pPr>
      <w:r w:rsidRPr="00AA691D">
        <w:rPr>
          <w:rFonts w:hAnsi="標楷體" w:cstheme="minorBidi" w:hint="eastAsia"/>
          <w:b/>
          <w:szCs w:val="28"/>
        </w:rPr>
        <w:t>（</w:t>
      </w:r>
      <w:r w:rsidR="006D2032">
        <w:rPr>
          <w:rFonts w:hAnsi="標楷體" w:cstheme="minorBidi" w:hint="eastAsia"/>
          <w:b/>
          <w:szCs w:val="28"/>
        </w:rPr>
        <w:t>3</w:t>
      </w:r>
      <w:r w:rsidRPr="00AA691D">
        <w:rPr>
          <w:rFonts w:hAnsi="標楷體" w:cstheme="minorBidi" w:hint="eastAsia"/>
          <w:b/>
          <w:szCs w:val="28"/>
        </w:rPr>
        <w:t xml:space="preserve">）　</w:t>
      </w:r>
      <w:r w:rsidR="00955400" w:rsidRPr="00955400">
        <w:rPr>
          <w:rFonts w:hAnsi="標楷體" w:cstheme="minorBidi" w:hint="eastAsia"/>
          <w:b/>
          <w:spacing w:val="4"/>
          <w:szCs w:val="28"/>
        </w:rPr>
        <w:t>離島建設基金補助第六期</w:t>
      </w:r>
      <w:r w:rsidR="00A82A45" w:rsidRPr="00A82A45">
        <w:rPr>
          <w:rFonts w:hAnsi="標楷體" w:cstheme="minorBidi" w:hint="eastAsia"/>
          <w:b/>
          <w:spacing w:val="4"/>
          <w:szCs w:val="28"/>
        </w:rPr>
        <w:t>（</w:t>
      </w:r>
      <w:r w:rsidR="00955400" w:rsidRPr="00955400">
        <w:rPr>
          <w:rFonts w:hAnsi="標楷體" w:cstheme="minorBidi" w:hint="eastAsia"/>
          <w:b/>
          <w:spacing w:val="4"/>
          <w:szCs w:val="28"/>
        </w:rPr>
        <w:t>112-115年</w:t>
      </w:r>
      <w:r w:rsidR="00A82A45" w:rsidRPr="00A82A45">
        <w:rPr>
          <w:rFonts w:hAnsi="標楷體" w:cstheme="minorBidi" w:hint="eastAsia"/>
          <w:b/>
          <w:spacing w:val="4"/>
          <w:szCs w:val="28"/>
        </w:rPr>
        <w:t>）</w:t>
      </w:r>
      <w:r w:rsidR="00B01778" w:rsidRPr="00B01778">
        <w:rPr>
          <w:rFonts w:hAnsi="標楷體" w:cstheme="minorBidi" w:hint="eastAsia"/>
          <w:b/>
          <w:spacing w:val="4"/>
          <w:szCs w:val="28"/>
        </w:rPr>
        <w:t>離島綜合建設實施方案</w:t>
      </w:r>
      <w:r w:rsidR="00955400" w:rsidRPr="00955400">
        <w:rPr>
          <w:rFonts w:hAnsi="標楷體" w:cstheme="minorBidi" w:hint="eastAsia"/>
          <w:b/>
          <w:spacing w:val="4"/>
          <w:szCs w:val="28"/>
        </w:rPr>
        <w:t>，近</w:t>
      </w:r>
      <w:proofErr w:type="gramStart"/>
      <w:r w:rsidR="00955400" w:rsidRPr="00955400">
        <w:rPr>
          <w:rFonts w:hAnsi="標楷體" w:cstheme="minorBidi" w:hint="eastAsia"/>
          <w:b/>
          <w:spacing w:val="4"/>
          <w:szCs w:val="28"/>
        </w:rPr>
        <w:t>4成</w:t>
      </w:r>
      <w:proofErr w:type="gramEnd"/>
      <w:r w:rsidR="00955400" w:rsidRPr="00955400">
        <w:rPr>
          <w:rFonts w:hAnsi="標楷體" w:cstheme="minorBidi" w:hint="eastAsia"/>
          <w:b/>
          <w:spacing w:val="4"/>
          <w:szCs w:val="28"/>
        </w:rPr>
        <w:t>行動計畫訂定之績效指標為投入型或過程型指標，近</w:t>
      </w:r>
      <w:proofErr w:type="gramStart"/>
      <w:r w:rsidR="00955400" w:rsidRPr="00955400">
        <w:rPr>
          <w:rFonts w:hAnsi="標楷體" w:cstheme="minorBidi" w:hint="eastAsia"/>
          <w:b/>
          <w:spacing w:val="4"/>
          <w:szCs w:val="28"/>
        </w:rPr>
        <w:t>1成</w:t>
      </w:r>
      <w:proofErr w:type="gramEnd"/>
      <w:r w:rsidR="00955400" w:rsidRPr="00955400">
        <w:rPr>
          <w:rFonts w:hAnsi="標楷體" w:cstheme="minorBidi" w:hint="eastAsia"/>
          <w:b/>
          <w:spacing w:val="4"/>
          <w:szCs w:val="28"/>
        </w:rPr>
        <w:t>5之行動計畫未於年度績效報告揭露原訂目標達成情形等，均不利考核計畫執行成果</w:t>
      </w:r>
      <w:r w:rsidR="00955400">
        <w:rPr>
          <w:rFonts w:hAnsi="標楷體" w:cstheme="minorBidi" w:hint="eastAsia"/>
          <w:b/>
          <w:spacing w:val="4"/>
          <w:szCs w:val="28"/>
        </w:rPr>
        <w:t>，</w:t>
      </w:r>
      <w:r w:rsidR="00955400" w:rsidRPr="00955400">
        <w:rPr>
          <w:rFonts w:hAnsi="標楷體" w:cstheme="minorBidi" w:hint="eastAsia"/>
          <w:b/>
          <w:spacing w:val="4"/>
          <w:szCs w:val="28"/>
        </w:rPr>
        <w:t>允宜</w:t>
      </w:r>
      <w:proofErr w:type="gramStart"/>
      <w:r w:rsidR="00955400" w:rsidRPr="00955400">
        <w:rPr>
          <w:rFonts w:hAnsi="標楷體" w:cstheme="minorBidi" w:hint="eastAsia"/>
          <w:b/>
          <w:spacing w:val="4"/>
          <w:szCs w:val="28"/>
        </w:rPr>
        <w:t>研</w:t>
      </w:r>
      <w:proofErr w:type="gramEnd"/>
      <w:r w:rsidR="00955400" w:rsidRPr="00955400">
        <w:rPr>
          <w:rFonts w:hAnsi="標楷體" w:cstheme="minorBidi" w:hint="eastAsia"/>
          <w:b/>
          <w:spacing w:val="4"/>
          <w:szCs w:val="28"/>
        </w:rPr>
        <w:t>謀改善，</w:t>
      </w:r>
      <w:proofErr w:type="gramStart"/>
      <w:r w:rsidR="00955400" w:rsidRPr="00955400">
        <w:rPr>
          <w:rFonts w:hAnsi="標楷體" w:cstheme="minorBidi" w:hint="eastAsia"/>
          <w:b/>
          <w:spacing w:val="4"/>
          <w:szCs w:val="28"/>
        </w:rPr>
        <w:t>俾</w:t>
      </w:r>
      <w:proofErr w:type="gramEnd"/>
      <w:r w:rsidR="00955400" w:rsidRPr="00955400">
        <w:rPr>
          <w:rFonts w:hAnsi="標楷體" w:cstheme="minorBidi" w:hint="eastAsia"/>
          <w:b/>
          <w:spacing w:val="4"/>
          <w:szCs w:val="28"/>
        </w:rPr>
        <w:t>持續檢討策進方案執行成效。</w:t>
      </w:r>
    </w:p>
    <w:p w14:paraId="569C4C5F" w14:textId="71EBDA32" w:rsidR="007E1818" w:rsidRPr="00D57FB9" w:rsidRDefault="00BF40F5" w:rsidP="009F2B34">
      <w:pPr>
        <w:pStyle w:val="aa"/>
        <w:overflowPunct w:val="0"/>
        <w:spacing w:line="632" w:lineRule="exact"/>
        <w:ind w:firstLineChars="200" w:firstLine="480"/>
        <w:rPr>
          <w:rFonts w:hAnsi="標楷體" w:cstheme="minorBidi"/>
          <w:sz w:val="24"/>
          <w:szCs w:val="24"/>
        </w:rPr>
      </w:pPr>
      <w:r w:rsidRPr="00BF40F5">
        <w:rPr>
          <w:rFonts w:hAnsi="標楷體" w:cstheme="minorBidi" w:hint="eastAsia"/>
          <w:sz w:val="24"/>
          <w:szCs w:val="24"/>
        </w:rPr>
        <w:lastRenderedPageBreak/>
        <w:t>國家發展委員會就各</w:t>
      </w:r>
      <w:r w:rsidR="0029134D" w:rsidRPr="00BF40F5">
        <w:rPr>
          <w:rFonts w:hAnsi="標楷體" w:cstheme="minorBidi" w:hint="eastAsia"/>
          <w:sz w:val="24"/>
          <w:szCs w:val="24"/>
        </w:rPr>
        <w:t>離島縣政府提報</w:t>
      </w:r>
      <w:r w:rsidRPr="00BF40F5">
        <w:rPr>
          <w:rFonts w:hAnsi="標楷體" w:cstheme="minorBidi" w:hint="eastAsia"/>
          <w:sz w:val="24"/>
          <w:szCs w:val="24"/>
        </w:rPr>
        <w:t>之第六期</w:t>
      </w:r>
      <w:r w:rsidR="00A82A45" w:rsidRPr="00A82A45">
        <w:rPr>
          <w:rFonts w:hAnsi="標楷體" w:cstheme="minorBidi" w:hint="eastAsia"/>
          <w:sz w:val="24"/>
          <w:szCs w:val="24"/>
        </w:rPr>
        <w:t>（</w:t>
      </w:r>
      <w:r w:rsidRPr="00BF40F5">
        <w:rPr>
          <w:rFonts w:hAnsi="標楷體" w:cstheme="minorBidi" w:hint="eastAsia"/>
          <w:sz w:val="24"/>
          <w:szCs w:val="24"/>
        </w:rPr>
        <w:t>112-115年</w:t>
      </w:r>
      <w:r w:rsidR="00A82A45" w:rsidRPr="00A82A45">
        <w:rPr>
          <w:rFonts w:hAnsi="標楷體" w:cstheme="minorBidi" w:hint="eastAsia"/>
          <w:sz w:val="24"/>
          <w:szCs w:val="24"/>
        </w:rPr>
        <w:t>）</w:t>
      </w:r>
      <w:r w:rsidR="00614117" w:rsidRPr="00BF40F5">
        <w:rPr>
          <w:rFonts w:hAnsi="標楷體" w:cstheme="minorBidi" w:hint="eastAsia"/>
          <w:sz w:val="24"/>
          <w:szCs w:val="24"/>
        </w:rPr>
        <w:t>離島綜合建設實施方案</w:t>
      </w:r>
      <w:r w:rsidR="0029134D" w:rsidRPr="00BF40F5">
        <w:rPr>
          <w:rFonts w:hAnsi="標楷體" w:cstheme="minorBidi" w:hint="eastAsia"/>
          <w:sz w:val="24"/>
          <w:szCs w:val="24"/>
        </w:rPr>
        <w:t>，</w:t>
      </w:r>
      <w:r w:rsidRPr="00BF40F5">
        <w:rPr>
          <w:rFonts w:hAnsi="標楷體" w:cstheme="minorBidi" w:hint="eastAsia"/>
          <w:sz w:val="24"/>
          <w:szCs w:val="24"/>
        </w:rPr>
        <w:t>已促</w:t>
      </w:r>
      <w:r w:rsidR="00672C68" w:rsidRPr="00BF40F5">
        <w:rPr>
          <w:rFonts w:hAnsi="標楷體" w:cstheme="minorBidi" w:hint="eastAsia"/>
          <w:sz w:val="24"/>
          <w:szCs w:val="24"/>
        </w:rPr>
        <w:t>請各主管部會</w:t>
      </w:r>
      <w:r w:rsidRPr="00BF40F5">
        <w:rPr>
          <w:rFonts w:hAnsi="標楷體" w:cstheme="minorBidi" w:hint="eastAsia"/>
          <w:sz w:val="24"/>
          <w:szCs w:val="24"/>
        </w:rPr>
        <w:t>加強</w:t>
      </w:r>
      <w:r w:rsidR="00672C68" w:rsidRPr="00BF40F5">
        <w:rPr>
          <w:rFonts w:hAnsi="標楷體" w:cstheme="minorBidi" w:hint="eastAsia"/>
          <w:sz w:val="24"/>
          <w:szCs w:val="24"/>
        </w:rPr>
        <w:t>審查</w:t>
      </w:r>
      <w:r>
        <w:rPr>
          <w:rFonts w:hAnsi="標楷體" w:cstheme="minorBidi" w:hint="eastAsia"/>
          <w:sz w:val="24"/>
          <w:szCs w:val="24"/>
        </w:rPr>
        <w:t>方案所列各工作計畫之</w:t>
      </w:r>
      <w:r w:rsidR="00672C68" w:rsidRPr="00672C68">
        <w:rPr>
          <w:rFonts w:hAnsi="標楷體" w:cstheme="minorBidi" w:hint="eastAsia"/>
          <w:sz w:val="24"/>
          <w:szCs w:val="24"/>
        </w:rPr>
        <w:t>必要性、明確性與可行性，以及是否</w:t>
      </w:r>
      <w:proofErr w:type="gramStart"/>
      <w:r w:rsidR="00672C68" w:rsidRPr="00672C68">
        <w:rPr>
          <w:rFonts w:hAnsi="標楷體" w:cstheme="minorBidi" w:hint="eastAsia"/>
          <w:sz w:val="24"/>
          <w:szCs w:val="24"/>
        </w:rPr>
        <w:t>覈實依</w:t>
      </w:r>
      <w:proofErr w:type="gramEnd"/>
      <w:r w:rsidR="00672C68" w:rsidRPr="00672C68">
        <w:rPr>
          <w:rFonts w:hAnsi="標楷體" w:cstheme="minorBidi" w:hint="eastAsia"/>
          <w:sz w:val="24"/>
          <w:szCs w:val="24"/>
        </w:rPr>
        <w:t>地方執行能量規劃工作項目及績效指標。</w:t>
      </w:r>
      <w:proofErr w:type="gramStart"/>
      <w:r w:rsidR="00672C68" w:rsidRPr="00672C68">
        <w:rPr>
          <w:rFonts w:hAnsi="標楷體" w:cstheme="minorBidi" w:hint="eastAsia"/>
          <w:sz w:val="24"/>
          <w:szCs w:val="24"/>
        </w:rPr>
        <w:t>惟查</w:t>
      </w:r>
      <w:proofErr w:type="gramEnd"/>
      <w:r w:rsidR="00672C68" w:rsidRPr="00672C68">
        <w:rPr>
          <w:rFonts w:hAnsi="標楷體" w:cstheme="minorBidi" w:hint="eastAsia"/>
          <w:sz w:val="24"/>
          <w:szCs w:val="24"/>
        </w:rPr>
        <w:t>，最終核定由離島建設基金參與補助之</w:t>
      </w:r>
      <w:r w:rsidR="00672C68" w:rsidRPr="00672C68">
        <w:rPr>
          <w:rFonts w:hAnsi="標楷體" w:cstheme="minorBidi"/>
          <w:sz w:val="24"/>
          <w:szCs w:val="24"/>
        </w:rPr>
        <w:t>135</w:t>
      </w:r>
      <w:r w:rsidR="00672C68" w:rsidRPr="00672C68">
        <w:rPr>
          <w:rFonts w:hAnsi="標楷體" w:cstheme="minorBidi" w:hint="eastAsia"/>
          <w:sz w:val="24"/>
          <w:szCs w:val="24"/>
        </w:rPr>
        <w:t>項</w:t>
      </w:r>
      <w:r>
        <w:rPr>
          <w:rFonts w:hAnsi="標楷體" w:cstheme="minorBidi" w:hint="eastAsia"/>
          <w:sz w:val="24"/>
          <w:szCs w:val="24"/>
        </w:rPr>
        <w:t>行動</w:t>
      </w:r>
      <w:r w:rsidR="00672C68" w:rsidRPr="00672C68">
        <w:rPr>
          <w:rFonts w:hAnsi="標楷體" w:cstheme="minorBidi" w:hint="eastAsia"/>
          <w:sz w:val="24"/>
          <w:szCs w:val="24"/>
        </w:rPr>
        <w:t>計畫中，仍有「澎湖縣各海域漁業導航標識燈改善計畫」等</w:t>
      </w:r>
      <w:r w:rsidR="00672C68" w:rsidRPr="00672C68">
        <w:rPr>
          <w:rFonts w:hAnsi="標楷體" w:cstheme="minorBidi"/>
          <w:sz w:val="24"/>
          <w:szCs w:val="24"/>
        </w:rPr>
        <w:t>52</w:t>
      </w:r>
      <w:r w:rsidR="00672C68" w:rsidRPr="00672C68">
        <w:rPr>
          <w:rFonts w:hAnsi="標楷體" w:cstheme="minorBidi" w:hint="eastAsia"/>
          <w:sz w:val="24"/>
          <w:szCs w:val="24"/>
        </w:rPr>
        <w:t>項，因主管部會未落實審查提案所訂之績效指標能否彰顯行動計畫預期達成成果，</w:t>
      </w:r>
      <w:proofErr w:type="gramStart"/>
      <w:r w:rsidR="00672C68" w:rsidRPr="00672C68">
        <w:rPr>
          <w:rFonts w:hAnsi="標楷體" w:cstheme="minorBidi" w:hint="eastAsia"/>
          <w:sz w:val="24"/>
          <w:szCs w:val="24"/>
        </w:rPr>
        <w:t>致訂定</w:t>
      </w:r>
      <w:proofErr w:type="gramEnd"/>
      <w:r w:rsidR="00672C68" w:rsidRPr="00672C68">
        <w:rPr>
          <w:rFonts w:hAnsi="標楷體" w:cstheme="minorBidi" w:hint="eastAsia"/>
          <w:sz w:val="24"/>
          <w:szCs w:val="24"/>
        </w:rPr>
        <w:t>之績效指標為資源投入或執行過程型之指標（占</w:t>
      </w:r>
      <w:r w:rsidR="00672C68" w:rsidRPr="00672C68">
        <w:rPr>
          <w:rFonts w:hAnsi="標楷體" w:cstheme="minorBidi"/>
          <w:sz w:val="24"/>
          <w:szCs w:val="24"/>
        </w:rPr>
        <w:t>38.52</w:t>
      </w:r>
      <w:r w:rsidR="00672C68" w:rsidRPr="00672C68">
        <w:rPr>
          <w:rFonts w:hAnsi="標楷體" w:cstheme="minorBidi" w:hint="eastAsia"/>
          <w:sz w:val="24"/>
          <w:szCs w:val="24"/>
        </w:rPr>
        <w:t>％），不易展現計畫具體成果；</w:t>
      </w:r>
      <w:r w:rsidR="005D4CC5">
        <w:rPr>
          <w:rFonts w:hAnsi="標楷體" w:cstheme="minorBidi" w:hint="eastAsia"/>
          <w:sz w:val="24"/>
          <w:szCs w:val="24"/>
        </w:rPr>
        <w:t>其</w:t>
      </w:r>
      <w:r w:rsidR="00672C68" w:rsidRPr="00672C68">
        <w:rPr>
          <w:rFonts w:hAnsi="標楷體" w:cstheme="minorBidi" w:hint="eastAsia"/>
          <w:sz w:val="24"/>
          <w:szCs w:val="24"/>
        </w:rPr>
        <w:t>餘</w:t>
      </w:r>
      <w:r w:rsidR="00672C68" w:rsidRPr="00672C68">
        <w:rPr>
          <w:rFonts w:hAnsi="標楷體" w:cstheme="minorBidi"/>
          <w:sz w:val="24"/>
          <w:szCs w:val="24"/>
        </w:rPr>
        <w:t>83</w:t>
      </w:r>
      <w:r w:rsidR="00672C68" w:rsidRPr="00672C68">
        <w:rPr>
          <w:rFonts w:hAnsi="標楷體" w:cstheme="minorBidi" w:hint="eastAsia"/>
          <w:sz w:val="24"/>
          <w:szCs w:val="24"/>
        </w:rPr>
        <w:t>項行動計畫中，因部分主管部會審核</w:t>
      </w:r>
      <w:bookmarkStart w:id="1" w:name="_Hlk200440891"/>
      <w:r w:rsidR="00672C68" w:rsidRPr="00672C68">
        <w:rPr>
          <w:rFonts w:hAnsi="標楷體" w:cstheme="minorBidi" w:hint="eastAsia"/>
          <w:sz w:val="24"/>
          <w:szCs w:val="24"/>
        </w:rPr>
        <w:t>主辦機關</w:t>
      </w:r>
      <w:bookmarkEnd w:id="1"/>
      <w:r>
        <w:rPr>
          <w:rFonts w:hAnsi="標楷體" w:cstheme="minorBidi" w:hint="eastAsia"/>
          <w:sz w:val="24"/>
          <w:szCs w:val="24"/>
        </w:rPr>
        <w:t>依行動計畫</w:t>
      </w:r>
      <w:r w:rsidR="00672C68" w:rsidRPr="00672C68">
        <w:rPr>
          <w:rFonts w:hAnsi="標楷體" w:cstheme="minorBidi" w:hint="eastAsia"/>
          <w:sz w:val="24"/>
          <w:szCs w:val="24"/>
        </w:rPr>
        <w:t>提報之年度工作計畫時，未確實督促</w:t>
      </w:r>
      <w:r w:rsidR="005161CD">
        <w:rPr>
          <w:rFonts w:hAnsi="標楷體" w:cstheme="minorBidi" w:hint="eastAsia"/>
          <w:sz w:val="24"/>
          <w:szCs w:val="24"/>
        </w:rPr>
        <w:t>其提報</w:t>
      </w:r>
      <w:r w:rsidR="00672C68" w:rsidRPr="00672C68">
        <w:rPr>
          <w:rFonts w:hAnsi="標楷體" w:cstheme="minorBidi" w:hint="eastAsia"/>
          <w:sz w:val="24"/>
          <w:szCs w:val="24"/>
        </w:rPr>
        <w:t>年度工作計畫內容須涵蓋行動計畫之績效指標</w:t>
      </w:r>
      <w:r>
        <w:rPr>
          <w:rFonts w:hAnsi="標楷體" w:cstheme="minorBidi" w:hint="eastAsia"/>
          <w:sz w:val="24"/>
          <w:szCs w:val="24"/>
        </w:rPr>
        <w:t>，或</w:t>
      </w:r>
      <w:r w:rsidR="00672C68" w:rsidRPr="00672C68">
        <w:rPr>
          <w:rFonts w:hAnsi="標楷體" w:cstheme="minorBidi" w:hint="eastAsia"/>
          <w:sz w:val="24"/>
          <w:szCs w:val="24"/>
        </w:rPr>
        <w:t>未確實督促</w:t>
      </w:r>
      <w:r w:rsidR="005161CD" w:rsidRPr="005161CD">
        <w:rPr>
          <w:rFonts w:hAnsi="標楷體" w:cstheme="minorBidi" w:hint="eastAsia"/>
          <w:sz w:val="24"/>
          <w:szCs w:val="24"/>
        </w:rPr>
        <w:t>主辦機關</w:t>
      </w:r>
      <w:r w:rsidR="00672C68" w:rsidRPr="00672C68">
        <w:rPr>
          <w:rFonts w:hAnsi="標楷體" w:cstheme="minorBidi" w:hint="eastAsia"/>
          <w:sz w:val="24"/>
          <w:szCs w:val="24"/>
        </w:rPr>
        <w:t>於年度績效報告揭露績效指標實際達成值等，致19項行動計畫（占總數135項之14.07％）於112年績效報告僅說明經費執行率、購置設備數量執行情形等，未敘明原訂指標達成情形，致</w:t>
      </w:r>
      <w:r w:rsidR="00672C68" w:rsidRPr="0029134D">
        <w:rPr>
          <w:rFonts w:hAnsi="標楷體" w:cstheme="minorBidi" w:hint="eastAsia"/>
          <w:sz w:val="24"/>
          <w:szCs w:val="24"/>
        </w:rPr>
        <w:t>國</w:t>
      </w:r>
      <w:r w:rsidR="00672C68">
        <w:rPr>
          <w:rFonts w:hAnsi="標楷體" w:cstheme="minorBidi" w:hint="eastAsia"/>
          <w:sz w:val="24"/>
          <w:szCs w:val="24"/>
        </w:rPr>
        <w:t>家</w:t>
      </w:r>
      <w:r w:rsidR="00672C68" w:rsidRPr="0029134D">
        <w:rPr>
          <w:rFonts w:hAnsi="標楷體" w:cstheme="minorBidi" w:hint="eastAsia"/>
          <w:sz w:val="24"/>
          <w:szCs w:val="24"/>
        </w:rPr>
        <w:t>發</w:t>
      </w:r>
      <w:r w:rsidR="00672C68">
        <w:rPr>
          <w:rFonts w:hAnsi="標楷體" w:cstheme="minorBidi" w:hint="eastAsia"/>
          <w:sz w:val="24"/>
          <w:szCs w:val="24"/>
        </w:rPr>
        <w:t>展委員</w:t>
      </w:r>
      <w:r w:rsidR="00672C68" w:rsidRPr="0029134D">
        <w:rPr>
          <w:rFonts w:hAnsi="標楷體" w:cstheme="minorBidi" w:hint="eastAsia"/>
          <w:sz w:val="24"/>
          <w:szCs w:val="24"/>
        </w:rPr>
        <w:t>會</w:t>
      </w:r>
      <w:r w:rsidR="00672C68" w:rsidRPr="00672C68">
        <w:rPr>
          <w:rFonts w:hAnsi="標楷體" w:cstheme="minorBidi" w:hint="eastAsia"/>
          <w:sz w:val="24"/>
          <w:szCs w:val="24"/>
        </w:rPr>
        <w:t>、主管部會、離島建設指導委員會及工作小組未能掌握個別行動計畫績效指標實際達成值，並</w:t>
      </w:r>
      <w:r w:rsidR="005D4CC5">
        <w:rPr>
          <w:rFonts w:hAnsi="標楷體" w:cstheme="minorBidi" w:hint="eastAsia"/>
          <w:sz w:val="24"/>
          <w:szCs w:val="24"/>
        </w:rPr>
        <w:t>能</w:t>
      </w:r>
      <w:r w:rsidR="00672C68" w:rsidRPr="00672C68">
        <w:rPr>
          <w:rFonts w:hAnsi="標楷體" w:cstheme="minorBidi" w:hint="eastAsia"/>
          <w:sz w:val="24"/>
          <w:szCs w:val="24"/>
        </w:rPr>
        <w:t>及時就成效欠佳者督促檢討改善</w:t>
      </w:r>
      <w:r w:rsidR="00672C68">
        <w:rPr>
          <w:rFonts w:hAnsi="標楷體" w:cstheme="minorBidi" w:hint="eastAsia"/>
          <w:sz w:val="24"/>
          <w:szCs w:val="24"/>
        </w:rPr>
        <w:t>。經函請</w:t>
      </w:r>
      <w:r w:rsidR="00672C68" w:rsidRPr="0029134D">
        <w:rPr>
          <w:rFonts w:hAnsi="標楷體" w:cstheme="minorBidi" w:hint="eastAsia"/>
          <w:sz w:val="24"/>
          <w:szCs w:val="24"/>
        </w:rPr>
        <w:t>國</w:t>
      </w:r>
      <w:r w:rsidR="00672C68">
        <w:rPr>
          <w:rFonts w:hAnsi="標楷體" w:cstheme="minorBidi" w:hint="eastAsia"/>
          <w:sz w:val="24"/>
          <w:szCs w:val="24"/>
        </w:rPr>
        <w:t>家</w:t>
      </w:r>
      <w:r w:rsidR="00672C68" w:rsidRPr="0029134D">
        <w:rPr>
          <w:rFonts w:hAnsi="標楷體" w:cstheme="minorBidi" w:hint="eastAsia"/>
          <w:sz w:val="24"/>
          <w:szCs w:val="24"/>
        </w:rPr>
        <w:t>發</w:t>
      </w:r>
      <w:r w:rsidR="00672C68">
        <w:rPr>
          <w:rFonts w:hAnsi="標楷體" w:cstheme="minorBidi" w:hint="eastAsia"/>
          <w:sz w:val="24"/>
          <w:szCs w:val="24"/>
        </w:rPr>
        <w:t>展委員</w:t>
      </w:r>
      <w:r w:rsidR="00672C68" w:rsidRPr="0029134D">
        <w:rPr>
          <w:rFonts w:hAnsi="標楷體" w:cstheme="minorBidi" w:hint="eastAsia"/>
          <w:sz w:val="24"/>
          <w:szCs w:val="24"/>
        </w:rPr>
        <w:t>會</w:t>
      </w:r>
      <w:r w:rsidR="00672C68" w:rsidRPr="00672C68">
        <w:rPr>
          <w:rFonts w:hAnsi="標楷體" w:cstheme="minorBidi" w:hint="eastAsia"/>
          <w:sz w:val="24"/>
          <w:szCs w:val="24"/>
        </w:rPr>
        <w:t>協同主管部會強化</w:t>
      </w:r>
      <w:proofErr w:type="gramStart"/>
      <w:r w:rsidR="00672C68" w:rsidRPr="00672C68">
        <w:rPr>
          <w:rFonts w:hAnsi="標楷體" w:cstheme="minorBidi" w:hint="eastAsia"/>
          <w:sz w:val="24"/>
          <w:szCs w:val="24"/>
        </w:rPr>
        <w:t>管考力道</w:t>
      </w:r>
      <w:proofErr w:type="gramEnd"/>
      <w:r w:rsidR="00672C68" w:rsidRPr="00672C68">
        <w:rPr>
          <w:rFonts w:hAnsi="標楷體" w:cstheme="minorBidi" w:hint="eastAsia"/>
          <w:sz w:val="24"/>
          <w:szCs w:val="24"/>
        </w:rPr>
        <w:t>，督導離島縣政府</w:t>
      </w:r>
      <w:proofErr w:type="gramStart"/>
      <w:r w:rsidR="00672C68" w:rsidRPr="00672C68">
        <w:rPr>
          <w:rFonts w:hAnsi="標楷體" w:cstheme="minorBidi" w:hint="eastAsia"/>
          <w:sz w:val="24"/>
          <w:szCs w:val="24"/>
        </w:rPr>
        <w:t>訂定適切</w:t>
      </w:r>
      <w:proofErr w:type="gramEnd"/>
      <w:r w:rsidR="00672C68" w:rsidRPr="00672C68">
        <w:rPr>
          <w:rFonts w:hAnsi="標楷體" w:cstheme="minorBidi" w:hint="eastAsia"/>
          <w:sz w:val="24"/>
          <w:szCs w:val="24"/>
        </w:rPr>
        <w:t>之</w:t>
      </w:r>
      <w:r>
        <w:rPr>
          <w:rFonts w:hAnsi="標楷體" w:cstheme="minorBidi" w:hint="eastAsia"/>
          <w:sz w:val="24"/>
          <w:szCs w:val="24"/>
        </w:rPr>
        <w:t>行動計畫</w:t>
      </w:r>
      <w:r w:rsidR="00672C68" w:rsidRPr="00672C68">
        <w:rPr>
          <w:rFonts w:hAnsi="標楷體" w:cstheme="minorBidi" w:hint="eastAsia"/>
          <w:sz w:val="24"/>
          <w:szCs w:val="24"/>
        </w:rPr>
        <w:t>績效指標，並落實於年度績效報告呈現目標達成情形</w:t>
      </w:r>
      <w:r w:rsidR="00672C68">
        <w:rPr>
          <w:rFonts w:hAnsi="標楷體" w:cstheme="minorBidi" w:hint="eastAsia"/>
          <w:sz w:val="24"/>
          <w:szCs w:val="24"/>
        </w:rPr>
        <w:t>。</w:t>
      </w:r>
      <w:r w:rsidR="00672C68" w:rsidRPr="004500EC">
        <w:rPr>
          <w:rFonts w:hAnsi="標楷體" w:cstheme="minorBidi" w:hint="eastAsia"/>
          <w:sz w:val="24"/>
          <w:szCs w:val="24"/>
        </w:rPr>
        <w:t>據復：</w:t>
      </w:r>
      <w:r w:rsidR="00BD2C4F" w:rsidRPr="00BD2C4F">
        <w:rPr>
          <w:rFonts w:hAnsi="標楷體" w:cstheme="minorBidi" w:hint="eastAsia"/>
          <w:sz w:val="24"/>
          <w:szCs w:val="24"/>
        </w:rPr>
        <w:t>已函請各離島縣政府及相關部會就後續新核定計畫，依計畫屬性</w:t>
      </w:r>
      <w:proofErr w:type="gramStart"/>
      <w:r w:rsidR="00BD2C4F" w:rsidRPr="00BD2C4F">
        <w:rPr>
          <w:rFonts w:hAnsi="標楷體" w:cstheme="minorBidi" w:hint="eastAsia"/>
          <w:sz w:val="24"/>
          <w:szCs w:val="24"/>
        </w:rPr>
        <w:t>訂定適切</w:t>
      </w:r>
      <w:proofErr w:type="gramEnd"/>
      <w:r w:rsidR="00BD2C4F" w:rsidRPr="00BD2C4F">
        <w:rPr>
          <w:rFonts w:hAnsi="標楷體" w:cstheme="minorBidi" w:hint="eastAsia"/>
          <w:sz w:val="24"/>
          <w:szCs w:val="24"/>
        </w:rPr>
        <w:t>之績效指標</w:t>
      </w:r>
      <w:r w:rsidR="00BD2C4F">
        <w:rPr>
          <w:rFonts w:hAnsi="標楷體" w:cstheme="minorBidi" w:hint="eastAsia"/>
          <w:sz w:val="24"/>
          <w:szCs w:val="24"/>
        </w:rPr>
        <w:t>，並於</w:t>
      </w:r>
      <w:r w:rsidR="00BD2C4F" w:rsidRPr="00BD2C4F">
        <w:rPr>
          <w:rFonts w:hAnsi="標楷體" w:cstheme="minorBidi" w:hint="eastAsia"/>
          <w:sz w:val="24"/>
          <w:szCs w:val="24"/>
        </w:rPr>
        <w:t>各年度績效檢討報告，確實呈現計畫所</w:t>
      </w:r>
      <w:r w:rsidR="005161CD">
        <w:rPr>
          <w:rFonts w:hAnsi="標楷體" w:cstheme="minorBidi" w:hint="eastAsia"/>
          <w:sz w:val="24"/>
          <w:szCs w:val="24"/>
        </w:rPr>
        <w:t>訂</w:t>
      </w:r>
      <w:r w:rsidR="00BD2C4F" w:rsidRPr="00BD2C4F">
        <w:rPr>
          <w:rFonts w:hAnsi="標楷體" w:cstheme="minorBidi" w:hint="eastAsia"/>
          <w:sz w:val="24"/>
          <w:szCs w:val="24"/>
        </w:rPr>
        <w:t>各項目標達成情形</w:t>
      </w:r>
      <w:r w:rsidR="00BD2C4F">
        <w:rPr>
          <w:rFonts w:hAnsi="標楷體" w:cstheme="minorBidi" w:hint="eastAsia"/>
          <w:sz w:val="24"/>
          <w:szCs w:val="24"/>
        </w:rPr>
        <w:t>。</w:t>
      </w:r>
    </w:p>
    <w:p w14:paraId="6EEEFA2E" w14:textId="006E32B0" w:rsidR="00C948D1" w:rsidRPr="00161C16" w:rsidRDefault="00C948D1" w:rsidP="00A01D4E">
      <w:pPr>
        <w:pStyle w:val="123"/>
        <w:spacing w:line="640" w:lineRule="exact"/>
        <w:ind w:firstLine="1261"/>
        <w:rPr>
          <w:b/>
          <w:sz w:val="28"/>
          <w:szCs w:val="28"/>
        </w:rPr>
      </w:pPr>
      <w:r w:rsidRPr="00161C16">
        <w:rPr>
          <w:b/>
          <w:sz w:val="28"/>
          <w:szCs w:val="28"/>
        </w:rPr>
        <w:t>6.</w:t>
      </w:r>
      <w:r w:rsidRPr="00161C16">
        <w:rPr>
          <w:rFonts w:hint="eastAsia"/>
          <w:b/>
          <w:sz w:val="28"/>
          <w:szCs w:val="28"/>
        </w:rPr>
        <w:t xml:space="preserve">　</w:t>
      </w:r>
      <w:proofErr w:type="gramStart"/>
      <w:r w:rsidR="00817ED2" w:rsidRPr="00161C16">
        <w:rPr>
          <w:b/>
          <w:sz w:val="28"/>
          <w:szCs w:val="28"/>
        </w:rPr>
        <w:t>11</w:t>
      </w:r>
      <w:r w:rsidR="00952253">
        <w:rPr>
          <w:rFonts w:hint="eastAsia"/>
          <w:b/>
          <w:sz w:val="28"/>
          <w:szCs w:val="28"/>
        </w:rPr>
        <w:t>2</w:t>
      </w:r>
      <w:proofErr w:type="gramEnd"/>
      <w:r w:rsidRPr="00161C16">
        <w:rPr>
          <w:rFonts w:hint="eastAsia"/>
          <w:b/>
          <w:sz w:val="28"/>
          <w:szCs w:val="28"/>
        </w:rPr>
        <w:t>年度重要審核意見追蹤查核情形</w:t>
      </w:r>
    </w:p>
    <w:p w14:paraId="444D9236" w14:textId="1A4AA158" w:rsidR="00C948D1" w:rsidRPr="00A10C98" w:rsidRDefault="00C948D1" w:rsidP="009F2B34">
      <w:pPr>
        <w:pStyle w:val="aa"/>
        <w:overflowPunct w:val="0"/>
        <w:spacing w:line="636" w:lineRule="exact"/>
        <w:ind w:firstLineChars="200" w:firstLine="480"/>
        <w:rPr>
          <w:rFonts w:hAnsi="標楷體"/>
          <w:sz w:val="24"/>
          <w:szCs w:val="24"/>
        </w:rPr>
      </w:pPr>
      <w:r w:rsidRPr="00A10C98">
        <w:rPr>
          <w:rFonts w:hAnsi="標楷體" w:hint="eastAsia"/>
          <w:sz w:val="24"/>
          <w:szCs w:val="24"/>
        </w:rPr>
        <w:t>本部於</w:t>
      </w:r>
      <w:proofErr w:type="gramStart"/>
      <w:r w:rsidR="00645F7A" w:rsidRPr="00A10C98">
        <w:rPr>
          <w:rFonts w:hAnsi="標楷體"/>
          <w:sz w:val="24"/>
          <w:szCs w:val="24"/>
        </w:rPr>
        <w:t>11</w:t>
      </w:r>
      <w:r w:rsidR="00952253">
        <w:rPr>
          <w:rFonts w:hAnsi="標楷體" w:hint="eastAsia"/>
          <w:sz w:val="24"/>
          <w:szCs w:val="24"/>
        </w:rPr>
        <w:t>2</w:t>
      </w:r>
      <w:proofErr w:type="gramEnd"/>
      <w:r w:rsidRPr="00A10C98">
        <w:rPr>
          <w:rFonts w:hAnsi="標楷體" w:hint="eastAsia"/>
          <w:sz w:val="24"/>
          <w:szCs w:val="24"/>
        </w:rPr>
        <w:t>年度審核報告非營業部分</w:t>
      </w:r>
      <w:r w:rsidR="00040F06" w:rsidRPr="00A10C98">
        <w:rPr>
          <w:rFonts w:hAnsi="標楷體" w:hint="eastAsia"/>
          <w:sz w:val="24"/>
          <w:szCs w:val="24"/>
        </w:rPr>
        <w:t>內</w:t>
      </w:r>
      <w:r w:rsidRPr="00A10C98">
        <w:rPr>
          <w:rFonts w:hAnsi="標楷體" w:hint="eastAsia"/>
          <w:sz w:val="24"/>
          <w:szCs w:val="24"/>
        </w:rPr>
        <w:t>列重要審核意見</w:t>
      </w:r>
      <w:r w:rsidR="00103B7A" w:rsidRPr="00A10C98">
        <w:rPr>
          <w:rFonts w:hAnsi="標楷體" w:hint="eastAsia"/>
          <w:sz w:val="24"/>
          <w:szCs w:val="24"/>
        </w:rPr>
        <w:t>，</w:t>
      </w:r>
      <w:r w:rsidR="00BD4268" w:rsidRPr="00A10C98">
        <w:rPr>
          <w:rFonts w:hAnsi="標楷體" w:hint="eastAsia"/>
          <w:sz w:val="24"/>
          <w:szCs w:val="24"/>
        </w:rPr>
        <w:t>計有</w:t>
      </w:r>
      <w:r w:rsidR="00952253" w:rsidRPr="00952253">
        <w:rPr>
          <w:rFonts w:hAnsi="標楷體" w:hint="eastAsia"/>
          <w:sz w:val="24"/>
          <w:szCs w:val="24"/>
        </w:rPr>
        <w:t>離島建設基金尚乏國庫撥補以外之其他</w:t>
      </w:r>
      <w:proofErr w:type="gramStart"/>
      <w:r w:rsidR="00952253" w:rsidRPr="00952253">
        <w:rPr>
          <w:rFonts w:hAnsi="標楷體" w:hint="eastAsia"/>
          <w:sz w:val="24"/>
          <w:szCs w:val="24"/>
        </w:rPr>
        <w:t>穩定適</w:t>
      </w:r>
      <w:proofErr w:type="gramEnd"/>
      <w:r w:rsidR="00952253" w:rsidRPr="00952253">
        <w:rPr>
          <w:rFonts w:hAnsi="標楷體" w:hint="eastAsia"/>
          <w:sz w:val="24"/>
          <w:szCs w:val="24"/>
        </w:rPr>
        <w:t>足財源，期末基金餘額逐年縮減，允宜持續強化基金財務控管，</w:t>
      </w:r>
      <w:proofErr w:type="gramStart"/>
      <w:r w:rsidR="00952253" w:rsidRPr="00952253">
        <w:rPr>
          <w:rFonts w:hAnsi="標楷體" w:hint="eastAsia"/>
          <w:sz w:val="24"/>
          <w:szCs w:val="24"/>
        </w:rPr>
        <w:t>研</w:t>
      </w:r>
      <w:proofErr w:type="gramEnd"/>
      <w:r w:rsidR="00952253" w:rsidRPr="00952253">
        <w:rPr>
          <w:rFonts w:hAnsi="標楷體" w:hint="eastAsia"/>
          <w:sz w:val="24"/>
          <w:szCs w:val="24"/>
        </w:rPr>
        <w:t>議具體可行之財務改善計畫，</w:t>
      </w:r>
      <w:proofErr w:type="gramStart"/>
      <w:r w:rsidR="00952253" w:rsidRPr="00952253">
        <w:rPr>
          <w:rFonts w:hAnsi="標楷體" w:hint="eastAsia"/>
          <w:sz w:val="24"/>
          <w:szCs w:val="24"/>
        </w:rPr>
        <w:t>俾</w:t>
      </w:r>
      <w:proofErr w:type="gramEnd"/>
      <w:r w:rsidR="00952253" w:rsidRPr="00952253">
        <w:rPr>
          <w:rFonts w:hAnsi="標楷體" w:hint="eastAsia"/>
          <w:sz w:val="24"/>
          <w:szCs w:val="24"/>
        </w:rPr>
        <w:t>利基金永續循環運用</w:t>
      </w:r>
      <w:r w:rsidRPr="00A10C98">
        <w:rPr>
          <w:rFonts w:hAnsi="標楷體" w:hint="eastAsia"/>
          <w:sz w:val="24"/>
          <w:szCs w:val="24"/>
        </w:rPr>
        <w:t>1項，經</w:t>
      </w:r>
      <w:proofErr w:type="gramStart"/>
      <w:r w:rsidRPr="00A10C98">
        <w:rPr>
          <w:rFonts w:hAnsi="標楷體" w:hint="eastAsia"/>
          <w:sz w:val="24"/>
          <w:szCs w:val="24"/>
        </w:rPr>
        <w:t>賡</w:t>
      </w:r>
      <w:proofErr w:type="gramEnd"/>
      <w:r w:rsidRPr="00A10C98">
        <w:rPr>
          <w:rFonts w:hAnsi="標楷體" w:hint="eastAsia"/>
          <w:sz w:val="24"/>
          <w:szCs w:val="24"/>
        </w:rPr>
        <w:t>續追蹤查核實際辦理結果</w:t>
      </w:r>
      <w:r w:rsidR="00952253" w:rsidRPr="00952253">
        <w:rPr>
          <w:rFonts w:hAnsi="標楷體" w:hint="eastAsia"/>
          <w:sz w:val="24"/>
          <w:szCs w:val="24"/>
        </w:rPr>
        <w:t>，仍待繼續改善，經再</w:t>
      </w:r>
      <w:proofErr w:type="gramStart"/>
      <w:r w:rsidR="00952253" w:rsidRPr="00952253">
        <w:rPr>
          <w:rFonts w:hAnsi="標楷體" w:hint="eastAsia"/>
          <w:sz w:val="24"/>
          <w:szCs w:val="24"/>
        </w:rPr>
        <w:t>研</w:t>
      </w:r>
      <w:proofErr w:type="gramEnd"/>
      <w:r w:rsidR="00952253" w:rsidRPr="00952253">
        <w:rPr>
          <w:rFonts w:hAnsi="標楷體" w:hint="eastAsia"/>
          <w:sz w:val="24"/>
          <w:szCs w:val="24"/>
        </w:rPr>
        <w:t>提審核意見詳「5.重要審核意見（1）」</w:t>
      </w:r>
      <w:r w:rsidRPr="00A10C98">
        <w:rPr>
          <w:rFonts w:hAnsi="標楷體" w:hint="eastAsia"/>
          <w:sz w:val="24"/>
          <w:szCs w:val="24"/>
        </w:rPr>
        <w:t>。</w:t>
      </w:r>
    </w:p>
    <w:p w14:paraId="56754F37" w14:textId="73617E50" w:rsidR="00262F08" w:rsidRPr="00AF41BB" w:rsidRDefault="00AF41BB" w:rsidP="009F2B34">
      <w:pPr>
        <w:overflowPunct w:val="0"/>
        <w:spacing w:line="640" w:lineRule="exact"/>
        <w:ind w:firstLineChars="200" w:firstLine="480"/>
        <w:jc w:val="both"/>
        <w:rPr>
          <w:rFonts w:ascii="標楷體" w:eastAsia="標楷體" w:hAnsi="標楷體"/>
          <w:spacing w:val="-2"/>
          <w:szCs w:val="28"/>
        </w:rPr>
      </w:pPr>
      <w:r w:rsidRPr="00AB53D4">
        <w:rPr>
          <w:rFonts w:ascii="標楷體" w:eastAsia="標楷體" w:hAnsi="標楷體" w:hint="eastAsia"/>
          <w:szCs w:val="28"/>
        </w:rPr>
        <w:t>該基金來源用途及餘</w:t>
      </w:r>
      <w:proofErr w:type="gramStart"/>
      <w:r w:rsidRPr="00AB53D4">
        <w:rPr>
          <w:rFonts w:ascii="標楷體" w:eastAsia="標楷體" w:hAnsi="標楷體" w:hint="eastAsia"/>
          <w:szCs w:val="28"/>
        </w:rPr>
        <w:t>絀</w:t>
      </w:r>
      <w:proofErr w:type="gramEnd"/>
      <w:r w:rsidRPr="00AB53D4">
        <w:rPr>
          <w:rFonts w:ascii="標楷體" w:eastAsia="標楷體" w:hAnsi="標楷體" w:hint="eastAsia"/>
          <w:szCs w:val="28"/>
        </w:rPr>
        <w:t>之審定，暨餘</w:t>
      </w:r>
      <w:proofErr w:type="gramStart"/>
      <w:r w:rsidRPr="00AB53D4">
        <w:rPr>
          <w:rFonts w:ascii="標楷體" w:eastAsia="標楷體" w:hAnsi="標楷體" w:hint="eastAsia"/>
          <w:szCs w:val="28"/>
        </w:rPr>
        <w:t>絀</w:t>
      </w:r>
      <w:proofErr w:type="gramEnd"/>
      <w:r w:rsidRPr="00AB53D4">
        <w:rPr>
          <w:rFonts w:ascii="標楷體" w:eastAsia="標楷體" w:hAnsi="標楷體" w:hint="eastAsia"/>
          <w:szCs w:val="28"/>
        </w:rPr>
        <w:t>審定後現金流量及資產負債狀況，</w:t>
      </w:r>
      <w:proofErr w:type="gramStart"/>
      <w:r w:rsidRPr="00AB53D4">
        <w:rPr>
          <w:rFonts w:ascii="標楷體" w:eastAsia="標楷體" w:hAnsi="標楷體" w:hint="eastAsia"/>
          <w:szCs w:val="28"/>
        </w:rPr>
        <w:t>詳戊</w:t>
      </w:r>
      <w:proofErr w:type="gramEnd"/>
      <w:r w:rsidRPr="00AB53D4">
        <w:rPr>
          <w:rFonts w:ascii="標楷體" w:eastAsia="標楷體" w:hAnsi="標楷體" w:hint="eastAsia"/>
          <w:szCs w:val="28"/>
        </w:rPr>
        <w:t>、附表、壹、各基金附表</w:t>
      </w:r>
      <w:proofErr w:type="gramStart"/>
      <w:r w:rsidRPr="00AB53D4">
        <w:rPr>
          <w:rFonts w:ascii="標楷體" w:eastAsia="標楷體" w:hAnsi="標楷體" w:hint="eastAsia"/>
          <w:szCs w:val="28"/>
        </w:rPr>
        <w:t>〔</w:t>
      </w:r>
      <w:proofErr w:type="gramEnd"/>
      <w:r w:rsidRPr="00AB53D4">
        <w:rPr>
          <w:rFonts w:ascii="標楷體" w:eastAsia="標楷體" w:hAnsi="標楷體" w:hint="eastAsia"/>
          <w:szCs w:val="28"/>
        </w:rPr>
        <w:t>請至審計部全球資訊網之總決算審核報告查詢平台</w:t>
      </w:r>
      <w:r w:rsidRPr="00AB53D4">
        <w:rPr>
          <w:rFonts w:ascii="標楷體" w:eastAsia="標楷體" w:hAnsi="標楷體" w:hint="eastAsia"/>
          <w:w w:val="90"/>
          <w:szCs w:val="28"/>
        </w:rPr>
        <w:t>(https://auditreport.audit.gov.tw/)</w:t>
      </w:r>
      <w:r w:rsidRPr="00AB53D4">
        <w:rPr>
          <w:rFonts w:ascii="標楷體" w:eastAsia="標楷體" w:hAnsi="標楷體" w:hint="eastAsia"/>
          <w:szCs w:val="28"/>
        </w:rPr>
        <w:t>查閱</w:t>
      </w:r>
      <w:proofErr w:type="gramStart"/>
      <w:r w:rsidRPr="00AB53D4">
        <w:rPr>
          <w:rFonts w:ascii="標楷體" w:eastAsia="標楷體" w:hAnsi="標楷體" w:hint="eastAsia"/>
          <w:szCs w:val="28"/>
        </w:rPr>
        <w:t>〕</w:t>
      </w:r>
      <w:proofErr w:type="gramEnd"/>
      <w:r w:rsidRPr="00AB53D4">
        <w:rPr>
          <w:rFonts w:ascii="標楷體" w:eastAsia="標楷體" w:hAnsi="標楷體" w:hint="eastAsia"/>
          <w:szCs w:val="28"/>
        </w:rPr>
        <w:t>。</w:t>
      </w:r>
    </w:p>
    <w:sectPr w:rsidR="00262F08" w:rsidRPr="00AF41BB" w:rsidSect="006820CB">
      <w:footerReference w:type="even" r:id="rId10"/>
      <w:footerReference w:type="default" r:id="rId11"/>
      <w:pgSz w:w="11906" w:h="16838" w:code="9"/>
      <w:pgMar w:top="1418" w:right="851" w:bottom="1418" w:left="851" w:header="1021" w:footer="737" w:gutter="0"/>
      <w:pgNumType w:start="21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E373B" w14:textId="77777777" w:rsidR="00D6188C" w:rsidRDefault="00D6188C" w:rsidP="00102BE8">
      <w:r>
        <w:separator/>
      </w:r>
    </w:p>
  </w:endnote>
  <w:endnote w:type="continuationSeparator" w:id="0">
    <w:p w14:paraId="3BA4B237" w14:textId="77777777" w:rsidR="00D6188C" w:rsidRDefault="00D6188C" w:rsidP="00102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altName w:val="細明體_HKSCS"/>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標楷體" w:eastAsia="標楷體" w:hAnsi="標楷體"/>
      </w:rPr>
      <w:id w:val="1243673170"/>
      <w:docPartObj>
        <w:docPartGallery w:val="Page Numbers (Bottom of Page)"/>
        <w:docPartUnique/>
      </w:docPartObj>
    </w:sdtPr>
    <w:sdtEndPr/>
    <w:sdtContent>
      <w:p w14:paraId="5700EBDD" w14:textId="54175274" w:rsidR="005A4252" w:rsidRPr="00DF1F3D" w:rsidRDefault="005A4252" w:rsidP="006820CB">
        <w:pPr>
          <w:pStyle w:val="a5"/>
          <w:tabs>
            <w:tab w:val="clear" w:pos="4153"/>
            <w:tab w:val="clear" w:pos="8306"/>
          </w:tabs>
          <w:snapToGrid/>
          <w:jc w:val="center"/>
          <w:rPr>
            <w:rFonts w:ascii="標楷體" w:eastAsia="標楷體" w:hAnsi="標楷體"/>
          </w:rPr>
        </w:pPr>
        <w:r>
          <w:rPr>
            <w:rFonts w:ascii="標楷體" w:eastAsia="標楷體" w:hAnsi="標楷體" w:hint="eastAsia"/>
          </w:rPr>
          <w:t>乙-</w:t>
        </w:r>
        <w:r w:rsidRPr="00DF1F3D">
          <w:rPr>
            <w:rFonts w:ascii="標楷體" w:eastAsia="標楷體" w:hAnsi="標楷體"/>
          </w:rPr>
          <w:fldChar w:fldCharType="begin"/>
        </w:r>
        <w:r w:rsidRPr="00DF1F3D">
          <w:rPr>
            <w:rFonts w:ascii="標楷體" w:eastAsia="標楷體" w:hAnsi="標楷體"/>
          </w:rPr>
          <w:instrText>PAGE   \* MERGEFORMAT</w:instrText>
        </w:r>
        <w:r w:rsidRPr="00DF1F3D">
          <w:rPr>
            <w:rFonts w:ascii="標楷體" w:eastAsia="標楷體" w:hAnsi="標楷體"/>
          </w:rPr>
          <w:fldChar w:fldCharType="separate"/>
        </w:r>
        <w:r w:rsidR="006427D5" w:rsidRPr="006427D5">
          <w:rPr>
            <w:rFonts w:ascii="標楷體" w:eastAsia="標楷體" w:hAnsi="標楷體"/>
            <w:noProof/>
            <w:lang w:val="zh-TW"/>
          </w:rPr>
          <w:t>2</w:t>
        </w:r>
        <w:r w:rsidRPr="00DF1F3D">
          <w:rPr>
            <w:rFonts w:ascii="標楷體" w:eastAsia="標楷體" w:hAnsi="標楷體"/>
          </w:rPr>
          <w:fldChar w:fldCharType="end"/>
        </w:r>
      </w:p>
    </w:sdtContent>
  </w:sdt>
  <w:p w14:paraId="27F00D5F" w14:textId="3381B527" w:rsidR="005A4252" w:rsidRDefault="005A4252" w:rsidP="006820CB">
    <w:pPr>
      <w:pStyle w:val="a5"/>
      <w:tabs>
        <w:tab w:val="clear" w:pos="4153"/>
        <w:tab w:val="clear" w:pos="8306"/>
      </w:tabs>
      <w:snapToGrid/>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標楷體" w:eastAsia="標楷體" w:hAnsi="標楷體"/>
      </w:rPr>
      <w:id w:val="-461732549"/>
      <w:docPartObj>
        <w:docPartGallery w:val="Page Numbers (Bottom of Page)"/>
        <w:docPartUnique/>
      </w:docPartObj>
    </w:sdtPr>
    <w:sdtEndPr/>
    <w:sdtContent>
      <w:p w14:paraId="73210366" w14:textId="24685790" w:rsidR="005A4252" w:rsidRDefault="005A4252" w:rsidP="006820CB">
        <w:pPr>
          <w:pStyle w:val="a5"/>
          <w:tabs>
            <w:tab w:val="clear" w:pos="4153"/>
            <w:tab w:val="clear" w:pos="8306"/>
          </w:tabs>
          <w:snapToGrid/>
          <w:ind w:firstLineChars="7" w:firstLine="14"/>
          <w:jc w:val="center"/>
          <w:rPr>
            <w:rFonts w:ascii="標楷體" w:eastAsia="標楷體" w:hAnsi="標楷體"/>
          </w:rPr>
        </w:pPr>
        <w:r>
          <w:rPr>
            <w:rFonts w:ascii="標楷體" w:eastAsia="標楷體" w:hAnsi="標楷體" w:hint="eastAsia"/>
          </w:rPr>
          <w:t>乙-</w:t>
        </w:r>
        <w:r w:rsidR="00401C39" w:rsidRPr="00401C39">
          <w:rPr>
            <w:rFonts w:ascii="標楷體" w:eastAsia="標楷體" w:hAnsi="標楷體"/>
          </w:rPr>
          <w:fldChar w:fldCharType="begin"/>
        </w:r>
        <w:r w:rsidR="00401C39" w:rsidRPr="00401C39">
          <w:rPr>
            <w:rFonts w:ascii="標楷體" w:eastAsia="標楷體" w:hAnsi="標楷體"/>
          </w:rPr>
          <w:instrText>PAGE   \* MERGEFORMAT</w:instrText>
        </w:r>
        <w:r w:rsidR="00401C39" w:rsidRPr="00401C39">
          <w:rPr>
            <w:rFonts w:ascii="標楷體" w:eastAsia="標楷體" w:hAnsi="標楷體"/>
          </w:rPr>
          <w:fldChar w:fldCharType="separate"/>
        </w:r>
        <w:r w:rsidR="006427D5" w:rsidRPr="006427D5">
          <w:rPr>
            <w:rFonts w:ascii="標楷體" w:eastAsia="標楷體" w:hAnsi="標楷體"/>
            <w:noProof/>
            <w:lang w:val="zh-TW"/>
          </w:rPr>
          <w:t>3</w:t>
        </w:r>
        <w:r w:rsidR="00401C39" w:rsidRPr="00401C39">
          <w:rPr>
            <w:rFonts w:ascii="標楷體" w:eastAsia="標楷體" w:hAnsi="標楷體"/>
          </w:rPr>
          <w:fldChar w:fldCharType="end"/>
        </w:r>
      </w:p>
      <w:p w14:paraId="7ADB919F" w14:textId="2CF06E87" w:rsidR="005A4252" w:rsidRPr="00DF1F3D" w:rsidRDefault="0088372B" w:rsidP="006820CB">
        <w:pPr>
          <w:pStyle w:val="a5"/>
          <w:tabs>
            <w:tab w:val="clear" w:pos="4153"/>
            <w:tab w:val="clear" w:pos="8306"/>
          </w:tabs>
          <w:snapToGrid/>
          <w:jc w:val="center"/>
          <w:rPr>
            <w:rFonts w:ascii="標楷體" w:eastAsia="標楷體" w:hAnsi="標楷體"/>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261A5" w14:textId="77777777" w:rsidR="00D6188C" w:rsidRDefault="00D6188C" w:rsidP="00102BE8">
      <w:r>
        <w:separator/>
      </w:r>
    </w:p>
  </w:footnote>
  <w:footnote w:type="continuationSeparator" w:id="0">
    <w:p w14:paraId="4AAEAB32" w14:textId="77777777" w:rsidR="00D6188C" w:rsidRDefault="00D6188C" w:rsidP="00102B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taiwaneseCountingThousand"/>
      <w:suff w:val="nothing"/>
      <w:lvlText w:val="%1、"/>
      <w:lvlJc w:val="left"/>
      <w:pPr>
        <w:tabs>
          <w:tab w:val="num" w:pos="0"/>
        </w:tabs>
        <w:ind w:left="960" w:hanging="640"/>
      </w:pPr>
      <w:rPr>
        <w:rFonts w:ascii="Times New Roman" w:eastAsia="標楷體"/>
      </w:rPr>
    </w:lvl>
    <w:lvl w:ilvl="1">
      <w:start w:val="1"/>
      <w:numFmt w:val="taiwaneseCountingThousand"/>
      <w:suff w:val="nothing"/>
      <w:lvlText w:val="(%2)"/>
      <w:lvlJc w:val="left"/>
      <w:pPr>
        <w:tabs>
          <w:tab w:val="num" w:pos="0"/>
        </w:tabs>
        <w:ind w:left="1320" w:hanging="560"/>
      </w:pPr>
      <w:rPr>
        <w:rFonts w:ascii="Times New Roman" w:eastAsia="標楷體"/>
      </w:rPr>
    </w:lvl>
    <w:lvl w:ilvl="2">
      <w:start w:val="1"/>
      <w:numFmt w:val="decimalFullWidth"/>
      <w:suff w:val="nothing"/>
      <w:lvlText w:val="%3、"/>
      <w:lvlJc w:val="right"/>
      <w:pPr>
        <w:tabs>
          <w:tab w:val="num" w:pos="0"/>
        </w:tabs>
        <w:ind w:left="1700" w:firstLine="0"/>
      </w:pPr>
      <w:rPr>
        <w:rFonts w:ascii="Times New Roman" w:eastAsia="標楷體"/>
      </w:rPr>
    </w:lvl>
    <w:lvl w:ilvl="3">
      <w:start w:val="1"/>
      <w:numFmt w:val="decimalFullWidth"/>
      <w:suff w:val="nothing"/>
      <w:lvlText w:val="(%4)"/>
      <w:lvlJc w:val="left"/>
      <w:pPr>
        <w:tabs>
          <w:tab w:val="num" w:pos="0"/>
        </w:tabs>
        <w:ind w:left="2040" w:hanging="540"/>
      </w:pPr>
      <w:rPr>
        <w:rFonts w:ascii="Times New Roman" w:eastAsia="標楷體"/>
      </w:rPr>
    </w:lvl>
    <w:lvl w:ilvl="4">
      <w:start w:val="1"/>
      <w:numFmt w:val="ideographTraditional"/>
      <w:suff w:val="nothing"/>
      <w:lvlText w:val="%5、"/>
      <w:lvlJc w:val="left"/>
      <w:pPr>
        <w:tabs>
          <w:tab w:val="num" w:pos="0"/>
        </w:tabs>
        <w:ind w:left="2500" w:hanging="640"/>
      </w:pPr>
      <w:rPr>
        <w:rFonts w:ascii="Times New Roman" w:eastAsia="標楷體"/>
      </w:rPr>
    </w:lvl>
    <w:lvl w:ilvl="5">
      <w:start w:val="1"/>
      <w:numFmt w:val="ideographTraditional"/>
      <w:suff w:val="nothing"/>
      <w:lvlText w:val="(%6)"/>
      <w:lvlJc w:val="right"/>
      <w:pPr>
        <w:tabs>
          <w:tab w:val="num" w:pos="0"/>
        </w:tabs>
        <w:ind w:left="2840" w:firstLine="0"/>
      </w:pPr>
      <w:rPr>
        <w:rFonts w:ascii="Times New Roman" w:eastAsia="標楷體"/>
      </w:rPr>
    </w:lvl>
    <w:lvl w:ilvl="6">
      <w:start w:val="1"/>
      <w:numFmt w:val="ideographZodiac"/>
      <w:suff w:val="nothing"/>
      <w:lvlText w:val="%7、"/>
      <w:lvlJc w:val="left"/>
      <w:pPr>
        <w:tabs>
          <w:tab w:val="num" w:pos="0"/>
        </w:tabs>
        <w:ind w:left="3320" w:hanging="640"/>
      </w:pPr>
      <w:rPr>
        <w:rFonts w:ascii="Times New Roman" w:eastAsia="標楷體"/>
      </w:rPr>
    </w:lvl>
    <w:lvl w:ilvl="7">
      <w:start w:val="1"/>
      <w:numFmt w:val="ideographZodiac"/>
      <w:suff w:val="nothing"/>
      <w:lvlText w:val="(%8)"/>
      <w:lvlJc w:val="left"/>
      <w:pPr>
        <w:tabs>
          <w:tab w:val="num" w:pos="0"/>
        </w:tabs>
        <w:ind w:left="3660" w:hanging="540"/>
      </w:pPr>
      <w:rPr>
        <w:rFonts w:ascii="Times New Roman" w:eastAsia="標楷體"/>
      </w:rPr>
    </w:lvl>
    <w:lvl w:ilvl="8">
      <w:start w:val="1"/>
      <w:numFmt w:val="ideographZodiac"/>
      <w:suff w:val="nothing"/>
      <w:lvlText w:val=""/>
      <w:lvlJc w:val="right"/>
      <w:pPr>
        <w:tabs>
          <w:tab w:val="num" w:pos="0"/>
        </w:tabs>
        <w:ind w:left="960" w:firstLine="0"/>
      </w:pPr>
      <w:rPr>
        <w:rFonts w:ascii="Times New Roman" w:eastAsia="標楷體"/>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577"/>
    <w:rsid w:val="0000281D"/>
    <w:rsid w:val="00004D61"/>
    <w:rsid w:val="00005FB2"/>
    <w:rsid w:val="000063F6"/>
    <w:rsid w:val="00011E6D"/>
    <w:rsid w:val="000139DB"/>
    <w:rsid w:val="000168C5"/>
    <w:rsid w:val="00020F6F"/>
    <w:rsid w:val="00021341"/>
    <w:rsid w:val="00023703"/>
    <w:rsid w:val="00024B7C"/>
    <w:rsid w:val="00030897"/>
    <w:rsid w:val="00031D06"/>
    <w:rsid w:val="000342C2"/>
    <w:rsid w:val="000347EB"/>
    <w:rsid w:val="00034B26"/>
    <w:rsid w:val="00035B22"/>
    <w:rsid w:val="00035E0E"/>
    <w:rsid w:val="00036F71"/>
    <w:rsid w:val="000371BC"/>
    <w:rsid w:val="0003764F"/>
    <w:rsid w:val="00040F06"/>
    <w:rsid w:val="000416B1"/>
    <w:rsid w:val="00042CF0"/>
    <w:rsid w:val="00044744"/>
    <w:rsid w:val="00044B3F"/>
    <w:rsid w:val="00051A59"/>
    <w:rsid w:val="00053613"/>
    <w:rsid w:val="00057F6B"/>
    <w:rsid w:val="00060B6F"/>
    <w:rsid w:val="00062E19"/>
    <w:rsid w:val="00062EC5"/>
    <w:rsid w:val="00062FFF"/>
    <w:rsid w:val="0006319F"/>
    <w:rsid w:val="000715F1"/>
    <w:rsid w:val="0007244D"/>
    <w:rsid w:val="0007369D"/>
    <w:rsid w:val="00073BFC"/>
    <w:rsid w:val="00074074"/>
    <w:rsid w:val="000761A4"/>
    <w:rsid w:val="00076E04"/>
    <w:rsid w:val="00076E0E"/>
    <w:rsid w:val="000855DA"/>
    <w:rsid w:val="00091C45"/>
    <w:rsid w:val="00092F4B"/>
    <w:rsid w:val="000A0397"/>
    <w:rsid w:val="000A1D96"/>
    <w:rsid w:val="000A27BB"/>
    <w:rsid w:val="000A4C34"/>
    <w:rsid w:val="000A4EC1"/>
    <w:rsid w:val="000B17E7"/>
    <w:rsid w:val="000B1F12"/>
    <w:rsid w:val="000B363C"/>
    <w:rsid w:val="000B3EF4"/>
    <w:rsid w:val="000B4A20"/>
    <w:rsid w:val="000B69B3"/>
    <w:rsid w:val="000B7B23"/>
    <w:rsid w:val="000C25FD"/>
    <w:rsid w:val="000C58FE"/>
    <w:rsid w:val="000C59BB"/>
    <w:rsid w:val="000C7407"/>
    <w:rsid w:val="000D05F0"/>
    <w:rsid w:val="000D167A"/>
    <w:rsid w:val="000D207F"/>
    <w:rsid w:val="000D5598"/>
    <w:rsid w:val="000D7DFB"/>
    <w:rsid w:val="000E75BE"/>
    <w:rsid w:val="000F2A94"/>
    <w:rsid w:val="000F2DF1"/>
    <w:rsid w:val="000F585E"/>
    <w:rsid w:val="000F6ABC"/>
    <w:rsid w:val="000F7973"/>
    <w:rsid w:val="00101201"/>
    <w:rsid w:val="00102BE8"/>
    <w:rsid w:val="00103032"/>
    <w:rsid w:val="00103B7A"/>
    <w:rsid w:val="00105D5E"/>
    <w:rsid w:val="0010616D"/>
    <w:rsid w:val="001062EF"/>
    <w:rsid w:val="0010670E"/>
    <w:rsid w:val="00112C94"/>
    <w:rsid w:val="0011388E"/>
    <w:rsid w:val="001161CE"/>
    <w:rsid w:val="00121C3A"/>
    <w:rsid w:val="00121D08"/>
    <w:rsid w:val="0012671F"/>
    <w:rsid w:val="00127D38"/>
    <w:rsid w:val="00131577"/>
    <w:rsid w:val="00132E67"/>
    <w:rsid w:val="0013385F"/>
    <w:rsid w:val="001342D2"/>
    <w:rsid w:val="00134E0A"/>
    <w:rsid w:val="001359EF"/>
    <w:rsid w:val="001440A5"/>
    <w:rsid w:val="0014413D"/>
    <w:rsid w:val="00150197"/>
    <w:rsid w:val="00151BD4"/>
    <w:rsid w:val="00155FAC"/>
    <w:rsid w:val="00161C16"/>
    <w:rsid w:val="00161E5E"/>
    <w:rsid w:val="00162FFD"/>
    <w:rsid w:val="001630E8"/>
    <w:rsid w:val="0016453E"/>
    <w:rsid w:val="00164EC8"/>
    <w:rsid w:val="00165BF1"/>
    <w:rsid w:val="001671C5"/>
    <w:rsid w:val="0016790D"/>
    <w:rsid w:val="00170A9E"/>
    <w:rsid w:val="0017234E"/>
    <w:rsid w:val="0017619C"/>
    <w:rsid w:val="00180955"/>
    <w:rsid w:val="0018299A"/>
    <w:rsid w:val="00183D47"/>
    <w:rsid w:val="00183E84"/>
    <w:rsid w:val="001877F2"/>
    <w:rsid w:val="00187E0D"/>
    <w:rsid w:val="001929DC"/>
    <w:rsid w:val="0019679E"/>
    <w:rsid w:val="00196C5B"/>
    <w:rsid w:val="001A1BF5"/>
    <w:rsid w:val="001A53E9"/>
    <w:rsid w:val="001A720F"/>
    <w:rsid w:val="001B106C"/>
    <w:rsid w:val="001B27AD"/>
    <w:rsid w:val="001B34A5"/>
    <w:rsid w:val="001B586D"/>
    <w:rsid w:val="001B64CE"/>
    <w:rsid w:val="001C352E"/>
    <w:rsid w:val="001C3876"/>
    <w:rsid w:val="001C3CA8"/>
    <w:rsid w:val="001C5C99"/>
    <w:rsid w:val="001C6A2A"/>
    <w:rsid w:val="001D198E"/>
    <w:rsid w:val="001D5A4E"/>
    <w:rsid w:val="001D6ABA"/>
    <w:rsid w:val="001D79BA"/>
    <w:rsid w:val="001E4A76"/>
    <w:rsid w:val="001F2260"/>
    <w:rsid w:val="001F297F"/>
    <w:rsid w:val="001F2A3F"/>
    <w:rsid w:val="001F493B"/>
    <w:rsid w:val="001F71EC"/>
    <w:rsid w:val="001F799B"/>
    <w:rsid w:val="00200D37"/>
    <w:rsid w:val="002048C0"/>
    <w:rsid w:val="00205CC9"/>
    <w:rsid w:val="00210570"/>
    <w:rsid w:val="00212E78"/>
    <w:rsid w:val="00212EFD"/>
    <w:rsid w:val="00215458"/>
    <w:rsid w:val="0021722C"/>
    <w:rsid w:val="002179FD"/>
    <w:rsid w:val="00220273"/>
    <w:rsid w:val="00220281"/>
    <w:rsid w:val="002218AC"/>
    <w:rsid w:val="0022311C"/>
    <w:rsid w:val="002243CD"/>
    <w:rsid w:val="00225794"/>
    <w:rsid w:val="00230CAF"/>
    <w:rsid w:val="00236560"/>
    <w:rsid w:val="00236DE4"/>
    <w:rsid w:val="00237B10"/>
    <w:rsid w:val="002408F9"/>
    <w:rsid w:val="002413CA"/>
    <w:rsid w:val="00242C5E"/>
    <w:rsid w:val="00243E14"/>
    <w:rsid w:val="00246C8A"/>
    <w:rsid w:val="00247660"/>
    <w:rsid w:val="0025159C"/>
    <w:rsid w:val="00253198"/>
    <w:rsid w:val="00253937"/>
    <w:rsid w:val="002550BE"/>
    <w:rsid w:val="00257AB2"/>
    <w:rsid w:val="00262F08"/>
    <w:rsid w:val="00263596"/>
    <w:rsid w:val="00266FE0"/>
    <w:rsid w:val="0026794D"/>
    <w:rsid w:val="00267AA0"/>
    <w:rsid w:val="002726CF"/>
    <w:rsid w:val="00273151"/>
    <w:rsid w:val="00274C1C"/>
    <w:rsid w:val="00276C8F"/>
    <w:rsid w:val="002851F1"/>
    <w:rsid w:val="0029134D"/>
    <w:rsid w:val="00291CF7"/>
    <w:rsid w:val="00292B1D"/>
    <w:rsid w:val="00293A96"/>
    <w:rsid w:val="00296C31"/>
    <w:rsid w:val="002A2B84"/>
    <w:rsid w:val="002A39C8"/>
    <w:rsid w:val="002A4294"/>
    <w:rsid w:val="002A5391"/>
    <w:rsid w:val="002A6EDD"/>
    <w:rsid w:val="002A77EF"/>
    <w:rsid w:val="002A799B"/>
    <w:rsid w:val="002B098E"/>
    <w:rsid w:val="002B2CD6"/>
    <w:rsid w:val="002B3C38"/>
    <w:rsid w:val="002B5668"/>
    <w:rsid w:val="002B78A4"/>
    <w:rsid w:val="002C03C8"/>
    <w:rsid w:val="002C36CC"/>
    <w:rsid w:val="002C3A21"/>
    <w:rsid w:val="002C520E"/>
    <w:rsid w:val="002C5D6D"/>
    <w:rsid w:val="002C721A"/>
    <w:rsid w:val="002C7F73"/>
    <w:rsid w:val="002D1B6B"/>
    <w:rsid w:val="002D33DE"/>
    <w:rsid w:val="002D4F8F"/>
    <w:rsid w:val="002D6E14"/>
    <w:rsid w:val="002E14E0"/>
    <w:rsid w:val="002E40B1"/>
    <w:rsid w:val="002F123E"/>
    <w:rsid w:val="002F3C49"/>
    <w:rsid w:val="002F72B6"/>
    <w:rsid w:val="003009E0"/>
    <w:rsid w:val="003011B9"/>
    <w:rsid w:val="00301D22"/>
    <w:rsid w:val="00303014"/>
    <w:rsid w:val="00310A7E"/>
    <w:rsid w:val="00311066"/>
    <w:rsid w:val="003149F0"/>
    <w:rsid w:val="00317468"/>
    <w:rsid w:val="00323BFC"/>
    <w:rsid w:val="00324FFC"/>
    <w:rsid w:val="003272AE"/>
    <w:rsid w:val="003325E3"/>
    <w:rsid w:val="00334107"/>
    <w:rsid w:val="00334825"/>
    <w:rsid w:val="00341D2F"/>
    <w:rsid w:val="00345335"/>
    <w:rsid w:val="00351F55"/>
    <w:rsid w:val="00352C9F"/>
    <w:rsid w:val="003549AB"/>
    <w:rsid w:val="00354C69"/>
    <w:rsid w:val="00355E48"/>
    <w:rsid w:val="003563F0"/>
    <w:rsid w:val="00356EB2"/>
    <w:rsid w:val="00357A21"/>
    <w:rsid w:val="00362EE3"/>
    <w:rsid w:val="00364E4B"/>
    <w:rsid w:val="00365E0F"/>
    <w:rsid w:val="00367902"/>
    <w:rsid w:val="00370AE9"/>
    <w:rsid w:val="0037265E"/>
    <w:rsid w:val="00374EB3"/>
    <w:rsid w:val="00375942"/>
    <w:rsid w:val="003803A0"/>
    <w:rsid w:val="00382C55"/>
    <w:rsid w:val="00382D4E"/>
    <w:rsid w:val="0038457B"/>
    <w:rsid w:val="00385973"/>
    <w:rsid w:val="00385D4E"/>
    <w:rsid w:val="00385E1B"/>
    <w:rsid w:val="003862E2"/>
    <w:rsid w:val="00386ABE"/>
    <w:rsid w:val="0039176B"/>
    <w:rsid w:val="00393EEC"/>
    <w:rsid w:val="003970D2"/>
    <w:rsid w:val="003A0969"/>
    <w:rsid w:val="003A6162"/>
    <w:rsid w:val="003A67A9"/>
    <w:rsid w:val="003A6F41"/>
    <w:rsid w:val="003B4520"/>
    <w:rsid w:val="003B5073"/>
    <w:rsid w:val="003B6997"/>
    <w:rsid w:val="003C23D4"/>
    <w:rsid w:val="003C7A51"/>
    <w:rsid w:val="003C7E07"/>
    <w:rsid w:val="003D12A7"/>
    <w:rsid w:val="003D2457"/>
    <w:rsid w:val="003D4899"/>
    <w:rsid w:val="003D4F5D"/>
    <w:rsid w:val="003D6F56"/>
    <w:rsid w:val="003D727F"/>
    <w:rsid w:val="003E4110"/>
    <w:rsid w:val="003E57F1"/>
    <w:rsid w:val="003E5F51"/>
    <w:rsid w:val="003E6EAB"/>
    <w:rsid w:val="003F34CB"/>
    <w:rsid w:val="004008C0"/>
    <w:rsid w:val="00401215"/>
    <w:rsid w:val="00401C39"/>
    <w:rsid w:val="004041FB"/>
    <w:rsid w:val="004124D9"/>
    <w:rsid w:val="00413319"/>
    <w:rsid w:val="004136ED"/>
    <w:rsid w:val="00417732"/>
    <w:rsid w:val="004231D6"/>
    <w:rsid w:val="004239B9"/>
    <w:rsid w:val="00423DD0"/>
    <w:rsid w:val="0042546E"/>
    <w:rsid w:val="0042776B"/>
    <w:rsid w:val="00432AAA"/>
    <w:rsid w:val="00433126"/>
    <w:rsid w:val="00435002"/>
    <w:rsid w:val="004379FB"/>
    <w:rsid w:val="004500EC"/>
    <w:rsid w:val="00450CFE"/>
    <w:rsid w:val="00455CFA"/>
    <w:rsid w:val="004572FB"/>
    <w:rsid w:val="00467937"/>
    <w:rsid w:val="00471BD3"/>
    <w:rsid w:val="00471DD7"/>
    <w:rsid w:val="004759C6"/>
    <w:rsid w:val="00475A38"/>
    <w:rsid w:val="0048366E"/>
    <w:rsid w:val="00483C4E"/>
    <w:rsid w:val="0048719F"/>
    <w:rsid w:val="00492D3E"/>
    <w:rsid w:val="00496833"/>
    <w:rsid w:val="004A1BDC"/>
    <w:rsid w:val="004A2377"/>
    <w:rsid w:val="004A348A"/>
    <w:rsid w:val="004A7CFD"/>
    <w:rsid w:val="004B1EC4"/>
    <w:rsid w:val="004B37BF"/>
    <w:rsid w:val="004B77B2"/>
    <w:rsid w:val="004C7F54"/>
    <w:rsid w:val="004D295B"/>
    <w:rsid w:val="004D2DED"/>
    <w:rsid w:val="004D3180"/>
    <w:rsid w:val="004D63E8"/>
    <w:rsid w:val="004D78CF"/>
    <w:rsid w:val="004D7E07"/>
    <w:rsid w:val="004D7F31"/>
    <w:rsid w:val="004E0996"/>
    <w:rsid w:val="004E3680"/>
    <w:rsid w:val="004E5359"/>
    <w:rsid w:val="004E67F8"/>
    <w:rsid w:val="004E796D"/>
    <w:rsid w:val="004E7CA2"/>
    <w:rsid w:val="004F20A0"/>
    <w:rsid w:val="004F3274"/>
    <w:rsid w:val="004F3CB0"/>
    <w:rsid w:val="004F3D3D"/>
    <w:rsid w:val="004F4B15"/>
    <w:rsid w:val="004F6970"/>
    <w:rsid w:val="004F6E75"/>
    <w:rsid w:val="00500DF5"/>
    <w:rsid w:val="005051A2"/>
    <w:rsid w:val="00511414"/>
    <w:rsid w:val="005161CD"/>
    <w:rsid w:val="005170A2"/>
    <w:rsid w:val="00521C89"/>
    <w:rsid w:val="005220ED"/>
    <w:rsid w:val="0052669F"/>
    <w:rsid w:val="00526FD9"/>
    <w:rsid w:val="00527AD0"/>
    <w:rsid w:val="00530813"/>
    <w:rsid w:val="00530862"/>
    <w:rsid w:val="00531B04"/>
    <w:rsid w:val="00541C6F"/>
    <w:rsid w:val="00554323"/>
    <w:rsid w:val="0055478C"/>
    <w:rsid w:val="00554B7C"/>
    <w:rsid w:val="0055793A"/>
    <w:rsid w:val="0056173F"/>
    <w:rsid w:val="005703FA"/>
    <w:rsid w:val="00572655"/>
    <w:rsid w:val="00573435"/>
    <w:rsid w:val="00573BAC"/>
    <w:rsid w:val="00573C9A"/>
    <w:rsid w:val="00577E7B"/>
    <w:rsid w:val="00582A24"/>
    <w:rsid w:val="0058348B"/>
    <w:rsid w:val="00584D2E"/>
    <w:rsid w:val="005851D1"/>
    <w:rsid w:val="0058529E"/>
    <w:rsid w:val="00594DEF"/>
    <w:rsid w:val="005959A8"/>
    <w:rsid w:val="005A13FB"/>
    <w:rsid w:val="005A3D52"/>
    <w:rsid w:val="005A3DE1"/>
    <w:rsid w:val="005A4252"/>
    <w:rsid w:val="005A5FD3"/>
    <w:rsid w:val="005B005D"/>
    <w:rsid w:val="005B544F"/>
    <w:rsid w:val="005C182C"/>
    <w:rsid w:val="005C3A83"/>
    <w:rsid w:val="005C472B"/>
    <w:rsid w:val="005C5675"/>
    <w:rsid w:val="005D1475"/>
    <w:rsid w:val="005D1D82"/>
    <w:rsid w:val="005D4C43"/>
    <w:rsid w:val="005D4CC5"/>
    <w:rsid w:val="005D5B96"/>
    <w:rsid w:val="005E2B6D"/>
    <w:rsid w:val="005E6586"/>
    <w:rsid w:val="005F1DD9"/>
    <w:rsid w:val="005F22F2"/>
    <w:rsid w:val="005F5EA9"/>
    <w:rsid w:val="005F72A4"/>
    <w:rsid w:val="005F7370"/>
    <w:rsid w:val="006014C2"/>
    <w:rsid w:val="0060153A"/>
    <w:rsid w:val="00603F4B"/>
    <w:rsid w:val="0060406C"/>
    <w:rsid w:val="0060463E"/>
    <w:rsid w:val="006051B2"/>
    <w:rsid w:val="006067A7"/>
    <w:rsid w:val="0060715A"/>
    <w:rsid w:val="0060736B"/>
    <w:rsid w:val="006114E0"/>
    <w:rsid w:val="00612FC3"/>
    <w:rsid w:val="006136C9"/>
    <w:rsid w:val="00614117"/>
    <w:rsid w:val="006153F0"/>
    <w:rsid w:val="00616C92"/>
    <w:rsid w:val="00617527"/>
    <w:rsid w:val="00622FC2"/>
    <w:rsid w:val="006270C4"/>
    <w:rsid w:val="00634612"/>
    <w:rsid w:val="006356FD"/>
    <w:rsid w:val="00636F30"/>
    <w:rsid w:val="006427D5"/>
    <w:rsid w:val="00643BF3"/>
    <w:rsid w:val="00644785"/>
    <w:rsid w:val="00645F7A"/>
    <w:rsid w:val="006529D6"/>
    <w:rsid w:val="00653A06"/>
    <w:rsid w:val="00654F93"/>
    <w:rsid w:val="00655289"/>
    <w:rsid w:val="006561F2"/>
    <w:rsid w:val="00656881"/>
    <w:rsid w:val="00657902"/>
    <w:rsid w:val="00661D65"/>
    <w:rsid w:val="0066201E"/>
    <w:rsid w:val="006633D0"/>
    <w:rsid w:val="006651CD"/>
    <w:rsid w:val="00667366"/>
    <w:rsid w:val="006714FA"/>
    <w:rsid w:val="00672C68"/>
    <w:rsid w:val="00674B15"/>
    <w:rsid w:val="00681102"/>
    <w:rsid w:val="006820CB"/>
    <w:rsid w:val="00683267"/>
    <w:rsid w:val="00684E66"/>
    <w:rsid w:val="00686864"/>
    <w:rsid w:val="006869AC"/>
    <w:rsid w:val="00687FAD"/>
    <w:rsid w:val="006936E5"/>
    <w:rsid w:val="006964A1"/>
    <w:rsid w:val="006A5E06"/>
    <w:rsid w:val="006B16D0"/>
    <w:rsid w:val="006B2259"/>
    <w:rsid w:val="006B75C0"/>
    <w:rsid w:val="006C04DF"/>
    <w:rsid w:val="006C0634"/>
    <w:rsid w:val="006C7D90"/>
    <w:rsid w:val="006D1D52"/>
    <w:rsid w:val="006D2032"/>
    <w:rsid w:val="006D34A1"/>
    <w:rsid w:val="006D58CB"/>
    <w:rsid w:val="006D5952"/>
    <w:rsid w:val="006D5B64"/>
    <w:rsid w:val="006D6FBC"/>
    <w:rsid w:val="006E1DA3"/>
    <w:rsid w:val="006E2C90"/>
    <w:rsid w:val="006E3D9C"/>
    <w:rsid w:val="006F083D"/>
    <w:rsid w:val="006F1B86"/>
    <w:rsid w:val="006F36AE"/>
    <w:rsid w:val="006F6DB8"/>
    <w:rsid w:val="006F7957"/>
    <w:rsid w:val="007006A6"/>
    <w:rsid w:val="007033F0"/>
    <w:rsid w:val="00703662"/>
    <w:rsid w:val="00704596"/>
    <w:rsid w:val="007132BB"/>
    <w:rsid w:val="00716BC6"/>
    <w:rsid w:val="00717688"/>
    <w:rsid w:val="007247FA"/>
    <w:rsid w:val="00725E39"/>
    <w:rsid w:val="00726193"/>
    <w:rsid w:val="00726A00"/>
    <w:rsid w:val="00726A76"/>
    <w:rsid w:val="00726B3F"/>
    <w:rsid w:val="0073198F"/>
    <w:rsid w:val="00732C58"/>
    <w:rsid w:val="00735A08"/>
    <w:rsid w:val="007371E4"/>
    <w:rsid w:val="00741955"/>
    <w:rsid w:val="00742EE9"/>
    <w:rsid w:val="00743126"/>
    <w:rsid w:val="00745EBC"/>
    <w:rsid w:val="007501E5"/>
    <w:rsid w:val="007529A3"/>
    <w:rsid w:val="00752FC7"/>
    <w:rsid w:val="00754222"/>
    <w:rsid w:val="0075749B"/>
    <w:rsid w:val="00760712"/>
    <w:rsid w:val="00760A36"/>
    <w:rsid w:val="007655A0"/>
    <w:rsid w:val="00770D5E"/>
    <w:rsid w:val="00771F2A"/>
    <w:rsid w:val="00772663"/>
    <w:rsid w:val="00780769"/>
    <w:rsid w:val="0078084B"/>
    <w:rsid w:val="00780C0A"/>
    <w:rsid w:val="00782C7C"/>
    <w:rsid w:val="00783210"/>
    <w:rsid w:val="00785C4E"/>
    <w:rsid w:val="00786090"/>
    <w:rsid w:val="00794A7A"/>
    <w:rsid w:val="007950E3"/>
    <w:rsid w:val="0079560F"/>
    <w:rsid w:val="00795A80"/>
    <w:rsid w:val="007A49F0"/>
    <w:rsid w:val="007B07D2"/>
    <w:rsid w:val="007B08FA"/>
    <w:rsid w:val="007B223A"/>
    <w:rsid w:val="007B7181"/>
    <w:rsid w:val="007C1918"/>
    <w:rsid w:val="007C713D"/>
    <w:rsid w:val="007D03C2"/>
    <w:rsid w:val="007E0820"/>
    <w:rsid w:val="007E1818"/>
    <w:rsid w:val="007E2431"/>
    <w:rsid w:val="007E7043"/>
    <w:rsid w:val="007E726F"/>
    <w:rsid w:val="007F03D3"/>
    <w:rsid w:val="007F0964"/>
    <w:rsid w:val="007F2FBA"/>
    <w:rsid w:val="007F4FFF"/>
    <w:rsid w:val="007F5F83"/>
    <w:rsid w:val="007F622A"/>
    <w:rsid w:val="007F62FF"/>
    <w:rsid w:val="007F790A"/>
    <w:rsid w:val="00806234"/>
    <w:rsid w:val="00807039"/>
    <w:rsid w:val="008179F3"/>
    <w:rsid w:val="00817ED2"/>
    <w:rsid w:val="00820672"/>
    <w:rsid w:val="00821690"/>
    <w:rsid w:val="0082444F"/>
    <w:rsid w:val="0082551E"/>
    <w:rsid w:val="00825EA8"/>
    <w:rsid w:val="00827717"/>
    <w:rsid w:val="00827E2F"/>
    <w:rsid w:val="00830C70"/>
    <w:rsid w:val="00840DE1"/>
    <w:rsid w:val="00843941"/>
    <w:rsid w:val="008504A8"/>
    <w:rsid w:val="00850CA6"/>
    <w:rsid w:val="008600F1"/>
    <w:rsid w:val="00861E09"/>
    <w:rsid w:val="00862CE0"/>
    <w:rsid w:val="00863C12"/>
    <w:rsid w:val="00865C64"/>
    <w:rsid w:val="0086734B"/>
    <w:rsid w:val="00870E14"/>
    <w:rsid w:val="00874D0E"/>
    <w:rsid w:val="008760A6"/>
    <w:rsid w:val="0088372B"/>
    <w:rsid w:val="008900AC"/>
    <w:rsid w:val="00893C10"/>
    <w:rsid w:val="008A0A00"/>
    <w:rsid w:val="008A0EA2"/>
    <w:rsid w:val="008A130A"/>
    <w:rsid w:val="008A16EB"/>
    <w:rsid w:val="008A2B6B"/>
    <w:rsid w:val="008A2E84"/>
    <w:rsid w:val="008A3B58"/>
    <w:rsid w:val="008A7603"/>
    <w:rsid w:val="008B0DEB"/>
    <w:rsid w:val="008B0F4E"/>
    <w:rsid w:val="008B2965"/>
    <w:rsid w:val="008C19CB"/>
    <w:rsid w:val="008C20E9"/>
    <w:rsid w:val="008C3170"/>
    <w:rsid w:val="008C3245"/>
    <w:rsid w:val="008C3901"/>
    <w:rsid w:val="008C5BA1"/>
    <w:rsid w:val="008D038A"/>
    <w:rsid w:val="008D2EE3"/>
    <w:rsid w:val="008D3447"/>
    <w:rsid w:val="008D49F7"/>
    <w:rsid w:val="008D6582"/>
    <w:rsid w:val="008D6D4F"/>
    <w:rsid w:val="008E1183"/>
    <w:rsid w:val="008E15D1"/>
    <w:rsid w:val="008E1736"/>
    <w:rsid w:val="008E1FDB"/>
    <w:rsid w:val="008E21AD"/>
    <w:rsid w:val="008E3F4F"/>
    <w:rsid w:val="008E6FCE"/>
    <w:rsid w:val="008F0142"/>
    <w:rsid w:val="008F2718"/>
    <w:rsid w:val="008F30CB"/>
    <w:rsid w:val="008F5B93"/>
    <w:rsid w:val="00900122"/>
    <w:rsid w:val="009008E6"/>
    <w:rsid w:val="00900953"/>
    <w:rsid w:val="00901F1D"/>
    <w:rsid w:val="0090293E"/>
    <w:rsid w:val="00903934"/>
    <w:rsid w:val="00905812"/>
    <w:rsid w:val="00910404"/>
    <w:rsid w:val="009105F4"/>
    <w:rsid w:val="00911795"/>
    <w:rsid w:val="00912C17"/>
    <w:rsid w:val="00912E4E"/>
    <w:rsid w:val="00913887"/>
    <w:rsid w:val="00914FD3"/>
    <w:rsid w:val="00921100"/>
    <w:rsid w:val="0092307B"/>
    <w:rsid w:val="00927756"/>
    <w:rsid w:val="00934FF3"/>
    <w:rsid w:val="00935E65"/>
    <w:rsid w:val="0093653C"/>
    <w:rsid w:val="00937738"/>
    <w:rsid w:val="00941240"/>
    <w:rsid w:val="00941B4F"/>
    <w:rsid w:val="009439AA"/>
    <w:rsid w:val="00944D30"/>
    <w:rsid w:val="009472C0"/>
    <w:rsid w:val="00950CB3"/>
    <w:rsid w:val="00950FC2"/>
    <w:rsid w:val="0095143D"/>
    <w:rsid w:val="00951563"/>
    <w:rsid w:val="00952253"/>
    <w:rsid w:val="00955400"/>
    <w:rsid w:val="0096142B"/>
    <w:rsid w:val="0096205F"/>
    <w:rsid w:val="00962AFA"/>
    <w:rsid w:val="009635A0"/>
    <w:rsid w:val="0096368E"/>
    <w:rsid w:val="0096450B"/>
    <w:rsid w:val="00964CDC"/>
    <w:rsid w:val="0096646A"/>
    <w:rsid w:val="00973AF1"/>
    <w:rsid w:val="00976921"/>
    <w:rsid w:val="00980603"/>
    <w:rsid w:val="009832BE"/>
    <w:rsid w:val="0098740B"/>
    <w:rsid w:val="00995715"/>
    <w:rsid w:val="0099571B"/>
    <w:rsid w:val="009A28C5"/>
    <w:rsid w:val="009A4DA8"/>
    <w:rsid w:val="009A6E94"/>
    <w:rsid w:val="009A7BB5"/>
    <w:rsid w:val="009C2100"/>
    <w:rsid w:val="009C573F"/>
    <w:rsid w:val="009C72BC"/>
    <w:rsid w:val="009D2DAA"/>
    <w:rsid w:val="009D3E0E"/>
    <w:rsid w:val="009D4292"/>
    <w:rsid w:val="009D6A66"/>
    <w:rsid w:val="009E15B4"/>
    <w:rsid w:val="009E1CC9"/>
    <w:rsid w:val="009E499F"/>
    <w:rsid w:val="009F1936"/>
    <w:rsid w:val="009F2050"/>
    <w:rsid w:val="009F217F"/>
    <w:rsid w:val="009F2B34"/>
    <w:rsid w:val="009F2E26"/>
    <w:rsid w:val="009F4926"/>
    <w:rsid w:val="009F7B34"/>
    <w:rsid w:val="00A014A5"/>
    <w:rsid w:val="00A01D4E"/>
    <w:rsid w:val="00A0372C"/>
    <w:rsid w:val="00A0769F"/>
    <w:rsid w:val="00A10C98"/>
    <w:rsid w:val="00A1134B"/>
    <w:rsid w:val="00A13AE4"/>
    <w:rsid w:val="00A15A3B"/>
    <w:rsid w:val="00A2035C"/>
    <w:rsid w:val="00A23446"/>
    <w:rsid w:val="00A23608"/>
    <w:rsid w:val="00A24A2A"/>
    <w:rsid w:val="00A31AC8"/>
    <w:rsid w:val="00A33EF4"/>
    <w:rsid w:val="00A355F7"/>
    <w:rsid w:val="00A3690B"/>
    <w:rsid w:val="00A36CCD"/>
    <w:rsid w:val="00A4299D"/>
    <w:rsid w:val="00A43501"/>
    <w:rsid w:val="00A47333"/>
    <w:rsid w:val="00A50152"/>
    <w:rsid w:val="00A50578"/>
    <w:rsid w:val="00A50CBD"/>
    <w:rsid w:val="00A5372A"/>
    <w:rsid w:val="00A5664D"/>
    <w:rsid w:val="00A56F01"/>
    <w:rsid w:val="00A6097C"/>
    <w:rsid w:val="00A62F89"/>
    <w:rsid w:val="00A64D0A"/>
    <w:rsid w:val="00A750AC"/>
    <w:rsid w:val="00A754AA"/>
    <w:rsid w:val="00A81C44"/>
    <w:rsid w:val="00A82A45"/>
    <w:rsid w:val="00A8725E"/>
    <w:rsid w:val="00A873B0"/>
    <w:rsid w:val="00A90950"/>
    <w:rsid w:val="00A912F7"/>
    <w:rsid w:val="00A93AD4"/>
    <w:rsid w:val="00A95AF4"/>
    <w:rsid w:val="00A9712B"/>
    <w:rsid w:val="00A97350"/>
    <w:rsid w:val="00AA43BF"/>
    <w:rsid w:val="00AA626F"/>
    <w:rsid w:val="00AA691D"/>
    <w:rsid w:val="00AB1925"/>
    <w:rsid w:val="00AB1AF4"/>
    <w:rsid w:val="00AB34C4"/>
    <w:rsid w:val="00AB5395"/>
    <w:rsid w:val="00AB566C"/>
    <w:rsid w:val="00AB5A52"/>
    <w:rsid w:val="00AB7809"/>
    <w:rsid w:val="00AC12D4"/>
    <w:rsid w:val="00AC3415"/>
    <w:rsid w:val="00AC3693"/>
    <w:rsid w:val="00AC47C6"/>
    <w:rsid w:val="00AC6FFE"/>
    <w:rsid w:val="00AD5141"/>
    <w:rsid w:val="00AE0BFA"/>
    <w:rsid w:val="00AE16EC"/>
    <w:rsid w:val="00AE2D53"/>
    <w:rsid w:val="00AE3699"/>
    <w:rsid w:val="00AE429E"/>
    <w:rsid w:val="00AE5298"/>
    <w:rsid w:val="00AF03FF"/>
    <w:rsid w:val="00AF07B1"/>
    <w:rsid w:val="00AF2EE9"/>
    <w:rsid w:val="00AF35B1"/>
    <w:rsid w:val="00AF41BB"/>
    <w:rsid w:val="00AF49A1"/>
    <w:rsid w:val="00AF707C"/>
    <w:rsid w:val="00AF788B"/>
    <w:rsid w:val="00AF7A42"/>
    <w:rsid w:val="00AF7FDD"/>
    <w:rsid w:val="00B000F9"/>
    <w:rsid w:val="00B01778"/>
    <w:rsid w:val="00B02402"/>
    <w:rsid w:val="00B031AD"/>
    <w:rsid w:val="00B032F6"/>
    <w:rsid w:val="00B06CA5"/>
    <w:rsid w:val="00B14E8E"/>
    <w:rsid w:val="00B17067"/>
    <w:rsid w:val="00B17188"/>
    <w:rsid w:val="00B2084E"/>
    <w:rsid w:val="00B22D5B"/>
    <w:rsid w:val="00B2471C"/>
    <w:rsid w:val="00B25553"/>
    <w:rsid w:val="00B30017"/>
    <w:rsid w:val="00B31579"/>
    <w:rsid w:val="00B315DE"/>
    <w:rsid w:val="00B315E2"/>
    <w:rsid w:val="00B32737"/>
    <w:rsid w:val="00B34E27"/>
    <w:rsid w:val="00B34F4C"/>
    <w:rsid w:val="00B353E7"/>
    <w:rsid w:val="00B36B0B"/>
    <w:rsid w:val="00B41AC0"/>
    <w:rsid w:val="00B43091"/>
    <w:rsid w:val="00B45B7B"/>
    <w:rsid w:val="00B45FB7"/>
    <w:rsid w:val="00B52DC6"/>
    <w:rsid w:val="00B564B8"/>
    <w:rsid w:val="00B57983"/>
    <w:rsid w:val="00B61EFE"/>
    <w:rsid w:val="00B649DF"/>
    <w:rsid w:val="00B64D8E"/>
    <w:rsid w:val="00B72FCE"/>
    <w:rsid w:val="00B76315"/>
    <w:rsid w:val="00B8061F"/>
    <w:rsid w:val="00B82C21"/>
    <w:rsid w:val="00B86AFB"/>
    <w:rsid w:val="00B971FD"/>
    <w:rsid w:val="00BA014D"/>
    <w:rsid w:val="00BA0DAF"/>
    <w:rsid w:val="00BA2F86"/>
    <w:rsid w:val="00BA42EA"/>
    <w:rsid w:val="00BA5334"/>
    <w:rsid w:val="00BB0628"/>
    <w:rsid w:val="00BB0A7D"/>
    <w:rsid w:val="00BB27F4"/>
    <w:rsid w:val="00BB4D19"/>
    <w:rsid w:val="00BB598E"/>
    <w:rsid w:val="00BB6964"/>
    <w:rsid w:val="00BB7586"/>
    <w:rsid w:val="00BC030E"/>
    <w:rsid w:val="00BC29AD"/>
    <w:rsid w:val="00BC4A90"/>
    <w:rsid w:val="00BC61DA"/>
    <w:rsid w:val="00BD0DD3"/>
    <w:rsid w:val="00BD2C4F"/>
    <w:rsid w:val="00BD4215"/>
    <w:rsid w:val="00BD4268"/>
    <w:rsid w:val="00BE0211"/>
    <w:rsid w:val="00BE2349"/>
    <w:rsid w:val="00BE3984"/>
    <w:rsid w:val="00BE3FED"/>
    <w:rsid w:val="00BE43C4"/>
    <w:rsid w:val="00BE4E3B"/>
    <w:rsid w:val="00BF40F5"/>
    <w:rsid w:val="00BF4D2D"/>
    <w:rsid w:val="00BF5948"/>
    <w:rsid w:val="00BF5A23"/>
    <w:rsid w:val="00BF5DFA"/>
    <w:rsid w:val="00C01891"/>
    <w:rsid w:val="00C04FCA"/>
    <w:rsid w:val="00C062CE"/>
    <w:rsid w:val="00C10E57"/>
    <w:rsid w:val="00C1194C"/>
    <w:rsid w:val="00C12856"/>
    <w:rsid w:val="00C13B97"/>
    <w:rsid w:val="00C13C1C"/>
    <w:rsid w:val="00C158ED"/>
    <w:rsid w:val="00C177C4"/>
    <w:rsid w:val="00C17AA9"/>
    <w:rsid w:val="00C20B38"/>
    <w:rsid w:val="00C224C2"/>
    <w:rsid w:val="00C23264"/>
    <w:rsid w:val="00C25286"/>
    <w:rsid w:val="00C25E2E"/>
    <w:rsid w:val="00C32F6A"/>
    <w:rsid w:val="00C34F6F"/>
    <w:rsid w:val="00C36030"/>
    <w:rsid w:val="00C44A2C"/>
    <w:rsid w:val="00C4526B"/>
    <w:rsid w:val="00C457F0"/>
    <w:rsid w:val="00C479E8"/>
    <w:rsid w:val="00C54E8F"/>
    <w:rsid w:val="00C55B0B"/>
    <w:rsid w:val="00C61AEF"/>
    <w:rsid w:val="00C63D66"/>
    <w:rsid w:val="00C65D06"/>
    <w:rsid w:val="00C67598"/>
    <w:rsid w:val="00C70F97"/>
    <w:rsid w:val="00C71E27"/>
    <w:rsid w:val="00C76B2C"/>
    <w:rsid w:val="00C77346"/>
    <w:rsid w:val="00C776D9"/>
    <w:rsid w:val="00C81C02"/>
    <w:rsid w:val="00C8302A"/>
    <w:rsid w:val="00C90A48"/>
    <w:rsid w:val="00C948D1"/>
    <w:rsid w:val="00CA215A"/>
    <w:rsid w:val="00CA3488"/>
    <w:rsid w:val="00CB2CA6"/>
    <w:rsid w:val="00CB3271"/>
    <w:rsid w:val="00CC4160"/>
    <w:rsid w:val="00CC4ED0"/>
    <w:rsid w:val="00CC5050"/>
    <w:rsid w:val="00CC5381"/>
    <w:rsid w:val="00CD2EE7"/>
    <w:rsid w:val="00CD4355"/>
    <w:rsid w:val="00CD776F"/>
    <w:rsid w:val="00CE1AD4"/>
    <w:rsid w:val="00CF128D"/>
    <w:rsid w:val="00CF520E"/>
    <w:rsid w:val="00D0034B"/>
    <w:rsid w:val="00D0408E"/>
    <w:rsid w:val="00D04C5E"/>
    <w:rsid w:val="00D11E9A"/>
    <w:rsid w:val="00D14D9A"/>
    <w:rsid w:val="00D167F8"/>
    <w:rsid w:val="00D302B2"/>
    <w:rsid w:val="00D33887"/>
    <w:rsid w:val="00D34086"/>
    <w:rsid w:val="00D34838"/>
    <w:rsid w:val="00D34A42"/>
    <w:rsid w:val="00D3659C"/>
    <w:rsid w:val="00D42C49"/>
    <w:rsid w:val="00D44F88"/>
    <w:rsid w:val="00D5286C"/>
    <w:rsid w:val="00D5396B"/>
    <w:rsid w:val="00D54AA5"/>
    <w:rsid w:val="00D57C0F"/>
    <w:rsid w:val="00D57FB9"/>
    <w:rsid w:val="00D613C0"/>
    <w:rsid w:val="00D6188C"/>
    <w:rsid w:val="00D627A5"/>
    <w:rsid w:val="00D67ED3"/>
    <w:rsid w:val="00D711FC"/>
    <w:rsid w:val="00D7264F"/>
    <w:rsid w:val="00D72661"/>
    <w:rsid w:val="00D72BB7"/>
    <w:rsid w:val="00D73344"/>
    <w:rsid w:val="00D737D8"/>
    <w:rsid w:val="00D779AD"/>
    <w:rsid w:val="00D84993"/>
    <w:rsid w:val="00D90D73"/>
    <w:rsid w:val="00D93A1C"/>
    <w:rsid w:val="00D94B26"/>
    <w:rsid w:val="00D95821"/>
    <w:rsid w:val="00D96944"/>
    <w:rsid w:val="00D96A7C"/>
    <w:rsid w:val="00D970B6"/>
    <w:rsid w:val="00DA0180"/>
    <w:rsid w:val="00DA1298"/>
    <w:rsid w:val="00DA3C53"/>
    <w:rsid w:val="00DA3E15"/>
    <w:rsid w:val="00DA7264"/>
    <w:rsid w:val="00DB3085"/>
    <w:rsid w:val="00DB48FB"/>
    <w:rsid w:val="00DB6350"/>
    <w:rsid w:val="00DC45D3"/>
    <w:rsid w:val="00DC4F2C"/>
    <w:rsid w:val="00DD61B3"/>
    <w:rsid w:val="00DD780D"/>
    <w:rsid w:val="00DE2C26"/>
    <w:rsid w:val="00DE2F5E"/>
    <w:rsid w:val="00DE5212"/>
    <w:rsid w:val="00DF03FC"/>
    <w:rsid w:val="00DF0E82"/>
    <w:rsid w:val="00DF146D"/>
    <w:rsid w:val="00DF1F3D"/>
    <w:rsid w:val="00DF1F72"/>
    <w:rsid w:val="00DF2E77"/>
    <w:rsid w:val="00DF4426"/>
    <w:rsid w:val="00DF717F"/>
    <w:rsid w:val="00E0158C"/>
    <w:rsid w:val="00E0333B"/>
    <w:rsid w:val="00E04A0B"/>
    <w:rsid w:val="00E07955"/>
    <w:rsid w:val="00E112A0"/>
    <w:rsid w:val="00E14718"/>
    <w:rsid w:val="00E20F3D"/>
    <w:rsid w:val="00E2100F"/>
    <w:rsid w:val="00E23FA2"/>
    <w:rsid w:val="00E3483F"/>
    <w:rsid w:val="00E40C34"/>
    <w:rsid w:val="00E415BB"/>
    <w:rsid w:val="00E461D5"/>
    <w:rsid w:val="00E479E6"/>
    <w:rsid w:val="00E51C9A"/>
    <w:rsid w:val="00E520FE"/>
    <w:rsid w:val="00E526A1"/>
    <w:rsid w:val="00E5520F"/>
    <w:rsid w:val="00E55FC2"/>
    <w:rsid w:val="00E62008"/>
    <w:rsid w:val="00E621BC"/>
    <w:rsid w:val="00E644DC"/>
    <w:rsid w:val="00E6596F"/>
    <w:rsid w:val="00E711EA"/>
    <w:rsid w:val="00E75096"/>
    <w:rsid w:val="00E77737"/>
    <w:rsid w:val="00E779E0"/>
    <w:rsid w:val="00E80B8A"/>
    <w:rsid w:val="00E80E0A"/>
    <w:rsid w:val="00E86149"/>
    <w:rsid w:val="00E87D9B"/>
    <w:rsid w:val="00E90B29"/>
    <w:rsid w:val="00E92017"/>
    <w:rsid w:val="00EA03CE"/>
    <w:rsid w:val="00EA0BA0"/>
    <w:rsid w:val="00EA2CD5"/>
    <w:rsid w:val="00EA6F3E"/>
    <w:rsid w:val="00EB08C1"/>
    <w:rsid w:val="00EB0EC0"/>
    <w:rsid w:val="00EB13E3"/>
    <w:rsid w:val="00EB4F05"/>
    <w:rsid w:val="00EC0420"/>
    <w:rsid w:val="00EC05CD"/>
    <w:rsid w:val="00EC2FA3"/>
    <w:rsid w:val="00EC3122"/>
    <w:rsid w:val="00EC5B5B"/>
    <w:rsid w:val="00ED27A2"/>
    <w:rsid w:val="00ED2A51"/>
    <w:rsid w:val="00ED4B65"/>
    <w:rsid w:val="00ED6719"/>
    <w:rsid w:val="00ED7986"/>
    <w:rsid w:val="00ED7F54"/>
    <w:rsid w:val="00EE0906"/>
    <w:rsid w:val="00EE4711"/>
    <w:rsid w:val="00EE4EF7"/>
    <w:rsid w:val="00EE5CCB"/>
    <w:rsid w:val="00EE6625"/>
    <w:rsid w:val="00EF5A88"/>
    <w:rsid w:val="00F01432"/>
    <w:rsid w:val="00F018F2"/>
    <w:rsid w:val="00F02D28"/>
    <w:rsid w:val="00F04BEE"/>
    <w:rsid w:val="00F0682C"/>
    <w:rsid w:val="00F06C69"/>
    <w:rsid w:val="00F11939"/>
    <w:rsid w:val="00F12AE3"/>
    <w:rsid w:val="00F1329C"/>
    <w:rsid w:val="00F1338D"/>
    <w:rsid w:val="00F1661A"/>
    <w:rsid w:val="00F17555"/>
    <w:rsid w:val="00F1767C"/>
    <w:rsid w:val="00F20049"/>
    <w:rsid w:val="00F30420"/>
    <w:rsid w:val="00F30C03"/>
    <w:rsid w:val="00F34A51"/>
    <w:rsid w:val="00F34A52"/>
    <w:rsid w:val="00F40DD9"/>
    <w:rsid w:val="00F41F48"/>
    <w:rsid w:val="00F526D2"/>
    <w:rsid w:val="00F52D9F"/>
    <w:rsid w:val="00F5668F"/>
    <w:rsid w:val="00F630AE"/>
    <w:rsid w:val="00F63E15"/>
    <w:rsid w:val="00F65C35"/>
    <w:rsid w:val="00F73E50"/>
    <w:rsid w:val="00F74D1A"/>
    <w:rsid w:val="00F7509E"/>
    <w:rsid w:val="00F75D8B"/>
    <w:rsid w:val="00F80E78"/>
    <w:rsid w:val="00F81CDA"/>
    <w:rsid w:val="00F8309A"/>
    <w:rsid w:val="00F85613"/>
    <w:rsid w:val="00F8609F"/>
    <w:rsid w:val="00F92BF2"/>
    <w:rsid w:val="00F9310B"/>
    <w:rsid w:val="00F9320F"/>
    <w:rsid w:val="00F94DB8"/>
    <w:rsid w:val="00F9536C"/>
    <w:rsid w:val="00F96754"/>
    <w:rsid w:val="00F96D7F"/>
    <w:rsid w:val="00F971C9"/>
    <w:rsid w:val="00F978C4"/>
    <w:rsid w:val="00F97FEA"/>
    <w:rsid w:val="00FA46F1"/>
    <w:rsid w:val="00FA4E97"/>
    <w:rsid w:val="00FA54DA"/>
    <w:rsid w:val="00FA5F28"/>
    <w:rsid w:val="00FB2275"/>
    <w:rsid w:val="00FB5F33"/>
    <w:rsid w:val="00FB60BC"/>
    <w:rsid w:val="00FB71CD"/>
    <w:rsid w:val="00FC20A1"/>
    <w:rsid w:val="00FC2E48"/>
    <w:rsid w:val="00FC6D11"/>
    <w:rsid w:val="00FC6EA7"/>
    <w:rsid w:val="00FC74F2"/>
    <w:rsid w:val="00FC771A"/>
    <w:rsid w:val="00FC7CC2"/>
    <w:rsid w:val="00FD7BC9"/>
    <w:rsid w:val="00FE1985"/>
    <w:rsid w:val="00FF0691"/>
    <w:rsid w:val="00FF5F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E7F1814"/>
  <w15:docId w15:val="{CA3476AC-DF1A-485B-8FCA-80460F7F1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2BE8"/>
    <w:pPr>
      <w:widowControl w:val="0"/>
    </w:pPr>
    <w:rPr>
      <w:rFonts w:ascii="Times New Roman" w:eastAsia="新細明體" w:hAnsi="Times New Roman" w:cs="Times New Roman"/>
      <w:szCs w:val="24"/>
    </w:rPr>
  </w:style>
  <w:style w:type="paragraph" w:styleId="2">
    <w:name w:val="heading 2"/>
    <w:link w:val="20"/>
    <w:qFormat/>
    <w:rsid w:val="00102BE8"/>
    <w:pPr>
      <w:overflowPunct w:val="0"/>
      <w:spacing w:afterLines="50" w:after="50"/>
      <w:ind w:leftChars="250" w:left="250"/>
      <w:jc w:val="both"/>
      <w:outlineLvl w:val="1"/>
    </w:pPr>
    <w:rPr>
      <w:rFonts w:ascii="標楷體" w:eastAsia="標楷體" w:hAnsi="Arial" w:cs="Times New Roman"/>
      <w:b/>
      <w:bCs/>
      <w:sz w:val="36"/>
      <w:szCs w:val="48"/>
    </w:rPr>
  </w:style>
  <w:style w:type="paragraph" w:styleId="3">
    <w:name w:val="heading 3"/>
    <w:link w:val="30"/>
    <w:qFormat/>
    <w:rsid w:val="00102BE8"/>
    <w:pPr>
      <w:overflowPunct w:val="0"/>
      <w:spacing w:beforeLines="50" w:before="50" w:afterLines="50" w:after="50"/>
      <w:jc w:val="both"/>
      <w:outlineLvl w:val="2"/>
    </w:pPr>
    <w:rPr>
      <w:rFonts w:ascii="標楷體" w:eastAsia="標楷體" w:hAnsi="Arial" w:cs="Times New Roman"/>
      <w:b/>
      <w:bCs/>
      <w:sz w:val="32"/>
      <w:szCs w:val="36"/>
    </w:rPr>
  </w:style>
  <w:style w:type="paragraph" w:styleId="4">
    <w:name w:val="heading 4"/>
    <w:link w:val="40"/>
    <w:qFormat/>
    <w:rsid w:val="00102BE8"/>
    <w:pPr>
      <w:overflowPunct w:val="0"/>
      <w:ind w:firstLineChars="150" w:firstLine="150"/>
      <w:jc w:val="both"/>
      <w:outlineLvl w:val="3"/>
    </w:pPr>
    <w:rPr>
      <w:rFonts w:ascii="標楷體" w:eastAsia="標楷體" w:hAnsi="Arial" w:cs="Times New Roman"/>
      <w:b/>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02BE8"/>
    <w:pPr>
      <w:tabs>
        <w:tab w:val="center" w:pos="4153"/>
        <w:tab w:val="right" w:pos="8306"/>
      </w:tabs>
      <w:snapToGrid w:val="0"/>
    </w:pPr>
    <w:rPr>
      <w:sz w:val="20"/>
      <w:szCs w:val="20"/>
    </w:rPr>
  </w:style>
  <w:style w:type="character" w:customStyle="1" w:styleId="a4">
    <w:name w:val="頁首 字元"/>
    <w:basedOn w:val="a0"/>
    <w:link w:val="a3"/>
    <w:uiPriority w:val="99"/>
    <w:rsid w:val="00102BE8"/>
    <w:rPr>
      <w:sz w:val="20"/>
      <w:szCs w:val="20"/>
    </w:rPr>
  </w:style>
  <w:style w:type="paragraph" w:styleId="a5">
    <w:name w:val="footer"/>
    <w:basedOn w:val="a"/>
    <w:link w:val="a6"/>
    <w:uiPriority w:val="99"/>
    <w:unhideWhenUsed/>
    <w:rsid w:val="00102BE8"/>
    <w:pPr>
      <w:tabs>
        <w:tab w:val="center" w:pos="4153"/>
        <w:tab w:val="right" w:pos="8306"/>
      </w:tabs>
      <w:snapToGrid w:val="0"/>
    </w:pPr>
    <w:rPr>
      <w:sz w:val="20"/>
      <w:szCs w:val="20"/>
    </w:rPr>
  </w:style>
  <w:style w:type="character" w:customStyle="1" w:styleId="a6">
    <w:name w:val="頁尾 字元"/>
    <w:basedOn w:val="a0"/>
    <w:link w:val="a5"/>
    <w:uiPriority w:val="99"/>
    <w:rsid w:val="00102BE8"/>
    <w:rPr>
      <w:sz w:val="20"/>
      <w:szCs w:val="20"/>
    </w:rPr>
  </w:style>
  <w:style w:type="character" w:customStyle="1" w:styleId="20">
    <w:name w:val="標題 2 字元"/>
    <w:basedOn w:val="a0"/>
    <w:link w:val="2"/>
    <w:rsid w:val="00102BE8"/>
    <w:rPr>
      <w:rFonts w:ascii="標楷體" w:eastAsia="標楷體" w:hAnsi="Arial" w:cs="Times New Roman"/>
      <w:b/>
      <w:bCs/>
      <w:sz w:val="36"/>
      <w:szCs w:val="48"/>
    </w:rPr>
  </w:style>
  <w:style w:type="character" w:customStyle="1" w:styleId="30">
    <w:name w:val="標題 3 字元"/>
    <w:basedOn w:val="a0"/>
    <w:link w:val="3"/>
    <w:rsid w:val="00102BE8"/>
    <w:rPr>
      <w:rFonts w:ascii="標楷體" w:eastAsia="標楷體" w:hAnsi="Arial" w:cs="Times New Roman"/>
      <w:b/>
      <w:bCs/>
      <w:sz w:val="32"/>
      <w:szCs w:val="36"/>
    </w:rPr>
  </w:style>
  <w:style w:type="character" w:customStyle="1" w:styleId="40">
    <w:name w:val="標題 4 字元"/>
    <w:basedOn w:val="a0"/>
    <w:link w:val="4"/>
    <w:rsid w:val="00102BE8"/>
    <w:rPr>
      <w:rFonts w:ascii="標楷體" w:eastAsia="標楷體" w:hAnsi="Arial" w:cs="Times New Roman"/>
      <w:b/>
      <w:sz w:val="28"/>
      <w:szCs w:val="36"/>
    </w:rPr>
  </w:style>
  <w:style w:type="paragraph" w:customStyle="1" w:styleId="123">
    <w:name w:val="內文123"/>
    <w:rsid w:val="00102BE8"/>
    <w:pPr>
      <w:overflowPunct w:val="0"/>
      <w:spacing w:line="400" w:lineRule="exact"/>
      <w:ind w:firstLineChars="450" w:firstLine="450"/>
      <w:jc w:val="both"/>
    </w:pPr>
    <w:rPr>
      <w:rFonts w:ascii="標楷體" w:eastAsia="標楷體" w:hAnsi="Times New Roman" w:cs="Times New Roman"/>
      <w:szCs w:val="20"/>
    </w:rPr>
  </w:style>
  <w:style w:type="paragraph" w:customStyle="1" w:styleId="12">
    <w:name w:val="內文(1)(2)"/>
    <w:rsid w:val="000A4EC1"/>
    <w:pPr>
      <w:tabs>
        <w:tab w:val="left" w:pos="2520"/>
      </w:tabs>
      <w:overflowPunct w:val="0"/>
      <w:ind w:firstLineChars="550" w:firstLine="550"/>
      <w:jc w:val="both"/>
    </w:pPr>
    <w:rPr>
      <w:rFonts w:ascii="標楷體" w:eastAsia="標楷體" w:hAnsi="Times New Roman" w:cs="Times New Roman"/>
      <w:kern w:val="0"/>
      <w:szCs w:val="20"/>
    </w:rPr>
  </w:style>
  <w:style w:type="paragraph" w:styleId="a7">
    <w:name w:val="Balloon Text"/>
    <w:basedOn w:val="a"/>
    <w:link w:val="a8"/>
    <w:uiPriority w:val="99"/>
    <w:semiHidden/>
    <w:unhideWhenUsed/>
    <w:rsid w:val="00C90A48"/>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C90A48"/>
    <w:rPr>
      <w:rFonts w:asciiTheme="majorHAnsi" w:eastAsiaTheme="majorEastAsia" w:hAnsiTheme="majorHAnsi" w:cstheme="majorBidi"/>
      <w:sz w:val="18"/>
      <w:szCs w:val="18"/>
    </w:rPr>
  </w:style>
  <w:style w:type="character" w:styleId="a9">
    <w:name w:val="page number"/>
    <w:basedOn w:val="a0"/>
    <w:semiHidden/>
    <w:rsid w:val="00C25286"/>
  </w:style>
  <w:style w:type="paragraph" w:styleId="aa">
    <w:name w:val="Body Text"/>
    <w:basedOn w:val="a"/>
    <w:link w:val="ab"/>
    <w:rsid w:val="00735A08"/>
    <w:pPr>
      <w:spacing w:line="500" w:lineRule="exact"/>
      <w:jc w:val="both"/>
    </w:pPr>
    <w:rPr>
      <w:rFonts w:ascii="標楷體" w:eastAsia="標楷體"/>
      <w:sz w:val="28"/>
      <w:szCs w:val="20"/>
    </w:rPr>
  </w:style>
  <w:style w:type="character" w:customStyle="1" w:styleId="ab">
    <w:name w:val="本文 字元"/>
    <w:basedOn w:val="a0"/>
    <w:link w:val="aa"/>
    <w:rsid w:val="00735A08"/>
    <w:rPr>
      <w:rFonts w:ascii="標楷體" w:eastAsia="標楷體" w:hAnsi="Times New Roman" w:cs="Times New Roman"/>
      <w:sz w:val="28"/>
      <w:szCs w:val="20"/>
    </w:rPr>
  </w:style>
  <w:style w:type="paragraph" w:customStyle="1" w:styleId="Default">
    <w:name w:val="Default"/>
    <w:rsid w:val="00704596"/>
    <w:pPr>
      <w:widowControl w:val="0"/>
      <w:autoSpaceDE w:val="0"/>
      <w:autoSpaceDN w:val="0"/>
      <w:adjustRightInd w:val="0"/>
    </w:pPr>
    <w:rPr>
      <w:rFonts w:ascii="標楷體...." w:eastAsia="標楷體...." w:cs="標楷體...."/>
      <w:color w:val="000000"/>
      <w:kern w:val="0"/>
      <w:szCs w:val="24"/>
    </w:rPr>
  </w:style>
  <w:style w:type="paragraph" w:styleId="ac">
    <w:name w:val="List Paragraph"/>
    <w:basedOn w:val="a"/>
    <w:uiPriority w:val="34"/>
    <w:qFormat/>
    <w:rsid w:val="007132BB"/>
    <w:pPr>
      <w:ind w:leftChars="200" w:left="480"/>
    </w:pPr>
  </w:style>
  <w:style w:type="paragraph" w:customStyle="1" w:styleId="3012">
    <w:name w:val="3廳_內文01_縮2"/>
    <w:qFormat/>
    <w:rsid w:val="00AF2EE9"/>
    <w:pPr>
      <w:overflowPunct w:val="0"/>
      <w:spacing w:line="500" w:lineRule="exact"/>
      <w:ind w:firstLineChars="200" w:firstLine="200"/>
      <w:jc w:val="both"/>
    </w:pPr>
    <w:rPr>
      <w:rFonts w:ascii="標楷體" w:eastAsia="標楷體" w:hAnsi="標楷體" w:cs="標楷體"/>
      <w:color w:val="000000" w:themeColor="text1"/>
      <w:szCs w:val="24"/>
    </w:rPr>
  </w:style>
  <w:style w:type="paragraph" w:customStyle="1" w:styleId="3031">
    <w:name w:val="3廳_內文03_(1)"/>
    <w:qFormat/>
    <w:rsid w:val="00AF2EE9"/>
    <w:pPr>
      <w:tabs>
        <w:tab w:val="left" w:pos="3168"/>
      </w:tabs>
      <w:overflowPunct w:val="0"/>
      <w:ind w:firstLineChars="550" w:firstLine="550"/>
      <w:jc w:val="both"/>
    </w:pPr>
    <w:rPr>
      <w:rFonts w:ascii="標楷體" w:eastAsia="標楷體" w:hAnsi="標楷體" w:cs="標楷體"/>
      <w:color w:val="000000" w:themeColor="text1"/>
      <w:szCs w:val="24"/>
    </w:rPr>
  </w:style>
  <w:style w:type="table" w:styleId="ad">
    <w:name w:val="Table Grid"/>
    <w:basedOn w:val="a1"/>
    <w:uiPriority w:val="59"/>
    <w:unhideWhenUsed/>
    <w:rsid w:val="00423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af"/>
    <w:rsid w:val="00220273"/>
    <w:pPr>
      <w:snapToGrid w:val="0"/>
    </w:pPr>
    <w:rPr>
      <w:sz w:val="20"/>
      <w:szCs w:val="20"/>
    </w:rPr>
  </w:style>
  <w:style w:type="character" w:customStyle="1" w:styleId="af">
    <w:name w:val="註腳文字 字元"/>
    <w:basedOn w:val="a0"/>
    <w:link w:val="ae"/>
    <w:rsid w:val="00220273"/>
    <w:rPr>
      <w:rFonts w:ascii="Times New Roman" w:eastAsia="新細明體" w:hAnsi="Times New Roman" w:cs="Times New Roman"/>
      <w:sz w:val="20"/>
      <w:szCs w:val="20"/>
    </w:rPr>
  </w:style>
  <w:style w:type="character" w:styleId="af0">
    <w:name w:val="footnote reference"/>
    <w:rsid w:val="00220273"/>
    <w:rPr>
      <w:vertAlign w:val="superscript"/>
    </w:rPr>
  </w:style>
  <w:style w:type="character" w:styleId="af1">
    <w:name w:val="Hyperlink"/>
    <w:basedOn w:val="a0"/>
    <w:uiPriority w:val="99"/>
    <w:unhideWhenUsed/>
    <w:rsid w:val="00FC6D11"/>
    <w:rPr>
      <w:color w:val="0000FF" w:themeColor="hyperlink"/>
      <w:u w:val="single"/>
    </w:rPr>
  </w:style>
  <w:style w:type="paragraph" w:styleId="Web">
    <w:name w:val="Normal (Web)"/>
    <w:basedOn w:val="a"/>
    <w:uiPriority w:val="99"/>
    <w:unhideWhenUsed/>
    <w:rsid w:val="00AF07B1"/>
    <w:pPr>
      <w:widowControl/>
      <w:spacing w:before="100" w:beforeAutospacing="1" w:after="100" w:afterAutospacing="1"/>
    </w:pPr>
    <w:rPr>
      <w:rFonts w:ascii="新細明體" w:hAnsi="新細明體" w:cs="新細明體"/>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26989;&#21209;\1.&#32317;&#27770;&#31639;&#23529;&#26680;&#22577;&#21578;&#32232;&#22577;&#20316;&#26989;\113&#32317;&#27770;&#31639;&#23529;&#26680;&#22577;&#21578;\91.&#38750;&#29151;&#26989;_&#19977;&#24307;&#20027;&#36774;\41.&#38626;&#23798;&#24314;&#35373;&#22522;&#37329;\&#20057;&#31687;&#25991;&#31295;\&#31532;1&#29256;(0605&#38515;&#26680;)\&#22294;&#27284;\95-113&#26412;&#26399;&#39192;&#32064;&#21450;&#26399;&#26411;&#39192;&#3898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'100至112基金來源用途餘絀分析_加剩餘'!$A$7</c:f>
              <c:strCache>
                <c:ptCount val="1"/>
                <c:pt idx="0">
                  <c:v>本期賸餘(短絀)</c:v>
                </c:pt>
              </c:strCache>
            </c:strRef>
          </c:tx>
          <c:spPr>
            <a:ln w="28575" cap="rnd">
              <a:solidFill>
                <a:schemeClr val="bg1">
                  <a:lumMod val="75000"/>
                </a:schemeClr>
              </a:solidFill>
              <a:round/>
            </a:ln>
            <a:effectLst/>
          </c:spPr>
          <c:marker>
            <c:symbol val="triangle"/>
            <c:size val="5"/>
            <c:spPr>
              <a:solidFill>
                <a:schemeClr val="bg1">
                  <a:lumMod val="75000"/>
                </a:schemeClr>
              </a:solidFill>
              <a:ln w="9525">
                <a:solidFill>
                  <a:schemeClr val="bg1">
                    <a:lumMod val="75000"/>
                  </a:schemeClr>
                </a:solidFill>
              </a:ln>
              <a:effectLst/>
            </c:spPr>
          </c:marker>
          <c:cat>
            <c:numRef>
              <c:f>'100至112基金來源用途餘絀分析_加剩餘'!$B$6:$T$6</c:f>
              <c:numCache>
                <c:formatCode>#,##0_ </c:formatCode>
                <c:ptCount val="19"/>
                <c:pt idx="0">
                  <c:v>95</c:v>
                </c:pt>
                <c:pt idx="1">
                  <c:v>96</c:v>
                </c:pt>
                <c:pt idx="2">
                  <c:v>97</c:v>
                </c:pt>
                <c:pt idx="3">
                  <c:v>98</c:v>
                </c:pt>
                <c:pt idx="4">
                  <c:v>99</c:v>
                </c:pt>
                <c:pt idx="5">
                  <c:v>100</c:v>
                </c:pt>
                <c:pt idx="6">
                  <c:v>101</c:v>
                </c:pt>
                <c:pt idx="7">
                  <c:v>102</c:v>
                </c:pt>
                <c:pt idx="8">
                  <c:v>103</c:v>
                </c:pt>
                <c:pt idx="9">
                  <c:v>104</c:v>
                </c:pt>
                <c:pt idx="10">
                  <c:v>105</c:v>
                </c:pt>
                <c:pt idx="11">
                  <c:v>106</c:v>
                </c:pt>
                <c:pt idx="12">
                  <c:v>107</c:v>
                </c:pt>
                <c:pt idx="13">
                  <c:v>108</c:v>
                </c:pt>
                <c:pt idx="14">
                  <c:v>109</c:v>
                </c:pt>
                <c:pt idx="15">
                  <c:v>110</c:v>
                </c:pt>
                <c:pt idx="16">
                  <c:v>111</c:v>
                </c:pt>
                <c:pt idx="17">
                  <c:v>112</c:v>
                </c:pt>
                <c:pt idx="18">
                  <c:v>113</c:v>
                </c:pt>
              </c:numCache>
            </c:numRef>
          </c:cat>
          <c:val>
            <c:numRef>
              <c:f>'100至112基金來源用途餘絀分析_加剩餘'!$B$7:$T$7</c:f>
              <c:numCache>
                <c:formatCode>#,##0.00_ </c:formatCode>
                <c:ptCount val="19"/>
                <c:pt idx="0">
                  <c:v>16.02</c:v>
                </c:pt>
                <c:pt idx="1">
                  <c:v>18.54</c:v>
                </c:pt>
                <c:pt idx="2">
                  <c:v>22.23</c:v>
                </c:pt>
                <c:pt idx="3">
                  <c:v>20.8</c:v>
                </c:pt>
                <c:pt idx="4">
                  <c:v>0.14000000000000001</c:v>
                </c:pt>
                <c:pt idx="5">
                  <c:v>-9.8800000000000008</c:v>
                </c:pt>
                <c:pt idx="6">
                  <c:v>-8.8000000000000007</c:v>
                </c:pt>
                <c:pt idx="7">
                  <c:v>-11</c:v>
                </c:pt>
                <c:pt idx="8">
                  <c:v>-8.2100000000000009</c:v>
                </c:pt>
                <c:pt idx="9">
                  <c:v>-4.55</c:v>
                </c:pt>
                <c:pt idx="10">
                  <c:v>-6.14</c:v>
                </c:pt>
                <c:pt idx="11">
                  <c:v>-6.87</c:v>
                </c:pt>
                <c:pt idx="12">
                  <c:v>-7.86</c:v>
                </c:pt>
                <c:pt idx="13">
                  <c:v>-7.54</c:v>
                </c:pt>
                <c:pt idx="14">
                  <c:v>-7.14</c:v>
                </c:pt>
                <c:pt idx="15">
                  <c:v>-10.050000000000001</c:v>
                </c:pt>
                <c:pt idx="16">
                  <c:v>-12.39</c:v>
                </c:pt>
                <c:pt idx="17">
                  <c:v>0.23</c:v>
                </c:pt>
                <c:pt idx="18">
                  <c:v>1.75</c:v>
                </c:pt>
              </c:numCache>
            </c:numRef>
          </c:val>
          <c:smooth val="0"/>
          <c:extLst>
            <c:ext xmlns:c16="http://schemas.microsoft.com/office/drawing/2014/chart" uri="{C3380CC4-5D6E-409C-BE32-E72D297353CC}">
              <c16:uniqueId val="{00000000-B0EC-452F-B198-DCEDF2E106E4}"/>
            </c:ext>
          </c:extLst>
        </c:ser>
        <c:ser>
          <c:idx val="1"/>
          <c:order val="1"/>
          <c:tx>
            <c:strRef>
              <c:f>'100至112基金來源用途餘絀分析_加剩餘'!$A$8</c:f>
              <c:strCache>
                <c:ptCount val="1"/>
                <c:pt idx="0">
                  <c:v>期末基金餘額</c:v>
                </c:pt>
              </c:strCache>
            </c:strRef>
          </c:tx>
          <c:spPr>
            <a:ln w="28575" cap="rnd">
              <a:solidFill>
                <a:schemeClr val="bg1">
                  <a:lumMod val="50000"/>
                </a:schemeClr>
              </a:solidFill>
              <a:round/>
            </a:ln>
            <a:effectLst/>
          </c:spPr>
          <c:marker>
            <c:symbol val="circle"/>
            <c:size val="5"/>
            <c:spPr>
              <a:solidFill>
                <a:schemeClr val="bg1">
                  <a:lumMod val="50000"/>
                </a:schemeClr>
              </a:solidFill>
              <a:ln w="9525">
                <a:solidFill>
                  <a:schemeClr val="bg1">
                    <a:lumMod val="50000"/>
                  </a:schemeClr>
                </a:solidFill>
              </a:ln>
              <a:effectLst/>
            </c:spPr>
          </c:marker>
          <c:cat>
            <c:numRef>
              <c:f>'100至112基金來源用途餘絀分析_加剩餘'!$B$6:$T$6</c:f>
              <c:numCache>
                <c:formatCode>#,##0_ </c:formatCode>
                <c:ptCount val="19"/>
                <c:pt idx="0">
                  <c:v>95</c:v>
                </c:pt>
                <c:pt idx="1">
                  <c:v>96</c:v>
                </c:pt>
                <c:pt idx="2">
                  <c:v>97</c:v>
                </c:pt>
                <c:pt idx="3">
                  <c:v>98</c:v>
                </c:pt>
                <c:pt idx="4">
                  <c:v>99</c:v>
                </c:pt>
                <c:pt idx="5">
                  <c:v>100</c:v>
                </c:pt>
                <c:pt idx="6">
                  <c:v>101</c:v>
                </c:pt>
                <c:pt idx="7">
                  <c:v>102</c:v>
                </c:pt>
                <c:pt idx="8">
                  <c:v>103</c:v>
                </c:pt>
                <c:pt idx="9">
                  <c:v>104</c:v>
                </c:pt>
                <c:pt idx="10">
                  <c:v>105</c:v>
                </c:pt>
                <c:pt idx="11">
                  <c:v>106</c:v>
                </c:pt>
                <c:pt idx="12">
                  <c:v>107</c:v>
                </c:pt>
                <c:pt idx="13">
                  <c:v>108</c:v>
                </c:pt>
                <c:pt idx="14">
                  <c:v>109</c:v>
                </c:pt>
                <c:pt idx="15">
                  <c:v>110</c:v>
                </c:pt>
                <c:pt idx="16">
                  <c:v>111</c:v>
                </c:pt>
                <c:pt idx="17">
                  <c:v>112</c:v>
                </c:pt>
                <c:pt idx="18">
                  <c:v>113</c:v>
                </c:pt>
              </c:numCache>
            </c:numRef>
          </c:cat>
          <c:val>
            <c:numRef>
              <c:f>'100至112基金來源用途餘絀分析_加剩餘'!$B$8:$T$8</c:f>
              <c:numCache>
                <c:formatCode>#,##0.00_ </c:formatCode>
                <c:ptCount val="19"/>
                <c:pt idx="0">
                  <c:v>44.72</c:v>
                </c:pt>
                <c:pt idx="1">
                  <c:v>64.16</c:v>
                </c:pt>
                <c:pt idx="2">
                  <c:v>86.4</c:v>
                </c:pt>
                <c:pt idx="3">
                  <c:v>107.21</c:v>
                </c:pt>
                <c:pt idx="4">
                  <c:v>107.36</c:v>
                </c:pt>
                <c:pt idx="5">
                  <c:v>97.47</c:v>
                </c:pt>
                <c:pt idx="6">
                  <c:v>88.66</c:v>
                </c:pt>
                <c:pt idx="7">
                  <c:v>77.66</c:v>
                </c:pt>
                <c:pt idx="8">
                  <c:v>69.44</c:v>
                </c:pt>
                <c:pt idx="9">
                  <c:v>64.89</c:v>
                </c:pt>
                <c:pt idx="10">
                  <c:v>58.74</c:v>
                </c:pt>
                <c:pt idx="11">
                  <c:v>51.87</c:v>
                </c:pt>
                <c:pt idx="12">
                  <c:v>44</c:v>
                </c:pt>
                <c:pt idx="13">
                  <c:v>36.46</c:v>
                </c:pt>
                <c:pt idx="14">
                  <c:v>29.31</c:v>
                </c:pt>
                <c:pt idx="15">
                  <c:v>19.260000000000002</c:v>
                </c:pt>
                <c:pt idx="16">
                  <c:v>6.87</c:v>
                </c:pt>
                <c:pt idx="17">
                  <c:v>7.1</c:v>
                </c:pt>
                <c:pt idx="18">
                  <c:v>8.86</c:v>
                </c:pt>
              </c:numCache>
            </c:numRef>
          </c:val>
          <c:smooth val="0"/>
          <c:extLst>
            <c:ext xmlns:c16="http://schemas.microsoft.com/office/drawing/2014/chart" uri="{C3380CC4-5D6E-409C-BE32-E72D297353CC}">
              <c16:uniqueId val="{00000001-B0EC-452F-B198-DCEDF2E106E4}"/>
            </c:ext>
          </c:extLst>
        </c:ser>
        <c:dLbls>
          <c:showLegendKey val="0"/>
          <c:showVal val="0"/>
          <c:showCatName val="0"/>
          <c:showSerName val="0"/>
          <c:showPercent val="0"/>
          <c:showBubbleSize val="0"/>
        </c:dLbls>
        <c:marker val="1"/>
        <c:smooth val="0"/>
        <c:axId val="391085759"/>
        <c:axId val="391084095"/>
      </c:lineChart>
      <c:catAx>
        <c:axId val="391085759"/>
        <c:scaling>
          <c:orientation val="minMax"/>
        </c:scaling>
        <c:delete val="0"/>
        <c:axPos val="b"/>
        <c:numFmt formatCode="#,##0_ "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391084095"/>
        <c:crosses val="autoZero"/>
        <c:auto val="1"/>
        <c:lblAlgn val="ctr"/>
        <c:lblOffset val="100"/>
        <c:noMultiLvlLbl val="0"/>
      </c:catAx>
      <c:valAx>
        <c:axId val="391084095"/>
        <c:scaling>
          <c:orientation val="minMax"/>
        </c:scaling>
        <c:delete val="0"/>
        <c:axPos val="l"/>
        <c:majorGridlines>
          <c:spPr>
            <a:ln w="9525" cap="flat" cmpd="sng" algn="ctr">
              <a:noFill/>
              <a:round/>
            </a:ln>
            <a:effectLst/>
          </c:spPr>
        </c:majorGridlines>
        <c:numFmt formatCode="#,##0_);\-#,##0" sourceLinked="0"/>
        <c:majorTickMark val="in"/>
        <c:minorTickMark val="none"/>
        <c:tickLblPos val="nextTo"/>
        <c:spPr>
          <a:noFill/>
          <a:ln>
            <a:solidFill>
              <a:schemeClr val="bg1">
                <a:lumMod val="75000"/>
              </a:schemeClr>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391085759"/>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5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CF0D5-D102-4505-92AE-A05B844F0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TotalTime>
  <Pages>6</Pages>
  <Words>711</Words>
  <Characters>4056</Characters>
  <Application>Microsoft Office Word</Application>
  <DocSecurity>0</DocSecurity>
  <Lines>33</Lines>
  <Paragraphs>9</Paragraphs>
  <ScaleCrop>false</ScaleCrop>
  <Company>Microsoft</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黃偉恩</dc:creator>
  <cp:lastModifiedBy>王以璇</cp:lastModifiedBy>
  <cp:revision>212</cp:revision>
  <cp:lastPrinted>2024-06-03T03:06:00Z</cp:lastPrinted>
  <dcterms:created xsi:type="dcterms:W3CDTF">2023-06-14T06:00:00Z</dcterms:created>
  <dcterms:modified xsi:type="dcterms:W3CDTF">2025-07-10T06:21:00Z</dcterms:modified>
</cp:coreProperties>
</file>