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A17E5" w14:textId="6E1DA7BB" w:rsidR="007308D3" w:rsidRPr="00557D39" w:rsidRDefault="003C468C" w:rsidP="00DB6860">
      <w:pPr>
        <w:pStyle w:val="302"/>
        <w:overflowPunct w:val="0"/>
        <w:ind w:left="600"/>
        <w:rPr>
          <w:bCs/>
          <w:color w:val="auto"/>
          <w:szCs w:val="36"/>
        </w:rPr>
      </w:pPr>
      <w:r>
        <w:rPr>
          <w:rFonts w:hint="eastAsia"/>
          <w:bCs/>
          <w:color w:val="auto"/>
          <w:spacing w:val="2"/>
          <w:szCs w:val="36"/>
        </w:rPr>
        <w:t>貳</w:t>
      </w:r>
      <w:r w:rsidR="007308D3" w:rsidRPr="00557D39">
        <w:rPr>
          <w:rFonts w:hint="eastAsia"/>
          <w:bCs/>
          <w:color w:val="auto"/>
          <w:spacing w:val="2"/>
          <w:szCs w:val="36"/>
        </w:rPr>
        <w:t>、債務</w:t>
      </w:r>
      <w:r w:rsidR="007308D3" w:rsidRPr="00557D39">
        <w:rPr>
          <w:rFonts w:hint="eastAsia"/>
          <w:bCs/>
          <w:color w:val="auto"/>
          <w:szCs w:val="36"/>
        </w:rPr>
        <w:t>基金</w:t>
      </w:r>
    </w:p>
    <w:p w14:paraId="41D39A09" w14:textId="77777777" w:rsidR="007308D3" w:rsidRPr="00557D39" w:rsidRDefault="007308D3" w:rsidP="00DB6860">
      <w:pPr>
        <w:widowControl/>
        <w:overflowPunct w:val="0"/>
        <w:jc w:val="both"/>
        <w:rPr>
          <w:rFonts w:ascii="標楷體" w:eastAsia="標楷體" w:hAnsi="Arial"/>
          <w:b/>
          <w:kern w:val="0"/>
          <w:sz w:val="32"/>
          <w:szCs w:val="32"/>
        </w:rPr>
      </w:pPr>
      <w:r w:rsidRPr="00557D39">
        <w:rPr>
          <w:rFonts w:ascii="標楷體" w:eastAsia="標楷體" w:hAnsi="標楷體" w:cs="標楷體" w:hint="eastAsia"/>
          <w:b/>
          <w:sz w:val="32"/>
          <w:szCs w:val="32"/>
        </w:rPr>
        <w:t>財政部</w:t>
      </w:r>
      <w:r w:rsidRPr="00557D39">
        <w:rPr>
          <w:rFonts w:ascii="標楷體" w:eastAsia="標楷體" w:hAnsi="Arial" w:hint="eastAsia"/>
          <w:b/>
          <w:kern w:val="0"/>
          <w:sz w:val="32"/>
          <w:szCs w:val="32"/>
        </w:rPr>
        <w:t>主管</w:t>
      </w:r>
    </w:p>
    <w:p w14:paraId="6DC9300C" w14:textId="77777777" w:rsidR="007308D3" w:rsidRPr="00557D39" w:rsidRDefault="007308D3" w:rsidP="00DB6860">
      <w:pPr>
        <w:pStyle w:val="40"/>
        <w:ind w:firstLine="480"/>
        <w:rPr>
          <w:bCs/>
          <w:sz w:val="32"/>
          <w:szCs w:val="32"/>
        </w:rPr>
      </w:pPr>
      <w:r w:rsidRPr="00557D39">
        <w:rPr>
          <w:rFonts w:hint="eastAsia"/>
          <w:sz w:val="32"/>
          <w:szCs w:val="32"/>
        </w:rPr>
        <w:t>中央政府債務基金</w:t>
      </w:r>
    </w:p>
    <w:p w14:paraId="5A4521F6" w14:textId="02D16D42" w:rsidR="007308D3" w:rsidRPr="00557D39" w:rsidRDefault="007308D3" w:rsidP="00DB6860">
      <w:pPr>
        <w:overflowPunct w:val="0"/>
        <w:spacing w:line="520" w:lineRule="exact"/>
        <w:ind w:firstLineChars="200" w:firstLine="480"/>
        <w:jc w:val="both"/>
        <w:outlineLvl w:val="0"/>
        <w:rPr>
          <w:rFonts w:ascii="標楷體" w:eastAsia="標楷體" w:hAnsi="標楷體"/>
          <w:snapToGrid w:val="0"/>
          <w:szCs w:val="24"/>
        </w:rPr>
      </w:pPr>
      <w:r w:rsidRPr="00557D39">
        <w:rPr>
          <w:rFonts w:ascii="標楷體" w:eastAsia="標楷體" w:hAnsi="標楷體" w:cs="標楷體" w:hint="eastAsia"/>
          <w:szCs w:val="24"/>
        </w:rPr>
        <w:t>政府</w:t>
      </w:r>
      <w:r w:rsidRPr="00557D39">
        <w:rPr>
          <w:rFonts w:ascii="標楷體" w:eastAsia="標楷體" w:hAnsi="標楷體" w:hint="eastAsia"/>
          <w:snapToGrid w:val="0"/>
          <w:kern w:val="0"/>
          <w:szCs w:val="24"/>
        </w:rPr>
        <w:t>為加強債務管理，提高財務運用效能，增進償債能力，</w:t>
      </w:r>
      <w:r w:rsidRPr="00557D39">
        <w:rPr>
          <w:rFonts w:ascii="標楷體" w:eastAsia="標楷體" w:hAnsi="標楷體" w:hint="eastAsia"/>
          <w:szCs w:val="24"/>
        </w:rPr>
        <w:t>依據公共債務法</w:t>
      </w:r>
      <w:r w:rsidRPr="00557D39">
        <w:rPr>
          <w:rFonts w:ascii="標楷體" w:eastAsia="標楷體" w:hAnsi="標楷體" w:cs="標楷體" w:hint="eastAsia"/>
          <w:szCs w:val="24"/>
        </w:rPr>
        <w:t>規定</w:t>
      </w:r>
      <w:r w:rsidRPr="00557D39">
        <w:rPr>
          <w:rFonts w:ascii="標楷體" w:eastAsia="標楷體" w:hAnsi="標楷體" w:hint="eastAsia"/>
          <w:snapToGrid w:val="0"/>
          <w:kern w:val="0"/>
          <w:szCs w:val="24"/>
        </w:rPr>
        <w:t>，</w:t>
      </w:r>
      <w:r w:rsidRPr="00557D39">
        <w:rPr>
          <w:rFonts w:ascii="標楷體" w:eastAsia="標楷體" w:hAnsi="標楷體" w:hint="eastAsia"/>
          <w:snapToGrid w:val="0"/>
          <w:szCs w:val="24"/>
        </w:rPr>
        <w:t>設立中央政府債務基金。該基金</w:t>
      </w:r>
      <w:proofErr w:type="gramStart"/>
      <w:r w:rsidR="008A5CDF" w:rsidRPr="00557D39">
        <w:rPr>
          <w:rFonts w:ascii="標楷體" w:eastAsia="標楷體" w:hAnsi="標楷體" w:hint="eastAsia"/>
          <w:snapToGrid w:val="0"/>
          <w:szCs w:val="24"/>
        </w:rPr>
        <w:t>1</w:t>
      </w:r>
      <w:r w:rsidR="00574BC5" w:rsidRPr="00557D39">
        <w:rPr>
          <w:rFonts w:ascii="標楷體" w:eastAsia="標楷體" w:hAnsi="標楷體" w:hint="eastAsia"/>
          <w:snapToGrid w:val="0"/>
          <w:szCs w:val="24"/>
        </w:rPr>
        <w:t>1</w:t>
      </w:r>
      <w:r w:rsidR="00557D39">
        <w:rPr>
          <w:rFonts w:ascii="標楷體" w:eastAsia="標楷體" w:hAnsi="標楷體" w:hint="eastAsia"/>
          <w:snapToGrid w:val="0"/>
          <w:szCs w:val="24"/>
        </w:rPr>
        <w:t>3</w:t>
      </w:r>
      <w:proofErr w:type="gramEnd"/>
      <w:r w:rsidRPr="00557D39">
        <w:rPr>
          <w:rFonts w:ascii="標楷體" w:eastAsia="標楷體" w:hAnsi="標楷體" w:hint="eastAsia"/>
          <w:snapToGrid w:val="0"/>
          <w:szCs w:val="24"/>
        </w:rPr>
        <w:t>年度各項業務計畫及預算之執行等，經予書面審核，</w:t>
      </w:r>
      <w:r w:rsidR="0036280F" w:rsidRPr="00557D39">
        <w:rPr>
          <w:rFonts w:ascii="標楷體" w:eastAsia="標楷體" w:hAnsi="標楷體" w:hint="eastAsia"/>
          <w:snapToGrid w:val="0"/>
          <w:szCs w:val="24"/>
        </w:rPr>
        <w:t>並派員就地抽查，</w:t>
      </w:r>
      <w:r w:rsidRPr="00557D39">
        <w:rPr>
          <w:rFonts w:ascii="標楷體" w:eastAsia="標楷體" w:hAnsi="標楷體" w:hint="eastAsia"/>
          <w:snapToGrid w:val="0"/>
          <w:szCs w:val="24"/>
        </w:rPr>
        <w:t>茲將</w:t>
      </w:r>
      <w:r w:rsidR="0017771F" w:rsidRPr="00557D39">
        <w:rPr>
          <w:rFonts w:ascii="標楷體" w:eastAsia="標楷體" w:hAnsi="標楷體" w:hint="eastAsia"/>
          <w:snapToGrid w:val="0"/>
          <w:szCs w:val="24"/>
        </w:rPr>
        <w:t>查</w:t>
      </w:r>
      <w:r w:rsidRPr="00557D39">
        <w:rPr>
          <w:rFonts w:ascii="標楷體" w:eastAsia="標楷體" w:hAnsi="標楷體" w:hint="eastAsia"/>
          <w:snapToGrid w:val="0"/>
          <w:szCs w:val="24"/>
        </w:rPr>
        <w:t>核結果說明如次：</w:t>
      </w:r>
    </w:p>
    <w:p w14:paraId="2934BFE6" w14:textId="77777777" w:rsidR="007308D3" w:rsidRPr="001B0161" w:rsidRDefault="00372CD5" w:rsidP="00DB6860">
      <w:pPr>
        <w:overflowPunct w:val="0"/>
        <w:spacing w:line="520" w:lineRule="exact"/>
        <w:ind w:firstLineChars="450" w:firstLine="1261"/>
        <w:jc w:val="both"/>
        <w:outlineLvl w:val="0"/>
        <w:rPr>
          <w:rFonts w:ascii="標楷體" w:eastAsia="標楷體"/>
          <w:b/>
          <w:bCs/>
          <w:sz w:val="28"/>
          <w:szCs w:val="24"/>
        </w:rPr>
      </w:pPr>
      <w:r w:rsidRPr="001B0161">
        <w:rPr>
          <w:rFonts w:ascii="標楷體" w:eastAsia="標楷體" w:hint="eastAsia"/>
          <w:b/>
          <w:bCs/>
          <w:sz w:val="28"/>
          <w:szCs w:val="24"/>
        </w:rPr>
        <w:t>1.</w:t>
      </w:r>
      <w:r w:rsidR="00670A17" w:rsidRPr="001B0161">
        <w:rPr>
          <w:rFonts w:hAnsi="標楷體" w:hint="eastAsia"/>
          <w:b/>
          <w:bCs/>
          <w:sz w:val="28"/>
          <w:szCs w:val="24"/>
        </w:rPr>
        <w:t xml:space="preserve">　</w:t>
      </w:r>
      <w:r w:rsidR="007308D3" w:rsidRPr="001B0161">
        <w:rPr>
          <w:rFonts w:ascii="標楷體" w:eastAsia="標楷體" w:hint="eastAsia"/>
          <w:b/>
          <w:bCs/>
          <w:sz w:val="28"/>
          <w:szCs w:val="24"/>
        </w:rPr>
        <w:t>業務計畫實施情形之查核</w:t>
      </w:r>
    </w:p>
    <w:p w14:paraId="67B292C0" w14:textId="40377CF1" w:rsidR="007308D3" w:rsidRPr="00DB6860" w:rsidRDefault="007308D3" w:rsidP="00DB6860">
      <w:pPr>
        <w:overflowPunct w:val="0"/>
        <w:spacing w:line="520" w:lineRule="exact"/>
        <w:ind w:firstLineChars="200" w:firstLine="476"/>
        <w:jc w:val="both"/>
        <w:outlineLvl w:val="0"/>
        <w:rPr>
          <w:rFonts w:ascii="標楷體" w:eastAsia="標楷體" w:hAnsi="標楷體"/>
          <w:spacing w:val="-1"/>
          <w:szCs w:val="24"/>
        </w:rPr>
      </w:pPr>
      <w:r w:rsidRPr="00DB6860">
        <w:rPr>
          <w:rFonts w:ascii="標楷體" w:eastAsia="標楷體" w:hAnsi="標楷體" w:hint="eastAsia"/>
          <w:spacing w:val="-1"/>
          <w:szCs w:val="24"/>
        </w:rPr>
        <w:t>該基金主要業務係由國庫撥款及代中央政府舉債，辦理中央政府債務還本及付息業務。</w:t>
      </w:r>
      <w:proofErr w:type="gramStart"/>
      <w:r w:rsidR="008A5CDF" w:rsidRPr="00DB6860">
        <w:rPr>
          <w:rFonts w:ascii="標楷體" w:eastAsia="標楷體" w:hAnsi="標楷體" w:hint="eastAsia"/>
          <w:spacing w:val="-1"/>
          <w:szCs w:val="24"/>
        </w:rPr>
        <w:t>1</w:t>
      </w:r>
      <w:r w:rsidR="00574BC5" w:rsidRPr="00DB6860">
        <w:rPr>
          <w:rFonts w:ascii="標楷體" w:eastAsia="標楷體" w:hAnsi="標楷體" w:hint="eastAsia"/>
          <w:spacing w:val="-1"/>
          <w:szCs w:val="24"/>
        </w:rPr>
        <w:t>1</w:t>
      </w:r>
      <w:r w:rsidR="001B0161" w:rsidRPr="00DB6860">
        <w:rPr>
          <w:rFonts w:ascii="標楷體" w:eastAsia="標楷體" w:hAnsi="標楷體" w:hint="eastAsia"/>
          <w:spacing w:val="-1"/>
          <w:szCs w:val="24"/>
        </w:rPr>
        <w:t>3</w:t>
      </w:r>
      <w:proofErr w:type="gramEnd"/>
      <w:r w:rsidRPr="00DB6860">
        <w:rPr>
          <w:rFonts w:ascii="標楷體" w:eastAsia="標楷體" w:hAnsi="標楷體" w:hint="eastAsia"/>
          <w:spacing w:val="-1"/>
          <w:szCs w:val="24"/>
        </w:rPr>
        <w:t>年度預計還本付息</w:t>
      </w:r>
      <w:r w:rsidR="001B0161" w:rsidRPr="00DB6860">
        <w:rPr>
          <w:rFonts w:ascii="標楷體" w:eastAsia="標楷體" w:hAnsi="標楷體" w:hint="eastAsia"/>
          <w:spacing w:val="-1"/>
          <w:szCs w:val="24"/>
        </w:rPr>
        <w:t>8</w:t>
      </w:r>
      <w:r w:rsidR="00F07991" w:rsidRPr="00DB6860">
        <w:rPr>
          <w:rFonts w:ascii="標楷體" w:eastAsia="標楷體" w:hAnsi="標楷體"/>
          <w:spacing w:val="-1"/>
          <w:szCs w:val="24"/>
        </w:rPr>
        <w:t>,</w:t>
      </w:r>
      <w:r w:rsidR="001B0161" w:rsidRPr="00DB6860">
        <w:rPr>
          <w:rFonts w:ascii="標楷體" w:eastAsia="標楷體" w:hAnsi="標楷體"/>
          <w:spacing w:val="-1"/>
          <w:szCs w:val="24"/>
        </w:rPr>
        <w:t>929</w:t>
      </w:r>
      <w:r w:rsidR="00AA6D22" w:rsidRPr="00DB6860">
        <w:rPr>
          <w:rFonts w:ascii="標楷體" w:eastAsia="標楷體" w:hAnsi="標楷體" w:cs="標楷體" w:hint="eastAsia"/>
          <w:spacing w:val="-1"/>
          <w:szCs w:val="24"/>
        </w:rPr>
        <w:t>億</w:t>
      </w:r>
      <w:r w:rsidR="001B0161" w:rsidRPr="00DB6860">
        <w:rPr>
          <w:rFonts w:ascii="標楷體" w:eastAsia="標楷體" w:hAnsi="標楷體" w:cs="標楷體" w:hint="eastAsia"/>
          <w:spacing w:val="-1"/>
          <w:szCs w:val="24"/>
        </w:rPr>
        <w:t>6</w:t>
      </w:r>
      <w:r w:rsidR="00F07991" w:rsidRPr="00DB6860">
        <w:rPr>
          <w:rFonts w:ascii="標楷體" w:eastAsia="標楷體" w:hAnsi="標楷體" w:cs="標楷體"/>
          <w:spacing w:val="-1"/>
          <w:szCs w:val="24"/>
        </w:rPr>
        <w:t>,</w:t>
      </w:r>
      <w:r w:rsidR="001B0161" w:rsidRPr="00DB6860">
        <w:rPr>
          <w:rFonts w:ascii="標楷體" w:eastAsia="標楷體" w:hAnsi="標楷體" w:cs="標楷體"/>
          <w:spacing w:val="-1"/>
          <w:szCs w:val="24"/>
        </w:rPr>
        <w:t>517</w:t>
      </w:r>
      <w:r w:rsidRPr="00DB6860">
        <w:rPr>
          <w:rFonts w:ascii="標楷體" w:eastAsia="標楷體" w:hAnsi="標楷體" w:cs="標楷體" w:hint="eastAsia"/>
          <w:spacing w:val="-1"/>
          <w:szCs w:val="24"/>
        </w:rPr>
        <w:t>萬</w:t>
      </w:r>
      <w:r w:rsidR="00AA15CF" w:rsidRPr="00DB6860">
        <w:rPr>
          <w:rFonts w:ascii="標楷體" w:eastAsia="標楷體" w:hAnsi="標楷體" w:cs="標楷體" w:hint="eastAsia"/>
          <w:spacing w:val="-1"/>
          <w:szCs w:val="24"/>
        </w:rPr>
        <w:t>餘</w:t>
      </w:r>
      <w:r w:rsidRPr="00DB6860">
        <w:rPr>
          <w:rFonts w:ascii="標楷體" w:eastAsia="標楷體" w:hAnsi="標楷體" w:cs="標楷體" w:hint="eastAsia"/>
          <w:spacing w:val="-1"/>
          <w:szCs w:val="24"/>
        </w:rPr>
        <w:t>元</w:t>
      </w:r>
      <w:r w:rsidRPr="00DB6860">
        <w:rPr>
          <w:rFonts w:ascii="標楷體" w:eastAsia="標楷體" w:hAnsi="標楷體" w:hint="eastAsia"/>
          <w:spacing w:val="-1"/>
          <w:szCs w:val="24"/>
        </w:rPr>
        <w:t>，實際辦理還本付息</w:t>
      </w:r>
      <w:r w:rsidR="001B0161" w:rsidRPr="00DB6860">
        <w:rPr>
          <w:rFonts w:ascii="標楷體" w:eastAsia="標楷體" w:hAnsi="標楷體" w:hint="eastAsia"/>
          <w:spacing w:val="-1"/>
          <w:szCs w:val="24"/>
        </w:rPr>
        <w:t>9</w:t>
      </w:r>
      <w:r w:rsidR="00F07991" w:rsidRPr="00DB6860">
        <w:rPr>
          <w:rFonts w:ascii="標楷體" w:eastAsia="標楷體" w:hAnsi="標楷體"/>
          <w:spacing w:val="-1"/>
          <w:szCs w:val="24"/>
        </w:rPr>
        <w:t>,</w:t>
      </w:r>
      <w:r w:rsidR="001B0161" w:rsidRPr="00DB6860">
        <w:rPr>
          <w:rFonts w:ascii="標楷體" w:eastAsia="標楷體" w:hAnsi="標楷體"/>
          <w:spacing w:val="-1"/>
          <w:szCs w:val="24"/>
        </w:rPr>
        <w:t>847</w:t>
      </w:r>
      <w:r w:rsidR="00AA6D22" w:rsidRPr="00DB6860">
        <w:rPr>
          <w:rFonts w:ascii="標楷體" w:eastAsia="標楷體" w:hAnsi="標楷體" w:cs="標楷體" w:hint="eastAsia"/>
          <w:spacing w:val="-1"/>
          <w:szCs w:val="24"/>
        </w:rPr>
        <w:t>億</w:t>
      </w:r>
      <w:r w:rsidR="001B0161" w:rsidRPr="00DB6860">
        <w:rPr>
          <w:rFonts w:ascii="標楷體" w:eastAsia="標楷體" w:hAnsi="標楷體" w:cs="標楷體" w:hint="eastAsia"/>
          <w:spacing w:val="-1"/>
          <w:szCs w:val="24"/>
        </w:rPr>
        <w:t>5</w:t>
      </w:r>
      <w:r w:rsidR="00F07991" w:rsidRPr="00DB6860">
        <w:rPr>
          <w:rFonts w:ascii="標楷體" w:eastAsia="標楷體" w:hAnsi="標楷體" w:cs="標楷體"/>
          <w:spacing w:val="-1"/>
          <w:szCs w:val="24"/>
        </w:rPr>
        <w:t>,</w:t>
      </w:r>
      <w:r w:rsidR="001B0161" w:rsidRPr="00DB6860">
        <w:rPr>
          <w:rFonts w:ascii="標楷體" w:eastAsia="標楷體" w:hAnsi="標楷體" w:cs="標楷體"/>
          <w:spacing w:val="-1"/>
          <w:szCs w:val="24"/>
        </w:rPr>
        <w:t>128</w:t>
      </w:r>
      <w:r w:rsidRPr="00DB6860">
        <w:rPr>
          <w:rFonts w:ascii="標楷體" w:eastAsia="標楷體" w:hAnsi="標楷體" w:cs="標楷體" w:hint="eastAsia"/>
          <w:spacing w:val="-1"/>
          <w:szCs w:val="24"/>
        </w:rPr>
        <w:t>萬餘元</w:t>
      </w:r>
      <w:r w:rsidRPr="00DB6860">
        <w:rPr>
          <w:rFonts w:ascii="標楷體" w:eastAsia="標楷體" w:hAnsi="標楷體" w:hint="eastAsia"/>
          <w:spacing w:val="-1"/>
          <w:szCs w:val="24"/>
        </w:rPr>
        <w:t>，包括債務還本支出</w:t>
      </w:r>
      <w:r w:rsidR="001B0161" w:rsidRPr="00DB6860">
        <w:rPr>
          <w:rFonts w:ascii="標楷體" w:eastAsia="標楷體" w:hAnsi="標楷體" w:hint="eastAsia"/>
          <w:spacing w:val="-1"/>
          <w:szCs w:val="24"/>
        </w:rPr>
        <w:t>8</w:t>
      </w:r>
      <w:r w:rsidR="00F07991" w:rsidRPr="00DB6860">
        <w:rPr>
          <w:rFonts w:ascii="標楷體" w:eastAsia="標楷體" w:hAnsi="標楷體"/>
          <w:spacing w:val="-1"/>
          <w:szCs w:val="24"/>
        </w:rPr>
        <w:t>,</w:t>
      </w:r>
      <w:r w:rsidR="001B0161" w:rsidRPr="00DB6860">
        <w:rPr>
          <w:rFonts w:ascii="標楷體" w:eastAsia="標楷體" w:hAnsi="標楷體"/>
          <w:spacing w:val="-1"/>
          <w:szCs w:val="24"/>
        </w:rPr>
        <w:t>998</w:t>
      </w:r>
      <w:r w:rsidR="00AA6D22" w:rsidRPr="00DB6860">
        <w:rPr>
          <w:rFonts w:ascii="標楷體" w:eastAsia="標楷體" w:hAnsi="標楷體" w:cs="標楷體" w:hint="eastAsia"/>
          <w:spacing w:val="-1"/>
          <w:szCs w:val="24"/>
        </w:rPr>
        <w:t>億</w:t>
      </w:r>
      <w:r w:rsidR="00F07991" w:rsidRPr="00DB6860">
        <w:rPr>
          <w:rFonts w:ascii="標楷體" w:eastAsia="標楷體" w:hAnsi="標楷體" w:cs="標楷體" w:hint="eastAsia"/>
          <w:spacing w:val="-1"/>
          <w:szCs w:val="24"/>
        </w:rPr>
        <w:t>5</w:t>
      </w:r>
      <w:r w:rsidR="00F07991" w:rsidRPr="00DB6860">
        <w:rPr>
          <w:rFonts w:ascii="標楷體" w:eastAsia="標楷體" w:hAnsi="標楷體" w:cs="標楷體"/>
          <w:spacing w:val="-1"/>
          <w:szCs w:val="24"/>
        </w:rPr>
        <w:t>,</w:t>
      </w:r>
      <w:r w:rsidR="001B0161" w:rsidRPr="00DB6860">
        <w:rPr>
          <w:rFonts w:ascii="標楷體" w:eastAsia="標楷體" w:hAnsi="標楷體" w:cs="標楷體"/>
          <w:spacing w:val="-1"/>
          <w:szCs w:val="24"/>
        </w:rPr>
        <w:t>300</w:t>
      </w:r>
      <w:r w:rsidR="00F07991" w:rsidRPr="00DB6860">
        <w:rPr>
          <w:rFonts w:ascii="標楷體" w:eastAsia="標楷體" w:hAnsi="標楷體" w:cs="標楷體" w:hint="eastAsia"/>
          <w:spacing w:val="-1"/>
          <w:szCs w:val="24"/>
        </w:rPr>
        <w:t>萬</w:t>
      </w:r>
      <w:r w:rsidRPr="00DB6860">
        <w:rPr>
          <w:rFonts w:ascii="標楷體" w:eastAsia="標楷體" w:hAnsi="標楷體" w:cs="標楷體" w:hint="eastAsia"/>
          <w:snapToGrid w:val="0"/>
          <w:spacing w:val="-1"/>
          <w:kern w:val="0"/>
          <w:szCs w:val="24"/>
        </w:rPr>
        <w:t>元</w:t>
      </w:r>
      <w:r w:rsidR="00D25FBA" w:rsidRPr="00DB6860">
        <w:rPr>
          <w:rFonts w:ascii="標楷體" w:eastAsia="標楷體" w:hAnsi="標楷體" w:hint="eastAsia"/>
          <w:spacing w:val="-1"/>
          <w:szCs w:val="24"/>
        </w:rPr>
        <w:t>（</w:t>
      </w:r>
      <w:r w:rsidRPr="00DB6860">
        <w:rPr>
          <w:rFonts w:ascii="標楷體" w:eastAsia="標楷體" w:hAnsi="標楷體" w:hint="eastAsia"/>
          <w:spacing w:val="-1"/>
          <w:szCs w:val="24"/>
        </w:rPr>
        <w:t>總預算</w:t>
      </w:r>
      <w:r w:rsidR="007D5135" w:rsidRPr="00DB6860">
        <w:rPr>
          <w:rFonts w:ascii="標楷體" w:eastAsia="標楷體" w:hAnsi="標楷體" w:hint="eastAsia"/>
          <w:spacing w:val="-1"/>
          <w:szCs w:val="24"/>
        </w:rPr>
        <w:t>撥入</w:t>
      </w:r>
      <w:r w:rsidRPr="00DB6860">
        <w:rPr>
          <w:rFonts w:ascii="標楷體" w:eastAsia="標楷體" w:hAnsi="標楷體" w:hint="eastAsia"/>
          <w:spacing w:val="-1"/>
          <w:szCs w:val="24"/>
        </w:rPr>
        <w:t>還本</w:t>
      </w:r>
      <w:r w:rsidR="00F0526C" w:rsidRPr="00DB6860">
        <w:rPr>
          <w:rFonts w:ascii="標楷體" w:eastAsia="標楷體" w:hAnsi="標楷體" w:hint="eastAsia"/>
          <w:spacing w:val="-1"/>
          <w:szCs w:val="24"/>
        </w:rPr>
        <w:t>1</w:t>
      </w:r>
      <w:r w:rsidR="00F85288" w:rsidRPr="00DB6860">
        <w:rPr>
          <w:rFonts w:ascii="標楷體" w:eastAsia="標楷體" w:hAnsi="標楷體" w:hint="eastAsia"/>
          <w:spacing w:val="-1"/>
          <w:szCs w:val="24"/>
        </w:rPr>
        <w:t>,</w:t>
      </w:r>
      <w:r w:rsidR="001413EA" w:rsidRPr="00DB6860">
        <w:rPr>
          <w:rFonts w:ascii="標楷體" w:eastAsia="標楷體" w:hAnsi="標楷體" w:hint="eastAsia"/>
          <w:spacing w:val="-1"/>
          <w:szCs w:val="24"/>
        </w:rPr>
        <w:t>3</w:t>
      </w:r>
      <w:r w:rsidR="001B0161" w:rsidRPr="00DB6860">
        <w:rPr>
          <w:rFonts w:ascii="標楷體" w:eastAsia="標楷體" w:hAnsi="標楷體" w:hint="eastAsia"/>
          <w:spacing w:val="-1"/>
          <w:szCs w:val="24"/>
        </w:rPr>
        <w:t>58</w:t>
      </w:r>
      <w:r w:rsidRPr="00DB6860">
        <w:rPr>
          <w:rFonts w:ascii="標楷體" w:eastAsia="標楷體" w:hAnsi="標楷體" w:hint="eastAsia"/>
          <w:spacing w:val="-1"/>
          <w:szCs w:val="24"/>
        </w:rPr>
        <w:t>億元</w:t>
      </w:r>
      <w:r w:rsidR="009561C0" w:rsidRPr="00DB6860">
        <w:rPr>
          <w:rFonts w:ascii="標楷體" w:eastAsia="標楷體" w:hAnsi="標楷體" w:hint="eastAsia"/>
          <w:spacing w:val="-1"/>
          <w:szCs w:val="24"/>
        </w:rPr>
        <w:t>、</w:t>
      </w:r>
      <w:r w:rsidR="007D5135" w:rsidRPr="00DB6860">
        <w:rPr>
          <w:rFonts w:ascii="標楷體" w:eastAsia="標楷體" w:hAnsi="標楷體" w:hint="eastAsia"/>
          <w:spacing w:val="-1"/>
          <w:szCs w:val="24"/>
        </w:rPr>
        <w:t>償還</w:t>
      </w:r>
      <w:r w:rsidR="001B0161" w:rsidRPr="00DB6860">
        <w:rPr>
          <w:rFonts w:ascii="標楷體" w:eastAsia="標楷體" w:hAnsi="標楷體" w:hint="eastAsia"/>
          <w:spacing w:val="-1"/>
          <w:szCs w:val="24"/>
        </w:rPr>
        <w:t>承接行政院公營事業民營化基金裁撤</w:t>
      </w:r>
      <w:r w:rsidR="00D60BE8" w:rsidRPr="00DB6860">
        <w:rPr>
          <w:rFonts w:ascii="標楷體" w:eastAsia="標楷體" w:hAnsi="標楷體" w:hint="eastAsia"/>
          <w:spacing w:val="-1"/>
          <w:szCs w:val="24"/>
        </w:rPr>
        <w:t>後</w:t>
      </w:r>
      <w:r w:rsidR="001B0161" w:rsidRPr="00DB6860">
        <w:rPr>
          <w:rFonts w:ascii="標楷體" w:eastAsia="標楷體" w:hAnsi="標楷體" w:hint="eastAsia"/>
          <w:spacing w:val="-1"/>
          <w:szCs w:val="24"/>
        </w:rPr>
        <w:t>餘存債務</w:t>
      </w:r>
      <w:r w:rsidR="00D60BE8" w:rsidRPr="00DB6860">
        <w:rPr>
          <w:rFonts w:ascii="標楷體" w:eastAsia="標楷體" w:hAnsi="標楷體" w:hint="eastAsia"/>
          <w:spacing w:val="-1"/>
          <w:szCs w:val="24"/>
        </w:rPr>
        <w:t>590億5</w:t>
      </w:r>
      <w:r w:rsidR="00D60BE8" w:rsidRPr="00DB6860">
        <w:rPr>
          <w:rFonts w:ascii="標楷體" w:eastAsia="標楷體" w:hAnsi="標楷體"/>
          <w:spacing w:val="-1"/>
          <w:szCs w:val="24"/>
        </w:rPr>
        <w:t>,300</w:t>
      </w:r>
      <w:r w:rsidR="00D60BE8" w:rsidRPr="00DB6860">
        <w:rPr>
          <w:rFonts w:ascii="標楷體" w:eastAsia="標楷體" w:hAnsi="標楷體" w:hint="eastAsia"/>
          <w:spacing w:val="-1"/>
          <w:szCs w:val="24"/>
        </w:rPr>
        <w:t>萬元</w:t>
      </w:r>
      <w:r w:rsidR="001B0161" w:rsidRPr="00DB6860">
        <w:rPr>
          <w:rFonts w:ascii="標楷體" w:eastAsia="標楷體" w:hAnsi="標楷體" w:hint="eastAsia"/>
          <w:spacing w:val="-1"/>
          <w:szCs w:val="24"/>
        </w:rPr>
        <w:t>、</w:t>
      </w:r>
      <w:r w:rsidR="009561C0" w:rsidRPr="00DB6860">
        <w:rPr>
          <w:rFonts w:ascii="標楷體" w:eastAsia="標楷體" w:hAnsi="標楷體" w:hint="eastAsia"/>
          <w:spacing w:val="-1"/>
          <w:szCs w:val="24"/>
        </w:rPr>
        <w:t>舉新還</w:t>
      </w:r>
      <w:r w:rsidR="00AA6D22" w:rsidRPr="00DB6860">
        <w:rPr>
          <w:rFonts w:ascii="標楷體" w:eastAsia="標楷體" w:hAnsi="標楷體" w:hint="eastAsia"/>
          <w:spacing w:val="-1"/>
          <w:szCs w:val="24"/>
        </w:rPr>
        <w:t>舊</w:t>
      </w:r>
      <w:r w:rsidR="009561C0" w:rsidRPr="00DB6860">
        <w:rPr>
          <w:rFonts w:ascii="標楷體" w:eastAsia="標楷體" w:hAnsi="標楷體" w:hint="eastAsia"/>
          <w:spacing w:val="-1"/>
          <w:szCs w:val="24"/>
        </w:rPr>
        <w:t>債務</w:t>
      </w:r>
      <w:r w:rsidR="00D60BE8" w:rsidRPr="00DB6860">
        <w:rPr>
          <w:rFonts w:ascii="標楷體" w:eastAsia="標楷體" w:hAnsi="標楷體" w:hint="eastAsia"/>
          <w:spacing w:val="-1"/>
          <w:szCs w:val="24"/>
        </w:rPr>
        <w:t>7</w:t>
      </w:r>
      <w:r w:rsidR="00F07991" w:rsidRPr="00DB6860">
        <w:rPr>
          <w:rFonts w:ascii="標楷體" w:eastAsia="標楷體" w:hAnsi="標楷體"/>
          <w:spacing w:val="-1"/>
          <w:szCs w:val="24"/>
        </w:rPr>
        <w:t>,</w:t>
      </w:r>
      <w:r w:rsidR="00D60BE8" w:rsidRPr="00DB6860">
        <w:rPr>
          <w:rFonts w:ascii="標楷體" w:eastAsia="標楷體" w:hAnsi="標楷體" w:hint="eastAsia"/>
          <w:spacing w:val="-1"/>
          <w:szCs w:val="24"/>
        </w:rPr>
        <w:t>050</w:t>
      </w:r>
      <w:r w:rsidR="00AA6D22" w:rsidRPr="00DB6860">
        <w:rPr>
          <w:rFonts w:ascii="標楷體" w:eastAsia="標楷體" w:hAnsi="標楷體" w:hint="eastAsia"/>
          <w:spacing w:val="-1"/>
          <w:szCs w:val="24"/>
        </w:rPr>
        <w:t>億</w:t>
      </w:r>
      <w:r w:rsidR="009561C0" w:rsidRPr="00DB6860">
        <w:rPr>
          <w:rFonts w:ascii="標楷體" w:eastAsia="標楷體" w:hAnsi="標楷體" w:hint="eastAsia"/>
          <w:spacing w:val="-1"/>
          <w:szCs w:val="24"/>
        </w:rPr>
        <w:t>元</w:t>
      </w:r>
      <w:r w:rsidR="00D25FBA" w:rsidRPr="00DB6860">
        <w:rPr>
          <w:rFonts w:ascii="標楷體" w:eastAsia="標楷體" w:hAnsi="標楷體" w:hint="eastAsia"/>
          <w:spacing w:val="-1"/>
          <w:szCs w:val="24"/>
        </w:rPr>
        <w:t>）</w:t>
      </w:r>
      <w:r w:rsidRPr="00DB6860">
        <w:rPr>
          <w:rFonts w:ascii="標楷體" w:eastAsia="標楷體" w:hAnsi="標楷體" w:hint="eastAsia"/>
          <w:spacing w:val="-1"/>
          <w:szCs w:val="24"/>
        </w:rPr>
        <w:t>、債務事務費支出</w:t>
      </w:r>
      <w:r w:rsidR="00162F40" w:rsidRPr="00DB6860">
        <w:rPr>
          <w:rFonts w:ascii="標楷體" w:eastAsia="標楷體" w:hAnsi="標楷體" w:cs="標楷體" w:hint="eastAsia"/>
          <w:spacing w:val="-1"/>
          <w:szCs w:val="24"/>
        </w:rPr>
        <w:t>3億</w:t>
      </w:r>
      <w:r w:rsidR="001B0161" w:rsidRPr="00DB6860">
        <w:rPr>
          <w:rFonts w:ascii="標楷體" w:eastAsia="標楷體" w:hAnsi="標楷體" w:cs="標楷體" w:hint="eastAsia"/>
          <w:spacing w:val="-1"/>
          <w:szCs w:val="24"/>
        </w:rPr>
        <w:t>3</w:t>
      </w:r>
      <w:r w:rsidR="00F07991" w:rsidRPr="00DB6860">
        <w:rPr>
          <w:rFonts w:ascii="標楷體" w:eastAsia="標楷體" w:hAnsi="標楷體" w:cs="標楷體"/>
          <w:spacing w:val="-1"/>
          <w:szCs w:val="24"/>
        </w:rPr>
        <w:t>,</w:t>
      </w:r>
      <w:r w:rsidR="001B0161" w:rsidRPr="00DB6860">
        <w:rPr>
          <w:rFonts w:ascii="標楷體" w:eastAsia="標楷體" w:hAnsi="標楷體" w:cs="標楷體"/>
          <w:spacing w:val="-1"/>
          <w:szCs w:val="24"/>
        </w:rPr>
        <w:t>478</w:t>
      </w:r>
      <w:r w:rsidRPr="00DB6860">
        <w:rPr>
          <w:rFonts w:ascii="標楷體" w:eastAsia="標楷體" w:hAnsi="標楷體" w:cs="標楷體" w:hint="eastAsia"/>
          <w:spacing w:val="-1"/>
          <w:szCs w:val="24"/>
        </w:rPr>
        <w:t>萬餘元</w:t>
      </w:r>
      <w:r w:rsidRPr="00DB6860">
        <w:rPr>
          <w:rFonts w:ascii="標楷體" w:eastAsia="標楷體" w:hAnsi="標楷體" w:hint="eastAsia"/>
          <w:spacing w:val="-1"/>
          <w:szCs w:val="24"/>
        </w:rPr>
        <w:t>、債務付息支出</w:t>
      </w:r>
      <w:r w:rsidR="001B0161" w:rsidRPr="00DB6860">
        <w:rPr>
          <w:rFonts w:ascii="標楷體" w:eastAsia="標楷體" w:hAnsi="標楷體" w:hint="eastAsia"/>
          <w:spacing w:val="-1"/>
          <w:szCs w:val="24"/>
        </w:rPr>
        <w:t>845</w:t>
      </w:r>
      <w:r w:rsidR="00162F40" w:rsidRPr="00DB6860">
        <w:rPr>
          <w:rFonts w:ascii="標楷體" w:eastAsia="標楷體" w:hAnsi="標楷體" w:cs="標楷體" w:hint="eastAsia"/>
          <w:spacing w:val="-1"/>
          <w:szCs w:val="24"/>
        </w:rPr>
        <w:t>億</w:t>
      </w:r>
      <w:r w:rsidR="001B0161" w:rsidRPr="00DB6860">
        <w:rPr>
          <w:rFonts w:ascii="標楷體" w:eastAsia="標楷體" w:hAnsi="標楷體" w:cs="標楷體" w:hint="eastAsia"/>
          <w:spacing w:val="-1"/>
          <w:szCs w:val="24"/>
        </w:rPr>
        <w:t>6</w:t>
      </w:r>
      <w:r w:rsidR="007D5331" w:rsidRPr="00DB6860">
        <w:rPr>
          <w:rFonts w:ascii="標楷體" w:eastAsia="標楷體" w:hAnsi="標楷體" w:cs="標楷體"/>
          <w:spacing w:val="-1"/>
          <w:szCs w:val="24"/>
        </w:rPr>
        <w:t>,</w:t>
      </w:r>
      <w:r w:rsidR="001B0161" w:rsidRPr="00DB6860">
        <w:rPr>
          <w:rFonts w:ascii="標楷體" w:eastAsia="標楷體" w:hAnsi="標楷體" w:cs="標楷體"/>
          <w:spacing w:val="-1"/>
          <w:szCs w:val="24"/>
        </w:rPr>
        <w:t>349</w:t>
      </w:r>
      <w:r w:rsidRPr="00DB6860">
        <w:rPr>
          <w:rFonts w:ascii="標楷體" w:eastAsia="標楷體" w:hAnsi="標楷體" w:cs="標楷體" w:hint="eastAsia"/>
          <w:spacing w:val="-1"/>
          <w:szCs w:val="24"/>
        </w:rPr>
        <w:t>萬餘元</w:t>
      </w:r>
      <w:r w:rsidRPr="00DB6860">
        <w:rPr>
          <w:rFonts w:ascii="標楷體" w:eastAsia="標楷體" w:hAnsi="標楷體" w:hint="eastAsia"/>
          <w:spacing w:val="-1"/>
          <w:szCs w:val="24"/>
        </w:rPr>
        <w:t>等3項子計畫，較預計</w:t>
      </w:r>
      <w:r w:rsidR="001B0161" w:rsidRPr="00DB6860">
        <w:rPr>
          <w:rFonts w:ascii="標楷體" w:eastAsia="標楷體" w:hAnsi="標楷體" w:hint="eastAsia"/>
          <w:spacing w:val="-1"/>
          <w:szCs w:val="24"/>
        </w:rPr>
        <w:t>增加917</w:t>
      </w:r>
      <w:r w:rsidR="00162F40" w:rsidRPr="00DB6860">
        <w:rPr>
          <w:rFonts w:ascii="標楷體" w:eastAsia="標楷體" w:hAnsi="標楷體" w:cs="標楷體" w:hint="eastAsia"/>
          <w:spacing w:val="-1"/>
          <w:szCs w:val="24"/>
        </w:rPr>
        <w:t>億</w:t>
      </w:r>
      <w:r w:rsidR="001B0161" w:rsidRPr="00DB6860">
        <w:rPr>
          <w:rFonts w:ascii="標楷體" w:eastAsia="標楷體" w:hAnsi="標楷體" w:cs="標楷體" w:hint="eastAsia"/>
          <w:spacing w:val="-1"/>
          <w:szCs w:val="24"/>
        </w:rPr>
        <w:t>8</w:t>
      </w:r>
      <w:r w:rsidR="00F07991" w:rsidRPr="00DB6860">
        <w:rPr>
          <w:rFonts w:ascii="標楷體" w:eastAsia="標楷體" w:hAnsi="標楷體" w:cs="標楷體"/>
          <w:spacing w:val="-1"/>
          <w:szCs w:val="24"/>
        </w:rPr>
        <w:t>,</w:t>
      </w:r>
      <w:r w:rsidR="001B0161" w:rsidRPr="00DB6860">
        <w:rPr>
          <w:rFonts w:ascii="標楷體" w:eastAsia="標楷體" w:hAnsi="標楷體" w:cs="標楷體"/>
          <w:spacing w:val="-1"/>
          <w:szCs w:val="24"/>
        </w:rPr>
        <w:t>610</w:t>
      </w:r>
      <w:r w:rsidRPr="00DB6860">
        <w:rPr>
          <w:rFonts w:ascii="標楷體" w:eastAsia="標楷體" w:hAnsi="標楷體" w:cs="標楷體" w:hint="eastAsia"/>
          <w:spacing w:val="-1"/>
          <w:szCs w:val="24"/>
        </w:rPr>
        <w:t>萬餘元，約</w:t>
      </w:r>
      <w:r w:rsidR="001B0161" w:rsidRPr="00DB6860">
        <w:rPr>
          <w:rFonts w:ascii="標楷體" w:eastAsia="標楷體" w:hAnsi="標楷體" w:cs="標楷體" w:hint="eastAsia"/>
          <w:spacing w:val="-1"/>
          <w:szCs w:val="24"/>
        </w:rPr>
        <w:t>10.28</w:t>
      </w:r>
      <w:r w:rsidR="00162F40" w:rsidRPr="00DB6860">
        <w:rPr>
          <w:rFonts w:ascii="標楷體" w:eastAsia="標楷體" w:hAnsi="標楷體" w:cs="標楷體" w:hint="eastAsia"/>
          <w:spacing w:val="-1"/>
          <w:szCs w:val="24"/>
        </w:rPr>
        <w:t>％</w:t>
      </w:r>
      <w:r w:rsidRPr="00DB6860">
        <w:rPr>
          <w:rFonts w:ascii="標楷體" w:eastAsia="標楷體" w:hAnsi="標楷體" w:hint="eastAsia"/>
          <w:spacing w:val="-1"/>
          <w:szCs w:val="24"/>
        </w:rPr>
        <w:t>，主要係</w:t>
      </w:r>
      <w:r w:rsidR="00FA0443" w:rsidRPr="00DB6860">
        <w:rPr>
          <w:rFonts w:ascii="標楷體" w:eastAsia="標楷體" w:hAnsi="標楷體" w:hint="eastAsia"/>
          <w:spacing w:val="-1"/>
          <w:szCs w:val="24"/>
        </w:rPr>
        <w:t>調整到期債務結構及維繫公債定期適量發行制度，衡酌</w:t>
      </w:r>
      <w:r w:rsidR="00162F40" w:rsidRPr="00DB6860">
        <w:rPr>
          <w:rFonts w:ascii="標楷體" w:eastAsia="標楷體" w:hAnsi="標楷體" w:hint="eastAsia"/>
          <w:spacing w:val="-1"/>
          <w:szCs w:val="24"/>
        </w:rPr>
        <w:t>市場利率狀況，靈活</w:t>
      </w:r>
      <w:r w:rsidR="00FA0443" w:rsidRPr="00DB6860">
        <w:rPr>
          <w:rFonts w:ascii="標楷體" w:eastAsia="標楷體" w:hAnsi="標楷體" w:hint="eastAsia"/>
          <w:spacing w:val="-1"/>
          <w:szCs w:val="24"/>
        </w:rPr>
        <w:t>運用</w:t>
      </w:r>
      <w:r w:rsidR="00162F40" w:rsidRPr="00DB6860">
        <w:rPr>
          <w:rFonts w:ascii="標楷體" w:eastAsia="標楷體" w:hAnsi="標楷體" w:hint="eastAsia"/>
          <w:spacing w:val="-1"/>
          <w:szCs w:val="24"/>
        </w:rPr>
        <w:t>短中長期借款及公債發行</w:t>
      </w:r>
      <w:r w:rsidR="00FA0443" w:rsidRPr="00DB6860">
        <w:rPr>
          <w:rFonts w:ascii="標楷體" w:eastAsia="標楷體" w:hAnsi="標楷體" w:hint="eastAsia"/>
          <w:spacing w:val="-1"/>
          <w:szCs w:val="24"/>
        </w:rPr>
        <w:t>等</w:t>
      </w:r>
      <w:r w:rsidR="00162F40" w:rsidRPr="00DB6860">
        <w:rPr>
          <w:rFonts w:ascii="標楷體" w:eastAsia="標楷體" w:hAnsi="標楷體" w:hint="eastAsia"/>
          <w:spacing w:val="-1"/>
          <w:szCs w:val="24"/>
        </w:rPr>
        <w:t>財務運作</w:t>
      </w:r>
      <w:r w:rsidR="00B41BD8" w:rsidRPr="00DB6860">
        <w:rPr>
          <w:rFonts w:ascii="標楷體" w:eastAsia="標楷體" w:hAnsi="標楷體" w:hint="eastAsia"/>
          <w:spacing w:val="-1"/>
          <w:szCs w:val="24"/>
        </w:rPr>
        <w:t>，暨</w:t>
      </w:r>
      <w:r w:rsidR="00A8681C" w:rsidRPr="00DB6860">
        <w:rPr>
          <w:rFonts w:ascii="標楷體" w:eastAsia="標楷體" w:hAnsi="標楷體" w:hint="eastAsia"/>
          <w:spacing w:val="-1"/>
          <w:szCs w:val="24"/>
        </w:rPr>
        <w:t>償還承接行政院公營事業民營化基金裁撤後餘存債務</w:t>
      </w:r>
      <w:r w:rsidR="00162F40" w:rsidRPr="00DB6860">
        <w:rPr>
          <w:rFonts w:ascii="標楷體" w:eastAsia="標楷體" w:hAnsi="標楷體" w:hint="eastAsia"/>
          <w:spacing w:val="-1"/>
          <w:szCs w:val="24"/>
        </w:rPr>
        <w:t>所致</w:t>
      </w:r>
      <w:r w:rsidRPr="00DB6860">
        <w:rPr>
          <w:rFonts w:ascii="標楷體" w:eastAsia="標楷體" w:hAnsi="標楷體" w:hint="eastAsia"/>
          <w:spacing w:val="-1"/>
          <w:szCs w:val="24"/>
        </w:rPr>
        <w:t>。</w:t>
      </w:r>
    </w:p>
    <w:p w14:paraId="48B4B26E" w14:textId="77777777" w:rsidR="007308D3" w:rsidRPr="00D623AA" w:rsidRDefault="00372CD5" w:rsidP="00DB6860">
      <w:pPr>
        <w:overflowPunct w:val="0"/>
        <w:spacing w:line="520" w:lineRule="exact"/>
        <w:ind w:firstLineChars="450" w:firstLine="1261"/>
        <w:jc w:val="both"/>
        <w:outlineLvl w:val="0"/>
        <w:rPr>
          <w:rFonts w:ascii="標楷體" w:eastAsia="標楷體"/>
          <w:b/>
          <w:bCs/>
          <w:sz w:val="28"/>
          <w:szCs w:val="24"/>
        </w:rPr>
      </w:pPr>
      <w:r w:rsidRPr="00D623AA">
        <w:rPr>
          <w:rFonts w:ascii="標楷體" w:eastAsia="標楷體" w:hint="eastAsia"/>
          <w:b/>
          <w:bCs/>
          <w:sz w:val="28"/>
          <w:szCs w:val="24"/>
        </w:rPr>
        <w:t>2.</w:t>
      </w:r>
      <w:r w:rsidR="00670A17" w:rsidRPr="00D623AA">
        <w:rPr>
          <w:rFonts w:ascii="標楷體" w:eastAsia="標楷體" w:hint="eastAsia"/>
          <w:b/>
          <w:bCs/>
          <w:sz w:val="28"/>
          <w:szCs w:val="24"/>
        </w:rPr>
        <w:t xml:space="preserve">　</w:t>
      </w:r>
      <w:r w:rsidR="007308D3" w:rsidRPr="00D623AA">
        <w:rPr>
          <w:rFonts w:ascii="標楷體" w:eastAsia="標楷體" w:hint="eastAsia"/>
          <w:b/>
          <w:bCs/>
          <w:sz w:val="28"/>
          <w:szCs w:val="24"/>
        </w:rPr>
        <w:t>預算執行情形之審核</w:t>
      </w:r>
    </w:p>
    <w:p w14:paraId="572E0844" w14:textId="57753CBD" w:rsidR="007308D3" w:rsidRPr="00D623AA" w:rsidRDefault="008A5CDF" w:rsidP="00DB6860">
      <w:pPr>
        <w:overflowPunct w:val="0"/>
        <w:spacing w:line="520" w:lineRule="exact"/>
        <w:ind w:firstLineChars="200" w:firstLine="480"/>
        <w:jc w:val="both"/>
        <w:outlineLvl w:val="0"/>
        <w:rPr>
          <w:rFonts w:ascii="標楷體" w:eastAsia="標楷體" w:hAnsi="標楷體"/>
          <w:szCs w:val="24"/>
        </w:rPr>
      </w:pPr>
      <w:proofErr w:type="gramStart"/>
      <w:r w:rsidRPr="00D623AA">
        <w:rPr>
          <w:rFonts w:ascii="標楷體" w:eastAsia="標楷體" w:hAnsi="標楷體" w:hint="eastAsia"/>
          <w:szCs w:val="24"/>
        </w:rPr>
        <w:t>1</w:t>
      </w:r>
      <w:r w:rsidR="00574BC5" w:rsidRPr="00D623AA">
        <w:rPr>
          <w:rFonts w:ascii="標楷體" w:eastAsia="標楷體" w:hAnsi="標楷體" w:hint="eastAsia"/>
          <w:szCs w:val="24"/>
        </w:rPr>
        <w:t>1</w:t>
      </w:r>
      <w:r w:rsidR="00D623AA" w:rsidRPr="00D623AA">
        <w:rPr>
          <w:rFonts w:ascii="標楷體" w:eastAsia="標楷體" w:hAnsi="標楷體" w:hint="eastAsia"/>
          <w:szCs w:val="24"/>
        </w:rPr>
        <w:t>3</w:t>
      </w:r>
      <w:proofErr w:type="gramEnd"/>
      <w:r w:rsidR="007308D3" w:rsidRPr="00D623AA">
        <w:rPr>
          <w:rFonts w:ascii="標楷體" w:eastAsia="標楷體" w:hAnsi="標楷體" w:hint="eastAsia"/>
          <w:szCs w:val="24"/>
        </w:rPr>
        <w:t>年度決算審核結果，審定</w:t>
      </w:r>
      <w:r w:rsidR="00162F40" w:rsidRPr="00D623AA">
        <w:rPr>
          <w:rFonts w:ascii="標楷體" w:eastAsia="標楷體" w:hAnsi="標楷體" w:hint="eastAsia"/>
          <w:szCs w:val="24"/>
        </w:rPr>
        <w:t>本期賸餘</w:t>
      </w:r>
      <w:r w:rsidR="00D623AA" w:rsidRPr="00D623AA">
        <w:rPr>
          <w:rFonts w:ascii="標楷體" w:eastAsia="標楷體" w:hAnsi="標楷體" w:hint="eastAsia"/>
          <w:szCs w:val="24"/>
        </w:rPr>
        <w:t>37</w:t>
      </w:r>
      <w:r w:rsidR="00264B9C" w:rsidRPr="00D623AA">
        <w:rPr>
          <w:rFonts w:ascii="標楷體" w:eastAsia="標楷體" w:hAnsi="標楷體"/>
          <w:szCs w:val="24"/>
        </w:rPr>
        <w:t>6</w:t>
      </w:r>
      <w:r w:rsidR="00162F40" w:rsidRPr="00D623AA">
        <w:rPr>
          <w:rFonts w:ascii="標楷體" w:eastAsia="標楷體" w:hAnsi="標楷體" w:hint="eastAsia"/>
          <w:szCs w:val="24"/>
        </w:rPr>
        <w:t>萬餘元</w:t>
      </w:r>
      <w:r w:rsidR="007308D3" w:rsidRPr="00D623AA">
        <w:rPr>
          <w:rFonts w:ascii="標楷體" w:eastAsia="標楷體" w:hAnsi="標楷體" w:hint="eastAsia"/>
          <w:szCs w:val="24"/>
        </w:rPr>
        <w:t>，</w:t>
      </w:r>
      <w:r w:rsidR="00162F40" w:rsidRPr="00D623AA">
        <w:rPr>
          <w:rFonts w:ascii="標楷體" w:eastAsia="標楷體" w:hAnsi="標楷體" w:hint="eastAsia"/>
          <w:szCs w:val="24"/>
        </w:rPr>
        <w:t>較預算賸餘</w:t>
      </w:r>
      <w:r w:rsidR="00D623AA" w:rsidRPr="00D623AA">
        <w:rPr>
          <w:rFonts w:ascii="標楷體" w:eastAsia="標楷體" w:hAnsi="標楷體" w:hint="eastAsia"/>
          <w:szCs w:val="24"/>
        </w:rPr>
        <w:t>95</w:t>
      </w:r>
      <w:r w:rsidR="00162F40" w:rsidRPr="00D623AA">
        <w:rPr>
          <w:rFonts w:ascii="標楷體" w:eastAsia="標楷體" w:hAnsi="標楷體" w:hint="eastAsia"/>
          <w:szCs w:val="24"/>
        </w:rPr>
        <w:t>萬元，</w:t>
      </w:r>
      <w:r w:rsidR="00264B9C" w:rsidRPr="00D623AA">
        <w:rPr>
          <w:rFonts w:ascii="標楷體" w:eastAsia="標楷體" w:hAnsi="標楷體" w:hint="eastAsia"/>
          <w:szCs w:val="24"/>
        </w:rPr>
        <w:t>增加</w:t>
      </w:r>
      <w:r w:rsidR="00D623AA" w:rsidRPr="00D623AA">
        <w:rPr>
          <w:rFonts w:ascii="標楷體" w:eastAsia="標楷體" w:hAnsi="標楷體" w:hint="eastAsia"/>
          <w:szCs w:val="24"/>
        </w:rPr>
        <w:t>281</w:t>
      </w:r>
      <w:r w:rsidR="00162F40" w:rsidRPr="00D623AA">
        <w:rPr>
          <w:rFonts w:ascii="標楷體" w:eastAsia="標楷體" w:hAnsi="標楷體" w:hint="eastAsia"/>
          <w:szCs w:val="24"/>
        </w:rPr>
        <w:t>萬餘元，</w:t>
      </w:r>
      <w:r w:rsidR="003D0B8B">
        <w:rPr>
          <w:rFonts w:ascii="標楷體" w:eastAsia="標楷體" w:hAnsi="標楷體" w:hint="eastAsia"/>
          <w:szCs w:val="24"/>
        </w:rPr>
        <w:t>約296.77％，</w:t>
      </w:r>
      <w:r w:rsidR="00925B4F" w:rsidRPr="00D623AA">
        <w:rPr>
          <w:rFonts w:ascii="標楷體" w:eastAsia="標楷體" w:hAnsi="標楷體" w:hint="eastAsia"/>
        </w:rPr>
        <w:t>主要係利息收入較預計增加所致</w:t>
      </w:r>
      <w:r w:rsidR="00F85288" w:rsidRPr="00D623AA">
        <w:rPr>
          <w:rFonts w:ascii="標楷體" w:eastAsia="標楷體" w:hAnsi="標楷體" w:hint="eastAsia"/>
          <w:szCs w:val="24"/>
        </w:rPr>
        <w:t>。</w:t>
      </w:r>
    </w:p>
    <w:p w14:paraId="1BFFFE88" w14:textId="77777777" w:rsidR="007308D3" w:rsidRPr="00D623AA" w:rsidRDefault="00372CD5" w:rsidP="00DB6860">
      <w:pPr>
        <w:overflowPunct w:val="0"/>
        <w:spacing w:line="520" w:lineRule="exact"/>
        <w:ind w:firstLineChars="450" w:firstLine="1261"/>
        <w:jc w:val="both"/>
        <w:outlineLvl w:val="0"/>
        <w:rPr>
          <w:rFonts w:ascii="標楷體" w:eastAsia="標楷體"/>
          <w:b/>
          <w:bCs/>
          <w:sz w:val="28"/>
          <w:szCs w:val="24"/>
        </w:rPr>
      </w:pPr>
      <w:r w:rsidRPr="00D623AA">
        <w:rPr>
          <w:rFonts w:ascii="標楷體" w:eastAsia="標楷體" w:hint="eastAsia"/>
          <w:b/>
          <w:bCs/>
          <w:sz w:val="28"/>
          <w:szCs w:val="24"/>
        </w:rPr>
        <w:t>3.</w:t>
      </w:r>
      <w:r w:rsidR="00670A17" w:rsidRPr="00D623AA">
        <w:rPr>
          <w:rFonts w:ascii="標楷體" w:eastAsia="標楷體" w:hint="eastAsia"/>
          <w:b/>
          <w:bCs/>
          <w:sz w:val="28"/>
          <w:szCs w:val="24"/>
        </w:rPr>
        <w:t xml:space="preserve">　</w:t>
      </w:r>
      <w:r w:rsidR="007308D3" w:rsidRPr="00D623AA">
        <w:rPr>
          <w:rFonts w:ascii="標楷體" w:eastAsia="標楷體" w:hint="eastAsia"/>
          <w:b/>
          <w:bCs/>
          <w:sz w:val="28"/>
          <w:szCs w:val="24"/>
        </w:rPr>
        <w:t>餘</w:t>
      </w:r>
      <w:proofErr w:type="gramStart"/>
      <w:r w:rsidR="007308D3" w:rsidRPr="00D623AA">
        <w:rPr>
          <w:rFonts w:ascii="標楷體" w:eastAsia="標楷體" w:hint="eastAsia"/>
          <w:b/>
          <w:bCs/>
          <w:sz w:val="28"/>
          <w:szCs w:val="24"/>
        </w:rPr>
        <w:t>絀</w:t>
      </w:r>
      <w:proofErr w:type="gramEnd"/>
      <w:r w:rsidR="007308D3" w:rsidRPr="00D623AA">
        <w:rPr>
          <w:rFonts w:ascii="標楷體" w:eastAsia="標楷體" w:hint="eastAsia"/>
          <w:b/>
          <w:bCs/>
          <w:sz w:val="28"/>
          <w:szCs w:val="24"/>
        </w:rPr>
        <w:t>之審定</w:t>
      </w:r>
    </w:p>
    <w:p w14:paraId="46D47B7A" w14:textId="1C2973F3" w:rsidR="007308D3" w:rsidRPr="00D623AA" w:rsidRDefault="008A5CDF" w:rsidP="00DB6860">
      <w:pPr>
        <w:overflowPunct w:val="0"/>
        <w:spacing w:line="520" w:lineRule="exact"/>
        <w:ind w:firstLineChars="200" w:firstLine="480"/>
        <w:jc w:val="both"/>
        <w:outlineLvl w:val="0"/>
        <w:rPr>
          <w:rFonts w:ascii="標楷體" w:eastAsia="標楷體" w:hAnsi="標楷體"/>
          <w:szCs w:val="24"/>
        </w:rPr>
      </w:pPr>
      <w:proofErr w:type="gramStart"/>
      <w:r w:rsidRPr="00D623AA">
        <w:rPr>
          <w:rFonts w:ascii="標楷體" w:eastAsia="標楷體" w:hAnsi="標楷體" w:hint="eastAsia"/>
          <w:szCs w:val="24"/>
        </w:rPr>
        <w:t>1</w:t>
      </w:r>
      <w:r w:rsidR="00F0526C" w:rsidRPr="00D623AA">
        <w:rPr>
          <w:rFonts w:ascii="標楷體" w:eastAsia="標楷體" w:hAnsi="標楷體" w:hint="eastAsia"/>
          <w:szCs w:val="24"/>
        </w:rPr>
        <w:t>1</w:t>
      </w:r>
      <w:r w:rsidR="00D623AA" w:rsidRPr="00D623AA">
        <w:rPr>
          <w:rFonts w:ascii="標楷體" w:eastAsia="標楷體" w:hAnsi="標楷體" w:hint="eastAsia"/>
          <w:szCs w:val="24"/>
        </w:rPr>
        <w:t>3</w:t>
      </w:r>
      <w:proofErr w:type="gramEnd"/>
      <w:r w:rsidR="007308D3" w:rsidRPr="00D623AA">
        <w:rPr>
          <w:rFonts w:ascii="標楷體" w:eastAsia="標楷體" w:hAnsi="標楷體" w:hint="eastAsia"/>
          <w:szCs w:val="24"/>
        </w:rPr>
        <w:t>年度決算經行政院核定</w:t>
      </w:r>
      <w:r w:rsidR="00C13607" w:rsidRPr="00D623AA">
        <w:rPr>
          <w:rFonts w:ascii="標楷體" w:eastAsia="標楷體" w:hAnsi="標楷體" w:hint="eastAsia"/>
          <w:szCs w:val="24"/>
        </w:rPr>
        <w:t>賸餘</w:t>
      </w:r>
      <w:r w:rsidR="00D623AA" w:rsidRPr="00D623AA">
        <w:rPr>
          <w:rFonts w:ascii="標楷體" w:eastAsia="標楷體" w:hAnsi="標楷體" w:hint="eastAsia"/>
          <w:szCs w:val="24"/>
        </w:rPr>
        <w:t>3</w:t>
      </w:r>
      <w:r w:rsidR="00651E58" w:rsidRPr="00D623AA">
        <w:rPr>
          <w:rFonts w:ascii="標楷體" w:eastAsia="標楷體" w:hAnsi="標楷體"/>
          <w:szCs w:val="24"/>
        </w:rPr>
        <w:t>,</w:t>
      </w:r>
      <w:r w:rsidR="00D623AA" w:rsidRPr="00D623AA">
        <w:rPr>
          <w:rFonts w:ascii="標楷體" w:eastAsia="標楷體" w:hAnsi="標楷體"/>
          <w:szCs w:val="24"/>
        </w:rPr>
        <w:t>769</w:t>
      </w:r>
      <w:r w:rsidR="00651E58" w:rsidRPr="00D623AA">
        <w:rPr>
          <w:rFonts w:ascii="標楷體" w:eastAsia="標楷體" w:hAnsi="標楷體"/>
          <w:szCs w:val="24"/>
        </w:rPr>
        <w:t>,</w:t>
      </w:r>
      <w:r w:rsidR="00D623AA" w:rsidRPr="00D623AA">
        <w:rPr>
          <w:rFonts w:ascii="標楷體" w:eastAsia="標楷體" w:hAnsi="標楷體"/>
          <w:szCs w:val="24"/>
        </w:rPr>
        <w:t>277</w:t>
      </w:r>
      <w:r w:rsidR="007308D3" w:rsidRPr="00D623AA">
        <w:rPr>
          <w:rFonts w:ascii="標楷體" w:eastAsia="標楷體" w:hAnsi="標楷體" w:hint="eastAsia"/>
          <w:szCs w:val="24"/>
        </w:rPr>
        <w:t>元，</w:t>
      </w:r>
      <w:proofErr w:type="gramStart"/>
      <w:r w:rsidR="007308D3" w:rsidRPr="00D623AA">
        <w:rPr>
          <w:rFonts w:ascii="標楷體" w:eastAsia="標楷體" w:hAnsi="標楷體" w:hint="eastAsia"/>
          <w:szCs w:val="24"/>
        </w:rPr>
        <w:t>經核尚無</w:t>
      </w:r>
      <w:proofErr w:type="gramEnd"/>
      <w:r w:rsidR="007308D3" w:rsidRPr="00D623AA">
        <w:rPr>
          <w:rFonts w:ascii="標楷體" w:eastAsia="標楷體" w:hAnsi="標楷體" w:hint="eastAsia"/>
          <w:szCs w:val="24"/>
        </w:rPr>
        <w:t>不合，予以照數審定。</w:t>
      </w:r>
    </w:p>
    <w:p w14:paraId="6091C984" w14:textId="77777777" w:rsidR="007308D3" w:rsidRPr="00D623AA" w:rsidRDefault="00372CD5" w:rsidP="00DB6860">
      <w:pPr>
        <w:overflowPunct w:val="0"/>
        <w:spacing w:line="520" w:lineRule="exact"/>
        <w:ind w:firstLineChars="450" w:firstLine="1261"/>
        <w:jc w:val="both"/>
        <w:outlineLvl w:val="0"/>
        <w:rPr>
          <w:rFonts w:ascii="標楷體" w:eastAsia="標楷體" w:hAnsi="標楷體" w:cs="標楷體"/>
          <w:bCs/>
          <w:sz w:val="28"/>
          <w:szCs w:val="28"/>
        </w:rPr>
      </w:pPr>
      <w:r w:rsidRPr="00D623AA">
        <w:rPr>
          <w:rFonts w:ascii="標楷體" w:eastAsia="標楷體" w:hAnsi="標楷體" w:cs="標楷體" w:hint="eastAsia"/>
          <w:b/>
          <w:sz w:val="28"/>
          <w:szCs w:val="28"/>
        </w:rPr>
        <w:t>4.</w:t>
      </w:r>
      <w:r w:rsidR="00670A17" w:rsidRPr="00D623AA">
        <w:rPr>
          <w:rFonts w:hAnsi="標楷體" w:hint="eastAsia"/>
          <w:b/>
          <w:bCs/>
          <w:sz w:val="28"/>
          <w:szCs w:val="24"/>
        </w:rPr>
        <w:t xml:space="preserve">　</w:t>
      </w:r>
      <w:r w:rsidR="007308D3" w:rsidRPr="00D623AA">
        <w:rPr>
          <w:rFonts w:ascii="標楷體" w:eastAsia="標楷體" w:hAnsi="標楷體" w:cs="標楷體" w:hint="eastAsia"/>
          <w:b/>
          <w:sz w:val="28"/>
          <w:szCs w:val="28"/>
        </w:rPr>
        <w:t>現金流量之查核</w:t>
      </w:r>
    </w:p>
    <w:p w14:paraId="53ECB0C2" w14:textId="3BD689B0" w:rsidR="007308D3" w:rsidRPr="00D623AA" w:rsidRDefault="00C13607" w:rsidP="00DB6860">
      <w:pPr>
        <w:overflowPunct w:val="0"/>
        <w:spacing w:line="520" w:lineRule="exact"/>
        <w:ind w:firstLineChars="200" w:firstLine="480"/>
        <w:jc w:val="both"/>
        <w:outlineLvl w:val="0"/>
        <w:rPr>
          <w:rFonts w:ascii="標楷體" w:eastAsia="標楷體" w:hAnsi="標楷體"/>
          <w:szCs w:val="24"/>
        </w:rPr>
      </w:pPr>
      <w:proofErr w:type="gramStart"/>
      <w:r w:rsidRPr="00D623AA">
        <w:rPr>
          <w:rFonts w:ascii="標楷體" w:eastAsia="標楷體" w:hAnsi="標楷體" w:hint="eastAsia"/>
          <w:szCs w:val="24"/>
        </w:rPr>
        <w:t>1</w:t>
      </w:r>
      <w:r w:rsidR="00F0526C" w:rsidRPr="00D623AA">
        <w:rPr>
          <w:rFonts w:ascii="標楷體" w:eastAsia="標楷體" w:hAnsi="標楷體" w:hint="eastAsia"/>
          <w:szCs w:val="24"/>
        </w:rPr>
        <w:t>1</w:t>
      </w:r>
      <w:r w:rsidR="00D623AA" w:rsidRPr="00D623AA">
        <w:rPr>
          <w:rFonts w:ascii="標楷體" w:eastAsia="標楷體" w:hAnsi="標楷體" w:hint="eastAsia"/>
          <w:szCs w:val="24"/>
        </w:rPr>
        <w:t>3</w:t>
      </w:r>
      <w:proofErr w:type="gramEnd"/>
      <w:r w:rsidRPr="00D623AA">
        <w:rPr>
          <w:rFonts w:ascii="標楷體" w:eastAsia="標楷體" w:hAnsi="標楷體" w:hint="eastAsia"/>
          <w:szCs w:val="24"/>
        </w:rPr>
        <w:t>年度期初現金及約當現金</w:t>
      </w:r>
      <w:r w:rsidR="00651E58" w:rsidRPr="00D623AA">
        <w:rPr>
          <w:rFonts w:ascii="標楷體" w:eastAsia="標楷體" w:hAnsi="標楷體" w:hint="eastAsia"/>
          <w:szCs w:val="24"/>
        </w:rPr>
        <w:t>3億</w:t>
      </w:r>
      <w:r w:rsidR="00D623AA" w:rsidRPr="00D623AA">
        <w:rPr>
          <w:rFonts w:ascii="標楷體" w:eastAsia="標楷體" w:hAnsi="標楷體" w:hint="eastAsia"/>
          <w:szCs w:val="24"/>
        </w:rPr>
        <w:t>7</w:t>
      </w:r>
      <w:r w:rsidR="00651E58" w:rsidRPr="00D623AA">
        <w:rPr>
          <w:rFonts w:ascii="標楷體" w:eastAsia="標楷體" w:hAnsi="標楷體" w:hint="eastAsia"/>
          <w:szCs w:val="24"/>
        </w:rPr>
        <w:t>,</w:t>
      </w:r>
      <w:r w:rsidR="00D623AA" w:rsidRPr="00D623AA">
        <w:rPr>
          <w:rFonts w:ascii="標楷體" w:eastAsia="標楷體" w:hAnsi="標楷體" w:hint="eastAsia"/>
          <w:szCs w:val="24"/>
        </w:rPr>
        <w:t>720</w:t>
      </w:r>
      <w:r w:rsidR="00651E58" w:rsidRPr="00D623AA">
        <w:rPr>
          <w:rFonts w:ascii="標楷體" w:eastAsia="標楷體" w:hAnsi="標楷體" w:hint="eastAsia"/>
          <w:szCs w:val="24"/>
        </w:rPr>
        <w:t>萬</w:t>
      </w:r>
      <w:r w:rsidRPr="00D623AA">
        <w:rPr>
          <w:rFonts w:ascii="標楷體" w:eastAsia="標楷體" w:hAnsi="標楷體" w:hint="eastAsia"/>
          <w:szCs w:val="24"/>
        </w:rPr>
        <w:t>餘元，經業務活動結果，現金及約當現金淨</w:t>
      </w:r>
      <w:r w:rsidR="00225FDA" w:rsidRPr="00D623AA">
        <w:rPr>
          <w:rFonts w:ascii="標楷體" w:eastAsia="標楷體" w:hAnsi="標楷體" w:hint="eastAsia"/>
          <w:szCs w:val="24"/>
        </w:rPr>
        <w:t>增</w:t>
      </w:r>
      <w:r w:rsidR="00D623AA" w:rsidRPr="00D623AA">
        <w:rPr>
          <w:rFonts w:ascii="標楷體" w:eastAsia="標楷體" w:hAnsi="標楷體" w:hint="eastAsia"/>
          <w:szCs w:val="24"/>
        </w:rPr>
        <w:t>1億3</w:t>
      </w:r>
      <w:r w:rsidR="00F85288" w:rsidRPr="00D623AA">
        <w:rPr>
          <w:rFonts w:ascii="標楷體" w:eastAsia="標楷體" w:hAnsi="標楷體" w:hint="eastAsia"/>
          <w:szCs w:val="24"/>
        </w:rPr>
        <w:t>,</w:t>
      </w:r>
      <w:r w:rsidR="00D623AA" w:rsidRPr="00D623AA">
        <w:rPr>
          <w:rFonts w:ascii="標楷體" w:eastAsia="標楷體" w:hAnsi="標楷體" w:hint="eastAsia"/>
          <w:szCs w:val="24"/>
        </w:rPr>
        <w:t>602</w:t>
      </w:r>
      <w:r w:rsidRPr="00D623AA">
        <w:rPr>
          <w:rFonts w:ascii="標楷體" w:eastAsia="標楷體" w:hAnsi="標楷體" w:hint="eastAsia"/>
          <w:szCs w:val="24"/>
        </w:rPr>
        <w:t>萬餘元，期末現金及約當現金</w:t>
      </w:r>
      <w:r w:rsidR="00380F92" w:rsidRPr="00D623AA">
        <w:rPr>
          <w:rFonts w:ascii="標楷體" w:eastAsia="標楷體" w:hAnsi="標楷體" w:hint="eastAsia"/>
          <w:szCs w:val="24"/>
        </w:rPr>
        <w:t>為</w:t>
      </w:r>
      <w:r w:rsidR="00D623AA" w:rsidRPr="00D623AA">
        <w:rPr>
          <w:rFonts w:ascii="標楷體" w:eastAsia="標楷體" w:hAnsi="標楷體" w:hint="eastAsia"/>
          <w:szCs w:val="24"/>
        </w:rPr>
        <w:t>5</w:t>
      </w:r>
      <w:r w:rsidRPr="00D623AA">
        <w:rPr>
          <w:rFonts w:ascii="標楷體" w:eastAsia="標楷體" w:hAnsi="標楷體" w:hint="eastAsia"/>
          <w:szCs w:val="24"/>
        </w:rPr>
        <w:t>億</w:t>
      </w:r>
      <w:r w:rsidR="00D623AA" w:rsidRPr="00D623AA">
        <w:rPr>
          <w:rFonts w:ascii="標楷體" w:eastAsia="標楷體" w:hAnsi="標楷體" w:hint="eastAsia"/>
          <w:szCs w:val="24"/>
        </w:rPr>
        <w:t>1</w:t>
      </w:r>
      <w:r w:rsidR="00651E58" w:rsidRPr="00D623AA">
        <w:rPr>
          <w:rFonts w:ascii="標楷體" w:eastAsia="標楷體" w:hAnsi="標楷體" w:hint="eastAsia"/>
          <w:szCs w:val="24"/>
        </w:rPr>
        <w:t>,</w:t>
      </w:r>
      <w:r w:rsidR="00D623AA" w:rsidRPr="00D623AA">
        <w:rPr>
          <w:rFonts w:ascii="標楷體" w:eastAsia="標楷體" w:hAnsi="標楷體" w:hint="eastAsia"/>
          <w:szCs w:val="24"/>
        </w:rPr>
        <w:t>323</w:t>
      </w:r>
      <w:r w:rsidRPr="00D623AA">
        <w:rPr>
          <w:rFonts w:ascii="標楷體" w:eastAsia="標楷體" w:hAnsi="標楷體" w:hint="eastAsia"/>
          <w:szCs w:val="24"/>
        </w:rPr>
        <w:t>萬餘元。</w:t>
      </w:r>
    </w:p>
    <w:p w14:paraId="3A45DA38" w14:textId="77777777" w:rsidR="004C3337" w:rsidRPr="00B57F35" w:rsidRDefault="004C3337" w:rsidP="00DB6860">
      <w:pPr>
        <w:overflowPunct w:val="0"/>
        <w:spacing w:line="520" w:lineRule="exact"/>
        <w:ind w:firstLineChars="450" w:firstLine="1261"/>
        <w:jc w:val="both"/>
        <w:outlineLvl w:val="0"/>
        <w:rPr>
          <w:rFonts w:ascii="標楷體" w:eastAsia="標楷體"/>
          <w:b/>
          <w:bCs/>
          <w:sz w:val="28"/>
          <w:szCs w:val="24"/>
        </w:rPr>
      </w:pPr>
      <w:r w:rsidRPr="00B57F35">
        <w:rPr>
          <w:rFonts w:ascii="標楷體" w:eastAsia="標楷體" w:hint="eastAsia"/>
          <w:b/>
          <w:bCs/>
          <w:sz w:val="28"/>
          <w:szCs w:val="24"/>
        </w:rPr>
        <w:t>5.</w:t>
      </w:r>
      <w:r w:rsidR="00670A17" w:rsidRPr="00B57F35">
        <w:rPr>
          <w:rFonts w:hAnsi="標楷體" w:hint="eastAsia"/>
          <w:b/>
          <w:bCs/>
          <w:sz w:val="28"/>
          <w:szCs w:val="24"/>
        </w:rPr>
        <w:t xml:space="preserve">　</w:t>
      </w:r>
      <w:r w:rsidRPr="00B57F35">
        <w:rPr>
          <w:rFonts w:ascii="標楷體" w:eastAsia="標楷體" w:hint="eastAsia"/>
          <w:b/>
          <w:bCs/>
          <w:sz w:val="28"/>
          <w:szCs w:val="24"/>
        </w:rPr>
        <w:t>重要審核意見</w:t>
      </w:r>
    </w:p>
    <w:p w14:paraId="24D164B9" w14:textId="1CA9B2AC" w:rsidR="004C3337" w:rsidRPr="00DF3815" w:rsidRDefault="006E2491" w:rsidP="00DB6860">
      <w:pPr>
        <w:tabs>
          <w:tab w:val="left" w:pos="686"/>
          <w:tab w:val="left" w:pos="4678"/>
        </w:tabs>
        <w:overflowPunct w:val="0"/>
        <w:spacing w:line="480" w:lineRule="exact"/>
        <w:ind w:firstLineChars="200" w:firstLine="561"/>
        <w:jc w:val="both"/>
        <w:outlineLvl w:val="0"/>
        <w:rPr>
          <w:rFonts w:ascii="標楷體" w:eastAsia="標楷體" w:hAnsi="標楷體"/>
          <w:b/>
          <w:sz w:val="28"/>
          <w:szCs w:val="28"/>
        </w:rPr>
      </w:pPr>
      <w:r w:rsidRPr="00DF3815">
        <w:rPr>
          <w:rFonts w:ascii="標楷體" w:eastAsia="標楷體" w:hAnsi="標楷體" w:hint="eastAsia"/>
          <w:b/>
          <w:kern w:val="0"/>
          <w:sz w:val="28"/>
          <w:szCs w:val="28"/>
        </w:rPr>
        <w:t>中央政府債務基金透過編列預算及</w:t>
      </w:r>
      <w:proofErr w:type="gramStart"/>
      <w:r w:rsidRPr="00DF3815">
        <w:rPr>
          <w:rFonts w:ascii="標楷體" w:eastAsia="標楷體" w:hAnsi="標楷體" w:hint="eastAsia"/>
          <w:b/>
          <w:kern w:val="0"/>
          <w:sz w:val="28"/>
          <w:szCs w:val="28"/>
        </w:rPr>
        <w:t>舉新還舊等</w:t>
      </w:r>
      <w:proofErr w:type="gramEnd"/>
      <w:r w:rsidRPr="00DF3815">
        <w:rPr>
          <w:rFonts w:ascii="標楷體" w:eastAsia="標楷體" w:hAnsi="標楷體" w:hint="eastAsia"/>
          <w:b/>
          <w:kern w:val="0"/>
          <w:sz w:val="28"/>
          <w:szCs w:val="28"/>
        </w:rPr>
        <w:t>方式償還債務，近</w:t>
      </w:r>
      <w:proofErr w:type="gramStart"/>
      <w:r w:rsidRPr="00DF3815">
        <w:rPr>
          <w:rFonts w:ascii="標楷體" w:eastAsia="標楷體" w:hAnsi="標楷體" w:hint="eastAsia"/>
          <w:b/>
          <w:kern w:val="0"/>
          <w:sz w:val="28"/>
          <w:szCs w:val="28"/>
        </w:rPr>
        <w:t>4</w:t>
      </w:r>
      <w:proofErr w:type="gramEnd"/>
      <w:r w:rsidRPr="00DF3815">
        <w:rPr>
          <w:rFonts w:ascii="標楷體" w:eastAsia="標楷體" w:hAnsi="標楷體" w:hint="eastAsia"/>
          <w:b/>
          <w:kern w:val="0"/>
          <w:sz w:val="28"/>
          <w:szCs w:val="28"/>
        </w:rPr>
        <w:t>年度總預算撥入還本</w:t>
      </w:r>
      <w:proofErr w:type="gramStart"/>
      <w:r w:rsidRPr="00DF3815">
        <w:rPr>
          <w:rFonts w:ascii="標楷體" w:eastAsia="標楷體" w:hAnsi="標楷體" w:hint="eastAsia"/>
          <w:b/>
          <w:kern w:val="0"/>
          <w:sz w:val="28"/>
          <w:szCs w:val="28"/>
        </w:rPr>
        <w:t>金額均較預算</w:t>
      </w:r>
      <w:proofErr w:type="gramEnd"/>
      <w:r w:rsidRPr="00DF3815">
        <w:rPr>
          <w:rFonts w:ascii="標楷體" w:eastAsia="標楷體" w:hAnsi="標楷體" w:hint="eastAsia"/>
          <w:b/>
          <w:kern w:val="0"/>
          <w:sz w:val="28"/>
          <w:szCs w:val="28"/>
        </w:rPr>
        <w:t>數增加，惟仍有高達</w:t>
      </w:r>
      <w:proofErr w:type="gramStart"/>
      <w:r w:rsidRPr="00DF3815">
        <w:rPr>
          <w:rFonts w:ascii="標楷體" w:eastAsia="標楷體" w:hAnsi="標楷體" w:hint="eastAsia"/>
          <w:b/>
          <w:kern w:val="0"/>
          <w:sz w:val="28"/>
          <w:szCs w:val="28"/>
        </w:rPr>
        <w:t>8成</w:t>
      </w:r>
      <w:proofErr w:type="gramEnd"/>
      <w:r w:rsidRPr="00DF3815">
        <w:rPr>
          <w:rFonts w:ascii="標楷體" w:eastAsia="標楷體" w:hAnsi="標楷體" w:hint="eastAsia"/>
          <w:b/>
          <w:kern w:val="0"/>
          <w:sz w:val="28"/>
          <w:szCs w:val="28"/>
        </w:rPr>
        <w:t>債務還本係以舉借</w:t>
      </w:r>
      <w:proofErr w:type="gramStart"/>
      <w:r w:rsidRPr="00DF3815">
        <w:rPr>
          <w:rFonts w:ascii="標楷體" w:eastAsia="標楷體" w:hAnsi="標楷體" w:hint="eastAsia"/>
          <w:b/>
          <w:kern w:val="0"/>
          <w:sz w:val="28"/>
          <w:szCs w:val="28"/>
        </w:rPr>
        <w:t>新債展延</w:t>
      </w:r>
      <w:proofErr w:type="gramEnd"/>
      <w:r w:rsidRPr="00DF3815">
        <w:rPr>
          <w:rFonts w:ascii="標楷體" w:eastAsia="標楷體" w:hAnsi="標楷體" w:hint="eastAsia"/>
          <w:b/>
          <w:kern w:val="0"/>
          <w:sz w:val="28"/>
          <w:szCs w:val="28"/>
        </w:rPr>
        <w:t>到期債務，復</w:t>
      </w:r>
      <w:proofErr w:type="gramStart"/>
      <w:r w:rsidRPr="00DF3815">
        <w:rPr>
          <w:rFonts w:ascii="標楷體" w:eastAsia="標楷體" w:hAnsi="標楷體" w:hint="eastAsia"/>
          <w:b/>
          <w:kern w:val="0"/>
          <w:sz w:val="28"/>
          <w:szCs w:val="28"/>
        </w:rPr>
        <w:t>囿</w:t>
      </w:r>
      <w:proofErr w:type="gramEnd"/>
      <w:r w:rsidRPr="00DF3815">
        <w:rPr>
          <w:rFonts w:ascii="標楷體" w:eastAsia="標楷體" w:hAnsi="標楷體" w:hint="eastAsia"/>
          <w:b/>
          <w:kern w:val="0"/>
          <w:sz w:val="28"/>
          <w:szCs w:val="28"/>
        </w:rPr>
        <w:t>於市場升息趨勢，</w:t>
      </w:r>
      <w:proofErr w:type="gramStart"/>
      <w:r w:rsidRPr="00DF3815">
        <w:rPr>
          <w:rFonts w:ascii="標楷體" w:eastAsia="標楷體" w:hAnsi="標楷體" w:hint="eastAsia"/>
          <w:b/>
          <w:kern w:val="0"/>
          <w:sz w:val="28"/>
          <w:szCs w:val="28"/>
        </w:rPr>
        <w:t>間有新債舉</w:t>
      </w:r>
      <w:proofErr w:type="gramEnd"/>
      <w:r w:rsidRPr="00DF3815">
        <w:rPr>
          <w:rFonts w:ascii="標楷體" w:eastAsia="標楷體" w:hAnsi="標楷體" w:hint="eastAsia"/>
          <w:b/>
          <w:kern w:val="0"/>
          <w:sz w:val="28"/>
          <w:szCs w:val="28"/>
        </w:rPr>
        <w:t>借利率高於舊債，近</w:t>
      </w:r>
      <w:proofErr w:type="gramStart"/>
      <w:r w:rsidRPr="00DF3815">
        <w:rPr>
          <w:rFonts w:ascii="標楷體" w:eastAsia="標楷體" w:hAnsi="標楷體" w:hint="eastAsia"/>
          <w:b/>
          <w:kern w:val="0"/>
          <w:sz w:val="28"/>
          <w:szCs w:val="28"/>
        </w:rPr>
        <w:t>3</w:t>
      </w:r>
      <w:proofErr w:type="gramEnd"/>
      <w:r w:rsidRPr="00DF3815">
        <w:rPr>
          <w:rFonts w:ascii="標楷體" w:eastAsia="標楷體" w:hAnsi="標楷體" w:hint="eastAsia"/>
          <w:b/>
          <w:kern w:val="0"/>
          <w:sz w:val="28"/>
          <w:szCs w:val="28"/>
        </w:rPr>
        <w:t>年度債務付息支出逐年</w:t>
      </w:r>
      <w:r w:rsidRPr="00DF3815">
        <w:rPr>
          <w:rFonts w:ascii="標楷體" w:eastAsia="標楷體" w:hAnsi="標楷體" w:hint="eastAsia"/>
          <w:b/>
          <w:kern w:val="0"/>
          <w:sz w:val="28"/>
          <w:szCs w:val="28"/>
        </w:rPr>
        <w:lastRenderedPageBreak/>
        <w:t>增加</w:t>
      </w:r>
      <w:r w:rsidR="00291D98">
        <w:rPr>
          <w:rFonts w:ascii="標楷體" w:eastAsia="標楷體" w:hAnsi="標楷體" w:hint="eastAsia"/>
          <w:b/>
          <w:kern w:val="0"/>
          <w:sz w:val="28"/>
          <w:szCs w:val="28"/>
        </w:rPr>
        <w:t>，</w:t>
      </w:r>
      <w:proofErr w:type="gramStart"/>
      <w:r w:rsidR="00356499" w:rsidRPr="00DF3815">
        <w:rPr>
          <w:rFonts w:ascii="標楷體" w:eastAsia="標楷體" w:hAnsi="標楷體" w:hint="eastAsia"/>
          <w:b/>
          <w:kern w:val="0"/>
          <w:sz w:val="28"/>
          <w:szCs w:val="28"/>
        </w:rPr>
        <w:t>允宜</w:t>
      </w:r>
      <w:r w:rsidRPr="00DF3815">
        <w:rPr>
          <w:rFonts w:ascii="標楷體" w:eastAsia="標楷體" w:hAnsi="標楷體" w:hint="eastAsia"/>
          <w:b/>
          <w:kern w:val="0"/>
          <w:sz w:val="28"/>
          <w:szCs w:val="28"/>
        </w:rPr>
        <w:t>精進</w:t>
      </w:r>
      <w:proofErr w:type="gramEnd"/>
      <w:r w:rsidRPr="00DF3815">
        <w:rPr>
          <w:rFonts w:ascii="標楷體" w:eastAsia="標楷體" w:hAnsi="標楷體" w:hint="eastAsia"/>
          <w:b/>
          <w:kern w:val="0"/>
          <w:sz w:val="28"/>
          <w:szCs w:val="28"/>
        </w:rPr>
        <w:t>財務操作模式，並衡酌國庫資金狀況及市場利率趨勢，適時提前償還債務並增加還本，</w:t>
      </w:r>
      <w:proofErr w:type="gramStart"/>
      <w:r w:rsidRPr="00DF3815">
        <w:rPr>
          <w:rFonts w:ascii="標楷體" w:eastAsia="標楷體" w:hAnsi="標楷體" w:hint="eastAsia"/>
          <w:b/>
          <w:kern w:val="0"/>
          <w:sz w:val="28"/>
          <w:szCs w:val="28"/>
        </w:rPr>
        <w:t>俾</w:t>
      </w:r>
      <w:proofErr w:type="gramEnd"/>
      <w:r w:rsidRPr="00DF3815">
        <w:rPr>
          <w:rFonts w:ascii="標楷體" w:eastAsia="標楷體" w:hAnsi="標楷體" w:hint="eastAsia"/>
          <w:b/>
          <w:kern w:val="0"/>
          <w:sz w:val="28"/>
          <w:szCs w:val="28"/>
        </w:rPr>
        <w:t>減輕政府財政負擔，充分發揮債務基金運作效能</w:t>
      </w:r>
      <w:r w:rsidR="00B03163" w:rsidRPr="00DF3815">
        <w:rPr>
          <w:rFonts w:ascii="標楷體" w:eastAsia="標楷體" w:hAnsi="標楷體" w:hint="eastAsia"/>
          <w:b/>
          <w:kern w:val="0"/>
          <w:sz w:val="28"/>
          <w:szCs w:val="28"/>
        </w:rPr>
        <w:t>。</w:t>
      </w:r>
    </w:p>
    <w:p w14:paraId="26FB31F0" w14:textId="75A7326B" w:rsidR="00441CA2" w:rsidRPr="00441CA2" w:rsidRDefault="003C40EC" w:rsidP="003F5722">
      <w:pPr>
        <w:tabs>
          <w:tab w:val="left" w:pos="686"/>
          <w:tab w:val="left" w:pos="4678"/>
        </w:tabs>
        <w:overflowPunct w:val="0"/>
        <w:spacing w:line="521" w:lineRule="exact"/>
        <w:ind w:firstLineChars="200" w:firstLine="480"/>
        <w:jc w:val="both"/>
        <w:outlineLvl w:val="0"/>
        <w:rPr>
          <w:rFonts w:ascii="標楷體" w:eastAsia="標楷體" w:hAnsi="標楷體"/>
          <w:b/>
          <w:bCs/>
          <w:snapToGrid w:val="0"/>
          <w:kern w:val="0"/>
          <w:szCs w:val="24"/>
          <w:u w:val="single"/>
        </w:rPr>
      </w:pPr>
      <w:r w:rsidRPr="00403A04"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17780" distB="0" distL="0" distR="0" simplePos="0" relativeHeight="251659264" behindDoc="0" locked="0" layoutInCell="1" allowOverlap="1" wp14:anchorId="5E982048" wp14:editId="6CD3A159">
                <wp:simplePos x="0" y="0"/>
                <wp:positionH relativeFrom="column">
                  <wp:posOffset>19050</wp:posOffset>
                </wp:positionH>
                <wp:positionV relativeFrom="paragraph">
                  <wp:posOffset>4972050</wp:posOffset>
                </wp:positionV>
                <wp:extent cx="6458400" cy="3290400"/>
                <wp:effectExtent l="0" t="0" r="0" b="5715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8400" cy="3290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555243" w14:textId="698971E9" w:rsidR="00ED58B9" w:rsidRPr="00E40469" w:rsidRDefault="00ED58B9" w:rsidP="002C264B">
                            <w:pPr>
                              <w:spacing w:afterLines="20" w:after="72" w:line="0" w:lineRule="atLeast"/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  <w:szCs w:val="24"/>
                              </w:rPr>
                            </w:pPr>
                            <w:r w:rsidRPr="00E40469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Cs w:val="24"/>
                              </w:rPr>
                              <w:t>表1　債務基金債務付息及還本情形</w:t>
                            </w:r>
                          </w:p>
                          <w:p w14:paraId="58E3F0D7" w14:textId="00F2B104" w:rsidR="00ED1F42" w:rsidRPr="00ED1F42" w:rsidRDefault="00ED1F42" w:rsidP="00DB6860">
                            <w:pPr>
                              <w:spacing w:line="0" w:lineRule="atLeast"/>
                              <w:ind w:rightChars="-48" w:right="-115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B0CB0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單位：新臺幣億元、％</w:t>
                            </w:r>
                          </w:p>
                          <w:tbl>
                            <w:tblPr>
                              <w:tblW w:w="10123" w:type="dxa"/>
                              <w:tblInd w:w="-147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84"/>
                              <w:gridCol w:w="947"/>
                              <w:gridCol w:w="950"/>
                              <w:gridCol w:w="949"/>
                              <w:gridCol w:w="948"/>
                              <w:gridCol w:w="949"/>
                              <w:gridCol w:w="952"/>
                              <w:gridCol w:w="950"/>
                              <w:gridCol w:w="948"/>
                              <w:gridCol w:w="950"/>
                              <w:gridCol w:w="996"/>
                            </w:tblGrid>
                            <w:tr w:rsidR="00062527" w:rsidRPr="007B0CB0" w14:paraId="11EB030B" w14:textId="77777777" w:rsidTr="00ED1F42">
                              <w:trPr>
                                <w:trHeight w:val="248"/>
                              </w:trPr>
                              <w:tc>
                                <w:tcPr>
                                  <w:tcW w:w="58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3C961E5" w14:textId="294DC996" w:rsidR="00CA447C" w:rsidRPr="007E0D9E" w:rsidRDefault="00ED58B9" w:rsidP="003D00F5">
                                  <w:pPr>
                                    <w:overflowPunct w:val="0"/>
                                    <w:spacing w:beforeLines="10" w:before="36" w:afterLines="10" w:after="36" w:line="0" w:lineRule="atLeas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年度</w:t>
                                  </w:r>
                                </w:p>
                              </w:tc>
                              <w:tc>
                                <w:tcPr>
                                  <w:tcW w:w="947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90060A5" w14:textId="3BD1663D" w:rsidR="00ED58B9" w:rsidRPr="007E0D9E" w:rsidRDefault="00ED58B9" w:rsidP="0031101C">
                                  <w:pPr>
                                    <w:overflowPunct w:val="0"/>
                                    <w:spacing w:beforeLines="10" w:before="36" w:afterLines="10" w:after="36" w:line="0" w:lineRule="atLeas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債務付息</w:t>
                                  </w:r>
                                </w:p>
                              </w:tc>
                              <w:tc>
                                <w:tcPr>
                                  <w:tcW w:w="950" w:type="dxa"/>
                                  <w:vMerge w:val="restart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E884639" w14:textId="77777777" w:rsidR="00ED58B9" w:rsidRPr="007E0D9E" w:rsidRDefault="00ED58B9" w:rsidP="0031101C">
                                  <w:pPr>
                                    <w:overflowPunct w:val="0"/>
                                    <w:spacing w:beforeLines="10" w:before="36" w:afterLines="10" w:after="36" w:line="0" w:lineRule="atLeas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債務還本</w:t>
                                  </w:r>
                                </w:p>
                                <w:p w14:paraId="7CFADFF4" w14:textId="77777777" w:rsidR="00ED58B9" w:rsidRPr="007E0D9E" w:rsidRDefault="00ED58B9" w:rsidP="0031101C">
                                  <w:pPr>
                                    <w:overflowPunct w:val="0"/>
                                    <w:spacing w:beforeLines="10" w:before="36" w:afterLines="10" w:after="36" w:line="0" w:lineRule="atLeas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(A=B+E)</w:t>
                                  </w:r>
                                </w:p>
                              </w:tc>
                              <w:tc>
                                <w:tcPr>
                                  <w:tcW w:w="7642" w:type="dxa"/>
                                  <w:gridSpan w:val="8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3F6E9F88" w14:textId="77777777" w:rsidR="00ED58B9" w:rsidRPr="007E0D9E" w:rsidRDefault="00ED58B9" w:rsidP="0031101C">
                                  <w:pPr>
                                    <w:widowControl/>
                                    <w:overflowPunct w:val="0"/>
                                    <w:spacing w:beforeLines="10" w:before="36" w:afterLines="10" w:after="36" w:line="0" w:lineRule="atLeas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2069C9" w:rsidRPr="007B0CB0" w14:paraId="0C47D9C4" w14:textId="77777777" w:rsidTr="00ED1F42">
                              <w:trPr>
                                <w:trHeight w:val="258"/>
                              </w:trPr>
                              <w:tc>
                                <w:tcPr>
                                  <w:tcW w:w="58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FE08047" w14:textId="77777777" w:rsidR="00E341D1" w:rsidRPr="007E0D9E" w:rsidRDefault="00E341D1" w:rsidP="0031101C">
                                  <w:pPr>
                                    <w:widowControl/>
                                    <w:spacing w:beforeLines="10" w:before="36" w:afterLines="10" w:after="36" w:line="0" w:lineRule="atLeas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7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2A62857" w14:textId="77777777" w:rsidR="00E341D1" w:rsidRPr="007E0D9E" w:rsidRDefault="00E341D1" w:rsidP="0031101C">
                                  <w:pPr>
                                    <w:widowControl/>
                                    <w:spacing w:beforeLines="10" w:before="36" w:afterLines="10" w:after="36" w:line="0" w:lineRule="atLeas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0" w:type="dxa"/>
                                  <w:vMerge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single" w:sz="4" w:space="0" w:color="E7E6E6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B6677E3" w14:textId="77777777" w:rsidR="00E341D1" w:rsidRPr="007E0D9E" w:rsidRDefault="00E341D1" w:rsidP="0031101C">
                                  <w:pPr>
                                    <w:widowControl/>
                                    <w:spacing w:beforeLines="10" w:before="36" w:afterLines="10" w:after="36" w:line="0" w:lineRule="atLeas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9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C48BD3B" w14:textId="50F5E5AA" w:rsidR="00E341D1" w:rsidRPr="007E0D9E" w:rsidRDefault="00E341D1" w:rsidP="0031101C">
                                  <w:pPr>
                                    <w:spacing w:beforeLines="10" w:before="36" w:afterLines="10" w:after="36" w:line="0" w:lineRule="atLeas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總預算撥入還本</w:t>
                                  </w:r>
                                </w:p>
                                <w:p w14:paraId="6D90667C" w14:textId="77777777" w:rsidR="00E341D1" w:rsidRPr="007E0D9E" w:rsidRDefault="00E341D1" w:rsidP="0031101C">
                                  <w:pPr>
                                    <w:spacing w:beforeLines="10" w:before="36" w:afterLines="10" w:after="36" w:line="0" w:lineRule="atLeas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(B=C+D)</w:t>
                                  </w:r>
                                </w:p>
                              </w:tc>
                              <w:tc>
                                <w:tcPr>
                                  <w:tcW w:w="2849" w:type="dxa"/>
                                  <w:gridSpan w:val="3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7B88C05" w14:textId="77777777" w:rsidR="00E341D1" w:rsidRPr="007E0D9E" w:rsidRDefault="00E341D1" w:rsidP="0031101C">
                                  <w:pPr>
                                    <w:spacing w:beforeLines="10" w:before="36" w:afterLines="10" w:after="36" w:line="0" w:lineRule="atLeas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DE08816" w14:textId="77777777" w:rsidR="00E341D1" w:rsidRPr="007E0D9E" w:rsidRDefault="00E341D1" w:rsidP="0031101C">
                                  <w:pPr>
                                    <w:spacing w:beforeLines="10" w:before="36" w:afterLines="10" w:after="36" w:line="0" w:lineRule="atLeas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舉借新債</w:t>
                                  </w:r>
                                </w:p>
                                <w:p w14:paraId="09D19FE4" w14:textId="77777777" w:rsidR="00E341D1" w:rsidRPr="007E0D9E" w:rsidRDefault="00E341D1" w:rsidP="0031101C">
                                  <w:pPr>
                                    <w:overflowPunct w:val="0"/>
                                    <w:spacing w:beforeLines="10" w:before="36" w:afterLines="10" w:after="36" w:line="0" w:lineRule="atLeas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(E)</w:t>
                                  </w:r>
                                </w:p>
                              </w:tc>
                              <w:tc>
                                <w:tcPr>
                                  <w:tcW w:w="2894" w:type="dxa"/>
                                  <w:gridSpan w:val="3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9EFB6E2" w14:textId="77777777" w:rsidR="00E341D1" w:rsidRPr="007E0D9E" w:rsidRDefault="00E341D1" w:rsidP="0031101C">
                                  <w:pPr>
                                    <w:widowControl/>
                                    <w:overflowPunct w:val="0"/>
                                    <w:spacing w:beforeLines="10" w:before="36" w:afterLines="10" w:after="36" w:line="0" w:lineRule="atLeas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B0CB0" w:rsidRPr="007B0CB0" w14:paraId="120484FD" w14:textId="77777777" w:rsidTr="00ED1F42">
                              <w:trPr>
                                <w:trHeight w:val="258"/>
                              </w:trPr>
                              <w:tc>
                                <w:tcPr>
                                  <w:tcW w:w="58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B79E9A1" w14:textId="77777777" w:rsidR="00E341D1" w:rsidRPr="007E0D9E" w:rsidRDefault="00E341D1" w:rsidP="0031101C">
                                  <w:pPr>
                                    <w:widowControl/>
                                    <w:spacing w:beforeLines="10" w:before="36" w:afterLines="10" w:after="36" w:line="0" w:lineRule="atLeas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7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F048C85" w14:textId="77777777" w:rsidR="00E341D1" w:rsidRPr="007E0D9E" w:rsidRDefault="00E341D1" w:rsidP="0031101C">
                                  <w:pPr>
                                    <w:widowControl/>
                                    <w:spacing w:beforeLines="10" w:before="36" w:afterLines="10" w:after="36" w:line="0" w:lineRule="atLeas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0" w:type="dxa"/>
                                  <w:vMerge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single" w:sz="4" w:space="0" w:color="E7E6E6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C8FABA5" w14:textId="77777777" w:rsidR="00E341D1" w:rsidRPr="007E0D9E" w:rsidRDefault="00E341D1" w:rsidP="0031101C">
                                  <w:pPr>
                                    <w:widowControl/>
                                    <w:spacing w:beforeLines="10" w:before="36" w:afterLines="10" w:after="36" w:line="0" w:lineRule="atLeas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9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E7E6E6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EB8D746" w14:textId="77777777" w:rsidR="00E341D1" w:rsidRPr="007E0D9E" w:rsidRDefault="00E341D1" w:rsidP="0031101C">
                                  <w:pPr>
                                    <w:widowControl/>
                                    <w:spacing w:beforeLines="10" w:before="36" w:afterLines="10" w:after="36" w:line="0" w:lineRule="atLeas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8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4275580" w14:textId="77777777" w:rsidR="00E341D1" w:rsidRPr="007E0D9E" w:rsidRDefault="00E341D1" w:rsidP="0031101C">
                                  <w:pPr>
                                    <w:spacing w:beforeLines="10" w:before="36" w:afterLines="10" w:after="36" w:line="0" w:lineRule="atLeas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占比</w:t>
                                  </w:r>
                                </w:p>
                                <w:p w14:paraId="7407C466" w14:textId="77777777" w:rsidR="00E341D1" w:rsidRPr="007E0D9E" w:rsidRDefault="00E341D1" w:rsidP="0031101C">
                                  <w:pPr>
                                    <w:overflowPunct w:val="0"/>
                                    <w:spacing w:beforeLines="10" w:before="36" w:afterLines="10" w:after="36" w:line="0" w:lineRule="atLeas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(B/A×100)</w:t>
                                  </w:r>
                                </w:p>
                              </w:tc>
                              <w:tc>
                                <w:tcPr>
                                  <w:tcW w:w="949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9066008" w14:textId="3A822D1D" w:rsidR="00E341D1" w:rsidRPr="007E0D9E" w:rsidRDefault="00543507" w:rsidP="0031101C">
                                  <w:pPr>
                                    <w:widowControl/>
                                    <w:overflowPunct w:val="0"/>
                                    <w:spacing w:beforeLines="10" w:before="36" w:afterLines="10" w:after="36" w:line="0" w:lineRule="atLeas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法定預算</w:t>
                                  </w:r>
                                  <w:r w:rsidR="00E341D1"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還本</w:t>
                                  </w:r>
                                </w:p>
                                <w:p w14:paraId="349F1129" w14:textId="77777777" w:rsidR="00E341D1" w:rsidRPr="007E0D9E" w:rsidRDefault="00E341D1" w:rsidP="0031101C">
                                  <w:pPr>
                                    <w:widowControl/>
                                    <w:overflowPunct w:val="0"/>
                                    <w:spacing w:beforeLines="10" w:before="36" w:afterLines="10" w:after="36" w:line="0" w:lineRule="atLeas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(C)</w:t>
                                  </w:r>
                                </w:p>
                              </w:tc>
                              <w:tc>
                                <w:tcPr>
                                  <w:tcW w:w="952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5622E35" w14:textId="376C9E2C" w:rsidR="00E341D1" w:rsidRPr="007E0D9E" w:rsidRDefault="00543507" w:rsidP="0031101C">
                                  <w:pPr>
                                    <w:widowControl/>
                                    <w:overflowPunct w:val="0"/>
                                    <w:spacing w:beforeLines="10" w:before="36" w:afterLines="10" w:after="36" w:line="0" w:lineRule="atLeas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超</w:t>
                                  </w:r>
                                  <w:r w:rsidR="00D813BE"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逾</w:t>
                                  </w: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原編預算</w:t>
                                  </w:r>
                                  <w:r w:rsidR="00530915"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還</w:t>
                                  </w:r>
                                  <w:r w:rsidR="00E341D1"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本</w:t>
                                  </w:r>
                                </w:p>
                                <w:p w14:paraId="329378B4" w14:textId="77777777" w:rsidR="00E341D1" w:rsidRPr="007E0D9E" w:rsidRDefault="00E341D1" w:rsidP="0031101C">
                                  <w:pPr>
                                    <w:widowControl/>
                                    <w:overflowPunct w:val="0"/>
                                    <w:spacing w:beforeLines="10" w:before="36" w:afterLines="10" w:after="36" w:line="0" w:lineRule="atLeas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(D)</w:t>
                                  </w:r>
                                </w:p>
                              </w:tc>
                              <w:tc>
                                <w:tcPr>
                                  <w:tcW w:w="950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E7E6E6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E8A55E0" w14:textId="77777777" w:rsidR="00E341D1" w:rsidRPr="007E0D9E" w:rsidRDefault="00E341D1" w:rsidP="0031101C">
                                  <w:pPr>
                                    <w:widowControl/>
                                    <w:spacing w:beforeLines="10" w:before="36" w:afterLines="10" w:after="36" w:line="0" w:lineRule="atLeas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8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C0D4CF6" w14:textId="77777777" w:rsidR="00E341D1" w:rsidRPr="007E0D9E" w:rsidRDefault="00E341D1" w:rsidP="0031101C">
                                  <w:pPr>
                                    <w:overflowPunct w:val="0"/>
                                    <w:spacing w:beforeLines="10" w:before="36" w:afterLines="10" w:after="36" w:line="0" w:lineRule="atLeas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占比</w:t>
                                  </w:r>
                                </w:p>
                                <w:p w14:paraId="254E6A5C" w14:textId="77777777" w:rsidR="00E341D1" w:rsidRPr="007E0D9E" w:rsidRDefault="00E341D1" w:rsidP="0031101C">
                                  <w:pPr>
                                    <w:overflowPunct w:val="0"/>
                                    <w:spacing w:beforeLines="10" w:before="36" w:afterLines="10" w:after="36" w:line="0" w:lineRule="atLeas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(E/A×100)</w:t>
                                  </w:r>
                                </w:p>
                              </w:tc>
                              <w:tc>
                                <w:tcPr>
                                  <w:tcW w:w="95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C4AD2B4" w14:textId="58BD9BD9" w:rsidR="00E341D1" w:rsidRPr="007E0D9E" w:rsidRDefault="00E341D1" w:rsidP="0031101C">
                                  <w:pPr>
                                    <w:overflowPunct w:val="0"/>
                                    <w:spacing w:beforeLines="10" w:before="36" w:afterLines="10" w:after="36" w:line="0" w:lineRule="atLeas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利率高於舊債</w:t>
                                  </w:r>
                                  <w:r w:rsidR="00543507"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之新債</w:t>
                                  </w: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(F)</w:t>
                                  </w:r>
                                </w:p>
                              </w:tc>
                              <w:tc>
                                <w:tcPr>
                                  <w:tcW w:w="99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D82124A" w14:textId="77777777" w:rsidR="00E341D1" w:rsidRPr="007E0D9E" w:rsidRDefault="00E341D1" w:rsidP="0031101C">
                                  <w:pPr>
                                    <w:widowControl/>
                                    <w:overflowPunct w:val="0"/>
                                    <w:spacing w:beforeLines="10" w:before="36" w:afterLines="10" w:after="36" w:line="0" w:lineRule="atLeas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B0CB0" w:rsidRPr="007B0CB0" w14:paraId="553BC740" w14:textId="77777777" w:rsidTr="00ED1F42">
                              <w:trPr>
                                <w:trHeight w:val="517"/>
                              </w:trPr>
                              <w:tc>
                                <w:tcPr>
                                  <w:tcW w:w="58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26EAB29" w14:textId="77777777" w:rsidR="00E341D1" w:rsidRPr="007E0D9E" w:rsidRDefault="00E341D1" w:rsidP="0031101C">
                                  <w:pPr>
                                    <w:widowControl/>
                                    <w:spacing w:beforeLines="10" w:before="36" w:afterLines="10" w:after="36" w:line="0" w:lineRule="atLeas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7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AA92825" w14:textId="77777777" w:rsidR="00E341D1" w:rsidRPr="007E0D9E" w:rsidRDefault="00E341D1" w:rsidP="0031101C">
                                  <w:pPr>
                                    <w:widowControl/>
                                    <w:spacing w:beforeLines="10" w:before="36" w:afterLines="10" w:after="36" w:line="0" w:lineRule="atLeas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0" w:type="dxa"/>
                                  <w:vMerge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single" w:sz="4" w:space="0" w:color="E7E6E6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67614FE" w14:textId="77777777" w:rsidR="00E341D1" w:rsidRPr="007E0D9E" w:rsidRDefault="00E341D1" w:rsidP="0031101C">
                                  <w:pPr>
                                    <w:widowControl/>
                                    <w:spacing w:beforeLines="10" w:before="36" w:afterLines="10" w:after="36" w:line="0" w:lineRule="atLeas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9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E7E6E6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B10305C" w14:textId="77777777" w:rsidR="00E341D1" w:rsidRPr="007E0D9E" w:rsidRDefault="00E341D1" w:rsidP="0031101C">
                                  <w:pPr>
                                    <w:widowControl/>
                                    <w:spacing w:beforeLines="10" w:before="36" w:afterLines="10" w:after="36" w:line="0" w:lineRule="atLeas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8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71C1C53" w14:textId="77777777" w:rsidR="00E341D1" w:rsidRPr="007E0D9E" w:rsidRDefault="00E341D1" w:rsidP="0031101C">
                                  <w:pPr>
                                    <w:widowControl/>
                                    <w:spacing w:beforeLines="10" w:before="36" w:afterLines="10" w:after="36" w:line="0" w:lineRule="atLeas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9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C77935E" w14:textId="77777777" w:rsidR="00E341D1" w:rsidRPr="007E0D9E" w:rsidRDefault="00E341D1" w:rsidP="0031101C">
                                  <w:pPr>
                                    <w:widowControl/>
                                    <w:spacing w:beforeLines="10" w:before="36" w:afterLines="10" w:after="36" w:line="0" w:lineRule="atLeas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2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25D3053" w14:textId="77777777" w:rsidR="00E341D1" w:rsidRPr="007E0D9E" w:rsidRDefault="00E341D1" w:rsidP="0031101C">
                                  <w:pPr>
                                    <w:widowControl/>
                                    <w:spacing w:beforeLines="10" w:before="36" w:afterLines="10" w:after="36" w:line="0" w:lineRule="atLeas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0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E7E6E6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C13BC51" w14:textId="77777777" w:rsidR="00E341D1" w:rsidRPr="007E0D9E" w:rsidRDefault="00E341D1" w:rsidP="0031101C">
                                  <w:pPr>
                                    <w:widowControl/>
                                    <w:spacing w:beforeLines="10" w:before="36" w:afterLines="10" w:after="36" w:line="0" w:lineRule="atLeas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8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C2C32F1" w14:textId="77777777" w:rsidR="00E341D1" w:rsidRPr="007E0D9E" w:rsidRDefault="00E341D1" w:rsidP="0031101C">
                                  <w:pPr>
                                    <w:widowControl/>
                                    <w:spacing w:beforeLines="10" w:before="36" w:afterLines="10" w:after="36" w:line="0" w:lineRule="atLeas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0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E7E6E6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6AAEDEB" w14:textId="77777777" w:rsidR="00E341D1" w:rsidRPr="007E0D9E" w:rsidRDefault="00E341D1" w:rsidP="0031101C">
                                  <w:pPr>
                                    <w:widowControl/>
                                    <w:spacing w:beforeLines="10" w:before="36" w:afterLines="10" w:after="36" w:line="0" w:lineRule="atLeas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67603D9" w14:textId="77777777" w:rsidR="00E341D1" w:rsidRPr="007E0D9E" w:rsidRDefault="00E341D1" w:rsidP="0031101C">
                                  <w:pPr>
                                    <w:widowControl/>
                                    <w:overflowPunct w:val="0"/>
                                    <w:spacing w:beforeLines="10" w:before="36" w:afterLines="10" w:after="36" w:line="0" w:lineRule="atLeas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占比</w:t>
                                  </w:r>
                                </w:p>
                                <w:p w14:paraId="687E6D80" w14:textId="77777777" w:rsidR="00E341D1" w:rsidRPr="007E0D9E" w:rsidRDefault="00E341D1" w:rsidP="0031101C">
                                  <w:pPr>
                                    <w:overflowPunct w:val="0"/>
                                    <w:spacing w:beforeLines="10" w:before="36" w:afterLines="10" w:after="36" w:line="0" w:lineRule="atLeas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(F/E×100)</w:t>
                                  </w:r>
                                </w:p>
                              </w:tc>
                            </w:tr>
                            <w:tr w:rsidR="002069C9" w:rsidRPr="007B0CB0" w14:paraId="0385C82E" w14:textId="77777777" w:rsidTr="00DB6860">
                              <w:trPr>
                                <w:trHeight w:val="283"/>
                              </w:trPr>
                              <w:tc>
                                <w:tcPr>
                                  <w:tcW w:w="5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82658B0" w14:textId="77777777" w:rsidR="00ED58B9" w:rsidRPr="007E0D9E" w:rsidRDefault="00ED58B9" w:rsidP="004F1F01">
                                  <w:pPr>
                                    <w:spacing w:beforeLines="10" w:before="36" w:afterLines="10" w:after="36" w:line="0" w:lineRule="atLeas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14:cntxtAlts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  <w14:cntxtAlts/>
                                    </w:rPr>
                                    <w:t>110</w:t>
                                  </w:r>
                                </w:p>
                              </w:tc>
                              <w:tc>
                                <w:tcPr>
                                  <w:tcW w:w="94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2254329" w14:textId="192D6653" w:rsidR="00ED58B9" w:rsidRPr="007E0D9E" w:rsidRDefault="00ED58B9" w:rsidP="004F1F01">
                                  <w:pPr>
                                    <w:spacing w:beforeLines="10" w:before="36" w:afterLines="10" w:after="36" w:line="0" w:lineRule="atLeast"/>
                                    <w:ind w:rightChars="-16" w:right="-3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14:cntxtAlts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  <w14:cntxtAlts/>
                                    </w:rPr>
                                    <w:t>854</w:t>
                                  </w:r>
                                </w:p>
                              </w:tc>
                              <w:tc>
                                <w:tcPr>
                                  <w:tcW w:w="950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A8E52F5" w14:textId="4716567B" w:rsidR="00ED58B9" w:rsidRPr="007E0D9E" w:rsidRDefault="00ED58B9" w:rsidP="004F1F01">
                                  <w:pPr>
                                    <w:spacing w:beforeLines="10" w:before="36" w:afterLines="10" w:after="36" w:line="0" w:lineRule="atLeast"/>
                                    <w:ind w:rightChars="-16" w:right="-3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14:cntxtAlts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  <w14:cntxtAlts/>
                                    </w:rPr>
                                    <w:t>8,153</w:t>
                                  </w:r>
                                </w:p>
                              </w:tc>
                              <w:tc>
                                <w:tcPr>
                                  <w:tcW w:w="94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11183C1" w14:textId="1DFE95E4" w:rsidR="00ED58B9" w:rsidRPr="007E0D9E" w:rsidRDefault="00ED58B9" w:rsidP="004F1F01">
                                  <w:pPr>
                                    <w:spacing w:beforeLines="10" w:before="36" w:afterLines="10" w:after="36" w:line="0" w:lineRule="atLeast"/>
                                    <w:ind w:rightChars="-16" w:right="-3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14:cntxtAlts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  <w14:cntxtAlts/>
                                    </w:rPr>
                                    <w:t>1,200</w:t>
                                  </w:r>
                                </w:p>
                              </w:tc>
                              <w:tc>
                                <w:tcPr>
                                  <w:tcW w:w="9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7F85B9A" w14:textId="77777777" w:rsidR="00ED58B9" w:rsidRPr="007E0D9E" w:rsidRDefault="00ED58B9" w:rsidP="004F1F01">
                                  <w:pPr>
                                    <w:spacing w:beforeLines="10" w:before="36" w:afterLines="10" w:after="36" w:line="0" w:lineRule="atLeast"/>
                                    <w:ind w:rightChars="-16" w:right="-3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14:cntxtAlts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  <w14:cntxtAlts/>
                                    </w:rPr>
                                    <w:t>14.72</w:t>
                                  </w:r>
                                </w:p>
                              </w:tc>
                              <w:tc>
                                <w:tcPr>
                                  <w:tcW w:w="94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DDF10A3" w14:textId="0B220423" w:rsidR="00ED58B9" w:rsidRPr="007E0D9E" w:rsidRDefault="00ED58B9" w:rsidP="004F1F01">
                                  <w:pPr>
                                    <w:spacing w:beforeLines="10" w:before="36" w:afterLines="10" w:after="36" w:line="0" w:lineRule="atLeast"/>
                                    <w:ind w:rightChars="-16" w:right="-3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14:cntxtAlts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  <w14:cntxtAlts/>
                                    </w:rPr>
                                    <w:t>850</w:t>
                                  </w:r>
                                </w:p>
                              </w:tc>
                              <w:tc>
                                <w:tcPr>
                                  <w:tcW w:w="95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18E3A6C" w14:textId="33057A33" w:rsidR="00ED58B9" w:rsidRPr="007E0D9E" w:rsidRDefault="00ED58B9" w:rsidP="004F1F01">
                                  <w:pPr>
                                    <w:spacing w:beforeLines="10" w:before="36" w:afterLines="10" w:after="36" w:line="0" w:lineRule="atLeast"/>
                                    <w:ind w:rightChars="-16" w:right="-3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14:cntxtAlts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  <w14:cntxtAlts/>
                                    </w:rPr>
                                    <w:t>350</w:t>
                                  </w:r>
                                </w:p>
                              </w:tc>
                              <w:tc>
                                <w:tcPr>
                                  <w:tcW w:w="9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86408CA" w14:textId="7FD95391" w:rsidR="00ED58B9" w:rsidRPr="007E0D9E" w:rsidRDefault="00ED58B9" w:rsidP="004F1F01">
                                  <w:pPr>
                                    <w:spacing w:beforeLines="10" w:before="36" w:afterLines="10" w:after="36" w:line="0" w:lineRule="atLeast"/>
                                    <w:ind w:rightChars="-16" w:right="-3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14:cntxtAlts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  <w14:cntxtAlts/>
                                    </w:rPr>
                                    <w:t>6,953</w:t>
                                  </w:r>
                                </w:p>
                              </w:tc>
                              <w:tc>
                                <w:tcPr>
                                  <w:tcW w:w="9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0B21921" w14:textId="77777777" w:rsidR="00ED58B9" w:rsidRPr="007E0D9E" w:rsidRDefault="00ED58B9" w:rsidP="004F1F01">
                                  <w:pPr>
                                    <w:spacing w:beforeLines="10" w:before="36" w:afterLines="10" w:after="36" w:line="0" w:lineRule="atLeast"/>
                                    <w:ind w:rightChars="-16" w:right="-3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14:cntxtAlts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  <w14:cntxtAlts/>
                                    </w:rPr>
                                    <w:t>85.28</w:t>
                                  </w:r>
                                </w:p>
                              </w:tc>
                              <w:tc>
                                <w:tcPr>
                                  <w:tcW w:w="9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B7AE879" w14:textId="4F964C8C" w:rsidR="00ED58B9" w:rsidRPr="007E0D9E" w:rsidRDefault="00ED58B9" w:rsidP="004F1F01">
                                  <w:pPr>
                                    <w:widowControl/>
                                    <w:overflowPunct w:val="0"/>
                                    <w:spacing w:beforeLines="10" w:before="36" w:afterLines="10" w:after="36" w:line="0" w:lineRule="atLeast"/>
                                    <w:ind w:rightChars="-16" w:right="-3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14:cntxtAlts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  <w14:cntxtAlts/>
                                    </w:rPr>
                                    <w:t>903</w:t>
                                  </w:r>
                                </w:p>
                              </w:tc>
                              <w:tc>
                                <w:tcPr>
                                  <w:tcW w:w="99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5352980" w14:textId="77777777" w:rsidR="00ED58B9" w:rsidRPr="007E0D9E" w:rsidRDefault="00ED58B9" w:rsidP="004F1F01">
                                  <w:pPr>
                                    <w:widowControl/>
                                    <w:overflowPunct w:val="0"/>
                                    <w:spacing w:beforeLines="10" w:before="36" w:afterLines="10" w:after="36" w:line="0" w:lineRule="atLeast"/>
                                    <w:ind w:rightChars="-16" w:right="-3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14:cntxtAlts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  <w14:cntxtAlts/>
                                    </w:rPr>
                                    <w:t>12.99</w:t>
                                  </w:r>
                                </w:p>
                              </w:tc>
                            </w:tr>
                            <w:tr w:rsidR="002069C9" w:rsidRPr="007B0CB0" w14:paraId="44C05F42" w14:textId="77777777" w:rsidTr="00DB6860">
                              <w:trPr>
                                <w:trHeight w:val="283"/>
                              </w:trPr>
                              <w:tc>
                                <w:tcPr>
                                  <w:tcW w:w="5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E5D346C" w14:textId="77777777" w:rsidR="00ED58B9" w:rsidRPr="007E0D9E" w:rsidRDefault="00ED58B9" w:rsidP="004F1F01">
                                  <w:pPr>
                                    <w:spacing w:beforeLines="10" w:before="36" w:afterLines="10" w:after="36" w:line="0" w:lineRule="atLeas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14:cntxtAlts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  <w14:cntxtAlts/>
                                    </w:rPr>
                                    <w:t>111</w:t>
                                  </w:r>
                                </w:p>
                              </w:tc>
                              <w:tc>
                                <w:tcPr>
                                  <w:tcW w:w="94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8B0F76B" w14:textId="7DBB439C" w:rsidR="00ED58B9" w:rsidRPr="007E0D9E" w:rsidRDefault="00ED58B9" w:rsidP="004F1F01">
                                  <w:pPr>
                                    <w:spacing w:beforeLines="10" w:before="36" w:afterLines="10" w:after="36" w:line="0" w:lineRule="atLeast"/>
                                    <w:ind w:rightChars="-16" w:right="-3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14:cntxtAlts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  <w14:cntxtAlts/>
                                    </w:rPr>
                                    <w:t>796</w:t>
                                  </w:r>
                                </w:p>
                              </w:tc>
                              <w:tc>
                                <w:tcPr>
                                  <w:tcW w:w="950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81071BA" w14:textId="3F007D02" w:rsidR="00ED58B9" w:rsidRPr="007E0D9E" w:rsidRDefault="00ED58B9" w:rsidP="004F1F01">
                                  <w:pPr>
                                    <w:spacing w:beforeLines="10" w:before="36" w:afterLines="10" w:after="36" w:line="0" w:lineRule="atLeast"/>
                                    <w:ind w:rightChars="-16" w:right="-3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14:cntxtAlts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  <w14:cntxtAlts/>
                                    </w:rPr>
                                    <w:t>8,350</w:t>
                                  </w:r>
                                </w:p>
                              </w:tc>
                              <w:tc>
                                <w:tcPr>
                                  <w:tcW w:w="94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9E7CCB5" w14:textId="4AC9017A" w:rsidR="00ED58B9" w:rsidRPr="007E0D9E" w:rsidRDefault="00ED58B9" w:rsidP="004F1F01">
                                  <w:pPr>
                                    <w:spacing w:beforeLines="10" w:before="36" w:afterLines="10" w:after="36" w:line="0" w:lineRule="atLeast"/>
                                    <w:ind w:rightChars="-16" w:right="-3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14:cntxtAlts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  <w14:cntxtAlts/>
                                    </w:rPr>
                                    <w:t>1,500</w:t>
                                  </w:r>
                                </w:p>
                              </w:tc>
                              <w:tc>
                                <w:tcPr>
                                  <w:tcW w:w="9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CA4F0F5" w14:textId="77777777" w:rsidR="00ED58B9" w:rsidRPr="007E0D9E" w:rsidRDefault="00ED58B9" w:rsidP="004F1F01">
                                  <w:pPr>
                                    <w:spacing w:beforeLines="10" w:before="36" w:afterLines="10" w:after="36" w:line="0" w:lineRule="atLeast"/>
                                    <w:ind w:rightChars="-16" w:right="-3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14:cntxtAlts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  <w14:cntxtAlts/>
                                    </w:rPr>
                                    <w:t>17.96</w:t>
                                  </w:r>
                                </w:p>
                              </w:tc>
                              <w:tc>
                                <w:tcPr>
                                  <w:tcW w:w="94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EBC9921" w14:textId="742DB4F1" w:rsidR="00ED58B9" w:rsidRPr="007E0D9E" w:rsidRDefault="00ED58B9" w:rsidP="004F1F01">
                                  <w:pPr>
                                    <w:spacing w:beforeLines="10" w:before="36" w:afterLines="10" w:after="36" w:line="0" w:lineRule="atLeast"/>
                                    <w:ind w:rightChars="-16" w:right="-3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14:cntxtAlts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  <w14:cntxtAlts/>
                                    </w:rPr>
                                    <w:t>960</w:t>
                                  </w:r>
                                </w:p>
                              </w:tc>
                              <w:tc>
                                <w:tcPr>
                                  <w:tcW w:w="95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44B74AF" w14:textId="18836728" w:rsidR="00ED58B9" w:rsidRPr="007E0D9E" w:rsidRDefault="00ED58B9" w:rsidP="004F1F01">
                                  <w:pPr>
                                    <w:spacing w:beforeLines="10" w:before="36" w:afterLines="10" w:after="36" w:line="0" w:lineRule="atLeast"/>
                                    <w:ind w:rightChars="-16" w:right="-3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14:cntxtAlts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  <w14:cntxtAlts/>
                                    </w:rPr>
                                    <w:t>540</w:t>
                                  </w:r>
                                </w:p>
                              </w:tc>
                              <w:tc>
                                <w:tcPr>
                                  <w:tcW w:w="9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DC8346A" w14:textId="5F3767B9" w:rsidR="00ED58B9" w:rsidRPr="007E0D9E" w:rsidRDefault="00ED58B9" w:rsidP="004F1F01">
                                  <w:pPr>
                                    <w:spacing w:beforeLines="10" w:before="36" w:afterLines="10" w:after="36" w:line="0" w:lineRule="atLeast"/>
                                    <w:ind w:rightChars="-16" w:right="-3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14:cntxtAlts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  <w14:cntxtAlts/>
                                    </w:rPr>
                                    <w:t>6,850</w:t>
                                  </w:r>
                                </w:p>
                              </w:tc>
                              <w:tc>
                                <w:tcPr>
                                  <w:tcW w:w="9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48FB45B" w14:textId="77777777" w:rsidR="00ED58B9" w:rsidRPr="007E0D9E" w:rsidRDefault="00ED58B9" w:rsidP="004F1F01">
                                  <w:pPr>
                                    <w:spacing w:beforeLines="10" w:before="36" w:afterLines="10" w:after="36" w:line="0" w:lineRule="atLeast"/>
                                    <w:ind w:rightChars="-16" w:right="-3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14:cntxtAlts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  <w14:cntxtAlts/>
                                    </w:rPr>
                                    <w:t>82.04</w:t>
                                  </w:r>
                                </w:p>
                              </w:tc>
                              <w:tc>
                                <w:tcPr>
                                  <w:tcW w:w="9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806C5A0" w14:textId="540382C2" w:rsidR="00ED58B9" w:rsidRPr="007E0D9E" w:rsidRDefault="00ED58B9" w:rsidP="004F1F01">
                                  <w:pPr>
                                    <w:widowControl/>
                                    <w:overflowPunct w:val="0"/>
                                    <w:spacing w:beforeLines="10" w:before="36" w:afterLines="10" w:after="36" w:line="0" w:lineRule="atLeast"/>
                                    <w:ind w:rightChars="-16" w:right="-3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14:cntxtAlts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  <w14:cntxtAlts/>
                                    </w:rPr>
                                    <w:t>4,250</w:t>
                                  </w:r>
                                </w:p>
                              </w:tc>
                              <w:tc>
                                <w:tcPr>
                                  <w:tcW w:w="99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6D8584D" w14:textId="77777777" w:rsidR="00ED58B9" w:rsidRPr="007E0D9E" w:rsidRDefault="00ED58B9" w:rsidP="004F1F01">
                                  <w:pPr>
                                    <w:widowControl/>
                                    <w:overflowPunct w:val="0"/>
                                    <w:spacing w:beforeLines="10" w:before="36" w:afterLines="10" w:after="36" w:line="0" w:lineRule="atLeast"/>
                                    <w:ind w:rightChars="-16" w:right="-3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14:cntxtAlts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  <w14:cntxtAlts/>
                                    </w:rPr>
                                    <w:t>62.04</w:t>
                                  </w:r>
                                </w:p>
                              </w:tc>
                            </w:tr>
                            <w:tr w:rsidR="002069C9" w:rsidRPr="007B0CB0" w14:paraId="50493331" w14:textId="77777777" w:rsidTr="00DB6860">
                              <w:trPr>
                                <w:trHeight w:val="283"/>
                              </w:trPr>
                              <w:tc>
                                <w:tcPr>
                                  <w:tcW w:w="5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313464A" w14:textId="77777777" w:rsidR="00ED58B9" w:rsidRPr="007E0D9E" w:rsidRDefault="00ED58B9" w:rsidP="004F1F01">
                                  <w:pPr>
                                    <w:spacing w:beforeLines="10" w:before="36" w:afterLines="10" w:after="36" w:line="0" w:lineRule="atLeas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14:cntxtAlts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  <w14:cntxtAlts/>
                                    </w:rPr>
                                    <w:t>112</w:t>
                                  </w:r>
                                </w:p>
                              </w:tc>
                              <w:tc>
                                <w:tcPr>
                                  <w:tcW w:w="94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57C3A28" w14:textId="141DA020" w:rsidR="00ED58B9" w:rsidRPr="007E0D9E" w:rsidRDefault="00ED58B9" w:rsidP="004F1F01">
                                  <w:pPr>
                                    <w:spacing w:beforeLines="10" w:before="36" w:afterLines="10" w:after="36" w:line="0" w:lineRule="atLeast"/>
                                    <w:ind w:rightChars="-16" w:right="-3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14:cntxtAlts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  <w14:cntxtAlts/>
                                    </w:rPr>
                                    <w:t>810</w:t>
                                  </w:r>
                                </w:p>
                              </w:tc>
                              <w:tc>
                                <w:tcPr>
                                  <w:tcW w:w="950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9CFEFFD" w14:textId="10C884C7" w:rsidR="00ED58B9" w:rsidRPr="007E0D9E" w:rsidRDefault="00ED58B9" w:rsidP="004F1F01">
                                  <w:pPr>
                                    <w:spacing w:beforeLines="10" w:before="36" w:afterLines="10" w:after="36" w:line="0" w:lineRule="atLeast"/>
                                    <w:ind w:rightChars="-16" w:right="-3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14:cntxtAlts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  <w14:cntxtAlts/>
                                    </w:rPr>
                                    <w:t>6,716</w:t>
                                  </w:r>
                                </w:p>
                              </w:tc>
                              <w:tc>
                                <w:tcPr>
                                  <w:tcW w:w="94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936A67C" w14:textId="1C4A8143" w:rsidR="00ED58B9" w:rsidRPr="007E0D9E" w:rsidRDefault="00ED58B9" w:rsidP="004F1F01">
                                  <w:pPr>
                                    <w:spacing w:beforeLines="10" w:before="36" w:afterLines="10" w:after="36" w:line="0" w:lineRule="atLeast"/>
                                    <w:ind w:rightChars="-16" w:right="-3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14:cntxtAlts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  <w14:cntxtAlts/>
                                    </w:rPr>
                                    <w:t>1,260</w:t>
                                  </w:r>
                                </w:p>
                              </w:tc>
                              <w:tc>
                                <w:tcPr>
                                  <w:tcW w:w="9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09DBA58" w14:textId="77777777" w:rsidR="00ED58B9" w:rsidRPr="007E0D9E" w:rsidRDefault="00ED58B9" w:rsidP="004F1F01">
                                  <w:pPr>
                                    <w:spacing w:beforeLines="10" w:before="36" w:afterLines="10" w:after="36" w:line="0" w:lineRule="atLeast"/>
                                    <w:ind w:rightChars="-16" w:right="-3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14:cntxtAlts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  <w14:cntxtAlts/>
                                    </w:rPr>
                                    <w:t>18.76</w:t>
                                  </w:r>
                                </w:p>
                              </w:tc>
                              <w:tc>
                                <w:tcPr>
                                  <w:tcW w:w="94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E026689" w14:textId="041928B3" w:rsidR="00ED58B9" w:rsidRPr="007E0D9E" w:rsidRDefault="00ED58B9" w:rsidP="004F1F01">
                                  <w:pPr>
                                    <w:spacing w:beforeLines="10" w:before="36" w:afterLines="10" w:after="36" w:line="0" w:lineRule="atLeast"/>
                                    <w:ind w:rightChars="-16" w:right="-3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14:cntxtAlts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  <w14:cntxtAlts/>
                                    </w:rPr>
                                    <w:t>1,110</w:t>
                                  </w:r>
                                </w:p>
                              </w:tc>
                              <w:tc>
                                <w:tcPr>
                                  <w:tcW w:w="95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D2461D2" w14:textId="543B1339" w:rsidR="00ED58B9" w:rsidRPr="007E0D9E" w:rsidRDefault="00ED58B9" w:rsidP="004F1F01">
                                  <w:pPr>
                                    <w:spacing w:beforeLines="10" w:before="36" w:afterLines="10" w:after="36" w:line="0" w:lineRule="atLeast"/>
                                    <w:ind w:rightChars="-16" w:right="-3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14:cntxtAlts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  <w14:cntxtAlts/>
                                    </w:rPr>
                                    <w:t>150</w:t>
                                  </w:r>
                                </w:p>
                              </w:tc>
                              <w:tc>
                                <w:tcPr>
                                  <w:tcW w:w="9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7C9A89A" w14:textId="4F67E134" w:rsidR="00ED58B9" w:rsidRPr="007E0D9E" w:rsidRDefault="00ED58B9" w:rsidP="004F1F01">
                                  <w:pPr>
                                    <w:spacing w:beforeLines="10" w:before="36" w:afterLines="10" w:after="36" w:line="0" w:lineRule="atLeast"/>
                                    <w:ind w:rightChars="-16" w:right="-3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14:cntxtAlts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  <w14:cntxtAlts/>
                                    </w:rPr>
                                    <w:t>5,456</w:t>
                                  </w:r>
                                </w:p>
                              </w:tc>
                              <w:tc>
                                <w:tcPr>
                                  <w:tcW w:w="9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E560AC5" w14:textId="77777777" w:rsidR="00ED58B9" w:rsidRPr="007E0D9E" w:rsidRDefault="00ED58B9" w:rsidP="004F1F01">
                                  <w:pPr>
                                    <w:spacing w:beforeLines="10" w:before="36" w:afterLines="10" w:after="36" w:line="0" w:lineRule="atLeast"/>
                                    <w:ind w:rightChars="-16" w:right="-3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14:cntxtAlts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  <w14:cntxtAlts/>
                                    </w:rPr>
                                    <w:t>81.24</w:t>
                                  </w:r>
                                </w:p>
                              </w:tc>
                              <w:tc>
                                <w:tcPr>
                                  <w:tcW w:w="9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5E7CD8F" w14:textId="25BC2C89" w:rsidR="00ED58B9" w:rsidRPr="007E0D9E" w:rsidRDefault="00ED58B9" w:rsidP="004F1F01">
                                  <w:pPr>
                                    <w:widowControl/>
                                    <w:overflowPunct w:val="0"/>
                                    <w:spacing w:beforeLines="10" w:before="36" w:afterLines="10" w:after="36" w:line="0" w:lineRule="atLeast"/>
                                    <w:ind w:rightChars="-16" w:right="-3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14:cntxtAlts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  <w14:cntxtAlts/>
                                    </w:rPr>
                                    <w:t>3,306</w:t>
                                  </w:r>
                                </w:p>
                              </w:tc>
                              <w:tc>
                                <w:tcPr>
                                  <w:tcW w:w="99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8C59DF2" w14:textId="77777777" w:rsidR="00ED58B9" w:rsidRPr="007E0D9E" w:rsidRDefault="00ED58B9" w:rsidP="004F1F01">
                                  <w:pPr>
                                    <w:widowControl/>
                                    <w:overflowPunct w:val="0"/>
                                    <w:spacing w:beforeLines="10" w:before="36" w:afterLines="10" w:after="36" w:line="0" w:lineRule="atLeast"/>
                                    <w:ind w:rightChars="-16" w:right="-3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14:cntxtAlts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  <w14:cntxtAlts/>
                                    </w:rPr>
                                    <w:t>60.60</w:t>
                                  </w:r>
                                </w:p>
                              </w:tc>
                            </w:tr>
                            <w:tr w:rsidR="002069C9" w:rsidRPr="007B0CB0" w14:paraId="17CA8752" w14:textId="77777777" w:rsidTr="00DB6860">
                              <w:trPr>
                                <w:trHeight w:val="283"/>
                              </w:trPr>
                              <w:tc>
                                <w:tcPr>
                                  <w:tcW w:w="5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791470C" w14:textId="77777777" w:rsidR="00ED58B9" w:rsidRPr="007E0D9E" w:rsidRDefault="00ED58B9" w:rsidP="00DB6860">
                                  <w:pPr>
                                    <w:spacing w:beforeLines="10" w:before="36" w:line="0" w:lineRule="atLeast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14:cntxtAlts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  <w14:cntxtAlts/>
                                    </w:rPr>
                                    <w:t>113</w:t>
                                  </w:r>
                                </w:p>
                                <w:p w14:paraId="118B0122" w14:textId="6B5F4690" w:rsidR="003D00F5" w:rsidRPr="007E0D9E" w:rsidRDefault="003D00F5" w:rsidP="004F1F01">
                                  <w:pPr>
                                    <w:spacing w:beforeLines="10" w:before="36" w:afterLines="10" w:after="36" w:line="0" w:lineRule="atLeas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14:cntxtAlts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(</w:t>
                                  </w:r>
                                  <w:proofErr w:type="gramStart"/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註</w:t>
                                  </w:r>
                                  <w:proofErr w:type="gramEnd"/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1)</w:t>
                                  </w:r>
                                </w:p>
                              </w:tc>
                              <w:tc>
                                <w:tcPr>
                                  <w:tcW w:w="94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CB730EC" w14:textId="4F94A731" w:rsidR="00ED58B9" w:rsidRPr="007E0D9E" w:rsidRDefault="00ED58B9" w:rsidP="004F1F01">
                                  <w:pPr>
                                    <w:spacing w:beforeLines="10" w:before="36" w:afterLines="10" w:after="36" w:line="0" w:lineRule="atLeast"/>
                                    <w:ind w:rightChars="-16" w:right="-3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14:cntxtAlts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  <w14:cntxtAlts/>
                                    </w:rPr>
                                    <w:t>845</w:t>
                                  </w:r>
                                </w:p>
                              </w:tc>
                              <w:tc>
                                <w:tcPr>
                                  <w:tcW w:w="950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ADC90B9" w14:textId="779A91F8" w:rsidR="00ED58B9" w:rsidRPr="007E0D9E" w:rsidRDefault="00ED58B9" w:rsidP="004F1F01">
                                  <w:pPr>
                                    <w:spacing w:beforeLines="10" w:before="36" w:afterLines="10" w:after="36" w:line="0" w:lineRule="atLeast"/>
                                    <w:ind w:rightChars="-16" w:right="-3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14:cntxtAlts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  <w14:cntxtAlts/>
                                    </w:rPr>
                                    <w:t>8,408</w:t>
                                  </w:r>
                                </w:p>
                              </w:tc>
                              <w:tc>
                                <w:tcPr>
                                  <w:tcW w:w="94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AA8CB85" w14:textId="714D95F1" w:rsidR="00ED58B9" w:rsidRPr="007E0D9E" w:rsidRDefault="00ED58B9" w:rsidP="004F1F01">
                                  <w:pPr>
                                    <w:spacing w:beforeLines="10" w:before="36" w:afterLines="10" w:after="36" w:line="0" w:lineRule="atLeast"/>
                                    <w:ind w:rightChars="-16" w:right="-3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14:cntxtAlts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  <w14:cntxtAlts/>
                                    </w:rPr>
                                    <w:t>1,358</w:t>
                                  </w:r>
                                </w:p>
                              </w:tc>
                              <w:tc>
                                <w:tcPr>
                                  <w:tcW w:w="9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8947DA3" w14:textId="77777777" w:rsidR="00ED58B9" w:rsidRPr="007E0D9E" w:rsidRDefault="00ED58B9" w:rsidP="004F1F01">
                                  <w:pPr>
                                    <w:spacing w:beforeLines="10" w:before="36" w:afterLines="10" w:after="36" w:line="0" w:lineRule="atLeast"/>
                                    <w:ind w:rightChars="-16" w:right="-3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14:cntxtAlts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  <w14:cntxtAlts/>
                                    </w:rPr>
                                    <w:t>16.15</w:t>
                                  </w:r>
                                </w:p>
                              </w:tc>
                              <w:tc>
                                <w:tcPr>
                                  <w:tcW w:w="94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3A4CBA0" w14:textId="795D5462" w:rsidR="00ED58B9" w:rsidRPr="007E0D9E" w:rsidRDefault="00ED58B9" w:rsidP="004F1F01">
                                  <w:pPr>
                                    <w:spacing w:beforeLines="10" w:before="36" w:afterLines="10" w:after="36" w:line="0" w:lineRule="atLeast"/>
                                    <w:ind w:rightChars="-16" w:right="-3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14:cntxtAlts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  <w14:cntxtAlts/>
                                    </w:rPr>
                                    <w:t>1,150</w:t>
                                  </w:r>
                                </w:p>
                              </w:tc>
                              <w:tc>
                                <w:tcPr>
                                  <w:tcW w:w="95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DCA3593" w14:textId="11CEE9B4" w:rsidR="00ED58B9" w:rsidRPr="007E0D9E" w:rsidRDefault="00CA447C" w:rsidP="004F1F01">
                                  <w:pPr>
                                    <w:spacing w:beforeLines="10" w:before="36" w:afterLines="10" w:after="36" w:line="0" w:lineRule="atLeast"/>
                                    <w:ind w:leftChars="-50" w:left="-120" w:rightChars="-16" w:right="-3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14:cntxtAlts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  <w14:cntxtAlts/>
                                    </w:rPr>
                                    <w:t>(</w:t>
                                  </w:r>
                                  <w:proofErr w:type="gramStart"/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  <w14:cntxtAlts/>
                                    </w:rPr>
                                    <w:t>註</w:t>
                                  </w:r>
                                  <w:proofErr w:type="gramEnd"/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  <w14:cntxtAlts/>
                                    </w:rPr>
                                    <w:t>2)</w:t>
                                  </w:r>
                                  <w:r w:rsidR="00ED58B9"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  <w14:cntxtAlts/>
                                    </w:rPr>
                                    <w:t>208</w:t>
                                  </w:r>
                                </w:p>
                              </w:tc>
                              <w:tc>
                                <w:tcPr>
                                  <w:tcW w:w="9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1763041" w14:textId="6B930A42" w:rsidR="00ED58B9" w:rsidRPr="007E0D9E" w:rsidRDefault="00ED58B9" w:rsidP="004F1F01">
                                  <w:pPr>
                                    <w:spacing w:beforeLines="10" w:before="36" w:afterLines="10" w:after="36" w:line="0" w:lineRule="atLeast"/>
                                    <w:ind w:rightChars="-16" w:right="-3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14:cntxtAlts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  <w14:cntxtAlts/>
                                    </w:rPr>
                                    <w:t>7,050</w:t>
                                  </w:r>
                                </w:p>
                              </w:tc>
                              <w:tc>
                                <w:tcPr>
                                  <w:tcW w:w="9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E25FE04" w14:textId="77777777" w:rsidR="00ED58B9" w:rsidRPr="007E0D9E" w:rsidRDefault="00ED58B9" w:rsidP="004F1F01">
                                  <w:pPr>
                                    <w:spacing w:beforeLines="10" w:before="36" w:afterLines="10" w:after="36" w:line="0" w:lineRule="atLeast"/>
                                    <w:ind w:rightChars="-16" w:right="-3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14:cntxtAlts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  <w14:cntxtAlts/>
                                    </w:rPr>
                                    <w:t>83.85</w:t>
                                  </w:r>
                                </w:p>
                              </w:tc>
                              <w:tc>
                                <w:tcPr>
                                  <w:tcW w:w="9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28E8F1C" w14:textId="3F05585D" w:rsidR="00ED58B9" w:rsidRPr="007E0D9E" w:rsidRDefault="00ED58B9" w:rsidP="004F1F01">
                                  <w:pPr>
                                    <w:widowControl/>
                                    <w:overflowPunct w:val="0"/>
                                    <w:spacing w:beforeLines="10" w:before="36" w:afterLines="10" w:after="36" w:line="0" w:lineRule="atLeast"/>
                                    <w:ind w:rightChars="-16" w:right="-3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14:cntxtAlts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  <w14:cntxtAlts/>
                                    </w:rPr>
                                    <w:t>1,900</w:t>
                                  </w:r>
                                </w:p>
                              </w:tc>
                              <w:tc>
                                <w:tcPr>
                                  <w:tcW w:w="99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214ECBB" w14:textId="77777777" w:rsidR="00ED58B9" w:rsidRPr="007E0D9E" w:rsidRDefault="00ED58B9" w:rsidP="004F1F01">
                                  <w:pPr>
                                    <w:widowControl/>
                                    <w:overflowPunct w:val="0"/>
                                    <w:spacing w:beforeLines="10" w:before="36" w:afterLines="10" w:after="36" w:line="0" w:lineRule="atLeast"/>
                                    <w:ind w:rightChars="-16" w:right="-38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14:cntxtAlts/>
                                    </w:rPr>
                                  </w:pPr>
                                  <w:r w:rsidRPr="007E0D9E">
                                    <w:rPr>
                                      <w:rFonts w:ascii="標楷體" w:eastAsia="標楷體" w:hAnsi="標楷體" w:hint="eastAsia"/>
                                      <w:sz w:val="20"/>
                                      <w14:cntxtAlts/>
                                    </w:rPr>
                                    <w:t>26.95</w:t>
                                  </w:r>
                                </w:p>
                              </w:tc>
                            </w:tr>
                          </w:tbl>
                          <w:p w14:paraId="58FF3117" w14:textId="691E2076" w:rsidR="00842F1D" w:rsidRPr="00D96DDF" w:rsidRDefault="00842F1D" w:rsidP="00530E56">
                            <w:pPr>
                              <w:spacing w:line="0" w:lineRule="atLeast"/>
                              <w:ind w:leftChars="-46" w:left="421" w:rightChars="-35" w:right="-84" w:hangingChars="295" w:hanging="531"/>
                              <w:jc w:val="both"/>
                              <w:rPr>
                                <w:rFonts w:ascii="標楷體" w:eastAsia="標楷體" w:hAnsi="標楷體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D96DDF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註</w:t>
                            </w:r>
                            <w:proofErr w:type="gramEnd"/>
                            <w:r w:rsidRPr="00D96DDF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：1.</w:t>
                            </w:r>
                            <w:r w:rsidR="00530E56">
                              <w:rPr>
                                <w:rFonts w:ascii="標楷體" w:eastAsia="標楷體" w:hAnsi="標楷體"/>
                                <w:sz w:val="18"/>
                                <w:szCs w:val="18"/>
                              </w:rPr>
                              <w:t>113</w:t>
                            </w:r>
                            <w:r w:rsidR="00530E56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年度</w:t>
                            </w:r>
                            <w:r w:rsidR="007D0A69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各項數據</w:t>
                            </w:r>
                            <w:r w:rsidRPr="00D96DDF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不含償還承接行政院公營事業民營化基金裁撤後餘存債務之590億5,300萬元（全數以總預算償還）。倘包含前開承接債務，「債務還本」、「總預算撥入還本」及「</w:t>
                            </w:r>
                            <w:r w:rsidR="00D813BE" w:rsidRPr="00D813BE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超逾原編預算還本</w:t>
                            </w:r>
                            <w:r w:rsidRPr="00D96DDF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」金額分別為8,998億5,300萬元、1,948億</w:t>
                            </w:r>
                            <w:r w:rsidRPr="007D0A69">
                              <w:rPr>
                                <w:rFonts w:ascii="標楷體" w:eastAsia="標楷體" w:hAnsi="標楷體" w:hint="eastAsia"/>
                                <w:spacing w:val="-4"/>
                                <w:sz w:val="18"/>
                                <w:szCs w:val="18"/>
                              </w:rPr>
                              <w:t>5,300萬元及798億5,300萬元，「總預算撥入還本占債務還本」之比率為21.65％，「舉借</w:t>
                            </w:r>
                            <w:proofErr w:type="gramStart"/>
                            <w:r w:rsidRPr="007D0A69">
                              <w:rPr>
                                <w:rFonts w:ascii="標楷體" w:eastAsia="標楷體" w:hAnsi="標楷體" w:hint="eastAsia"/>
                                <w:spacing w:val="-4"/>
                                <w:sz w:val="18"/>
                                <w:szCs w:val="18"/>
                              </w:rPr>
                              <w:t>新債占債務</w:t>
                            </w:r>
                            <w:proofErr w:type="gramEnd"/>
                            <w:r w:rsidRPr="007D0A69">
                              <w:rPr>
                                <w:rFonts w:ascii="標楷體" w:eastAsia="標楷體" w:hAnsi="標楷體" w:hint="eastAsia"/>
                                <w:spacing w:val="-4"/>
                                <w:sz w:val="18"/>
                                <w:szCs w:val="18"/>
                              </w:rPr>
                              <w:t>還本之比率」為78.35％。</w:t>
                            </w:r>
                          </w:p>
                          <w:p w14:paraId="7B26FCD1" w14:textId="77777777" w:rsidR="007B0CB0" w:rsidRDefault="00842F1D" w:rsidP="009F5E85">
                            <w:pPr>
                              <w:widowControl/>
                              <w:overflowPunct w:val="0"/>
                              <w:spacing w:line="0" w:lineRule="atLeast"/>
                              <w:ind w:leftChars="99" w:left="238" w:rightChars="-35" w:right="-84"/>
                              <w:jc w:val="both"/>
                              <w:rPr>
                                <w:rFonts w:ascii="標楷體" w:eastAsia="標楷體" w:hAnsi="標楷體"/>
                                <w:sz w:val="18"/>
                                <w:szCs w:val="18"/>
                              </w:rPr>
                            </w:pPr>
                            <w:r w:rsidRPr="00D96DDF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2.其中8億元係補足債務還本預算數未達稅課收入5％差額。</w:t>
                            </w:r>
                          </w:p>
                          <w:p w14:paraId="1AAFA136" w14:textId="6959D155" w:rsidR="00530915" w:rsidRPr="002069C9" w:rsidRDefault="00B40BE4" w:rsidP="009F5E85">
                            <w:pPr>
                              <w:widowControl/>
                              <w:overflowPunct w:val="0"/>
                              <w:spacing w:line="0" w:lineRule="atLeast"/>
                              <w:ind w:leftChars="99" w:left="420" w:rightChars="-35" w:right="-84" w:hangingChars="101" w:hanging="182"/>
                              <w:jc w:val="both"/>
                            </w:pPr>
                            <w:r>
                              <w:rPr>
                                <w:rFonts w:ascii="標楷體" w:eastAsia="標楷體" w:hAnsi="標楷體"/>
                                <w:sz w:val="18"/>
                                <w:szCs w:val="18"/>
                              </w:rPr>
                              <w:t>3</w:t>
                            </w:r>
                            <w:r w:rsidR="00842F1D" w:rsidRPr="00D96DDF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.資料來源：整理自</w:t>
                            </w:r>
                            <w:r w:rsidR="00D813BE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財政部</w:t>
                            </w:r>
                            <w:r w:rsidR="00842F1D" w:rsidRPr="00D96DDF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國庫署提供資料。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982048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.5pt;margin-top:391.5pt;width:508.55pt;height:259.1pt;z-index:251659264;visibility:visible;mso-wrap-style:square;mso-width-percent:0;mso-height-percent:0;mso-wrap-distance-left:0;mso-wrap-distance-top:1.4pt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" filled="f" stroked="f">
                <v:textbox inset=",0,,0">
                  <w:txbxContent>
                    <w:p w14:paraId="74555243" w14:textId="698971E9" w:rsidR="00ED58B9" w:rsidRPr="00E40469" w:rsidRDefault="00ED58B9" w:rsidP="002C264B">
                      <w:pPr>
                        <w:spacing w:afterLines="20" w:after="72" w:line="0" w:lineRule="atLeast"/>
                        <w:jc w:val="center"/>
                        <w:rPr>
                          <w:rFonts w:ascii="標楷體" w:eastAsia="標楷體" w:hAnsi="標楷體"/>
                          <w:b/>
                          <w:bCs/>
                          <w:szCs w:val="24"/>
                        </w:rPr>
                      </w:pPr>
                      <w:r w:rsidRPr="00E40469">
                        <w:rPr>
                          <w:rFonts w:ascii="標楷體" w:eastAsia="標楷體" w:hAnsi="標楷體" w:hint="eastAsia"/>
                          <w:b/>
                          <w:bCs/>
                          <w:szCs w:val="24"/>
                        </w:rPr>
                        <w:t>表1　債務基金債務付息及還本情形</w:t>
                      </w:r>
                    </w:p>
                    <w:p w14:paraId="58E3F0D7" w14:textId="00F2B104" w:rsidR="00ED1F42" w:rsidRPr="00ED1F42" w:rsidRDefault="00ED1F42" w:rsidP="00DB6860">
                      <w:pPr>
                        <w:spacing w:line="0" w:lineRule="atLeast"/>
                        <w:ind w:rightChars="-48" w:right="-115"/>
                        <w:jc w:val="right"/>
                        <w:rPr>
                          <w:rFonts w:ascii="標楷體" w:eastAsia="標楷體" w:hAnsi="標楷體"/>
                          <w:sz w:val="20"/>
                        </w:rPr>
                      </w:pPr>
                      <w:r w:rsidRPr="007B0CB0">
                        <w:rPr>
                          <w:rFonts w:ascii="標楷體" w:eastAsia="標楷體" w:hAnsi="標楷體" w:hint="eastAsia"/>
                          <w:sz w:val="20"/>
                        </w:rPr>
                        <w:t>單位：新臺幣億元、％</w:t>
                      </w:r>
                    </w:p>
                    <w:tbl>
                      <w:tblPr>
                        <w:tblW w:w="10123" w:type="dxa"/>
                        <w:tblInd w:w="-147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84"/>
                        <w:gridCol w:w="947"/>
                        <w:gridCol w:w="950"/>
                        <w:gridCol w:w="949"/>
                        <w:gridCol w:w="948"/>
                        <w:gridCol w:w="949"/>
                        <w:gridCol w:w="952"/>
                        <w:gridCol w:w="950"/>
                        <w:gridCol w:w="948"/>
                        <w:gridCol w:w="950"/>
                        <w:gridCol w:w="996"/>
                      </w:tblGrid>
                      <w:tr w:rsidR="00062527" w:rsidRPr="007B0CB0" w14:paraId="11EB030B" w14:textId="77777777" w:rsidTr="00ED1F42">
                        <w:trPr>
                          <w:trHeight w:val="248"/>
                        </w:trPr>
                        <w:tc>
                          <w:tcPr>
                            <w:tcW w:w="58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3C961E5" w14:textId="294DC996" w:rsidR="00CA447C" w:rsidRPr="007E0D9E" w:rsidRDefault="00ED58B9" w:rsidP="003D00F5">
                            <w:pPr>
                              <w:overflowPunct w:val="0"/>
                              <w:spacing w:beforeLines="10" w:before="36" w:afterLines="10" w:after="36" w:line="0" w:lineRule="atLeas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年度</w:t>
                            </w:r>
                          </w:p>
                        </w:tc>
                        <w:tc>
                          <w:tcPr>
                            <w:tcW w:w="947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90060A5" w14:textId="3BD1663D" w:rsidR="00ED58B9" w:rsidRPr="007E0D9E" w:rsidRDefault="00ED58B9" w:rsidP="0031101C">
                            <w:pPr>
                              <w:overflowPunct w:val="0"/>
                              <w:spacing w:beforeLines="10" w:before="36" w:afterLines="10" w:after="36" w:line="0" w:lineRule="atLeas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債務付息</w:t>
                            </w:r>
                          </w:p>
                        </w:tc>
                        <w:tc>
                          <w:tcPr>
                            <w:tcW w:w="950" w:type="dxa"/>
                            <w:vMerge w:val="restart"/>
                            <w:tcBorders>
                              <w:top w:val="single" w:sz="4" w:space="0" w:color="auto"/>
                              <w:left w:val="double" w:sz="4" w:space="0" w:color="auto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E884639" w14:textId="77777777" w:rsidR="00ED58B9" w:rsidRPr="007E0D9E" w:rsidRDefault="00ED58B9" w:rsidP="0031101C">
                            <w:pPr>
                              <w:overflowPunct w:val="0"/>
                              <w:spacing w:beforeLines="10" w:before="36" w:afterLines="10" w:after="36" w:line="0" w:lineRule="atLeas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債務還本</w:t>
                            </w:r>
                          </w:p>
                          <w:p w14:paraId="7CFADFF4" w14:textId="77777777" w:rsidR="00ED58B9" w:rsidRPr="007E0D9E" w:rsidRDefault="00ED58B9" w:rsidP="0031101C">
                            <w:pPr>
                              <w:overflowPunct w:val="0"/>
                              <w:spacing w:beforeLines="10" w:before="36" w:afterLines="10" w:after="36" w:line="0" w:lineRule="atLeas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(A=B+E)</w:t>
                            </w:r>
                          </w:p>
                        </w:tc>
                        <w:tc>
                          <w:tcPr>
                            <w:tcW w:w="7642" w:type="dxa"/>
                            <w:gridSpan w:val="8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3F6E9F88" w14:textId="77777777" w:rsidR="00ED58B9" w:rsidRPr="007E0D9E" w:rsidRDefault="00ED58B9" w:rsidP="0031101C">
                            <w:pPr>
                              <w:widowControl/>
                              <w:overflowPunct w:val="0"/>
                              <w:spacing w:beforeLines="10" w:before="36" w:afterLines="10" w:after="36" w:line="0" w:lineRule="atLeas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</w:p>
                        </w:tc>
                      </w:tr>
                      <w:tr w:rsidR="002069C9" w:rsidRPr="007B0CB0" w14:paraId="0C47D9C4" w14:textId="77777777" w:rsidTr="00ED1F42">
                        <w:trPr>
                          <w:trHeight w:val="258"/>
                        </w:trPr>
                        <w:tc>
                          <w:tcPr>
                            <w:tcW w:w="58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FE08047" w14:textId="77777777" w:rsidR="00E341D1" w:rsidRPr="007E0D9E" w:rsidRDefault="00E341D1" w:rsidP="0031101C">
                            <w:pPr>
                              <w:widowControl/>
                              <w:spacing w:beforeLines="10" w:before="36" w:afterLines="10" w:after="36" w:line="0" w:lineRule="atLeas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947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2A62857" w14:textId="77777777" w:rsidR="00E341D1" w:rsidRPr="007E0D9E" w:rsidRDefault="00E341D1" w:rsidP="0031101C">
                            <w:pPr>
                              <w:widowControl/>
                              <w:spacing w:beforeLines="10" w:before="36" w:afterLines="10" w:after="36" w:line="0" w:lineRule="atLeas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950" w:type="dxa"/>
                            <w:vMerge/>
                            <w:tcBorders>
                              <w:top w:val="single" w:sz="4" w:space="0" w:color="auto"/>
                              <w:left w:val="double" w:sz="4" w:space="0" w:color="auto"/>
                              <w:bottom w:val="single" w:sz="4" w:space="0" w:color="auto"/>
                              <w:right w:val="single" w:sz="4" w:space="0" w:color="E7E6E6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B6677E3" w14:textId="77777777" w:rsidR="00E341D1" w:rsidRPr="007E0D9E" w:rsidRDefault="00E341D1" w:rsidP="0031101C">
                            <w:pPr>
                              <w:widowControl/>
                              <w:spacing w:beforeLines="10" w:before="36" w:afterLines="10" w:after="36" w:line="0" w:lineRule="atLeas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949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C48BD3B" w14:textId="50F5E5AA" w:rsidR="00E341D1" w:rsidRPr="007E0D9E" w:rsidRDefault="00E341D1" w:rsidP="0031101C">
                            <w:pPr>
                              <w:spacing w:beforeLines="10" w:before="36" w:afterLines="10" w:after="36" w:line="0" w:lineRule="atLeas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總預算撥入還本</w:t>
                            </w:r>
                          </w:p>
                          <w:p w14:paraId="6D90667C" w14:textId="77777777" w:rsidR="00E341D1" w:rsidRPr="007E0D9E" w:rsidRDefault="00E341D1" w:rsidP="0031101C">
                            <w:pPr>
                              <w:spacing w:beforeLines="10" w:before="36" w:afterLines="10" w:after="36" w:line="0" w:lineRule="atLeas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(B=C+D)</w:t>
                            </w:r>
                          </w:p>
                        </w:tc>
                        <w:tc>
                          <w:tcPr>
                            <w:tcW w:w="2849" w:type="dxa"/>
                            <w:gridSpan w:val="3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7B88C05" w14:textId="77777777" w:rsidR="00E341D1" w:rsidRPr="007E0D9E" w:rsidRDefault="00E341D1" w:rsidP="0031101C">
                            <w:pPr>
                              <w:spacing w:beforeLines="10" w:before="36" w:afterLines="10" w:after="36" w:line="0" w:lineRule="atLeas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95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nil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DE08816" w14:textId="77777777" w:rsidR="00E341D1" w:rsidRPr="007E0D9E" w:rsidRDefault="00E341D1" w:rsidP="0031101C">
                            <w:pPr>
                              <w:spacing w:beforeLines="10" w:before="36" w:afterLines="10" w:after="36" w:line="0" w:lineRule="atLeas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舉借新債</w:t>
                            </w:r>
                          </w:p>
                          <w:p w14:paraId="09D19FE4" w14:textId="77777777" w:rsidR="00E341D1" w:rsidRPr="007E0D9E" w:rsidRDefault="00E341D1" w:rsidP="0031101C">
                            <w:pPr>
                              <w:overflowPunct w:val="0"/>
                              <w:spacing w:beforeLines="10" w:before="36" w:afterLines="10" w:after="36" w:line="0" w:lineRule="atLeas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(E)</w:t>
                            </w:r>
                          </w:p>
                        </w:tc>
                        <w:tc>
                          <w:tcPr>
                            <w:tcW w:w="2894" w:type="dxa"/>
                            <w:gridSpan w:val="3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9EFB6E2" w14:textId="77777777" w:rsidR="00E341D1" w:rsidRPr="007E0D9E" w:rsidRDefault="00E341D1" w:rsidP="0031101C">
                            <w:pPr>
                              <w:widowControl/>
                              <w:overflowPunct w:val="0"/>
                              <w:spacing w:beforeLines="10" w:before="36" w:afterLines="10" w:after="36" w:line="0" w:lineRule="atLeas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</w:p>
                        </w:tc>
                      </w:tr>
                      <w:tr w:rsidR="007B0CB0" w:rsidRPr="007B0CB0" w14:paraId="120484FD" w14:textId="77777777" w:rsidTr="00ED1F42">
                        <w:trPr>
                          <w:trHeight w:val="258"/>
                        </w:trPr>
                        <w:tc>
                          <w:tcPr>
                            <w:tcW w:w="58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3B79E9A1" w14:textId="77777777" w:rsidR="00E341D1" w:rsidRPr="007E0D9E" w:rsidRDefault="00E341D1" w:rsidP="0031101C">
                            <w:pPr>
                              <w:widowControl/>
                              <w:spacing w:beforeLines="10" w:before="36" w:afterLines="10" w:after="36" w:line="0" w:lineRule="atLeas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947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F048C85" w14:textId="77777777" w:rsidR="00E341D1" w:rsidRPr="007E0D9E" w:rsidRDefault="00E341D1" w:rsidP="0031101C">
                            <w:pPr>
                              <w:widowControl/>
                              <w:spacing w:beforeLines="10" w:before="36" w:afterLines="10" w:after="36" w:line="0" w:lineRule="atLeas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950" w:type="dxa"/>
                            <w:vMerge/>
                            <w:tcBorders>
                              <w:top w:val="single" w:sz="4" w:space="0" w:color="auto"/>
                              <w:left w:val="double" w:sz="4" w:space="0" w:color="auto"/>
                              <w:bottom w:val="single" w:sz="4" w:space="0" w:color="auto"/>
                              <w:right w:val="single" w:sz="4" w:space="0" w:color="E7E6E6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C8FABA5" w14:textId="77777777" w:rsidR="00E341D1" w:rsidRPr="007E0D9E" w:rsidRDefault="00E341D1" w:rsidP="0031101C">
                            <w:pPr>
                              <w:widowControl/>
                              <w:spacing w:beforeLines="10" w:before="36" w:afterLines="10" w:after="36" w:line="0" w:lineRule="atLeas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949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E7E6E6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2EB8D746" w14:textId="77777777" w:rsidR="00E341D1" w:rsidRPr="007E0D9E" w:rsidRDefault="00E341D1" w:rsidP="0031101C">
                            <w:pPr>
                              <w:widowControl/>
                              <w:spacing w:beforeLines="10" w:before="36" w:afterLines="10" w:after="36" w:line="0" w:lineRule="atLeas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948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4275580" w14:textId="77777777" w:rsidR="00E341D1" w:rsidRPr="007E0D9E" w:rsidRDefault="00E341D1" w:rsidP="0031101C">
                            <w:pPr>
                              <w:spacing w:beforeLines="10" w:before="36" w:afterLines="10" w:after="36" w:line="0" w:lineRule="atLeas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占比</w:t>
                            </w:r>
                          </w:p>
                          <w:p w14:paraId="7407C466" w14:textId="77777777" w:rsidR="00E341D1" w:rsidRPr="007E0D9E" w:rsidRDefault="00E341D1" w:rsidP="0031101C">
                            <w:pPr>
                              <w:overflowPunct w:val="0"/>
                              <w:spacing w:beforeLines="10" w:before="36" w:afterLines="10" w:after="36" w:line="0" w:lineRule="atLeas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(B/A×100)</w:t>
                            </w:r>
                          </w:p>
                        </w:tc>
                        <w:tc>
                          <w:tcPr>
                            <w:tcW w:w="949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9066008" w14:textId="3A822D1D" w:rsidR="00E341D1" w:rsidRPr="007E0D9E" w:rsidRDefault="00543507" w:rsidP="0031101C">
                            <w:pPr>
                              <w:widowControl/>
                              <w:overflowPunct w:val="0"/>
                              <w:spacing w:beforeLines="10" w:before="36" w:afterLines="10" w:after="36" w:line="0" w:lineRule="atLeas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法定預算</w:t>
                            </w:r>
                            <w:r w:rsidR="00E341D1" w:rsidRPr="007E0D9E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還本</w:t>
                            </w:r>
                          </w:p>
                          <w:p w14:paraId="349F1129" w14:textId="77777777" w:rsidR="00E341D1" w:rsidRPr="007E0D9E" w:rsidRDefault="00E341D1" w:rsidP="0031101C">
                            <w:pPr>
                              <w:widowControl/>
                              <w:overflowPunct w:val="0"/>
                              <w:spacing w:beforeLines="10" w:before="36" w:afterLines="10" w:after="36" w:line="0" w:lineRule="atLeas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(C)</w:t>
                            </w:r>
                          </w:p>
                        </w:tc>
                        <w:tc>
                          <w:tcPr>
                            <w:tcW w:w="952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5622E35" w14:textId="376C9E2C" w:rsidR="00E341D1" w:rsidRPr="007E0D9E" w:rsidRDefault="00543507" w:rsidP="0031101C">
                            <w:pPr>
                              <w:widowControl/>
                              <w:overflowPunct w:val="0"/>
                              <w:spacing w:beforeLines="10" w:before="36" w:afterLines="10" w:after="36" w:line="0" w:lineRule="atLeas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超</w:t>
                            </w:r>
                            <w:r w:rsidR="00D813BE" w:rsidRPr="007E0D9E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逾</w:t>
                            </w: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原編預算</w:t>
                            </w:r>
                            <w:r w:rsidR="00530915" w:rsidRPr="007E0D9E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還</w:t>
                            </w:r>
                            <w:r w:rsidR="00E341D1" w:rsidRPr="007E0D9E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本</w:t>
                            </w:r>
                          </w:p>
                          <w:p w14:paraId="329378B4" w14:textId="77777777" w:rsidR="00E341D1" w:rsidRPr="007E0D9E" w:rsidRDefault="00E341D1" w:rsidP="0031101C">
                            <w:pPr>
                              <w:widowControl/>
                              <w:overflowPunct w:val="0"/>
                              <w:spacing w:beforeLines="10" w:before="36" w:afterLines="10" w:after="36" w:line="0" w:lineRule="atLeas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(D)</w:t>
                            </w:r>
                          </w:p>
                        </w:tc>
                        <w:tc>
                          <w:tcPr>
                            <w:tcW w:w="950" w:type="dxa"/>
                            <w:vMerge/>
                            <w:tcBorders>
                              <w:left w:val="single" w:sz="4" w:space="0" w:color="auto"/>
                              <w:right w:val="single" w:sz="4" w:space="0" w:color="E7E6E6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E8A55E0" w14:textId="77777777" w:rsidR="00E341D1" w:rsidRPr="007E0D9E" w:rsidRDefault="00E341D1" w:rsidP="0031101C">
                            <w:pPr>
                              <w:widowControl/>
                              <w:spacing w:beforeLines="10" w:before="36" w:afterLines="10" w:after="36" w:line="0" w:lineRule="atLeas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948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C0D4CF6" w14:textId="77777777" w:rsidR="00E341D1" w:rsidRPr="007E0D9E" w:rsidRDefault="00E341D1" w:rsidP="0031101C">
                            <w:pPr>
                              <w:overflowPunct w:val="0"/>
                              <w:spacing w:beforeLines="10" w:before="36" w:afterLines="10" w:after="36" w:line="0" w:lineRule="atLeas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占比</w:t>
                            </w:r>
                          </w:p>
                          <w:p w14:paraId="254E6A5C" w14:textId="77777777" w:rsidR="00E341D1" w:rsidRPr="007E0D9E" w:rsidRDefault="00E341D1" w:rsidP="0031101C">
                            <w:pPr>
                              <w:overflowPunct w:val="0"/>
                              <w:spacing w:beforeLines="10" w:before="36" w:afterLines="10" w:after="36" w:line="0" w:lineRule="atLeas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(E/A×100)</w:t>
                            </w:r>
                          </w:p>
                        </w:tc>
                        <w:tc>
                          <w:tcPr>
                            <w:tcW w:w="95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2C4AD2B4" w14:textId="58BD9BD9" w:rsidR="00E341D1" w:rsidRPr="007E0D9E" w:rsidRDefault="00E341D1" w:rsidP="0031101C">
                            <w:pPr>
                              <w:overflowPunct w:val="0"/>
                              <w:spacing w:beforeLines="10" w:before="36" w:afterLines="10" w:after="36" w:line="0" w:lineRule="atLeas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利率高於舊債</w:t>
                            </w:r>
                            <w:r w:rsidR="00543507" w:rsidRPr="007E0D9E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之新債</w:t>
                            </w: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(F)</w:t>
                            </w:r>
                          </w:p>
                        </w:tc>
                        <w:tc>
                          <w:tcPr>
                            <w:tcW w:w="99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D82124A" w14:textId="77777777" w:rsidR="00E341D1" w:rsidRPr="007E0D9E" w:rsidRDefault="00E341D1" w:rsidP="0031101C">
                            <w:pPr>
                              <w:widowControl/>
                              <w:overflowPunct w:val="0"/>
                              <w:spacing w:beforeLines="10" w:before="36" w:afterLines="10" w:after="36" w:line="0" w:lineRule="atLeas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</w:p>
                        </w:tc>
                      </w:tr>
                      <w:tr w:rsidR="007B0CB0" w:rsidRPr="007B0CB0" w14:paraId="553BC740" w14:textId="77777777" w:rsidTr="00ED1F42">
                        <w:trPr>
                          <w:trHeight w:val="517"/>
                        </w:trPr>
                        <w:tc>
                          <w:tcPr>
                            <w:tcW w:w="58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26EAB29" w14:textId="77777777" w:rsidR="00E341D1" w:rsidRPr="007E0D9E" w:rsidRDefault="00E341D1" w:rsidP="0031101C">
                            <w:pPr>
                              <w:widowControl/>
                              <w:spacing w:beforeLines="10" w:before="36" w:afterLines="10" w:after="36" w:line="0" w:lineRule="atLeas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947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AA92825" w14:textId="77777777" w:rsidR="00E341D1" w:rsidRPr="007E0D9E" w:rsidRDefault="00E341D1" w:rsidP="0031101C">
                            <w:pPr>
                              <w:widowControl/>
                              <w:spacing w:beforeLines="10" w:before="36" w:afterLines="10" w:after="36" w:line="0" w:lineRule="atLeas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950" w:type="dxa"/>
                            <w:vMerge/>
                            <w:tcBorders>
                              <w:top w:val="single" w:sz="4" w:space="0" w:color="auto"/>
                              <w:left w:val="double" w:sz="4" w:space="0" w:color="auto"/>
                              <w:bottom w:val="single" w:sz="4" w:space="0" w:color="auto"/>
                              <w:right w:val="single" w:sz="4" w:space="0" w:color="E7E6E6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67614FE" w14:textId="77777777" w:rsidR="00E341D1" w:rsidRPr="007E0D9E" w:rsidRDefault="00E341D1" w:rsidP="0031101C">
                            <w:pPr>
                              <w:widowControl/>
                              <w:spacing w:beforeLines="10" w:before="36" w:afterLines="10" w:after="36" w:line="0" w:lineRule="atLeas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949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E7E6E6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3B10305C" w14:textId="77777777" w:rsidR="00E341D1" w:rsidRPr="007E0D9E" w:rsidRDefault="00E341D1" w:rsidP="0031101C">
                            <w:pPr>
                              <w:widowControl/>
                              <w:spacing w:beforeLines="10" w:before="36" w:afterLines="10" w:after="36" w:line="0" w:lineRule="atLeas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948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71C1C53" w14:textId="77777777" w:rsidR="00E341D1" w:rsidRPr="007E0D9E" w:rsidRDefault="00E341D1" w:rsidP="0031101C">
                            <w:pPr>
                              <w:widowControl/>
                              <w:spacing w:beforeLines="10" w:before="36" w:afterLines="10" w:after="36" w:line="0" w:lineRule="atLeas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949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C77935E" w14:textId="77777777" w:rsidR="00E341D1" w:rsidRPr="007E0D9E" w:rsidRDefault="00E341D1" w:rsidP="0031101C">
                            <w:pPr>
                              <w:widowControl/>
                              <w:spacing w:beforeLines="10" w:before="36" w:afterLines="10" w:after="36" w:line="0" w:lineRule="atLeas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952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25D3053" w14:textId="77777777" w:rsidR="00E341D1" w:rsidRPr="007E0D9E" w:rsidRDefault="00E341D1" w:rsidP="0031101C">
                            <w:pPr>
                              <w:widowControl/>
                              <w:spacing w:beforeLines="10" w:before="36" w:afterLines="10" w:after="36" w:line="0" w:lineRule="atLeas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950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E7E6E6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2C13BC51" w14:textId="77777777" w:rsidR="00E341D1" w:rsidRPr="007E0D9E" w:rsidRDefault="00E341D1" w:rsidP="0031101C">
                            <w:pPr>
                              <w:widowControl/>
                              <w:spacing w:beforeLines="10" w:before="36" w:afterLines="10" w:after="36" w:line="0" w:lineRule="atLeas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948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C2C32F1" w14:textId="77777777" w:rsidR="00E341D1" w:rsidRPr="007E0D9E" w:rsidRDefault="00E341D1" w:rsidP="0031101C">
                            <w:pPr>
                              <w:widowControl/>
                              <w:spacing w:beforeLines="10" w:before="36" w:afterLines="10" w:after="36" w:line="0" w:lineRule="atLeas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950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E7E6E6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6AAEDEB" w14:textId="77777777" w:rsidR="00E341D1" w:rsidRPr="007E0D9E" w:rsidRDefault="00E341D1" w:rsidP="0031101C">
                            <w:pPr>
                              <w:widowControl/>
                              <w:spacing w:beforeLines="10" w:before="36" w:afterLines="10" w:after="36" w:line="0" w:lineRule="atLeas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99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367603D9" w14:textId="77777777" w:rsidR="00E341D1" w:rsidRPr="007E0D9E" w:rsidRDefault="00E341D1" w:rsidP="0031101C">
                            <w:pPr>
                              <w:widowControl/>
                              <w:overflowPunct w:val="0"/>
                              <w:spacing w:beforeLines="10" w:before="36" w:afterLines="10" w:after="36" w:line="0" w:lineRule="atLeas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占比</w:t>
                            </w:r>
                          </w:p>
                          <w:p w14:paraId="687E6D80" w14:textId="77777777" w:rsidR="00E341D1" w:rsidRPr="007E0D9E" w:rsidRDefault="00E341D1" w:rsidP="0031101C">
                            <w:pPr>
                              <w:overflowPunct w:val="0"/>
                              <w:spacing w:beforeLines="10" w:before="36" w:afterLines="10" w:after="36" w:line="0" w:lineRule="atLeas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(F/E×100)</w:t>
                            </w:r>
                          </w:p>
                        </w:tc>
                      </w:tr>
                      <w:tr w:rsidR="002069C9" w:rsidRPr="007B0CB0" w14:paraId="0385C82E" w14:textId="77777777" w:rsidTr="00DB6860">
                        <w:trPr>
                          <w:trHeight w:val="283"/>
                        </w:trPr>
                        <w:tc>
                          <w:tcPr>
                            <w:tcW w:w="5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82658B0" w14:textId="77777777" w:rsidR="00ED58B9" w:rsidRPr="007E0D9E" w:rsidRDefault="00ED58B9" w:rsidP="004F1F01">
                            <w:pPr>
                              <w:spacing w:beforeLines="10" w:before="36" w:afterLines="10" w:after="36" w:line="0" w:lineRule="atLeas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14:cntxtAlts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  <w14:cntxtAlts/>
                              </w:rPr>
                              <w:t>110</w:t>
                            </w:r>
                          </w:p>
                        </w:tc>
                        <w:tc>
                          <w:tcPr>
                            <w:tcW w:w="94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vAlign w:val="center"/>
                            <w:hideMark/>
                          </w:tcPr>
                          <w:p w14:paraId="52254329" w14:textId="192D6653" w:rsidR="00ED58B9" w:rsidRPr="007E0D9E" w:rsidRDefault="00ED58B9" w:rsidP="004F1F01">
                            <w:pPr>
                              <w:spacing w:beforeLines="10" w:before="36" w:afterLines="10" w:after="36" w:line="0" w:lineRule="atLeast"/>
                              <w:ind w:rightChars="-16" w:right="-3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14:cntxtAlts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  <w14:cntxtAlts/>
                              </w:rPr>
                              <w:t>854</w:t>
                            </w:r>
                          </w:p>
                        </w:tc>
                        <w:tc>
                          <w:tcPr>
                            <w:tcW w:w="950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A8E52F5" w14:textId="4716567B" w:rsidR="00ED58B9" w:rsidRPr="007E0D9E" w:rsidRDefault="00ED58B9" w:rsidP="004F1F01">
                            <w:pPr>
                              <w:spacing w:beforeLines="10" w:before="36" w:afterLines="10" w:after="36" w:line="0" w:lineRule="atLeast"/>
                              <w:ind w:rightChars="-16" w:right="-3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14:cntxtAlts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  <w14:cntxtAlts/>
                              </w:rPr>
                              <w:t>8,153</w:t>
                            </w:r>
                          </w:p>
                        </w:tc>
                        <w:tc>
                          <w:tcPr>
                            <w:tcW w:w="94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11183C1" w14:textId="1DFE95E4" w:rsidR="00ED58B9" w:rsidRPr="007E0D9E" w:rsidRDefault="00ED58B9" w:rsidP="004F1F01">
                            <w:pPr>
                              <w:spacing w:beforeLines="10" w:before="36" w:afterLines="10" w:after="36" w:line="0" w:lineRule="atLeast"/>
                              <w:ind w:rightChars="-16" w:right="-3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14:cntxtAlts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  <w14:cntxtAlts/>
                              </w:rPr>
                              <w:t>1,200</w:t>
                            </w:r>
                          </w:p>
                        </w:tc>
                        <w:tc>
                          <w:tcPr>
                            <w:tcW w:w="9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7F85B9A" w14:textId="77777777" w:rsidR="00ED58B9" w:rsidRPr="007E0D9E" w:rsidRDefault="00ED58B9" w:rsidP="004F1F01">
                            <w:pPr>
                              <w:spacing w:beforeLines="10" w:before="36" w:afterLines="10" w:after="36" w:line="0" w:lineRule="atLeast"/>
                              <w:ind w:rightChars="-16" w:right="-3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14:cntxtAlts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  <w14:cntxtAlts/>
                              </w:rPr>
                              <w:t>14.72</w:t>
                            </w:r>
                          </w:p>
                        </w:tc>
                        <w:tc>
                          <w:tcPr>
                            <w:tcW w:w="94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DDF10A3" w14:textId="0B220423" w:rsidR="00ED58B9" w:rsidRPr="007E0D9E" w:rsidRDefault="00ED58B9" w:rsidP="004F1F01">
                            <w:pPr>
                              <w:spacing w:beforeLines="10" w:before="36" w:afterLines="10" w:after="36" w:line="0" w:lineRule="atLeast"/>
                              <w:ind w:rightChars="-16" w:right="-3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14:cntxtAlts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  <w14:cntxtAlts/>
                              </w:rPr>
                              <w:t>850</w:t>
                            </w:r>
                          </w:p>
                        </w:tc>
                        <w:tc>
                          <w:tcPr>
                            <w:tcW w:w="95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18E3A6C" w14:textId="33057A33" w:rsidR="00ED58B9" w:rsidRPr="007E0D9E" w:rsidRDefault="00ED58B9" w:rsidP="004F1F01">
                            <w:pPr>
                              <w:spacing w:beforeLines="10" w:before="36" w:afterLines="10" w:after="36" w:line="0" w:lineRule="atLeast"/>
                              <w:ind w:rightChars="-16" w:right="-3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14:cntxtAlts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  <w14:cntxtAlts/>
                              </w:rPr>
                              <w:t>350</w:t>
                            </w:r>
                          </w:p>
                        </w:tc>
                        <w:tc>
                          <w:tcPr>
                            <w:tcW w:w="9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86408CA" w14:textId="7FD95391" w:rsidR="00ED58B9" w:rsidRPr="007E0D9E" w:rsidRDefault="00ED58B9" w:rsidP="004F1F01">
                            <w:pPr>
                              <w:spacing w:beforeLines="10" w:before="36" w:afterLines="10" w:after="36" w:line="0" w:lineRule="atLeast"/>
                              <w:ind w:rightChars="-16" w:right="-3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14:cntxtAlts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  <w14:cntxtAlts/>
                              </w:rPr>
                              <w:t>6,953</w:t>
                            </w:r>
                          </w:p>
                        </w:tc>
                        <w:tc>
                          <w:tcPr>
                            <w:tcW w:w="9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0B21921" w14:textId="77777777" w:rsidR="00ED58B9" w:rsidRPr="007E0D9E" w:rsidRDefault="00ED58B9" w:rsidP="004F1F01">
                            <w:pPr>
                              <w:spacing w:beforeLines="10" w:before="36" w:afterLines="10" w:after="36" w:line="0" w:lineRule="atLeast"/>
                              <w:ind w:rightChars="-16" w:right="-3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14:cntxtAlts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  <w14:cntxtAlts/>
                              </w:rPr>
                              <w:t>85.28</w:t>
                            </w:r>
                          </w:p>
                        </w:tc>
                        <w:tc>
                          <w:tcPr>
                            <w:tcW w:w="9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B7AE879" w14:textId="4F964C8C" w:rsidR="00ED58B9" w:rsidRPr="007E0D9E" w:rsidRDefault="00ED58B9" w:rsidP="004F1F01">
                            <w:pPr>
                              <w:widowControl/>
                              <w:overflowPunct w:val="0"/>
                              <w:spacing w:beforeLines="10" w:before="36" w:afterLines="10" w:after="36" w:line="0" w:lineRule="atLeast"/>
                              <w:ind w:rightChars="-16" w:right="-3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14:cntxtAlts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  <w14:cntxtAlts/>
                              </w:rPr>
                              <w:t>903</w:t>
                            </w:r>
                          </w:p>
                        </w:tc>
                        <w:tc>
                          <w:tcPr>
                            <w:tcW w:w="99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5352980" w14:textId="77777777" w:rsidR="00ED58B9" w:rsidRPr="007E0D9E" w:rsidRDefault="00ED58B9" w:rsidP="004F1F01">
                            <w:pPr>
                              <w:widowControl/>
                              <w:overflowPunct w:val="0"/>
                              <w:spacing w:beforeLines="10" w:before="36" w:afterLines="10" w:after="36" w:line="0" w:lineRule="atLeast"/>
                              <w:ind w:rightChars="-16" w:right="-3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14:cntxtAlts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  <w14:cntxtAlts/>
                              </w:rPr>
                              <w:t>12.99</w:t>
                            </w:r>
                          </w:p>
                        </w:tc>
                      </w:tr>
                      <w:tr w:rsidR="002069C9" w:rsidRPr="007B0CB0" w14:paraId="44C05F42" w14:textId="77777777" w:rsidTr="00DB6860">
                        <w:trPr>
                          <w:trHeight w:val="283"/>
                        </w:trPr>
                        <w:tc>
                          <w:tcPr>
                            <w:tcW w:w="5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E5D346C" w14:textId="77777777" w:rsidR="00ED58B9" w:rsidRPr="007E0D9E" w:rsidRDefault="00ED58B9" w:rsidP="004F1F01">
                            <w:pPr>
                              <w:spacing w:beforeLines="10" w:before="36" w:afterLines="10" w:after="36" w:line="0" w:lineRule="atLeas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14:cntxtAlts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  <w14:cntxtAlts/>
                              </w:rPr>
                              <w:t>111</w:t>
                            </w:r>
                          </w:p>
                        </w:tc>
                        <w:tc>
                          <w:tcPr>
                            <w:tcW w:w="94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vAlign w:val="center"/>
                            <w:hideMark/>
                          </w:tcPr>
                          <w:p w14:paraId="18B0F76B" w14:textId="7DBB439C" w:rsidR="00ED58B9" w:rsidRPr="007E0D9E" w:rsidRDefault="00ED58B9" w:rsidP="004F1F01">
                            <w:pPr>
                              <w:spacing w:beforeLines="10" w:before="36" w:afterLines="10" w:after="36" w:line="0" w:lineRule="atLeast"/>
                              <w:ind w:rightChars="-16" w:right="-3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14:cntxtAlts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  <w14:cntxtAlts/>
                              </w:rPr>
                              <w:t>796</w:t>
                            </w:r>
                          </w:p>
                        </w:tc>
                        <w:tc>
                          <w:tcPr>
                            <w:tcW w:w="950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81071BA" w14:textId="3F007D02" w:rsidR="00ED58B9" w:rsidRPr="007E0D9E" w:rsidRDefault="00ED58B9" w:rsidP="004F1F01">
                            <w:pPr>
                              <w:spacing w:beforeLines="10" w:before="36" w:afterLines="10" w:after="36" w:line="0" w:lineRule="atLeast"/>
                              <w:ind w:rightChars="-16" w:right="-3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14:cntxtAlts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  <w14:cntxtAlts/>
                              </w:rPr>
                              <w:t>8,350</w:t>
                            </w:r>
                          </w:p>
                        </w:tc>
                        <w:tc>
                          <w:tcPr>
                            <w:tcW w:w="94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9E7CCB5" w14:textId="4AC9017A" w:rsidR="00ED58B9" w:rsidRPr="007E0D9E" w:rsidRDefault="00ED58B9" w:rsidP="004F1F01">
                            <w:pPr>
                              <w:spacing w:beforeLines="10" w:before="36" w:afterLines="10" w:after="36" w:line="0" w:lineRule="atLeast"/>
                              <w:ind w:rightChars="-16" w:right="-3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14:cntxtAlts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  <w14:cntxtAlts/>
                              </w:rPr>
                              <w:t>1,500</w:t>
                            </w:r>
                          </w:p>
                        </w:tc>
                        <w:tc>
                          <w:tcPr>
                            <w:tcW w:w="9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CA4F0F5" w14:textId="77777777" w:rsidR="00ED58B9" w:rsidRPr="007E0D9E" w:rsidRDefault="00ED58B9" w:rsidP="004F1F01">
                            <w:pPr>
                              <w:spacing w:beforeLines="10" w:before="36" w:afterLines="10" w:after="36" w:line="0" w:lineRule="atLeast"/>
                              <w:ind w:rightChars="-16" w:right="-3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14:cntxtAlts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  <w14:cntxtAlts/>
                              </w:rPr>
                              <w:t>17.96</w:t>
                            </w:r>
                          </w:p>
                        </w:tc>
                        <w:tc>
                          <w:tcPr>
                            <w:tcW w:w="94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EBC9921" w14:textId="742DB4F1" w:rsidR="00ED58B9" w:rsidRPr="007E0D9E" w:rsidRDefault="00ED58B9" w:rsidP="004F1F01">
                            <w:pPr>
                              <w:spacing w:beforeLines="10" w:before="36" w:afterLines="10" w:after="36" w:line="0" w:lineRule="atLeast"/>
                              <w:ind w:rightChars="-16" w:right="-3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14:cntxtAlts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  <w14:cntxtAlts/>
                              </w:rPr>
                              <w:t>960</w:t>
                            </w:r>
                          </w:p>
                        </w:tc>
                        <w:tc>
                          <w:tcPr>
                            <w:tcW w:w="95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44B74AF" w14:textId="18836728" w:rsidR="00ED58B9" w:rsidRPr="007E0D9E" w:rsidRDefault="00ED58B9" w:rsidP="004F1F01">
                            <w:pPr>
                              <w:spacing w:beforeLines="10" w:before="36" w:afterLines="10" w:after="36" w:line="0" w:lineRule="atLeast"/>
                              <w:ind w:rightChars="-16" w:right="-3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14:cntxtAlts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  <w14:cntxtAlts/>
                              </w:rPr>
                              <w:t>540</w:t>
                            </w:r>
                          </w:p>
                        </w:tc>
                        <w:tc>
                          <w:tcPr>
                            <w:tcW w:w="9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DC8346A" w14:textId="5F3767B9" w:rsidR="00ED58B9" w:rsidRPr="007E0D9E" w:rsidRDefault="00ED58B9" w:rsidP="004F1F01">
                            <w:pPr>
                              <w:spacing w:beforeLines="10" w:before="36" w:afterLines="10" w:after="36" w:line="0" w:lineRule="atLeast"/>
                              <w:ind w:rightChars="-16" w:right="-3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14:cntxtAlts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  <w14:cntxtAlts/>
                              </w:rPr>
                              <w:t>6,850</w:t>
                            </w:r>
                          </w:p>
                        </w:tc>
                        <w:tc>
                          <w:tcPr>
                            <w:tcW w:w="9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48FB45B" w14:textId="77777777" w:rsidR="00ED58B9" w:rsidRPr="007E0D9E" w:rsidRDefault="00ED58B9" w:rsidP="004F1F01">
                            <w:pPr>
                              <w:spacing w:beforeLines="10" w:before="36" w:afterLines="10" w:after="36" w:line="0" w:lineRule="atLeast"/>
                              <w:ind w:rightChars="-16" w:right="-3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14:cntxtAlts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  <w14:cntxtAlts/>
                              </w:rPr>
                              <w:t>82.04</w:t>
                            </w:r>
                          </w:p>
                        </w:tc>
                        <w:tc>
                          <w:tcPr>
                            <w:tcW w:w="9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806C5A0" w14:textId="540382C2" w:rsidR="00ED58B9" w:rsidRPr="007E0D9E" w:rsidRDefault="00ED58B9" w:rsidP="004F1F01">
                            <w:pPr>
                              <w:widowControl/>
                              <w:overflowPunct w:val="0"/>
                              <w:spacing w:beforeLines="10" w:before="36" w:afterLines="10" w:after="36" w:line="0" w:lineRule="atLeast"/>
                              <w:ind w:rightChars="-16" w:right="-3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14:cntxtAlts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  <w14:cntxtAlts/>
                              </w:rPr>
                              <w:t>4,250</w:t>
                            </w:r>
                          </w:p>
                        </w:tc>
                        <w:tc>
                          <w:tcPr>
                            <w:tcW w:w="99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6D8584D" w14:textId="77777777" w:rsidR="00ED58B9" w:rsidRPr="007E0D9E" w:rsidRDefault="00ED58B9" w:rsidP="004F1F01">
                            <w:pPr>
                              <w:widowControl/>
                              <w:overflowPunct w:val="0"/>
                              <w:spacing w:beforeLines="10" w:before="36" w:afterLines="10" w:after="36" w:line="0" w:lineRule="atLeast"/>
                              <w:ind w:rightChars="-16" w:right="-3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14:cntxtAlts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  <w14:cntxtAlts/>
                              </w:rPr>
                              <w:t>62.04</w:t>
                            </w:r>
                          </w:p>
                        </w:tc>
                      </w:tr>
                      <w:tr w:rsidR="002069C9" w:rsidRPr="007B0CB0" w14:paraId="50493331" w14:textId="77777777" w:rsidTr="00DB6860">
                        <w:trPr>
                          <w:trHeight w:val="283"/>
                        </w:trPr>
                        <w:tc>
                          <w:tcPr>
                            <w:tcW w:w="5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313464A" w14:textId="77777777" w:rsidR="00ED58B9" w:rsidRPr="007E0D9E" w:rsidRDefault="00ED58B9" w:rsidP="004F1F01">
                            <w:pPr>
                              <w:spacing w:beforeLines="10" w:before="36" w:afterLines="10" w:after="36" w:line="0" w:lineRule="atLeas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14:cntxtAlts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  <w14:cntxtAlts/>
                              </w:rPr>
                              <w:t>112</w:t>
                            </w:r>
                          </w:p>
                        </w:tc>
                        <w:tc>
                          <w:tcPr>
                            <w:tcW w:w="94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vAlign w:val="center"/>
                            <w:hideMark/>
                          </w:tcPr>
                          <w:p w14:paraId="357C3A28" w14:textId="141DA020" w:rsidR="00ED58B9" w:rsidRPr="007E0D9E" w:rsidRDefault="00ED58B9" w:rsidP="004F1F01">
                            <w:pPr>
                              <w:spacing w:beforeLines="10" w:before="36" w:afterLines="10" w:after="36" w:line="0" w:lineRule="atLeast"/>
                              <w:ind w:rightChars="-16" w:right="-3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14:cntxtAlts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  <w14:cntxtAlts/>
                              </w:rPr>
                              <w:t>810</w:t>
                            </w:r>
                          </w:p>
                        </w:tc>
                        <w:tc>
                          <w:tcPr>
                            <w:tcW w:w="950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9CFEFFD" w14:textId="10C884C7" w:rsidR="00ED58B9" w:rsidRPr="007E0D9E" w:rsidRDefault="00ED58B9" w:rsidP="004F1F01">
                            <w:pPr>
                              <w:spacing w:beforeLines="10" w:before="36" w:afterLines="10" w:after="36" w:line="0" w:lineRule="atLeast"/>
                              <w:ind w:rightChars="-16" w:right="-3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14:cntxtAlts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  <w14:cntxtAlts/>
                              </w:rPr>
                              <w:t>6,716</w:t>
                            </w:r>
                          </w:p>
                        </w:tc>
                        <w:tc>
                          <w:tcPr>
                            <w:tcW w:w="94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936A67C" w14:textId="1C4A8143" w:rsidR="00ED58B9" w:rsidRPr="007E0D9E" w:rsidRDefault="00ED58B9" w:rsidP="004F1F01">
                            <w:pPr>
                              <w:spacing w:beforeLines="10" w:before="36" w:afterLines="10" w:after="36" w:line="0" w:lineRule="atLeast"/>
                              <w:ind w:rightChars="-16" w:right="-3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14:cntxtAlts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  <w14:cntxtAlts/>
                              </w:rPr>
                              <w:t>1,260</w:t>
                            </w:r>
                          </w:p>
                        </w:tc>
                        <w:tc>
                          <w:tcPr>
                            <w:tcW w:w="9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09DBA58" w14:textId="77777777" w:rsidR="00ED58B9" w:rsidRPr="007E0D9E" w:rsidRDefault="00ED58B9" w:rsidP="004F1F01">
                            <w:pPr>
                              <w:spacing w:beforeLines="10" w:before="36" w:afterLines="10" w:after="36" w:line="0" w:lineRule="atLeast"/>
                              <w:ind w:rightChars="-16" w:right="-3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14:cntxtAlts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  <w14:cntxtAlts/>
                              </w:rPr>
                              <w:t>18.76</w:t>
                            </w:r>
                          </w:p>
                        </w:tc>
                        <w:tc>
                          <w:tcPr>
                            <w:tcW w:w="94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E026689" w14:textId="041928B3" w:rsidR="00ED58B9" w:rsidRPr="007E0D9E" w:rsidRDefault="00ED58B9" w:rsidP="004F1F01">
                            <w:pPr>
                              <w:spacing w:beforeLines="10" w:before="36" w:afterLines="10" w:after="36" w:line="0" w:lineRule="atLeast"/>
                              <w:ind w:rightChars="-16" w:right="-3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14:cntxtAlts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  <w14:cntxtAlts/>
                              </w:rPr>
                              <w:t>1,110</w:t>
                            </w:r>
                          </w:p>
                        </w:tc>
                        <w:tc>
                          <w:tcPr>
                            <w:tcW w:w="95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D2461D2" w14:textId="543B1339" w:rsidR="00ED58B9" w:rsidRPr="007E0D9E" w:rsidRDefault="00ED58B9" w:rsidP="004F1F01">
                            <w:pPr>
                              <w:spacing w:beforeLines="10" w:before="36" w:afterLines="10" w:after="36" w:line="0" w:lineRule="atLeast"/>
                              <w:ind w:rightChars="-16" w:right="-3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14:cntxtAlts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  <w14:cntxtAlts/>
                              </w:rPr>
                              <w:t>150</w:t>
                            </w:r>
                          </w:p>
                        </w:tc>
                        <w:tc>
                          <w:tcPr>
                            <w:tcW w:w="9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7C9A89A" w14:textId="4F67E134" w:rsidR="00ED58B9" w:rsidRPr="007E0D9E" w:rsidRDefault="00ED58B9" w:rsidP="004F1F01">
                            <w:pPr>
                              <w:spacing w:beforeLines="10" w:before="36" w:afterLines="10" w:after="36" w:line="0" w:lineRule="atLeast"/>
                              <w:ind w:rightChars="-16" w:right="-3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14:cntxtAlts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  <w14:cntxtAlts/>
                              </w:rPr>
                              <w:t>5,456</w:t>
                            </w:r>
                          </w:p>
                        </w:tc>
                        <w:tc>
                          <w:tcPr>
                            <w:tcW w:w="9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E560AC5" w14:textId="77777777" w:rsidR="00ED58B9" w:rsidRPr="007E0D9E" w:rsidRDefault="00ED58B9" w:rsidP="004F1F01">
                            <w:pPr>
                              <w:spacing w:beforeLines="10" w:before="36" w:afterLines="10" w:after="36" w:line="0" w:lineRule="atLeast"/>
                              <w:ind w:rightChars="-16" w:right="-3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14:cntxtAlts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  <w14:cntxtAlts/>
                              </w:rPr>
                              <w:t>81.24</w:t>
                            </w:r>
                          </w:p>
                        </w:tc>
                        <w:tc>
                          <w:tcPr>
                            <w:tcW w:w="9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5E7CD8F" w14:textId="25BC2C89" w:rsidR="00ED58B9" w:rsidRPr="007E0D9E" w:rsidRDefault="00ED58B9" w:rsidP="004F1F01">
                            <w:pPr>
                              <w:widowControl/>
                              <w:overflowPunct w:val="0"/>
                              <w:spacing w:beforeLines="10" w:before="36" w:afterLines="10" w:after="36" w:line="0" w:lineRule="atLeast"/>
                              <w:ind w:rightChars="-16" w:right="-3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14:cntxtAlts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  <w14:cntxtAlts/>
                              </w:rPr>
                              <w:t>3,306</w:t>
                            </w:r>
                          </w:p>
                        </w:tc>
                        <w:tc>
                          <w:tcPr>
                            <w:tcW w:w="99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8C59DF2" w14:textId="77777777" w:rsidR="00ED58B9" w:rsidRPr="007E0D9E" w:rsidRDefault="00ED58B9" w:rsidP="004F1F01">
                            <w:pPr>
                              <w:widowControl/>
                              <w:overflowPunct w:val="0"/>
                              <w:spacing w:beforeLines="10" w:before="36" w:afterLines="10" w:after="36" w:line="0" w:lineRule="atLeast"/>
                              <w:ind w:rightChars="-16" w:right="-3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14:cntxtAlts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  <w14:cntxtAlts/>
                              </w:rPr>
                              <w:t>60.60</w:t>
                            </w:r>
                          </w:p>
                        </w:tc>
                      </w:tr>
                      <w:tr w:rsidR="002069C9" w:rsidRPr="007B0CB0" w14:paraId="17CA8752" w14:textId="77777777" w:rsidTr="00DB6860">
                        <w:trPr>
                          <w:trHeight w:val="283"/>
                        </w:trPr>
                        <w:tc>
                          <w:tcPr>
                            <w:tcW w:w="5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791470C" w14:textId="77777777" w:rsidR="00ED58B9" w:rsidRPr="007E0D9E" w:rsidRDefault="00ED58B9" w:rsidP="00DB6860">
                            <w:pPr>
                              <w:spacing w:beforeLines="10" w:before="36" w:line="0" w:lineRule="atLeast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14:cntxtAlts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  <w14:cntxtAlts/>
                              </w:rPr>
                              <w:t>113</w:t>
                            </w:r>
                          </w:p>
                          <w:p w14:paraId="118B0122" w14:textId="6B5F4690" w:rsidR="003D00F5" w:rsidRPr="007E0D9E" w:rsidRDefault="003D00F5" w:rsidP="004F1F01">
                            <w:pPr>
                              <w:spacing w:beforeLines="10" w:before="36" w:afterLines="10" w:after="36" w:line="0" w:lineRule="atLeas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14:cntxtAlts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(</w:t>
                            </w:r>
                            <w:proofErr w:type="gramStart"/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註</w:t>
                            </w:r>
                            <w:proofErr w:type="gramEnd"/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1)</w:t>
                            </w:r>
                          </w:p>
                        </w:tc>
                        <w:tc>
                          <w:tcPr>
                            <w:tcW w:w="94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vAlign w:val="center"/>
                            <w:hideMark/>
                          </w:tcPr>
                          <w:p w14:paraId="1CB730EC" w14:textId="4F94A731" w:rsidR="00ED58B9" w:rsidRPr="007E0D9E" w:rsidRDefault="00ED58B9" w:rsidP="004F1F01">
                            <w:pPr>
                              <w:spacing w:beforeLines="10" w:before="36" w:afterLines="10" w:after="36" w:line="0" w:lineRule="atLeast"/>
                              <w:ind w:rightChars="-16" w:right="-3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14:cntxtAlts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  <w14:cntxtAlts/>
                              </w:rPr>
                              <w:t>845</w:t>
                            </w:r>
                          </w:p>
                        </w:tc>
                        <w:tc>
                          <w:tcPr>
                            <w:tcW w:w="950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ADC90B9" w14:textId="779A91F8" w:rsidR="00ED58B9" w:rsidRPr="007E0D9E" w:rsidRDefault="00ED58B9" w:rsidP="004F1F01">
                            <w:pPr>
                              <w:spacing w:beforeLines="10" w:before="36" w:afterLines="10" w:after="36" w:line="0" w:lineRule="atLeast"/>
                              <w:ind w:rightChars="-16" w:right="-3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14:cntxtAlts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  <w14:cntxtAlts/>
                              </w:rPr>
                              <w:t>8,408</w:t>
                            </w:r>
                          </w:p>
                        </w:tc>
                        <w:tc>
                          <w:tcPr>
                            <w:tcW w:w="94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AA8CB85" w14:textId="714D95F1" w:rsidR="00ED58B9" w:rsidRPr="007E0D9E" w:rsidRDefault="00ED58B9" w:rsidP="004F1F01">
                            <w:pPr>
                              <w:spacing w:beforeLines="10" w:before="36" w:afterLines="10" w:after="36" w:line="0" w:lineRule="atLeast"/>
                              <w:ind w:rightChars="-16" w:right="-3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14:cntxtAlts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  <w14:cntxtAlts/>
                              </w:rPr>
                              <w:t>1,358</w:t>
                            </w:r>
                          </w:p>
                        </w:tc>
                        <w:tc>
                          <w:tcPr>
                            <w:tcW w:w="9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8947DA3" w14:textId="77777777" w:rsidR="00ED58B9" w:rsidRPr="007E0D9E" w:rsidRDefault="00ED58B9" w:rsidP="004F1F01">
                            <w:pPr>
                              <w:spacing w:beforeLines="10" w:before="36" w:afterLines="10" w:after="36" w:line="0" w:lineRule="atLeast"/>
                              <w:ind w:rightChars="-16" w:right="-3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14:cntxtAlts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  <w14:cntxtAlts/>
                              </w:rPr>
                              <w:t>16.15</w:t>
                            </w:r>
                          </w:p>
                        </w:tc>
                        <w:tc>
                          <w:tcPr>
                            <w:tcW w:w="94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3A4CBA0" w14:textId="795D5462" w:rsidR="00ED58B9" w:rsidRPr="007E0D9E" w:rsidRDefault="00ED58B9" w:rsidP="004F1F01">
                            <w:pPr>
                              <w:spacing w:beforeLines="10" w:before="36" w:afterLines="10" w:after="36" w:line="0" w:lineRule="atLeast"/>
                              <w:ind w:rightChars="-16" w:right="-3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14:cntxtAlts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  <w14:cntxtAlts/>
                              </w:rPr>
                              <w:t>1,150</w:t>
                            </w:r>
                          </w:p>
                        </w:tc>
                        <w:tc>
                          <w:tcPr>
                            <w:tcW w:w="95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DCA3593" w14:textId="11CEE9B4" w:rsidR="00ED58B9" w:rsidRPr="007E0D9E" w:rsidRDefault="00CA447C" w:rsidP="004F1F01">
                            <w:pPr>
                              <w:spacing w:beforeLines="10" w:before="36" w:afterLines="10" w:after="36" w:line="0" w:lineRule="atLeast"/>
                              <w:ind w:leftChars="-50" w:left="-120" w:rightChars="-16" w:right="-3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14:cntxtAlts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  <w14:cntxtAlts/>
                              </w:rPr>
                              <w:t>(</w:t>
                            </w:r>
                            <w:proofErr w:type="gramStart"/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  <w14:cntxtAlts/>
                              </w:rPr>
                              <w:t>註</w:t>
                            </w:r>
                            <w:proofErr w:type="gramEnd"/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  <w14:cntxtAlts/>
                              </w:rPr>
                              <w:t>2)</w:t>
                            </w:r>
                            <w:r w:rsidR="00ED58B9" w:rsidRPr="007E0D9E">
                              <w:rPr>
                                <w:rFonts w:ascii="標楷體" w:eastAsia="標楷體" w:hAnsi="標楷體" w:hint="eastAsia"/>
                                <w:sz w:val="20"/>
                                <w14:cntxtAlts/>
                              </w:rPr>
                              <w:t>208</w:t>
                            </w:r>
                          </w:p>
                        </w:tc>
                        <w:tc>
                          <w:tcPr>
                            <w:tcW w:w="9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1763041" w14:textId="6B930A42" w:rsidR="00ED58B9" w:rsidRPr="007E0D9E" w:rsidRDefault="00ED58B9" w:rsidP="004F1F01">
                            <w:pPr>
                              <w:spacing w:beforeLines="10" w:before="36" w:afterLines="10" w:after="36" w:line="0" w:lineRule="atLeast"/>
                              <w:ind w:rightChars="-16" w:right="-3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14:cntxtAlts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  <w14:cntxtAlts/>
                              </w:rPr>
                              <w:t>7,050</w:t>
                            </w:r>
                          </w:p>
                        </w:tc>
                        <w:tc>
                          <w:tcPr>
                            <w:tcW w:w="9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E25FE04" w14:textId="77777777" w:rsidR="00ED58B9" w:rsidRPr="007E0D9E" w:rsidRDefault="00ED58B9" w:rsidP="004F1F01">
                            <w:pPr>
                              <w:spacing w:beforeLines="10" w:before="36" w:afterLines="10" w:after="36" w:line="0" w:lineRule="atLeast"/>
                              <w:ind w:rightChars="-16" w:right="-3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14:cntxtAlts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  <w14:cntxtAlts/>
                              </w:rPr>
                              <w:t>83.85</w:t>
                            </w:r>
                          </w:p>
                        </w:tc>
                        <w:tc>
                          <w:tcPr>
                            <w:tcW w:w="9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28E8F1C" w14:textId="3F05585D" w:rsidR="00ED58B9" w:rsidRPr="007E0D9E" w:rsidRDefault="00ED58B9" w:rsidP="004F1F01">
                            <w:pPr>
                              <w:widowControl/>
                              <w:overflowPunct w:val="0"/>
                              <w:spacing w:beforeLines="10" w:before="36" w:afterLines="10" w:after="36" w:line="0" w:lineRule="atLeast"/>
                              <w:ind w:rightChars="-16" w:right="-3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14:cntxtAlts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  <w14:cntxtAlts/>
                              </w:rPr>
                              <w:t>1,900</w:t>
                            </w:r>
                          </w:p>
                        </w:tc>
                        <w:tc>
                          <w:tcPr>
                            <w:tcW w:w="99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214ECBB" w14:textId="77777777" w:rsidR="00ED58B9" w:rsidRPr="007E0D9E" w:rsidRDefault="00ED58B9" w:rsidP="004F1F01">
                            <w:pPr>
                              <w:widowControl/>
                              <w:overflowPunct w:val="0"/>
                              <w:spacing w:beforeLines="10" w:before="36" w:afterLines="10" w:after="36" w:line="0" w:lineRule="atLeast"/>
                              <w:ind w:rightChars="-16" w:right="-38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14:cntxtAlts/>
                              </w:rPr>
                            </w:pPr>
                            <w:r w:rsidRPr="007E0D9E">
                              <w:rPr>
                                <w:rFonts w:ascii="標楷體" w:eastAsia="標楷體" w:hAnsi="標楷體" w:hint="eastAsia"/>
                                <w:sz w:val="20"/>
                                <w14:cntxtAlts/>
                              </w:rPr>
                              <w:t>26.95</w:t>
                            </w:r>
                          </w:p>
                        </w:tc>
                      </w:tr>
                    </w:tbl>
                    <w:p w14:paraId="58FF3117" w14:textId="691E2076" w:rsidR="00842F1D" w:rsidRPr="00D96DDF" w:rsidRDefault="00842F1D" w:rsidP="00530E56">
                      <w:pPr>
                        <w:spacing w:line="0" w:lineRule="atLeast"/>
                        <w:ind w:leftChars="-46" w:left="421" w:rightChars="-35" w:right="-84" w:hangingChars="295" w:hanging="531"/>
                        <w:jc w:val="both"/>
                        <w:rPr>
                          <w:rFonts w:ascii="標楷體" w:eastAsia="標楷體" w:hAnsi="標楷體"/>
                          <w:sz w:val="18"/>
                          <w:szCs w:val="18"/>
                        </w:rPr>
                      </w:pPr>
                      <w:proofErr w:type="gramStart"/>
                      <w:r w:rsidRPr="00D96DDF">
                        <w:rPr>
                          <w:rFonts w:ascii="標楷體" w:eastAsia="標楷體" w:hAnsi="標楷體" w:hint="eastAsia"/>
                          <w:sz w:val="18"/>
                          <w:szCs w:val="18"/>
                        </w:rPr>
                        <w:t>註</w:t>
                      </w:r>
                      <w:proofErr w:type="gramEnd"/>
                      <w:r w:rsidRPr="00D96DDF">
                        <w:rPr>
                          <w:rFonts w:ascii="標楷體" w:eastAsia="標楷體" w:hAnsi="標楷體" w:hint="eastAsia"/>
                          <w:sz w:val="18"/>
                          <w:szCs w:val="18"/>
                        </w:rPr>
                        <w:t>：1.</w:t>
                      </w:r>
                      <w:r w:rsidR="00530E56">
                        <w:rPr>
                          <w:rFonts w:ascii="標楷體" w:eastAsia="標楷體" w:hAnsi="標楷體"/>
                          <w:sz w:val="18"/>
                          <w:szCs w:val="18"/>
                        </w:rPr>
                        <w:t>113</w:t>
                      </w:r>
                      <w:r w:rsidR="00530E56">
                        <w:rPr>
                          <w:rFonts w:ascii="標楷體" w:eastAsia="標楷體" w:hAnsi="標楷體" w:hint="eastAsia"/>
                          <w:sz w:val="18"/>
                          <w:szCs w:val="18"/>
                        </w:rPr>
                        <w:t>年度</w:t>
                      </w:r>
                      <w:r w:rsidR="007D0A69">
                        <w:rPr>
                          <w:rFonts w:ascii="標楷體" w:eastAsia="標楷體" w:hAnsi="標楷體" w:hint="eastAsia"/>
                          <w:sz w:val="18"/>
                          <w:szCs w:val="18"/>
                        </w:rPr>
                        <w:t>各項數據</w:t>
                      </w:r>
                      <w:r w:rsidRPr="00D96DDF">
                        <w:rPr>
                          <w:rFonts w:ascii="標楷體" w:eastAsia="標楷體" w:hAnsi="標楷體" w:hint="eastAsia"/>
                          <w:sz w:val="18"/>
                          <w:szCs w:val="18"/>
                        </w:rPr>
                        <w:t>不含償還承接行政院公營事業民營化基金裁撤後餘存債務之590億5,300萬元（全數以總預算償還）。倘包含前開承接債務，「債務還本」、「總預算撥入還本」及「</w:t>
                      </w:r>
                      <w:r w:rsidR="00D813BE" w:rsidRPr="00D813BE">
                        <w:rPr>
                          <w:rFonts w:ascii="標楷體" w:eastAsia="標楷體" w:hAnsi="標楷體" w:hint="eastAsia"/>
                          <w:sz w:val="18"/>
                          <w:szCs w:val="18"/>
                        </w:rPr>
                        <w:t>超逾原編預算還本</w:t>
                      </w:r>
                      <w:r w:rsidRPr="00D96DDF">
                        <w:rPr>
                          <w:rFonts w:ascii="標楷體" w:eastAsia="標楷體" w:hAnsi="標楷體" w:hint="eastAsia"/>
                          <w:sz w:val="18"/>
                          <w:szCs w:val="18"/>
                        </w:rPr>
                        <w:t>」金額分別為8,998億5,300萬元、1,948億</w:t>
                      </w:r>
                      <w:r w:rsidRPr="007D0A69">
                        <w:rPr>
                          <w:rFonts w:ascii="標楷體" w:eastAsia="標楷體" w:hAnsi="標楷體" w:hint="eastAsia"/>
                          <w:spacing w:val="-4"/>
                          <w:sz w:val="18"/>
                          <w:szCs w:val="18"/>
                        </w:rPr>
                        <w:t>5,300萬元及798億5,300萬元，「總預算撥入還本占債務還本」之比率為21.65％，「舉借</w:t>
                      </w:r>
                      <w:proofErr w:type="gramStart"/>
                      <w:r w:rsidRPr="007D0A69">
                        <w:rPr>
                          <w:rFonts w:ascii="標楷體" w:eastAsia="標楷體" w:hAnsi="標楷體" w:hint="eastAsia"/>
                          <w:spacing w:val="-4"/>
                          <w:sz w:val="18"/>
                          <w:szCs w:val="18"/>
                        </w:rPr>
                        <w:t>新債占債務</w:t>
                      </w:r>
                      <w:proofErr w:type="gramEnd"/>
                      <w:r w:rsidRPr="007D0A69">
                        <w:rPr>
                          <w:rFonts w:ascii="標楷體" w:eastAsia="標楷體" w:hAnsi="標楷體" w:hint="eastAsia"/>
                          <w:spacing w:val="-4"/>
                          <w:sz w:val="18"/>
                          <w:szCs w:val="18"/>
                        </w:rPr>
                        <w:t>還本之比率」為78.35％。</w:t>
                      </w:r>
                    </w:p>
                    <w:p w14:paraId="7B26FCD1" w14:textId="77777777" w:rsidR="007B0CB0" w:rsidRDefault="00842F1D" w:rsidP="009F5E85">
                      <w:pPr>
                        <w:widowControl/>
                        <w:overflowPunct w:val="0"/>
                        <w:spacing w:line="0" w:lineRule="atLeast"/>
                        <w:ind w:leftChars="99" w:left="238" w:rightChars="-35" w:right="-84"/>
                        <w:jc w:val="both"/>
                        <w:rPr>
                          <w:rFonts w:ascii="標楷體" w:eastAsia="標楷體" w:hAnsi="標楷體"/>
                          <w:sz w:val="18"/>
                          <w:szCs w:val="18"/>
                        </w:rPr>
                      </w:pPr>
                      <w:r w:rsidRPr="00D96DDF">
                        <w:rPr>
                          <w:rFonts w:ascii="標楷體" w:eastAsia="標楷體" w:hAnsi="標楷體" w:hint="eastAsia"/>
                          <w:sz w:val="18"/>
                          <w:szCs w:val="18"/>
                        </w:rPr>
                        <w:t>2.其中8億元係補足債務還本預算數未達稅課收入5％差額。</w:t>
                      </w:r>
                    </w:p>
                    <w:p w14:paraId="1AAFA136" w14:textId="6959D155" w:rsidR="00530915" w:rsidRPr="002069C9" w:rsidRDefault="00B40BE4" w:rsidP="009F5E85">
                      <w:pPr>
                        <w:widowControl/>
                        <w:overflowPunct w:val="0"/>
                        <w:spacing w:line="0" w:lineRule="atLeast"/>
                        <w:ind w:leftChars="99" w:left="420" w:rightChars="-35" w:right="-84" w:hangingChars="101" w:hanging="182"/>
                        <w:jc w:val="both"/>
                      </w:pPr>
                      <w:r>
                        <w:rPr>
                          <w:rFonts w:ascii="標楷體" w:eastAsia="標楷體" w:hAnsi="標楷體"/>
                          <w:sz w:val="18"/>
                          <w:szCs w:val="18"/>
                        </w:rPr>
                        <w:t>3</w:t>
                      </w:r>
                      <w:r w:rsidR="00842F1D" w:rsidRPr="00D96DDF">
                        <w:rPr>
                          <w:rFonts w:ascii="標楷體" w:eastAsia="標楷體" w:hAnsi="標楷體" w:hint="eastAsia"/>
                          <w:sz w:val="18"/>
                          <w:szCs w:val="18"/>
                        </w:rPr>
                        <w:t>.資料來源：整理自</w:t>
                      </w:r>
                      <w:r w:rsidR="00D813BE">
                        <w:rPr>
                          <w:rFonts w:ascii="標楷體" w:eastAsia="標楷體" w:hAnsi="標楷體" w:hint="eastAsia"/>
                          <w:sz w:val="18"/>
                          <w:szCs w:val="18"/>
                        </w:rPr>
                        <w:t>財政部</w:t>
                      </w:r>
                      <w:r w:rsidR="00842F1D" w:rsidRPr="00D96DDF">
                        <w:rPr>
                          <w:rFonts w:ascii="標楷體" w:eastAsia="標楷體" w:hAnsi="標楷體" w:hint="eastAsia"/>
                          <w:sz w:val="18"/>
                          <w:szCs w:val="18"/>
                        </w:rPr>
                        <w:t>國庫署提供資料。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E2491" w:rsidRPr="00403A04">
        <w:rPr>
          <w:rFonts w:ascii="標楷體" w:eastAsia="標楷體" w:hAnsi="標楷體" w:hint="eastAsia"/>
          <w:noProof/>
          <w:szCs w:val="24"/>
        </w:rPr>
        <w:t>政府為加強債務管理功能與增進償債能力，依據公共債務法第11條規定，設立中央政府債務基金（下稱債務基金），該基金主要任務，係於不增加政府原有債務餘額之前提下，衡酌市場利率狀況，籌措穩定適足財源，償還政府債務本金，並辦理付息作業；及透過舉借新債償還舊債之債務轉換，調整債務結構，使債務還本平滑化，衡平代際負擔；另將原舉借較高利率之債務轉換為較低利率之債務，透由基金財務操作，以減輕政府債息負擔。113年度該基金舉新還舊7,050億元，併同總預算撥入債務還本1,150億元、補足債務還本預算數未達稅課收入5％差額8億元，並增加還本200億元，用以償還到期及未到期債務（排除承接行政院公營事業民營化基金餘存債務，以下同）；113年度提前償還未到期債務共計節省債息負擔約1億9千餘萬元</w:t>
      </w:r>
      <w:r w:rsidR="00030AC4" w:rsidRPr="006C01C9">
        <w:rPr>
          <w:rFonts w:ascii="標楷體" w:eastAsia="標楷體" w:hAnsi="標楷體" w:hint="eastAsia"/>
          <w:noProof/>
          <w:szCs w:val="24"/>
        </w:rPr>
        <w:t>。</w:t>
      </w:r>
      <w:r w:rsidR="006E2491" w:rsidRPr="006C01C9">
        <w:rPr>
          <w:rFonts w:ascii="標楷體" w:eastAsia="標楷體" w:hAnsi="標楷體" w:hint="eastAsia"/>
          <w:noProof/>
          <w:szCs w:val="24"/>
        </w:rPr>
        <w:t>經查，自110年度起，受惠國內經濟穩健成長，中央政府稅課收入實收數優於預期，總預算撥入債務基金還本金額介於1,200億元至1,500億元間，超逾原編還本預算150億元至540億元不等，另因到期債務高於總預算撥入還本數，不足數須以舉借新債方式支應到期債務者，由110年度之6,953億餘元降至112年度之5,456億餘元，113年度復增至7,050億元，占各該年度債務還本金額之比率，由110年度之85.28％降至113年度之83.85％（表</w:t>
      </w:r>
      <w:r w:rsidR="00403A04" w:rsidRPr="006C01C9">
        <w:rPr>
          <w:rFonts w:ascii="標楷體" w:eastAsia="標楷體" w:hAnsi="標楷體" w:hint="eastAsia"/>
          <w:noProof/>
          <w:szCs w:val="24"/>
        </w:rPr>
        <w:t>1</w:t>
      </w:r>
      <w:r w:rsidR="006E2491" w:rsidRPr="006C01C9">
        <w:rPr>
          <w:rFonts w:ascii="標楷體" w:eastAsia="標楷體" w:hAnsi="標楷體" w:hint="eastAsia"/>
          <w:noProof/>
          <w:szCs w:val="24"/>
        </w:rPr>
        <w:t>），顯示仍有高達8成之債務還本，係以舉新還舊方式展延到期債務，未實質減少政府債務。次查，債務基金功能之一，係以靈活運用銀行借款及公債發行等</w:t>
      </w:r>
      <w:r w:rsidR="006E2491" w:rsidRPr="006C01C9">
        <w:rPr>
          <w:rFonts w:ascii="標楷體" w:eastAsia="標楷體" w:hAnsi="標楷體" w:hint="eastAsia"/>
          <w:noProof/>
          <w:szCs w:val="24"/>
        </w:rPr>
        <w:lastRenderedPageBreak/>
        <w:t>運作方式，透過轉換高利率債務為低利率債務，並視市場利率及國庫資金水位，進行未到期債務提前償還等財務操作，為國庫節省債息支出。經分析110至113年度該基金舉新還舊情形，新舊債利率或有高低，利差介於0.0096％至2.25％不等</w:t>
      </w:r>
      <w:r w:rsidR="007D5135">
        <w:rPr>
          <w:rFonts w:ascii="標楷體" w:eastAsia="標楷體" w:hAnsi="標楷體" w:hint="eastAsia"/>
          <w:noProof/>
          <w:szCs w:val="24"/>
        </w:rPr>
        <w:t>，</w:t>
      </w:r>
      <w:r w:rsidR="006E2491" w:rsidRPr="006C01C9">
        <w:rPr>
          <w:rFonts w:ascii="標楷體" w:eastAsia="標楷體" w:hAnsi="標楷體" w:hint="eastAsia"/>
          <w:noProof/>
          <w:szCs w:val="24"/>
        </w:rPr>
        <w:t>惟受中央銀行自111年3月起多次升息影響，111及112年度約有6成新債之利率均高於償還之既有債務，雖自113年3月後市場升息趨勢暫緩，然113年度仍有約四分之一、金額1,900億元之新債，其利率較既有債務為高，致該基金舉借成本上升，加以中央政府債務餘額持續增加，該基金債務付息支出由111年度之796億餘元，逐年增加至113年度之845億餘元</w:t>
      </w:r>
      <w:r w:rsidR="006C01C9">
        <w:rPr>
          <w:rFonts w:ascii="標楷體" w:eastAsia="標楷體" w:hAnsi="標楷體" w:hint="eastAsia"/>
          <w:noProof/>
          <w:szCs w:val="24"/>
        </w:rPr>
        <w:t>（</w:t>
      </w:r>
      <w:r w:rsidR="006E2491" w:rsidRPr="006C01C9">
        <w:rPr>
          <w:rFonts w:ascii="標楷體" w:eastAsia="標楷體" w:hAnsi="標楷體" w:hint="eastAsia"/>
          <w:noProof/>
          <w:szCs w:val="24"/>
        </w:rPr>
        <w:t>表</w:t>
      </w:r>
      <w:r w:rsidR="00403A04" w:rsidRPr="006C01C9">
        <w:rPr>
          <w:rFonts w:ascii="標楷體" w:eastAsia="標楷體" w:hAnsi="標楷體" w:hint="eastAsia"/>
          <w:noProof/>
          <w:szCs w:val="24"/>
        </w:rPr>
        <w:t>1</w:t>
      </w:r>
      <w:r w:rsidR="001238BB">
        <w:rPr>
          <w:rFonts w:ascii="標楷體" w:eastAsia="標楷體" w:hAnsi="標楷體" w:hint="eastAsia"/>
          <w:noProof/>
          <w:szCs w:val="24"/>
        </w:rPr>
        <w:t>），</w:t>
      </w:r>
      <w:r w:rsidR="006E2491" w:rsidRPr="006C01C9">
        <w:rPr>
          <w:rFonts w:ascii="標楷體" w:eastAsia="標楷體" w:hAnsi="標楷體" w:hint="eastAsia"/>
          <w:noProof/>
          <w:szCs w:val="24"/>
        </w:rPr>
        <w:t>加重政府債息負擔</w:t>
      </w:r>
      <w:r w:rsidR="006E2491" w:rsidRPr="003D3704">
        <w:rPr>
          <w:rFonts w:ascii="標楷體" w:eastAsia="標楷體" w:hAnsi="標楷體" w:hint="eastAsia"/>
          <w:noProof/>
          <w:szCs w:val="24"/>
        </w:rPr>
        <w:t>。另該基金係以中長期借款作為提前償還債務標的，113年度以總預算撥入還本數提前償還未到期中長期借款之金額1,008億元，較前3年度之460億元至850億元增加，惟其中806億餘元之借款，提前償還期間尚未及1個月，對節省債息之影響有限；又113年5至12月間國庫存款結餘數介於1,571億</w:t>
      </w:r>
      <w:r w:rsidR="00A172B7">
        <w:rPr>
          <w:rFonts w:ascii="標楷體" w:eastAsia="標楷體" w:hAnsi="標楷體" w:hint="eastAsia"/>
          <w:noProof/>
          <w:szCs w:val="24"/>
        </w:rPr>
        <w:t>餘</w:t>
      </w:r>
      <w:r w:rsidR="006E2491" w:rsidRPr="003D3704">
        <w:rPr>
          <w:rFonts w:ascii="標楷體" w:eastAsia="標楷體" w:hAnsi="標楷體" w:hint="eastAsia"/>
          <w:noProof/>
          <w:szCs w:val="24"/>
        </w:rPr>
        <w:t>元至3,878億</w:t>
      </w:r>
      <w:r w:rsidR="00A172B7">
        <w:rPr>
          <w:rFonts w:ascii="標楷體" w:eastAsia="標楷體" w:hAnsi="標楷體" w:hint="eastAsia"/>
          <w:noProof/>
          <w:szCs w:val="24"/>
        </w:rPr>
        <w:t>餘</w:t>
      </w:r>
      <w:r w:rsidR="006E2491" w:rsidRPr="003D3704">
        <w:rPr>
          <w:rFonts w:ascii="標楷體" w:eastAsia="標楷體" w:hAnsi="標楷體" w:hint="eastAsia"/>
          <w:noProof/>
          <w:szCs w:val="24"/>
        </w:rPr>
        <w:t>元不等，尚有餘裕資金可資運用，然113年度迄至12月間始額外增加還本200億元，未視國庫資金水位適度提前辦理，致113年度節省之債息支出1億9千餘萬元，相較111及112年度之3億餘元大幅減少。</w:t>
      </w:r>
      <w:r w:rsidR="006E2491" w:rsidRPr="006E2491">
        <w:rPr>
          <w:rFonts w:ascii="標楷體" w:eastAsia="標楷體" w:hAnsi="標楷體" w:hint="eastAsia"/>
          <w:noProof/>
          <w:szCs w:val="24"/>
        </w:rPr>
        <w:t>為降低政府整體舉債成本，使債務基金充分發揮財務管理效能，</w:t>
      </w:r>
      <w:r w:rsidR="0047488E">
        <w:rPr>
          <w:rFonts w:ascii="標楷體" w:eastAsia="標楷體" w:hAnsi="標楷體" w:hint="eastAsia"/>
          <w:noProof/>
          <w:szCs w:val="24"/>
        </w:rPr>
        <w:t>經</w:t>
      </w:r>
      <w:r w:rsidR="006E2491" w:rsidRPr="006E2491">
        <w:rPr>
          <w:rFonts w:ascii="標楷體" w:eastAsia="標楷體" w:hAnsi="標楷體" w:hint="eastAsia"/>
          <w:noProof/>
          <w:szCs w:val="24"/>
        </w:rPr>
        <w:t>函請財政部研謀精進債務基金財務操作模式，並衡酌國庫資金狀況及市場利率趨勢，適時以國庫餘裕資金提前償還債務並增加還本規模，俾減輕政府財政負</w:t>
      </w:r>
      <w:r w:rsidR="006E2491" w:rsidRPr="008A6E80">
        <w:rPr>
          <w:rFonts w:ascii="標楷體" w:eastAsia="標楷體" w:hAnsi="標楷體" w:hint="eastAsia"/>
          <w:noProof/>
          <w:szCs w:val="24"/>
        </w:rPr>
        <w:t>擔。</w:t>
      </w:r>
      <w:r w:rsidR="006E08C6" w:rsidRPr="00B72D0C">
        <w:rPr>
          <w:rFonts w:ascii="標楷體" w:eastAsia="標楷體" w:hAnsi="標楷體" w:hint="eastAsia"/>
          <w:snapToGrid w:val="0"/>
          <w:kern w:val="0"/>
          <w:szCs w:val="24"/>
        </w:rPr>
        <w:t>據復：</w:t>
      </w:r>
      <w:r w:rsidR="00191936" w:rsidRPr="00B72D0C">
        <w:rPr>
          <w:rFonts w:ascii="標楷體" w:eastAsia="標楷體" w:hAnsi="標楷體" w:hint="eastAsia"/>
          <w:snapToGrid w:val="0"/>
          <w:kern w:val="0"/>
          <w:szCs w:val="24"/>
        </w:rPr>
        <w:t>將持續精進財務操作模式，透過靈活運用短期借款，調整各月份債務到期結構，促進公債市場流通性</w:t>
      </w:r>
      <w:r w:rsidR="007E53BE" w:rsidRPr="00B72D0C">
        <w:rPr>
          <w:rFonts w:ascii="標楷體" w:eastAsia="標楷體" w:hAnsi="標楷體" w:hint="eastAsia"/>
          <w:snapToGrid w:val="0"/>
          <w:kern w:val="0"/>
          <w:szCs w:val="24"/>
        </w:rPr>
        <w:t>，及</w:t>
      </w:r>
      <w:r w:rsidR="00191936" w:rsidRPr="00B72D0C">
        <w:rPr>
          <w:rFonts w:ascii="標楷體" w:eastAsia="標楷體" w:hAnsi="標楷體" w:hint="eastAsia"/>
          <w:snapToGrid w:val="0"/>
          <w:kern w:val="0"/>
          <w:szCs w:val="24"/>
        </w:rPr>
        <w:t>視市場資金狀況靈活調整短中長期借款到期落點</w:t>
      </w:r>
      <w:r w:rsidR="007E53BE" w:rsidRPr="00B72D0C">
        <w:rPr>
          <w:rFonts w:ascii="標楷體" w:eastAsia="標楷體" w:hAnsi="標楷體" w:hint="eastAsia"/>
          <w:snapToGrid w:val="0"/>
          <w:kern w:val="0"/>
          <w:szCs w:val="24"/>
        </w:rPr>
        <w:t>，另</w:t>
      </w:r>
      <w:proofErr w:type="gramStart"/>
      <w:r w:rsidR="007E53BE" w:rsidRPr="00B72D0C">
        <w:rPr>
          <w:rFonts w:ascii="標楷體" w:eastAsia="標楷體" w:hAnsi="標楷體" w:hint="eastAsia"/>
          <w:snapToGrid w:val="0"/>
          <w:kern w:val="0"/>
          <w:szCs w:val="24"/>
        </w:rPr>
        <w:t>採</w:t>
      </w:r>
      <w:proofErr w:type="gramEnd"/>
      <w:r w:rsidR="007E53BE" w:rsidRPr="00B72D0C">
        <w:rPr>
          <w:rFonts w:ascii="標楷體" w:eastAsia="標楷體" w:hAnsi="標楷體" w:hint="eastAsia"/>
          <w:snapToGrid w:val="0"/>
          <w:kern w:val="0"/>
          <w:szCs w:val="24"/>
        </w:rPr>
        <w:t>公開標售或比價之方式，</w:t>
      </w:r>
      <w:r w:rsidR="00191936" w:rsidRPr="00B72D0C">
        <w:rPr>
          <w:rFonts w:ascii="標楷體" w:eastAsia="標楷體" w:hAnsi="標楷體" w:hint="eastAsia"/>
          <w:snapToGrid w:val="0"/>
          <w:kern w:val="0"/>
          <w:szCs w:val="24"/>
        </w:rPr>
        <w:t>發行公債或借款，降低舉債成本，並衡酌國庫資金狀況及市場利率趨勢，適時以國庫餘裕資金提前償還債務</w:t>
      </w:r>
      <w:r w:rsidR="00D45C62" w:rsidRPr="00B72D0C">
        <w:rPr>
          <w:rFonts w:ascii="標楷體" w:eastAsia="標楷體" w:hAnsi="標楷體" w:hint="eastAsia"/>
          <w:snapToGrid w:val="0"/>
          <w:kern w:val="0"/>
          <w:szCs w:val="24"/>
        </w:rPr>
        <w:t>，</w:t>
      </w:r>
      <w:r w:rsidR="00191936" w:rsidRPr="00B72D0C">
        <w:rPr>
          <w:rFonts w:ascii="標楷體" w:eastAsia="標楷體" w:hAnsi="標楷體" w:hint="eastAsia"/>
          <w:snapToGrid w:val="0"/>
          <w:kern w:val="0"/>
          <w:szCs w:val="24"/>
        </w:rPr>
        <w:t>並配合總預算增加還本規模，</w:t>
      </w:r>
      <w:proofErr w:type="gramStart"/>
      <w:r w:rsidR="00191936" w:rsidRPr="00B72D0C">
        <w:rPr>
          <w:rFonts w:ascii="標楷體" w:eastAsia="標楷體" w:hAnsi="標楷體" w:hint="eastAsia"/>
          <w:snapToGrid w:val="0"/>
          <w:kern w:val="0"/>
          <w:szCs w:val="24"/>
        </w:rPr>
        <w:t>俾</w:t>
      </w:r>
      <w:proofErr w:type="gramEnd"/>
      <w:r w:rsidR="00191936" w:rsidRPr="00B72D0C">
        <w:rPr>
          <w:rFonts w:ascii="標楷體" w:eastAsia="標楷體" w:hAnsi="標楷體" w:hint="eastAsia"/>
          <w:snapToGrid w:val="0"/>
          <w:kern w:val="0"/>
          <w:szCs w:val="24"/>
        </w:rPr>
        <w:t>減輕政府財政負擔</w:t>
      </w:r>
      <w:r w:rsidR="00441CA2" w:rsidRPr="00B72D0C">
        <w:rPr>
          <w:rFonts w:ascii="標楷體" w:eastAsia="標楷體" w:hAnsi="標楷體" w:hint="eastAsia"/>
          <w:snapToGrid w:val="0"/>
          <w:kern w:val="0"/>
          <w:szCs w:val="24"/>
        </w:rPr>
        <w:t>。</w:t>
      </w:r>
    </w:p>
    <w:p w14:paraId="14140B82" w14:textId="2A3305EA" w:rsidR="00F56FCD" w:rsidRPr="00A57132" w:rsidRDefault="00F56FCD" w:rsidP="003F5722">
      <w:pPr>
        <w:overflowPunct w:val="0"/>
        <w:spacing w:line="520" w:lineRule="exact"/>
        <w:ind w:firstLineChars="450" w:firstLine="1279"/>
        <w:jc w:val="both"/>
        <w:outlineLvl w:val="0"/>
        <w:rPr>
          <w:rFonts w:ascii="標楷體" w:eastAsia="標楷體" w:hAnsi="標楷體"/>
          <w:b/>
          <w:spacing w:val="2"/>
          <w:sz w:val="28"/>
          <w:szCs w:val="28"/>
        </w:rPr>
      </w:pPr>
      <w:r w:rsidRPr="00A57132">
        <w:rPr>
          <w:rFonts w:ascii="標楷體" w:eastAsia="標楷體" w:hAnsi="標楷體" w:hint="eastAsia"/>
          <w:b/>
          <w:spacing w:val="2"/>
          <w:sz w:val="28"/>
          <w:szCs w:val="28"/>
        </w:rPr>
        <w:t>6.</w:t>
      </w:r>
      <w:r w:rsidR="00670A17" w:rsidRPr="00A57132">
        <w:rPr>
          <w:rFonts w:hAnsi="標楷體" w:hint="eastAsia"/>
          <w:b/>
          <w:bCs/>
          <w:spacing w:val="2"/>
          <w:sz w:val="28"/>
          <w:szCs w:val="24"/>
        </w:rPr>
        <w:t xml:space="preserve">　</w:t>
      </w:r>
      <w:proofErr w:type="gramStart"/>
      <w:r w:rsidRPr="00A57132">
        <w:rPr>
          <w:rFonts w:ascii="標楷體" w:eastAsia="標楷體" w:hAnsi="標楷體" w:hint="eastAsia"/>
          <w:b/>
          <w:spacing w:val="2"/>
          <w:sz w:val="28"/>
          <w:szCs w:val="28"/>
        </w:rPr>
        <w:t>1</w:t>
      </w:r>
      <w:r w:rsidR="00F50589" w:rsidRPr="00A57132">
        <w:rPr>
          <w:rFonts w:ascii="標楷體" w:eastAsia="標楷體" w:hAnsi="標楷體"/>
          <w:b/>
          <w:spacing w:val="2"/>
          <w:sz w:val="28"/>
          <w:szCs w:val="28"/>
        </w:rPr>
        <w:t>1</w:t>
      </w:r>
      <w:r w:rsidR="00A57132" w:rsidRPr="00A57132">
        <w:rPr>
          <w:rFonts w:ascii="標楷體" w:eastAsia="標楷體" w:hAnsi="標楷體"/>
          <w:b/>
          <w:spacing w:val="2"/>
          <w:sz w:val="28"/>
          <w:szCs w:val="28"/>
        </w:rPr>
        <w:t>2</w:t>
      </w:r>
      <w:proofErr w:type="gramEnd"/>
      <w:r w:rsidRPr="00A57132">
        <w:rPr>
          <w:rFonts w:ascii="標楷體" w:eastAsia="標楷體" w:hAnsi="標楷體" w:hint="eastAsia"/>
          <w:b/>
          <w:spacing w:val="2"/>
          <w:sz w:val="28"/>
          <w:szCs w:val="28"/>
        </w:rPr>
        <w:t>年度重要審核意見追蹤查核情形</w:t>
      </w:r>
    </w:p>
    <w:p w14:paraId="600A357E" w14:textId="060BFDDC" w:rsidR="00F56FCD" w:rsidRPr="003D0B8B" w:rsidRDefault="00F56FCD" w:rsidP="003F5722">
      <w:pPr>
        <w:tabs>
          <w:tab w:val="left" w:pos="686"/>
          <w:tab w:val="left" w:pos="4678"/>
        </w:tabs>
        <w:overflowPunct w:val="0"/>
        <w:spacing w:line="512" w:lineRule="exact"/>
        <w:ind w:firstLineChars="200" w:firstLine="480"/>
        <w:jc w:val="both"/>
        <w:outlineLvl w:val="0"/>
        <w:rPr>
          <w:rFonts w:ascii="標楷體" w:eastAsia="標楷體" w:hAnsi="標楷體"/>
          <w:szCs w:val="24"/>
        </w:rPr>
      </w:pPr>
      <w:r w:rsidRPr="003D0B8B">
        <w:rPr>
          <w:rFonts w:ascii="標楷體" w:eastAsia="標楷體" w:hAnsi="標楷體" w:hint="eastAsia"/>
          <w:szCs w:val="24"/>
        </w:rPr>
        <w:t>本部於</w:t>
      </w:r>
      <w:proofErr w:type="gramStart"/>
      <w:r w:rsidRPr="003D0B8B">
        <w:rPr>
          <w:rFonts w:ascii="標楷體" w:eastAsia="標楷體" w:hAnsi="標楷體" w:hint="eastAsia"/>
          <w:szCs w:val="24"/>
        </w:rPr>
        <w:t>1</w:t>
      </w:r>
      <w:r w:rsidR="004D252F" w:rsidRPr="003D0B8B">
        <w:rPr>
          <w:rFonts w:ascii="標楷體" w:eastAsia="標楷體" w:hAnsi="標楷體" w:hint="eastAsia"/>
          <w:szCs w:val="24"/>
        </w:rPr>
        <w:t>1</w:t>
      </w:r>
      <w:r w:rsidR="002E700A" w:rsidRPr="003D0B8B">
        <w:rPr>
          <w:rFonts w:ascii="標楷體" w:eastAsia="標楷體" w:hAnsi="標楷體" w:hint="eastAsia"/>
          <w:szCs w:val="24"/>
        </w:rPr>
        <w:t>2</w:t>
      </w:r>
      <w:proofErr w:type="gramEnd"/>
      <w:r w:rsidRPr="003D0B8B">
        <w:rPr>
          <w:rFonts w:ascii="標楷體" w:eastAsia="標楷體" w:hAnsi="標楷體" w:hint="eastAsia"/>
          <w:szCs w:val="24"/>
        </w:rPr>
        <w:t>年度審核報告非營業部分</w:t>
      </w:r>
      <w:r w:rsidR="00181683" w:rsidRPr="003D0B8B">
        <w:rPr>
          <w:rFonts w:ascii="標楷體" w:eastAsia="標楷體" w:hAnsi="標楷體" w:hint="eastAsia"/>
          <w:szCs w:val="24"/>
        </w:rPr>
        <w:t>內</w:t>
      </w:r>
      <w:r w:rsidRPr="003D0B8B">
        <w:rPr>
          <w:rFonts w:ascii="標楷體" w:eastAsia="標楷體" w:hAnsi="標楷體" w:hint="eastAsia"/>
          <w:szCs w:val="24"/>
        </w:rPr>
        <w:t>列重要審核意見，</w:t>
      </w:r>
      <w:r w:rsidR="00AE74B6" w:rsidRPr="003D0B8B">
        <w:rPr>
          <w:rFonts w:ascii="標楷體" w:eastAsia="標楷體" w:hAnsi="標楷體" w:hint="eastAsia"/>
          <w:szCs w:val="24"/>
        </w:rPr>
        <w:t>計有</w:t>
      </w:r>
      <w:r w:rsidR="00222F32" w:rsidRPr="003D0B8B">
        <w:rPr>
          <w:rFonts w:ascii="標楷體" w:eastAsia="標楷體" w:hAnsi="標楷體" w:hint="eastAsia"/>
          <w:szCs w:val="24"/>
        </w:rPr>
        <w:t>財政部為活絡債券市場，引導社會餘裕資金參與國家建設，訂定計畫推動非營業特種基金發行乙類公債及永續發展債券，惟機關學校仍多傾向以銀行借款方式籌措所需資金，允宜強化宣導提升發行公債意願，並增進對永續發展債券之認知，以建立多元融資管道，落實財政永續發展</w:t>
      </w:r>
      <w:r w:rsidRPr="003D0B8B">
        <w:rPr>
          <w:rFonts w:ascii="標楷體" w:eastAsia="標楷體" w:hAnsi="標楷體" w:hint="eastAsia"/>
          <w:szCs w:val="24"/>
        </w:rPr>
        <w:t>1項，經</w:t>
      </w:r>
      <w:proofErr w:type="gramStart"/>
      <w:r w:rsidRPr="003D0B8B">
        <w:rPr>
          <w:rFonts w:ascii="標楷體" w:eastAsia="標楷體" w:hAnsi="標楷體" w:hint="eastAsia"/>
          <w:szCs w:val="24"/>
        </w:rPr>
        <w:t>賡</w:t>
      </w:r>
      <w:proofErr w:type="gramEnd"/>
      <w:r w:rsidRPr="003D0B8B">
        <w:rPr>
          <w:rFonts w:ascii="標楷體" w:eastAsia="標楷體" w:hAnsi="標楷體" w:hint="eastAsia"/>
          <w:szCs w:val="24"/>
        </w:rPr>
        <w:t>續追蹤查核實際辦理結果，</w:t>
      </w:r>
      <w:r w:rsidR="00E3365B" w:rsidRPr="003D0B8B">
        <w:rPr>
          <w:rFonts w:ascii="標楷體" w:eastAsia="標楷體" w:hAnsi="標楷體" w:hint="eastAsia"/>
          <w:szCs w:val="24"/>
        </w:rPr>
        <w:t>已依改善措施持續辦理</w:t>
      </w:r>
      <w:r w:rsidRPr="003D0B8B">
        <w:rPr>
          <w:rFonts w:ascii="標楷體" w:eastAsia="標楷體" w:hAnsi="標楷體" w:hint="eastAsia"/>
          <w:szCs w:val="24"/>
        </w:rPr>
        <w:t>。</w:t>
      </w:r>
    </w:p>
    <w:p w14:paraId="02B3169E" w14:textId="566AC99B" w:rsidR="00B51C06" w:rsidRPr="00A57132" w:rsidRDefault="000449CB" w:rsidP="003F5722">
      <w:pPr>
        <w:overflowPunct w:val="0"/>
        <w:adjustRightInd w:val="0"/>
        <w:snapToGrid w:val="0"/>
        <w:spacing w:line="512" w:lineRule="exact"/>
        <w:ind w:left="-11" w:firstLine="499"/>
        <w:jc w:val="both"/>
        <w:rPr>
          <w:rFonts w:ascii="標楷體" w:eastAsia="標楷體" w:hAnsi="標楷體"/>
          <w:spacing w:val="2"/>
          <w:sz w:val="18"/>
          <w:szCs w:val="18"/>
        </w:rPr>
      </w:pPr>
      <w:r w:rsidRPr="00DB6860">
        <w:rPr>
          <w:rFonts w:ascii="標楷體" w:eastAsia="標楷體" w:hAnsi="標楷體" w:hint="eastAsia"/>
          <w:spacing w:val="2"/>
          <w:kern w:val="0"/>
          <w:szCs w:val="24"/>
        </w:rPr>
        <w:t>該基金來源用途及餘</w:t>
      </w:r>
      <w:proofErr w:type="gramStart"/>
      <w:r w:rsidRPr="00DB6860">
        <w:rPr>
          <w:rFonts w:ascii="標楷體" w:eastAsia="標楷體" w:hAnsi="標楷體" w:hint="eastAsia"/>
          <w:spacing w:val="2"/>
          <w:kern w:val="0"/>
          <w:szCs w:val="24"/>
        </w:rPr>
        <w:t>絀</w:t>
      </w:r>
      <w:proofErr w:type="gramEnd"/>
      <w:r w:rsidRPr="00DB6860">
        <w:rPr>
          <w:rFonts w:ascii="標楷體" w:eastAsia="標楷體" w:hAnsi="標楷體" w:hint="eastAsia"/>
          <w:spacing w:val="2"/>
          <w:kern w:val="0"/>
          <w:szCs w:val="24"/>
        </w:rPr>
        <w:t>之審定，暨餘</w:t>
      </w:r>
      <w:proofErr w:type="gramStart"/>
      <w:r w:rsidRPr="00DB6860">
        <w:rPr>
          <w:rFonts w:ascii="標楷體" w:eastAsia="標楷體" w:hAnsi="標楷體" w:hint="eastAsia"/>
          <w:spacing w:val="2"/>
          <w:kern w:val="0"/>
          <w:szCs w:val="24"/>
        </w:rPr>
        <w:t>絀</w:t>
      </w:r>
      <w:proofErr w:type="gramEnd"/>
      <w:r w:rsidRPr="00DB6860">
        <w:rPr>
          <w:rFonts w:ascii="標楷體" w:eastAsia="標楷體" w:hAnsi="標楷體" w:hint="eastAsia"/>
          <w:spacing w:val="2"/>
          <w:kern w:val="0"/>
          <w:szCs w:val="24"/>
        </w:rPr>
        <w:t>審定後現金流量及資產負債狀況，</w:t>
      </w:r>
      <w:proofErr w:type="gramStart"/>
      <w:r w:rsidRPr="00DB6860">
        <w:rPr>
          <w:rFonts w:ascii="標楷體" w:eastAsia="標楷體" w:hAnsi="標楷體" w:hint="eastAsia"/>
          <w:spacing w:val="2"/>
          <w:kern w:val="0"/>
          <w:szCs w:val="24"/>
        </w:rPr>
        <w:t>詳戊</w:t>
      </w:r>
      <w:proofErr w:type="gramEnd"/>
      <w:r w:rsidRPr="00DB6860">
        <w:rPr>
          <w:rFonts w:ascii="標楷體" w:eastAsia="標楷體" w:hAnsi="標楷體" w:hint="eastAsia"/>
          <w:spacing w:val="2"/>
          <w:kern w:val="0"/>
          <w:szCs w:val="24"/>
        </w:rPr>
        <w:t>、附表、壹、</w:t>
      </w:r>
      <w:r w:rsidRPr="00DB6860">
        <w:rPr>
          <w:rFonts w:ascii="標楷體" w:eastAsia="標楷體" w:hAnsi="標楷體" w:hint="eastAsia"/>
          <w:spacing w:val="-8"/>
          <w:kern w:val="0"/>
          <w:szCs w:val="24"/>
        </w:rPr>
        <w:t>各基金附表</w:t>
      </w:r>
      <w:proofErr w:type="gramStart"/>
      <w:r w:rsidRPr="00DB6860">
        <w:rPr>
          <w:rFonts w:ascii="標楷體" w:eastAsia="標楷體" w:hAnsi="標楷體" w:hint="eastAsia"/>
          <w:spacing w:val="-8"/>
          <w:kern w:val="0"/>
          <w:szCs w:val="24"/>
        </w:rPr>
        <w:t>〔</w:t>
      </w:r>
      <w:proofErr w:type="gramEnd"/>
      <w:r w:rsidRPr="00DB6860">
        <w:rPr>
          <w:rFonts w:ascii="標楷體" w:eastAsia="標楷體" w:hAnsi="標楷體" w:hint="eastAsia"/>
          <w:spacing w:val="-8"/>
          <w:kern w:val="0"/>
          <w:szCs w:val="24"/>
        </w:rPr>
        <w:t>請至審計部全球資訊網之總決算審核報告查詢平台</w:t>
      </w:r>
      <w:r w:rsidR="00DB6860">
        <w:rPr>
          <w:rFonts w:ascii="標楷體" w:eastAsia="標楷體" w:hAnsi="標楷體" w:hint="eastAsia"/>
          <w:spacing w:val="-8"/>
          <w:kern w:val="0"/>
          <w:szCs w:val="24"/>
        </w:rPr>
        <w:t>(</w:t>
      </w:r>
      <w:r w:rsidRPr="00DB6860">
        <w:rPr>
          <w:rFonts w:ascii="標楷體" w:eastAsia="標楷體" w:hAnsi="標楷體" w:hint="eastAsia"/>
          <w:spacing w:val="-8"/>
          <w:kern w:val="0"/>
          <w:szCs w:val="24"/>
        </w:rPr>
        <w:t>https://auditreport.audit.gov.tw/</w:t>
      </w:r>
      <w:r w:rsidR="00DB6860">
        <w:rPr>
          <w:rFonts w:ascii="標楷體" w:eastAsia="標楷體" w:hAnsi="標楷體" w:hint="eastAsia"/>
          <w:spacing w:val="-8"/>
          <w:kern w:val="0"/>
          <w:szCs w:val="24"/>
        </w:rPr>
        <w:t>)</w:t>
      </w:r>
      <w:r w:rsidRPr="00A57132">
        <w:rPr>
          <w:rFonts w:ascii="標楷體" w:eastAsia="標楷體" w:hAnsi="標楷體" w:hint="eastAsia"/>
          <w:spacing w:val="2"/>
          <w:kern w:val="0"/>
          <w:szCs w:val="24"/>
        </w:rPr>
        <w:t>查閱</w:t>
      </w:r>
      <w:proofErr w:type="gramStart"/>
      <w:r w:rsidRPr="00A57132">
        <w:rPr>
          <w:rFonts w:ascii="標楷體" w:eastAsia="標楷體" w:hAnsi="標楷體" w:hint="eastAsia"/>
          <w:spacing w:val="2"/>
          <w:kern w:val="0"/>
          <w:szCs w:val="24"/>
        </w:rPr>
        <w:t>〕</w:t>
      </w:r>
      <w:proofErr w:type="gramEnd"/>
      <w:r w:rsidRPr="00A57132">
        <w:rPr>
          <w:rFonts w:ascii="標楷體" w:eastAsia="標楷體" w:hAnsi="標楷體" w:hint="eastAsia"/>
          <w:spacing w:val="2"/>
          <w:kern w:val="0"/>
          <w:szCs w:val="24"/>
        </w:rPr>
        <w:t>。</w:t>
      </w:r>
    </w:p>
    <w:sectPr w:rsidR="00B51C06" w:rsidRPr="00A57132" w:rsidSect="006E3A08">
      <w:footerReference w:type="even" r:id="rId8"/>
      <w:footerReference w:type="default" r:id="rId9"/>
      <w:pgSz w:w="11906" w:h="16838" w:code="9"/>
      <w:pgMar w:top="1418" w:right="851" w:bottom="1418" w:left="851" w:header="1021" w:footer="737" w:gutter="0"/>
      <w:pgNumType w:start="20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503E1" w14:textId="77777777" w:rsidR="002432BD" w:rsidRDefault="002432BD">
      <w:r>
        <w:separator/>
      </w:r>
    </w:p>
  </w:endnote>
  <w:endnote w:type="continuationSeparator" w:id="0">
    <w:p w14:paraId="3FD63D8A" w14:textId="77777777" w:rsidR="002432BD" w:rsidRDefault="00243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粗黑">
    <w:altName w:val="細明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全字庫正楷體"/>
    <w:charset w:val="88"/>
    <w:family w:val="script"/>
    <w:pitch w:val="fixed"/>
    <w:sig w:usb0="80000001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8CDDD" w14:textId="049A6A20" w:rsidR="002432BD" w:rsidRDefault="002432BD" w:rsidP="006E3A08">
    <w:pPr>
      <w:pStyle w:val="ac"/>
      <w:snapToGrid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乙-</w:t>
    </w:r>
    <w:r w:rsidR="00210C3B" w:rsidRPr="00210C3B">
      <w:rPr>
        <w:rFonts w:ascii="標楷體" w:eastAsia="標楷體" w:hAnsi="標楷體"/>
      </w:rPr>
      <w:fldChar w:fldCharType="begin"/>
    </w:r>
    <w:r w:rsidR="00210C3B" w:rsidRPr="00210C3B">
      <w:rPr>
        <w:rFonts w:ascii="標楷體" w:eastAsia="標楷體" w:hAnsi="標楷體"/>
      </w:rPr>
      <w:instrText>PAGE   \* MERGEFORMAT</w:instrText>
    </w:r>
    <w:r w:rsidR="00210C3B" w:rsidRPr="00210C3B">
      <w:rPr>
        <w:rFonts w:ascii="標楷體" w:eastAsia="標楷體" w:hAnsi="標楷體"/>
      </w:rPr>
      <w:fldChar w:fldCharType="separate"/>
    </w:r>
    <w:r w:rsidR="00210C3B" w:rsidRPr="00210C3B">
      <w:rPr>
        <w:rFonts w:ascii="標楷體" w:eastAsia="標楷體" w:hAnsi="標楷體"/>
        <w:lang w:val="zh-TW"/>
      </w:rPr>
      <w:t>1</w:t>
    </w:r>
    <w:r w:rsidR="00210C3B" w:rsidRPr="00210C3B">
      <w:rPr>
        <w:rFonts w:ascii="標楷體" w:eastAsia="標楷體" w:hAnsi="標楷體"/>
      </w:rPr>
      <w:fldChar w:fldCharType="end"/>
    </w:r>
  </w:p>
  <w:p w14:paraId="2FEE8A87" w14:textId="77777777" w:rsidR="002432BD" w:rsidRPr="0017028D" w:rsidRDefault="002432BD" w:rsidP="006E3A08">
    <w:pPr>
      <w:pStyle w:val="ac"/>
      <w:snapToGrid/>
      <w:jc w:val="center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E37F0" w14:textId="47BBA449" w:rsidR="002432BD" w:rsidRDefault="002432BD" w:rsidP="006E3A08">
    <w:pPr>
      <w:pStyle w:val="ac"/>
      <w:snapToGrid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乙-</w:t>
    </w:r>
    <w:r w:rsidR="00210C3B" w:rsidRPr="00210C3B">
      <w:rPr>
        <w:rFonts w:ascii="標楷體" w:eastAsia="標楷體" w:hAnsi="標楷體"/>
      </w:rPr>
      <w:fldChar w:fldCharType="begin"/>
    </w:r>
    <w:r w:rsidR="00210C3B" w:rsidRPr="00210C3B">
      <w:rPr>
        <w:rFonts w:ascii="標楷體" w:eastAsia="標楷體" w:hAnsi="標楷體"/>
      </w:rPr>
      <w:instrText>PAGE   \* MERGEFORMAT</w:instrText>
    </w:r>
    <w:r w:rsidR="00210C3B" w:rsidRPr="00210C3B">
      <w:rPr>
        <w:rFonts w:ascii="標楷體" w:eastAsia="標楷體" w:hAnsi="標楷體"/>
      </w:rPr>
      <w:fldChar w:fldCharType="separate"/>
    </w:r>
    <w:r w:rsidR="00210C3B" w:rsidRPr="00210C3B">
      <w:rPr>
        <w:rFonts w:ascii="標楷體" w:eastAsia="標楷體" w:hAnsi="標楷體"/>
        <w:lang w:val="zh-TW"/>
      </w:rPr>
      <w:t>1</w:t>
    </w:r>
    <w:r w:rsidR="00210C3B" w:rsidRPr="00210C3B">
      <w:rPr>
        <w:rFonts w:ascii="標楷體" w:eastAsia="標楷體" w:hAnsi="標楷體"/>
      </w:rPr>
      <w:fldChar w:fldCharType="end"/>
    </w:r>
  </w:p>
  <w:p w14:paraId="29A4A5F7" w14:textId="77777777" w:rsidR="002432BD" w:rsidRPr="0017028D" w:rsidRDefault="002432BD" w:rsidP="006E3A08">
    <w:pPr>
      <w:pStyle w:val="ac"/>
      <w:snapToGrid/>
      <w:jc w:val="center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EA008" w14:textId="77777777" w:rsidR="002432BD" w:rsidRDefault="002432BD">
      <w:r>
        <w:separator/>
      </w:r>
    </w:p>
  </w:footnote>
  <w:footnote w:type="continuationSeparator" w:id="0">
    <w:p w14:paraId="3F56CB52" w14:textId="77777777" w:rsidR="002432BD" w:rsidRDefault="002432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C650D"/>
    <w:multiLevelType w:val="singleLevel"/>
    <w:tmpl w:val="ECB22BF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1" w15:restartNumberingAfterBreak="0">
    <w:nsid w:val="213353C7"/>
    <w:multiLevelType w:val="singleLevel"/>
    <w:tmpl w:val="5BE86B2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2" w15:restartNumberingAfterBreak="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pStyle w:val="2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pStyle w:val="3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pStyle w:val="4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pStyle w:val="5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pStyle w:val="6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25F904C4"/>
    <w:multiLevelType w:val="singleLevel"/>
    <w:tmpl w:val="E0C6B7B8"/>
    <w:lvl w:ilvl="0">
      <w:start w:val="1"/>
      <w:numFmt w:val="ideographLegalTraditional"/>
      <w:lvlText w:val="%1、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2CEF066E"/>
    <w:multiLevelType w:val="singleLevel"/>
    <w:tmpl w:val="C0502F18"/>
    <w:lvl w:ilvl="0">
      <w:start w:val="1"/>
      <w:numFmt w:val="decimal"/>
      <w:lvlText w:val="%1."/>
      <w:lvlJc w:val="left"/>
      <w:pPr>
        <w:tabs>
          <w:tab w:val="num" w:pos="348"/>
        </w:tabs>
        <w:ind w:left="348" w:hanging="348"/>
      </w:pPr>
      <w:rPr>
        <w:rFonts w:hint="eastAsia"/>
      </w:rPr>
    </w:lvl>
  </w:abstractNum>
  <w:abstractNum w:abstractNumId="5" w15:restartNumberingAfterBreak="0">
    <w:nsid w:val="2D2F2C40"/>
    <w:multiLevelType w:val="singleLevel"/>
    <w:tmpl w:val="820A420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645"/>
      </w:pPr>
      <w:rPr>
        <w:rFonts w:hint="eastAsia"/>
      </w:rPr>
    </w:lvl>
  </w:abstractNum>
  <w:abstractNum w:abstractNumId="6" w15:restartNumberingAfterBreak="0">
    <w:nsid w:val="2E176A85"/>
    <w:multiLevelType w:val="singleLevel"/>
    <w:tmpl w:val="8A241388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7" w15:restartNumberingAfterBreak="0">
    <w:nsid w:val="2E5367B2"/>
    <w:multiLevelType w:val="singleLevel"/>
    <w:tmpl w:val="A5B0ED6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8" w15:restartNumberingAfterBreak="0">
    <w:nsid w:val="316B7FD0"/>
    <w:multiLevelType w:val="singleLevel"/>
    <w:tmpl w:val="3C5E520E"/>
    <w:lvl w:ilvl="0">
      <w:start w:val="1"/>
      <w:numFmt w:val="taiwaneseCountingThousand"/>
      <w:lvlText w:val="(%1)"/>
      <w:lvlJc w:val="left"/>
      <w:pPr>
        <w:tabs>
          <w:tab w:val="num" w:pos="1097"/>
        </w:tabs>
        <w:ind w:left="1097" w:hanging="615"/>
      </w:pPr>
      <w:rPr>
        <w:rFonts w:ascii="華康儷粗黑" w:eastAsia="華康楷書體W5" w:hint="eastAsia"/>
        <w:b/>
      </w:rPr>
    </w:lvl>
  </w:abstractNum>
  <w:abstractNum w:abstractNumId="9" w15:restartNumberingAfterBreak="0">
    <w:nsid w:val="396342C2"/>
    <w:multiLevelType w:val="singleLevel"/>
    <w:tmpl w:val="B6B60FC8"/>
    <w:lvl w:ilvl="0">
      <w:start w:val="1"/>
      <w:numFmt w:val="ideographTraditional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0" w15:restartNumberingAfterBreak="0">
    <w:nsid w:val="3EC42551"/>
    <w:multiLevelType w:val="singleLevel"/>
    <w:tmpl w:val="865885D8"/>
    <w:lvl w:ilvl="0">
      <w:start w:val="1"/>
      <w:numFmt w:val="taiwaneseCountingThousand"/>
      <w:lvlText w:val="(%1)"/>
      <w:lvlJc w:val="left"/>
      <w:pPr>
        <w:tabs>
          <w:tab w:val="num" w:pos="1635"/>
        </w:tabs>
        <w:ind w:left="1635" w:hanging="555"/>
      </w:pPr>
      <w:rPr>
        <w:rFonts w:hint="eastAsia"/>
      </w:rPr>
    </w:lvl>
  </w:abstractNum>
  <w:abstractNum w:abstractNumId="11" w15:restartNumberingAfterBreak="0">
    <w:nsid w:val="4C9A79F0"/>
    <w:multiLevelType w:val="singleLevel"/>
    <w:tmpl w:val="7F02EC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12" w15:restartNumberingAfterBreak="0">
    <w:nsid w:val="56913D9C"/>
    <w:multiLevelType w:val="singleLevel"/>
    <w:tmpl w:val="705A9B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3" w15:restartNumberingAfterBreak="0">
    <w:nsid w:val="60724A19"/>
    <w:multiLevelType w:val="singleLevel"/>
    <w:tmpl w:val="E74A7D70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4" w15:restartNumberingAfterBreak="0">
    <w:nsid w:val="6380775D"/>
    <w:multiLevelType w:val="singleLevel"/>
    <w:tmpl w:val="DE62FBC4"/>
    <w:lvl w:ilvl="0">
      <w:start w:val="1"/>
      <w:numFmt w:val="taiwaneseCountingThousand"/>
      <w:lvlText w:val="(%1)"/>
      <w:lvlJc w:val="left"/>
      <w:pPr>
        <w:tabs>
          <w:tab w:val="num" w:pos="705"/>
        </w:tabs>
        <w:ind w:left="705" w:hanging="705"/>
      </w:pPr>
      <w:rPr>
        <w:rFonts w:hint="eastAsia"/>
      </w:rPr>
    </w:lvl>
  </w:abstractNum>
  <w:abstractNum w:abstractNumId="15" w15:restartNumberingAfterBreak="0">
    <w:nsid w:val="68A841A9"/>
    <w:multiLevelType w:val="singleLevel"/>
    <w:tmpl w:val="3EE8AA90"/>
    <w:lvl w:ilvl="0">
      <w:start w:val="5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  <w:b/>
        <w:sz w:val="36"/>
      </w:rPr>
    </w:lvl>
  </w:abstractNum>
  <w:abstractNum w:abstractNumId="16" w15:restartNumberingAfterBreak="0">
    <w:nsid w:val="69AD6DA3"/>
    <w:multiLevelType w:val="singleLevel"/>
    <w:tmpl w:val="AE686C92"/>
    <w:lvl w:ilvl="0">
      <w:start w:val="1"/>
      <w:numFmt w:val="taiwaneseCountingThousand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</w:abstractNum>
  <w:abstractNum w:abstractNumId="17" w15:restartNumberingAfterBreak="0">
    <w:nsid w:val="6ADE210F"/>
    <w:multiLevelType w:val="singleLevel"/>
    <w:tmpl w:val="ED9ABE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8" w15:restartNumberingAfterBreak="0">
    <w:nsid w:val="75CE2408"/>
    <w:multiLevelType w:val="singleLevel"/>
    <w:tmpl w:val="E15ABFC0"/>
    <w:lvl w:ilvl="0">
      <w:start w:val="5"/>
      <w:numFmt w:val="taiwaneseCountingThousand"/>
      <w:lvlText w:val="(%1)"/>
      <w:lvlJc w:val="left"/>
      <w:pPr>
        <w:tabs>
          <w:tab w:val="num" w:pos="1485"/>
        </w:tabs>
        <w:ind w:left="1485" w:hanging="720"/>
      </w:pPr>
      <w:rPr>
        <w:rFonts w:hint="eastAsia"/>
        <w:b/>
        <w:sz w:val="36"/>
      </w:rPr>
    </w:lvl>
  </w:abstractNum>
  <w:abstractNum w:abstractNumId="19" w15:restartNumberingAfterBreak="0">
    <w:nsid w:val="78861115"/>
    <w:multiLevelType w:val="singleLevel"/>
    <w:tmpl w:val="017ADC9E"/>
    <w:lvl w:ilvl="0">
      <w:start w:val="1"/>
      <w:numFmt w:val="decimal"/>
      <w:lvlText w:val="%1."/>
      <w:lvlJc w:val="left"/>
      <w:pPr>
        <w:tabs>
          <w:tab w:val="num" w:pos="986"/>
        </w:tabs>
        <w:ind w:left="986" w:hanging="300"/>
      </w:pPr>
      <w:rPr>
        <w:rFonts w:hint="eastAsia"/>
      </w:rPr>
    </w:lvl>
  </w:abstractNum>
  <w:num w:numId="1">
    <w:abstractNumId w:val="16"/>
  </w:num>
  <w:num w:numId="2">
    <w:abstractNumId w:val="4"/>
  </w:num>
  <w:num w:numId="3">
    <w:abstractNumId w:val="15"/>
  </w:num>
  <w:num w:numId="4">
    <w:abstractNumId w:val="18"/>
  </w:num>
  <w:num w:numId="5">
    <w:abstractNumId w:val="5"/>
  </w:num>
  <w:num w:numId="6">
    <w:abstractNumId w:val="12"/>
  </w:num>
  <w:num w:numId="7">
    <w:abstractNumId w:val="17"/>
  </w:num>
  <w:num w:numId="8">
    <w:abstractNumId w:val="10"/>
  </w:num>
  <w:num w:numId="9">
    <w:abstractNumId w:val="1"/>
  </w:num>
  <w:num w:numId="10">
    <w:abstractNumId w:val="0"/>
  </w:num>
  <w:num w:numId="11">
    <w:abstractNumId w:val="7"/>
  </w:num>
  <w:num w:numId="12">
    <w:abstractNumId w:val="8"/>
  </w:num>
  <w:num w:numId="13">
    <w:abstractNumId w:val="9"/>
  </w:num>
  <w:num w:numId="14">
    <w:abstractNumId w:val="13"/>
  </w:num>
  <w:num w:numId="15">
    <w:abstractNumId w:val="3"/>
  </w:num>
  <w:num w:numId="16">
    <w:abstractNumId w:val="14"/>
  </w:num>
  <w:num w:numId="17">
    <w:abstractNumId w:val="6"/>
  </w:num>
  <w:num w:numId="18">
    <w:abstractNumId w:val="11"/>
  </w:num>
  <w:num w:numId="19">
    <w:abstractNumId w:val="1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mirrorMargins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2834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13665">
      <o:colormru v:ext="edit" colors="#c7edcc,#cce6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079"/>
    <w:rsid w:val="00002926"/>
    <w:rsid w:val="00011451"/>
    <w:rsid w:val="000212AA"/>
    <w:rsid w:val="00023B3E"/>
    <w:rsid w:val="00024561"/>
    <w:rsid w:val="00030AC4"/>
    <w:rsid w:val="00040AD1"/>
    <w:rsid w:val="000426F0"/>
    <w:rsid w:val="000449CB"/>
    <w:rsid w:val="000457B7"/>
    <w:rsid w:val="00056DA7"/>
    <w:rsid w:val="00057A59"/>
    <w:rsid w:val="00062527"/>
    <w:rsid w:val="000630F3"/>
    <w:rsid w:val="000638D1"/>
    <w:rsid w:val="0006574B"/>
    <w:rsid w:val="00082657"/>
    <w:rsid w:val="00085350"/>
    <w:rsid w:val="00093B20"/>
    <w:rsid w:val="00094C42"/>
    <w:rsid w:val="000B0EAB"/>
    <w:rsid w:val="000B1E57"/>
    <w:rsid w:val="000B27A0"/>
    <w:rsid w:val="000B3B0F"/>
    <w:rsid w:val="000C35BF"/>
    <w:rsid w:val="000D5A26"/>
    <w:rsid w:val="000E262C"/>
    <w:rsid w:val="000F4632"/>
    <w:rsid w:val="001004E2"/>
    <w:rsid w:val="001020E5"/>
    <w:rsid w:val="001056CF"/>
    <w:rsid w:val="001157CE"/>
    <w:rsid w:val="00115A1C"/>
    <w:rsid w:val="001163CE"/>
    <w:rsid w:val="00120A3D"/>
    <w:rsid w:val="001238BB"/>
    <w:rsid w:val="00125B32"/>
    <w:rsid w:val="001261BB"/>
    <w:rsid w:val="001276FC"/>
    <w:rsid w:val="00135D8F"/>
    <w:rsid w:val="00135E48"/>
    <w:rsid w:val="001412B8"/>
    <w:rsid w:val="001413EA"/>
    <w:rsid w:val="0014471B"/>
    <w:rsid w:val="00144A16"/>
    <w:rsid w:val="00162F40"/>
    <w:rsid w:val="00165933"/>
    <w:rsid w:val="0017028D"/>
    <w:rsid w:val="0017100B"/>
    <w:rsid w:val="0017771F"/>
    <w:rsid w:val="00181683"/>
    <w:rsid w:val="00187079"/>
    <w:rsid w:val="00191936"/>
    <w:rsid w:val="001B0161"/>
    <w:rsid w:val="001B3D10"/>
    <w:rsid w:val="001B7428"/>
    <w:rsid w:val="001F1906"/>
    <w:rsid w:val="001F59F8"/>
    <w:rsid w:val="001F6300"/>
    <w:rsid w:val="00202232"/>
    <w:rsid w:val="002069C9"/>
    <w:rsid w:val="00210C3B"/>
    <w:rsid w:val="00214BDA"/>
    <w:rsid w:val="00215AD8"/>
    <w:rsid w:val="00222F32"/>
    <w:rsid w:val="00225FDA"/>
    <w:rsid w:val="00240644"/>
    <w:rsid w:val="002432BD"/>
    <w:rsid w:val="002536DD"/>
    <w:rsid w:val="00264B9C"/>
    <w:rsid w:val="002678A7"/>
    <w:rsid w:val="002704B0"/>
    <w:rsid w:val="0027125C"/>
    <w:rsid w:val="00273427"/>
    <w:rsid w:val="00291D98"/>
    <w:rsid w:val="00292173"/>
    <w:rsid w:val="002A1B7D"/>
    <w:rsid w:val="002B6057"/>
    <w:rsid w:val="002C1795"/>
    <w:rsid w:val="002C264B"/>
    <w:rsid w:val="002D3DF8"/>
    <w:rsid w:val="002D6EFE"/>
    <w:rsid w:val="002D7E04"/>
    <w:rsid w:val="002E700A"/>
    <w:rsid w:val="002E7267"/>
    <w:rsid w:val="003068DA"/>
    <w:rsid w:val="0031101C"/>
    <w:rsid w:val="003125D3"/>
    <w:rsid w:val="00313222"/>
    <w:rsid w:val="0032306C"/>
    <w:rsid w:val="00325C4D"/>
    <w:rsid w:val="003352BC"/>
    <w:rsid w:val="003454C0"/>
    <w:rsid w:val="00347309"/>
    <w:rsid w:val="00356499"/>
    <w:rsid w:val="00362334"/>
    <w:rsid w:val="0036280F"/>
    <w:rsid w:val="003709CD"/>
    <w:rsid w:val="00372741"/>
    <w:rsid w:val="00372CD5"/>
    <w:rsid w:val="00380F92"/>
    <w:rsid w:val="003A07D7"/>
    <w:rsid w:val="003A35DE"/>
    <w:rsid w:val="003A4241"/>
    <w:rsid w:val="003B0A1C"/>
    <w:rsid w:val="003B4979"/>
    <w:rsid w:val="003B635C"/>
    <w:rsid w:val="003B6B2B"/>
    <w:rsid w:val="003C3E1D"/>
    <w:rsid w:val="003C40EC"/>
    <w:rsid w:val="003C468C"/>
    <w:rsid w:val="003D00F5"/>
    <w:rsid w:val="003D0B8B"/>
    <w:rsid w:val="003D28F2"/>
    <w:rsid w:val="003D3704"/>
    <w:rsid w:val="003D4A78"/>
    <w:rsid w:val="003F314B"/>
    <w:rsid w:val="003F5722"/>
    <w:rsid w:val="00403A04"/>
    <w:rsid w:val="004051E3"/>
    <w:rsid w:val="00405879"/>
    <w:rsid w:val="004062D2"/>
    <w:rsid w:val="004076B9"/>
    <w:rsid w:val="00423DA6"/>
    <w:rsid w:val="0042640E"/>
    <w:rsid w:val="00430A23"/>
    <w:rsid w:val="0044164B"/>
    <w:rsid w:val="00441CA2"/>
    <w:rsid w:val="00445C2A"/>
    <w:rsid w:val="00457811"/>
    <w:rsid w:val="00457BC3"/>
    <w:rsid w:val="004611BE"/>
    <w:rsid w:val="00465315"/>
    <w:rsid w:val="00465A30"/>
    <w:rsid w:val="004677A3"/>
    <w:rsid w:val="00470C5B"/>
    <w:rsid w:val="00472F56"/>
    <w:rsid w:val="0047433D"/>
    <w:rsid w:val="0047488E"/>
    <w:rsid w:val="004748D8"/>
    <w:rsid w:val="00481CD9"/>
    <w:rsid w:val="004823A0"/>
    <w:rsid w:val="004825F1"/>
    <w:rsid w:val="0049232A"/>
    <w:rsid w:val="004A4FE7"/>
    <w:rsid w:val="004B0777"/>
    <w:rsid w:val="004B55F1"/>
    <w:rsid w:val="004C2002"/>
    <w:rsid w:val="004C3337"/>
    <w:rsid w:val="004D1201"/>
    <w:rsid w:val="004D156A"/>
    <w:rsid w:val="004D252F"/>
    <w:rsid w:val="004D2C95"/>
    <w:rsid w:val="004D4B8D"/>
    <w:rsid w:val="004E5514"/>
    <w:rsid w:val="004F1F01"/>
    <w:rsid w:val="00516CB7"/>
    <w:rsid w:val="00521D0E"/>
    <w:rsid w:val="00523FCC"/>
    <w:rsid w:val="00530915"/>
    <w:rsid w:val="00530E56"/>
    <w:rsid w:val="00535274"/>
    <w:rsid w:val="005404ED"/>
    <w:rsid w:val="00541641"/>
    <w:rsid w:val="00543507"/>
    <w:rsid w:val="005475B1"/>
    <w:rsid w:val="00554C6D"/>
    <w:rsid w:val="00557B61"/>
    <w:rsid w:val="00557D39"/>
    <w:rsid w:val="005616A9"/>
    <w:rsid w:val="005634B1"/>
    <w:rsid w:val="005653FF"/>
    <w:rsid w:val="00574BC5"/>
    <w:rsid w:val="00583E6A"/>
    <w:rsid w:val="00595EBD"/>
    <w:rsid w:val="005A4BC3"/>
    <w:rsid w:val="005A584A"/>
    <w:rsid w:val="005C7586"/>
    <w:rsid w:val="005D537D"/>
    <w:rsid w:val="005D7043"/>
    <w:rsid w:val="005D767A"/>
    <w:rsid w:val="005E1679"/>
    <w:rsid w:val="005E3FAB"/>
    <w:rsid w:val="005F41D2"/>
    <w:rsid w:val="006054E1"/>
    <w:rsid w:val="00610F32"/>
    <w:rsid w:val="00614093"/>
    <w:rsid w:val="00631174"/>
    <w:rsid w:val="00632EB8"/>
    <w:rsid w:val="00643221"/>
    <w:rsid w:val="00647A94"/>
    <w:rsid w:val="00651E58"/>
    <w:rsid w:val="00667509"/>
    <w:rsid w:val="00670A17"/>
    <w:rsid w:val="00677908"/>
    <w:rsid w:val="0068469F"/>
    <w:rsid w:val="0068685B"/>
    <w:rsid w:val="00695DD1"/>
    <w:rsid w:val="006A06B8"/>
    <w:rsid w:val="006A1859"/>
    <w:rsid w:val="006A1D91"/>
    <w:rsid w:val="006A22C8"/>
    <w:rsid w:val="006A5C7F"/>
    <w:rsid w:val="006A658A"/>
    <w:rsid w:val="006A6AC7"/>
    <w:rsid w:val="006B2814"/>
    <w:rsid w:val="006C01C9"/>
    <w:rsid w:val="006C6CDA"/>
    <w:rsid w:val="006E08C6"/>
    <w:rsid w:val="006E2491"/>
    <w:rsid w:val="006E3A08"/>
    <w:rsid w:val="006E4190"/>
    <w:rsid w:val="006E4193"/>
    <w:rsid w:val="006F7CF4"/>
    <w:rsid w:val="00706588"/>
    <w:rsid w:val="00706B1B"/>
    <w:rsid w:val="00707DD2"/>
    <w:rsid w:val="007308D3"/>
    <w:rsid w:val="00732FAB"/>
    <w:rsid w:val="0074073B"/>
    <w:rsid w:val="0075570E"/>
    <w:rsid w:val="007600F1"/>
    <w:rsid w:val="00787F03"/>
    <w:rsid w:val="0079080F"/>
    <w:rsid w:val="00792391"/>
    <w:rsid w:val="007A036E"/>
    <w:rsid w:val="007B0CB0"/>
    <w:rsid w:val="007C5BB9"/>
    <w:rsid w:val="007C791A"/>
    <w:rsid w:val="007D0A69"/>
    <w:rsid w:val="007D2ACA"/>
    <w:rsid w:val="007D5135"/>
    <w:rsid w:val="007D5331"/>
    <w:rsid w:val="007E0D9E"/>
    <w:rsid w:val="007E2D51"/>
    <w:rsid w:val="007E2E8F"/>
    <w:rsid w:val="007E2F99"/>
    <w:rsid w:val="007E3900"/>
    <w:rsid w:val="007E53BE"/>
    <w:rsid w:val="007F77E6"/>
    <w:rsid w:val="0080084D"/>
    <w:rsid w:val="00803647"/>
    <w:rsid w:val="00811F37"/>
    <w:rsid w:val="00812C17"/>
    <w:rsid w:val="00814BD0"/>
    <w:rsid w:val="00822154"/>
    <w:rsid w:val="00823663"/>
    <w:rsid w:val="00825629"/>
    <w:rsid w:val="0083323E"/>
    <w:rsid w:val="00842F1D"/>
    <w:rsid w:val="00850BB5"/>
    <w:rsid w:val="00851DEA"/>
    <w:rsid w:val="00863911"/>
    <w:rsid w:val="00867638"/>
    <w:rsid w:val="00867B08"/>
    <w:rsid w:val="0087498A"/>
    <w:rsid w:val="008A0E54"/>
    <w:rsid w:val="008A5CDF"/>
    <w:rsid w:val="008A6E80"/>
    <w:rsid w:val="008C3827"/>
    <w:rsid w:val="008F2FF3"/>
    <w:rsid w:val="009012E9"/>
    <w:rsid w:val="009071BF"/>
    <w:rsid w:val="00913D3C"/>
    <w:rsid w:val="00925B4F"/>
    <w:rsid w:val="00934F10"/>
    <w:rsid w:val="00943E40"/>
    <w:rsid w:val="00946768"/>
    <w:rsid w:val="009561C0"/>
    <w:rsid w:val="00957AAB"/>
    <w:rsid w:val="00963F0D"/>
    <w:rsid w:val="00965611"/>
    <w:rsid w:val="00972C5C"/>
    <w:rsid w:val="00990BE6"/>
    <w:rsid w:val="009919D7"/>
    <w:rsid w:val="00992259"/>
    <w:rsid w:val="0099348B"/>
    <w:rsid w:val="00996F12"/>
    <w:rsid w:val="009A0172"/>
    <w:rsid w:val="009A3C29"/>
    <w:rsid w:val="009A4199"/>
    <w:rsid w:val="009B7C16"/>
    <w:rsid w:val="009C01AF"/>
    <w:rsid w:val="009D1884"/>
    <w:rsid w:val="009D2C31"/>
    <w:rsid w:val="009E4946"/>
    <w:rsid w:val="009E6C92"/>
    <w:rsid w:val="009F5E85"/>
    <w:rsid w:val="009F6EB4"/>
    <w:rsid w:val="00A01F78"/>
    <w:rsid w:val="00A02AFE"/>
    <w:rsid w:val="00A06F09"/>
    <w:rsid w:val="00A0717A"/>
    <w:rsid w:val="00A114AD"/>
    <w:rsid w:val="00A131AC"/>
    <w:rsid w:val="00A1462B"/>
    <w:rsid w:val="00A16520"/>
    <w:rsid w:val="00A172B7"/>
    <w:rsid w:val="00A20DC6"/>
    <w:rsid w:val="00A408A6"/>
    <w:rsid w:val="00A51844"/>
    <w:rsid w:val="00A57132"/>
    <w:rsid w:val="00A60648"/>
    <w:rsid w:val="00A80E53"/>
    <w:rsid w:val="00A81A69"/>
    <w:rsid w:val="00A8681C"/>
    <w:rsid w:val="00A95421"/>
    <w:rsid w:val="00AA15CF"/>
    <w:rsid w:val="00AA3378"/>
    <w:rsid w:val="00AA6D22"/>
    <w:rsid w:val="00AB10DF"/>
    <w:rsid w:val="00AB2DA4"/>
    <w:rsid w:val="00AB49F5"/>
    <w:rsid w:val="00AB59EC"/>
    <w:rsid w:val="00AC1597"/>
    <w:rsid w:val="00AC5829"/>
    <w:rsid w:val="00AD3C9C"/>
    <w:rsid w:val="00AD7F50"/>
    <w:rsid w:val="00AE0CB2"/>
    <w:rsid w:val="00AE490F"/>
    <w:rsid w:val="00AE55FE"/>
    <w:rsid w:val="00AE74B6"/>
    <w:rsid w:val="00AF322F"/>
    <w:rsid w:val="00B03163"/>
    <w:rsid w:val="00B07137"/>
    <w:rsid w:val="00B10290"/>
    <w:rsid w:val="00B1495F"/>
    <w:rsid w:val="00B24BC0"/>
    <w:rsid w:val="00B356C6"/>
    <w:rsid w:val="00B35D36"/>
    <w:rsid w:val="00B379E5"/>
    <w:rsid w:val="00B40BE4"/>
    <w:rsid w:val="00B41BD8"/>
    <w:rsid w:val="00B45E73"/>
    <w:rsid w:val="00B51C06"/>
    <w:rsid w:val="00B5715A"/>
    <w:rsid w:val="00B57F35"/>
    <w:rsid w:val="00B72D0C"/>
    <w:rsid w:val="00B74D8C"/>
    <w:rsid w:val="00B80D95"/>
    <w:rsid w:val="00B82094"/>
    <w:rsid w:val="00B827CA"/>
    <w:rsid w:val="00B87FF2"/>
    <w:rsid w:val="00B96220"/>
    <w:rsid w:val="00BA0940"/>
    <w:rsid w:val="00BA0D75"/>
    <w:rsid w:val="00BA595B"/>
    <w:rsid w:val="00BA5ECD"/>
    <w:rsid w:val="00BB1C82"/>
    <w:rsid w:val="00BB78A8"/>
    <w:rsid w:val="00BC4076"/>
    <w:rsid w:val="00BE2EDA"/>
    <w:rsid w:val="00BF6265"/>
    <w:rsid w:val="00C00620"/>
    <w:rsid w:val="00C06AE3"/>
    <w:rsid w:val="00C1038B"/>
    <w:rsid w:val="00C13607"/>
    <w:rsid w:val="00C16E6B"/>
    <w:rsid w:val="00C24190"/>
    <w:rsid w:val="00C24C88"/>
    <w:rsid w:val="00C25629"/>
    <w:rsid w:val="00C32D70"/>
    <w:rsid w:val="00C4660D"/>
    <w:rsid w:val="00C47053"/>
    <w:rsid w:val="00C47F38"/>
    <w:rsid w:val="00C65BD4"/>
    <w:rsid w:val="00C71ADB"/>
    <w:rsid w:val="00C74085"/>
    <w:rsid w:val="00C75BF4"/>
    <w:rsid w:val="00C77E2F"/>
    <w:rsid w:val="00C80351"/>
    <w:rsid w:val="00C84A88"/>
    <w:rsid w:val="00C91773"/>
    <w:rsid w:val="00CA0B39"/>
    <w:rsid w:val="00CA2FCF"/>
    <w:rsid w:val="00CA447C"/>
    <w:rsid w:val="00CA5CC9"/>
    <w:rsid w:val="00CA7E3B"/>
    <w:rsid w:val="00CB58AD"/>
    <w:rsid w:val="00CC14C3"/>
    <w:rsid w:val="00CD25F5"/>
    <w:rsid w:val="00CE3427"/>
    <w:rsid w:val="00CE37AC"/>
    <w:rsid w:val="00CE4304"/>
    <w:rsid w:val="00CE43AA"/>
    <w:rsid w:val="00CF4903"/>
    <w:rsid w:val="00D046D9"/>
    <w:rsid w:val="00D07446"/>
    <w:rsid w:val="00D17710"/>
    <w:rsid w:val="00D25FBA"/>
    <w:rsid w:val="00D27594"/>
    <w:rsid w:val="00D323B7"/>
    <w:rsid w:val="00D349CF"/>
    <w:rsid w:val="00D34A95"/>
    <w:rsid w:val="00D4307C"/>
    <w:rsid w:val="00D45C62"/>
    <w:rsid w:val="00D511F8"/>
    <w:rsid w:val="00D53D1A"/>
    <w:rsid w:val="00D60BE8"/>
    <w:rsid w:val="00D623AA"/>
    <w:rsid w:val="00D65CD3"/>
    <w:rsid w:val="00D76E14"/>
    <w:rsid w:val="00D779D7"/>
    <w:rsid w:val="00D8032E"/>
    <w:rsid w:val="00D813BE"/>
    <w:rsid w:val="00D828FA"/>
    <w:rsid w:val="00D8362D"/>
    <w:rsid w:val="00D84B72"/>
    <w:rsid w:val="00D87008"/>
    <w:rsid w:val="00D9002B"/>
    <w:rsid w:val="00D93944"/>
    <w:rsid w:val="00D95E08"/>
    <w:rsid w:val="00D96DDF"/>
    <w:rsid w:val="00DA05FA"/>
    <w:rsid w:val="00DA42F8"/>
    <w:rsid w:val="00DA7393"/>
    <w:rsid w:val="00DB2BCA"/>
    <w:rsid w:val="00DB6577"/>
    <w:rsid w:val="00DB6860"/>
    <w:rsid w:val="00DB69E8"/>
    <w:rsid w:val="00DD344E"/>
    <w:rsid w:val="00DD371F"/>
    <w:rsid w:val="00DE01C6"/>
    <w:rsid w:val="00DF19D3"/>
    <w:rsid w:val="00DF36B4"/>
    <w:rsid w:val="00DF3815"/>
    <w:rsid w:val="00E02F61"/>
    <w:rsid w:val="00E07B23"/>
    <w:rsid w:val="00E155BE"/>
    <w:rsid w:val="00E17153"/>
    <w:rsid w:val="00E21D12"/>
    <w:rsid w:val="00E238C3"/>
    <w:rsid w:val="00E3365B"/>
    <w:rsid w:val="00E341D1"/>
    <w:rsid w:val="00E34B9B"/>
    <w:rsid w:val="00E40469"/>
    <w:rsid w:val="00E46D4D"/>
    <w:rsid w:val="00E5300E"/>
    <w:rsid w:val="00E67C0F"/>
    <w:rsid w:val="00E7668D"/>
    <w:rsid w:val="00E85BF7"/>
    <w:rsid w:val="00E94767"/>
    <w:rsid w:val="00E961B5"/>
    <w:rsid w:val="00EC13D3"/>
    <w:rsid w:val="00ED1401"/>
    <w:rsid w:val="00ED1F42"/>
    <w:rsid w:val="00ED27EF"/>
    <w:rsid w:val="00ED5174"/>
    <w:rsid w:val="00ED58B9"/>
    <w:rsid w:val="00EE1A7E"/>
    <w:rsid w:val="00EF14A1"/>
    <w:rsid w:val="00F0526C"/>
    <w:rsid w:val="00F07991"/>
    <w:rsid w:val="00F13D84"/>
    <w:rsid w:val="00F2324E"/>
    <w:rsid w:val="00F26C71"/>
    <w:rsid w:val="00F35B26"/>
    <w:rsid w:val="00F40919"/>
    <w:rsid w:val="00F45745"/>
    <w:rsid w:val="00F47C84"/>
    <w:rsid w:val="00F50039"/>
    <w:rsid w:val="00F50589"/>
    <w:rsid w:val="00F51CE2"/>
    <w:rsid w:val="00F56D7B"/>
    <w:rsid w:val="00F56FCD"/>
    <w:rsid w:val="00F61602"/>
    <w:rsid w:val="00F62312"/>
    <w:rsid w:val="00F8364A"/>
    <w:rsid w:val="00F85288"/>
    <w:rsid w:val="00F85563"/>
    <w:rsid w:val="00F87500"/>
    <w:rsid w:val="00F91786"/>
    <w:rsid w:val="00F91FAE"/>
    <w:rsid w:val="00F95A21"/>
    <w:rsid w:val="00FA0443"/>
    <w:rsid w:val="00FA48D2"/>
    <w:rsid w:val="00FA4E10"/>
    <w:rsid w:val="00FB0AEB"/>
    <w:rsid w:val="00FB0CF7"/>
    <w:rsid w:val="00FD1284"/>
    <w:rsid w:val="00FD3B1E"/>
    <w:rsid w:val="00FD445C"/>
    <w:rsid w:val="00FE02ED"/>
    <w:rsid w:val="00FE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5">
      <o:colormru v:ext="edit" colors="#c7edcc,#cce6dc"/>
      <o:colormenu v:ext="edit" fillcolor="none"/>
    </o:shapedefaults>
    <o:shapelayout v:ext="edit">
      <o:idmap v:ext="edit" data="1"/>
    </o:shapelayout>
  </w:shapeDefaults>
  <w:decimalSymbol w:val="."/>
  <w:listSeparator w:val=","/>
  <w14:docId w14:val="7EC6BBBA"/>
  <w15:chartTrackingRefBased/>
  <w15:docId w15:val="{626543FE-665D-4D65-B10A-70075DCE6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7267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kern w:val="52"/>
      <w:sz w:val="52"/>
    </w:rPr>
  </w:style>
  <w:style w:type="paragraph" w:styleId="2">
    <w:name w:val="heading 2"/>
    <w:basedOn w:val="1"/>
    <w:next w:val="a"/>
    <w:qFormat/>
    <w:pPr>
      <w:numPr>
        <w:ilvl w:val="1"/>
        <w:numId w:val="20"/>
      </w:numPr>
      <w:spacing w:before="0" w:after="0" w:line="470" w:lineRule="auto"/>
      <w:jc w:val="center"/>
      <w:outlineLvl w:val="1"/>
    </w:pPr>
    <w:rPr>
      <w:rFonts w:eastAsia="標楷體"/>
      <w:sz w:val="30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num" w:pos="360"/>
        <w:tab w:val="num" w:pos="468"/>
      </w:tabs>
      <w:ind w:left="468" w:hanging="468"/>
      <w:jc w:val="both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num" w:pos="360"/>
        <w:tab w:val="num" w:pos="468"/>
      </w:tabs>
      <w:ind w:left="468" w:hanging="468"/>
      <w:outlineLvl w:val="3"/>
    </w:pPr>
    <w:rPr>
      <w:b w:val="0"/>
      <w:sz w:val="26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num" w:pos="360"/>
        <w:tab w:val="num" w:pos="468"/>
      </w:tabs>
      <w:ind w:left="468" w:hanging="468"/>
      <w:outlineLvl w:val="4"/>
    </w:pPr>
  </w:style>
  <w:style w:type="paragraph" w:styleId="6">
    <w:name w:val="heading 6"/>
    <w:basedOn w:val="5"/>
    <w:next w:val="a"/>
    <w:qFormat/>
    <w:pPr>
      <w:numPr>
        <w:ilvl w:val="5"/>
      </w:numPr>
      <w:tabs>
        <w:tab w:val="num" w:pos="360"/>
        <w:tab w:val="num" w:pos="468"/>
      </w:tabs>
      <w:ind w:left="468" w:hanging="468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pPr>
      <w:ind w:left="480"/>
    </w:pPr>
  </w:style>
  <w:style w:type="paragraph" w:customStyle="1" w:styleId="a4">
    <w:name w:val="甲乙丙"/>
    <w:basedOn w:val="a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5">
    <w:name w:val="壹貳參"/>
    <w:basedOn w:val="a4"/>
    <w:pPr>
      <w:spacing w:after="240"/>
      <w:ind w:left="624"/>
      <w:jc w:val="left"/>
    </w:pPr>
    <w:rPr>
      <w:sz w:val="36"/>
    </w:rPr>
  </w:style>
  <w:style w:type="paragraph" w:customStyle="1" w:styleId="a6">
    <w:name w:val="一二三"/>
    <w:basedOn w:val="a5"/>
    <w:pPr>
      <w:spacing w:after="120"/>
      <w:ind w:left="0"/>
    </w:pPr>
    <w:rPr>
      <w:b w:val="0"/>
      <w:sz w:val="32"/>
    </w:rPr>
  </w:style>
  <w:style w:type="paragraph" w:customStyle="1" w:styleId="a7">
    <w:name w:val="括號一二三"/>
    <w:basedOn w:val="a6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7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8">
    <w:name w:val="Body Text"/>
    <w:basedOn w:val="a"/>
    <w:semiHidden/>
    <w:pPr>
      <w:spacing w:line="360" w:lineRule="auto"/>
      <w:ind w:firstLine="482"/>
      <w:jc w:val="both"/>
    </w:pPr>
    <w:rPr>
      <w:rFonts w:eastAsia="標楷體"/>
    </w:rPr>
  </w:style>
  <w:style w:type="character" w:styleId="a9">
    <w:name w:val="page number"/>
    <w:basedOn w:val="a0"/>
    <w:semiHidden/>
  </w:style>
  <w:style w:type="paragraph" w:styleId="aa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b">
    <w:name w:val="頁首 字元"/>
    <w:rPr>
      <w:kern w:val="2"/>
    </w:rPr>
  </w:style>
  <w:style w:type="paragraph" w:styleId="ac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d">
    <w:name w:val="頁尾 字元"/>
    <w:rPr>
      <w:kern w:val="2"/>
    </w:rPr>
  </w:style>
  <w:style w:type="paragraph" w:styleId="ae">
    <w:name w:val="Balloon Text"/>
    <w:basedOn w:val="a"/>
    <w:link w:val="af"/>
    <w:uiPriority w:val="99"/>
    <w:semiHidden/>
    <w:unhideWhenUsed/>
    <w:rsid w:val="00AE0CB2"/>
    <w:rPr>
      <w:rFonts w:ascii="Cambria" w:hAnsi="Cambria"/>
      <w:sz w:val="18"/>
      <w:szCs w:val="18"/>
    </w:rPr>
  </w:style>
  <w:style w:type="character" w:customStyle="1" w:styleId="af">
    <w:name w:val="註解方塊文字 字元"/>
    <w:link w:val="ae"/>
    <w:uiPriority w:val="99"/>
    <w:semiHidden/>
    <w:rsid w:val="00AE0CB2"/>
    <w:rPr>
      <w:rFonts w:ascii="Cambria" w:eastAsia="新細明體" w:hAnsi="Cambria" w:cs="Times New Roman"/>
      <w:kern w:val="2"/>
      <w:sz w:val="18"/>
      <w:szCs w:val="18"/>
    </w:rPr>
  </w:style>
  <w:style w:type="table" w:styleId="af0">
    <w:name w:val="Table Grid"/>
    <w:basedOn w:val="a1"/>
    <w:uiPriority w:val="59"/>
    <w:rsid w:val="00135D8F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2">
    <w:name w:val="3廳_標題02_壹、"/>
    <w:qFormat/>
    <w:rsid w:val="00B45E73"/>
    <w:pPr>
      <w:ind w:leftChars="250" w:left="250"/>
      <w:jc w:val="both"/>
    </w:pPr>
    <w:rPr>
      <w:rFonts w:ascii="標楷體" w:eastAsia="標楷體" w:hAnsi="標楷體" w:cs="標楷體"/>
      <w:b/>
      <w:color w:val="000000"/>
      <w:kern w:val="2"/>
      <w:sz w:val="36"/>
      <w:szCs w:val="40"/>
    </w:rPr>
  </w:style>
  <w:style w:type="paragraph" w:customStyle="1" w:styleId="40">
    <w:name w:val="標題4(機關名稱)"/>
    <w:qFormat/>
    <w:rsid w:val="00B45E73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kern w:val="2"/>
      <w:sz w:val="28"/>
      <w:szCs w:val="40"/>
    </w:rPr>
  </w:style>
  <w:style w:type="table" w:customStyle="1" w:styleId="50">
    <w:name w:val="表格格線5"/>
    <w:basedOn w:val="a1"/>
    <w:next w:val="af0"/>
    <w:uiPriority w:val="59"/>
    <w:rsid w:val="003B0A1C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表格格線13"/>
    <w:basedOn w:val="a1"/>
    <w:next w:val="af0"/>
    <w:rsid w:val="006E08C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NaonetUserFiles\wAV7qITeAGUPZx&#21443;&#32771;&#36039;&#26009;-&#25910;&#25903;&#39192;&#32064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自訂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34DD5-589B-4F07-B3C1-F91EB5208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wAV7qITeAGUPZx參考資料-收支餘絀審定表.dot</Template>
  <TotalTime>80</TotalTime>
  <Pages>3</Pages>
  <Words>2311</Words>
  <Characters>294</Characters>
  <Application>Microsoft Office Word</Application>
  <DocSecurity>0</DocSecurity>
  <Lines>2</Lines>
  <Paragraphs>5</Paragraphs>
  <ScaleCrop>false</ScaleCrop>
  <Company>審計部</Company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二、中美經濟社會發展基金</dc:title>
  <dc:subject/>
  <dc:creator>MSOffice</dc:creator>
  <cp:keywords/>
  <cp:lastModifiedBy>吳怡霈</cp:lastModifiedBy>
  <cp:revision>33</cp:revision>
  <cp:lastPrinted>2025-07-02T13:31:00Z</cp:lastPrinted>
  <dcterms:created xsi:type="dcterms:W3CDTF">2025-06-24T01:11:00Z</dcterms:created>
  <dcterms:modified xsi:type="dcterms:W3CDTF">2025-07-07T12:25:00Z</dcterms:modified>
</cp:coreProperties>
</file>