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88E6D" w14:textId="77777777" w:rsidR="00EF54D5" w:rsidRPr="00651CCA" w:rsidRDefault="002F0AF0" w:rsidP="003F17F0">
      <w:pPr>
        <w:overflowPunct w:val="0"/>
        <w:ind w:firstLineChars="150" w:firstLine="480"/>
        <w:jc w:val="both"/>
        <w:outlineLvl w:val="0"/>
        <w:rPr>
          <w:rFonts w:ascii="標楷體" w:eastAsia="標楷體"/>
          <w:b/>
          <w:bCs/>
          <w:sz w:val="32"/>
        </w:rPr>
      </w:pPr>
      <w:r w:rsidRPr="00651CCA">
        <w:rPr>
          <w:rFonts w:ascii="標楷體" w:eastAsia="標楷體"/>
          <w:b/>
          <w:bCs/>
          <w:sz w:val="32"/>
        </w:rPr>
        <w:t>(</w:t>
      </w:r>
      <w:r w:rsidR="00935804" w:rsidRPr="00651CCA">
        <w:rPr>
          <w:rFonts w:ascii="標楷體" w:eastAsia="標楷體" w:hint="eastAsia"/>
          <w:b/>
          <w:bCs/>
          <w:sz w:val="32"/>
        </w:rPr>
        <w:t>三)</w:t>
      </w:r>
      <w:r w:rsidR="00EF54D5" w:rsidRPr="00651CCA">
        <w:rPr>
          <w:rFonts w:ascii="標楷體" w:eastAsia="標楷體" w:hint="eastAsia"/>
          <w:b/>
          <w:bCs/>
          <w:sz w:val="32"/>
        </w:rPr>
        <w:t>全民健康保險基金</w:t>
      </w:r>
    </w:p>
    <w:p w14:paraId="346CC61D" w14:textId="2D8CDC06" w:rsidR="00EF54D5" w:rsidRPr="00651CCA" w:rsidRDefault="00EF54D5" w:rsidP="009C4493">
      <w:pPr>
        <w:overflowPunct w:val="0"/>
        <w:spacing w:line="570" w:lineRule="exact"/>
        <w:ind w:firstLineChars="200" w:firstLine="480"/>
        <w:jc w:val="both"/>
        <w:outlineLvl w:val="0"/>
        <w:rPr>
          <w:rFonts w:ascii="標楷體" w:eastAsia="標楷體"/>
          <w:bCs/>
        </w:rPr>
      </w:pPr>
      <w:r w:rsidRPr="00651CCA">
        <w:rPr>
          <w:rFonts w:ascii="標楷體" w:eastAsia="標楷體" w:hint="eastAsia"/>
          <w:bCs/>
        </w:rPr>
        <w:t>政府為辦理</w:t>
      </w:r>
      <w:r w:rsidRPr="00651CCA">
        <w:rPr>
          <w:rFonts w:ascii="標楷體" w:eastAsia="標楷體"/>
          <w:bCs/>
        </w:rPr>
        <w:t>全民健康保險業務，</w:t>
      </w:r>
      <w:r w:rsidRPr="00651CCA">
        <w:rPr>
          <w:rFonts w:ascii="標楷體" w:eastAsia="標楷體" w:hint="eastAsia"/>
          <w:bCs/>
        </w:rPr>
        <w:t>依據</w:t>
      </w:r>
      <w:r w:rsidR="00FD4027" w:rsidRPr="00651CCA">
        <w:rPr>
          <w:rFonts w:ascii="標楷體" w:eastAsia="標楷體" w:hint="eastAsia"/>
          <w:bCs/>
        </w:rPr>
        <w:t>衛生福利部中央健康保險署組織法</w:t>
      </w:r>
      <w:r w:rsidRPr="00651CCA">
        <w:rPr>
          <w:rFonts w:ascii="標楷體" w:eastAsia="標楷體" w:hint="eastAsia"/>
          <w:bCs/>
        </w:rPr>
        <w:t>及全民健康保險法等規定，設立全民健康保險基金。該基金</w:t>
      </w:r>
      <w:r w:rsidR="0077674E" w:rsidRPr="00651CCA">
        <w:rPr>
          <w:rFonts w:ascii="標楷體" w:eastAsia="標楷體" w:hint="eastAsia"/>
          <w:bCs/>
        </w:rPr>
        <w:t>1</w:t>
      </w:r>
      <w:r w:rsidR="0054172D" w:rsidRPr="00651CCA">
        <w:rPr>
          <w:rFonts w:ascii="標楷體" w:eastAsia="標楷體" w:hint="eastAsia"/>
          <w:bCs/>
        </w:rPr>
        <w:t>1</w:t>
      </w:r>
      <w:r w:rsidR="00755249" w:rsidRPr="00651CCA">
        <w:rPr>
          <w:rFonts w:ascii="標楷體" w:eastAsia="標楷體" w:hint="eastAsia"/>
          <w:bCs/>
        </w:rPr>
        <w:t>3</w:t>
      </w:r>
      <w:r w:rsidRPr="00651CCA">
        <w:rPr>
          <w:rFonts w:ascii="標楷體" w:eastAsia="標楷體" w:hint="eastAsia"/>
          <w:bCs/>
        </w:rPr>
        <w:t>年度各項營運計畫及預算之執行等，經予書面審核，並派員就地抽查</w:t>
      </w:r>
      <w:r w:rsidR="00234B06" w:rsidRPr="00651CCA">
        <w:rPr>
          <w:rFonts w:ascii="標楷體" w:eastAsia="標楷體" w:hint="eastAsia"/>
          <w:bCs/>
        </w:rPr>
        <w:t>，</w:t>
      </w:r>
      <w:r w:rsidRPr="00651CCA">
        <w:rPr>
          <w:rFonts w:ascii="標楷體" w:eastAsia="標楷體" w:hint="eastAsia"/>
          <w:bCs/>
        </w:rPr>
        <w:t>茲將查核結果說明如次：</w:t>
      </w:r>
    </w:p>
    <w:p w14:paraId="4BF90A32" w14:textId="77777777" w:rsidR="00EF54D5" w:rsidRPr="00651CCA" w:rsidRDefault="00EF54D5" w:rsidP="009C4493">
      <w:pPr>
        <w:overflowPunct w:val="0"/>
        <w:spacing w:beforeLines="30" w:before="108" w:line="566" w:lineRule="exact"/>
        <w:ind w:firstLineChars="450" w:firstLine="1261"/>
        <w:jc w:val="both"/>
        <w:outlineLvl w:val="0"/>
        <w:rPr>
          <w:rFonts w:ascii="標楷體" w:eastAsia="標楷體"/>
          <w:b/>
          <w:bCs/>
          <w:sz w:val="28"/>
        </w:rPr>
      </w:pPr>
      <w:r w:rsidRPr="00651CCA">
        <w:rPr>
          <w:rFonts w:ascii="標楷體" w:eastAsia="標楷體" w:hint="eastAsia"/>
          <w:b/>
          <w:bCs/>
          <w:sz w:val="28"/>
        </w:rPr>
        <w:t>1.　營運計畫實施情形之查核</w:t>
      </w:r>
    </w:p>
    <w:p w14:paraId="2C08FAD4" w14:textId="0C244A94" w:rsidR="00EF54D5" w:rsidRPr="00651CCA" w:rsidRDefault="0054172D" w:rsidP="009C4493">
      <w:pPr>
        <w:overflowPunct w:val="0"/>
        <w:spacing w:line="566" w:lineRule="exact"/>
        <w:ind w:firstLineChars="200" w:firstLine="480"/>
        <w:jc w:val="both"/>
        <w:outlineLvl w:val="0"/>
        <w:rPr>
          <w:rFonts w:ascii="標楷體" w:eastAsia="標楷體"/>
          <w:bCs/>
        </w:rPr>
      </w:pPr>
      <w:r w:rsidRPr="00651CCA">
        <w:rPr>
          <w:rFonts w:ascii="標楷體" w:eastAsia="標楷體" w:hint="eastAsia"/>
          <w:bCs/>
        </w:rPr>
        <w:t>該基金主要營運計畫係於保險對象在保險有效期間，發生疾病、傷害、生育事故時，依全民健康保險法規定給予保險給付。11</w:t>
      </w:r>
      <w:r w:rsidR="00FC7FC6" w:rsidRPr="00651CCA">
        <w:rPr>
          <w:rFonts w:ascii="標楷體" w:eastAsia="標楷體" w:hint="eastAsia"/>
          <w:bCs/>
        </w:rPr>
        <w:t>3</w:t>
      </w:r>
      <w:r w:rsidRPr="00651CCA">
        <w:rPr>
          <w:rFonts w:ascii="標楷體" w:eastAsia="標楷體" w:hint="eastAsia"/>
          <w:bCs/>
        </w:rPr>
        <w:t>年度預計支付保險給付</w:t>
      </w:r>
      <w:r w:rsidR="00FC7FC6" w:rsidRPr="00651CCA">
        <w:rPr>
          <w:rFonts w:ascii="標楷體" w:eastAsia="標楷體" w:hint="eastAsia"/>
          <w:bCs/>
        </w:rPr>
        <w:t>8,107</w:t>
      </w:r>
      <w:r w:rsidRPr="00651CCA">
        <w:rPr>
          <w:rFonts w:ascii="標楷體" w:eastAsia="標楷體" w:hint="eastAsia"/>
          <w:bCs/>
        </w:rPr>
        <w:t>億</w:t>
      </w:r>
      <w:r w:rsidR="00FC7FC6" w:rsidRPr="00651CCA">
        <w:rPr>
          <w:rFonts w:ascii="標楷體" w:eastAsia="標楷體" w:hint="eastAsia"/>
          <w:bCs/>
        </w:rPr>
        <w:t>2,233</w:t>
      </w:r>
      <w:r w:rsidRPr="00651CCA">
        <w:rPr>
          <w:rFonts w:ascii="標楷體" w:eastAsia="標楷體" w:hint="eastAsia"/>
          <w:bCs/>
        </w:rPr>
        <w:t>萬餘元，實際支付</w:t>
      </w:r>
      <w:r w:rsidR="00FC7FC6" w:rsidRPr="00651CCA">
        <w:rPr>
          <w:rFonts w:ascii="標楷體" w:eastAsia="標楷體" w:hint="eastAsia"/>
          <w:bCs/>
        </w:rPr>
        <w:t>8</w:t>
      </w:r>
      <w:r w:rsidRPr="00651CCA">
        <w:rPr>
          <w:rFonts w:ascii="標楷體" w:eastAsia="標楷體" w:hint="eastAsia"/>
          <w:bCs/>
        </w:rPr>
        <w:t>,</w:t>
      </w:r>
      <w:r w:rsidR="00FC7FC6" w:rsidRPr="00651CCA">
        <w:rPr>
          <w:rFonts w:ascii="標楷體" w:eastAsia="標楷體" w:hint="eastAsia"/>
          <w:bCs/>
        </w:rPr>
        <w:t>105</w:t>
      </w:r>
      <w:r w:rsidRPr="00651CCA">
        <w:rPr>
          <w:rFonts w:ascii="標楷體" w:eastAsia="標楷體" w:hint="eastAsia"/>
          <w:bCs/>
        </w:rPr>
        <w:t>億</w:t>
      </w:r>
      <w:r w:rsidR="00FC7FC6" w:rsidRPr="00651CCA">
        <w:rPr>
          <w:rFonts w:ascii="標楷體" w:eastAsia="標楷體" w:hint="eastAsia"/>
          <w:bCs/>
        </w:rPr>
        <w:t>2</w:t>
      </w:r>
      <w:r w:rsidR="00656371" w:rsidRPr="00651CCA">
        <w:rPr>
          <w:rFonts w:ascii="標楷體" w:eastAsia="標楷體"/>
          <w:bCs/>
        </w:rPr>
        <w:t>,</w:t>
      </w:r>
      <w:r w:rsidR="00FC7FC6" w:rsidRPr="00651CCA">
        <w:rPr>
          <w:rFonts w:ascii="標楷體" w:eastAsia="標楷體" w:hint="eastAsia"/>
          <w:bCs/>
        </w:rPr>
        <w:t>733</w:t>
      </w:r>
      <w:r w:rsidRPr="00651CCA">
        <w:rPr>
          <w:rFonts w:ascii="標楷體" w:eastAsia="標楷體" w:hint="eastAsia"/>
          <w:bCs/>
        </w:rPr>
        <w:t>萬餘元，較預計</w:t>
      </w:r>
      <w:r w:rsidR="00FC7FC6" w:rsidRPr="00651CCA">
        <w:rPr>
          <w:rFonts w:ascii="標楷體" w:eastAsia="標楷體" w:hint="eastAsia"/>
          <w:bCs/>
        </w:rPr>
        <w:t>減少1</w:t>
      </w:r>
      <w:r w:rsidRPr="00651CCA">
        <w:rPr>
          <w:rFonts w:ascii="標楷體" w:eastAsia="標楷體" w:hint="eastAsia"/>
          <w:bCs/>
        </w:rPr>
        <w:t>億</w:t>
      </w:r>
      <w:r w:rsidR="00FC7FC6" w:rsidRPr="00651CCA">
        <w:rPr>
          <w:rFonts w:ascii="標楷體" w:eastAsia="標楷體" w:hint="eastAsia"/>
          <w:bCs/>
        </w:rPr>
        <w:t>9</w:t>
      </w:r>
      <w:r w:rsidRPr="00651CCA">
        <w:rPr>
          <w:rFonts w:ascii="標楷體" w:eastAsia="標楷體" w:hint="eastAsia"/>
          <w:bCs/>
        </w:rPr>
        <w:t>,</w:t>
      </w:r>
      <w:r w:rsidR="00FC7FC6" w:rsidRPr="00651CCA">
        <w:rPr>
          <w:rFonts w:ascii="標楷體" w:eastAsia="標楷體" w:hint="eastAsia"/>
          <w:bCs/>
        </w:rPr>
        <w:t>499</w:t>
      </w:r>
      <w:r w:rsidRPr="00651CCA">
        <w:rPr>
          <w:rFonts w:ascii="標楷體" w:eastAsia="標楷體" w:hint="eastAsia"/>
          <w:bCs/>
        </w:rPr>
        <w:t>萬餘元，約</w:t>
      </w:r>
      <w:r w:rsidR="00FD02A5" w:rsidRPr="00651CCA">
        <w:rPr>
          <w:rFonts w:ascii="標楷體" w:eastAsia="標楷體" w:hint="eastAsia"/>
          <w:bCs/>
        </w:rPr>
        <w:t>0.</w:t>
      </w:r>
      <w:r w:rsidR="00FC7FC6" w:rsidRPr="00651CCA">
        <w:rPr>
          <w:rFonts w:ascii="標楷體" w:eastAsia="標楷體" w:hint="eastAsia"/>
          <w:bCs/>
        </w:rPr>
        <w:t>02</w:t>
      </w:r>
      <w:r w:rsidRPr="00651CCA">
        <w:rPr>
          <w:rFonts w:ascii="標楷體" w:eastAsia="標楷體" w:hint="eastAsia"/>
          <w:bCs/>
        </w:rPr>
        <w:t>％，主要係</w:t>
      </w:r>
      <w:r w:rsidR="00FC7FC6" w:rsidRPr="00651CCA">
        <w:rPr>
          <w:rFonts w:ascii="標楷體" w:eastAsia="標楷體" w:hint="eastAsia"/>
          <w:bCs/>
        </w:rPr>
        <w:t>全民健康保險醫療給付費用總額專款項目執行結餘</w:t>
      </w:r>
      <w:r w:rsidRPr="00651CCA">
        <w:rPr>
          <w:rFonts w:ascii="標楷體" w:eastAsia="標楷體" w:hint="eastAsia"/>
          <w:bCs/>
        </w:rPr>
        <w:t>。</w:t>
      </w:r>
    </w:p>
    <w:p w14:paraId="6F8B689C" w14:textId="77777777" w:rsidR="00EF54D5" w:rsidRPr="00651CCA" w:rsidRDefault="00EF54D5" w:rsidP="009C4493">
      <w:pPr>
        <w:overflowPunct w:val="0"/>
        <w:spacing w:beforeLines="30" w:before="108" w:line="566" w:lineRule="exact"/>
        <w:ind w:firstLineChars="450" w:firstLine="1261"/>
        <w:jc w:val="both"/>
        <w:outlineLvl w:val="0"/>
        <w:rPr>
          <w:rFonts w:ascii="標楷體" w:eastAsia="標楷體"/>
          <w:b/>
          <w:bCs/>
          <w:sz w:val="28"/>
        </w:rPr>
      </w:pPr>
      <w:r w:rsidRPr="00651CCA">
        <w:rPr>
          <w:rFonts w:ascii="標楷體" w:eastAsia="標楷體" w:hint="eastAsia"/>
          <w:b/>
          <w:bCs/>
          <w:sz w:val="28"/>
        </w:rPr>
        <w:t>2.　預算執行情形之審核</w:t>
      </w:r>
    </w:p>
    <w:p w14:paraId="52392175" w14:textId="4A4227B4" w:rsidR="00EF54D5" w:rsidRPr="00651CCA" w:rsidRDefault="0054172D" w:rsidP="00FF0165">
      <w:pPr>
        <w:overflowPunct w:val="0"/>
        <w:spacing w:line="566" w:lineRule="exact"/>
        <w:ind w:firstLineChars="200" w:firstLine="504"/>
        <w:jc w:val="both"/>
        <w:outlineLvl w:val="0"/>
        <w:rPr>
          <w:rFonts w:ascii="標楷體" w:eastAsia="標楷體"/>
          <w:bCs/>
          <w:spacing w:val="6"/>
        </w:rPr>
      </w:pPr>
      <w:r w:rsidRPr="00651CCA">
        <w:rPr>
          <w:rFonts w:ascii="標楷體" w:eastAsia="標楷體" w:hint="eastAsia"/>
          <w:bCs/>
          <w:spacing w:val="6"/>
        </w:rPr>
        <w:t>11</w:t>
      </w:r>
      <w:r w:rsidR="00FC7FC6" w:rsidRPr="00651CCA">
        <w:rPr>
          <w:rFonts w:ascii="標楷體" w:eastAsia="標楷體" w:hint="eastAsia"/>
          <w:bCs/>
          <w:spacing w:val="6"/>
        </w:rPr>
        <w:t>3</w:t>
      </w:r>
      <w:r w:rsidRPr="00651CCA">
        <w:rPr>
          <w:rFonts w:ascii="標楷體" w:eastAsia="標楷體" w:hint="eastAsia"/>
          <w:bCs/>
          <w:spacing w:val="6"/>
        </w:rPr>
        <w:t>年度決算審核結果，</w:t>
      </w:r>
      <w:r w:rsidR="004E005F" w:rsidRPr="00651CCA">
        <w:rPr>
          <w:rFonts w:ascii="標楷體" w:eastAsia="標楷體" w:hint="eastAsia"/>
          <w:bCs/>
          <w:spacing w:val="6"/>
        </w:rPr>
        <w:t>全民健康保險保費收支、其他業務收入及業務費用、業務外收入及費用等收支結餘</w:t>
      </w:r>
      <w:r w:rsidR="00FC7FC6" w:rsidRPr="00651CCA">
        <w:rPr>
          <w:rFonts w:ascii="標楷體" w:eastAsia="標楷體" w:hint="eastAsia"/>
          <w:bCs/>
          <w:spacing w:val="6"/>
        </w:rPr>
        <w:t>234</w:t>
      </w:r>
      <w:r w:rsidR="00FD02A5" w:rsidRPr="00651CCA">
        <w:rPr>
          <w:rFonts w:ascii="標楷體" w:eastAsia="標楷體" w:hint="eastAsia"/>
          <w:bCs/>
          <w:spacing w:val="6"/>
        </w:rPr>
        <w:t>億</w:t>
      </w:r>
      <w:r w:rsidR="00FC7FC6" w:rsidRPr="00651CCA">
        <w:rPr>
          <w:rFonts w:ascii="標楷體" w:eastAsia="標楷體" w:hint="eastAsia"/>
          <w:bCs/>
          <w:spacing w:val="6"/>
        </w:rPr>
        <w:t>231</w:t>
      </w:r>
      <w:r w:rsidR="00FD02A5" w:rsidRPr="00651CCA">
        <w:rPr>
          <w:rFonts w:ascii="標楷體" w:eastAsia="標楷體" w:hint="eastAsia"/>
          <w:bCs/>
          <w:spacing w:val="6"/>
        </w:rPr>
        <w:t>萬餘元</w:t>
      </w:r>
      <w:r w:rsidRPr="00651CCA">
        <w:rPr>
          <w:rFonts w:ascii="標楷體" w:eastAsia="標楷體" w:hint="eastAsia"/>
          <w:bCs/>
          <w:spacing w:val="6"/>
        </w:rPr>
        <w:t>，</w:t>
      </w:r>
      <w:r w:rsidR="00840F5C" w:rsidRPr="00651CCA">
        <w:rPr>
          <w:rFonts w:ascii="標楷體" w:eastAsia="標楷體" w:hint="eastAsia"/>
          <w:bCs/>
          <w:spacing w:val="6"/>
        </w:rPr>
        <w:t>經依全民健康保險法規定悉數提存安全準備，審定本期賸餘為零，與預算數相同</w:t>
      </w:r>
      <w:r w:rsidRPr="00651CCA">
        <w:rPr>
          <w:rFonts w:ascii="標楷體" w:eastAsia="標楷體" w:hint="eastAsia"/>
          <w:bCs/>
          <w:spacing w:val="6"/>
        </w:rPr>
        <w:t>。</w:t>
      </w:r>
      <w:r w:rsidR="00840F5C" w:rsidRPr="00651CCA">
        <w:rPr>
          <w:rFonts w:ascii="標楷體" w:eastAsia="標楷體" w:hint="eastAsia"/>
          <w:bCs/>
          <w:spacing w:val="6"/>
        </w:rPr>
        <w:t>又11</w:t>
      </w:r>
      <w:r w:rsidR="00FC7FC6" w:rsidRPr="00651CCA">
        <w:rPr>
          <w:rFonts w:ascii="標楷體" w:eastAsia="標楷體" w:hint="eastAsia"/>
          <w:bCs/>
          <w:spacing w:val="6"/>
        </w:rPr>
        <w:t>3</w:t>
      </w:r>
      <w:r w:rsidR="00840F5C" w:rsidRPr="00651CCA">
        <w:rPr>
          <w:rFonts w:ascii="標楷體" w:eastAsia="標楷體" w:hint="eastAsia"/>
          <w:bCs/>
          <w:spacing w:val="6"/>
        </w:rPr>
        <w:t>年度保險費等收支結餘，倘未提存安全準備，其實際本期賸餘為</w:t>
      </w:r>
      <w:r w:rsidR="00FC7FC6" w:rsidRPr="00651CCA">
        <w:rPr>
          <w:rFonts w:ascii="標楷體" w:eastAsia="標楷體" w:hint="eastAsia"/>
          <w:bCs/>
          <w:spacing w:val="6"/>
        </w:rPr>
        <w:t>234</w:t>
      </w:r>
      <w:r w:rsidR="00015CA6" w:rsidRPr="00651CCA">
        <w:rPr>
          <w:rFonts w:ascii="標楷體" w:eastAsia="標楷體" w:hint="eastAsia"/>
          <w:bCs/>
          <w:spacing w:val="6"/>
        </w:rPr>
        <w:t>億</w:t>
      </w:r>
      <w:r w:rsidR="00FC7FC6" w:rsidRPr="00651CCA">
        <w:rPr>
          <w:rFonts w:ascii="標楷體" w:eastAsia="標楷體" w:hint="eastAsia"/>
          <w:bCs/>
          <w:spacing w:val="6"/>
        </w:rPr>
        <w:t>231</w:t>
      </w:r>
      <w:r w:rsidR="00015CA6" w:rsidRPr="00651CCA">
        <w:rPr>
          <w:rFonts w:ascii="標楷體" w:eastAsia="標楷體" w:hint="eastAsia"/>
          <w:bCs/>
          <w:spacing w:val="6"/>
        </w:rPr>
        <w:t>萬餘元</w:t>
      </w:r>
      <w:r w:rsidR="00840F5C" w:rsidRPr="00651CCA">
        <w:rPr>
          <w:rFonts w:ascii="標楷體" w:eastAsia="標楷體" w:hint="eastAsia"/>
          <w:bCs/>
          <w:spacing w:val="6"/>
        </w:rPr>
        <w:t>，</w:t>
      </w:r>
      <w:r w:rsidR="00B03B36" w:rsidRPr="00651CCA">
        <w:rPr>
          <w:rFonts w:ascii="標楷體" w:eastAsia="標楷體" w:hint="eastAsia"/>
          <w:bCs/>
          <w:spacing w:val="6"/>
        </w:rPr>
        <w:t>與</w:t>
      </w:r>
      <w:r w:rsidR="00840F5C" w:rsidRPr="00651CCA">
        <w:rPr>
          <w:rFonts w:ascii="標楷體" w:eastAsia="標楷體" w:hint="eastAsia"/>
          <w:bCs/>
          <w:spacing w:val="6"/>
        </w:rPr>
        <w:t>同基礎之預算</w:t>
      </w:r>
      <w:r w:rsidR="00B03B36" w:rsidRPr="00651CCA">
        <w:rPr>
          <w:rFonts w:ascii="標楷體" w:eastAsia="標楷體" w:hint="eastAsia"/>
          <w:bCs/>
          <w:spacing w:val="6"/>
        </w:rPr>
        <w:t>短絀</w:t>
      </w:r>
      <w:r w:rsidR="00FC7FC6" w:rsidRPr="00651CCA">
        <w:rPr>
          <w:rFonts w:ascii="標楷體" w:eastAsia="標楷體" w:hint="eastAsia"/>
          <w:bCs/>
          <w:spacing w:val="6"/>
        </w:rPr>
        <w:t>294</w:t>
      </w:r>
      <w:r w:rsidR="00B03B36" w:rsidRPr="00651CCA">
        <w:rPr>
          <w:rFonts w:ascii="標楷體" w:eastAsia="標楷體" w:hint="eastAsia"/>
          <w:bCs/>
          <w:spacing w:val="6"/>
        </w:rPr>
        <w:t>億</w:t>
      </w:r>
      <w:r w:rsidR="00FC7FC6" w:rsidRPr="00651CCA">
        <w:rPr>
          <w:rFonts w:ascii="標楷體" w:eastAsia="標楷體" w:hint="eastAsia"/>
          <w:bCs/>
          <w:spacing w:val="6"/>
        </w:rPr>
        <w:t>6,601</w:t>
      </w:r>
      <w:r w:rsidR="00B03B36" w:rsidRPr="00651CCA">
        <w:rPr>
          <w:rFonts w:ascii="標楷體" w:eastAsia="標楷體" w:hint="eastAsia"/>
          <w:bCs/>
          <w:spacing w:val="6"/>
        </w:rPr>
        <w:t>萬</w:t>
      </w:r>
      <w:r w:rsidR="00FF0165" w:rsidRPr="00651CCA">
        <w:rPr>
          <w:rFonts w:ascii="標楷體" w:eastAsia="標楷體" w:hint="eastAsia"/>
          <w:bCs/>
          <w:spacing w:val="6"/>
        </w:rPr>
        <w:t>餘</w:t>
      </w:r>
      <w:r w:rsidR="00B03B36" w:rsidRPr="00651CCA">
        <w:rPr>
          <w:rFonts w:ascii="標楷體" w:eastAsia="標楷體" w:hint="eastAsia"/>
          <w:bCs/>
          <w:spacing w:val="6"/>
        </w:rPr>
        <w:t>元，相距</w:t>
      </w:r>
      <w:r w:rsidR="00FC7FC6" w:rsidRPr="00651CCA">
        <w:rPr>
          <w:rFonts w:ascii="標楷體" w:eastAsia="標楷體" w:hint="eastAsia"/>
          <w:bCs/>
          <w:spacing w:val="6"/>
        </w:rPr>
        <w:t>528</w:t>
      </w:r>
      <w:r w:rsidR="00FD02A5" w:rsidRPr="00651CCA">
        <w:rPr>
          <w:rFonts w:ascii="標楷體" w:eastAsia="標楷體" w:hint="eastAsia"/>
          <w:bCs/>
          <w:spacing w:val="6"/>
        </w:rPr>
        <w:t>億</w:t>
      </w:r>
      <w:r w:rsidR="00FC7FC6" w:rsidRPr="00651CCA">
        <w:rPr>
          <w:rFonts w:ascii="標楷體" w:eastAsia="標楷體" w:hint="eastAsia"/>
          <w:bCs/>
          <w:spacing w:val="6"/>
        </w:rPr>
        <w:t>6</w:t>
      </w:r>
      <w:r w:rsidR="00FD02A5" w:rsidRPr="00651CCA">
        <w:rPr>
          <w:rFonts w:ascii="標楷體" w:eastAsia="標楷體" w:hint="eastAsia"/>
          <w:bCs/>
          <w:spacing w:val="6"/>
        </w:rPr>
        <w:t>,</w:t>
      </w:r>
      <w:r w:rsidR="00FC7FC6" w:rsidRPr="00651CCA">
        <w:rPr>
          <w:rFonts w:ascii="標楷體" w:eastAsia="標楷體" w:hint="eastAsia"/>
          <w:bCs/>
          <w:spacing w:val="6"/>
        </w:rPr>
        <w:t>833</w:t>
      </w:r>
      <w:r w:rsidR="00FD02A5" w:rsidRPr="00651CCA">
        <w:rPr>
          <w:rFonts w:ascii="標楷體" w:eastAsia="標楷體" w:hint="eastAsia"/>
          <w:bCs/>
          <w:spacing w:val="6"/>
        </w:rPr>
        <w:t>萬餘元</w:t>
      </w:r>
      <w:r w:rsidR="00B03B36" w:rsidRPr="00651CCA">
        <w:rPr>
          <w:rFonts w:ascii="標楷體" w:eastAsia="標楷體" w:hint="eastAsia"/>
          <w:bCs/>
          <w:spacing w:val="6"/>
        </w:rPr>
        <w:t>，主要係保費收入較預計增加所致。</w:t>
      </w:r>
    </w:p>
    <w:p w14:paraId="74C557D9" w14:textId="77777777" w:rsidR="00EF54D5" w:rsidRPr="00651CCA" w:rsidRDefault="00EF54D5" w:rsidP="009C4493">
      <w:pPr>
        <w:overflowPunct w:val="0"/>
        <w:spacing w:line="566" w:lineRule="exact"/>
        <w:ind w:firstLineChars="450" w:firstLine="1261"/>
        <w:jc w:val="both"/>
        <w:outlineLvl w:val="0"/>
        <w:rPr>
          <w:rFonts w:ascii="標楷體" w:eastAsia="標楷體"/>
          <w:b/>
          <w:bCs/>
          <w:sz w:val="28"/>
        </w:rPr>
      </w:pPr>
      <w:r w:rsidRPr="00651CCA">
        <w:rPr>
          <w:rFonts w:ascii="標楷體" w:eastAsia="標楷體" w:hint="eastAsia"/>
          <w:b/>
          <w:bCs/>
          <w:sz w:val="28"/>
        </w:rPr>
        <w:t>3.　餘絀及撥補之審定</w:t>
      </w:r>
    </w:p>
    <w:p w14:paraId="51C81193" w14:textId="2829461F" w:rsidR="00EF54D5" w:rsidRPr="00651CCA" w:rsidRDefault="00EF54D5" w:rsidP="009C4493">
      <w:pPr>
        <w:overflowPunct w:val="0"/>
        <w:spacing w:line="566" w:lineRule="exact"/>
        <w:ind w:firstLineChars="550" w:firstLine="1342"/>
        <w:jc w:val="both"/>
        <w:outlineLvl w:val="0"/>
        <w:rPr>
          <w:rFonts w:ascii="標楷體" w:eastAsia="標楷體"/>
          <w:bCs/>
        </w:rPr>
      </w:pPr>
      <w:r w:rsidRPr="00651CCA">
        <w:rPr>
          <w:rFonts w:ascii="標楷體" w:eastAsia="標楷體" w:hint="eastAsia"/>
          <w:bCs/>
          <w:spacing w:val="2"/>
        </w:rPr>
        <w:t>（1）</w:t>
      </w:r>
      <w:r w:rsidRPr="00651CCA">
        <w:rPr>
          <w:rFonts w:ascii="標楷體" w:eastAsia="標楷體" w:hint="eastAsia"/>
          <w:bCs/>
        </w:rPr>
        <w:t xml:space="preserve">　餘絀審定　</w:t>
      </w:r>
      <w:r w:rsidR="0054172D" w:rsidRPr="00651CCA">
        <w:rPr>
          <w:rFonts w:ascii="標楷體" w:eastAsia="標楷體" w:hint="eastAsia"/>
          <w:bCs/>
        </w:rPr>
        <w:t>11</w:t>
      </w:r>
      <w:r w:rsidR="009C4493" w:rsidRPr="00651CCA">
        <w:rPr>
          <w:rFonts w:ascii="標楷體" w:eastAsia="標楷體" w:hint="eastAsia"/>
          <w:bCs/>
        </w:rPr>
        <w:t>3</w:t>
      </w:r>
      <w:r w:rsidR="0054172D" w:rsidRPr="00651CCA">
        <w:rPr>
          <w:rFonts w:ascii="標楷體" w:eastAsia="標楷體" w:hint="eastAsia"/>
          <w:bCs/>
        </w:rPr>
        <w:t>年度決算經行政院核定無餘絀數，本部依法審核修正減列業務收入</w:t>
      </w:r>
      <w:r w:rsidR="009C4493" w:rsidRPr="00651CCA">
        <w:rPr>
          <w:rFonts w:ascii="標楷體" w:eastAsia="標楷體"/>
          <w:bCs/>
        </w:rPr>
        <w:t>9</w:t>
      </w:r>
      <w:r w:rsidR="009C4493" w:rsidRPr="00651CCA">
        <w:rPr>
          <w:rFonts w:ascii="標楷體" w:eastAsia="標楷體" w:hint="eastAsia"/>
          <w:bCs/>
        </w:rPr>
        <w:t>,</w:t>
      </w:r>
      <w:r w:rsidR="009C4493" w:rsidRPr="00651CCA">
        <w:rPr>
          <w:rFonts w:ascii="標楷體" w:eastAsia="標楷體"/>
          <w:bCs/>
        </w:rPr>
        <w:t>450</w:t>
      </w:r>
      <w:r w:rsidR="009C4493" w:rsidRPr="00651CCA">
        <w:rPr>
          <w:rFonts w:ascii="標楷體" w:eastAsia="標楷體" w:hint="eastAsia"/>
          <w:bCs/>
        </w:rPr>
        <w:t>,</w:t>
      </w:r>
      <w:r w:rsidR="009C4493" w:rsidRPr="00651CCA">
        <w:rPr>
          <w:rFonts w:ascii="標楷體" w:eastAsia="標楷體"/>
          <w:bCs/>
        </w:rPr>
        <w:t>641</w:t>
      </w:r>
      <w:r w:rsidR="0054172D" w:rsidRPr="00651CCA">
        <w:rPr>
          <w:rFonts w:ascii="標楷體" w:eastAsia="標楷體" w:hint="eastAsia"/>
          <w:bCs/>
        </w:rPr>
        <w:t>元、業務成本與費用</w:t>
      </w:r>
      <w:r w:rsidR="009C4493" w:rsidRPr="00651CCA">
        <w:rPr>
          <w:rFonts w:ascii="標楷體" w:eastAsia="標楷體"/>
          <w:bCs/>
        </w:rPr>
        <w:t>9</w:t>
      </w:r>
      <w:r w:rsidR="009C4493" w:rsidRPr="00651CCA">
        <w:rPr>
          <w:rFonts w:ascii="標楷體" w:eastAsia="標楷體" w:hint="eastAsia"/>
          <w:bCs/>
        </w:rPr>
        <w:t>,</w:t>
      </w:r>
      <w:r w:rsidR="009C4493" w:rsidRPr="00651CCA">
        <w:rPr>
          <w:rFonts w:ascii="標楷體" w:eastAsia="標楷體"/>
          <w:bCs/>
        </w:rPr>
        <w:t>450</w:t>
      </w:r>
      <w:r w:rsidR="009C4493" w:rsidRPr="00651CCA">
        <w:rPr>
          <w:rFonts w:ascii="標楷體" w:eastAsia="標楷體" w:hint="eastAsia"/>
          <w:bCs/>
        </w:rPr>
        <w:t>,</w:t>
      </w:r>
      <w:r w:rsidR="009C4493" w:rsidRPr="00651CCA">
        <w:rPr>
          <w:rFonts w:ascii="標楷體" w:eastAsia="標楷體"/>
          <w:bCs/>
        </w:rPr>
        <w:t>641</w:t>
      </w:r>
      <w:r w:rsidR="0054172D" w:rsidRPr="00651CCA">
        <w:rPr>
          <w:rFonts w:ascii="標楷體" w:eastAsia="標楷體" w:hint="eastAsia"/>
          <w:bCs/>
        </w:rPr>
        <w:t>元，收支互抵，餘絀未有增減，予以照數審定。</w:t>
      </w:r>
    </w:p>
    <w:p w14:paraId="0357040E" w14:textId="414B136C" w:rsidR="00234B06" w:rsidRPr="00651CCA" w:rsidRDefault="00EF54D5" w:rsidP="009C4493">
      <w:pPr>
        <w:tabs>
          <w:tab w:val="left" w:pos="2172"/>
          <w:tab w:val="left" w:pos="3360"/>
        </w:tabs>
        <w:overflowPunct w:val="0"/>
        <w:spacing w:line="566" w:lineRule="exact"/>
        <w:ind w:firstLineChars="550" w:firstLine="1320"/>
        <w:jc w:val="both"/>
        <w:outlineLvl w:val="0"/>
        <w:rPr>
          <w:rFonts w:ascii="標楷體" w:eastAsia="標楷體"/>
          <w:bCs/>
        </w:rPr>
      </w:pPr>
      <w:r w:rsidRPr="00651CCA">
        <w:rPr>
          <w:rFonts w:ascii="標楷體" w:eastAsia="標楷體" w:hint="eastAsia"/>
          <w:bCs/>
        </w:rPr>
        <w:t>（2</w:t>
      </w:r>
      <w:r w:rsidR="00265EAB" w:rsidRPr="00651CCA">
        <w:rPr>
          <w:rFonts w:ascii="標楷體" w:eastAsia="標楷體" w:hint="eastAsia"/>
          <w:bCs/>
        </w:rPr>
        <w:t>）</w:t>
      </w:r>
      <w:r w:rsidR="00902D3E" w:rsidRPr="00651CCA">
        <w:rPr>
          <w:rFonts w:ascii="標楷體" w:eastAsia="標楷體" w:hint="eastAsia"/>
          <w:bCs/>
        </w:rPr>
        <w:t xml:space="preserve">　</w:t>
      </w:r>
      <w:r w:rsidR="00265EAB" w:rsidRPr="00651CCA">
        <w:rPr>
          <w:rFonts w:ascii="標楷體" w:eastAsia="標楷體" w:hint="eastAsia"/>
          <w:bCs/>
        </w:rPr>
        <w:t>餘絀撥補</w:t>
      </w:r>
      <w:r w:rsidR="00902D3E" w:rsidRPr="00651CCA">
        <w:rPr>
          <w:rFonts w:ascii="標楷體" w:eastAsia="標楷體" w:hint="eastAsia"/>
          <w:bCs/>
        </w:rPr>
        <w:t xml:space="preserve">　</w:t>
      </w:r>
      <w:r w:rsidR="0054172D" w:rsidRPr="00651CCA">
        <w:rPr>
          <w:rFonts w:ascii="標楷體" w:eastAsia="標楷體" w:hint="eastAsia"/>
          <w:bCs/>
        </w:rPr>
        <w:t>11</w:t>
      </w:r>
      <w:r w:rsidR="009C4493" w:rsidRPr="00651CCA">
        <w:rPr>
          <w:rFonts w:ascii="標楷體" w:eastAsia="標楷體" w:hint="eastAsia"/>
          <w:bCs/>
        </w:rPr>
        <w:t>3</w:t>
      </w:r>
      <w:r w:rsidR="0054172D" w:rsidRPr="00651CCA">
        <w:rPr>
          <w:rFonts w:ascii="標楷體" w:eastAsia="標楷體" w:hint="eastAsia"/>
          <w:bCs/>
        </w:rPr>
        <w:t>年度決算審定無餘絀數，亦無撥補事項。</w:t>
      </w:r>
    </w:p>
    <w:p w14:paraId="3C4343C9" w14:textId="77777777" w:rsidR="00EF54D5" w:rsidRPr="00651CCA" w:rsidRDefault="00EF54D5" w:rsidP="009C4493">
      <w:pPr>
        <w:overflowPunct w:val="0"/>
        <w:spacing w:line="566" w:lineRule="exact"/>
        <w:ind w:firstLineChars="450" w:firstLine="1261"/>
        <w:jc w:val="both"/>
        <w:outlineLvl w:val="0"/>
        <w:rPr>
          <w:rFonts w:ascii="標楷體" w:eastAsia="標楷體"/>
          <w:b/>
          <w:bCs/>
          <w:sz w:val="28"/>
        </w:rPr>
      </w:pPr>
      <w:r w:rsidRPr="00651CCA">
        <w:rPr>
          <w:rFonts w:ascii="標楷體" w:eastAsia="標楷體" w:hint="eastAsia"/>
          <w:b/>
          <w:bCs/>
          <w:sz w:val="28"/>
        </w:rPr>
        <w:t>4.　現金流量之查核</w:t>
      </w:r>
    </w:p>
    <w:p w14:paraId="7B8C406C" w14:textId="2925063C" w:rsidR="00AB2AB8" w:rsidRPr="00651CCA" w:rsidRDefault="0054172D" w:rsidP="009C4493">
      <w:pPr>
        <w:widowControl/>
        <w:overflowPunct w:val="0"/>
        <w:spacing w:line="566" w:lineRule="exact"/>
        <w:ind w:firstLineChars="200" w:firstLine="496"/>
        <w:jc w:val="both"/>
        <w:rPr>
          <w:rFonts w:ascii="標楷體" w:eastAsia="標楷體" w:hAnsi="標楷體" w:cs="標楷體"/>
          <w:spacing w:val="4"/>
        </w:rPr>
      </w:pPr>
      <w:r w:rsidRPr="00651CCA">
        <w:rPr>
          <w:rFonts w:ascii="標楷體" w:eastAsia="標楷體" w:hAnsi="標楷體" w:cs="標楷體" w:hint="eastAsia"/>
          <w:spacing w:val="4"/>
        </w:rPr>
        <w:t>11</w:t>
      </w:r>
      <w:r w:rsidR="009C4493" w:rsidRPr="00651CCA">
        <w:rPr>
          <w:rFonts w:ascii="標楷體" w:eastAsia="標楷體" w:hAnsi="標楷體" w:cs="標楷體" w:hint="eastAsia"/>
          <w:spacing w:val="4"/>
        </w:rPr>
        <w:t>3</w:t>
      </w:r>
      <w:r w:rsidRPr="00651CCA">
        <w:rPr>
          <w:rFonts w:ascii="標楷體" w:eastAsia="標楷體" w:hAnsi="標楷體" w:cs="標楷體" w:hint="eastAsia"/>
          <w:spacing w:val="4"/>
        </w:rPr>
        <w:t>年度期初現金及約當現金</w:t>
      </w:r>
      <w:r w:rsidR="009C4493" w:rsidRPr="00651CCA">
        <w:rPr>
          <w:rFonts w:ascii="標楷體" w:eastAsia="標楷體" w:hAnsi="標楷體" w:cs="標楷體" w:hint="eastAsia"/>
          <w:spacing w:val="4"/>
        </w:rPr>
        <w:t>156億9,869</w:t>
      </w:r>
      <w:r w:rsidR="006E25EA" w:rsidRPr="00651CCA">
        <w:rPr>
          <w:rFonts w:ascii="標楷體" w:eastAsia="標楷體" w:hAnsi="標楷體" w:cs="標楷體" w:hint="eastAsia"/>
          <w:spacing w:val="4"/>
        </w:rPr>
        <w:t>萬餘元</w:t>
      </w:r>
      <w:r w:rsidRPr="00651CCA">
        <w:rPr>
          <w:rFonts w:ascii="標楷體" w:eastAsia="標楷體" w:hAnsi="標楷體" w:cs="標楷體" w:hint="eastAsia"/>
          <w:spacing w:val="4"/>
        </w:rPr>
        <w:t>，經業務、投資及籌資活動結果，現金及約當現金淨</w:t>
      </w:r>
      <w:r w:rsidR="006E25EA" w:rsidRPr="00651CCA">
        <w:rPr>
          <w:rFonts w:ascii="標楷體" w:eastAsia="標楷體" w:hAnsi="標楷體" w:cs="標楷體" w:hint="eastAsia"/>
          <w:spacing w:val="4"/>
        </w:rPr>
        <w:t>減</w:t>
      </w:r>
      <w:r w:rsidR="009C4493" w:rsidRPr="00651CCA">
        <w:rPr>
          <w:rFonts w:ascii="標楷體" w:eastAsia="標楷體" w:hAnsi="標楷體" w:cs="標楷體" w:hint="eastAsia"/>
          <w:spacing w:val="4"/>
        </w:rPr>
        <w:t>13億5,628</w:t>
      </w:r>
      <w:r w:rsidRPr="00651CCA">
        <w:rPr>
          <w:rFonts w:ascii="標楷體" w:eastAsia="標楷體" w:hAnsi="標楷體" w:cs="標楷體" w:hint="eastAsia"/>
          <w:spacing w:val="4"/>
        </w:rPr>
        <w:t>萬餘元，期末現金及約當現金為</w:t>
      </w:r>
      <w:r w:rsidR="009C4493" w:rsidRPr="00651CCA">
        <w:rPr>
          <w:rFonts w:ascii="標楷體" w:eastAsia="標楷體" w:hAnsi="標楷體" w:cs="標楷體" w:hint="eastAsia"/>
          <w:spacing w:val="4"/>
        </w:rPr>
        <w:t>143億4,240</w:t>
      </w:r>
      <w:r w:rsidRPr="00651CCA">
        <w:rPr>
          <w:rFonts w:ascii="標楷體" w:eastAsia="標楷體" w:hAnsi="標楷體" w:cs="標楷體" w:hint="eastAsia"/>
          <w:spacing w:val="4"/>
        </w:rPr>
        <w:t>萬餘元；</w:t>
      </w:r>
      <w:r w:rsidR="006E25EA" w:rsidRPr="00651CCA">
        <w:rPr>
          <w:rFonts w:ascii="標楷體" w:eastAsia="標楷體" w:hAnsi="標楷體" w:cs="標楷體" w:hint="eastAsia"/>
          <w:spacing w:val="4"/>
        </w:rPr>
        <w:t>其現金及約當現金淨減數與預算淨增數</w:t>
      </w:r>
      <w:r w:rsidR="009C4493" w:rsidRPr="00651CCA">
        <w:rPr>
          <w:rFonts w:ascii="標楷體" w:eastAsia="標楷體" w:hAnsi="標楷體" w:cs="標楷體" w:hint="eastAsia"/>
          <w:spacing w:val="4"/>
        </w:rPr>
        <w:t>378億5,107</w:t>
      </w:r>
      <w:r w:rsidR="006E25EA" w:rsidRPr="00651CCA">
        <w:rPr>
          <w:rFonts w:ascii="標楷體" w:eastAsia="標楷體" w:hAnsi="標楷體" w:cs="標楷體" w:hint="eastAsia"/>
          <w:spacing w:val="4"/>
        </w:rPr>
        <w:t>萬餘元，相距</w:t>
      </w:r>
      <w:r w:rsidR="009C4493" w:rsidRPr="00651CCA">
        <w:rPr>
          <w:rFonts w:ascii="標楷體" w:eastAsia="標楷體" w:hAnsi="標楷體" w:cs="標楷體" w:hint="eastAsia"/>
          <w:spacing w:val="4"/>
        </w:rPr>
        <w:t>392億736</w:t>
      </w:r>
      <w:r w:rsidR="006E25EA" w:rsidRPr="00651CCA">
        <w:rPr>
          <w:rFonts w:ascii="標楷體" w:eastAsia="標楷體" w:hAnsi="標楷體" w:cs="標楷體" w:hint="eastAsia"/>
          <w:spacing w:val="4"/>
        </w:rPr>
        <w:t>萬餘元</w:t>
      </w:r>
      <w:r w:rsidRPr="00651CCA">
        <w:rPr>
          <w:rFonts w:ascii="標楷體" w:eastAsia="標楷體" w:hAnsi="標楷體" w:cs="標楷體" w:hint="eastAsia"/>
          <w:spacing w:val="4"/>
        </w:rPr>
        <w:t>，</w:t>
      </w:r>
      <w:r w:rsidR="009C4493" w:rsidRPr="00651CCA">
        <w:rPr>
          <w:rFonts w:ascii="標楷體" w:eastAsia="標楷體" w:hAnsi="標楷體" w:cs="標楷體" w:hint="eastAsia"/>
          <w:spacing w:val="4"/>
        </w:rPr>
        <w:t>主要係因保險營運資金較為寬裕，增提安全準備金</w:t>
      </w:r>
      <w:r w:rsidRPr="00651CCA">
        <w:rPr>
          <w:rFonts w:ascii="標楷體" w:eastAsia="標楷體" w:hAnsi="標楷體" w:cs="標楷體" w:hint="eastAsia"/>
          <w:spacing w:val="4"/>
        </w:rPr>
        <w:t>，</w:t>
      </w:r>
      <w:r w:rsidR="00764409" w:rsidRPr="00651CCA">
        <w:rPr>
          <w:rFonts w:ascii="標楷體" w:eastAsia="標楷體" w:hAnsi="標楷體" w:cs="標楷體" w:hint="eastAsia"/>
          <w:spacing w:val="4"/>
        </w:rPr>
        <w:t>投資活動產生淨現金流出所致。</w:t>
      </w:r>
    </w:p>
    <w:p w14:paraId="4E90573C" w14:textId="77777777" w:rsidR="0050615E" w:rsidRPr="00651CCA" w:rsidRDefault="0050615E" w:rsidP="00C204D2">
      <w:pPr>
        <w:overflowPunct w:val="0"/>
        <w:spacing w:line="520" w:lineRule="exact"/>
        <w:ind w:firstLineChars="450" w:firstLine="1261"/>
        <w:jc w:val="both"/>
        <w:outlineLvl w:val="0"/>
        <w:rPr>
          <w:rFonts w:ascii="標楷體" w:eastAsia="標楷體"/>
          <w:b/>
          <w:bCs/>
          <w:sz w:val="28"/>
        </w:rPr>
      </w:pPr>
      <w:r w:rsidRPr="00651CCA">
        <w:rPr>
          <w:rFonts w:ascii="標楷體" w:eastAsia="標楷體" w:hint="eastAsia"/>
          <w:b/>
          <w:bCs/>
          <w:sz w:val="28"/>
        </w:rPr>
        <w:lastRenderedPageBreak/>
        <w:t>5.　重要審核意見</w:t>
      </w:r>
    </w:p>
    <w:p w14:paraId="5F00519D" w14:textId="29741A55" w:rsidR="00351F90" w:rsidRPr="004C558E" w:rsidRDefault="00351F90" w:rsidP="00612102">
      <w:pPr>
        <w:pStyle w:val="af9"/>
        <w:overflowPunct w:val="0"/>
        <w:spacing w:beforeLines="0" w:before="0" w:afterLines="0" w:after="0" w:line="580" w:lineRule="exact"/>
        <w:ind w:firstLineChars="450" w:firstLine="1261"/>
        <w:rPr>
          <w:rFonts w:ascii="標楷體" w:hAnsi="標楷體"/>
          <w:bCs w:val="0"/>
          <w:kern w:val="0"/>
        </w:rPr>
      </w:pPr>
      <w:r w:rsidRPr="00651CCA">
        <w:rPr>
          <w:rFonts w:ascii="標楷體" w:hAnsi="標楷體" w:hint="eastAsia"/>
          <w:bCs w:val="0"/>
          <w:kern w:val="0"/>
        </w:rPr>
        <w:t xml:space="preserve">（1）　</w:t>
      </w:r>
      <w:r w:rsidR="0054108A" w:rsidRPr="00651CCA">
        <w:rPr>
          <w:rFonts w:ascii="標楷體" w:hAnsi="標楷體" w:hint="eastAsia"/>
          <w:bCs w:val="0"/>
          <w:kern w:val="0"/>
        </w:rPr>
        <w:t>政府為改善健保財務，近年編列預算挹注</w:t>
      </w:r>
      <w:r w:rsidR="00954ECD" w:rsidRPr="00954ECD">
        <w:rPr>
          <w:rFonts w:ascii="標楷體" w:hAnsi="標楷體" w:hint="eastAsia"/>
          <w:bCs w:val="0"/>
          <w:kern w:val="0"/>
        </w:rPr>
        <w:t>全民健康保險基金</w:t>
      </w:r>
      <w:r w:rsidR="0054108A" w:rsidRPr="00651CCA">
        <w:rPr>
          <w:rFonts w:ascii="標楷體" w:hAnsi="標楷體" w:hint="eastAsia"/>
          <w:bCs w:val="0"/>
          <w:kern w:val="0"/>
        </w:rPr>
        <w:t>，有助紓緩財務壓力，惟基金收支結構失衡，</w:t>
      </w:r>
      <w:r w:rsidR="0014296B" w:rsidRPr="00651CCA">
        <w:rPr>
          <w:rFonts w:ascii="標楷體" w:hAnsi="標楷體" w:hint="eastAsia"/>
          <w:bCs w:val="0"/>
          <w:kern w:val="0"/>
        </w:rPr>
        <w:t>復囿於財務考量，部分新醫療科技</w:t>
      </w:r>
      <w:r w:rsidR="00480EC6" w:rsidRPr="00651CCA">
        <w:rPr>
          <w:rFonts w:ascii="標楷體" w:hAnsi="標楷體" w:hint="eastAsia"/>
          <w:bCs w:val="0"/>
          <w:kern w:val="0"/>
        </w:rPr>
        <w:t>等</w:t>
      </w:r>
      <w:r w:rsidR="0014296B" w:rsidRPr="00651CCA">
        <w:rPr>
          <w:rFonts w:ascii="標楷體" w:hAnsi="標楷體" w:hint="eastAsia"/>
          <w:bCs w:val="0"/>
          <w:kern w:val="0"/>
        </w:rPr>
        <w:t>未能</w:t>
      </w:r>
      <w:r w:rsidR="00495ED3">
        <w:rPr>
          <w:rFonts w:ascii="標楷體" w:hAnsi="標楷體" w:hint="eastAsia"/>
          <w:bCs w:val="0"/>
          <w:kern w:val="0"/>
        </w:rPr>
        <w:t>全額</w:t>
      </w:r>
      <w:r w:rsidR="0014296B" w:rsidRPr="00651CCA">
        <w:rPr>
          <w:rFonts w:ascii="標楷體" w:hAnsi="標楷體" w:hint="eastAsia"/>
          <w:bCs w:val="0"/>
          <w:kern w:val="0"/>
        </w:rPr>
        <w:t>納入給付，</w:t>
      </w:r>
      <w:r w:rsidR="00480EC6" w:rsidRPr="00651CCA">
        <w:rPr>
          <w:rFonts w:ascii="標楷體" w:hAnsi="標楷體" w:hint="eastAsia"/>
          <w:bCs w:val="0"/>
          <w:kern w:val="0"/>
        </w:rPr>
        <w:t>另</w:t>
      </w:r>
      <w:r w:rsidR="00E00B6B" w:rsidRPr="004C558E">
        <w:rPr>
          <w:rFonts w:ascii="標楷體" w:hAnsi="標楷體" w:hint="eastAsia"/>
          <w:bCs w:val="0"/>
          <w:kern w:val="0"/>
        </w:rPr>
        <w:t>部分</w:t>
      </w:r>
      <w:r w:rsidR="00F56590" w:rsidRPr="004C558E">
        <w:rPr>
          <w:rFonts w:ascii="標楷體" w:hAnsi="標楷體" w:hint="eastAsia"/>
          <w:bCs w:val="0"/>
          <w:kern w:val="0"/>
        </w:rPr>
        <w:t>醫療院所</w:t>
      </w:r>
      <w:r w:rsidR="004C558E" w:rsidRPr="004C558E">
        <w:rPr>
          <w:rFonts w:ascii="標楷體" w:hAnsi="標楷體" w:hint="eastAsia"/>
          <w:bCs w:val="0"/>
          <w:kern w:val="0"/>
        </w:rPr>
        <w:t>未上傳病人檢驗結果，</w:t>
      </w:r>
      <w:r w:rsidR="00D86C6F">
        <w:rPr>
          <w:rFonts w:ascii="標楷體" w:hAnsi="標楷體" w:hint="eastAsia"/>
          <w:bCs w:val="0"/>
          <w:kern w:val="0"/>
        </w:rPr>
        <w:t>削弱</w:t>
      </w:r>
      <w:r w:rsidR="00E00B6B">
        <w:rPr>
          <w:rFonts w:ascii="標楷體" w:hAnsi="標楷體" w:hint="eastAsia"/>
          <w:bCs w:val="0"/>
          <w:kern w:val="0"/>
        </w:rPr>
        <w:t>資訊共享機制效益</w:t>
      </w:r>
      <w:r w:rsidR="00480EC6" w:rsidRPr="00651CCA">
        <w:rPr>
          <w:rFonts w:ascii="標楷體" w:hAnsi="標楷體" w:hint="eastAsia"/>
          <w:bCs w:val="0"/>
          <w:kern w:val="0"/>
        </w:rPr>
        <w:t>，</w:t>
      </w:r>
      <w:r w:rsidR="0054108A" w:rsidRPr="00651CCA">
        <w:rPr>
          <w:rFonts w:ascii="標楷體" w:hAnsi="標楷體" w:hint="eastAsia"/>
          <w:bCs w:val="0"/>
          <w:kern w:val="0"/>
        </w:rPr>
        <w:t>允宜通盤檢討健保財務收支制度，並多元籌措財源，</w:t>
      </w:r>
      <w:r w:rsidR="00480EC6" w:rsidRPr="00651CCA">
        <w:rPr>
          <w:rFonts w:ascii="標楷體" w:hAnsi="標楷體" w:hint="eastAsia"/>
          <w:bCs w:val="0"/>
          <w:kern w:val="0"/>
        </w:rPr>
        <w:t>暨妥善控管非必要之資源耗用，</w:t>
      </w:r>
      <w:r w:rsidR="0054108A" w:rsidRPr="00651CCA">
        <w:rPr>
          <w:rFonts w:ascii="標楷體" w:hAnsi="標楷體" w:hint="eastAsia"/>
          <w:bCs w:val="0"/>
          <w:kern w:val="0"/>
        </w:rPr>
        <w:t>以強化財務韌性，維繫健保財務永續與促進健康平權</w:t>
      </w:r>
      <w:r w:rsidR="007C069C" w:rsidRPr="00651CCA">
        <w:rPr>
          <w:rFonts w:ascii="標楷體" w:hAnsi="標楷體" w:hint="eastAsia"/>
          <w:bCs w:val="0"/>
          <w:kern w:val="0"/>
        </w:rPr>
        <w:t>。</w:t>
      </w:r>
    </w:p>
    <w:p w14:paraId="2A47E4E1" w14:textId="470B2E50" w:rsidR="00351F90" w:rsidRPr="00651CCA" w:rsidRDefault="00024128" w:rsidP="00612102">
      <w:pPr>
        <w:pStyle w:val="af9"/>
        <w:overflowPunct w:val="0"/>
        <w:spacing w:beforeLines="0" w:before="0" w:afterLines="0" w:after="0" w:line="580" w:lineRule="exact"/>
        <w:ind w:firstLine="480"/>
        <w:rPr>
          <w:rFonts w:ascii="標楷體" w:hAnsi="標楷體"/>
          <w:b w:val="0"/>
          <w:sz w:val="24"/>
          <w:szCs w:val="24"/>
        </w:rPr>
      </w:pPr>
      <w:r w:rsidRPr="00651CCA">
        <w:rPr>
          <w:rFonts w:ascii="標楷體" w:hAnsi="標楷體" w:hint="eastAsia"/>
          <w:b w:val="0"/>
          <w:sz w:val="24"/>
          <w:szCs w:val="24"/>
        </w:rPr>
        <w:t>政府為維護全體國民健康，提供全民適當之醫療照護服務</w:t>
      </w:r>
      <w:r w:rsidR="00F46AEE" w:rsidRPr="00651CCA">
        <w:rPr>
          <w:rFonts w:ascii="標楷體" w:hAnsi="標楷體" w:hint="eastAsia"/>
          <w:b w:val="0"/>
          <w:sz w:val="24"/>
          <w:szCs w:val="24"/>
        </w:rPr>
        <w:t>，及</w:t>
      </w:r>
      <w:r w:rsidRPr="00651CCA">
        <w:rPr>
          <w:rFonts w:ascii="標楷體" w:hAnsi="標楷體" w:hint="eastAsia"/>
          <w:b w:val="0"/>
          <w:sz w:val="24"/>
          <w:szCs w:val="24"/>
        </w:rPr>
        <w:t>排除民眾就醫經濟障礙，開辦</w:t>
      </w:r>
      <w:r w:rsidR="004A2EC0" w:rsidRPr="00651CCA">
        <w:rPr>
          <w:rFonts w:ascii="標楷體" w:hAnsi="標楷體" w:hint="eastAsia"/>
          <w:b w:val="0"/>
          <w:sz w:val="24"/>
          <w:szCs w:val="24"/>
        </w:rPr>
        <w:t>全民健康保險（下稱健保），</w:t>
      </w:r>
      <w:r w:rsidR="00351F90" w:rsidRPr="00651CCA">
        <w:rPr>
          <w:rFonts w:ascii="標楷體" w:hAnsi="標楷體" w:hint="eastAsia"/>
          <w:b w:val="0"/>
          <w:sz w:val="24"/>
          <w:szCs w:val="24"/>
        </w:rPr>
        <w:t>並設置全民健康保險基金（下稱健保基金），進行各項保險財源之收繳，及醫療費用之給付。</w:t>
      </w:r>
      <w:r w:rsidRPr="00651CCA">
        <w:rPr>
          <w:rFonts w:ascii="標楷體" w:hAnsi="標楷體" w:hint="eastAsia"/>
          <w:b w:val="0"/>
          <w:sz w:val="24"/>
          <w:szCs w:val="24"/>
        </w:rPr>
        <w:t>按健保自實施總額支付制度以來，</w:t>
      </w:r>
      <w:r w:rsidR="00480EC6" w:rsidRPr="00651CCA">
        <w:rPr>
          <w:rFonts w:ascii="標楷體" w:hAnsi="標楷體" w:hint="eastAsia"/>
          <w:b w:val="0"/>
          <w:sz w:val="24"/>
          <w:szCs w:val="24"/>
        </w:rPr>
        <w:t>中央健康保險署（下稱健保署）</w:t>
      </w:r>
      <w:r w:rsidR="00E00B6B" w:rsidRPr="00F56590">
        <w:rPr>
          <w:rFonts w:ascii="標楷體" w:hAnsi="標楷體" w:hint="eastAsia"/>
          <w:b w:val="0"/>
          <w:sz w:val="24"/>
          <w:szCs w:val="24"/>
        </w:rPr>
        <w:t>持續</w:t>
      </w:r>
      <w:r w:rsidR="00F56590" w:rsidRPr="00F56590">
        <w:rPr>
          <w:rFonts w:ascii="標楷體" w:hAnsi="標楷體" w:hint="eastAsia"/>
          <w:b w:val="0"/>
          <w:sz w:val="24"/>
          <w:szCs w:val="24"/>
        </w:rPr>
        <w:t>加強審查</w:t>
      </w:r>
      <w:r w:rsidR="004C558E">
        <w:rPr>
          <w:rFonts w:ascii="標楷體" w:hAnsi="標楷體" w:hint="eastAsia"/>
          <w:b w:val="0"/>
          <w:sz w:val="24"/>
          <w:szCs w:val="24"/>
        </w:rPr>
        <w:t>醫療費用支出</w:t>
      </w:r>
      <w:r w:rsidR="00E00B6B">
        <w:rPr>
          <w:rFonts w:ascii="標楷體" w:hAnsi="標楷體" w:hint="eastAsia"/>
          <w:b w:val="0"/>
          <w:sz w:val="24"/>
          <w:szCs w:val="24"/>
        </w:rPr>
        <w:t>，</w:t>
      </w:r>
      <w:r w:rsidR="00F46AEE" w:rsidRPr="00651CCA">
        <w:rPr>
          <w:rFonts w:ascii="標楷體" w:hAnsi="標楷體" w:hint="eastAsia"/>
          <w:b w:val="0"/>
          <w:sz w:val="24"/>
          <w:szCs w:val="24"/>
        </w:rPr>
        <w:t>藉由</w:t>
      </w:r>
      <w:r w:rsidR="003B408C">
        <w:rPr>
          <w:rFonts w:ascii="標楷體" w:hAnsi="標楷體" w:hint="eastAsia"/>
          <w:b w:val="0"/>
          <w:sz w:val="24"/>
          <w:szCs w:val="24"/>
        </w:rPr>
        <w:t>減少</w:t>
      </w:r>
      <w:r w:rsidR="00F46AEE" w:rsidRPr="00651CCA">
        <w:rPr>
          <w:rFonts w:ascii="標楷體" w:hAnsi="標楷體"/>
          <w:b w:val="0"/>
          <w:sz w:val="24"/>
          <w:szCs w:val="24"/>
        </w:rPr>
        <w:t>不必要醫療資源使用，</w:t>
      </w:r>
      <w:r w:rsidR="0014296B" w:rsidRPr="00651CCA">
        <w:rPr>
          <w:rFonts w:ascii="標楷體" w:hAnsi="標楷體" w:hint="eastAsia"/>
          <w:b w:val="0"/>
          <w:sz w:val="24"/>
          <w:szCs w:val="24"/>
        </w:rPr>
        <w:t>以</w:t>
      </w:r>
      <w:r w:rsidR="00F46AEE" w:rsidRPr="00651CCA">
        <w:rPr>
          <w:rFonts w:ascii="標楷體" w:hAnsi="標楷體"/>
          <w:b w:val="0"/>
          <w:sz w:val="24"/>
          <w:szCs w:val="24"/>
        </w:rPr>
        <w:t>促進醫療服務效率與</w:t>
      </w:r>
      <w:r w:rsidR="00E259F6">
        <w:rPr>
          <w:rFonts w:ascii="標楷體" w:hAnsi="標楷體" w:hint="eastAsia"/>
          <w:b w:val="0"/>
          <w:sz w:val="24"/>
          <w:szCs w:val="24"/>
        </w:rPr>
        <w:t>資源</w:t>
      </w:r>
      <w:r w:rsidR="00F46AEE" w:rsidRPr="00651CCA">
        <w:rPr>
          <w:rFonts w:ascii="標楷體" w:hAnsi="標楷體"/>
          <w:b w:val="0"/>
          <w:sz w:val="24"/>
          <w:szCs w:val="24"/>
        </w:rPr>
        <w:t>合理使用</w:t>
      </w:r>
      <w:r w:rsidRPr="00651CCA">
        <w:rPr>
          <w:rFonts w:ascii="標楷體" w:hAnsi="標楷體" w:hint="eastAsia"/>
          <w:b w:val="0"/>
          <w:sz w:val="24"/>
          <w:szCs w:val="24"/>
        </w:rPr>
        <w:t>。經查健保基金財務</w:t>
      </w:r>
      <w:r w:rsidR="00E00B6B">
        <w:rPr>
          <w:rFonts w:ascii="標楷體" w:hAnsi="標楷體" w:hint="eastAsia"/>
          <w:b w:val="0"/>
          <w:sz w:val="24"/>
          <w:szCs w:val="24"/>
        </w:rPr>
        <w:t>收支</w:t>
      </w:r>
      <w:r w:rsidR="003B408C">
        <w:rPr>
          <w:rFonts w:ascii="標楷體" w:hAnsi="標楷體" w:hint="eastAsia"/>
          <w:b w:val="0"/>
          <w:sz w:val="24"/>
          <w:szCs w:val="24"/>
        </w:rPr>
        <w:t>制度</w:t>
      </w:r>
      <w:r w:rsidR="0014296B" w:rsidRPr="00651CCA">
        <w:rPr>
          <w:rFonts w:ascii="標楷體" w:hAnsi="標楷體" w:hint="eastAsia"/>
          <w:b w:val="0"/>
          <w:sz w:val="24"/>
          <w:szCs w:val="24"/>
        </w:rPr>
        <w:t>及檢驗（查）管理</w:t>
      </w:r>
      <w:r w:rsidRPr="00651CCA">
        <w:rPr>
          <w:rFonts w:ascii="標楷體" w:hAnsi="標楷體" w:hint="eastAsia"/>
          <w:b w:val="0"/>
          <w:sz w:val="24"/>
          <w:szCs w:val="24"/>
        </w:rPr>
        <w:t>情形，核有下列事項：</w:t>
      </w:r>
    </w:p>
    <w:p w14:paraId="23245459" w14:textId="1C11BC59" w:rsidR="00351F90" w:rsidRPr="00302F7C" w:rsidRDefault="00854C83" w:rsidP="00854C83">
      <w:pPr>
        <w:pStyle w:val="af9"/>
        <w:overflowPunct w:val="0"/>
        <w:spacing w:beforeLines="0" w:before="0" w:afterLines="0" w:after="0" w:line="590" w:lineRule="exact"/>
        <w:ind w:firstLineChars="700" w:firstLine="1682"/>
        <w:rPr>
          <w:rFonts w:ascii="標楷體" w:hAnsi="標楷體"/>
          <w:b w:val="0"/>
          <w:sz w:val="24"/>
          <w:szCs w:val="24"/>
        </w:rPr>
      </w:pPr>
      <w:r>
        <w:rPr>
          <w:rFonts w:ascii="標楷體" w:hAnsi="標楷體" w:hint="eastAsia"/>
          <w:sz w:val="24"/>
          <w:szCs w:val="24"/>
        </w:rPr>
        <w:t xml:space="preserve">A.　</w:t>
      </w:r>
      <w:r w:rsidR="00130D00" w:rsidRPr="007D26AE">
        <w:rPr>
          <w:rFonts w:hAnsi="標楷體" w:hint="eastAsia"/>
          <w:noProof/>
          <w:color w:val="000000" w:themeColor="text1"/>
          <w:lang w:val="zh-TW"/>
        </w:rPr>
        <mc:AlternateContent>
          <mc:Choice Requires="wps">
            <w:drawing>
              <wp:anchor distT="0" distB="0" distL="114300" distR="114300" simplePos="0" relativeHeight="251716608" behindDoc="0" locked="0" layoutInCell="1" allowOverlap="1" wp14:anchorId="2867B0CD" wp14:editId="2330B7B2">
                <wp:simplePos x="0" y="0"/>
                <wp:positionH relativeFrom="column">
                  <wp:posOffset>2894965</wp:posOffset>
                </wp:positionH>
                <wp:positionV relativeFrom="paragraph">
                  <wp:posOffset>1506220</wp:posOffset>
                </wp:positionV>
                <wp:extent cx="3639185" cy="3632200"/>
                <wp:effectExtent l="0" t="0" r="0" b="6350"/>
                <wp:wrapSquare wrapText="bothSides"/>
                <wp:docPr id="2" name="文字方塊 2"/>
                <wp:cNvGraphicFramePr/>
                <a:graphic xmlns:a="http://schemas.openxmlformats.org/drawingml/2006/main">
                  <a:graphicData uri="http://schemas.microsoft.com/office/word/2010/wordprocessingShape">
                    <wps:wsp>
                      <wps:cNvSpPr txBox="1"/>
                      <wps:spPr>
                        <a:xfrm>
                          <a:off x="0" y="0"/>
                          <a:ext cx="3639185" cy="3632200"/>
                        </a:xfrm>
                        <a:prstGeom prst="rect">
                          <a:avLst/>
                        </a:prstGeom>
                        <a:noFill/>
                        <a:ln w="6350">
                          <a:noFill/>
                        </a:ln>
                        <a:effectLst/>
                      </wps:spPr>
                      <wps:txbx>
                        <w:txbxContent>
                          <w:p w14:paraId="5CCA5877" w14:textId="787BEA0C" w:rsidR="00130D00" w:rsidRPr="006250C8" w:rsidRDefault="00130D00" w:rsidP="00917BF7">
                            <w:pPr>
                              <w:jc w:val="center"/>
                              <w:rPr>
                                <w:rFonts w:ascii="標楷體" w:eastAsia="標楷體" w:hAnsi="標楷體"/>
                                <w:b/>
                              </w:rPr>
                            </w:pPr>
                            <w:r w:rsidRPr="00DD1BFA">
                              <w:rPr>
                                <w:rFonts w:ascii="標楷體" w:eastAsia="標楷體" w:hAnsi="標楷體" w:hint="eastAsia"/>
                                <w:b/>
                              </w:rPr>
                              <w:t>圖</w:t>
                            </w:r>
                            <w:r>
                              <w:rPr>
                                <w:rFonts w:ascii="標楷體" w:eastAsia="標楷體" w:hAnsi="標楷體"/>
                                <w:b/>
                                <w:color w:val="000000" w:themeColor="text1"/>
                              </w:rPr>
                              <w:t>1</w:t>
                            </w:r>
                            <w:r>
                              <w:rPr>
                                <w:rFonts w:ascii="標楷體" w:eastAsia="標楷體" w:hAnsi="標楷體" w:hint="eastAsia"/>
                                <w:b/>
                              </w:rPr>
                              <w:t xml:space="preserve">　</w:t>
                            </w:r>
                            <w:r w:rsidR="00B954B2">
                              <w:rPr>
                                <w:rFonts w:ascii="標楷體" w:eastAsia="標楷體" w:hAnsi="標楷體" w:hint="eastAsia"/>
                                <w:b/>
                              </w:rPr>
                              <w:t>健保</w:t>
                            </w:r>
                            <w:r w:rsidRPr="00B00311">
                              <w:rPr>
                                <w:rFonts w:ascii="標楷體" w:eastAsia="標楷體" w:hAnsi="標楷體" w:hint="eastAsia"/>
                                <w:b/>
                              </w:rPr>
                              <w:t>醫療費用</w:t>
                            </w:r>
                            <w:r>
                              <w:rPr>
                                <w:rFonts w:ascii="標楷體" w:eastAsia="標楷體" w:hAnsi="標楷體" w:hint="eastAsia"/>
                                <w:b/>
                              </w:rPr>
                              <w:t>與藥費</w:t>
                            </w:r>
                            <w:r w:rsidRPr="00B00311">
                              <w:rPr>
                                <w:rFonts w:ascii="標楷體" w:eastAsia="標楷體" w:hAnsi="標楷體" w:hint="eastAsia"/>
                                <w:b/>
                              </w:rPr>
                              <w:t>申報情形</w:t>
                            </w:r>
                          </w:p>
                          <w:p w14:paraId="59B0BA66" w14:textId="7EE3F06A" w:rsidR="00130D00" w:rsidRPr="00787F0B" w:rsidRDefault="00F67A79" w:rsidP="00130D00">
                            <w:pPr>
                              <w:ind w:leftChars="59" w:left="142"/>
                              <w:rPr>
                                <w:rFonts w:ascii="標楷體" w:eastAsia="標楷體" w:hAnsi="標楷體"/>
                                <w:sz w:val="18"/>
                                <w:szCs w:val="18"/>
                              </w:rPr>
                            </w:pPr>
                            <w:r>
                              <w:rPr>
                                <w:noProof/>
                              </w:rPr>
                              <w:drawing>
                                <wp:inline distT="0" distB="0" distL="0" distR="0" wp14:anchorId="098AFEEF" wp14:editId="08847463">
                                  <wp:extent cx="3455035" cy="2687955"/>
                                  <wp:effectExtent l="0" t="0" r="0" b="0"/>
                                  <wp:docPr id="1" name="圖表 1">
                                    <a:extLst xmlns:a="http://schemas.openxmlformats.org/drawingml/2006/main">
                                      <a:ext uri="{FF2B5EF4-FFF2-40B4-BE49-F238E27FC236}">
                                        <a16:creationId xmlns:a16="http://schemas.microsoft.com/office/drawing/2014/main" id="{08F4F162-9269-4272-9ED5-610B24AF39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BEBCDD8" w14:textId="7A2FF5DD" w:rsidR="00130D00" w:rsidRDefault="00130D00" w:rsidP="00917BF7">
                            <w:pPr>
                              <w:spacing w:line="220" w:lineRule="exact"/>
                              <w:ind w:leftChars="75" w:left="720" w:hangingChars="300" w:hanging="540"/>
                              <w:jc w:val="both"/>
                              <w:rPr>
                                <w:rFonts w:ascii="標楷體" w:eastAsia="標楷體" w:hAnsi="標楷體"/>
                                <w:sz w:val="18"/>
                                <w:szCs w:val="18"/>
                              </w:rPr>
                            </w:pPr>
                            <w:r w:rsidRPr="00787F0B">
                              <w:rPr>
                                <w:rFonts w:ascii="標楷體" w:eastAsia="標楷體" w:hAnsi="標楷體" w:hint="eastAsia"/>
                                <w:sz w:val="18"/>
                                <w:szCs w:val="18"/>
                              </w:rPr>
                              <w:t>註：1.</w:t>
                            </w:r>
                            <w:bookmarkStart w:id="0" w:name="_Hlk201849561"/>
                            <w:r w:rsidRPr="003C3E95">
                              <w:rPr>
                                <w:rFonts w:ascii="標楷體" w:eastAsia="標楷體" w:hAnsi="標楷體" w:hint="eastAsia"/>
                                <w:sz w:val="18"/>
                                <w:szCs w:val="18"/>
                              </w:rPr>
                              <w:t>藥費為固定點值1點1元</w:t>
                            </w:r>
                            <w:r w:rsidR="00C458D8">
                              <w:rPr>
                                <w:rFonts w:ascii="標楷體" w:eastAsia="標楷體" w:hAnsi="標楷體" w:hint="eastAsia"/>
                                <w:sz w:val="18"/>
                                <w:szCs w:val="18"/>
                              </w:rPr>
                              <w:t>；</w:t>
                            </w:r>
                            <w:r w:rsidR="00C458D8" w:rsidRPr="00C458D8">
                              <w:rPr>
                                <w:rFonts w:ascii="標楷體" w:eastAsia="標楷體" w:hAnsi="標楷體" w:hint="eastAsia"/>
                                <w:sz w:val="18"/>
                                <w:szCs w:val="18"/>
                              </w:rPr>
                              <w:t>藥費申報點數，</w:t>
                            </w:r>
                            <w:r w:rsidR="00291390">
                              <w:rPr>
                                <w:rFonts w:ascii="標楷體" w:eastAsia="標楷體" w:hAnsi="標楷體" w:hint="eastAsia"/>
                                <w:sz w:val="18"/>
                                <w:szCs w:val="18"/>
                              </w:rPr>
                              <w:t>尚未扣除</w:t>
                            </w:r>
                            <w:r w:rsidR="00291390" w:rsidRPr="00291390">
                              <w:rPr>
                                <w:rFonts w:ascii="標楷體" w:eastAsia="標楷體" w:hAnsi="標楷體" w:hint="eastAsia"/>
                                <w:sz w:val="18"/>
                                <w:szCs w:val="18"/>
                              </w:rPr>
                              <w:t>全民健康保險藥物給付項目及支付標準</w:t>
                            </w:r>
                            <w:r w:rsidR="00DC46E0" w:rsidRPr="00DC46E0">
                              <w:rPr>
                                <w:rFonts w:ascii="標楷體" w:eastAsia="標楷體" w:hAnsi="標楷體" w:hint="eastAsia"/>
                                <w:sz w:val="18"/>
                                <w:szCs w:val="18"/>
                              </w:rPr>
                              <w:t>第44條之2</w:t>
                            </w:r>
                            <w:r w:rsidR="00291390" w:rsidRPr="00291390">
                              <w:rPr>
                                <w:rFonts w:ascii="標楷體" w:eastAsia="標楷體" w:hAnsi="標楷體" w:hint="eastAsia"/>
                                <w:sz w:val="18"/>
                                <w:szCs w:val="18"/>
                              </w:rPr>
                              <w:t>規定</w:t>
                            </w:r>
                            <w:r w:rsidR="00291390">
                              <w:rPr>
                                <w:rFonts w:ascii="標楷體" w:eastAsia="標楷體" w:hAnsi="標楷體" w:hint="eastAsia"/>
                                <w:sz w:val="18"/>
                                <w:szCs w:val="18"/>
                              </w:rPr>
                              <w:t>之</w:t>
                            </w:r>
                            <w:r w:rsidR="00291390" w:rsidRPr="00291390">
                              <w:rPr>
                                <w:rFonts w:ascii="標楷體" w:eastAsia="標楷體" w:hAnsi="標楷體" w:hint="eastAsia"/>
                                <w:sz w:val="18"/>
                                <w:szCs w:val="18"/>
                              </w:rPr>
                              <w:t>藥品給付協議</w:t>
                            </w:r>
                            <w:r w:rsidR="00291390">
                              <w:rPr>
                                <w:rFonts w:ascii="標楷體" w:eastAsia="標楷體" w:hAnsi="標楷體" w:hint="eastAsia"/>
                                <w:sz w:val="18"/>
                                <w:szCs w:val="18"/>
                              </w:rPr>
                              <w:t>之</w:t>
                            </w:r>
                            <w:r w:rsidR="00291390" w:rsidRPr="00291390">
                              <w:rPr>
                                <w:rFonts w:ascii="標楷體" w:eastAsia="標楷體" w:hAnsi="標楷體" w:hint="eastAsia"/>
                                <w:sz w:val="18"/>
                                <w:szCs w:val="18"/>
                              </w:rPr>
                              <w:t>返還藥費</w:t>
                            </w:r>
                            <w:bookmarkEnd w:id="0"/>
                            <w:r w:rsidRPr="003C3E95">
                              <w:rPr>
                                <w:rFonts w:ascii="標楷體" w:eastAsia="標楷體" w:hAnsi="標楷體" w:hint="eastAsia"/>
                                <w:sz w:val="18"/>
                                <w:szCs w:val="18"/>
                              </w:rPr>
                              <w:t>。</w:t>
                            </w:r>
                          </w:p>
                          <w:p w14:paraId="5044BBCC" w14:textId="1E28E208" w:rsidR="00130D00" w:rsidRPr="00787F0B" w:rsidRDefault="00C458D8" w:rsidP="00917BF7">
                            <w:pPr>
                              <w:spacing w:line="220" w:lineRule="exact"/>
                              <w:ind w:leftChars="75" w:left="709" w:hangingChars="294" w:hanging="529"/>
                              <w:jc w:val="both"/>
                            </w:pPr>
                            <w:r>
                              <w:rPr>
                                <w:rFonts w:ascii="標楷體" w:eastAsia="標楷體" w:hAnsi="標楷體" w:hint="eastAsia"/>
                                <w:sz w:val="18"/>
                                <w:szCs w:val="18"/>
                              </w:rPr>
                              <w:t xml:space="preserve">　　2.</w:t>
                            </w:r>
                            <w:r w:rsidR="00130D00" w:rsidRPr="00787F0B">
                              <w:rPr>
                                <w:rFonts w:ascii="標楷體" w:eastAsia="標楷體" w:hAnsi="標楷體" w:hint="eastAsia"/>
                                <w:sz w:val="18"/>
                                <w:szCs w:val="18"/>
                              </w:rPr>
                              <w:t>資料來源：整理自健保署提供資料。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67B0CD" id="_x0000_t202" coordsize="21600,21600" o:spt="202" path="m,l,21600r21600,l21600,xe">
                <v:stroke joinstyle="miter"/>
                <v:path gradientshapeok="t" o:connecttype="rect"/>
              </v:shapetype>
              <v:shape id="文字方塊 2" o:spid="_x0000_s1026" type="#_x0000_t202" style="position:absolute;left:0;text-align:left;margin-left:227.95pt;margin-top:118.6pt;width:286.55pt;height:28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" filled="f" stroked="f" strokeweight=".5pt">
                <v:textbox>
                  <w:txbxContent>
                    <w:p w14:paraId="5CCA5877" w14:textId="787BEA0C" w:rsidR="00130D00" w:rsidRPr="006250C8" w:rsidRDefault="00130D00" w:rsidP="00917BF7">
                      <w:pPr>
                        <w:jc w:val="center"/>
                        <w:rPr>
                          <w:rFonts w:ascii="標楷體" w:eastAsia="標楷體" w:hAnsi="標楷體"/>
                          <w:b/>
                        </w:rPr>
                      </w:pPr>
                      <w:r w:rsidRPr="00DD1BFA">
                        <w:rPr>
                          <w:rFonts w:ascii="標楷體" w:eastAsia="標楷體" w:hAnsi="標楷體" w:hint="eastAsia"/>
                          <w:b/>
                        </w:rPr>
                        <w:t>圖</w:t>
                      </w:r>
                      <w:r>
                        <w:rPr>
                          <w:rFonts w:ascii="標楷體" w:eastAsia="標楷體" w:hAnsi="標楷體"/>
                          <w:b/>
                          <w:color w:val="000000" w:themeColor="text1"/>
                        </w:rPr>
                        <w:t>1</w:t>
                      </w:r>
                      <w:r>
                        <w:rPr>
                          <w:rFonts w:ascii="標楷體" w:eastAsia="標楷體" w:hAnsi="標楷體" w:hint="eastAsia"/>
                          <w:b/>
                        </w:rPr>
                        <w:t xml:space="preserve">　</w:t>
                      </w:r>
                      <w:r w:rsidR="00B954B2">
                        <w:rPr>
                          <w:rFonts w:ascii="標楷體" w:eastAsia="標楷體" w:hAnsi="標楷體" w:hint="eastAsia"/>
                          <w:b/>
                        </w:rPr>
                        <w:t>健保</w:t>
                      </w:r>
                      <w:r w:rsidRPr="00B00311">
                        <w:rPr>
                          <w:rFonts w:ascii="標楷體" w:eastAsia="標楷體" w:hAnsi="標楷體" w:hint="eastAsia"/>
                          <w:b/>
                        </w:rPr>
                        <w:t>醫療費用</w:t>
                      </w:r>
                      <w:r>
                        <w:rPr>
                          <w:rFonts w:ascii="標楷體" w:eastAsia="標楷體" w:hAnsi="標楷體" w:hint="eastAsia"/>
                          <w:b/>
                        </w:rPr>
                        <w:t>與藥費</w:t>
                      </w:r>
                      <w:r w:rsidRPr="00B00311">
                        <w:rPr>
                          <w:rFonts w:ascii="標楷體" w:eastAsia="標楷體" w:hAnsi="標楷體" w:hint="eastAsia"/>
                          <w:b/>
                        </w:rPr>
                        <w:t>申報情形</w:t>
                      </w:r>
                    </w:p>
                    <w:p w14:paraId="59B0BA66" w14:textId="7EE3F06A" w:rsidR="00130D00" w:rsidRPr="00787F0B" w:rsidRDefault="00F67A79" w:rsidP="00130D00">
                      <w:pPr>
                        <w:ind w:leftChars="59" w:left="142"/>
                        <w:rPr>
                          <w:rFonts w:ascii="標楷體" w:eastAsia="標楷體" w:hAnsi="標楷體"/>
                          <w:sz w:val="18"/>
                          <w:szCs w:val="18"/>
                        </w:rPr>
                      </w:pPr>
                      <w:r>
                        <w:rPr>
                          <w:noProof/>
                        </w:rPr>
                        <w:drawing>
                          <wp:inline distT="0" distB="0" distL="0" distR="0" wp14:anchorId="098AFEEF" wp14:editId="08847463">
                            <wp:extent cx="3455035" cy="2687955"/>
                            <wp:effectExtent l="0" t="0" r="0" b="0"/>
                            <wp:docPr id="1" name="圖表 1">
                              <a:extLst xmlns:a="http://schemas.openxmlformats.org/drawingml/2006/main">
                                <a:ext uri="{FF2B5EF4-FFF2-40B4-BE49-F238E27FC236}">
                                  <a16:creationId xmlns:a16="http://schemas.microsoft.com/office/drawing/2014/main" id="{08F4F162-9269-4272-9ED5-610B24AF39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BEBCDD8" w14:textId="7A2FF5DD" w:rsidR="00130D00" w:rsidRDefault="00130D00" w:rsidP="00917BF7">
                      <w:pPr>
                        <w:spacing w:line="220" w:lineRule="exact"/>
                        <w:ind w:leftChars="75" w:left="720" w:hangingChars="300" w:hanging="540"/>
                        <w:jc w:val="both"/>
                        <w:rPr>
                          <w:rFonts w:ascii="標楷體" w:eastAsia="標楷體" w:hAnsi="標楷體"/>
                          <w:sz w:val="18"/>
                          <w:szCs w:val="18"/>
                        </w:rPr>
                      </w:pPr>
                      <w:r w:rsidRPr="00787F0B">
                        <w:rPr>
                          <w:rFonts w:ascii="標楷體" w:eastAsia="標楷體" w:hAnsi="標楷體" w:hint="eastAsia"/>
                          <w:sz w:val="18"/>
                          <w:szCs w:val="18"/>
                        </w:rPr>
                        <w:t>註：1.</w:t>
                      </w:r>
                      <w:bookmarkStart w:id="1" w:name="_Hlk201849561"/>
                      <w:r w:rsidRPr="003C3E95">
                        <w:rPr>
                          <w:rFonts w:ascii="標楷體" w:eastAsia="標楷體" w:hAnsi="標楷體" w:hint="eastAsia"/>
                          <w:sz w:val="18"/>
                          <w:szCs w:val="18"/>
                        </w:rPr>
                        <w:t>藥費為固定點值1點1元</w:t>
                      </w:r>
                      <w:r w:rsidR="00C458D8">
                        <w:rPr>
                          <w:rFonts w:ascii="標楷體" w:eastAsia="標楷體" w:hAnsi="標楷體" w:hint="eastAsia"/>
                          <w:sz w:val="18"/>
                          <w:szCs w:val="18"/>
                        </w:rPr>
                        <w:t>；</w:t>
                      </w:r>
                      <w:r w:rsidR="00C458D8" w:rsidRPr="00C458D8">
                        <w:rPr>
                          <w:rFonts w:ascii="標楷體" w:eastAsia="標楷體" w:hAnsi="標楷體" w:hint="eastAsia"/>
                          <w:sz w:val="18"/>
                          <w:szCs w:val="18"/>
                        </w:rPr>
                        <w:t>藥費申報點數，</w:t>
                      </w:r>
                      <w:r w:rsidR="00291390">
                        <w:rPr>
                          <w:rFonts w:ascii="標楷體" w:eastAsia="標楷體" w:hAnsi="標楷體" w:hint="eastAsia"/>
                          <w:sz w:val="18"/>
                          <w:szCs w:val="18"/>
                        </w:rPr>
                        <w:t>尚未扣除</w:t>
                      </w:r>
                      <w:r w:rsidR="00291390" w:rsidRPr="00291390">
                        <w:rPr>
                          <w:rFonts w:ascii="標楷體" w:eastAsia="標楷體" w:hAnsi="標楷體" w:hint="eastAsia"/>
                          <w:sz w:val="18"/>
                          <w:szCs w:val="18"/>
                        </w:rPr>
                        <w:t>全民健康保險藥物給付項目及支付標準</w:t>
                      </w:r>
                      <w:r w:rsidR="00DC46E0" w:rsidRPr="00DC46E0">
                        <w:rPr>
                          <w:rFonts w:ascii="標楷體" w:eastAsia="標楷體" w:hAnsi="標楷體" w:hint="eastAsia"/>
                          <w:sz w:val="18"/>
                          <w:szCs w:val="18"/>
                        </w:rPr>
                        <w:t>第44條之2</w:t>
                      </w:r>
                      <w:r w:rsidR="00291390" w:rsidRPr="00291390">
                        <w:rPr>
                          <w:rFonts w:ascii="標楷體" w:eastAsia="標楷體" w:hAnsi="標楷體" w:hint="eastAsia"/>
                          <w:sz w:val="18"/>
                          <w:szCs w:val="18"/>
                        </w:rPr>
                        <w:t>規定</w:t>
                      </w:r>
                      <w:r w:rsidR="00291390">
                        <w:rPr>
                          <w:rFonts w:ascii="標楷體" w:eastAsia="標楷體" w:hAnsi="標楷體" w:hint="eastAsia"/>
                          <w:sz w:val="18"/>
                          <w:szCs w:val="18"/>
                        </w:rPr>
                        <w:t>之</w:t>
                      </w:r>
                      <w:r w:rsidR="00291390" w:rsidRPr="00291390">
                        <w:rPr>
                          <w:rFonts w:ascii="標楷體" w:eastAsia="標楷體" w:hAnsi="標楷體" w:hint="eastAsia"/>
                          <w:sz w:val="18"/>
                          <w:szCs w:val="18"/>
                        </w:rPr>
                        <w:t>藥品給付協議</w:t>
                      </w:r>
                      <w:r w:rsidR="00291390">
                        <w:rPr>
                          <w:rFonts w:ascii="標楷體" w:eastAsia="標楷體" w:hAnsi="標楷體" w:hint="eastAsia"/>
                          <w:sz w:val="18"/>
                          <w:szCs w:val="18"/>
                        </w:rPr>
                        <w:t>之</w:t>
                      </w:r>
                      <w:r w:rsidR="00291390" w:rsidRPr="00291390">
                        <w:rPr>
                          <w:rFonts w:ascii="標楷體" w:eastAsia="標楷體" w:hAnsi="標楷體" w:hint="eastAsia"/>
                          <w:sz w:val="18"/>
                          <w:szCs w:val="18"/>
                        </w:rPr>
                        <w:t>返還藥費</w:t>
                      </w:r>
                      <w:bookmarkEnd w:id="1"/>
                      <w:r w:rsidRPr="003C3E95">
                        <w:rPr>
                          <w:rFonts w:ascii="標楷體" w:eastAsia="標楷體" w:hAnsi="標楷體" w:hint="eastAsia"/>
                          <w:sz w:val="18"/>
                          <w:szCs w:val="18"/>
                        </w:rPr>
                        <w:t>。</w:t>
                      </w:r>
                    </w:p>
                    <w:p w14:paraId="5044BBCC" w14:textId="1E28E208" w:rsidR="00130D00" w:rsidRPr="00787F0B" w:rsidRDefault="00C458D8" w:rsidP="00917BF7">
                      <w:pPr>
                        <w:spacing w:line="220" w:lineRule="exact"/>
                        <w:ind w:leftChars="75" w:left="709" w:hangingChars="294" w:hanging="529"/>
                        <w:jc w:val="both"/>
                      </w:pPr>
                      <w:r>
                        <w:rPr>
                          <w:rFonts w:ascii="標楷體" w:eastAsia="標楷體" w:hAnsi="標楷體" w:hint="eastAsia"/>
                          <w:sz w:val="18"/>
                          <w:szCs w:val="18"/>
                        </w:rPr>
                        <w:t xml:space="preserve">　　2.</w:t>
                      </w:r>
                      <w:r w:rsidR="00130D00" w:rsidRPr="00787F0B">
                        <w:rPr>
                          <w:rFonts w:ascii="標楷體" w:eastAsia="標楷體" w:hAnsi="標楷體" w:hint="eastAsia"/>
                          <w:sz w:val="18"/>
                          <w:szCs w:val="18"/>
                        </w:rPr>
                        <w:t>資料來源：整理自健保署提供資料。</w:t>
                      </w:r>
                    </w:p>
                  </w:txbxContent>
                </v:textbox>
                <w10:wrap type="square"/>
              </v:shape>
            </w:pict>
          </mc:Fallback>
        </mc:AlternateContent>
      </w:r>
      <w:r w:rsidR="00356F02" w:rsidRPr="007D26AE">
        <w:rPr>
          <w:rFonts w:ascii="標楷體" w:hAnsi="標楷體" w:hint="eastAsia"/>
          <w:sz w:val="24"/>
          <w:szCs w:val="24"/>
        </w:rPr>
        <w:t>健保基金收支結構失衡，且隨著藥費支出持續攀升，益形排擠其他醫療服務預算，復囿於財務考量，部分新醫療科技</w:t>
      </w:r>
      <w:r w:rsidR="00E00B6B" w:rsidRPr="007D26AE">
        <w:rPr>
          <w:rFonts w:ascii="標楷體" w:hAnsi="標楷體" w:hint="eastAsia"/>
          <w:sz w:val="24"/>
          <w:szCs w:val="24"/>
        </w:rPr>
        <w:t>尚</w:t>
      </w:r>
      <w:r w:rsidR="00356F02" w:rsidRPr="007D26AE">
        <w:rPr>
          <w:rFonts w:ascii="標楷體" w:hAnsi="標楷體" w:hint="eastAsia"/>
          <w:sz w:val="24"/>
          <w:szCs w:val="24"/>
        </w:rPr>
        <w:t>未能</w:t>
      </w:r>
      <w:r w:rsidR="00E259F6">
        <w:rPr>
          <w:rFonts w:ascii="標楷體" w:hAnsi="標楷體" w:hint="eastAsia"/>
          <w:sz w:val="24"/>
          <w:szCs w:val="24"/>
        </w:rPr>
        <w:t>全額</w:t>
      </w:r>
      <w:r w:rsidR="00356F02" w:rsidRPr="007D26AE">
        <w:rPr>
          <w:rFonts w:ascii="標楷體" w:hAnsi="標楷體" w:hint="eastAsia"/>
          <w:sz w:val="24"/>
          <w:szCs w:val="24"/>
        </w:rPr>
        <w:t>給付</w:t>
      </w:r>
      <w:r w:rsidR="00351F90" w:rsidRPr="007D26AE">
        <w:rPr>
          <w:rFonts w:ascii="標楷體" w:hAnsi="標楷體" w:hint="eastAsia"/>
          <w:sz w:val="24"/>
          <w:szCs w:val="24"/>
        </w:rPr>
        <w:t>：</w:t>
      </w:r>
      <w:r w:rsidR="0054108A" w:rsidRPr="00951B47">
        <w:rPr>
          <w:rFonts w:ascii="標楷體" w:hAnsi="標楷體" w:hint="eastAsia"/>
          <w:b w:val="0"/>
          <w:sz w:val="24"/>
          <w:szCs w:val="24"/>
        </w:rPr>
        <w:t>政府為呼應聯合國永續發展目標（Sustainable Development Goals, SDGs）3「確保及促進各年齡層健康生活與福祉」，於臺灣永續發展目標具體目標3.8揭示：「實現全民醫療保健覆蓋及永續性」。</w:t>
      </w:r>
      <w:r w:rsidR="00E00B6B" w:rsidRPr="00951B47">
        <w:rPr>
          <w:rFonts w:ascii="標楷體" w:hAnsi="標楷體" w:hint="eastAsia"/>
          <w:b w:val="0"/>
          <w:sz w:val="24"/>
          <w:szCs w:val="24"/>
        </w:rPr>
        <w:t>健保</w:t>
      </w:r>
      <w:r w:rsidR="0054108A" w:rsidRPr="00951B47">
        <w:rPr>
          <w:rFonts w:ascii="標楷體" w:hAnsi="標楷體" w:hint="eastAsia"/>
          <w:b w:val="0"/>
          <w:sz w:val="24"/>
          <w:szCs w:val="24"/>
        </w:rPr>
        <w:t>自84年3月起開辦，提供全民完善之醫療照護服務</w:t>
      </w:r>
      <w:r w:rsidR="00E259F6" w:rsidRPr="00951B47">
        <w:rPr>
          <w:rFonts w:ascii="標楷體" w:hAnsi="標楷體" w:hint="eastAsia"/>
          <w:b w:val="0"/>
          <w:sz w:val="24"/>
          <w:szCs w:val="24"/>
        </w:rPr>
        <w:t>，</w:t>
      </w:r>
      <w:r w:rsidR="0054108A" w:rsidRPr="00951B47">
        <w:rPr>
          <w:rFonts w:ascii="標楷體" w:hAnsi="標楷體" w:hint="eastAsia"/>
          <w:b w:val="0"/>
          <w:spacing w:val="-1"/>
          <w:sz w:val="24"/>
          <w:szCs w:val="24"/>
        </w:rPr>
        <w:t>惟受人口結構高齡化、慢性病醫療需求增加及新醫療科技陸續納入給付等因素影響，</w:t>
      </w:r>
      <w:r w:rsidR="0054108A" w:rsidRPr="00951B47">
        <w:rPr>
          <w:rFonts w:ascii="標楷體" w:hAnsi="標楷體" w:hint="eastAsia"/>
          <w:b w:val="0"/>
          <w:sz w:val="24"/>
          <w:szCs w:val="24"/>
        </w:rPr>
        <w:t>85至113年間健保保險支出年平均成長率為4.72％</w:t>
      </w:r>
      <w:r w:rsidR="0054108A" w:rsidRPr="00951B47">
        <w:rPr>
          <w:rFonts w:ascii="標楷體" w:hAnsi="標楷體" w:hint="eastAsia"/>
          <w:b w:val="0"/>
          <w:spacing w:val="-2"/>
          <w:sz w:val="24"/>
          <w:szCs w:val="24"/>
        </w:rPr>
        <w:t>，高於保費收入年平均成長率4.53％，</w:t>
      </w:r>
      <w:r w:rsidR="003B408C" w:rsidRPr="00951B47">
        <w:rPr>
          <w:rFonts w:ascii="標楷體" w:hAnsi="標楷體" w:hint="eastAsia"/>
          <w:b w:val="0"/>
          <w:spacing w:val="-2"/>
          <w:sz w:val="24"/>
          <w:szCs w:val="24"/>
        </w:rPr>
        <w:t>財務</w:t>
      </w:r>
      <w:r w:rsidR="0054108A" w:rsidRPr="00951B47">
        <w:rPr>
          <w:rFonts w:ascii="標楷體" w:hAnsi="標楷體" w:hint="eastAsia"/>
          <w:b w:val="0"/>
          <w:spacing w:val="-2"/>
          <w:sz w:val="24"/>
          <w:szCs w:val="24"/>
        </w:rPr>
        <w:t>收支結構失衡。其中藥費申報點數由108年度之2,082億餘點（圖1）</w:t>
      </w:r>
      <w:r w:rsidR="0054108A" w:rsidRPr="00951B47">
        <w:rPr>
          <w:rFonts w:ascii="標楷體" w:hAnsi="標楷體" w:hint="eastAsia"/>
          <w:b w:val="0"/>
          <w:sz w:val="24"/>
          <w:szCs w:val="24"/>
        </w:rPr>
        <w:t>，</w:t>
      </w:r>
      <w:r w:rsidR="003B408C" w:rsidRPr="00951B47">
        <w:rPr>
          <w:rFonts w:ascii="標楷體" w:hAnsi="標楷體" w:hint="eastAsia"/>
          <w:b w:val="0"/>
          <w:sz w:val="24"/>
          <w:szCs w:val="24"/>
        </w:rPr>
        <w:t>逐</w:t>
      </w:r>
      <w:r w:rsidR="003B408C" w:rsidRPr="00302F7C">
        <w:rPr>
          <w:rFonts w:ascii="標楷體" w:hAnsi="標楷體" w:hint="eastAsia"/>
          <w:b w:val="0"/>
          <w:spacing w:val="-2"/>
          <w:sz w:val="24"/>
          <w:szCs w:val="24"/>
        </w:rPr>
        <w:t>年</w:t>
      </w:r>
      <w:r w:rsidR="00E259F6" w:rsidRPr="00302F7C">
        <w:rPr>
          <w:rFonts w:ascii="標楷體" w:hAnsi="標楷體" w:hint="eastAsia"/>
          <w:b w:val="0"/>
          <w:spacing w:val="-2"/>
          <w:sz w:val="24"/>
          <w:szCs w:val="24"/>
        </w:rPr>
        <w:t>增</w:t>
      </w:r>
      <w:r w:rsidR="0054108A" w:rsidRPr="00302F7C">
        <w:rPr>
          <w:rFonts w:ascii="標楷體" w:hAnsi="標楷體" w:hint="eastAsia"/>
          <w:b w:val="0"/>
          <w:spacing w:val="-2"/>
          <w:sz w:val="24"/>
          <w:szCs w:val="24"/>
        </w:rPr>
        <w:t>長至113年度之2,536億餘點，藥費</w:t>
      </w:r>
      <w:r w:rsidR="0054108A" w:rsidRPr="00302F7C">
        <w:rPr>
          <w:rFonts w:ascii="標楷體" w:hAnsi="標楷體" w:hint="eastAsia"/>
          <w:b w:val="0"/>
          <w:spacing w:val="-2"/>
          <w:sz w:val="24"/>
          <w:szCs w:val="24"/>
        </w:rPr>
        <w:lastRenderedPageBreak/>
        <w:t>占醫</w:t>
      </w:r>
      <w:r w:rsidR="0054108A" w:rsidRPr="00302F7C">
        <w:rPr>
          <w:rFonts w:ascii="標楷體" w:hAnsi="標楷體" w:hint="eastAsia"/>
          <w:b w:val="0"/>
          <w:sz w:val="24"/>
          <w:szCs w:val="24"/>
        </w:rPr>
        <w:t>療費用之比率介於27.23％至28.92％間，在總額支付制度下，益形排擠其他醫療服務可分配之預算資源；又近年健保總額預算數均未及各該年度醫療費用申報點數，醫療服務點值受服務量影響，多未達1點1元，政府雖於112及113年度挹注</w:t>
      </w:r>
      <w:r w:rsidR="004C558E" w:rsidRPr="00302F7C">
        <w:rPr>
          <w:rFonts w:ascii="標楷體" w:hAnsi="標楷體" w:hint="eastAsia"/>
          <w:b w:val="0"/>
          <w:sz w:val="24"/>
          <w:szCs w:val="24"/>
        </w:rPr>
        <w:t>健保基金</w:t>
      </w:r>
      <w:r w:rsidR="0054108A" w:rsidRPr="00302F7C">
        <w:rPr>
          <w:rFonts w:ascii="標楷體" w:hAnsi="標楷體" w:hint="eastAsia"/>
          <w:b w:val="0"/>
          <w:sz w:val="24"/>
          <w:szCs w:val="24"/>
        </w:rPr>
        <w:t>440億元，並擬具「健保財務協助方案」，於114年度再挹注335億餘元，紓緩短期財務壓力，惟該等財源屬專案性質，尚未能澈底解決健保收支失衡問題。復因健保財務資源有限，間有</w:t>
      </w:r>
      <w:r w:rsidR="00CA27AC" w:rsidRPr="00302F7C">
        <w:rPr>
          <w:rFonts w:ascii="標楷體" w:hAnsi="標楷體" w:hint="eastAsia"/>
          <w:b w:val="0"/>
          <w:sz w:val="24"/>
          <w:szCs w:val="24"/>
        </w:rPr>
        <w:t>新醫療科技未能全額給付，舉如冠狀動脈塗藥支架、特殊功能及材質髓內釘組等2類</w:t>
      </w:r>
      <w:r w:rsidR="00885FD6" w:rsidRPr="00302F7C">
        <w:rPr>
          <w:rFonts w:ascii="標楷體" w:hAnsi="標楷體" w:hint="eastAsia"/>
          <w:b w:val="0"/>
          <w:sz w:val="24"/>
          <w:szCs w:val="24"/>
        </w:rPr>
        <w:t>申報比率已逾7成之</w:t>
      </w:r>
      <w:r w:rsidR="00A523EE" w:rsidRPr="00302F7C">
        <w:rPr>
          <w:rFonts w:ascii="標楷體" w:hAnsi="標楷體" w:hint="eastAsia"/>
          <w:b w:val="0"/>
          <w:sz w:val="24"/>
          <w:szCs w:val="24"/>
        </w:rPr>
        <w:t>自費差額特材</w:t>
      </w:r>
      <w:r w:rsidR="00E00B6B" w:rsidRPr="00302F7C">
        <w:rPr>
          <w:rFonts w:ascii="標楷體" w:hAnsi="標楷體" w:hint="eastAsia"/>
          <w:b w:val="0"/>
          <w:sz w:val="24"/>
          <w:szCs w:val="24"/>
        </w:rPr>
        <w:t>、16種罕病治療之藥物</w:t>
      </w:r>
      <w:r w:rsidR="00885FD6" w:rsidRPr="00302F7C">
        <w:rPr>
          <w:rFonts w:ascii="標楷體" w:hAnsi="標楷體" w:hint="eastAsia"/>
          <w:b w:val="0"/>
          <w:sz w:val="24"/>
          <w:szCs w:val="24"/>
        </w:rPr>
        <w:t>，</w:t>
      </w:r>
      <w:r w:rsidR="00A523EE" w:rsidRPr="00302F7C">
        <w:rPr>
          <w:rFonts w:ascii="標楷體" w:hAnsi="標楷體" w:hint="eastAsia"/>
          <w:b w:val="0"/>
          <w:sz w:val="24"/>
          <w:szCs w:val="24"/>
        </w:rPr>
        <w:t>迄</w:t>
      </w:r>
      <w:r w:rsidR="00A557EC" w:rsidRPr="00302F7C">
        <w:rPr>
          <w:rFonts w:ascii="標楷體" w:hAnsi="標楷體" w:hint="eastAsia"/>
          <w:b w:val="0"/>
          <w:sz w:val="24"/>
          <w:szCs w:val="24"/>
        </w:rPr>
        <w:t>114年5月21日止</w:t>
      </w:r>
      <w:r w:rsidR="00A523EE" w:rsidRPr="00302F7C">
        <w:rPr>
          <w:rFonts w:ascii="標楷體" w:hAnsi="標楷體" w:hint="eastAsia"/>
          <w:b w:val="0"/>
          <w:sz w:val="24"/>
          <w:szCs w:val="24"/>
        </w:rPr>
        <w:t>仍在研議</w:t>
      </w:r>
      <w:r w:rsidR="003B408C" w:rsidRPr="00302F7C">
        <w:rPr>
          <w:rFonts w:ascii="標楷體" w:hAnsi="標楷體" w:hint="eastAsia"/>
          <w:b w:val="0"/>
          <w:sz w:val="24"/>
          <w:szCs w:val="24"/>
        </w:rPr>
        <w:t>納入</w:t>
      </w:r>
      <w:r w:rsidR="00A523EE" w:rsidRPr="00302F7C">
        <w:rPr>
          <w:rFonts w:ascii="標楷體" w:hAnsi="標楷體" w:hint="eastAsia"/>
          <w:b w:val="0"/>
          <w:sz w:val="24"/>
          <w:szCs w:val="24"/>
        </w:rPr>
        <w:t>給付對健保財務之衝擊，或進行醫療科技評估作業中</w:t>
      </w:r>
      <w:r w:rsidR="00E00B6B" w:rsidRPr="00302F7C">
        <w:rPr>
          <w:rFonts w:ascii="標楷體" w:hAnsi="標楷體" w:hint="eastAsia"/>
          <w:b w:val="0"/>
          <w:sz w:val="24"/>
          <w:szCs w:val="24"/>
        </w:rPr>
        <w:t>，影響醫師治療決策及病人用藥選擇</w:t>
      </w:r>
      <w:r w:rsidR="00A523EE" w:rsidRPr="00302F7C">
        <w:rPr>
          <w:rFonts w:ascii="標楷體" w:hAnsi="標楷體" w:hint="eastAsia"/>
          <w:b w:val="0"/>
          <w:sz w:val="24"/>
          <w:szCs w:val="24"/>
        </w:rPr>
        <w:t>；</w:t>
      </w:r>
      <w:r w:rsidR="000018BD">
        <w:rPr>
          <w:rFonts w:ascii="標楷體" w:hAnsi="標楷體" w:hint="eastAsia"/>
          <w:b w:val="0"/>
          <w:sz w:val="24"/>
          <w:szCs w:val="24"/>
        </w:rPr>
        <w:t>另</w:t>
      </w:r>
      <w:r w:rsidR="00E00B6B" w:rsidRPr="00302F7C">
        <w:rPr>
          <w:rFonts w:ascii="標楷體" w:hAnsi="標楷體" w:hint="eastAsia"/>
          <w:b w:val="0"/>
          <w:sz w:val="24"/>
          <w:szCs w:val="24"/>
        </w:rPr>
        <w:t>據</w:t>
      </w:r>
      <w:r w:rsidR="00A557EC" w:rsidRPr="00302F7C">
        <w:rPr>
          <w:rFonts w:ascii="標楷體" w:hAnsi="標楷體" w:hint="eastAsia"/>
          <w:b w:val="0"/>
          <w:sz w:val="24"/>
          <w:szCs w:val="24"/>
        </w:rPr>
        <w:t>健保署統計，肺癌、肝癌、大腸癌及乳癌等前4大癌症健保給付藥品</w:t>
      </w:r>
      <w:r w:rsidR="00E25F48" w:rsidRPr="00302F7C">
        <w:rPr>
          <w:rFonts w:ascii="標楷體" w:hAnsi="標楷體" w:hint="eastAsia"/>
          <w:b w:val="0"/>
          <w:sz w:val="24"/>
          <w:szCs w:val="24"/>
        </w:rPr>
        <w:t>中</w:t>
      </w:r>
      <w:r w:rsidR="00A557EC" w:rsidRPr="00302F7C">
        <w:rPr>
          <w:rFonts w:ascii="標楷體" w:hAnsi="標楷體" w:hint="eastAsia"/>
          <w:b w:val="0"/>
          <w:sz w:val="24"/>
          <w:szCs w:val="24"/>
        </w:rPr>
        <w:t>，</w:t>
      </w:r>
      <w:r w:rsidR="003B408C" w:rsidRPr="00302F7C">
        <w:rPr>
          <w:rFonts w:ascii="標楷體" w:hAnsi="標楷體" w:hint="eastAsia"/>
          <w:b w:val="0"/>
          <w:sz w:val="24"/>
          <w:szCs w:val="24"/>
        </w:rPr>
        <w:t>計</w:t>
      </w:r>
      <w:r w:rsidR="00E00B6B" w:rsidRPr="00302F7C">
        <w:rPr>
          <w:rFonts w:ascii="標楷體" w:hAnsi="標楷體" w:hint="eastAsia"/>
          <w:b w:val="0"/>
          <w:sz w:val="24"/>
          <w:szCs w:val="24"/>
        </w:rPr>
        <w:t>有</w:t>
      </w:r>
      <w:r w:rsidR="00A557EC" w:rsidRPr="00302F7C">
        <w:rPr>
          <w:rFonts w:ascii="標楷體" w:hAnsi="標楷體" w:hint="eastAsia"/>
          <w:b w:val="0"/>
          <w:sz w:val="24"/>
          <w:szCs w:val="24"/>
        </w:rPr>
        <w:t>14項</w:t>
      </w:r>
      <w:r w:rsidR="00885FD6" w:rsidRPr="00302F7C">
        <w:rPr>
          <w:rFonts w:ascii="標楷體" w:hAnsi="標楷體" w:hint="eastAsia"/>
          <w:b w:val="0"/>
          <w:sz w:val="24"/>
          <w:szCs w:val="24"/>
        </w:rPr>
        <w:t>亦</w:t>
      </w:r>
      <w:r w:rsidR="00A557EC" w:rsidRPr="00302F7C">
        <w:rPr>
          <w:rFonts w:ascii="標楷體" w:hAnsi="標楷體" w:hint="eastAsia"/>
          <w:b w:val="0"/>
          <w:sz w:val="24"/>
          <w:szCs w:val="24"/>
        </w:rPr>
        <w:t>囿於健保財務或臨床實證考量，採限縮條件給付或尚在審議中</w:t>
      </w:r>
      <w:r w:rsidR="0054108A" w:rsidRPr="00302F7C">
        <w:rPr>
          <w:rFonts w:ascii="標楷體" w:hAnsi="標楷體" w:hint="eastAsia"/>
          <w:b w:val="0"/>
          <w:sz w:val="24"/>
          <w:szCs w:val="24"/>
        </w:rPr>
        <w:t>，病人如未符健保給付條件須自</w:t>
      </w:r>
      <w:r w:rsidR="00E259F6" w:rsidRPr="00302F7C">
        <w:rPr>
          <w:rFonts w:ascii="標楷體" w:hAnsi="標楷體" w:hint="eastAsia"/>
          <w:b w:val="0"/>
          <w:sz w:val="24"/>
          <w:szCs w:val="24"/>
        </w:rPr>
        <w:t>行</w:t>
      </w:r>
      <w:r w:rsidR="0054108A" w:rsidRPr="00302F7C">
        <w:rPr>
          <w:rFonts w:ascii="標楷體" w:hAnsi="標楷體" w:hint="eastAsia"/>
          <w:b w:val="0"/>
          <w:sz w:val="24"/>
          <w:szCs w:val="24"/>
        </w:rPr>
        <w:t>負擔藥費，經濟困難等多重弱勢之病人，將因無力負擔費用，影響醫療照護可近性，而加劇健康不平等現象</w:t>
      </w:r>
      <w:r w:rsidR="00E00B6B" w:rsidRPr="00302F7C">
        <w:rPr>
          <w:rFonts w:ascii="標楷體" w:hAnsi="標楷體" w:hint="eastAsia"/>
          <w:b w:val="0"/>
          <w:sz w:val="24"/>
          <w:szCs w:val="24"/>
        </w:rPr>
        <w:t>，</w:t>
      </w:r>
      <w:r w:rsidR="0054108A" w:rsidRPr="00302F7C">
        <w:rPr>
          <w:rFonts w:ascii="標楷體" w:hAnsi="標楷體" w:hint="eastAsia"/>
          <w:b w:val="0"/>
          <w:sz w:val="24"/>
          <w:szCs w:val="24"/>
        </w:rPr>
        <w:t>經函請</w:t>
      </w:r>
      <w:r w:rsidR="00480EC6" w:rsidRPr="00302F7C">
        <w:rPr>
          <w:rFonts w:ascii="標楷體" w:hAnsi="標楷體" w:hint="eastAsia"/>
          <w:b w:val="0"/>
          <w:sz w:val="24"/>
          <w:szCs w:val="24"/>
        </w:rPr>
        <w:t>衛生福利部（下稱衛福部）</w:t>
      </w:r>
      <w:r w:rsidR="0054108A" w:rsidRPr="00302F7C">
        <w:rPr>
          <w:rFonts w:ascii="標楷體" w:hAnsi="標楷體" w:hint="eastAsia"/>
          <w:b w:val="0"/>
          <w:sz w:val="24"/>
          <w:szCs w:val="24"/>
        </w:rPr>
        <w:t>通盤檢討</w:t>
      </w:r>
      <w:r w:rsidR="00C204D2" w:rsidRPr="00302F7C">
        <w:rPr>
          <w:rFonts w:ascii="標楷體" w:hAnsi="標楷體" w:hint="eastAsia"/>
          <w:b w:val="0"/>
          <w:sz w:val="24"/>
          <w:szCs w:val="24"/>
        </w:rPr>
        <w:t>健保財務收支制度，並多元籌措財源，研議建構具前瞻性與彈性之財務運作機制，俾強化財務韌性，以維繫健保財務永續與促進健康平權</w:t>
      </w:r>
      <w:r w:rsidR="00351F90" w:rsidRPr="00302F7C">
        <w:rPr>
          <w:rFonts w:ascii="標楷體" w:hAnsi="標楷體" w:hint="eastAsia"/>
          <w:b w:val="0"/>
          <w:sz w:val="24"/>
          <w:szCs w:val="24"/>
        </w:rPr>
        <w:t>。據復：</w:t>
      </w:r>
      <w:r w:rsidR="00C458D8" w:rsidRPr="00302F7C">
        <w:rPr>
          <w:rFonts w:ascii="標楷體" w:hAnsi="標楷體" w:hint="eastAsia"/>
          <w:b w:val="0"/>
          <w:sz w:val="24"/>
          <w:szCs w:val="24"/>
        </w:rPr>
        <w:t>將研議強化政府財務責任、改革補充保險費制度及爭取保險費以外財源挹注，以增加健保總額資源，另</w:t>
      </w:r>
      <w:r w:rsidR="00A557EC" w:rsidRPr="00302F7C">
        <w:rPr>
          <w:rFonts w:ascii="標楷體" w:hAnsi="標楷體" w:hint="eastAsia"/>
          <w:b w:val="0"/>
          <w:sz w:val="24"/>
          <w:szCs w:val="24"/>
        </w:rPr>
        <w:t>參考國際新藥給付機制，精進相關審查作業流程及強化醫療科技</w:t>
      </w:r>
      <w:r w:rsidR="00C458D8" w:rsidRPr="00302F7C">
        <w:rPr>
          <w:rFonts w:ascii="標楷體" w:hAnsi="標楷體" w:hint="eastAsia"/>
          <w:b w:val="0"/>
          <w:sz w:val="24"/>
          <w:szCs w:val="24"/>
        </w:rPr>
        <w:t>（</w:t>
      </w:r>
      <w:r w:rsidR="00A557EC" w:rsidRPr="00302F7C">
        <w:rPr>
          <w:rFonts w:ascii="標楷體" w:hAnsi="標楷體" w:hint="eastAsia"/>
          <w:b w:val="0"/>
          <w:sz w:val="24"/>
          <w:szCs w:val="24"/>
        </w:rPr>
        <w:t>再</w:t>
      </w:r>
      <w:r w:rsidR="00C458D8" w:rsidRPr="00302F7C">
        <w:rPr>
          <w:rFonts w:ascii="標楷體" w:hAnsi="標楷體" w:hint="eastAsia"/>
          <w:b w:val="0"/>
          <w:sz w:val="24"/>
          <w:szCs w:val="24"/>
        </w:rPr>
        <w:t>）</w:t>
      </w:r>
      <w:r w:rsidR="00A557EC" w:rsidRPr="00302F7C">
        <w:rPr>
          <w:rFonts w:ascii="標楷體" w:hAnsi="標楷體" w:hint="eastAsia"/>
          <w:b w:val="0"/>
          <w:sz w:val="24"/>
          <w:szCs w:val="24"/>
        </w:rPr>
        <w:t>評估能力，</w:t>
      </w:r>
      <w:r w:rsidR="00C458D8" w:rsidRPr="00302F7C">
        <w:rPr>
          <w:rFonts w:ascii="標楷體" w:hAnsi="標楷體" w:hint="eastAsia"/>
          <w:b w:val="0"/>
          <w:sz w:val="24"/>
          <w:szCs w:val="24"/>
        </w:rPr>
        <w:t>暨</w:t>
      </w:r>
      <w:r w:rsidR="00A557EC" w:rsidRPr="00302F7C">
        <w:rPr>
          <w:rFonts w:ascii="標楷體" w:hAnsi="標楷體" w:hint="eastAsia"/>
          <w:b w:val="0"/>
          <w:sz w:val="24"/>
          <w:szCs w:val="24"/>
        </w:rPr>
        <w:t>滾動式檢討健保給付效益，</w:t>
      </w:r>
      <w:r w:rsidR="00C458D8" w:rsidRPr="00302F7C">
        <w:rPr>
          <w:rFonts w:ascii="標楷體" w:hAnsi="標楷體" w:hint="eastAsia"/>
          <w:b w:val="0"/>
          <w:sz w:val="24"/>
          <w:szCs w:val="24"/>
        </w:rPr>
        <w:t>以</w:t>
      </w:r>
      <w:r w:rsidR="00A557EC" w:rsidRPr="00302F7C">
        <w:rPr>
          <w:rFonts w:ascii="標楷體" w:hAnsi="標楷體" w:hint="eastAsia"/>
          <w:b w:val="0"/>
          <w:sz w:val="24"/>
          <w:szCs w:val="24"/>
        </w:rPr>
        <w:t>提升健保資源有效分配，保障民眾治療權益</w:t>
      </w:r>
      <w:r w:rsidR="00E230A7" w:rsidRPr="00302F7C">
        <w:rPr>
          <w:rFonts w:ascii="標楷體" w:hAnsi="標楷體" w:hint="eastAsia"/>
          <w:b w:val="0"/>
          <w:sz w:val="24"/>
          <w:szCs w:val="24"/>
        </w:rPr>
        <w:t>。</w:t>
      </w:r>
    </w:p>
    <w:p w14:paraId="649D73A4" w14:textId="77777777" w:rsidR="00854C83" w:rsidRDefault="00351F90" w:rsidP="00854C83">
      <w:pPr>
        <w:pStyle w:val="af9"/>
        <w:overflowPunct w:val="0"/>
        <w:spacing w:beforeLines="0" w:before="0" w:afterLines="0" w:after="0" w:line="570" w:lineRule="exact"/>
        <w:ind w:firstLineChars="700" w:firstLine="1682"/>
        <w:rPr>
          <w:rFonts w:ascii="標楷體" w:hAnsi="標楷體"/>
          <w:b w:val="0"/>
          <w:sz w:val="24"/>
          <w:szCs w:val="24"/>
        </w:rPr>
      </w:pPr>
      <w:r w:rsidRPr="007D26AE">
        <w:rPr>
          <w:rFonts w:ascii="標楷體" w:hAnsi="標楷體" w:hint="eastAsia"/>
          <w:sz w:val="24"/>
          <w:szCs w:val="24"/>
        </w:rPr>
        <w:t xml:space="preserve">B.　</w:t>
      </w:r>
      <w:r w:rsidR="009E6E68" w:rsidRPr="007D26AE">
        <w:rPr>
          <w:rFonts w:ascii="標楷體" w:hAnsi="標楷體" w:hint="eastAsia"/>
          <w:sz w:val="24"/>
          <w:szCs w:val="24"/>
        </w:rPr>
        <w:t>健保署為減少病人重複檢驗（查），</w:t>
      </w:r>
      <w:r w:rsidR="003B408C">
        <w:rPr>
          <w:rFonts w:ascii="標楷體" w:hAnsi="標楷體" w:hint="eastAsia"/>
          <w:sz w:val="24"/>
          <w:szCs w:val="24"/>
        </w:rPr>
        <w:t>獎勵醫療院所</w:t>
      </w:r>
      <w:r w:rsidR="003B408C" w:rsidRPr="007D26AE">
        <w:rPr>
          <w:rFonts w:ascii="標楷體" w:hAnsi="標楷體" w:hint="eastAsia"/>
          <w:sz w:val="24"/>
          <w:szCs w:val="24"/>
        </w:rPr>
        <w:t>上傳</w:t>
      </w:r>
      <w:bookmarkStart w:id="2" w:name="_Hlk201660410"/>
      <w:r w:rsidR="003B408C" w:rsidRPr="007D26AE">
        <w:rPr>
          <w:rFonts w:ascii="標楷體" w:hAnsi="標楷體" w:hint="eastAsia"/>
          <w:sz w:val="24"/>
          <w:szCs w:val="24"/>
        </w:rPr>
        <w:t>檢驗（查）結果</w:t>
      </w:r>
      <w:bookmarkEnd w:id="2"/>
      <w:r w:rsidR="003B408C" w:rsidRPr="007D26AE">
        <w:rPr>
          <w:rFonts w:ascii="標楷體" w:hAnsi="標楷體" w:hint="eastAsia"/>
          <w:sz w:val="24"/>
          <w:szCs w:val="24"/>
        </w:rPr>
        <w:t>及相關醫療影像</w:t>
      </w:r>
      <w:r w:rsidR="003B408C">
        <w:rPr>
          <w:rFonts w:ascii="標楷體" w:hAnsi="標楷體" w:hint="eastAsia"/>
          <w:sz w:val="24"/>
          <w:szCs w:val="24"/>
        </w:rPr>
        <w:t>，</w:t>
      </w:r>
      <w:r w:rsidR="009E6E68" w:rsidRPr="007D26AE">
        <w:rPr>
          <w:rFonts w:ascii="標楷體" w:hAnsi="標楷體" w:hint="eastAsia"/>
          <w:sz w:val="24"/>
          <w:szCs w:val="24"/>
        </w:rPr>
        <w:t>惟推動多年部分基層醫事服務機構仍無意願配合</w:t>
      </w:r>
      <w:r w:rsidR="003B408C">
        <w:rPr>
          <w:rFonts w:ascii="標楷體" w:hAnsi="標楷體" w:hint="eastAsia"/>
          <w:sz w:val="24"/>
          <w:szCs w:val="24"/>
        </w:rPr>
        <w:t>上傳</w:t>
      </w:r>
      <w:r w:rsidR="00DA2146">
        <w:rPr>
          <w:rFonts w:ascii="標楷體" w:hAnsi="標楷體" w:hint="eastAsia"/>
          <w:sz w:val="24"/>
          <w:szCs w:val="24"/>
        </w:rPr>
        <w:t>作業</w:t>
      </w:r>
      <w:r w:rsidR="009E6E68" w:rsidRPr="007D26AE">
        <w:rPr>
          <w:rFonts w:ascii="標楷體" w:hAnsi="標楷體" w:hint="eastAsia"/>
          <w:sz w:val="24"/>
          <w:szCs w:val="24"/>
        </w:rPr>
        <w:t>，恐削弱資訊共享機制效益</w:t>
      </w:r>
      <w:r w:rsidRPr="007D26AE">
        <w:rPr>
          <w:rFonts w:ascii="標楷體" w:hAnsi="標楷體" w:hint="eastAsia"/>
          <w:sz w:val="24"/>
          <w:szCs w:val="24"/>
        </w:rPr>
        <w:t>：</w:t>
      </w:r>
      <w:r w:rsidR="009E6E68" w:rsidRPr="00612102">
        <w:rPr>
          <w:rFonts w:ascii="標楷體" w:hAnsi="標楷體" w:hint="eastAsia"/>
          <w:b w:val="0"/>
          <w:sz w:val="24"/>
          <w:szCs w:val="24"/>
        </w:rPr>
        <w:t>健保署為利醫療資訊共享，以減少不必要之檢驗（查），自103年度起推動</w:t>
      </w:r>
      <w:r w:rsidR="00323F27" w:rsidRPr="00612102">
        <w:rPr>
          <w:rFonts w:ascii="標楷體" w:hAnsi="標楷體" w:hint="eastAsia"/>
          <w:b w:val="0"/>
          <w:sz w:val="24"/>
          <w:szCs w:val="24"/>
        </w:rPr>
        <w:t>「全民健康保險</w:t>
      </w:r>
      <w:r w:rsidR="009E6E68" w:rsidRPr="00612102">
        <w:rPr>
          <w:rFonts w:ascii="標楷體" w:hAnsi="標楷體" w:hint="eastAsia"/>
          <w:b w:val="0"/>
          <w:sz w:val="24"/>
          <w:szCs w:val="24"/>
        </w:rPr>
        <w:t>鼓勵醫事服務機構即時查詢病患就醫資訊方案</w:t>
      </w:r>
      <w:r w:rsidR="00323F27" w:rsidRPr="00612102">
        <w:rPr>
          <w:rFonts w:ascii="標楷體" w:hAnsi="標楷體" w:hint="eastAsia"/>
          <w:b w:val="0"/>
          <w:sz w:val="24"/>
          <w:szCs w:val="24"/>
        </w:rPr>
        <w:t>」</w:t>
      </w:r>
      <w:r w:rsidR="009E6E68" w:rsidRPr="00612102">
        <w:rPr>
          <w:rFonts w:ascii="標楷體" w:hAnsi="標楷體" w:hint="eastAsia"/>
          <w:b w:val="0"/>
          <w:sz w:val="24"/>
          <w:szCs w:val="24"/>
        </w:rPr>
        <w:t>（下稱即時查詢方案），補助醫療院所提升網路頻寬，自104年度起獎勵醫療院所上傳病人檢驗（查）結果、醫療影像或報告等醫療資訊，逐步擴大獎勵項目</w:t>
      </w:r>
      <w:r w:rsidR="00323F27" w:rsidRPr="00612102">
        <w:rPr>
          <w:rFonts w:ascii="標楷體" w:hAnsi="標楷體" w:hint="eastAsia"/>
          <w:b w:val="0"/>
          <w:sz w:val="24"/>
          <w:szCs w:val="24"/>
        </w:rPr>
        <w:t>，由104年度之140項，增至113年度之709項</w:t>
      </w:r>
      <w:r w:rsidR="009E6E68" w:rsidRPr="00612102">
        <w:rPr>
          <w:rFonts w:ascii="標楷體" w:hAnsi="標楷體" w:hint="eastAsia"/>
          <w:b w:val="0"/>
          <w:sz w:val="24"/>
          <w:szCs w:val="24"/>
        </w:rPr>
        <w:t>，</w:t>
      </w:r>
      <w:r w:rsidR="00E25F48" w:rsidRPr="00612102">
        <w:rPr>
          <w:rFonts w:ascii="標楷體" w:hAnsi="標楷體" w:hint="eastAsia"/>
          <w:b w:val="0"/>
          <w:sz w:val="24"/>
          <w:szCs w:val="24"/>
        </w:rPr>
        <w:t>以擴充</w:t>
      </w:r>
      <w:r w:rsidR="005F7ABF" w:rsidRPr="00612102">
        <w:rPr>
          <w:rFonts w:ascii="標楷體" w:hAnsi="標楷體" w:hint="eastAsia"/>
          <w:b w:val="0"/>
          <w:sz w:val="24"/>
          <w:szCs w:val="24"/>
        </w:rPr>
        <w:t>健保醫療資訊雲端查詢系統</w:t>
      </w:r>
      <w:r w:rsidR="00E25F48" w:rsidRPr="00612102">
        <w:rPr>
          <w:rFonts w:ascii="標楷體" w:hAnsi="標楷體" w:hint="eastAsia"/>
          <w:b w:val="0"/>
          <w:sz w:val="24"/>
          <w:szCs w:val="24"/>
        </w:rPr>
        <w:t>收載內容，</w:t>
      </w:r>
      <w:r w:rsidR="00BF08FB" w:rsidRPr="00612102">
        <w:rPr>
          <w:rFonts w:ascii="標楷體" w:hAnsi="標楷體" w:hint="eastAsia"/>
          <w:b w:val="0"/>
          <w:sz w:val="24"/>
          <w:szCs w:val="24"/>
        </w:rPr>
        <w:t>俾供院所查詢，</w:t>
      </w:r>
      <w:r w:rsidR="005F7ABF" w:rsidRPr="00612102">
        <w:rPr>
          <w:rFonts w:ascii="標楷體" w:hAnsi="標楷體" w:hint="eastAsia"/>
          <w:b w:val="0"/>
          <w:sz w:val="24"/>
          <w:szCs w:val="24"/>
        </w:rPr>
        <w:t>避免重複檢查</w:t>
      </w:r>
      <w:r w:rsidR="003B408C" w:rsidRPr="00612102">
        <w:rPr>
          <w:rFonts w:ascii="標楷體" w:hAnsi="標楷體" w:hint="eastAsia"/>
          <w:b w:val="0"/>
          <w:sz w:val="24"/>
          <w:szCs w:val="24"/>
        </w:rPr>
        <w:t>。經查</w:t>
      </w:r>
      <w:r w:rsidR="000018BD">
        <w:rPr>
          <w:rFonts w:ascii="標楷體" w:hAnsi="標楷體" w:hint="eastAsia"/>
          <w:b w:val="0"/>
          <w:sz w:val="24"/>
          <w:szCs w:val="24"/>
        </w:rPr>
        <w:t>，</w:t>
      </w:r>
      <w:r w:rsidR="009E6E68" w:rsidRPr="00612102">
        <w:rPr>
          <w:rFonts w:ascii="標楷體" w:hAnsi="標楷體" w:hint="eastAsia"/>
          <w:b w:val="0"/>
          <w:sz w:val="24"/>
          <w:szCs w:val="24"/>
        </w:rPr>
        <w:t>健保署鑑於原網路頻寬補助，</w:t>
      </w:r>
      <w:r w:rsidR="003B408C" w:rsidRPr="00612102">
        <w:rPr>
          <w:rFonts w:ascii="標楷體" w:hAnsi="標楷體" w:hint="eastAsia"/>
          <w:b w:val="0"/>
          <w:sz w:val="24"/>
          <w:szCs w:val="24"/>
        </w:rPr>
        <w:t>未能提升</w:t>
      </w:r>
      <w:r w:rsidR="009E6E68" w:rsidRPr="00612102">
        <w:rPr>
          <w:rFonts w:ascii="標楷體" w:hAnsi="標楷體" w:hint="eastAsia"/>
          <w:b w:val="0"/>
          <w:sz w:val="24"/>
          <w:szCs w:val="24"/>
        </w:rPr>
        <w:t>基層醫事服務機構參與</w:t>
      </w:r>
      <w:r w:rsidR="00513C95" w:rsidRPr="00612102">
        <w:rPr>
          <w:rFonts w:ascii="標楷體" w:hAnsi="標楷體" w:hint="eastAsia"/>
          <w:b w:val="0"/>
          <w:sz w:val="24"/>
          <w:szCs w:val="24"/>
        </w:rPr>
        <w:t>即時查詢方案之</w:t>
      </w:r>
      <w:r w:rsidR="009E6E68" w:rsidRPr="00612102">
        <w:rPr>
          <w:rFonts w:ascii="標楷體" w:hAnsi="標楷體" w:hint="eastAsia"/>
          <w:b w:val="0"/>
          <w:sz w:val="24"/>
          <w:szCs w:val="24"/>
        </w:rPr>
        <w:t>意願</w:t>
      </w:r>
      <w:r w:rsidR="005E4E9C" w:rsidRPr="00612102">
        <w:rPr>
          <w:rFonts w:ascii="標楷體" w:hAnsi="標楷體" w:hint="eastAsia"/>
          <w:b w:val="0"/>
          <w:sz w:val="24"/>
          <w:szCs w:val="24"/>
        </w:rPr>
        <w:t>，</w:t>
      </w:r>
      <w:r w:rsidR="009E6E68" w:rsidRPr="00612102">
        <w:rPr>
          <w:rFonts w:ascii="標楷體" w:hAnsi="標楷體" w:hint="eastAsia"/>
          <w:b w:val="0"/>
          <w:sz w:val="24"/>
          <w:szCs w:val="24"/>
        </w:rPr>
        <w:t>爰自108年度起改以訂定網路頻寬月租費補助上限</w:t>
      </w:r>
      <w:r w:rsidR="00441A8C" w:rsidRPr="00612102">
        <w:rPr>
          <w:rFonts w:ascii="標楷體" w:hAnsi="標楷體" w:hint="eastAsia"/>
          <w:b w:val="0"/>
          <w:sz w:val="24"/>
          <w:szCs w:val="24"/>
        </w:rPr>
        <w:t>，</w:t>
      </w:r>
      <w:r w:rsidR="003B408C" w:rsidRPr="00612102">
        <w:rPr>
          <w:rFonts w:ascii="標楷體" w:hAnsi="標楷體" w:hint="eastAsia"/>
          <w:b w:val="0"/>
          <w:sz w:val="24"/>
          <w:szCs w:val="24"/>
        </w:rPr>
        <w:t>並</w:t>
      </w:r>
      <w:r w:rsidR="009E6E68" w:rsidRPr="00612102">
        <w:rPr>
          <w:rFonts w:ascii="標楷體" w:hAnsi="標楷體" w:hint="eastAsia"/>
          <w:b w:val="0"/>
          <w:sz w:val="24"/>
          <w:szCs w:val="24"/>
        </w:rPr>
        <w:t>鼓勵</w:t>
      </w:r>
      <w:r w:rsidR="003B408C" w:rsidRPr="00612102">
        <w:rPr>
          <w:rFonts w:ascii="標楷體" w:hAnsi="標楷體" w:hint="eastAsia"/>
          <w:b w:val="0"/>
          <w:sz w:val="24"/>
          <w:szCs w:val="24"/>
        </w:rPr>
        <w:t>將</w:t>
      </w:r>
      <w:r w:rsidR="007D26AE" w:rsidRPr="00612102">
        <w:rPr>
          <w:rFonts w:ascii="標楷體" w:hAnsi="標楷體" w:hint="eastAsia"/>
          <w:b w:val="0"/>
          <w:sz w:val="24"/>
          <w:szCs w:val="24"/>
        </w:rPr>
        <w:t>檢驗（查）結果或醫療影像</w:t>
      </w:r>
      <w:r w:rsidR="009E6E68" w:rsidRPr="00612102">
        <w:rPr>
          <w:rFonts w:ascii="標楷體" w:hAnsi="標楷體" w:hint="eastAsia"/>
          <w:b w:val="0"/>
          <w:sz w:val="24"/>
          <w:szCs w:val="24"/>
        </w:rPr>
        <w:t>上傳</w:t>
      </w:r>
      <w:r w:rsidR="003B408C" w:rsidRPr="00612102">
        <w:rPr>
          <w:rFonts w:ascii="標楷體" w:hAnsi="標楷體" w:hint="eastAsia"/>
          <w:b w:val="0"/>
          <w:sz w:val="24"/>
          <w:szCs w:val="24"/>
        </w:rPr>
        <w:t>，期提升其參與誘因</w:t>
      </w:r>
      <w:r w:rsidR="007D26AE" w:rsidRPr="00612102">
        <w:rPr>
          <w:rFonts w:ascii="標楷體" w:hAnsi="標楷體" w:hint="eastAsia"/>
          <w:b w:val="0"/>
          <w:sz w:val="24"/>
          <w:szCs w:val="24"/>
        </w:rPr>
        <w:t>。</w:t>
      </w:r>
      <w:r w:rsidR="00A85983" w:rsidRPr="00612102">
        <w:rPr>
          <w:rFonts w:ascii="標楷體" w:hAnsi="標楷體" w:hint="eastAsia"/>
          <w:b w:val="0"/>
          <w:sz w:val="24"/>
          <w:szCs w:val="24"/>
        </w:rPr>
        <w:t>據</w:t>
      </w:r>
      <w:r w:rsidR="009E6E68" w:rsidRPr="00612102">
        <w:rPr>
          <w:rFonts w:ascii="標楷體" w:hAnsi="標楷體" w:hint="eastAsia"/>
          <w:b w:val="0"/>
          <w:sz w:val="24"/>
          <w:szCs w:val="24"/>
        </w:rPr>
        <w:t>健保署統計，截至113年底止，逾9成醫療院所均獲網路</w:t>
      </w:r>
    </w:p>
    <w:p w14:paraId="43C48E2F" w14:textId="4D9EEAAB" w:rsidR="00351F90" w:rsidRPr="00612102" w:rsidRDefault="009E6E68" w:rsidP="00854C83">
      <w:pPr>
        <w:pStyle w:val="af9"/>
        <w:overflowPunct w:val="0"/>
        <w:spacing w:beforeLines="0" w:before="0" w:afterLines="0" w:after="0" w:line="560" w:lineRule="exact"/>
        <w:ind w:firstLineChars="0" w:firstLine="0"/>
        <w:rPr>
          <w:rFonts w:ascii="標楷體" w:hAnsi="標楷體"/>
          <w:b w:val="0"/>
          <w:sz w:val="24"/>
          <w:szCs w:val="24"/>
        </w:rPr>
      </w:pPr>
      <w:r w:rsidRPr="00612102">
        <w:rPr>
          <w:rFonts w:ascii="標楷體" w:hAnsi="標楷體" w:hint="eastAsia"/>
          <w:b w:val="0"/>
          <w:sz w:val="24"/>
          <w:szCs w:val="24"/>
        </w:rPr>
        <w:lastRenderedPageBreak/>
        <w:t>頻寬補助</w:t>
      </w:r>
      <w:r w:rsidR="00E25F48" w:rsidRPr="00612102">
        <w:rPr>
          <w:rFonts w:ascii="標楷體" w:hAnsi="標楷體" w:hint="eastAsia"/>
          <w:b w:val="0"/>
          <w:sz w:val="24"/>
          <w:szCs w:val="24"/>
        </w:rPr>
        <w:t>，</w:t>
      </w:r>
      <w:r w:rsidRPr="00612102">
        <w:rPr>
          <w:rFonts w:ascii="標楷體" w:hAnsi="標楷體" w:hint="eastAsia"/>
          <w:b w:val="0"/>
          <w:sz w:val="24"/>
          <w:szCs w:val="24"/>
        </w:rPr>
        <w:t>醫院上傳</w:t>
      </w:r>
      <w:r w:rsidR="00885FD6" w:rsidRPr="00612102">
        <w:rPr>
          <w:rFonts w:ascii="標楷體" w:hAnsi="標楷體" w:hint="eastAsia"/>
          <w:b w:val="0"/>
          <w:sz w:val="24"/>
          <w:szCs w:val="24"/>
        </w:rPr>
        <w:t>病人檢驗（查）結果或醫療影像</w:t>
      </w:r>
      <w:r w:rsidRPr="00612102">
        <w:rPr>
          <w:rFonts w:ascii="標楷體" w:hAnsi="標楷體" w:hint="eastAsia"/>
          <w:b w:val="0"/>
          <w:sz w:val="24"/>
          <w:szCs w:val="24"/>
        </w:rPr>
        <w:t>比率</w:t>
      </w:r>
      <w:r w:rsidR="003B408C" w:rsidRPr="00612102">
        <w:rPr>
          <w:rFonts w:ascii="標楷體" w:hAnsi="標楷體" w:hint="eastAsia"/>
          <w:b w:val="0"/>
          <w:sz w:val="24"/>
          <w:szCs w:val="24"/>
        </w:rPr>
        <w:t>亦</w:t>
      </w:r>
      <w:r w:rsidRPr="00612102">
        <w:rPr>
          <w:rFonts w:ascii="標楷體" w:hAnsi="標楷體" w:hint="eastAsia"/>
          <w:b w:val="0"/>
          <w:sz w:val="24"/>
          <w:szCs w:val="24"/>
        </w:rPr>
        <w:t>皆已逾9成，惟基層</w:t>
      </w:r>
      <w:r w:rsidR="00612102" w:rsidRPr="00612102">
        <w:rPr>
          <w:rFonts w:ascii="標楷體" w:hAnsi="標楷體" w:cs="標楷體"/>
          <w:noProof/>
          <w:szCs w:val="32"/>
        </w:rPr>
        <mc:AlternateContent>
          <mc:Choice Requires="wps">
            <w:drawing>
              <wp:anchor distT="0" distB="0" distL="144145" distR="71755" simplePos="0" relativeHeight="251745280" behindDoc="1" locked="0" layoutInCell="1" allowOverlap="1" wp14:anchorId="1328B9C6" wp14:editId="6B1DBADB">
                <wp:simplePos x="0" y="0"/>
                <wp:positionH relativeFrom="column">
                  <wp:posOffset>3346874</wp:posOffset>
                </wp:positionH>
                <wp:positionV relativeFrom="paragraph">
                  <wp:posOffset>131667</wp:posOffset>
                </wp:positionV>
                <wp:extent cx="3178175" cy="2860675"/>
                <wp:effectExtent l="0" t="0" r="317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8175" cy="2860675"/>
                        </a:xfrm>
                        <a:prstGeom prst="rect">
                          <a:avLst/>
                        </a:prstGeom>
                        <a:noFill/>
                        <a:ln w="9525">
                          <a:noFill/>
                          <a:miter lim="800000"/>
                          <a:headEnd/>
                          <a:tailEnd/>
                        </a:ln>
                      </wps:spPr>
                      <wps:txbx>
                        <w:txbxContent>
                          <w:p w14:paraId="0A25ECAA" w14:textId="1522F071" w:rsidR="004011B1" w:rsidRPr="00E259F6" w:rsidRDefault="004011B1" w:rsidP="00513C95">
                            <w:pPr>
                              <w:spacing w:line="260" w:lineRule="exact"/>
                              <w:ind w:left="658" w:hangingChars="274" w:hanging="658"/>
                              <w:rPr>
                                <w:rFonts w:ascii="標楷體" w:eastAsia="標楷體" w:hAnsi="標楷體"/>
                                <w:b/>
                                <w:spacing w:val="-6"/>
                                <w:szCs w:val="28"/>
                              </w:rPr>
                            </w:pPr>
                            <w:r w:rsidRPr="0083054F">
                              <w:rPr>
                                <w:rFonts w:ascii="標楷體" w:eastAsia="標楷體" w:hAnsi="標楷體" w:hint="eastAsia"/>
                                <w:b/>
                                <w:szCs w:val="28"/>
                              </w:rPr>
                              <w:t>表</w:t>
                            </w:r>
                            <w:r w:rsidRPr="0083054F">
                              <w:rPr>
                                <w:rFonts w:ascii="標楷體" w:eastAsia="標楷體" w:hAnsi="標楷體"/>
                                <w:b/>
                                <w:szCs w:val="28"/>
                              </w:rPr>
                              <w:t xml:space="preserve">1　</w:t>
                            </w:r>
                            <w:r w:rsidRPr="00E259F6">
                              <w:rPr>
                                <w:rFonts w:ascii="標楷體" w:eastAsia="標楷體" w:hAnsi="標楷體"/>
                                <w:b/>
                                <w:spacing w:val="-6"/>
                                <w:szCs w:val="28"/>
                              </w:rPr>
                              <w:t>1</w:t>
                            </w:r>
                            <w:r w:rsidRPr="00E259F6">
                              <w:rPr>
                                <w:rFonts w:ascii="標楷體" w:eastAsia="標楷體" w:hAnsi="標楷體" w:hint="eastAsia"/>
                                <w:b/>
                                <w:spacing w:val="-6"/>
                                <w:szCs w:val="28"/>
                              </w:rPr>
                              <w:t>13年度基層醫事服務機構檢驗（查）</w:t>
                            </w:r>
                            <w:r w:rsidR="00E259F6" w:rsidRPr="00E259F6">
                              <w:rPr>
                                <w:rFonts w:ascii="標楷體" w:eastAsia="標楷體" w:hAnsi="標楷體" w:hint="eastAsia"/>
                                <w:b/>
                                <w:spacing w:val="-6"/>
                                <w:szCs w:val="28"/>
                              </w:rPr>
                              <w:t>案件</w:t>
                            </w:r>
                            <w:r w:rsidRPr="00E259F6">
                              <w:rPr>
                                <w:rFonts w:ascii="標楷體" w:eastAsia="標楷體" w:hAnsi="標楷體" w:hint="eastAsia"/>
                                <w:b/>
                                <w:spacing w:val="-6"/>
                                <w:szCs w:val="28"/>
                              </w:rPr>
                              <w:t>上傳情形</w:t>
                            </w:r>
                          </w:p>
                          <w:p w14:paraId="6BF4F73E" w14:textId="77777777" w:rsidR="004011B1" w:rsidRDefault="004011B1" w:rsidP="007D26AE">
                            <w:pPr>
                              <w:spacing w:beforeLines="20" w:before="72" w:line="200" w:lineRule="exact"/>
                              <w:ind w:rightChars="15" w:right="36"/>
                              <w:jc w:val="right"/>
                              <w:rPr>
                                <w:rFonts w:ascii="標楷體" w:eastAsia="標楷體" w:hAnsi="標楷體"/>
                                <w:sz w:val="20"/>
                                <w:szCs w:val="20"/>
                              </w:rPr>
                            </w:pPr>
                            <w:r w:rsidRPr="0034726D">
                              <w:rPr>
                                <w:rFonts w:ascii="標楷體" w:eastAsia="標楷體" w:hAnsi="標楷體" w:hint="eastAsia"/>
                                <w:sz w:val="20"/>
                                <w:szCs w:val="20"/>
                              </w:rPr>
                              <w:t>單位：</w:t>
                            </w:r>
                            <w:r>
                              <w:rPr>
                                <w:rFonts w:ascii="標楷體" w:eastAsia="標楷體" w:hAnsi="標楷體" w:hint="eastAsia"/>
                                <w:sz w:val="20"/>
                                <w:szCs w:val="20"/>
                              </w:rPr>
                              <w:t>千件、％</w:t>
                            </w:r>
                          </w:p>
                          <w:tbl>
                            <w:tblPr>
                              <w:tblW w:w="4948" w:type="dxa"/>
                              <w:tblLayout w:type="fixed"/>
                              <w:tblCellMar>
                                <w:left w:w="28" w:type="dxa"/>
                                <w:right w:w="28" w:type="dxa"/>
                              </w:tblCellMar>
                              <w:tblLook w:val="04A0" w:firstRow="1" w:lastRow="0" w:firstColumn="1" w:lastColumn="0" w:noHBand="0" w:noVBand="1"/>
                            </w:tblPr>
                            <w:tblGrid>
                              <w:gridCol w:w="1191"/>
                              <w:gridCol w:w="751"/>
                              <w:gridCol w:w="752"/>
                              <w:gridCol w:w="751"/>
                              <w:gridCol w:w="752"/>
                              <w:gridCol w:w="751"/>
                            </w:tblGrid>
                            <w:tr w:rsidR="004011B1" w:rsidRPr="004B0A91" w14:paraId="78619892" w14:textId="77777777" w:rsidTr="009661C5">
                              <w:trPr>
                                <w:trHeight w:val="283"/>
                              </w:trPr>
                              <w:tc>
                                <w:tcPr>
                                  <w:tcW w:w="1191" w:type="dxa"/>
                                  <w:vMerge w:val="restart"/>
                                  <w:tcBorders>
                                    <w:top w:val="single" w:sz="4" w:space="0" w:color="auto"/>
                                    <w:left w:val="single" w:sz="4" w:space="0" w:color="auto"/>
                                    <w:right w:val="single" w:sz="4" w:space="0" w:color="auto"/>
                                  </w:tcBorders>
                                  <w:shd w:val="clear" w:color="auto" w:fill="auto"/>
                                  <w:vAlign w:val="center"/>
                                  <w:hideMark/>
                                </w:tcPr>
                                <w:p w14:paraId="2FBDFC49" w14:textId="77777777" w:rsidR="004011B1" w:rsidRPr="00A85983" w:rsidRDefault="004011B1" w:rsidP="004011B1">
                                  <w:pPr>
                                    <w:spacing w:line="240" w:lineRule="exact"/>
                                    <w:jc w:val="center"/>
                                    <w:rPr>
                                      <w:rFonts w:ascii="標楷體" w:eastAsia="標楷體" w:hAnsi="標楷體" w:cs="新細明體"/>
                                      <w:color w:val="000000"/>
                                      <w:spacing w:val="-8"/>
                                      <w:kern w:val="0"/>
                                      <w:sz w:val="20"/>
                                      <w:szCs w:val="20"/>
                                    </w:rPr>
                                  </w:pPr>
                                  <w:r w:rsidRPr="00A85983">
                                    <w:rPr>
                                      <w:rFonts w:ascii="標楷體" w:eastAsia="標楷體" w:hAnsi="標楷體" w:cs="新細明體" w:hint="eastAsia"/>
                                      <w:color w:val="000000"/>
                                      <w:spacing w:val="-8"/>
                                      <w:kern w:val="0"/>
                                      <w:sz w:val="20"/>
                                      <w:szCs w:val="20"/>
                                    </w:rPr>
                                    <w:t>基層診所別</w:t>
                                  </w:r>
                                </w:p>
                              </w:tc>
                              <w:tc>
                                <w:tcPr>
                                  <w:tcW w:w="751" w:type="dxa"/>
                                  <w:vMerge w:val="restart"/>
                                  <w:tcBorders>
                                    <w:top w:val="single" w:sz="4" w:space="0" w:color="auto"/>
                                    <w:left w:val="nil"/>
                                  </w:tcBorders>
                                  <w:shd w:val="clear" w:color="auto" w:fill="auto"/>
                                  <w:vAlign w:val="center"/>
                                  <w:hideMark/>
                                </w:tcPr>
                                <w:p w14:paraId="2684529D" w14:textId="77777777" w:rsidR="004011B1" w:rsidRPr="004B0A91" w:rsidRDefault="004011B1" w:rsidP="009661C5">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應上傳件數</w:t>
                                  </w:r>
                                </w:p>
                              </w:tc>
                              <w:tc>
                                <w:tcPr>
                                  <w:tcW w:w="3006" w:type="dxa"/>
                                  <w:gridSpan w:val="4"/>
                                  <w:tcBorders>
                                    <w:top w:val="single" w:sz="4" w:space="0" w:color="auto"/>
                                    <w:bottom w:val="single" w:sz="4" w:space="0" w:color="auto"/>
                                    <w:right w:val="single" w:sz="4" w:space="0" w:color="auto"/>
                                  </w:tcBorders>
                                  <w:shd w:val="clear" w:color="auto" w:fill="auto"/>
                                  <w:vAlign w:val="center"/>
                                  <w:hideMark/>
                                </w:tcPr>
                                <w:p w14:paraId="3D621F8F"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r>
                            <w:tr w:rsidR="004011B1" w:rsidRPr="004B0A91" w14:paraId="16D5B5A5" w14:textId="77777777" w:rsidTr="009661C5">
                              <w:trPr>
                                <w:trHeight w:val="283"/>
                              </w:trPr>
                              <w:tc>
                                <w:tcPr>
                                  <w:tcW w:w="1191" w:type="dxa"/>
                                  <w:vMerge/>
                                  <w:tcBorders>
                                    <w:left w:val="single" w:sz="4" w:space="0" w:color="auto"/>
                                    <w:right w:val="single" w:sz="4" w:space="0" w:color="auto"/>
                                  </w:tcBorders>
                                  <w:shd w:val="clear" w:color="auto" w:fill="auto"/>
                                  <w:vAlign w:val="center"/>
                                  <w:hideMark/>
                                </w:tcPr>
                                <w:p w14:paraId="53272142"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1" w:type="dxa"/>
                                  <w:vMerge/>
                                  <w:tcBorders>
                                    <w:left w:val="nil"/>
                                    <w:right w:val="single" w:sz="4" w:space="0" w:color="auto"/>
                                  </w:tcBorders>
                                  <w:shd w:val="clear" w:color="auto" w:fill="auto"/>
                                  <w:hideMark/>
                                </w:tcPr>
                                <w:p w14:paraId="1F33C382" w14:textId="77777777" w:rsidR="004011B1" w:rsidRPr="004B0A91" w:rsidRDefault="004011B1" w:rsidP="004011B1">
                                  <w:pPr>
                                    <w:spacing w:line="240" w:lineRule="exact"/>
                                    <w:rPr>
                                      <w:rFonts w:ascii="標楷體" w:eastAsia="標楷體" w:hAnsi="標楷體" w:cs="新細明體"/>
                                      <w:color w:val="000000"/>
                                      <w:kern w:val="0"/>
                                      <w:sz w:val="20"/>
                                      <w:szCs w:val="20"/>
                                    </w:rPr>
                                  </w:pPr>
                                </w:p>
                              </w:tc>
                              <w:tc>
                                <w:tcPr>
                                  <w:tcW w:w="752" w:type="dxa"/>
                                  <w:vMerge w:val="restart"/>
                                  <w:tcBorders>
                                    <w:top w:val="single" w:sz="4" w:space="0" w:color="auto"/>
                                    <w:left w:val="single" w:sz="4" w:space="0" w:color="auto"/>
                                  </w:tcBorders>
                                  <w:shd w:val="clear" w:color="auto" w:fill="auto"/>
                                  <w:vAlign w:val="center"/>
                                  <w:hideMark/>
                                </w:tcPr>
                                <w:p w14:paraId="1FE02699" w14:textId="77777777" w:rsidR="004011B1" w:rsidRPr="004B0A91" w:rsidRDefault="004011B1" w:rsidP="009661C5">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已上傳件數</w:t>
                                  </w:r>
                                </w:p>
                              </w:tc>
                              <w:tc>
                                <w:tcPr>
                                  <w:tcW w:w="751" w:type="dxa"/>
                                  <w:tcBorders>
                                    <w:top w:val="nil"/>
                                    <w:bottom w:val="single" w:sz="4" w:space="0" w:color="auto"/>
                                    <w:right w:val="single" w:sz="4" w:space="0" w:color="auto"/>
                                  </w:tcBorders>
                                  <w:shd w:val="clear" w:color="auto" w:fill="auto"/>
                                  <w:vAlign w:val="center"/>
                                  <w:hideMark/>
                                </w:tcPr>
                                <w:p w14:paraId="75358349"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p>
                              </w:tc>
                              <w:tc>
                                <w:tcPr>
                                  <w:tcW w:w="752" w:type="dxa"/>
                                  <w:vMerge w:val="restart"/>
                                  <w:tcBorders>
                                    <w:top w:val="nil"/>
                                    <w:left w:val="nil"/>
                                  </w:tcBorders>
                                  <w:shd w:val="clear" w:color="auto" w:fill="auto"/>
                                  <w:vAlign w:val="center"/>
                                  <w:hideMark/>
                                </w:tcPr>
                                <w:p w14:paraId="20FA8135" w14:textId="77777777" w:rsidR="004011B1" w:rsidRPr="004B0A91" w:rsidRDefault="004011B1" w:rsidP="009661C5">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未上傳件數</w:t>
                                  </w:r>
                                </w:p>
                              </w:tc>
                              <w:tc>
                                <w:tcPr>
                                  <w:tcW w:w="751" w:type="dxa"/>
                                  <w:tcBorders>
                                    <w:top w:val="nil"/>
                                    <w:bottom w:val="single" w:sz="4" w:space="0" w:color="auto"/>
                                    <w:right w:val="single" w:sz="4" w:space="0" w:color="auto"/>
                                  </w:tcBorders>
                                  <w:shd w:val="clear" w:color="auto" w:fill="auto"/>
                                  <w:vAlign w:val="center"/>
                                  <w:hideMark/>
                                </w:tcPr>
                                <w:p w14:paraId="453B8121"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p>
                              </w:tc>
                            </w:tr>
                            <w:tr w:rsidR="004011B1" w:rsidRPr="004B0A91" w14:paraId="0695C86F" w14:textId="77777777" w:rsidTr="00612102">
                              <w:trPr>
                                <w:trHeight w:val="283"/>
                              </w:trPr>
                              <w:tc>
                                <w:tcPr>
                                  <w:tcW w:w="1191" w:type="dxa"/>
                                  <w:vMerge/>
                                  <w:tcBorders>
                                    <w:left w:val="single" w:sz="4" w:space="0" w:color="auto"/>
                                    <w:bottom w:val="single" w:sz="4" w:space="0" w:color="auto"/>
                                    <w:right w:val="single" w:sz="4" w:space="0" w:color="auto"/>
                                  </w:tcBorders>
                                  <w:shd w:val="clear" w:color="auto" w:fill="auto"/>
                                  <w:vAlign w:val="center"/>
                                  <w:hideMark/>
                                </w:tcPr>
                                <w:p w14:paraId="1FA62893"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1" w:type="dxa"/>
                                  <w:vMerge/>
                                  <w:tcBorders>
                                    <w:left w:val="nil"/>
                                    <w:bottom w:val="single" w:sz="4" w:space="0" w:color="auto"/>
                                    <w:right w:val="single" w:sz="4" w:space="0" w:color="auto"/>
                                  </w:tcBorders>
                                  <w:shd w:val="clear" w:color="auto" w:fill="auto"/>
                                  <w:hideMark/>
                                </w:tcPr>
                                <w:p w14:paraId="446F5AA1"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2" w:type="dxa"/>
                                  <w:vMerge/>
                                  <w:tcBorders>
                                    <w:left w:val="single" w:sz="4" w:space="0" w:color="auto"/>
                                    <w:bottom w:val="single" w:sz="4" w:space="0" w:color="auto"/>
                                    <w:right w:val="single" w:sz="4" w:space="0" w:color="auto"/>
                                  </w:tcBorders>
                                  <w:shd w:val="clear" w:color="auto" w:fill="auto"/>
                                  <w:vAlign w:val="center"/>
                                  <w:hideMark/>
                                </w:tcPr>
                                <w:p w14:paraId="7EF4BA69" w14:textId="77777777" w:rsidR="004011B1" w:rsidRPr="004B0A91" w:rsidRDefault="004011B1" w:rsidP="004011B1">
                                  <w:pPr>
                                    <w:spacing w:line="240" w:lineRule="exact"/>
                                    <w:jc w:val="center"/>
                                    <w:rPr>
                                      <w:rFonts w:ascii="標楷體" w:eastAsia="標楷體" w:hAnsi="標楷體" w:cs="新細明體"/>
                                      <w:color w:val="000000"/>
                                      <w:kern w:val="0"/>
                                      <w:sz w:val="20"/>
                                      <w:szCs w:val="20"/>
                                    </w:rPr>
                                  </w:pPr>
                                </w:p>
                              </w:tc>
                              <w:tc>
                                <w:tcPr>
                                  <w:tcW w:w="751" w:type="dxa"/>
                                  <w:tcBorders>
                                    <w:top w:val="single" w:sz="4" w:space="0" w:color="auto"/>
                                    <w:left w:val="nil"/>
                                    <w:bottom w:val="single" w:sz="4" w:space="0" w:color="auto"/>
                                    <w:right w:val="single" w:sz="4" w:space="0" w:color="auto"/>
                                  </w:tcBorders>
                                  <w:shd w:val="clear" w:color="auto" w:fill="auto"/>
                                  <w:vAlign w:val="center"/>
                                </w:tcPr>
                                <w:p w14:paraId="0DA04BE1"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比率</w:t>
                                  </w:r>
                                </w:p>
                              </w:tc>
                              <w:tc>
                                <w:tcPr>
                                  <w:tcW w:w="752" w:type="dxa"/>
                                  <w:vMerge/>
                                  <w:tcBorders>
                                    <w:left w:val="nil"/>
                                    <w:bottom w:val="single" w:sz="4" w:space="0" w:color="auto"/>
                                    <w:right w:val="single" w:sz="4" w:space="0" w:color="auto"/>
                                  </w:tcBorders>
                                  <w:shd w:val="clear" w:color="auto" w:fill="auto"/>
                                  <w:vAlign w:val="center"/>
                                  <w:hideMark/>
                                </w:tcPr>
                                <w:p w14:paraId="598BA26C" w14:textId="77777777" w:rsidR="004011B1" w:rsidRPr="004B0A91" w:rsidRDefault="004011B1" w:rsidP="004011B1">
                                  <w:pPr>
                                    <w:spacing w:line="240" w:lineRule="exact"/>
                                    <w:jc w:val="center"/>
                                    <w:rPr>
                                      <w:rFonts w:ascii="標楷體" w:eastAsia="標楷體" w:hAnsi="標楷體" w:cs="新細明體"/>
                                      <w:color w:val="000000"/>
                                      <w:kern w:val="0"/>
                                      <w:sz w:val="20"/>
                                      <w:szCs w:val="20"/>
                                    </w:rPr>
                                  </w:pP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5CE2DF1A"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比率</w:t>
                                  </w:r>
                                </w:p>
                              </w:tc>
                            </w:tr>
                            <w:tr w:rsidR="004011B1" w:rsidRPr="004B0A91" w14:paraId="7BB30816"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3B36F196"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西醫</w:t>
                                  </w:r>
                                </w:p>
                              </w:tc>
                              <w:tc>
                                <w:tcPr>
                                  <w:tcW w:w="751" w:type="dxa"/>
                                  <w:tcBorders>
                                    <w:top w:val="nil"/>
                                    <w:left w:val="nil"/>
                                    <w:bottom w:val="single" w:sz="4" w:space="0" w:color="auto"/>
                                    <w:right w:val="single" w:sz="4" w:space="0" w:color="auto"/>
                                  </w:tcBorders>
                                  <w:shd w:val="clear" w:color="auto" w:fill="auto"/>
                                  <w:vAlign w:val="center"/>
                                  <w:hideMark/>
                                </w:tcPr>
                                <w:p w14:paraId="45DEE839"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48,498</w:t>
                                  </w:r>
                                </w:p>
                              </w:tc>
                              <w:tc>
                                <w:tcPr>
                                  <w:tcW w:w="752" w:type="dxa"/>
                                  <w:tcBorders>
                                    <w:top w:val="nil"/>
                                    <w:left w:val="nil"/>
                                    <w:bottom w:val="single" w:sz="4" w:space="0" w:color="auto"/>
                                    <w:right w:val="single" w:sz="4" w:space="0" w:color="auto"/>
                                  </w:tcBorders>
                                  <w:shd w:val="clear" w:color="auto" w:fill="auto"/>
                                  <w:vAlign w:val="center"/>
                                  <w:hideMark/>
                                </w:tcPr>
                                <w:p w14:paraId="137FBFA8"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36,301</w:t>
                                  </w:r>
                                </w:p>
                              </w:tc>
                              <w:tc>
                                <w:tcPr>
                                  <w:tcW w:w="751" w:type="dxa"/>
                                  <w:tcBorders>
                                    <w:top w:val="nil"/>
                                    <w:left w:val="nil"/>
                                    <w:bottom w:val="single" w:sz="4" w:space="0" w:color="auto"/>
                                    <w:right w:val="single" w:sz="4" w:space="0" w:color="auto"/>
                                  </w:tcBorders>
                                  <w:shd w:val="clear" w:color="auto" w:fill="auto"/>
                                  <w:vAlign w:val="center"/>
                                  <w:hideMark/>
                                </w:tcPr>
                                <w:p w14:paraId="26E8478E"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74.85</w:t>
                                  </w:r>
                                </w:p>
                              </w:tc>
                              <w:tc>
                                <w:tcPr>
                                  <w:tcW w:w="752" w:type="dxa"/>
                                  <w:tcBorders>
                                    <w:top w:val="nil"/>
                                    <w:left w:val="nil"/>
                                    <w:bottom w:val="single" w:sz="4" w:space="0" w:color="auto"/>
                                    <w:right w:val="single" w:sz="4" w:space="0" w:color="auto"/>
                                  </w:tcBorders>
                                  <w:shd w:val="clear" w:color="auto" w:fill="auto"/>
                                  <w:vAlign w:val="center"/>
                                  <w:hideMark/>
                                </w:tcPr>
                                <w:p w14:paraId="380DDCEA"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12,197</w:t>
                                  </w:r>
                                </w:p>
                              </w:tc>
                              <w:tc>
                                <w:tcPr>
                                  <w:tcW w:w="751" w:type="dxa"/>
                                  <w:tcBorders>
                                    <w:top w:val="nil"/>
                                    <w:left w:val="nil"/>
                                    <w:bottom w:val="single" w:sz="4" w:space="0" w:color="auto"/>
                                    <w:right w:val="single" w:sz="4" w:space="0" w:color="auto"/>
                                  </w:tcBorders>
                                  <w:shd w:val="clear" w:color="auto" w:fill="auto"/>
                                  <w:vAlign w:val="center"/>
                                  <w:hideMark/>
                                </w:tcPr>
                                <w:p w14:paraId="06E0DE0B"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25.15</w:t>
                                  </w:r>
                                </w:p>
                              </w:tc>
                            </w:tr>
                            <w:tr w:rsidR="004011B1" w:rsidRPr="004B0A91" w14:paraId="5A666A65"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1E4A27C2"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中醫</w:t>
                                  </w:r>
                                </w:p>
                              </w:tc>
                              <w:tc>
                                <w:tcPr>
                                  <w:tcW w:w="751" w:type="dxa"/>
                                  <w:tcBorders>
                                    <w:top w:val="nil"/>
                                    <w:left w:val="nil"/>
                                    <w:bottom w:val="single" w:sz="4" w:space="0" w:color="auto"/>
                                    <w:right w:val="single" w:sz="4" w:space="0" w:color="auto"/>
                                  </w:tcBorders>
                                  <w:shd w:val="clear" w:color="auto" w:fill="auto"/>
                                  <w:vAlign w:val="center"/>
                                  <w:hideMark/>
                                </w:tcPr>
                                <w:p w14:paraId="1DE40962"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0.84</w:t>
                                  </w:r>
                                </w:p>
                              </w:tc>
                              <w:tc>
                                <w:tcPr>
                                  <w:tcW w:w="752" w:type="dxa"/>
                                  <w:tcBorders>
                                    <w:top w:val="nil"/>
                                    <w:left w:val="nil"/>
                                    <w:bottom w:val="single" w:sz="4" w:space="0" w:color="auto"/>
                                    <w:right w:val="single" w:sz="4" w:space="0" w:color="auto"/>
                                  </w:tcBorders>
                                  <w:shd w:val="clear" w:color="auto" w:fill="auto"/>
                                  <w:vAlign w:val="center"/>
                                  <w:hideMark/>
                                </w:tcPr>
                                <w:p w14:paraId="5048A827"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0.59</w:t>
                                  </w:r>
                                </w:p>
                              </w:tc>
                              <w:tc>
                                <w:tcPr>
                                  <w:tcW w:w="751" w:type="dxa"/>
                                  <w:tcBorders>
                                    <w:top w:val="nil"/>
                                    <w:left w:val="nil"/>
                                    <w:bottom w:val="single" w:sz="4" w:space="0" w:color="auto"/>
                                    <w:right w:val="single" w:sz="4" w:space="0" w:color="auto"/>
                                  </w:tcBorders>
                                  <w:shd w:val="clear" w:color="auto" w:fill="auto"/>
                                  <w:vAlign w:val="center"/>
                                  <w:hideMark/>
                                </w:tcPr>
                                <w:p w14:paraId="0E67B8D0"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71.11</w:t>
                                  </w:r>
                                </w:p>
                              </w:tc>
                              <w:tc>
                                <w:tcPr>
                                  <w:tcW w:w="752" w:type="dxa"/>
                                  <w:tcBorders>
                                    <w:top w:val="nil"/>
                                    <w:left w:val="nil"/>
                                    <w:bottom w:val="single" w:sz="4" w:space="0" w:color="auto"/>
                                    <w:right w:val="single" w:sz="4" w:space="0" w:color="auto"/>
                                  </w:tcBorders>
                                  <w:shd w:val="clear" w:color="auto" w:fill="auto"/>
                                  <w:vAlign w:val="center"/>
                                  <w:hideMark/>
                                </w:tcPr>
                                <w:p w14:paraId="3C29B278"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0.24</w:t>
                                  </w:r>
                                </w:p>
                              </w:tc>
                              <w:tc>
                                <w:tcPr>
                                  <w:tcW w:w="751" w:type="dxa"/>
                                  <w:tcBorders>
                                    <w:top w:val="nil"/>
                                    <w:left w:val="nil"/>
                                    <w:bottom w:val="single" w:sz="4" w:space="0" w:color="auto"/>
                                    <w:right w:val="single" w:sz="4" w:space="0" w:color="auto"/>
                                  </w:tcBorders>
                                  <w:shd w:val="clear" w:color="auto" w:fill="auto"/>
                                  <w:vAlign w:val="center"/>
                                  <w:hideMark/>
                                </w:tcPr>
                                <w:p w14:paraId="26B07432"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28.89</w:t>
                                  </w:r>
                                </w:p>
                              </w:tc>
                            </w:tr>
                            <w:tr w:rsidR="004011B1" w:rsidRPr="004B0A91" w14:paraId="26B8EB8F"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260C826E"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牙醫</w:t>
                                  </w:r>
                                </w:p>
                              </w:tc>
                              <w:tc>
                                <w:tcPr>
                                  <w:tcW w:w="751" w:type="dxa"/>
                                  <w:tcBorders>
                                    <w:top w:val="nil"/>
                                    <w:left w:val="nil"/>
                                    <w:bottom w:val="single" w:sz="4" w:space="0" w:color="auto"/>
                                    <w:right w:val="single" w:sz="4" w:space="0" w:color="auto"/>
                                  </w:tcBorders>
                                  <w:shd w:val="clear" w:color="auto" w:fill="auto"/>
                                  <w:vAlign w:val="center"/>
                                  <w:hideMark/>
                                </w:tcPr>
                                <w:p w14:paraId="48F4725A"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w:t>
                                  </w:r>
                                </w:p>
                              </w:tc>
                              <w:tc>
                                <w:tcPr>
                                  <w:tcW w:w="752" w:type="dxa"/>
                                  <w:tcBorders>
                                    <w:top w:val="nil"/>
                                    <w:left w:val="nil"/>
                                    <w:bottom w:val="single" w:sz="4" w:space="0" w:color="auto"/>
                                    <w:right w:val="single" w:sz="4" w:space="0" w:color="auto"/>
                                  </w:tcBorders>
                                  <w:shd w:val="clear" w:color="auto" w:fill="auto"/>
                                  <w:vAlign w:val="center"/>
                                  <w:hideMark/>
                                </w:tcPr>
                                <w:p w14:paraId="64D3CFF8"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0.70</w:t>
                                  </w:r>
                                </w:p>
                              </w:tc>
                              <w:tc>
                                <w:tcPr>
                                  <w:tcW w:w="751" w:type="dxa"/>
                                  <w:tcBorders>
                                    <w:top w:val="nil"/>
                                    <w:left w:val="nil"/>
                                    <w:bottom w:val="single" w:sz="4" w:space="0" w:color="auto"/>
                                    <w:right w:val="single" w:sz="4" w:space="0" w:color="auto"/>
                                  </w:tcBorders>
                                  <w:shd w:val="clear" w:color="auto" w:fill="auto"/>
                                  <w:vAlign w:val="center"/>
                                  <w:hideMark/>
                                </w:tcPr>
                                <w:p w14:paraId="2CDE3ECD"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24.97</w:t>
                                  </w:r>
                                </w:p>
                              </w:tc>
                              <w:tc>
                                <w:tcPr>
                                  <w:tcW w:w="752" w:type="dxa"/>
                                  <w:tcBorders>
                                    <w:top w:val="nil"/>
                                    <w:left w:val="nil"/>
                                    <w:bottom w:val="single" w:sz="4" w:space="0" w:color="auto"/>
                                    <w:right w:val="single" w:sz="4" w:space="0" w:color="auto"/>
                                  </w:tcBorders>
                                  <w:shd w:val="clear" w:color="auto" w:fill="auto"/>
                                  <w:vAlign w:val="center"/>
                                  <w:hideMark/>
                                </w:tcPr>
                                <w:p w14:paraId="651C12EA"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w:t>
                                  </w:r>
                                </w:p>
                              </w:tc>
                              <w:tc>
                                <w:tcPr>
                                  <w:tcW w:w="751" w:type="dxa"/>
                                  <w:tcBorders>
                                    <w:top w:val="nil"/>
                                    <w:left w:val="nil"/>
                                    <w:bottom w:val="single" w:sz="4" w:space="0" w:color="auto"/>
                                    <w:right w:val="single" w:sz="4" w:space="0" w:color="auto"/>
                                  </w:tcBorders>
                                  <w:shd w:val="clear" w:color="auto" w:fill="auto"/>
                                  <w:vAlign w:val="center"/>
                                  <w:hideMark/>
                                </w:tcPr>
                                <w:p w14:paraId="010E900D"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75.03</w:t>
                                  </w:r>
                                </w:p>
                              </w:tc>
                            </w:tr>
                            <w:tr w:rsidR="004011B1" w:rsidRPr="004B0A91" w14:paraId="648F278B"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1F31A691" w14:textId="77777777" w:rsidR="004011B1" w:rsidRPr="004B0A91" w:rsidRDefault="004011B1" w:rsidP="004011B1">
                                  <w:pPr>
                                    <w:widowControl/>
                                    <w:spacing w:line="240" w:lineRule="exact"/>
                                    <w:jc w:val="both"/>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檢驗所、助產所、康復之家、居家護理、物理治療所等</w:t>
                                  </w:r>
                                </w:p>
                              </w:tc>
                              <w:tc>
                                <w:tcPr>
                                  <w:tcW w:w="751" w:type="dxa"/>
                                  <w:tcBorders>
                                    <w:top w:val="nil"/>
                                    <w:left w:val="nil"/>
                                    <w:bottom w:val="single" w:sz="4" w:space="0" w:color="auto"/>
                                    <w:right w:val="single" w:sz="4" w:space="0" w:color="auto"/>
                                  </w:tcBorders>
                                  <w:shd w:val="clear" w:color="auto" w:fill="auto"/>
                                  <w:vAlign w:val="center"/>
                                  <w:hideMark/>
                                </w:tcPr>
                                <w:p w14:paraId="4ECFD0F2"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24,139</w:t>
                                  </w:r>
                                </w:p>
                              </w:tc>
                              <w:tc>
                                <w:tcPr>
                                  <w:tcW w:w="752" w:type="dxa"/>
                                  <w:tcBorders>
                                    <w:top w:val="nil"/>
                                    <w:left w:val="nil"/>
                                    <w:bottom w:val="single" w:sz="4" w:space="0" w:color="auto"/>
                                    <w:right w:val="single" w:sz="4" w:space="0" w:color="auto"/>
                                  </w:tcBorders>
                                  <w:shd w:val="clear" w:color="auto" w:fill="auto"/>
                                  <w:vAlign w:val="center"/>
                                  <w:hideMark/>
                                </w:tcPr>
                                <w:p w14:paraId="158FA1F4"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23,311</w:t>
                                  </w:r>
                                </w:p>
                              </w:tc>
                              <w:tc>
                                <w:tcPr>
                                  <w:tcW w:w="751" w:type="dxa"/>
                                  <w:tcBorders>
                                    <w:top w:val="nil"/>
                                    <w:left w:val="nil"/>
                                    <w:bottom w:val="single" w:sz="4" w:space="0" w:color="auto"/>
                                    <w:right w:val="single" w:sz="4" w:space="0" w:color="auto"/>
                                  </w:tcBorders>
                                  <w:shd w:val="clear" w:color="auto" w:fill="auto"/>
                                  <w:vAlign w:val="center"/>
                                  <w:hideMark/>
                                </w:tcPr>
                                <w:p w14:paraId="4244DB1E"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96.57</w:t>
                                  </w:r>
                                </w:p>
                              </w:tc>
                              <w:tc>
                                <w:tcPr>
                                  <w:tcW w:w="752" w:type="dxa"/>
                                  <w:tcBorders>
                                    <w:top w:val="nil"/>
                                    <w:left w:val="nil"/>
                                    <w:bottom w:val="single" w:sz="4" w:space="0" w:color="auto"/>
                                    <w:right w:val="single" w:sz="4" w:space="0" w:color="auto"/>
                                  </w:tcBorders>
                                  <w:shd w:val="clear" w:color="auto" w:fill="auto"/>
                                  <w:vAlign w:val="center"/>
                                  <w:hideMark/>
                                </w:tcPr>
                                <w:p w14:paraId="6696E0B1"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828</w:t>
                                  </w:r>
                                </w:p>
                              </w:tc>
                              <w:tc>
                                <w:tcPr>
                                  <w:tcW w:w="751" w:type="dxa"/>
                                  <w:tcBorders>
                                    <w:top w:val="nil"/>
                                    <w:left w:val="nil"/>
                                    <w:bottom w:val="single" w:sz="4" w:space="0" w:color="auto"/>
                                    <w:right w:val="single" w:sz="4" w:space="0" w:color="auto"/>
                                  </w:tcBorders>
                                  <w:shd w:val="clear" w:color="auto" w:fill="auto"/>
                                  <w:vAlign w:val="center"/>
                                  <w:hideMark/>
                                </w:tcPr>
                                <w:p w14:paraId="4536DB7D"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3.43</w:t>
                                  </w:r>
                                </w:p>
                              </w:tc>
                            </w:tr>
                          </w:tbl>
                          <w:p w14:paraId="1A0FC1B7" w14:textId="67351A85" w:rsidR="0038590E" w:rsidRDefault="0038590E" w:rsidP="0048794C">
                            <w:pPr>
                              <w:spacing w:line="220" w:lineRule="exact"/>
                              <w:ind w:left="490" w:rightChars="20" w:right="48" w:hangingChars="272" w:hanging="490"/>
                              <w:jc w:val="both"/>
                              <w:rPr>
                                <w:rFonts w:ascii="標楷體" w:eastAsia="標楷體" w:hAnsi="標楷體"/>
                                <w:sz w:val="18"/>
                              </w:rPr>
                            </w:pPr>
                            <w:r>
                              <w:rPr>
                                <w:rFonts w:ascii="標楷體" w:eastAsia="標楷體" w:hAnsi="標楷體" w:hint="eastAsia"/>
                                <w:sz w:val="18"/>
                              </w:rPr>
                              <w:t>註：1</w:t>
                            </w:r>
                            <w:r>
                              <w:rPr>
                                <w:rFonts w:ascii="標楷體" w:eastAsia="標楷體" w:hAnsi="標楷體"/>
                                <w:sz w:val="18"/>
                              </w:rPr>
                              <w:t>.</w:t>
                            </w:r>
                            <w:r w:rsidRPr="0038590E">
                              <w:rPr>
                                <w:rFonts w:ascii="標楷體" w:eastAsia="標楷體" w:hAnsi="標楷體" w:hint="eastAsia"/>
                                <w:sz w:val="18"/>
                                <w:szCs w:val="18"/>
                              </w:rPr>
                              <w:t>本表所列比率</w:t>
                            </w:r>
                            <w:r>
                              <w:rPr>
                                <w:rFonts w:ascii="標楷體" w:eastAsia="標楷體" w:hAnsi="標楷體" w:hint="eastAsia"/>
                                <w:sz w:val="18"/>
                                <w:szCs w:val="18"/>
                              </w:rPr>
                              <w:t>係</w:t>
                            </w:r>
                            <w:r w:rsidRPr="0038590E">
                              <w:rPr>
                                <w:rFonts w:ascii="標楷體" w:eastAsia="標楷體" w:hAnsi="標楷體" w:hint="eastAsia"/>
                                <w:sz w:val="18"/>
                                <w:szCs w:val="18"/>
                              </w:rPr>
                              <w:t>以件計算，與以千件為基準</w:t>
                            </w:r>
                            <w:r>
                              <w:rPr>
                                <w:rFonts w:ascii="標楷體" w:eastAsia="標楷體" w:hAnsi="標楷體" w:hint="eastAsia"/>
                                <w:sz w:val="18"/>
                                <w:szCs w:val="18"/>
                              </w:rPr>
                              <w:t>計算之</w:t>
                            </w:r>
                            <w:r w:rsidRPr="0038590E">
                              <w:rPr>
                                <w:rFonts w:ascii="標楷體" w:eastAsia="標楷體" w:hAnsi="標楷體" w:hint="eastAsia"/>
                                <w:sz w:val="18"/>
                                <w:szCs w:val="18"/>
                              </w:rPr>
                              <w:t>比率</w:t>
                            </w:r>
                            <w:r>
                              <w:rPr>
                                <w:rFonts w:ascii="標楷體" w:eastAsia="標楷體" w:hAnsi="標楷體" w:hint="eastAsia"/>
                                <w:sz w:val="18"/>
                                <w:szCs w:val="18"/>
                              </w:rPr>
                              <w:t>或有</w:t>
                            </w:r>
                            <w:r w:rsidRPr="0038590E">
                              <w:rPr>
                                <w:rFonts w:ascii="標楷體" w:eastAsia="標楷體" w:hAnsi="標楷體" w:hint="eastAsia"/>
                                <w:sz w:val="18"/>
                                <w:szCs w:val="18"/>
                              </w:rPr>
                              <w:t>不同</w:t>
                            </w:r>
                            <w:r w:rsidRPr="006132C4">
                              <w:rPr>
                                <w:rFonts w:ascii="標楷體" w:eastAsia="標楷體" w:hAnsi="標楷體" w:cs="新細明體" w:hint="eastAsia"/>
                                <w:sz w:val="18"/>
                                <w:szCs w:val="18"/>
                              </w:rPr>
                              <w:t>。</w:t>
                            </w:r>
                          </w:p>
                          <w:p w14:paraId="62ECF73B" w14:textId="06343DEB" w:rsidR="004011B1" w:rsidRPr="00966A22" w:rsidRDefault="0038590E" w:rsidP="0048794C">
                            <w:pPr>
                              <w:spacing w:line="220" w:lineRule="exact"/>
                              <w:ind w:firstLineChars="171" w:firstLine="308"/>
                              <w:jc w:val="both"/>
                              <w:rPr>
                                <w:sz w:val="20"/>
                              </w:rPr>
                            </w:pPr>
                            <w:r>
                              <w:rPr>
                                <w:rFonts w:ascii="標楷體" w:eastAsia="標楷體" w:hAnsi="標楷體" w:hint="eastAsia"/>
                                <w:sz w:val="18"/>
                              </w:rPr>
                              <w:t>2</w:t>
                            </w:r>
                            <w:r>
                              <w:rPr>
                                <w:rFonts w:ascii="標楷體" w:eastAsia="標楷體" w:hAnsi="標楷體"/>
                                <w:sz w:val="18"/>
                              </w:rPr>
                              <w:t>.</w:t>
                            </w:r>
                            <w:r w:rsidR="004011B1" w:rsidRPr="00966A22">
                              <w:rPr>
                                <w:rFonts w:ascii="標楷體" w:eastAsia="標楷體" w:hAnsi="標楷體" w:hint="eastAsia"/>
                                <w:sz w:val="18"/>
                              </w:rPr>
                              <w:t>資料來源：整理自健保署提供資料。</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328B9C6" id="_x0000_s1027" type="#_x0000_t202" style="position:absolute;left:0;text-align:left;margin-left:263.55pt;margin-top:10.35pt;width:250.25pt;height:225.25pt;z-index:-251571200;visibility:visible;mso-wrap-style:square;mso-width-percent:0;mso-height-percent:0;mso-wrap-distance-left:11.3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" filled="f" stroked="f">
                <v:textbox inset="0,0,0,0">
                  <w:txbxContent>
                    <w:p w14:paraId="0A25ECAA" w14:textId="1522F071" w:rsidR="004011B1" w:rsidRPr="00E259F6" w:rsidRDefault="004011B1" w:rsidP="00513C95">
                      <w:pPr>
                        <w:spacing w:line="260" w:lineRule="exact"/>
                        <w:ind w:left="658" w:hangingChars="274" w:hanging="658"/>
                        <w:rPr>
                          <w:rFonts w:ascii="標楷體" w:eastAsia="標楷體" w:hAnsi="標楷體"/>
                          <w:b/>
                          <w:spacing w:val="-6"/>
                          <w:szCs w:val="28"/>
                        </w:rPr>
                      </w:pPr>
                      <w:r w:rsidRPr="0083054F">
                        <w:rPr>
                          <w:rFonts w:ascii="標楷體" w:eastAsia="標楷體" w:hAnsi="標楷體" w:hint="eastAsia"/>
                          <w:b/>
                          <w:szCs w:val="28"/>
                        </w:rPr>
                        <w:t>表</w:t>
                      </w:r>
                      <w:r w:rsidRPr="0083054F">
                        <w:rPr>
                          <w:rFonts w:ascii="標楷體" w:eastAsia="標楷體" w:hAnsi="標楷體"/>
                          <w:b/>
                          <w:szCs w:val="28"/>
                        </w:rPr>
                        <w:t xml:space="preserve">1　</w:t>
                      </w:r>
                      <w:r w:rsidRPr="00E259F6">
                        <w:rPr>
                          <w:rFonts w:ascii="標楷體" w:eastAsia="標楷體" w:hAnsi="標楷體"/>
                          <w:b/>
                          <w:spacing w:val="-6"/>
                          <w:szCs w:val="28"/>
                        </w:rPr>
                        <w:t>1</w:t>
                      </w:r>
                      <w:r w:rsidRPr="00E259F6">
                        <w:rPr>
                          <w:rFonts w:ascii="標楷體" w:eastAsia="標楷體" w:hAnsi="標楷體" w:hint="eastAsia"/>
                          <w:b/>
                          <w:spacing w:val="-6"/>
                          <w:szCs w:val="28"/>
                        </w:rPr>
                        <w:t>13年度基層醫事服務機構檢驗（查）</w:t>
                      </w:r>
                      <w:r w:rsidR="00E259F6" w:rsidRPr="00E259F6">
                        <w:rPr>
                          <w:rFonts w:ascii="標楷體" w:eastAsia="標楷體" w:hAnsi="標楷體" w:hint="eastAsia"/>
                          <w:b/>
                          <w:spacing w:val="-6"/>
                          <w:szCs w:val="28"/>
                        </w:rPr>
                        <w:t>案件</w:t>
                      </w:r>
                      <w:r w:rsidRPr="00E259F6">
                        <w:rPr>
                          <w:rFonts w:ascii="標楷體" w:eastAsia="標楷體" w:hAnsi="標楷體" w:hint="eastAsia"/>
                          <w:b/>
                          <w:spacing w:val="-6"/>
                          <w:szCs w:val="28"/>
                        </w:rPr>
                        <w:t>上傳情形</w:t>
                      </w:r>
                    </w:p>
                    <w:p w14:paraId="6BF4F73E" w14:textId="77777777" w:rsidR="004011B1" w:rsidRDefault="004011B1" w:rsidP="007D26AE">
                      <w:pPr>
                        <w:spacing w:beforeLines="20" w:before="72" w:line="200" w:lineRule="exact"/>
                        <w:ind w:rightChars="15" w:right="36"/>
                        <w:jc w:val="right"/>
                        <w:rPr>
                          <w:rFonts w:ascii="標楷體" w:eastAsia="標楷體" w:hAnsi="標楷體"/>
                          <w:sz w:val="20"/>
                          <w:szCs w:val="20"/>
                        </w:rPr>
                      </w:pPr>
                      <w:r w:rsidRPr="0034726D">
                        <w:rPr>
                          <w:rFonts w:ascii="標楷體" w:eastAsia="標楷體" w:hAnsi="標楷體" w:hint="eastAsia"/>
                          <w:sz w:val="20"/>
                          <w:szCs w:val="20"/>
                        </w:rPr>
                        <w:t>單位：</w:t>
                      </w:r>
                      <w:r>
                        <w:rPr>
                          <w:rFonts w:ascii="標楷體" w:eastAsia="標楷體" w:hAnsi="標楷體" w:hint="eastAsia"/>
                          <w:sz w:val="20"/>
                          <w:szCs w:val="20"/>
                        </w:rPr>
                        <w:t>千件、％</w:t>
                      </w:r>
                    </w:p>
                    <w:tbl>
                      <w:tblPr>
                        <w:tblW w:w="4948" w:type="dxa"/>
                        <w:tblLayout w:type="fixed"/>
                        <w:tblCellMar>
                          <w:left w:w="28" w:type="dxa"/>
                          <w:right w:w="28" w:type="dxa"/>
                        </w:tblCellMar>
                        <w:tblLook w:val="04A0" w:firstRow="1" w:lastRow="0" w:firstColumn="1" w:lastColumn="0" w:noHBand="0" w:noVBand="1"/>
                      </w:tblPr>
                      <w:tblGrid>
                        <w:gridCol w:w="1191"/>
                        <w:gridCol w:w="751"/>
                        <w:gridCol w:w="752"/>
                        <w:gridCol w:w="751"/>
                        <w:gridCol w:w="752"/>
                        <w:gridCol w:w="751"/>
                      </w:tblGrid>
                      <w:tr w:rsidR="004011B1" w:rsidRPr="004B0A91" w14:paraId="78619892" w14:textId="77777777" w:rsidTr="009661C5">
                        <w:trPr>
                          <w:trHeight w:val="283"/>
                        </w:trPr>
                        <w:tc>
                          <w:tcPr>
                            <w:tcW w:w="1191" w:type="dxa"/>
                            <w:vMerge w:val="restart"/>
                            <w:tcBorders>
                              <w:top w:val="single" w:sz="4" w:space="0" w:color="auto"/>
                              <w:left w:val="single" w:sz="4" w:space="0" w:color="auto"/>
                              <w:right w:val="single" w:sz="4" w:space="0" w:color="auto"/>
                            </w:tcBorders>
                            <w:shd w:val="clear" w:color="auto" w:fill="auto"/>
                            <w:vAlign w:val="center"/>
                            <w:hideMark/>
                          </w:tcPr>
                          <w:p w14:paraId="2FBDFC49" w14:textId="77777777" w:rsidR="004011B1" w:rsidRPr="00A85983" w:rsidRDefault="004011B1" w:rsidP="004011B1">
                            <w:pPr>
                              <w:spacing w:line="240" w:lineRule="exact"/>
                              <w:jc w:val="center"/>
                              <w:rPr>
                                <w:rFonts w:ascii="標楷體" w:eastAsia="標楷體" w:hAnsi="標楷體" w:cs="新細明體"/>
                                <w:color w:val="000000"/>
                                <w:spacing w:val="-8"/>
                                <w:kern w:val="0"/>
                                <w:sz w:val="20"/>
                                <w:szCs w:val="20"/>
                              </w:rPr>
                            </w:pPr>
                            <w:r w:rsidRPr="00A85983">
                              <w:rPr>
                                <w:rFonts w:ascii="標楷體" w:eastAsia="標楷體" w:hAnsi="標楷體" w:cs="新細明體" w:hint="eastAsia"/>
                                <w:color w:val="000000"/>
                                <w:spacing w:val="-8"/>
                                <w:kern w:val="0"/>
                                <w:sz w:val="20"/>
                                <w:szCs w:val="20"/>
                              </w:rPr>
                              <w:t>基層診所別</w:t>
                            </w:r>
                          </w:p>
                        </w:tc>
                        <w:tc>
                          <w:tcPr>
                            <w:tcW w:w="751" w:type="dxa"/>
                            <w:vMerge w:val="restart"/>
                            <w:tcBorders>
                              <w:top w:val="single" w:sz="4" w:space="0" w:color="auto"/>
                              <w:left w:val="nil"/>
                            </w:tcBorders>
                            <w:shd w:val="clear" w:color="auto" w:fill="auto"/>
                            <w:vAlign w:val="center"/>
                            <w:hideMark/>
                          </w:tcPr>
                          <w:p w14:paraId="2684529D" w14:textId="77777777" w:rsidR="004011B1" w:rsidRPr="004B0A91" w:rsidRDefault="004011B1" w:rsidP="009661C5">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應上傳件數</w:t>
                            </w:r>
                          </w:p>
                        </w:tc>
                        <w:tc>
                          <w:tcPr>
                            <w:tcW w:w="3006" w:type="dxa"/>
                            <w:gridSpan w:val="4"/>
                            <w:tcBorders>
                              <w:top w:val="single" w:sz="4" w:space="0" w:color="auto"/>
                              <w:bottom w:val="single" w:sz="4" w:space="0" w:color="auto"/>
                              <w:right w:val="single" w:sz="4" w:space="0" w:color="auto"/>
                            </w:tcBorders>
                            <w:shd w:val="clear" w:color="auto" w:fill="auto"/>
                            <w:vAlign w:val="center"/>
                            <w:hideMark/>
                          </w:tcPr>
                          <w:p w14:paraId="3D621F8F"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r>
                      <w:tr w:rsidR="004011B1" w:rsidRPr="004B0A91" w14:paraId="16D5B5A5" w14:textId="77777777" w:rsidTr="009661C5">
                        <w:trPr>
                          <w:trHeight w:val="283"/>
                        </w:trPr>
                        <w:tc>
                          <w:tcPr>
                            <w:tcW w:w="1191" w:type="dxa"/>
                            <w:vMerge/>
                            <w:tcBorders>
                              <w:left w:val="single" w:sz="4" w:space="0" w:color="auto"/>
                              <w:right w:val="single" w:sz="4" w:space="0" w:color="auto"/>
                            </w:tcBorders>
                            <w:shd w:val="clear" w:color="auto" w:fill="auto"/>
                            <w:vAlign w:val="center"/>
                            <w:hideMark/>
                          </w:tcPr>
                          <w:p w14:paraId="53272142"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1" w:type="dxa"/>
                            <w:vMerge/>
                            <w:tcBorders>
                              <w:left w:val="nil"/>
                              <w:right w:val="single" w:sz="4" w:space="0" w:color="auto"/>
                            </w:tcBorders>
                            <w:shd w:val="clear" w:color="auto" w:fill="auto"/>
                            <w:hideMark/>
                          </w:tcPr>
                          <w:p w14:paraId="1F33C382" w14:textId="77777777" w:rsidR="004011B1" w:rsidRPr="004B0A91" w:rsidRDefault="004011B1" w:rsidP="004011B1">
                            <w:pPr>
                              <w:spacing w:line="240" w:lineRule="exact"/>
                              <w:rPr>
                                <w:rFonts w:ascii="標楷體" w:eastAsia="標楷體" w:hAnsi="標楷體" w:cs="新細明體"/>
                                <w:color w:val="000000"/>
                                <w:kern w:val="0"/>
                                <w:sz w:val="20"/>
                                <w:szCs w:val="20"/>
                              </w:rPr>
                            </w:pPr>
                          </w:p>
                        </w:tc>
                        <w:tc>
                          <w:tcPr>
                            <w:tcW w:w="752" w:type="dxa"/>
                            <w:vMerge w:val="restart"/>
                            <w:tcBorders>
                              <w:top w:val="single" w:sz="4" w:space="0" w:color="auto"/>
                              <w:left w:val="single" w:sz="4" w:space="0" w:color="auto"/>
                            </w:tcBorders>
                            <w:shd w:val="clear" w:color="auto" w:fill="auto"/>
                            <w:vAlign w:val="center"/>
                            <w:hideMark/>
                          </w:tcPr>
                          <w:p w14:paraId="1FE02699" w14:textId="77777777" w:rsidR="004011B1" w:rsidRPr="004B0A91" w:rsidRDefault="004011B1" w:rsidP="009661C5">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已上傳件數</w:t>
                            </w:r>
                          </w:p>
                        </w:tc>
                        <w:tc>
                          <w:tcPr>
                            <w:tcW w:w="751" w:type="dxa"/>
                            <w:tcBorders>
                              <w:top w:val="nil"/>
                              <w:bottom w:val="single" w:sz="4" w:space="0" w:color="auto"/>
                              <w:right w:val="single" w:sz="4" w:space="0" w:color="auto"/>
                            </w:tcBorders>
                            <w:shd w:val="clear" w:color="auto" w:fill="auto"/>
                            <w:vAlign w:val="center"/>
                            <w:hideMark/>
                          </w:tcPr>
                          <w:p w14:paraId="75358349"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p>
                        </w:tc>
                        <w:tc>
                          <w:tcPr>
                            <w:tcW w:w="752" w:type="dxa"/>
                            <w:vMerge w:val="restart"/>
                            <w:tcBorders>
                              <w:top w:val="nil"/>
                              <w:left w:val="nil"/>
                            </w:tcBorders>
                            <w:shd w:val="clear" w:color="auto" w:fill="auto"/>
                            <w:vAlign w:val="center"/>
                            <w:hideMark/>
                          </w:tcPr>
                          <w:p w14:paraId="20FA8135" w14:textId="77777777" w:rsidR="004011B1" w:rsidRPr="004B0A91" w:rsidRDefault="004011B1" w:rsidP="009661C5">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未上傳件數</w:t>
                            </w:r>
                          </w:p>
                        </w:tc>
                        <w:tc>
                          <w:tcPr>
                            <w:tcW w:w="751" w:type="dxa"/>
                            <w:tcBorders>
                              <w:top w:val="nil"/>
                              <w:bottom w:val="single" w:sz="4" w:space="0" w:color="auto"/>
                              <w:right w:val="single" w:sz="4" w:space="0" w:color="auto"/>
                            </w:tcBorders>
                            <w:shd w:val="clear" w:color="auto" w:fill="auto"/>
                            <w:vAlign w:val="center"/>
                            <w:hideMark/>
                          </w:tcPr>
                          <w:p w14:paraId="453B8121"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p>
                        </w:tc>
                      </w:tr>
                      <w:tr w:rsidR="004011B1" w:rsidRPr="004B0A91" w14:paraId="0695C86F" w14:textId="77777777" w:rsidTr="00612102">
                        <w:trPr>
                          <w:trHeight w:val="283"/>
                        </w:trPr>
                        <w:tc>
                          <w:tcPr>
                            <w:tcW w:w="1191" w:type="dxa"/>
                            <w:vMerge/>
                            <w:tcBorders>
                              <w:left w:val="single" w:sz="4" w:space="0" w:color="auto"/>
                              <w:bottom w:val="single" w:sz="4" w:space="0" w:color="auto"/>
                              <w:right w:val="single" w:sz="4" w:space="0" w:color="auto"/>
                            </w:tcBorders>
                            <w:shd w:val="clear" w:color="auto" w:fill="auto"/>
                            <w:vAlign w:val="center"/>
                            <w:hideMark/>
                          </w:tcPr>
                          <w:p w14:paraId="1FA62893"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1" w:type="dxa"/>
                            <w:vMerge/>
                            <w:tcBorders>
                              <w:left w:val="nil"/>
                              <w:bottom w:val="single" w:sz="4" w:space="0" w:color="auto"/>
                              <w:right w:val="single" w:sz="4" w:space="0" w:color="auto"/>
                            </w:tcBorders>
                            <w:shd w:val="clear" w:color="auto" w:fill="auto"/>
                            <w:hideMark/>
                          </w:tcPr>
                          <w:p w14:paraId="446F5AA1"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2" w:type="dxa"/>
                            <w:vMerge/>
                            <w:tcBorders>
                              <w:left w:val="single" w:sz="4" w:space="0" w:color="auto"/>
                              <w:bottom w:val="single" w:sz="4" w:space="0" w:color="auto"/>
                              <w:right w:val="single" w:sz="4" w:space="0" w:color="auto"/>
                            </w:tcBorders>
                            <w:shd w:val="clear" w:color="auto" w:fill="auto"/>
                            <w:vAlign w:val="center"/>
                            <w:hideMark/>
                          </w:tcPr>
                          <w:p w14:paraId="7EF4BA69" w14:textId="77777777" w:rsidR="004011B1" w:rsidRPr="004B0A91" w:rsidRDefault="004011B1" w:rsidP="004011B1">
                            <w:pPr>
                              <w:spacing w:line="240" w:lineRule="exact"/>
                              <w:jc w:val="center"/>
                              <w:rPr>
                                <w:rFonts w:ascii="標楷體" w:eastAsia="標楷體" w:hAnsi="標楷體" w:cs="新細明體"/>
                                <w:color w:val="000000"/>
                                <w:kern w:val="0"/>
                                <w:sz w:val="20"/>
                                <w:szCs w:val="20"/>
                              </w:rPr>
                            </w:pPr>
                          </w:p>
                        </w:tc>
                        <w:tc>
                          <w:tcPr>
                            <w:tcW w:w="751" w:type="dxa"/>
                            <w:tcBorders>
                              <w:top w:val="single" w:sz="4" w:space="0" w:color="auto"/>
                              <w:left w:val="nil"/>
                              <w:bottom w:val="single" w:sz="4" w:space="0" w:color="auto"/>
                              <w:right w:val="single" w:sz="4" w:space="0" w:color="auto"/>
                            </w:tcBorders>
                            <w:shd w:val="clear" w:color="auto" w:fill="auto"/>
                            <w:vAlign w:val="center"/>
                          </w:tcPr>
                          <w:p w14:paraId="0DA04BE1"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比率</w:t>
                            </w:r>
                          </w:p>
                        </w:tc>
                        <w:tc>
                          <w:tcPr>
                            <w:tcW w:w="752" w:type="dxa"/>
                            <w:vMerge/>
                            <w:tcBorders>
                              <w:left w:val="nil"/>
                              <w:bottom w:val="single" w:sz="4" w:space="0" w:color="auto"/>
                              <w:right w:val="single" w:sz="4" w:space="0" w:color="auto"/>
                            </w:tcBorders>
                            <w:shd w:val="clear" w:color="auto" w:fill="auto"/>
                            <w:vAlign w:val="center"/>
                            <w:hideMark/>
                          </w:tcPr>
                          <w:p w14:paraId="598BA26C" w14:textId="77777777" w:rsidR="004011B1" w:rsidRPr="004B0A91" w:rsidRDefault="004011B1" w:rsidP="004011B1">
                            <w:pPr>
                              <w:spacing w:line="240" w:lineRule="exact"/>
                              <w:jc w:val="center"/>
                              <w:rPr>
                                <w:rFonts w:ascii="標楷體" w:eastAsia="標楷體" w:hAnsi="標楷體" w:cs="新細明體"/>
                                <w:color w:val="000000"/>
                                <w:kern w:val="0"/>
                                <w:sz w:val="20"/>
                                <w:szCs w:val="20"/>
                              </w:rPr>
                            </w:pP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5CE2DF1A"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比率</w:t>
                            </w:r>
                          </w:p>
                        </w:tc>
                      </w:tr>
                      <w:tr w:rsidR="004011B1" w:rsidRPr="004B0A91" w14:paraId="7BB30816"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3B36F196"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西醫</w:t>
                            </w:r>
                          </w:p>
                        </w:tc>
                        <w:tc>
                          <w:tcPr>
                            <w:tcW w:w="751" w:type="dxa"/>
                            <w:tcBorders>
                              <w:top w:val="nil"/>
                              <w:left w:val="nil"/>
                              <w:bottom w:val="single" w:sz="4" w:space="0" w:color="auto"/>
                              <w:right w:val="single" w:sz="4" w:space="0" w:color="auto"/>
                            </w:tcBorders>
                            <w:shd w:val="clear" w:color="auto" w:fill="auto"/>
                            <w:vAlign w:val="center"/>
                            <w:hideMark/>
                          </w:tcPr>
                          <w:p w14:paraId="45DEE839"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48,498</w:t>
                            </w:r>
                          </w:p>
                        </w:tc>
                        <w:tc>
                          <w:tcPr>
                            <w:tcW w:w="752" w:type="dxa"/>
                            <w:tcBorders>
                              <w:top w:val="nil"/>
                              <w:left w:val="nil"/>
                              <w:bottom w:val="single" w:sz="4" w:space="0" w:color="auto"/>
                              <w:right w:val="single" w:sz="4" w:space="0" w:color="auto"/>
                            </w:tcBorders>
                            <w:shd w:val="clear" w:color="auto" w:fill="auto"/>
                            <w:vAlign w:val="center"/>
                            <w:hideMark/>
                          </w:tcPr>
                          <w:p w14:paraId="137FBFA8"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36,301</w:t>
                            </w:r>
                          </w:p>
                        </w:tc>
                        <w:tc>
                          <w:tcPr>
                            <w:tcW w:w="751" w:type="dxa"/>
                            <w:tcBorders>
                              <w:top w:val="nil"/>
                              <w:left w:val="nil"/>
                              <w:bottom w:val="single" w:sz="4" w:space="0" w:color="auto"/>
                              <w:right w:val="single" w:sz="4" w:space="0" w:color="auto"/>
                            </w:tcBorders>
                            <w:shd w:val="clear" w:color="auto" w:fill="auto"/>
                            <w:vAlign w:val="center"/>
                            <w:hideMark/>
                          </w:tcPr>
                          <w:p w14:paraId="26E8478E"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74.85</w:t>
                            </w:r>
                          </w:p>
                        </w:tc>
                        <w:tc>
                          <w:tcPr>
                            <w:tcW w:w="752" w:type="dxa"/>
                            <w:tcBorders>
                              <w:top w:val="nil"/>
                              <w:left w:val="nil"/>
                              <w:bottom w:val="single" w:sz="4" w:space="0" w:color="auto"/>
                              <w:right w:val="single" w:sz="4" w:space="0" w:color="auto"/>
                            </w:tcBorders>
                            <w:shd w:val="clear" w:color="auto" w:fill="auto"/>
                            <w:vAlign w:val="center"/>
                            <w:hideMark/>
                          </w:tcPr>
                          <w:p w14:paraId="380DDCEA"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12,197</w:t>
                            </w:r>
                          </w:p>
                        </w:tc>
                        <w:tc>
                          <w:tcPr>
                            <w:tcW w:w="751" w:type="dxa"/>
                            <w:tcBorders>
                              <w:top w:val="nil"/>
                              <w:left w:val="nil"/>
                              <w:bottom w:val="single" w:sz="4" w:space="0" w:color="auto"/>
                              <w:right w:val="single" w:sz="4" w:space="0" w:color="auto"/>
                            </w:tcBorders>
                            <w:shd w:val="clear" w:color="auto" w:fill="auto"/>
                            <w:vAlign w:val="center"/>
                            <w:hideMark/>
                          </w:tcPr>
                          <w:p w14:paraId="06E0DE0B"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25.15</w:t>
                            </w:r>
                          </w:p>
                        </w:tc>
                      </w:tr>
                      <w:tr w:rsidR="004011B1" w:rsidRPr="004B0A91" w14:paraId="5A666A65"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1E4A27C2"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中醫</w:t>
                            </w:r>
                          </w:p>
                        </w:tc>
                        <w:tc>
                          <w:tcPr>
                            <w:tcW w:w="751" w:type="dxa"/>
                            <w:tcBorders>
                              <w:top w:val="nil"/>
                              <w:left w:val="nil"/>
                              <w:bottom w:val="single" w:sz="4" w:space="0" w:color="auto"/>
                              <w:right w:val="single" w:sz="4" w:space="0" w:color="auto"/>
                            </w:tcBorders>
                            <w:shd w:val="clear" w:color="auto" w:fill="auto"/>
                            <w:vAlign w:val="center"/>
                            <w:hideMark/>
                          </w:tcPr>
                          <w:p w14:paraId="1DE40962"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0.84</w:t>
                            </w:r>
                          </w:p>
                        </w:tc>
                        <w:tc>
                          <w:tcPr>
                            <w:tcW w:w="752" w:type="dxa"/>
                            <w:tcBorders>
                              <w:top w:val="nil"/>
                              <w:left w:val="nil"/>
                              <w:bottom w:val="single" w:sz="4" w:space="0" w:color="auto"/>
                              <w:right w:val="single" w:sz="4" w:space="0" w:color="auto"/>
                            </w:tcBorders>
                            <w:shd w:val="clear" w:color="auto" w:fill="auto"/>
                            <w:vAlign w:val="center"/>
                            <w:hideMark/>
                          </w:tcPr>
                          <w:p w14:paraId="5048A827"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0.59</w:t>
                            </w:r>
                          </w:p>
                        </w:tc>
                        <w:tc>
                          <w:tcPr>
                            <w:tcW w:w="751" w:type="dxa"/>
                            <w:tcBorders>
                              <w:top w:val="nil"/>
                              <w:left w:val="nil"/>
                              <w:bottom w:val="single" w:sz="4" w:space="0" w:color="auto"/>
                              <w:right w:val="single" w:sz="4" w:space="0" w:color="auto"/>
                            </w:tcBorders>
                            <w:shd w:val="clear" w:color="auto" w:fill="auto"/>
                            <w:vAlign w:val="center"/>
                            <w:hideMark/>
                          </w:tcPr>
                          <w:p w14:paraId="0E67B8D0"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71.11</w:t>
                            </w:r>
                          </w:p>
                        </w:tc>
                        <w:tc>
                          <w:tcPr>
                            <w:tcW w:w="752" w:type="dxa"/>
                            <w:tcBorders>
                              <w:top w:val="nil"/>
                              <w:left w:val="nil"/>
                              <w:bottom w:val="single" w:sz="4" w:space="0" w:color="auto"/>
                              <w:right w:val="single" w:sz="4" w:space="0" w:color="auto"/>
                            </w:tcBorders>
                            <w:shd w:val="clear" w:color="auto" w:fill="auto"/>
                            <w:vAlign w:val="center"/>
                            <w:hideMark/>
                          </w:tcPr>
                          <w:p w14:paraId="3C29B278"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0.24</w:t>
                            </w:r>
                          </w:p>
                        </w:tc>
                        <w:tc>
                          <w:tcPr>
                            <w:tcW w:w="751" w:type="dxa"/>
                            <w:tcBorders>
                              <w:top w:val="nil"/>
                              <w:left w:val="nil"/>
                              <w:bottom w:val="single" w:sz="4" w:space="0" w:color="auto"/>
                              <w:right w:val="single" w:sz="4" w:space="0" w:color="auto"/>
                            </w:tcBorders>
                            <w:shd w:val="clear" w:color="auto" w:fill="auto"/>
                            <w:vAlign w:val="center"/>
                            <w:hideMark/>
                          </w:tcPr>
                          <w:p w14:paraId="26B07432"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28.89</w:t>
                            </w:r>
                          </w:p>
                        </w:tc>
                      </w:tr>
                      <w:tr w:rsidR="004011B1" w:rsidRPr="004B0A91" w14:paraId="26B8EB8F"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260C826E"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牙醫</w:t>
                            </w:r>
                          </w:p>
                        </w:tc>
                        <w:tc>
                          <w:tcPr>
                            <w:tcW w:w="751" w:type="dxa"/>
                            <w:tcBorders>
                              <w:top w:val="nil"/>
                              <w:left w:val="nil"/>
                              <w:bottom w:val="single" w:sz="4" w:space="0" w:color="auto"/>
                              <w:right w:val="single" w:sz="4" w:space="0" w:color="auto"/>
                            </w:tcBorders>
                            <w:shd w:val="clear" w:color="auto" w:fill="auto"/>
                            <w:vAlign w:val="center"/>
                            <w:hideMark/>
                          </w:tcPr>
                          <w:p w14:paraId="48F4725A"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w:t>
                            </w:r>
                          </w:p>
                        </w:tc>
                        <w:tc>
                          <w:tcPr>
                            <w:tcW w:w="752" w:type="dxa"/>
                            <w:tcBorders>
                              <w:top w:val="nil"/>
                              <w:left w:val="nil"/>
                              <w:bottom w:val="single" w:sz="4" w:space="0" w:color="auto"/>
                              <w:right w:val="single" w:sz="4" w:space="0" w:color="auto"/>
                            </w:tcBorders>
                            <w:shd w:val="clear" w:color="auto" w:fill="auto"/>
                            <w:vAlign w:val="center"/>
                            <w:hideMark/>
                          </w:tcPr>
                          <w:p w14:paraId="64D3CFF8"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0.70</w:t>
                            </w:r>
                          </w:p>
                        </w:tc>
                        <w:tc>
                          <w:tcPr>
                            <w:tcW w:w="751" w:type="dxa"/>
                            <w:tcBorders>
                              <w:top w:val="nil"/>
                              <w:left w:val="nil"/>
                              <w:bottom w:val="single" w:sz="4" w:space="0" w:color="auto"/>
                              <w:right w:val="single" w:sz="4" w:space="0" w:color="auto"/>
                            </w:tcBorders>
                            <w:shd w:val="clear" w:color="auto" w:fill="auto"/>
                            <w:vAlign w:val="center"/>
                            <w:hideMark/>
                          </w:tcPr>
                          <w:p w14:paraId="2CDE3ECD"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24.97</w:t>
                            </w:r>
                          </w:p>
                        </w:tc>
                        <w:tc>
                          <w:tcPr>
                            <w:tcW w:w="752" w:type="dxa"/>
                            <w:tcBorders>
                              <w:top w:val="nil"/>
                              <w:left w:val="nil"/>
                              <w:bottom w:val="single" w:sz="4" w:space="0" w:color="auto"/>
                              <w:right w:val="single" w:sz="4" w:space="0" w:color="auto"/>
                            </w:tcBorders>
                            <w:shd w:val="clear" w:color="auto" w:fill="auto"/>
                            <w:vAlign w:val="center"/>
                            <w:hideMark/>
                          </w:tcPr>
                          <w:p w14:paraId="651C12EA"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w:t>
                            </w:r>
                          </w:p>
                        </w:tc>
                        <w:tc>
                          <w:tcPr>
                            <w:tcW w:w="751" w:type="dxa"/>
                            <w:tcBorders>
                              <w:top w:val="nil"/>
                              <w:left w:val="nil"/>
                              <w:bottom w:val="single" w:sz="4" w:space="0" w:color="auto"/>
                              <w:right w:val="single" w:sz="4" w:space="0" w:color="auto"/>
                            </w:tcBorders>
                            <w:shd w:val="clear" w:color="auto" w:fill="auto"/>
                            <w:vAlign w:val="center"/>
                            <w:hideMark/>
                          </w:tcPr>
                          <w:p w14:paraId="010E900D"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75.03</w:t>
                            </w:r>
                          </w:p>
                        </w:tc>
                      </w:tr>
                      <w:tr w:rsidR="004011B1" w:rsidRPr="004B0A91" w14:paraId="648F278B"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1F31A691" w14:textId="77777777" w:rsidR="004011B1" w:rsidRPr="004B0A91" w:rsidRDefault="004011B1" w:rsidP="004011B1">
                            <w:pPr>
                              <w:widowControl/>
                              <w:spacing w:line="240" w:lineRule="exact"/>
                              <w:jc w:val="both"/>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檢驗所、助產所、康復之家、居家護理、物理治療所等</w:t>
                            </w:r>
                          </w:p>
                        </w:tc>
                        <w:tc>
                          <w:tcPr>
                            <w:tcW w:w="751" w:type="dxa"/>
                            <w:tcBorders>
                              <w:top w:val="nil"/>
                              <w:left w:val="nil"/>
                              <w:bottom w:val="single" w:sz="4" w:space="0" w:color="auto"/>
                              <w:right w:val="single" w:sz="4" w:space="0" w:color="auto"/>
                            </w:tcBorders>
                            <w:shd w:val="clear" w:color="auto" w:fill="auto"/>
                            <w:vAlign w:val="center"/>
                            <w:hideMark/>
                          </w:tcPr>
                          <w:p w14:paraId="4ECFD0F2"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24,139</w:t>
                            </w:r>
                          </w:p>
                        </w:tc>
                        <w:tc>
                          <w:tcPr>
                            <w:tcW w:w="752" w:type="dxa"/>
                            <w:tcBorders>
                              <w:top w:val="nil"/>
                              <w:left w:val="nil"/>
                              <w:bottom w:val="single" w:sz="4" w:space="0" w:color="auto"/>
                              <w:right w:val="single" w:sz="4" w:space="0" w:color="auto"/>
                            </w:tcBorders>
                            <w:shd w:val="clear" w:color="auto" w:fill="auto"/>
                            <w:vAlign w:val="center"/>
                            <w:hideMark/>
                          </w:tcPr>
                          <w:p w14:paraId="158FA1F4"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23,311</w:t>
                            </w:r>
                          </w:p>
                        </w:tc>
                        <w:tc>
                          <w:tcPr>
                            <w:tcW w:w="751" w:type="dxa"/>
                            <w:tcBorders>
                              <w:top w:val="nil"/>
                              <w:left w:val="nil"/>
                              <w:bottom w:val="single" w:sz="4" w:space="0" w:color="auto"/>
                              <w:right w:val="single" w:sz="4" w:space="0" w:color="auto"/>
                            </w:tcBorders>
                            <w:shd w:val="clear" w:color="auto" w:fill="auto"/>
                            <w:vAlign w:val="center"/>
                            <w:hideMark/>
                          </w:tcPr>
                          <w:p w14:paraId="4244DB1E"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96.57</w:t>
                            </w:r>
                          </w:p>
                        </w:tc>
                        <w:tc>
                          <w:tcPr>
                            <w:tcW w:w="752" w:type="dxa"/>
                            <w:tcBorders>
                              <w:top w:val="nil"/>
                              <w:left w:val="nil"/>
                              <w:bottom w:val="single" w:sz="4" w:space="0" w:color="auto"/>
                              <w:right w:val="single" w:sz="4" w:space="0" w:color="auto"/>
                            </w:tcBorders>
                            <w:shd w:val="clear" w:color="auto" w:fill="auto"/>
                            <w:vAlign w:val="center"/>
                            <w:hideMark/>
                          </w:tcPr>
                          <w:p w14:paraId="6696E0B1"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828</w:t>
                            </w:r>
                          </w:p>
                        </w:tc>
                        <w:tc>
                          <w:tcPr>
                            <w:tcW w:w="751" w:type="dxa"/>
                            <w:tcBorders>
                              <w:top w:val="nil"/>
                              <w:left w:val="nil"/>
                              <w:bottom w:val="single" w:sz="4" w:space="0" w:color="auto"/>
                              <w:right w:val="single" w:sz="4" w:space="0" w:color="auto"/>
                            </w:tcBorders>
                            <w:shd w:val="clear" w:color="auto" w:fill="auto"/>
                            <w:vAlign w:val="center"/>
                            <w:hideMark/>
                          </w:tcPr>
                          <w:p w14:paraId="4536DB7D"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3.43</w:t>
                            </w:r>
                          </w:p>
                        </w:tc>
                      </w:tr>
                    </w:tbl>
                    <w:p w14:paraId="1A0FC1B7" w14:textId="67351A85" w:rsidR="0038590E" w:rsidRDefault="0038590E" w:rsidP="0048794C">
                      <w:pPr>
                        <w:spacing w:line="220" w:lineRule="exact"/>
                        <w:ind w:left="490" w:rightChars="20" w:right="48" w:hangingChars="272" w:hanging="490"/>
                        <w:jc w:val="both"/>
                        <w:rPr>
                          <w:rFonts w:ascii="標楷體" w:eastAsia="標楷體" w:hAnsi="標楷體"/>
                          <w:sz w:val="18"/>
                        </w:rPr>
                      </w:pPr>
                      <w:r>
                        <w:rPr>
                          <w:rFonts w:ascii="標楷體" w:eastAsia="標楷體" w:hAnsi="標楷體" w:hint="eastAsia"/>
                          <w:sz w:val="18"/>
                        </w:rPr>
                        <w:t>註：1</w:t>
                      </w:r>
                      <w:r>
                        <w:rPr>
                          <w:rFonts w:ascii="標楷體" w:eastAsia="標楷體" w:hAnsi="標楷體"/>
                          <w:sz w:val="18"/>
                        </w:rPr>
                        <w:t>.</w:t>
                      </w:r>
                      <w:r w:rsidRPr="0038590E">
                        <w:rPr>
                          <w:rFonts w:ascii="標楷體" w:eastAsia="標楷體" w:hAnsi="標楷體" w:hint="eastAsia"/>
                          <w:sz w:val="18"/>
                          <w:szCs w:val="18"/>
                        </w:rPr>
                        <w:t>本表所列比率</w:t>
                      </w:r>
                      <w:r>
                        <w:rPr>
                          <w:rFonts w:ascii="標楷體" w:eastAsia="標楷體" w:hAnsi="標楷體" w:hint="eastAsia"/>
                          <w:sz w:val="18"/>
                          <w:szCs w:val="18"/>
                        </w:rPr>
                        <w:t>係</w:t>
                      </w:r>
                      <w:r w:rsidRPr="0038590E">
                        <w:rPr>
                          <w:rFonts w:ascii="標楷體" w:eastAsia="標楷體" w:hAnsi="標楷體" w:hint="eastAsia"/>
                          <w:sz w:val="18"/>
                          <w:szCs w:val="18"/>
                        </w:rPr>
                        <w:t>以件計算，與以千件為基準</w:t>
                      </w:r>
                      <w:r>
                        <w:rPr>
                          <w:rFonts w:ascii="標楷體" w:eastAsia="標楷體" w:hAnsi="標楷體" w:hint="eastAsia"/>
                          <w:sz w:val="18"/>
                          <w:szCs w:val="18"/>
                        </w:rPr>
                        <w:t>計算之</w:t>
                      </w:r>
                      <w:r w:rsidRPr="0038590E">
                        <w:rPr>
                          <w:rFonts w:ascii="標楷體" w:eastAsia="標楷體" w:hAnsi="標楷體" w:hint="eastAsia"/>
                          <w:sz w:val="18"/>
                          <w:szCs w:val="18"/>
                        </w:rPr>
                        <w:t>比率</w:t>
                      </w:r>
                      <w:r>
                        <w:rPr>
                          <w:rFonts w:ascii="標楷體" w:eastAsia="標楷體" w:hAnsi="標楷體" w:hint="eastAsia"/>
                          <w:sz w:val="18"/>
                          <w:szCs w:val="18"/>
                        </w:rPr>
                        <w:t>或有</w:t>
                      </w:r>
                      <w:r w:rsidRPr="0038590E">
                        <w:rPr>
                          <w:rFonts w:ascii="標楷體" w:eastAsia="標楷體" w:hAnsi="標楷體" w:hint="eastAsia"/>
                          <w:sz w:val="18"/>
                          <w:szCs w:val="18"/>
                        </w:rPr>
                        <w:t>不同</w:t>
                      </w:r>
                      <w:r w:rsidRPr="006132C4">
                        <w:rPr>
                          <w:rFonts w:ascii="標楷體" w:eastAsia="標楷體" w:hAnsi="標楷體" w:cs="新細明體" w:hint="eastAsia"/>
                          <w:sz w:val="18"/>
                          <w:szCs w:val="18"/>
                        </w:rPr>
                        <w:t>。</w:t>
                      </w:r>
                    </w:p>
                    <w:p w14:paraId="62ECF73B" w14:textId="06343DEB" w:rsidR="004011B1" w:rsidRPr="00966A22" w:rsidRDefault="0038590E" w:rsidP="0048794C">
                      <w:pPr>
                        <w:spacing w:line="220" w:lineRule="exact"/>
                        <w:ind w:firstLineChars="171" w:firstLine="308"/>
                        <w:jc w:val="both"/>
                        <w:rPr>
                          <w:sz w:val="20"/>
                        </w:rPr>
                      </w:pPr>
                      <w:r>
                        <w:rPr>
                          <w:rFonts w:ascii="標楷體" w:eastAsia="標楷體" w:hAnsi="標楷體" w:hint="eastAsia"/>
                          <w:sz w:val="18"/>
                        </w:rPr>
                        <w:t>2</w:t>
                      </w:r>
                      <w:r>
                        <w:rPr>
                          <w:rFonts w:ascii="標楷體" w:eastAsia="標楷體" w:hAnsi="標楷體"/>
                          <w:sz w:val="18"/>
                        </w:rPr>
                        <w:t>.</w:t>
                      </w:r>
                      <w:r w:rsidR="004011B1" w:rsidRPr="00966A22">
                        <w:rPr>
                          <w:rFonts w:ascii="標楷體" w:eastAsia="標楷體" w:hAnsi="標楷體" w:hint="eastAsia"/>
                          <w:sz w:val="18"/>
                        </w:rPr>
                        <w:t>資料來源：整理自健保署提供資料。</w:t>
                      </w:r>
                    </w:p>
                  </w:txbxContent>
                </v:textbox>
                <w10:wrap type="square"/>
              </v:shape>
            </w:pict>
          </mc:Fallback>
        </mc:AlternateContent>
      </w:r>
      <w:r w:rsidRPr="00612102">
        <w:rPr>
          <w:rFonts w:ascii="標楷體" w:hAnsi="標楷體" w:hint="eastAsia"/>
          <w:b w:val="0"/>
          <w:sz w:val="24"/>
          <w:szCs w:val="24"/>
        </w:rPr>
        <w:t>醫事服務機構部分，檢驗（查）結果案件未上傳比率為3.43％至75.03％不等（表</w:t>
      </w:r>
      <w:r w:rsidR="0083054F" w:rsidRPr="00612102">
        <w:rPr>
          <w:rFonts w:ascii="標楷體" w:hAnsi="標楷體" w:hint="eastAsia"/>
          <w:b w:val="0"/>
          <w:sz w:val="24"/>
          <w:szCs w:val="24"/>
        </w:rPr>
        <w:t>1</w:t>
      </w:r>
      <w:r w:rsidRPr="00612102">
        <w:rPr>
          <w:rFonts w:ascii="標楷體" w:hAnsi="標楷體" w:hint="eastAsia"/>
          <w:b w:val="0"/>
          <w:sz w:val="24"/>
          <w:szCs w:val="24"/>
        </w:rPr>
        <w:t>），醫療影像案件未上傳比率均逾7成</w:t>
      </w:r>
      <w:r w:rsidR="004011B1" w:rsidRPr="00612102">
        <w:rPr>
          <w:rFonts w:ascii="標楷體" w:hAnsi="標楷體" w:hint="eastAsia"/>
          <w:b w:val="0"/>
          <w:sz w:val="24"/>
          <w:szCs w:val="24"/>
        </w:rPr>
        <w:t>（表2）</w:t>
      </w:r>
      <w:r w:rsidRPr="00612102">
        <w:rPr>
          <w:rFonts w:ascii="標楷體" w:hAnsi="標楷體" w:hint="eastAsia"/>
          <w:b w:val="0"/>
          <w:sz w:val="24"/>
          <w:szCs w:val="24"/>
        </w:rPr>
        <w:t>，</w:t>
      </w:r>
      <w:r w:rsidR="003B408C" w:rsidRPr="00612102">
        <w:rPr>
          <w:rFonts w:ascii="標楷體" w:hAnsi="標楷體" w:hint="eastAsia"/>
          <w:b w:val="0"/>
          <w:sz w:val="24"/>
          <w:szCs w:val="24"/>
        </w:rPr>
        <w:t>又</w:t>
      </w:r>
      <w:r w:rsidR="00D86C6F" w:rsidRPr="00612102">
        <w:rPr>
          <w:rFonts w:ascii="標楷體" w:hAnsi="標楷體" w:hint="eastAsia"/>
          <w:b w:val="0"/>
          <w:sz w:val="24"/>
          <w:szCs w:val="24"/>
        </w:rPr>
        <w:t>牙科診所為牙科X光影像主要執行場所，</w:t>
      </w:r>
      <w:r w:rsidR="00A85983" w:rsidRPr="00612102">
        <w:rPr>
          <w:rFonts w:ascii="標楷體" w:hAnsi="標楷體" w:hint="eastAsia"/>
          <w:b w:val="0"/>
          <w:sz w:val="24"/>
          <w:szCs w:val="24"/>
        </w:rPr>
        <w:t>113年度</w:t>
      </w:r>
      <w:r w:rsidR="00D86C6F" w:rsidRPr="00612102">
        <w:rPr>
          <w:rFonts w:ascii="標楷體" w:hAnsi="標楷體" w:hint="eastAsia"/>
          <w:b w:val="0"/>
          <w:sz w:val="24"/>
          <w:szCs w:val="24"/>
        </w:rPr>
        <w:t>實際上傳X光影像之比率僅約14.23％（表3），倘病人跨院就醫，再次執行X光檢查，除耗費健保資源，亦增加病人輻射暴露風險</w:t>
      </w:r>
      <w:r w:rsidR="00E00B6B" w:rsidRPr="00612102">
        <w:rPr>
          <w:rFonts w:ascii="標楷體" w:hAnsi="標楷體" w:hint="eastAsia"/>
          <w:b w:val="0"/>
          <w:sz w:val="24"/>
          <w:szCs w:val="24"/>
        </w:rPr>
        <w:t>；復</w:t>
      </w:r>
      <w:r w:rsidRPr="00612102">
        <w:rPr>
          <w:rFonts w:ascii="標楷體" w:hAnsi="標楷體" w:hint="eastAsia"/>
          <w:b w:val="0"/>
          <w:sz w:val="24"/>
          <w:szCs w:val="24"/>
        </w:rPr>
        <w:t>據健保署113年間公開之「112年運用資料治理建置健保政策應用</w:t>
      </w:r>
      <w:r w:rsidR="00612102" w:rsidRPr="00612102">
        <w:rPr>
          <w:rFonts w:ascii="標楷體" w:hAnsi="標楷體" w:cs="標楷體"/>
          <w:noProof/>
          <w:szCs w:val="32"/>
        </w:rPr>
        <mc:AlternateContent>
          <mc:Choice Requires="wps">
            <w:drawing>
              <wp:anchor distT="0" distB="0" distL="144145" distR="71755" simplePos="0" relativeHeight="251747328" behindDoc="1" locked="0" layoutInCell="1" allowOverlap="1" wp14:anchorId="4BBBEF08" wp14:editId="27B6F984">
                <wp:simplePos x="0" y="0"/>
                <wp:positionH relativeFrom="column">
                  <wp:posOffset>3313531</wp:posOffset>
                </wp:positionH>
                <wp:positionV relativeFrom="paragraph">
                  <wp:posOffset>3082450</wp:posOffset>
                </wp:positionV>
                <wp:extent cx="3157855" cy="2838450"/>
                <wp:effectExtent l="0" t="0" r="4445"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7855" cy="2838450"/>
                        </a:xfrm>
                        <a:prstGeom prst="rect">
                          <a:avLst/>
                        </a:prstGeom>
                        <a:noFill/>
                        <a:ln w="9525">
                          <a:noFill/>
                          <a:miter lim="800000"/>
                          <a:headEnd/>
                          <a:tailEnd/>
                        </a:ln>
                      </wps:spPr>
                      <wps:txbx>
                        <w:txbxContent>
                          <w:p w14:paraId="2B220B1C" w14:textId="447DE58D" w:rsidR="004011B1" w:rsidRPr="00E259F6" w:rsidRDefault="004011B1" w:rsidP="00302F7C">
                            <w:pPr>
                              <w:spacing w:line="240" w:lineRule="exact"/>
                              <w:ind w:left="685" w:hangingChars="285" w:hanging="685"/>
                              <w:jc w:val="both"/>
                              <w:rPr>
                                <w:rFonts w:ascii="標楷體" w:eastAsia="標楷體" w:hAnsi="標楷體"/>
                                <w:b/>
                                <w:szCs w:val="28"/>
                              </w:rPr>
                            </w:pPr>
                            <w:r w:rsidRPr="0083054F">
                              <w:rPr>
                                <w:rFonts w:ascii="標楷體" w:eastAsia="標楷體" w:hAnsi="標楷體" w:hint="eastAsia"/>
                                <w:b/>
                                <w:szCs w:val="28"/>
                              </w:rPr>
                              <w:t>表</w:t>
                            </w:r>
                            <w:r>
                              <w:rPr>
                                <w:rFonts w:ascii="標楷體" w:eastAsia="標楷體" w:hAnsi="標楷體"/>
                                <w:b/>
                                <w:szCs w:val="28"/>
                              </w:rPr>
                              <w:t>2</w:t>
                            </w:r>
                            <w:r w:rsidRPr="0083054F">
                              <w:rPr>
                                <w:rFonts w:ascii="標楷體" w:eastAsia="標楷體" w:hAnsi="標楷體"/>
                                <w:b/>
                                <w:szCs w:val="28"/>
                              </w:rPr>
                              <w:t xml:space="preserve">　</w:t>
                            </w:r>
                            <w:r w:rsidRPr="00E259F6">
                              <w:rPr>
                                <w:rFonts w:ascii="標楷體" w:eastAsia="標楷體" w:hAnsi="標楷體"/>
                                <w:b/>
                                <w:szCs w:val="28"/>
                              </w:rPr>
                              <w:t>1</w:t>
                            </w:r>
                            <w:r w:rsidRPr="00E259F6">
                              <w:rPr>
                                <w:rFonts w:ascii="標楷體" w:eastAsia="標楷體" w:hAnsi="標楷體" w:hint="eastAsia"/>
                                <w:b/>
                                <w:szCs w:val="28"/>
                              </w:rPr>
                              <w:t>13年度基層醫事服務機構醫療影像</w:t>
                            </w:r>
                            <w:r w:rsidR="00E259F6" w:rsidRPr="00E259F6">
                              <w:rPr>
                                <w:rFonts w:ascii="標楷體" w:eastAsia="標楷體" w:hAnsi="標楷體" w:hint="eastAsia"/>
                                <w:b/>
                                <w:szCs w:val="28"/>
                              </w:rPr>
                              <w:t>案件</w:t>
                            </w:r>
                            <w:r w:rsidRPr="00E259F6">
                              <w:rPr>
                                <w:rFonts w:ascii="標楷體" w:eastAsia="標楷體" w:hAnsi="標楷體" w:hint="eastAsia"/>
                                <w:b/>
                                <w:szCs w:val="28"/>
                              </w:rPr>
                              <w:t>上傳情形</w:t>
                            </w:r>
                          </w:p>
                          <w:p w14:paraId="541107DD" w14:textId="77777777" w:rsidR="004011B1" w:rsidRDefault="004011B1" w:rsidP="009661C5">
                            <w:pPr>
                              <w:spacing w:beforeLines="20" w:before="72" w:line="0" w:lineRule="atLeast"/>
                              <w:ind w:rightChars="3" w:right="7"/>
                              <w:jc w:val="right"/>
                              <w:rPr>
                                <w:rFonts w:ascii="標楷體" w:eastAsia="標楷體" w:hAnsi="標楷體"/>
                                <w:sz w:val="20"/>
                                <w:szCs w:val="20"/>
                              </w:rPr>
                            </w:pPr>
                            <w:r w:rsidRPr="0034726D">
                              <w:rPr>
                                <w:rFonts w:ascii="標楷體" w:eastAsia="標楷體" w:hAnsi="標楷體" w:hint="eastAsia"/>
                                <w:sz w:val="20"/>
                                <w:szCs w:val="20"/>
                              </w:rPr>
                              <w:t>單位：</w:t>
                            </w:r>
                            <w:r>
                              <w:rPr>
                                <w:rFonts w:ascii="標楷體" w:eastAsia="標楷體" w:hAnsi="標楷體" w:hint="eastAsia"/>
                                <w:sz w:val="20"/>
                                <w:szCs w:val="20"/>
                              </w:rPr>
                              <w:t>千件、％</w:t>
                            </w:r>
                          </w:p>
                          <w:tbl>
                            <w:tblPr>
                              <w:tblW w:w="4949" w:type="dxa"/>
                              <w:tblLayout w:type="fixed"/>
                              <w:tblCellMar>
                                <w:left w:w="28" w:type="dxa"/>
                                <w:right w:w="28" w:type="dxa"/>
                              </w:tblCellMar>
                              <w:tblLook w:val="04A0" w:firstRow="1" w:lastRow="0" w:firstColumn="1" w:lastColumn="0" w:noHBand="0" w:noVBand="1"/>
                            </w:tblPr>
                            <w:tblGrid>
                              <w:gridCol w:w="1191"/>
                              <w:gridCol w:w="752"/>
                              <w:gridCol w:w="751"/>
                              <w:gridCol w:w="752"/>
                              <w:gridCol w:w="751"/>
                              <w:gridCol w:w="752"/>
                            </w:tblGrid>
                            <w:tr w:rsidR="004011B1" w:rsidRPr="004B0A91" w14:paraId="31292BA7" w14:textId="77777777" w:rsidTr="009661C5">
                              <w:trPr>
                                <w:trHeight w:val="283"/>
                              </w:trPr>
                              <w:tc>
                                <w:tcPr>
                                  <w:tcW w:w="1191" w:type="dxa"/>
                                  <w:vMerge w:val="restart"/>
                                  <w:tcBorders>
                                    <w:top w:val="single" w:sz="4" w:space="0" w:color="auto"/>
                                    <w:left w:val="single" w:sz="4" w:space="0" w:color="auto"/>
                                    <w:right w:val="single" w:sz="4" w:space="0" w:color="auto"/>
                                  </w:tcBorders>
                                  <w:shd w:val="clear" w:color="auto" w:fill="auto"/>
                                  <w:vAlign w:val="center"/>
                                  <w:hideMark/>
                                </w:tcPr>
                                <w:p w14:paraId="2C678932" w14:textId="21047FDF" w:rsidR="004011B1" w:rsidRPr="004B0A91" w:rsidRDefault="00A85983" w:rsidP="004011B1">
                                  <w:pPr>
                                    <w:spacing w:line="240" w:lineRule="exact"/>
                                    <w:jc w:val="center"/>
                                    <w:rPr>
                                      <w:rFonts w:ascii="標楷體" w:eastAsia="標楷體" w:hAnsi="標楷體" w:cs="新細明體"/>
                                      <w:color w:val="000000"/>
                                      <w:kern w:val="0"/>
                                      <w:sz w:val="20"/>
                                      <w:szCs w:val="20"/>
                                    </w:rPr>
                                  </w:pPr>
                                  <w:r w:rsidRPr="00A85983">
                                    <w:rPr>
                                      <w:rFonts w:ascii="標楷體" w:eastAsia="標楷體" w:hAnsi="標楷體" w:cs="新細明體" w:hint="eastAsia"/>
                                      <w:color w:val="000000"/>
                                      <w:spacing w:val="-8"/>
                                      <w:kern w:val="0"/>
                                      <w:sz w:val="20"/>
                                      <w:szCs w:val="20"/>
                                    </w:rPr>
                                    <w:t>基層診所別</w:t>
                                  </w:r>
                                </w:p>
                              </w:tc>
                              <w:tc>
                                <w:tcPr>
                                  <w:tcW w:w="752" w:type="dxa"/>
                                  <w:vMerge w:val="restart"/>
                                  <w:tcBorders>
                                    <w:top w:val="single" w:sz="4" w:space="0" w:color="auto"/>
                                    <w:left w:val="single" w:sz="4" w:space="0" w:color="auto"/>
                                  </w:tcBorders>
                                  <w:shd w:val="clear" w:color="auto" w:fill="auto"/>
                                  <w:noWrap/>
                                  <w:vAlign w:val="center"/>
                                  <w:hideMark/>
                                </w:tcPr>
                                <w:p w14:paraId="1B0709D3" w14:textId="77777777" w:rsidR="004011B1" w:rsidRPr="004B0A91" w:rsidRDefault="004011B1" w:rsidP="009661C5">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應上傳件數</w:t>
                                  </w:r>
                                </w:p>
                              </w:tc>
                              <w:tc>
                                <w:tcPr>
                                  <w:tcW w:w="3006" w:type="dxa"/>
                                  <w:gridSpan w:val="4"/>
                                  <w:tcBorders>
                                    <w:top w:val="single" w:sz="4" w:space="0" w:color="auto"/>
                                    <w:bottom w:val="single" w:sz="4" w:space="0" w:color="auto"/>
                                    <w:right w:val="single" w:sz="4" w:space="0" w:color="auto"/>
                                  </w:tcBorders>
                                  <w:shd w:val="clear" w:color="auto" w:fill="auto"/>
                                  <w:noWrap/>
                                  <w:vAlign w:val="center"/>
                                  <w:hideMark/>
                                </w:tcPr>
                                <w:p w14:paraId="7810A224"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r>
                            <w:tr w:rsidR="004011B1" w:rsidRPr="004B0A91" w14:paraId="71E35C9C" w14:textId="77777777" w:rsidTr="009661C5">
                              <w:trPr>
                                <w:trHeight w:val="283"/>
                              </w:trPr>
                              <w:tc>
                                <w:tcPr>
                                  <w:tcW w:w="1191" w:type="dxa"/>
                                  <w:vMerge/>
                                  <w:tcBorders>
                                    <w:left w:val="single" w:sz="4" w:space="0" w:color="auto"/>
                                    <w:right w:val="single" w:sz="4" w:space="0" w:color="auto"/>
                                  </w:tcBorders>
                                  <w:shd w:val="clear" w:color="auto" w:fill="auto"/>
                                  <w:vAlign w:val="center"/>
                                  <w:hideMark/>
                                </w:tcPr>
                                <w:p w14:paraId="137C60CA"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2" w:type="dxa"/>
                                  <w:vMerge/>
                                  <w:tcBorders>
                                    <w:left w:val="single" w:sz="4" w:space="0" w:color="auto"/>
                                    <w:right w:val="single" w:sz="4" w:space="0" w:color="auto"/>
                                  </w:tcBorders>
                                  <w:shd w:val="clear" w:color="auto" w:fill="auto"/>
                                  <w:noWrap/>
                                  <w:hideMark/>
                                </w:tcPr>
                                <w:p w14:paraId="2599E4ED"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1" w:type="dxa"/>
                                  <w:vMerge w:val="restart"/>
                                  <w:tcBorders>
                                    <w:top w:val="nil"/>
                                    <w:left w:val="nil"/>
                                  </w:tcBorders>
                                  <w:shd w:val="clear" w:color="auto" w:fill="auto"/>
                                  <w:noWrap/>
                                  <w:vAlign w:val="center"/>
                                  <w:hideMark/>
                                </w:tcPr>
                                <w:p w14:paraId="1BF00CC6" w14:textId="77777777" w:rsidR="004011B1" w:rsidRPr="004B0A91" w:rsidRDefault="004011B1" w:rsidP="009661C5">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已上傳件數</w:t>
                                  </w:r>
                                </w:p>
                              </w:tc>
                              <w:tc>
                                <w:tcPr>
                                  <w:tcW w:w="752" w:type="dxa"/>
                                  <w:tcBorders>
                                    <w:top w:val="nil"/>
                                    <w:bottom w:val="single" w:sz="4" w:space="0" w:color="auto"/>
                                    <w:right w:val="single" w:sz="4" w:space="0" w:color="auto"/>
                                  </w:tcBorders>
                                  <w:shd w:val="clear" w:color="auto" w:fill="auto"/>
                                  <w:noWrap/>
                                  <w:vAlign w:val="center"/>
                                  <w:hideMark/>
                                </w:tcPr>
                                <w:p w14:paraId="6326D601"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1" w:type="dxa"/>
                                  <w:vMerge w:val="restart"/>
                                  <w:tcBorders>
                                    <w:top w:val="nil"/>
                                    <w:left w:val="nil"/>
                                  </w:tcBorders>
                                  <w:shd w:val="clear" w:color="auto" w:fill="auto"/>
                                  <w:noWrap/>
                                  <w:vAlign w:val="center"/>
                                  <w:hideMark/>
                                </w:tcPr>
                                <w:p w14:paraId="63ECC88A" w14:textId="77777777" w:rsidR="004011B1" w:rsidRPr="004B0A91" w:rsidRDefault="004011B1" w:rsidP="009661C5">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未上傳件數</w:t>
                                  </w:r>
                                </w:p>
                              </w:tc>
                              <w:tc>
                                <w:tcPr>
                                  <w:tcW w:w="752" w:type="dxa"/>
                                  <w:tcBorders>
                                    <w:top w:val="nil"/>
                                    <w:bottom w:val="single" w:sz="4" w:space="0" w:color="auto"/>
                                    <w:right w:val="single" w:sz="4" w:space="0" w:color="auto"/>
                                  </w:tcBorders>
                                  <w:shd w:val="clear" w:color="auto" w:fill="auto"/>
                                  <w:noWrap/>
                                  <w:vAlign w:val="center"/>
                                  <w:hideMark/>
                                </w:tcPr>
                                <w:p w14:paraId="0DD650B8"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r>
                            <w:tr w:rsidR="004011B1" w:rsidRPr="004B0A91" w14:paraId="562AD37C" w14:textId="77777777" w:rsidTr="00612102">
                              <w:trPr>
                                <w:trHeight w:val="283"/>
                              </w:trPr>
                              <w:tc>
                                <w:tcPr>
                                  <w:tcW w:w="1191" w:type="dxa"/>
                                  <w:vMerge/>
                                  <w:tcBorders>
                                    <w:left w:val="single" w:sz="4" w:space="0" w:color="auto"/>
                                    <w:bottom w:val="single" w:sz="4" w:space="0" w:color="auto"/>
                                    <w:right w:val="single" w:sz="4" w:space="0" w:color="auto"/>
                                  </w:tcBorders>
                                  <w:shd w:val="clear" w:color="auto" w:fill="auto"/>
                                  <w:vAlign w:val="center"/>
                                  <w:hideMark/>
                                </w:tcPr>
                                <w:p w14:paraId="3A64CE99"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2" w:type="dxa"/>
                                  <w:vMerge/>
                                  <w:tcBorders>
                                    <w:left w:val="single" w:sz="4" w:space="0" w:color="auto"/>
                                    <w:bottom w:val="single" w:sz="4" w:space="0" w:color="auto"/>
                                    <w:right w:val="single" w:sz="4" w:space="0" w:color="auto"/>
                                  </w:tcBorders>
                                  <w:shd w:val="clear" w:color="auto" w:fill="auto"/>
                                  <w:noWrap/>
                                  <w:hideMark/>
                                </w:tcPr>
                                <w:p w14:paraId="48569C39"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1" w:type="dxa"/>
                                  <w:vMerge/>
                                  <w:tcBorders>
                                    <w:left w:val="nil"/>
                                    <w:bottom w:val="single" w:sz="4" w:space="0" w:color="auto"/>
                                    <w:right w:val="single" w:sz="4" w:space="0" w:color="auto"/>
                                  </w:tcBorders>
                                  <w:shd w:val="clear" w:color="auto" w:fill="auto"/>
                                  <w:noWrap/>
                                  <w:vAlign w:val="center"/>
                                  <w:hideMark/>
                                </w:tcPr>
                                <w:p w14:paraId="3DB40BFA"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2" w:type="dxa"/>
                                  <w:tcBorders>
                                    <w:top w:val="nil"/>
                                    <w:left w:val="nil"/>
                                    <w:bottom w:val="single" w:sz="4" w:space="0" w:color="auto"/>
                                    <w:right w:val="single" w:sz="4" w:space="0" w:color="auto"/>
                                  </w:tcBorders>
                                  <w:shd w:val="clear" w:color="auto" w:fill="auto"/>
                                  <w:noWrap/>
                                  <w:vAlign w:val="center"/>
                                  <w:hideMark/>
                                </w:tcPr>
                                <w:p w14:paraId="3F3C446C"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比率</w:t>
                                  </w:r>
                                </w:p>
                              </w:tc>
                              <w:tc>
                                <w:tcPr>
                                  <w:tcW w:w="751" w:type="dxa"/>
                                  <w:vMerge/>
                                  <w:tcBorders>
                                    <w:left w:val="nil"/>
                                    <w:bottom w:val="single" w:sz="4" w:space="0" w:color="auto"/>
                                    <w:right w:val="single" w:sz="4" w:space="0" w:color="auto"/>
                                  </w:tcBorders>
                                  <w:shd w:val="clear" w:color="auto" w:fill="auto"/>
                                  <w:noWrap/>
                                  <w:vAlign w:val="center"/>
                                  <w:hideMark/>
                                </w:tcPr>
                                <w:p w14:paraId="0619AB78"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p>
                              </w:tc>
                              <w:tc>
                                <w:tcPr>
                                  <w:tcW w:w="752" w:type="dxa"/>
                                  <w:tcBorders>
                                    <w:top w:val="nil"/>
                                    <w:left w:val="nil"/>
                                    <w:bottom w:val="single" w:sz="4" w:space="0" w:color="auto"/>
                                    <w:right w:val="single" w:sz="4" w:space="0" w:color="auto"/>
                                  </w:tcBorders>
                                  <w:shd w:val="clear" w:color="auto" w:fill="auto"/>
                                  <w:noWrap/>
                                  <w:vAlign w:val="center"/>
                                  <w:hideMark/>
                                </w:tcPr>
                                <w:p w14:paraId="21D3D1F8"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比率</w:t>
                                  </w:r>
                                </w:p>
                              </w:tc>
                            </w:tr>
                            <w:tr w:rsidR="004011B1" w:rsidRPr="004B0A91" w14:paraId="2F3F3B3C"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44002552"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西醫</w:t>
                                  </w:r>
                                </w:p>
                              </w:tc>
                              <w:tc>
                                <w:tcPr>
                                  <w:tcW w:w="752" w:type="dxa"/>
                                  <w:tcBorders>
                                    <w:top w:val="nil"/>
                                    <w:left w:val="single" w:sz="4" w:space="0" w:color="auto"/>
                                    <w:bottom w:val="single" w:sz="4" w:space="0" w:color="auto"/>
                                    <w:right w:val="single" w:sz="4" w:space="0" w:color="auto"/>
                                  </w:tcBorders>
                                  <w:shd w:val="clear" w:color="auto" w:fill="auto"/>
                                  <w:noWrap/>
                                  <w:vAlign w:val="center"/>
                                  <w:hideMark/>
                                </w:tcPr>
                                <w:p w14:paraId="54A49C7F" w14:textId="51E8929D"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7</w:t>
                                  </w:r>
                                  <w:r w:rsidR="00A85983">
                                    <w:rPr>
                                      <w:rFonts w:ascii="標楷體" w:eastAsia="標楷體" w:hAnsi="標楷體" w:cs="新細明體"/>
                                      <w:color w:val="000000"/>
                                      <w:kern w:val="0"/>
                                      <w:sz w:val="20"/>
                                      <w:szCs w:val="20"/>
                                    </w:rPr>
                                    <w:t>,</w:t>
                                  </w:r>
                                  <w:r w:rsidRPr="004B0A91">
                                    <w:rPr>
                                      <w:rFonts w:ascii="標楷體" w:eastAsia="標楷體" w:hAnsi="標楷體" w:cs="新細明體" w:hint="eastAsia"/>
                                      <w:color w:val="000000"/>
                                      <w:kern w:val="0"/>
                                      <w:sz w:val="20"/>
                                      <w:szCs w:val="20"/>
                                    </w:rPr>
                                    <w:t>449</w:t>
                                  </w:r>
                                </w:p>
                              </w:tc>
                              <w:tc>
                                <w:tcPr>
                                  <w:tcW w:w="751" w:type="dxa"/>
                                  <w:tcBorders>
                                    <w:top w:val="nil"/>
                                    <w:left w:val="nil"/>
                                    <w:bottom w:val="single" w:sz="4" w:space="0" w:color="auto"/>
                                    <w:right w:val="single" w:sz="4" w:space="0" w:color="auto"/>
                                  </w:tcBorders>
                                  <w:shd w:val="clear" w:color="auto" w:fill="auto"/>
                                  <w:noWrap/>
                                  <w:vAlign w:val="center"/>
                                  <w:hideMark/>
                                </w:tcPr>
                                <w:p w14:paraId="4A148895" w14:textId="3926B3B6"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1</w:t>
                                  </w:r>
                                  <w:r w:rsidR="00B8059A">
                                    <w:rPr>
                                      <w:rFonts w:ascii="標楷體" w:eastAsia="標楷體" w:hAnsi="標楷體" w:cs="新細明體"/>
                                      <w:color w:val="000000"/>
                                      <w:kern w:val="0"/>
                                      <w:sz w:val="20"/>
                                      <w:szCs w:val="20"/>
                                    </w:rPr>
                                    <w:t>,</w:t>
                                  </w:r>
                                  <w:r w:rsidRPr="004B0A91">
                                    <w:rPr>
                                      <w:rFonts w:ascii="標楷體" w:eastAsia="標楷體" w:hAnsi="標楷體" w:cs="新細明體" w:hint="eastAsia"/>
                                      <w:color w:val="000000"/>
                                      <w:kern w:val="0"/>
                                      <w:sz w:val="20"/>
                                      <w:szCs w:val="20"/>
                                    </w:rPr>
                                    <w:t>804</w:t>
                                  </w:r>
                                </w:p>
                              </w:tc>
                              <w:tc>
                                <w:tcPr>
                                  <w:tcW w:w="752" w:type="dxa"/>
                                  <w:tcBorders>
                                    <w:top w:val="nil"/>
                                    <w:left w:val="nil"/>
                                    <w:bottom w:val="single" w:sz="4" w:space="0" w:color="auto"/>
                                    <w:right w:val="single" w:sz="4" w:space="0" w:color="auto"/>
                                  </w:tcBorders>
                                  <w:shd w:val="clear" w:color="auto" w:fill="auto"/>
                                  <w:noWrap/>
                                  <w:vAlign w:val="center"/>
                                  <w:hideMark/>
                                </w:tcPr>
                                <w:p w14:paraId="10C88ACF"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24.22</w:t>
                                  </w:r>
                                </w:p>
                              </w:tc>
                              <w:tc>
                                <w:tcPr>
                                  <w:tcW w:w="751" w:type="dxa"/>
                                  <w:tcBorders>
                                    <w:top w:val="nil"/>
                                    <w:left w:val="nil"/>
                                    <w:bottom w:val="single" w:sz="4" w:space="0" w:color="auto"/>
                                    <w:right w:val="single" w:sz="4" w:space="0" w:color="auto"/>
                                  </w:tcBorders>
                                  <w:shd w:val="clear" w:color="auto" w:fill="auto"/>
                                  <w:noWrap/>
                                  <w:vAlign w:val="center"/>
                                  <w:hideMark/>
                                </w:tcPr>
                                <w:p w14:paraId="7881D008" w14:textId="1CC92310"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5</w:t>
                                  </w:r>
                                  <w:r w:rsidR="00B8059A">
                                    <w:rPr>
                                      <w:rFonts w:ascii="標楷體" w:eastAsia="標楷體" w:hAnsi="標楷體" w:cs="新細明體"/>
                                      <w:color w:val="000000"/>
                                      <w:kern w:val="0"/>
                                      <w:sz w:val="20"/>
                                      <w:szCs w:val="20"/>
                                    </w:rPr>
                                    <w:t>,</w:t>
                                  </w:r>
                                  <w:r w:rsidRPr="004B0A91">
                                    <w:rPr>
                                      <w:rFonts w:ascii="標楷體" w:eastAsia="標楷體" w:hAnsi="標楷體" w:cs="新細明體" w:hint="eastAsia"/>
                                      <w:color w:val="000000"/>
                                      <w:kern w:val="0"/>
                                      <w:sz w:val="20"/>
                                      <w:szCs w:val="20"/>
                                    </w:rPr>
                                    <w:t>645</w:t>
                                  </w:r>
                                </w:p>
                              </w:tc>
                              <w:tc>
                                <w:tcPr>
                                  <w:tcW w:w="752" w:type="dxa"/>
                                  <w:tcBorders>
                                    <w:top w:val="nil"/>
                                    <w:left w:val="nil"/>
                                    <w:bottom w:val="single" w:sz="4" w:space="0" w:color="auto"/>
                                    <w:right w:val="single" w:sz="4" w:space="0" w:color="auto"/>
                                  </w:tcBorders>
                                  <w:shd w:val="clear" w:color="auto" w:fill="auto"/>
                                  <w:noWrap/>
                                  <w:vAlign w:val="center"/>
                                  <w:hideMark/>
                                </w:tcPr>
                                <w:p w14:paraId="2716C2E3"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75.78</w:t>
                                  </w:r>
                                </w:p>
                              </w:tc>
                            </w:tr>
                            <w:tr w:rsidR="004011B1" w:rsidRPr="004B0A91" w14:paraId="27A067A4"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27D02C30"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中醫</w:t>
                                  </w:r>
                                </w:p>
                              </w:tc>
                              <w:tc>
                                <w:tcPr>
                                  <w:tcW w:w="752" w:type="dxa"/>
                                  <w:tcBorders>
                                    <w:top w:val="nil"/>
                                    <w:left w:val="single" w:sz="4" w:space="0" w:color="auto"/>
                                    <w:bottom w:val="single" w:sz="4" w:space="0" w:color="auto"/>
                                    <w:right w:val="single" w:sz="4" w:space="0" w:color="auto"/>
                                  </w:tcBorders>
                                  <w:shd w:val="clear" w:color="auto" w:fill="auto"/>
                                  <w:noWrap/>
                                  <w:vAlign w:val="center"/>
                                  <w:hideMark/>
                                </w:tcPr>
                                <w:p w14:paraId="783BFA89"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0.13</w:t>
                                  </w:r>
                                </w:p>
                              </w:tc>
                              <w:tc>
                                <w:tcPr>
                                  <w:tcW w:w="751" w:type="dxa"/>
                                  <w:tcBorders>
                                    <w:top w:val="nil"/>
                                    <w:left w:val="nil"/>
                                    <w:bottom w:val="single" w:sz="4" w:space="0" w:color="auto"/>
                                    <w:right w:val="single" w:sz="4" w:space="0" w:color="auto"/>
                                  </w:tcBorders>
                                  <w:shd w:val="clear" w:color="auto" w:fill="auto"/>
                                  <w:noWrap/>
                                  <w:vAlign w:val="center"/>
                                  <w:hideMark/>
                                </w:tcPr>
                                <w:p w14:paraId="30075674"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0.01</w:t>
                                  </w:r>
                                </w:p>
                              </w:tc>
                              <w:tc>
                                <w:tcPr>
                                  <w:tcW w:w="752" w:type="dxa"/>
                                  <w:tcBorders>
                                    <w:top w:val="nil"/>
                                    <w:left w:val="nil"/>
                                    <w:bottom w:val="single" w:sz="4" w:space="0" w:color="auto"/>
                                    <w:right w:val="single" w:sz="4" w:space="0" w:color="auto"/>
                                  </w:tcBorders>
                                  <w:shd w:val="clear" w:color="auto" w:fill="auto"/>
                                  <w:noWrap/>
                                  <w:vAlign w:val="center"/>
                                  <w:hideMark/>
                                </w:tcPr>
                                <w:p w14:paraId="248C5D36"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9.56</w:t>
                                  </w:r>
                                </w:p>
                              </w:tc>
                              <w:tc>
                                <w:tcPr>
                                  <w:tcW w:w="751" w:type="dxa"/>
                                  <w:tcBorders>
                                    <w:top w:val="nil"/>
                                    <w:left w:val="nil"/>
                                    <w:bottom w:val="single" w:sz="4" w:space="0" w:color="auto"/>
                                    <w:right w:val="single" w:sz="4" w:space="0" w:color="auto"/>
                                  </w:tcBorders>
                                  <w:shd w:val="clear" w:color="auto" w:fill="auto"/>
                                  <w:noWrap/>
                                  <w:vAlign w:val="center"/>
                                  <w:hideMark/>
                                </w:tcPr>
                                <w:p w14:paraId="37E09584"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0.12</w:t>
                                  </w:r>
                                </w:p>
                              </w:tc>
                              <w:tc>
                                <w:tcPr>
                                  <w:tcW w:w="752" w:type="dxa"/>
                                  <w:tcBorders>
                                    <w:top w:val="nil"/>
                                    <w:left w:val="nil"/>
                                    <w:bottom w:val="single" w:sz="4" w:space="0" w:color="auto"/>
                                    <w:right w:val="single" w:sz="4" w:space="0" w:color="auto"/>
                                  </w:tcBorders>
                                  <w:shd w:val="clear" w:color="auto" w:fill="auto"/>
                                  <w:noWrap/>
                                  <w:vAlign w:val="center"/>
                                  <w:hideMark/>
                                </w:tcPr>
                                <w:p w14:paraId="3DD4CBEF"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90.44</w:t>
                                  </w:r>
                                </w:p>
                              </w:tc>
                            </w:tr>
                            <w:tr w:rsidR="004011B1" w:rsidRPr="004B0A91" w14:paraId="3F0D116E"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4FB4D3EC"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牙醫</w:t>
                                  </w:r>
                                </w:p>
                              </w:tc>
                              <w:tc>
                                <w:tcPr>
                                  <w:tcW w:w="752" w:type="dxa"/>
                                  <w:tcBorders>
                                    <w:top w:val="nil"/>
                                    <w:left w:val="single" w:sz="4" w:space="0" w:color="auto"/>
                                    <w:bottom w:val="single" w:sz="4" w:space="0" w:color="auto"/>
                                    <w:right w:val="single" w:sz="4" w:space="0" w:color="auto"/>
                                  </w:tcBorders>
                                  <w:shd w:val="clear" w:color="auto" w:fill="auto"/>
                                  <w:noWrap/>
                                  <w:vAlign w:val="center"/>
                                  <w:hideMark/>
                                </w:tcPr>
                                <w:p w14:paraId="6732DA4D" w14:textId="624D5F7C"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w:t>
                                  </w:r>
                                  <w:r w:rsidR="00A85983">
                                    <w:rPr>
                                      <w:rFonts w:ascii="標楷體" w:eastAsia="標楷體" w:hAnsi="標楷體" w:cs="新細明體"/>
                                      <w:color w:val="000000"/>
                                      <w:kern w:val="0"/>
                                      <w:sz w:val="20"/>
                                      <w:szCs w:val="20"/>
                                    </w:rPr>
                                    <w:t>,</w:t>
                                  </w:r>
                                  <w:r w:rsidRPr="004B0A91">
                                    <w:rPr>
                                      <w:rFonts w:ascii="標楷體" w:eastAsia="標楷體" w:hAnsi="標楷體" w:cs="新細明體" w:hint="eastAsia"/>
                                      <w:color w:val="000000"/>
                                      <w:kern w:val="0"/>
                                      <w:sz w:val="20"/>
                                      <w:szCs w:val="20"/>
                                    </w:rPr>
                                    <w:t>633</w:t>
                                  </w:r>
                                </w:p>
                              </w:tc>
                              <w:tc>
                                <w:tcPr>
                                  <w:tcW w:w="751" w:type="dxa"/>
                                  <w:tcBorders>
                                    <w:top w:val="nil"/>
                                    <w:left w:val="nil"/>
                                    <w:bottom w:val="single" w:sz="4" w:space="0" w:color="auto"/>
                                    <w:right w:val="single" w:sz="4" w:space="0" w:color="auto"/>
                                  </w:tcBorders>
                                  <w:shd w:val="clear" w:color="auto" w:fill="auto"/>
                                  <w:noWrap/>
                                  <w:vAlign w:val="center"/>
                                  <w:hideMark/>
                                </w:tcPr>
                                <w:p w14:paraId="24EDA673" w14:textId="1FE55AF0" w:rsidR="004011B1" w:rsidRPr="004B0A91" w:rsidRDefault="0048794C" w:rsidP="004011B1">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149</w:t>
                                  </w:r>
                                </w:p>
                              </w:tc>
                              <w:tc>
                                <w:tcPr>
                                  <w:tcW w:w="752" w:type="dxa"/>
                                  <w:tcBorders>
                                    <w:top w:val="nil"/>
                                    <w:left w:val="nil"/>
                                    <w:bottom w:val="single" w:sz="4" w:space="0" w:color="auto"/>
                                    <w:right w:val="single" w:sz="4" w:space="0" w:color="auto"/>
                                  </w:tcBorders>
                                  <w:shd w:val="clear" w:color="auto" w:fill="auto"/>
                                  <w:noWrap/>
                                  <w:vAlign w:val="center"/>
                                  <w:hideMark/>
                                </w:tcPr>
                                <w:p w14:paraId="4C174186" w14:textId="6C0BA540"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5.</w:t>
                                  </w:r>
                                  <w:r w:rsidR="0048794C">
                                    <w:rPr>
                                      <w:rFonts w:ascii="標楷體" w:eastAsia="標楷體" w:hAnsi="標楷體" w:cs="新細明體"/>
                                      <w:color w:val="000000"/>
                                      <w:kern w:val="0"/>
                                      <w:sz w:val="20"/>
                                      <w:szCs w:val="20"/>
                                    </w:rPr>
                                    <w:t>66</w:t>
                                  </w:r>
                                </w:p>
                              </w:tc>
                              <w:tc>
                                <w:tcPr>
                                  <w:tcW w:w="751" w:type="dxa"/>
                                  <w:tcBorders>
                                    <w:top w:val="nil"/>
                                    <w:left w:val="nil"/>
                                    <w:bottom w:val="single" w:sz="4" w:space="0" w:color="auto"/>
                                    <w:right w:val="single" w:sz="4" w:space="0" w:color="auto"/>
                                  </w:tcBorders>
                                  <w:shd w:val="clear" w:color="auto" w:fill="auto"/>
                                  <w:noWrap/>
                                  <w:vAlign w:val="center"/>
                                  <w:hideMark/>
                                </w:tcPr>
                                <w:p w14:paraId="333990EA" w14:textId="6B52DD66"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w:t>
                                  </w:r>
                                  <w:r w:rsidR="00B8059A">
                                    <w:rPr>
                                      <w:rFonts w:ascii="標楷體" w:eastAsia="標楷體" w:hAnsi="標楷體" w:cs="新細明體"/>
                                      <w:color w:val="000000"/>
                                      <w:kern w:val="0"/>
                                      <w:sz w:val="20"/>
                                      <w:szCs w:val="20"/>
                                    </w:rPr>
                                    <w:t>,</w:t>
                                  </w:r>
                                  <w:r w:rsidRPr="004B0A91">
                                    <w:rPr>
                                      <w:rFonts w:ascii="標楷體" w:eastAsia="標楷體" w:hAnsi="標楷體" w:cs="新細明體" w:hint="eastAsia"/>
                                      <w:color w:val="000000"/>
                                      <w:kern w:val="0"/>
                                      <w:sz w:val="20"/>
                                      <w:szCs w:val="20"/>
                                    </w:rPr>
                                    <w:t>484</w:t>
                                  </w:r>
                                </w:p>
                              </w:tc>
                              <w:tc>
                                <w:tcPr>
                                  <w:tcW w:w="752" w:type="dxa"/>
                                  <w:tcBorders>
                                    <w:top w:val="nil"/>
                                    <w:left w:val="nil"/>
                                    <w:bottom w:val="single" w:sz="4" w:space="0" w:color="auto"/>
                                    <w:right w:val="single" w:sz="4" w:space="0" w:color="auto"/>
                                  </w:tcBorders>
                                  <w:shd w:val="clear" w:color="auto" w:fill="auto"/>
                                  <w:noWrap/>
                                  <w:vAlign w:val="center"/>
                                  <w:hideMark/>
                                </w:tcPr>
                                <w:p w14:paraId="427935AD"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94.34</w:t>
                                  </w:r>
                                </w:p>
                              </w:tc>
                            </w:tr>
                            <w:tr w:rsidR="004011B1" w:rsidRPr="004B0A91" w14:paraId="3B69E280"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73626BCB" w14:textId="77777777" w:rsidR="004011B1" w:rsidRPr="004B0A91" w:rsidRDefault="004011B1" w:rsidP="004011B1">
                                  <w:pPr>
                                    <w:widowControl/>
                                    <w:spacing w:line="240" w:lineRule="exact"/>
                                    <w:jc w:val="both"/>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檢驗所、助產所、康復之家、居家護理、物理治療所等</w:t>
                                  </w:r>
                                </w:p>
                              </w:tc>
                              <w:tc>
                                <w:tcPr>
                                  <w:tcW w:w="752" w:type="dxa"/>
                                  <w:tcBorders>
                                    <w:top w:val="nil"/>
                                    <w:left w:val="single" w:sz="4" w:space="0" w:color="auto"/>
                                    <w:bottom w:val="single" w:sz="4" w:space="0" w:color="auto"/>
                                    <w:right w:val="single" w:sz="4" w:space="0" w:color="auto"/>
                                  </w:tcBorders>
                                  <w:shd w:val="clear" w:color="auto" w:fill="auto"/>
                                  <w:noWrap/>
                                  <w:vAlign w:val="center"/>
                                  <w:hideMark/>
                                </w:tcPr>
                                <w:p w14:paraId="21CE4BDA"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21</w:t>
                                  </w:r>
                                </w:p>
                              </w:tc>
                              <w:tc>
                                <w:tcPr>
                                  <w:tcW w:w="751" w:type="dxa"/>
                                  <w:tcBorders>
                                    <w:top w:val="nil"/>
                                    <w:left w:val="nil"/>
                                    <w:bottom w:val="single" w:sz="4" w:space="0" w:color="auto"/>
                                    <w:right w:val="single" w:sz="4" w:space="0" w:color="auto"/>
                                  </w:tcBorders>
                                  <w:shd w:val="clear" w:color="auto" w:fill="auto"/>
                                  <w:noWrap/>
                                  <w:vAlign w:val="center"/>
                                  <w:hideMark/>
                                </w:tcPr>
                                <w:p w14:paraId="02409C7A"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0.67</w:t>
                                  </w:r>
                                </w:p>
                              </w:tc>
                              <w:tc>
                                <w:tcPr>
                                  <w:tcW w:w="752" w:type="dxa"/>
                                  <w:tcBorders>
                                    <w:top w:val="nil"/>
                                    <w:left w:val="nil"/>
                                    <w:bottom w:val="single" w:sz="4" w:space="0" w:color="auto"/>
                                    <w:right w:val="single" w:sz="4" w:space="0" w:color="auto"/>
                                  </w:tcBorders>
                                  <w:shd w:val="clear" w:color="auto" w:fill="auto"/>
                                  <w:noWrap/>
                                  <w:vAlign w:val="center"/>
                                  <w:hideMark/>
                                </w:tcPr>
                                <w:p w14:paraId="03BFA33B"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3.19</w:t>
                                  </w:r>
                                </w:p>
                              </w:tc>
                              <w:tc>
                                <w:tcPr>
                                  <w:tcW w:w="751" w:type="dxa"/>
                                  <w:tcBorders>
                                    <w:top w:val="nil"/>
                                    <w:left w:val="nil"/>
                                    <w:bottom w:val="single" w:sz="4" w:space="0" w:color="auto"/>
                                    <w:right w:val="single" w:sz="4" w:space="0" w:color="auto"/>
                                  </w:tcBorders>
                                  <w:shd w:val="clear" w:color="auto" w:fill="auto"/>
                                  <w:noWrap/>
                                  <w:vAlign w:val="center"/>
                                  <w:hideMark/>
                                </w:tcPr>
                                <w:p w14:paraId="69E5B6AC"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20</w:t>
                                  </w:r>
                                </w:p>
                              </w:tc>
                              <w:tc>
                                <w:tcPr>
                                  <w:tcW w:w="752" w:type="dxa"/>
                                  <w:tcBorders>
                                    <w:top w:val="nil"/>
                                    <w:left w:val="nil"/>
                                    <w:bottom w:val="single" w:sz="4" w:space="0" w:color="auto"/>
                                    <w:right w:val="single" w:sz="4" w:space="0" w:color="auto"/>
                                  </w:tcBorders>
                                  <w:shd w:val="clear" w:color="auto" w:fill="auto"/>
                                  <w:noWrap/>
                                  <w:vAlign w:val="center"/>
                                  <w:hideMark/>
                                </w:tcPr>
                                <w:p w14:paraId="2C9DC3B6"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96.81</w:t>
                                  </w:r>
                                </w:p>
                              </w:tc>
                            </w:tr>
                          </w:tbl>
                          <w:p w14:paraId="1C5FF1ED" w14:textId="78D947D1" w:rsidR="0038590E" w:rsidRDefault="0038590E" w:rsidP="00276FEE">
                            <w:pPr>
                              <w:spacing w:line="220" w:lineRule="exact"/>
                              <w:ind w:leftChars="5" w:left="502" w:hangingChars="272" w:hanging="490"/>
                              <w:jc w:val="both"/>
                              <w:rPr>
                                <w:rFonts w:ascii="標楷體" w:eastAsia="標楷體" w:hAnsi="標楷體"/>
                                <w:sz w:val="18"/>
                              </w:rPr>
                            </w:pPr>
                            <w:r>
                              <w:rPr>
                                <w:rFonts w:ascii="標楷體" w:eastAsia="標楷體" w:hAnsi="標楷體" w:hint="eastAsia"/>
                                <w:sz w:val="18"/>
                              </w:rPr>
                              <w:t>註：1</w:t>
                            </w:r>
                            <w:r>
                              <w:rPr>
                                <w:rFonts w:ascii="標楷體" w:eastAsia="標楷體" w:hAnsi="標楷體"/>
                                <w:sz w:val="18"/>
                              </w:rPr>
                              <w:t>.</w:t>
                            </w:r>
                            <w:r w:rsidRPr="0038590E">
                              <w:rPr>
                                <w:rFonts w:ascii="標楷體" w:eastAsia="標楷體" w:hAnsi="標楷體" w:hint="eastAsia"/>
                                <w:sz w:val="18"/>
                                <w:szCs w:val="18"/>
                              </w:rPr>
                              <w:t>本表所列比率</w:t>
                            </w:r>
                            <w:r>
                              <w:rPr>
                                <w:rFonts w:ascii="標楷體" w:eastAsia="標楷體" w:hAnsi="標楷體" w:hint="eastAsia"/>
                                <w:sz w:val="18"/>
                                <w:szCs w:val="18"/>
                              </w:rPr>
                              <w:t>係</w:t>
                            </w:r>
                            <w:r w:rsidRPr="0038590E">
                              <w:rPr>
                                <w:rFonts w:ascii="標楷體" w:eastAsia="標楷體" w:hAnsi="標楷體" w:hint="eastAsia"/>
                                <w:sz w:val="18"/>
                                <w:szCs w:val="18"/>
                              </w:rPr>
                              <w:t>以件計算，與以千件為基準</w:t>
                            </w:r>
                            <w:r>
                              <w:rPr>
                                <w:rFonts w:ascii="標楷體" w:eastAsia="標楷體" w:hAnsi="標楷體" w:hint="eastAsia"/>
                                <w:sz w:val="18"/>
                                <w:szCs w:val="18"/>
                              </w:rPr>
                              <w:t>計算之</w:t>
                            </w:r>
                            <w:r w:rsidRPr="0038590E">
                              <w:rPr>
                                <w:rFonts w:ascii="標楷體" w:eastAsia="標楷體" w:hAnsi="標楷體" w:hint="eastAsia"/>
                                <w:sz w:val="18"/>
                                <w:szCs w:val="18"/>
                              </w:rPr>
                              <w:t>比率</w:t>
                            </w:r>
                            <w:r>
                              <w:rPr>
                                <w:rFonts w:ascii="標楷體" w:eastAsia="標楷體" w:hAnsi="標楷體" w:hint="eastAsia"/>
                                <w:sz w:val="18"/>
                                <w:szCs w:val="18"/>
                              </w:rPr>
                              <w:t>或有</w:t>
                            </w:r>
                            <w:r w:rsidRPr="0038590E">
                              <w:rPr>
                                <w:rFonts w:ascii="標楷體" w:eastAsia="標楷體" w:hAnsi="標楷體" w:hint="eastAsia"/>
                                <w:sz w:val="18"/>
                                <w:szCs w:val="18"/>
                              </w:rPr>
                              <w:t>不同</w:t>
                            </w:r>
                            <w:r w:rsidRPr="006132C4">
                              <w:rPr>
                                <w:rFonts w:ascii="標楷體" w:eastAsia="標楷體" w:hAnsi="標楷體" w:cs="新細明體" w:hint="eastAsia"/>
                                <w:sz w:val="18"/>
                                <w:szCs w:val="18"/>
                              </w:rPr>
                              <w:t>。</w:t>
                            </w:r>
                          </w:p>
                          <w:p w14:paraId="27D0C34D" w14:textId="77777777" w:rsidR="0038590E" w:rsidRPr="00966A22" w:rsidRDefault="0038590E" w:rsidP="00E259F6">
                            <w:pPr>
                              <w:spacing w:line="220" w:lineRule="exact"/>
                              <w:ind w:leftChars="29" w:left="70" w:firstLineChars="140" w:firstLine="252"/>
                              <w:jc w:val="both"/>
                              <w:rPr>
                                <w:sz w:val="20"/>
                              </w:rPr>
                            </w:pPr>
                            <w:r>
                              <w:rPr>
                                <w:rFonts w:ascii="標楷體" w:eastAsia="標楷體" w:hAnsi="標楷體" w:hint="eastAsia"/>
                                <w:sz w:val="18"/>
                              </w:rPr>
                              <w:t>2</w:t>
                            </w:r>
                            <w:r>
                              <w:rPr>
                                <w:rFonts w:ascii="標楷體" w:eastAsia="標楷體" w:hAnsi="標楷體"/>
                                <w:sz w:val="18"/>
                              </w:rPr>
                              <w:t>.</w:t>
                            </w:r>
                            <w:r w:rsidRPr="00966A22">
                              <w:rPr>
                                <w:rFonts w:ascii="標楷體" w:eastAsia="標楷體" w:hAnsi="標楷體" w:hint="eastAsia"/>
                                <w:sz w:val="18"/>
                              </w:rPr>
                              <w:t>資料來源：整理自健保署提供資料。</w:t>
                            </w:r>
                          </w:p>
                          <w:p w14:paraId="682329FB" w14:textId="1CD7C2FC" w:rsidR="004011B1" w:rsidRPr="0038590E" w:rsidRDefault="004011B1" w:rsidP="007D26AE">
                            <w:pPr>
                              <w:spacing w:line="220" w:lineRule="exact"/>
                              <w:jc w:val="both"/>
                              <w:rPr>
                                <w:sz w:val="20"/>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BBBEF08" id="_x0000_s1028" type="#_x0000_t202" style="position:absolute;left:0;text-align:left;margin-left:260.9pt;margin-top:242.7pt;width:248.65pt;height:223.5pt;z-index:-251569152;visibility:visible;mso-wrap-style:square;mso-width-percent:0;mso-height-percent:0;mso-wrap-distance-left:11.3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" filled="f" stroked="f">
                <v:textbox inset="0,0,0,0">
                  <w:txbxContent>
                    <w:p w14:paraId="2B220B1C" w14:textId="447DE58D" w:rsidR="004011B1" w:rsidRPr="00E259F6" w:rsidRDefault="004011B1" w:rsidP="00302F7C">
                      <w:pPr>
                        <w:spacing w:line="240" w:lineRule="exact"/>
                        <w:ind w:left="685" w:hangingChars="285" w:hanging="685"/>
                        <w:jc w:val="both"/>
                        <w:rPr>
                          <w:rFonts w:ascii="標楷體" w:eastAsia="標楷體" w:hAnsi="標楷體"/>
                          <w:b/>
                          <w:szCs w:val="28"/>
                        </w:rPr>
                      </w:pPr>
                      <w:r w:rsidRPr="0083054F">
                        <w:rPr>
                          <w:rFonts w:ascii="標楷體" w:eastAsia="標楷體" w:hAnsi="標楷體" w:hint="eastAsia"/>
                          <w:b/>
                          <w:szCs w:val="28"/>
                        </w:rPr>
                        <w:t>表</w:t>
                      </w:r>
                      <w:r>
                        <w:rPr>
                          <w:rFonts w:ascii="標楷體" w:eastAsia="標楷體" w:hAnsi="標楷體"/>
                          <w:b/>
                          <w:szCs w:val="28"/>
                        </w:rPr>
                        <w:t>2</w:t>
                      </w:r>
                      <w:r w:rsidRPr="0083054F">
                        <w:rPr>
                          <w:rFonts w:ascii="標楷體" w:eastAsia="標楷體" w:hAnsi="標楷體"/>
                          <w:b/>
                          <w:szCs w:val="28"/>
                        </w:rPr>
                        <w:t xml:space="preserve">　</w:t>
                      </w:r>
                      <w:r w:rsidRPr="00E259F6">
                        <w:rPr>
                          <w:rFonts w:ascii="標楷體" w:eastAsia="標楷體" w:hAnsi="標楷體"/>
                          <w:b/>
                          <w:szCs w:val="28"/>
                        </w:rPr>
                        <w:t>1</w:t>
                      </w:r>
                      <w:r w:rsidRPr="00E259F6">
                        <w:rPr>
                          <w:rFonts w:ascii="標楷體" w:eastAsia="標楷體" w:hAnsi="標楷體" w:hint="eastAsia"/>
                          <w:b/>
                          <w:szCs w:val="28"/>
                        </w:rPr>
                        <w:t>13年度基層醫事服務機構醫療影像</w:t>
                      </w:r>
                      <w:r w:rsidR="00E259F6" w:rsidRPr="00E259F6">
                        <w:rPr>
                          <w:rFonts w:ascii="標楷體" w:eastAsia="標楷體" w:hAnsi="標楷體" w:hint="eastAsia"/>
                          <w:b/>
                          <w:szCs w:val="28"/>
                        </w:rPr>
                        <w:t>案件</w:t>
                      </w:r>
                      <w:r w:rsidRPr="00E259F6">
                        <w:rPr>
                          <w:rFonts w:ascii="標楷體" w:eastAsia="標楷體" w:hAnsi="標楷體" w:hint="eastAsia"/>
                          <w:b/>
                          <w:szCs w:val="28"/>
                        </w:rPr>
                        <w:t>上傳情形</w:t>
                      </w:r>
                    </w:p>
                    <w:p w14:paraId="541107DD" w14:textId="77777777" w:rsidR="004011B1" w:rsidRDefault="004011B1" w:rsidP="009661C5">
                      <w:pPr>
                        <w:spacing w:beforeLines="20" w:before="72" w:line="0" w:lineRule="atLeast"/>
                        <w:ind w:rightChars="3" w:right="7"/>
                        <w:jc w:val="right"/>
                        <w:rPr>
                          <w:rFonts w:ascii="標楷體" w:eastAsia="標楷體" w:hAnsi="標楷體"/>
                          <w:sz w:val="20"/>
                          <w:szCs w:val="20"/>
                        </w:rPr>
                      </w:pPr>
                      <w:r w:rsidRPr="0034726D">
                        <w:rPr>
                          <w:rFonts w:ascii="標楷體" w:eastAsia="標楷體" w:hAnsi="標楷體" w:hint="eastAsia"/>
                          <w:sz w:val="20"/>
                          <w:szCs w:val="20"/>
                        </w:rPr>
                        <w:t>單位：</w:t>
                      </w:r>
                      <w:r>
                        <w:rPr>
                          <w:rFonts w:ascii="標楷體" w:eastAsia="標楷體" w:hAnsi="標楷體" w:hint="eastAsia"/>
                          <w:sz w:val="20"/>
                          <w:szCs w:val="20"/>
                        </w:rPr>
                        <w:t>千件、％</w:t>
                      </w:r>
                    </w:p>
                    <w:tbl>
                      <w:tblPr>
                        <w:tblW w:w="4949" w:type="dxa"/>
                        <w:tblLayout w:type="fixed"/>
                        <w:tblCellMar>
                          <w:left w:w="28" w:type="dxa"/>
                          <w:right w:w="28" w:type="dxa"/>
                        </w:tblCellMar>
                        <w:tblLook w:val="04A0" w:firstRow="1" w:lastRow="0" w:firstColumn="1" w:lastColumn="0" w:noHBand="0" w:noVBand="1"/>
                      </w:tblPr>
                      <w:tblGrid>
                        <w:gridCol w:w="1191"/>
                        <w:gridCol w:w="752"/>
                        <w:gridCol w:w="751"/>
                        <w:gridCol w:w="752"/>
                        <w:gridCol w:w="751"/>
                        <w:gridCol w:w="752"/>
                      </w:tblGrid>
                      <w:tr w:rsidR="004011B1" w:rsidRPr="004B0A91" w14:paraId="31292BA7" w14:textId="77777777" w:rsidTr="009661C5">
                        <w:trPr>
                          <w:trHeight w:val="283"/>
                        </w:trPr>
                        <w:tc>
                          <w:tcPr>
                            <w:tcW w:w="1191" w:type="dxa"/>
                            <w:vMerge w:val="restart"/>
                            <w:tcBorders>
                              <w:top w:val="single" w:sz="4" w:space="0" w:color="auto"/>
                              <w:left w:val="single" w:sz="4" w:space="0" w:color="auto"/>
                              <w:right w:val="single" w:sz="4" w:space="0" w:color="auto"/>
                            </w:tcBorders>
                            <w:shd w:val="clear" w:color="auto" w:fill="auto"/>
                            <w:vAlign w:val="center"/>
                            <w:hideMark/>
                          </w:tcPr>
                          <w:p w14:paraId="2C678932" w14:textId="21047FDF" w:rsidR="004011B1" w:rsidRPr="004B0A91" w:rsidRDefault="00A85983" w:rsidP="004011B1">
                            <w:pPr>
                              <w:spacing w:line="240" w:lineRule="exact"/>
                              <w:jc w:val="center"/>
                              <w:rPr>
                                <w:rFonts w:ascii="標楷體" w:eastAsia="標楷體" w:hAnsi="標楷體" w:cs="新細明體"/>
                                <w:color w:val="000000"/>
                                <w:kern w:val="0"/>
                                <w:sz w:val="20"/>
                                <w:szCs w:val="20"/>
                              </w:rPr>
                            </w:pPr>
                            <w:r w:rsidRPr="00A85983">
                              <w:rPr>
                                <w:rFonts w:ascii="標楷體" w:eastAsia="標楷體" w:hAnsi="標楷體" w:cs="新細明體" w:hint="eastAsia"/>
                                <w:color w:val="000000"/>
                                <w:spacing w:val="-8"/>
                                <w:kern w:val="0"/>
                                <w:sz w:val="20"/>
                                <w:szCs w:val="20"/>
                              </w:rPr>
                              <w:t>基層診所別</w:t>
                            </w:r>
                          </w:p>
                        </w:tc>
                        <w:tc>
                          <w:tcPr>
                            <w:tcW w:w="752" w:type="dxa"/>
                            <w:vMerge w:val="restart"/>
                            <w:tcBorders>
                              <w:top w:val="single" w:sz="4" w:space="0" w:color="auto"/>
                              <w:left w:val="single" w:sz="4" w:space="0" w:color="auto"/>
                            </w:tcBorders>
                            <w:shd w:val="clear" w:color="auto" w:fill="auto"/>
                            <w:noWrap/>
                            <w:vAlign w:val="center"/>
                            <w:hideMark/>
                          </w:tcPr>
                          <w:p w14:paraId="1B0709D3" w14:textId="77777777" w:rsidR="004011B1" w:rsidRPr="004B0A91" w:rsidRDefault="004011B1" w:rsidP="009661C5">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應上傳件數</w:t>
                            </w:r>
                          </w:p>
                        </w:tc>
                        <w:tc>
                          <w:tcPr>
                            <w:tcW w:w="3006" w:type="dxa"/>
                            <w:gridSpan w:val="4"/>
                            <w:tcBorders>
                              <w:top w:val="single" w:sz="4" w:space="0" w:color="auto"/>
                              <w:bottom w:val="single" w:sz="4" w:space="0" w:color="auto"/>
                              <w:right w:val="single" w:sz="4" w:space="0" w:color="auto"/>
                            </w:tcBorders>
                            <w:shd w:val="clear" w:color="auto" w:fill="auto"/>
                            <w:noWrap/>
                            <w:vAlign w:val="center"/>
                            <w:hideMark/>
                          </w:tcPr>
                          <w:p w14:paraId="7810A224"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r>
                      <w:tr w:rsidR="004011B1" w:rsidRPr="004B0A91" w14:paraId="71E35C9C" w14:textId="77777777" w:rsidTr="009661C5">
                        <w:trPr>
                          <w:trHeight w:val="283"/>
                        </w:trPr>
                        <w:tc>
                          <w:tcPr>
                            <w:tcW w:w="1191" w:type="dxa"/>
                            <w:vMerge/>
                            <w:tcBorders>
                              <w:left w:val="single" w:sz="4" w:space="0" w:color="auto"/>
                              <w:right w:val="single" w:sz="4" w:space="0" w:color="auto"/>
                            </w:tcBorders>
                            <w:shd w:val="clear" w:color="auto" w:fill="auto"/>
                            <w:vAlign w:val="center"/>
                            <w:hideMark/>
                          </w:tcPr>
                          <w:p w14:paraId="137C60CA"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2" w:type="dxa"/>
                            <w:vMerge/>
                            <w:tcBorders>
                              <w:left w:val="single" w:sz="4" w:space="0" w:color="auto"/>
                              <w:right w:val="single" w:sz="4" w:space="0" w:color="auto"/>
                            </w:tcBorders>
                            <w:shd w:val="clear" w:color="auto" w:fill="auto"/>
                            <w:noWrap/>
                            <w:hideMark/>
                          </w:tcPr>
                          <w:p w14:paraId="2599E4ED"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1" w:type="dxa"/>
                            <w:vMerge w:val="restart"/>
                            <w:tcBorders>
                              <w:top w:val="nil"/>
                              <w:left w:val="nil"/>
                            </w:tcBorders>
                            <w:shd w:val="clear" w:color="auto" w:fill="auto"/>
                            <w:noWrap/>
                            <w:vAlign w:val="center"/>
                            <w:hideMark/>
                          </w:tcPr>
                          <w:p w14:paraId="1BF00CC6" w14:textId="77777777" w:rsidR="004011B1" w:rsidRPr="004B0A91" w:rsidRDefault="004011B1" w:rsidP="009661C5">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已上傳件數</w:t>
                            </w:r>
                          </w:p>
                        </w:tc>
                        <w:tc>
                          <w:tcPr>
                            <w:tcW w:w="752" w:type="dxa"/>
                            <w:tcBorders>
                              <w:top w:val="nil"/>
                              <w:bottom w:val="single" w:sz="4" w:space="0" w:color="auto"/>
                              <w:right w:val="single" w:sz="4" w:space="0" w:color="auto"/>
                            </w:tcBorders>
                            <w:shd w:val="clear" w:color="auto" w:fill="auto"/>
                            <w:noWrap/>
                            <w:vAlign w:val="center"/>
                            <w:hideMark/>
                          </w:tcPr>
                          <w:p w14:paraId="6326D601"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1" w:type="dxa"/>
                            <w:vMerge w:val="restart"/>
                            <w:tcBorders>
                              <w:top w:val="nil"/>
                              <w:left w:val="nil"/>
                            </w:tcBorders>
                            <w:shd w:val="clear" w:color="auto" w:fill="auto"/>
                            <w:noWrap/>
                            <w:vAlign w:val="center"/>
                            <w:hideMark/>
                          </w:tcPr>
                          <w:p w14:paraId="63ECC88A" w14:textId="77777777" w:rsidR="004011B1" w:rsidRPr="004B0A91" w:rsidRDefault="004011B1" w:rsidP="009661C5">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未上傳件數</w:t>
                            </w:r>
                          </w:p>
                        </w:tc>
                        <w:tc>
                          <w:tcPr>
                            <w:tcW w:w="752" w:type="dxa"/>
                            <w:tcBorders>
                              <w:top w:val="nil"/>
                              <w:bottom w:val="single" w:sz="4" w:space="0" w:color="auto"/>
                              <w:right w:val="single" w:sz="4" w:space="0" w:color="auto"/>
                            </w:tcBorders>
                            <w:shd w:val="clear" w:color="auto" w:fill="auto"/>
                            <w:noWrap/>
                            <w:vAlign w:val="center"/>
                            <w:hideMark/>
                          </w:tcPr>
                          <w:p w14:paraId="0DD650B8"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r>
                      <w:tr w:rsidR="004011B1" w:rsidRPr="004B0A91" w14:paraId="562AD37C" w14:textId="77777777" w:rsidTr="00612102">
                        <w:trPr>
                          <w:trHeight w:val="283"/>
                        </w:trPr>
                        <w:tc>
                          <w:tcPr>
                            <w:tcW w:w="1191" w:type="dxa"/>
                            <w:vMerge/>
                            <w:tcBorders>
                              <w:left w:val="single" w:sz="4" w:space="0" w:color="auto"/>
                              <w:bottom w:val="single" w:sz="4" w:space="0" w:color="auto"/>
                              <w:right w:val="single" w:sz="4" w:space="0" w:color="auto"/>
                            </w:tcBorders>
                            <w:shd w:val="clear" w:color="auto" w:fill="auto"/>
                            <w:vAlign w:val="center"/>
                            <w:hideMark/>
                          </w:tcPr>
                          <w:p w14:paraId="3A64CE99"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2" w:type="dxa"/>
                            <w:vMerge/>
                            <w:tcBorders>
                              <w:left w:val="single" w:sz="4" w:space="0" w:color="auto"/>
                              <w:bottom w:val="single" w:sz="4" w:space="0" w:color="auto"/>
                              <w:right w:val="single" w:sz="4" w:space="0" w:color="auto"/>
                            </w:tcBorders>
                            <w:shd w:val="clear" w:color="auto" w:fill="auto"/>
                            <w:noWrap/>
                            <w:hideMark/>
                          </w:tcPr>
                          <w:p w14:paraId="48569C39"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1" w:type="dxa"/>
                            <w:vMerge/>
                            <w:tcBorders>
                              <w:left w:val="nil"/>
                              <w:bottom w:val="single" w:sz="4" w:space="0" w:color="auto"/>
                              <w:right w:val="single" w:sz="4" w:space="0" w:color="auto"/>
                            </w:tcBorders>
                            <w:shd w:val="clear" w:color="auto" w:fill="auto"/>
                            <w:noWrap/>
                            <w:vAlign w:val="center"/>
                            <w:hideMark/>
                          </w:tcPr>
                          <w:p w14:paraId="3DB40BFA" w14:textId="77777777" w:rsidR="004011B1" w:rsidRPr="004B0A91" w:rsidRDefault="004011B1" w:rsidP="004011B1">
                            <w:pPr>
                              <w:widowControl/>
                              <w:spacing w:line="240" w:lineRule="exact"/>
                              <w:rPr>
                                <w:rFonts w:ascii="標楷體" w:eastAsia="標楷體" w:hAnsi="標楷體" w:cs="新細明體"/>
                                <w:color w:val="000000"/>
                                <w:kern w:val="0"/>
                                <w:sz w:val="20"/>
                                <w:szCs w:val="20"/>
                              </w:rPr>
                            </w:pPr>
                          </w:p>
                        </w:tc>
                        <w:tc>
                          <w:tcPr>
                            <w:tcW w:w="752" w:type="dxa"/>
                            <w:tcBorders>
                              <w:top w:val="nil"/>
                              <w:left w:val="nil"/>
                              <w:bottom w:val="single" w:sz="4" w:space="0" w:color="auto"/>
                              <w:right w:val="single" w:sz="4" w:space="0" w:color="auto"/>
                            </w:tcBorders>
                            <w:shd w:val="clear" w:color="auto" w:fill="auto"/>
                            <w:noWrap/>
                            <w:vAlign w:val="center"/>
                            <w:hideMark/>
                          </w:tcPr>
                          <w:p w14:paraId="3F3C446C"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比率</w:t>
                            </w:r>
                          </w:p>
                        </w:tc>
                        <w:tc>
                          <w:tcPr>
                            <w:tcW w:w="751" w:type="dxa"/>
                            <w:vMerge/>
                            <w:tcBorders>
                              <w:left w:val="nil"/>
                              <w:bottom w:val="single" w:sz="4" w:space="0" w:color="auto"/>
                              <w:right w:val="single" w:sz="4" w:space="0" w:color="auto"/>
                            </w:tcBorders>
                            <w:shd w:val="clear" w:color="auto" w:fill="auto"/>
                            <w:noWrap/>
                            <w:vAlign w:val="center"/>
                            <w:hideMark/>
                          </w:tcPr>
                          <w:p w14:paraId="0619AB78"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p>
                        </w:tc>
                        <w:tc>
                          <w:tcPr>
                            <w:tcW w:w="752" w:type="dxa"/>
                            <w:tcBorders>
                              <w:top w:val="nil"/>
                              <w:left w:val="nil"/>
                              <w:bottom w:val="single" w:sz="4" w:space="0" w:color="auto"/>
                              <w:right w:val="single" w:sz="4" w:space="0" w:color="auto"/>
                            </w:tcBorders>
                            <w:shd w:val="clear" w:color="auto" w:fill="auto"/>
                            <w:noWrap/>
                            <w:vAlign w:val="center"/>
                            <w:hideMark/>
                          </w:tcPr>
                          <w:p w14:paraId="21D3D1F8"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比率</w:t>
                            </w:r>
                          </w:p>
                        </w:tc>
                      </w:tr>
                      <w:tr w:rsidR="004011B1" w:rsidRPr="004B0A91" w14:paraId="2F3F3B3C"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44002552"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西醫</w:t>
                            </w:r>
                          </w:p>
                        </w:tc>
                        <w:tc>
                          <w:tcPr>
                            <w:tcW w:w="752" w:type="dxa"/>
                            <w:tcBorders>
                              <w:top w:val="nil"/>
                              <w:left w:val="single" w:sz="4" w:space="0" w:color="auto"/>
                              <w:bottom w:val="single" w:sz="4" w:space="0" w:color="auto"/>
                              <w:right w:val="single" w:sz="4" w:space="0" w:color="auto"/>
                            </w:tcBorders>
                            <w:shd w:val="clear" w:color="auto" w:fill="auto"/>
                            <w:noWrap/>
                            <w:vAlign w:val="center"/>
                            <w:hideMark/>
                          </w:tcPr>
                          <w:p w14:paraId="54A49C7F" w14:textId="51E8929D"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7</w:t>
                            </w:r>
                            <w:r w:rsidR="00A85983">
                              <w:rPr>
                                <w:rFonts w:ascii="標楷體" w:eastAsia="標楷體" w:hAnsi="標楷體" w:cs="新細明體"/>
                                <w:color w:val="000000"/>
                                <w:kern w:val="0"/>
                                <w:sz w:val="20"/>
                                <w:szCs w:val="20"/>
                              </w:rPr>
                              <w:t>,</w:t>
                            </w:r>
                            <w:r w:rsidRPr="004B0A91">
                              <w:rPr>
                                <w:rFonts w:ascii="標楷體" w:eastAsia="標楷體" w:hAnsi="標楷體" w:cs="新細明體" w:hint="eastAsia"/>
                                <w:color w:val="000000"/>
                                <w:kern w:val="0"/>
                                <w:sz w:val="20"/>
                                <w:szCs w:val="20"/>
                              </w:rPr>
                              <w:t>449</w:t>
                            </w:r>
                          </w:p>
                        </w:tc>
                        <w:tc>
                          <w:tcPr>
                            <w:tcW w:w="751" w:type="dxa"/>
                            <w:tcBorders>
                              <w:top w:val="nil"/>
                              <w:left w:val="nil"/>
                              <w:bottom w:val="single" w:sz="4" w:space="0" w:color="auto"/>
                              <w:right w:val="single" w:sz="4" w:space="0" w:color="auto"/>
                            </w:tcBorders>
                            <w:shd w:val="clear" w:color="auto" w:fill="auto"/>
                            <w:noWrap/>
                            <w:vAlign w:val="center"/>
                            <w:hideMark/>
                          </w:tcPr>
                          <w:p w14:paraId="4A148895" w14:textId="3926B3B6"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1</w:t>
                            </w:r>
                            <w:r w:rsidR="00B8059A">
                              <w:rPr>
                                <w:rFonts w:ascii="標楷體" w:eastAsia="標楷體" w:hAnsi="標楷體" w:cs="新細明體"/>
                                <w:color w:val="000000"/>
                                <w:kern w:val="0"/>
                                <w:sz w:val="20"/>
                                <w:szCs w:val="20"/>
                              </w:rPr>
                              <w:t>,</w:t>
                            </w:r>
                            <w:r w:rsidRPr="004B0A91">
                              <w:rPr>
                                <w:rFonts w:ascii="標楷體" w:eastAsia="標楷體" w:hAnsi="標楷體" w:cs="新細明體" w:hint="eastAsia"/>
                                <w:color w:val="000000"/>
                                <w:kern w:val="0"/>
                                <w:sz w:val="20"/>
                                <w:szCs w:val="20"/>
                              </w:rPr>
                              <w:t>804</w:t>
                            </w:r>
                          </w:p>
                        </w:tc>
                        <w:tc>
                          <w:tcPr>
                            <w:tcW w:w="752" w:type="dxa"/>
                            <w:tcBorders>
                              <w:top w:val="nil"/>
                              <w:left w:val="nil"/>
                              <w:bottom w:val="single" w:sz="4" w:space="0" w:color="auto"/>
                              <w:right w:val="single" w:sz="4" w:space="0" w:color="auto"/>
                            </w:tcBorders>
                            <w:shd w:val="clear" w:color="auto" w:fill="auto"/>
                            <w:noWrap/>
                            <w:vAlign w:val="center"/>
                            <w:hideMark/>
                          </w:tcPr>
                          <w:p w14:paraId="10C88ACF"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24.22</w:t>
                            </w:r>
                          </w:p>
                        </w:tc>
                        <w:tc>
                          <w:tcPr>
                            <w:tcW w:w="751" w:type="dxa"/>
                            <w:tcBorders>
                              <w:top w:val="nil"/>
                              <w:left w:val="nil"/>
                              <w:bottom w:val="single" w:sz="4" w:space="0" w:color="auto"/>
                              <w:right w:val="single" w:sz="4" w:space="0" w:color="auto"/>
                            </w:tcBorders>
                            <w:shd w:val="clear" w:color="auto" w:fill="auto"/>
                            <w:noWrap/>
                            <w:vAlign w:val="center"/>
                            <w:hideMark/>
                          </w:tcPr>
                          <w:p w14:paraId="7881D008" w14:textId="1CC92310"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5</w:t>
                            </w:r>
                            <w:r w:rsidR="00B8059A">
                              <w:rPr>
                                <w:rFonts w:ascii="標楷體" w:eastAsia="標楷體" w:hAnsi="標楷體" w:cs="新細明體"/>
                                <w:color w:val="000000"/>
                                <w:kern w:val="0"/>
                                <w:sz w:val="20"/>
                                <w:szCs w:val="20"/>
                              </w:rPr>
                              <w:t>,</w:t>
                            </w:r>
                            <w:r w:rsidRPr="004B0A91">
                              <w:rPr>
                                <w:rFonts w:ascii="標楷體" w:eastAsia="標楷體" w:hAnsi="標楷體" w:cs="新細明體" w:hint="eastAsia"/>
                                <w:color w:val="000000"/>
                                <w:kern w:val="0"/>
                                <w:sz w:val="20"/>
                                <w:szCs w:val="20"/>
                              </w:rPr>
                              <w:t>645</w:t>
                            </w:r>
                          </w:p>
                        </w:tc>
                        <w:tc>
                          <w:tcPr>
                            <w:tcW w:w="752" w:type="dxa"/>
                            <w:tcBorders>
                              <w:top w:val="nil"/>
                              <w:left w:val="nil"/>
                              <w:bottom w:val="single" w:sz="4" w:space="0" w:color="auto"/>
                              <w:right w:val="single" w:sz="4" w:space="0" w:color="auto"/>
                            </w:tcBorders>
                            <w:shd w:val="clear" w:color="auto" w:fill="auto"/>
                            <w:noWrap/>
                            <w:vAlign w:val="center"/>
                            <w:hideMark/>
                          </w:tcPr>
                          <w:p w14:paraId="2716C2E3"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75.78</w:t>
                            </w:r>
                          </w:p>
                        </w:tc>
                      </w:tr>
                      <w:tr w:rsidR="004011B1" w:rsidRPr="004B0A91" w14:paraId="27A067A4"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27D02C30"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中醫</w:t>
                            </w:r>
                          </w:p>
                        </w:tc>
                        <w:tc>
                          <w:tcPr>
                            <w:tcW w:w="752" w:type="dxa"/>
                            <w:tcBorders>
                              <w:top w:val="nil"/>
                              <w:left w:val="single" w:sz="4" w:space="0" w:color="auto"/>
                              <w:bottom w:val="single" w:sz="4" w:space="0" w:color="auto"/>
                              <w:right w:val="single" w:sz="4" w:space="0" w:color="auto"/>
                            </w:tcBorders>
                            <w:shd w:val="clear" w:color="auto" w:fill="auto"/>
                            <w:noWrap/>
                            <w:vAlign w:val="center"/>
                            <w:hideMark/>
                          </w:tcPr>
                          <w:p w14:paraId="783BFA89"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0.13</w:t>
                            </w:r>
                          </w:p>
                        </w:tc>
                        <w:tc>
                          <w:tcPr>
                            <w:tcW w:w="751" w:type="dxa"/>
                            <w:tcBorders>
                              <w:top w:val="nil"/>
                              <w:left w:val="nil"/>
                              <w:bottom w:val="single" w:sz="4" w:space="0" w:color="auto"/>
                              <w:right w:val="single" w:sz="4" w:space="0" w:color="auto"/>
                            </w:tcBorders>
                            <w:shd w:val="clear" w:color="auto" w:fill="auto"/>
                            <w:noWrap/>
                            <w:vAlign w:val="center"/>
                            <w:hideMark/>
                          </w:tcPr>
                          <w:p w14:paraId="30075674"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0.01</w:t>
                            </w:r>
                          </w:p>
                        </w:tc>
                        <w:tc>
                          <w:tcPr>
                            <w:tcW w:w="752" w:type="dxa"/>
                            <w:tcBorders>
                              <w:top w:val="nil"/>
                              <w:left w:val="nil"/>
                              <w:bottom w:val="single" w:sz="4" w:space="0" w:color="auto"/>
                              <w:right w:val="single" w:sz="4" w:space="0" w:color="auto"/>
                            </w:tcBorders>
                            <w:shd w:val="clear" w:color="auto" w:fill="auto"/>
                            <w:noWrap/>
                            <w:vAlign w:val="center"/>
                            <w:hideMark/>
                          </w:tcPr>
                          <w:p w14:paraId="248C5D36"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9.56</w:t>
                            </w:r>
                          </w:p>
                        </w:tc>
                        <w:tc>
                          <w:tcPr>
                            <w:tcW w:w="751" w:type="dxa"/>
                            <w:tcBorders>
                              <w:top w:val="nil"/>
                              <w:left w:val="nil"/>
                              <w:bottom w:val="single" w:sz="4" w:space="0" w:color="auto"/>
                              <w:right w:val="single" w:sz="4" w:space="0" w:color="auto"/>
                            </w:tcBorders>
                            <w:shd w:val="clear" w:color="auto" w:fill="auto"/>
                            <w:noWrap/>
                            <w:vAlign w:val="center"/>
                            <w:hideMark/>
                          </w:tcPr>
                          <w:p w14:paraId="37E09584"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0.12</w:t>
                            </w:r>
                          </w:p>
                        </w:tc>
                        <w:tc>
                          <w:tcPr>
                            <w:tcW w:w="752" w:type="dxa"/>
                            <w:tcBorders>
                              <w:top w:val="nil"/>
                              <w:left w:val="nil"/>
                              <w:bottom w:val="single" w:sz="4" w:space="0" w:color="auto"/>
                              <w:right w:val="single" w:sz="4" w:space="0" w:color="auto"/>
                            </w:tcBorders>
                            <w:shd w:val="clear" w:color="auto" w:fill="auto"/>
                            <w:noWrap/>
                            <w:vAlign w:val="center"/>
                            <w:hideMark/>
                          </w:tcPr>
                          <w:p w14:paraId="3DD4CBEF"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90.44</w:t>
                            </w:r>
                          </w:p>
                        </w:tc>
                      </w:tr>
                      <w:tr w:rsidR="004011B1" w:rsidRPr="004B0A91" w14:paraId="3F0D116E"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4FB4D3EC" w14:textId="77777777" w:rsidR="004011B1" w:rsidRPr="004B0A91" w:rsidRDefault="004011B1" w:rsidP="004011B1">
                            <w:pPr>
                              <w:widowControl/>
                              <w:spacing w:line="240" w:lineRule="exact"/>
                              <w:jc w:val="center"/>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牙醫</w:t>
                            </w:r>
                          </w:p>
                        </w:tc>
                        <w:tc>
                          <w:tcPr>
                            <w:tcW w:w="752" w:type="dxa"/>
                            <w:tcBorders>
                              <w:top w:val="nil"/>
                              <w:left w:val="single" w:sz="4" w:space="0" w:color="auto"/>
                              <w:bottom w:val="single" w:sz="4" w:space="0" w:color="auto"/>
                              <w:right w:val="single" w:sz="4" w:space="0" w:color="auto"/>
                            </w:tcBorders>
                            <w:shd w:val="clear" w:color="auto" w:fill="auto"/>
                            <w:noWrap/>
                            <w:vAlign w:val="center"/>
                            <w:hideMark/>
                          </w:tcPr>
                          <w:p w14:paraId="6732DA4D" w14:textId="624D5F7C"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w:t>
                            </w:r>
                            <w:r w:rsidR="00A85983">
                              <w:rPr>
                                <w:rFonts w:ascii="標楷體" w:eastAsia="標楷體" w:hAnsi="標楷體" w:cs="新細明體"/>
                                <w:color w:val="000000"/>
                                <w:kern w:val="0"/>
                                <w:sz w:val="20"/>
                                <w:szCs w:val="20"/>
                              </w:rPr>
                              <w:t>,</w:t>
                            </w:r>
                            <w:r w:rsidRPr="004B0A91">
                              <w:rPr>
                                <w:rFonts w:ascii="標楷體" w:eastAsia="標楷體" w:hAnsi="標楷體" w:cs="新細明體" w:hint="eastAsia"/>
                                <w:color w:val="000000"/>
                                <w:kern w:val="0"/>
                                <w:sz w:val="20"/>
                                <w:szCs w:val="20"/>
                              </w:rPr>
                              <w:t>633</w:t>
                            </w:r>
                          </w:p>
                        </w:tc>
                        <w:tc>
                          <w:tcPr>
                            <w:tcW w:w="751" w:type="dxa"/>
                            <w:tcBorders>
                              <w:top w:val="nil"/>
                              <w:left w:val="nil"/>
                              <w:bottom w:val="single" w:sz="4" w:space="0" w:color="auto"/>
                              <w:right w:val="single" w:sz="4" w:space="0" w:color="auto"/>
                            </w:tcBorders>
                            <w:shd w:val="clear" w:color="auto" w:fill="auto"/>
                            <w:noWrap/>
                            <w:vAlign w:val="center"/>
                            <w:hideMark/>
                          </w:tcPr>
                          <w:p w14:paraId="24EDA673" w14:textId="1FE55AF0" w:rsidR="004011B1" w:rsidRPr="004B0A91" w:rsidRDefault="0048794C" w:rsidP="004011B1">
                            <w:pPr>
                              <w:widowControl/>
                              <w:spacing w:line="240" w:lineRule="exact"/>
                              <w:ind w:rightChars="10" w:right="24"/>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149</w:t>
                            </w:r>
                          </w:p>
                        </w:tc>
                        <w:tc>
                          <w:tcPr>
                            <w:tcW w:w="752" w:type="dxa"/>
                            <w:tcBorders>
                              <w:top w:val="nil"/>
                              <w:left w:val="nil"/>
                              <w:bottom w:val="single" w:sz="4" w:space="0" w:color="auto"/>
                              <w:right w:val="single" w:sz="4" w:space="0" w:color="auto"/>
                            </w:tcBorders>
                            <w:shd w:val="clear" w:color="auto" w:fill="auto"/>
                            <w:noWrap/>
                            <w:vAlign w:val="center"/>
                            <w:hideMark/>
                          </w:tcPr>
                          <w:p w14:paraId="4C174186" w14:textId="6C0BA540"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5.</w:t>
                            </w:r>
                            <w:r w:rsidR="0048794C">
                              <w:rPr>
                                <w:rFonts w:ascii="標楷體" w:eastAsia="標楷體" w:hAnsi="標楷體" w:cs="新細明體"/>
                                <w:color w:val="000000"/>
                                <w:kern w:val="0"/>
                                <w:sz w:val="20"/>
                                <w:szCs w:val="20"/>
                              </w:rPr>
                              <w:t>66</w:t>
                            </w:r>
                          </w:p>
                        </w:tc>
                        <w:tc>
                          <w:tcPr>
                            <w:tcW w:w="751" w:type="dxa"/>
                            <w:tcBorders>
                              <w:top w:val="nil"/>
                              <w:left w:val="nil"/>
                              <w:bottom w:val="single" w:sz="4" w:space="0" w:color="auto"/>
                              <w:right w:val="single" w:sz="4" w:space="0" w:color="auto"/>
                            </w:tcBorders>
                            <w:shd w:val="clear" w:color="auto" w:fill="auto"/>
                            <w:noWrap/>
                            <w:vAlign w:val="center"/>
                            <w:hideMark/>
                          </w:tcPr>
                          <w:p w14:paraId="333990EA" w14:textId="6B52DD66"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w:t>
                            </w:r>
                            <w:r w:rsidR="00B8059A">
                              <w:rPr>
                                <w:rFonts w:ascii="標楷體" w:eastAsia="標楷體" w:hAnsi="標楷體" w:cs="新細明體"/>
                                <w:color w:val="000000"/>
                                <w:kern w:val="0"/>
                                <w:sz w:val="20"/>
                                <w:szCs w:val="20"/>
                              </w:rPr>
                              <w:t>,</w:t>
                            </w:r>
                            <w:r w:rsidRPr="004B0A91">
                              <w:rPr>
                                <w:rFonts w:ascii="標楷體" w:eastAsia="標楷體" w:hAnsi="標楷體" w:cs="新細明體" w:hint="eastAsia"/>
                                <w:color w:val="000000"/>
                                <w:kern w:val="0"/>
                                <w:sz w:val="20"/>
                                <w:szCs w:val="20"/>
                              </w:rPr>
                              <w:t>484</w:t>
                            </w:r>
                          </w:p>
                        </w:tc>
                        <w:tc>
                          <w:tcPr>
                            <w:tcW w:w="752" w:type="dxa"/>
                            <w:tcBorders>
                              <w:top w:val="nil"/>
                              <w:left w:val="nil"/>
                              <w:bottom w:val="single" w:sz="4" w:space="0" w:color="auto"/>
                              <w:right w:val="single" w:sz="4" w:space="0" w:color="auto"/>
                            </w:tcBorders>
                            <w:shd w:val="clear" w:color="auto" w:fill="auto"/>
                            <w:noWrap/>
                            <w:vAlign w:val="center"/>
                            <w:hideMark/>
                          </w:tcPr>
                          <w:p w14:paraId="427935AD"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94.34</w:t>
                            </w:r>
                          </w:p>
                        </w:tc>
                      </w:tr>
                      <w:tr w:rsidR="004011B1" w:rsidRPr="004B0A91" w14:paraId="3B69E280" w14:textId="77777777" w:rsidTr="00612102">
                        <w:trPr>
                          <w:trHeight w:val="283"/>
                        </w:trPr>
                        <w:tc>
                          <w:tcPr>
                            <w:tcW w:w="1191" w:type="dxa"/>
                            <w:tcBorders>
                              <w:top w:val="nil"/>
                              <w:left w:val="single" w:sz="4" w:space="0" w:color="auto"/>
                              <w:bottom w:val="single" w:sz="4" w:space="0" w:color="auto"/>
                              <w:right w:val="single" w:sz="4" w:space="0" w:color="auto"/>
                            </w:tcBorders>
                            <w:shd w:val="clear" w:color="auto" w:fill="auto"/>
                            <w:vAlign w:val="center"/>
                            <w:hideMark/>
                          </w:tcPr>
                          <w:p w14:paraId="73626BCB" w14:textId="77777777" w:rsidR="004011B1" w:rsidRPr="004B0A91" w:rsidRDefault="004011B1" w:rsidP="004011B1">
                            <w:pPr>
                              <w:widowControl/>
                              <w:spacing w:line="240" w:lineRule="exact"/>
                              <w:jc w:val="both"/>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檢驗所、助產所、康復之家、居家護理、物理治療所等</w:t>
                            </w:r>
                          </w:p>
                        </w:tc>
                        <w:tc>
                          <w:tcPr>
                            <w:tcW w:w="752" w:type="dxa"/>
                            <w:tcBorders>
                              <w:top w:val="nil"/>
                              <w:left w:val="single" w:sz="4" w:space="0" w:color="auto"/>
                              <w:bottom w:val="single" w:sz="4" w:space="0" w:color="auto"/>
                              <w:right w:val="single" w:sz="4" w:space="0" w:color="auto"/>
                            </w:tcBorders>
                            <w:shd w:val="clear" w:color="auto" w:fill="auto"/>
                            <w:noWrap/>
                            <w:vAlign w:val="center"/>
                            <w:hideMark/>
                          </w:tcPr>
                          <w:p w14:paraId="21CE4BDA"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21</w:t>
                            </w:r>
                          </w:p>
                        </w:tc>
                        <w:tc>
                          <w:tcPr>
                            <w:tcW w:w="751" w:type="dxa"/>
                            <w:tcBorders>
                              <w:top w:val="nil"/>
                              <w:left w:val="nil"/>
                              <w:bottom w:val="single" w:sz="4" w:space="0" w:color="auto"/>
                              <w:right w:val="single" w:sz="4" w:space="0" w:color="auto"/>
                            </w:tcBorders>
                            <w:shd w:val="clear" w:color="auto" w:fill="auto"/>
                            <w:noWrap/>
                            <w:vAlign w:val="center"/>
                            <w:hideMark/>
                          </w:tcPr>
                          <w:p w14:paraId="02409C7A"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0.67</w:t>
                            </w:r>
                          </w:p>
                        </w:tc>
                        <w:tc>
                          <w:tcPr>
                            <w:tcW w:w="752" w:type="dxa"/>
                            <w:tcBorders>
                              <w:top w:val="nil"/>
                              <w:left w:val="nil"/>
                              <w:bottom w:val="single" w:sz="4" w:space="0" w:color="auto"/>
                              <w:right w:val="single" w:sz="4" w:space="0" w:color="auto"/>
                            </w:tcBorders>
                            <w:shd w:val="clear" w:color="auto" w:fill="auto"/>
                            <w:noWrap/>
                            <w:vAlign w:val="center"/>
                            <w:hideMark/>
                          </w:tcPr>
                          <w:p w14:paraId="03BFA33B"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3.19</w:t>
                            </w:r>
                          </w:p>
                        </w:tc>
                        <w:tc>
                          <w:tcPr>
                            <w:tcW w:w="751" w:type="dxa"/>
                            <w:tcBorders>
                              <w:top w:val="nil"/>
                              <w:left w:val="nil"/>
                              <w:bottom w:val="single" w:sz="4" w:space="0" w:color="auto"/>
                              <w:right w:val="single" w:sz="4" w:space="0" w:color="auto"/>
                            </w:tcBorders>
                            <w:shd w:val="clear" w:color="auto" w:fill="auto"/>
                            <w:noWrap/>
                            <w:vAlign w:val="center"/>
                            <w:hideMark/>
                          </w:tcPr>
                          <w:p w14:paraId="69E5B6AC"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20</w:t>
                            </w:r>
                          </w:p>
                        </w:tc>
                        <w:tc>
                          <w:tcPr>
                            <w:tcW w:w="752" w:type="dxa"/>
                            <w:tcBorders>
                              <w:top w:val="nil"/>
                              <w:left w:val="nil"/>
                              <w:bottom w:val="single" w:sz="4" w:space="0" w:color="auto"/>
                              <w:right w:val="single" w:sz="4" w:space="0" w:color="auto"/>
                            </w:tcBorders>
                            <w:shd w:val="clear" w:color="auto" w:fill="auto"/>
                            <w:noWrap/>
                            <w:vAlign w:val="center"/>
                            <w:hideMark/>
                          </w:tcPr>
                          <w:p w14:paraId="2C9DC3B6" w14:textId="77777777" w:rsidR="004011B1" w:rsidRPr="004B0A91" w:rsidRDefault="004011B1" w:rsidP="004011B1">
                            <w:pPr>
                              <w:widowControl/>
                              <w:spacing w:line="240" w:lineRule="exact"/>
                              <w:ind w:rightChars="10" w:right="24"/>
                              <w:jc w:val="right"/>
                              <w:rPr>
                                <w:rFonts w:ascii="標楷體" w:eastAsia="標楷體" w:hAnsi="標楷體" w:cs="新細明體"/>
                                <w:color w:val="000000"/>
                                <w:kern w:val="0"/>
                                <w:sz w:val="20"/>
                                <w:szCs w:val="20"/>
                              </w:rPr>
                            </w:pPr>
                            <w:r w:rsidRPr="004B0A91">
                              <w:rPr>
                                <w:rFonts w:ascii="標楷體" w:eastAsia="標楷體" w:hAnsi="標楷體" w:cs="新細明體" w:hint="eastAsia"/>
                                <w:color w:val="000000"/>
                                <w:kern w:val="0"/>
                                <w:sz w:val="20"/>
                                <w:szCs w:val="20"/>
                              </w:rPr>
                              <w:t>96.81</w:t>
                            </w:r>
                          </w:p>
                        </w:tc>
                      </w:tr>
                    </w:tbl>
                    <w:p w14:paraId="1C5FF1ED" w14:textId="78D947D1" w:rsidR="0038590E" w:rsidRDefault="0038590E" w:rsidP="00276FEE">
                      <w:pPr>
                        <w:spacing w:line="220" w:lineRule="exact"/>
                        <w:ind w:leftChars="5" w:left="502" w:hangingChars="272" w:hanging="490"/>
                        <w:jc w:val="both"/>
                        <w:rPr>
                          <w:rFonts w:ascii="標楷體" w:eastAsia="標楷體" w:hAnsi="標楷體"/>
                          <w:sz w:val="18"/>
                        </w:rPr>
                      </w:pPr>
                      <w:r>
                        <w:rPr>
                          <w:rFonts w:ascii="標楷體" w:eastAsia="標楷體" w:hAnsi="標楷體" w:hint="eastAsia"/>
                          <w:sz w:val="18"/>
                        </w:rPr>
                        <w:t>註：1</w:t>
                      </w:r>
                      <w:r>
                        <w:rPr>
                          <w:rFonts w:ascii="標楷體" w:eastAsia="標楷體" w:hAnsi="標楷體"/>
                          <w:sz w:val="18"/>
                        </w:rPr>
                        <w:t>.</w:t>
                      </w:r>
                      <w:r w:rsidRPr="0038590E">
                        <w:rPr>
                          <w:rFonts w:ascii="標楷體" w:eastAsia="標楷體" w:hAnsi="標楷體" w:hint="eastAsia"/>
                          <w:sz w:val="18"/>
                          <w:szCs w:val="18"/>
                        </w:rPr>
                        <w:t>本表所列比率</w:t>
                      </w:r>
                      <w:r>
                        <w:rPr>
                          <w:rFonts w:ascii="標楷體" w:eastAsia="標楷體" w:hAnsi="標楷體" w:hint="eastAsia"/>
                          <w:sz w:val="18"/>
                          <w:szCs w:val="18"/>
                        </w:rPr>
                        <w:t>係</w:t>
                      </w:r>
                      <w:r w:rsidRPr="0038590E">
                        <w:rPr>
                          <w:rFonts w:ascii="標楷體" w:eastAsia="標楷體" w:hAnsi="標楷體" w:hint="eastAsia"/>
                          <w:sz w:val="18"/>
                          <w:szCs w:val="18"/>
                        </w:rPr>
                        <w:t>以件計算，與以千件為基準</w:t>
                      </w:r>
                      <w:r>
                        <w:rPr>
                          <w:rFonts w:ascii="標楷體" w:eastAsia="標楷體" w:hAnsi="標楷體" w:hint="eastAsia"/>
                          <w:sz w:val="18"/>
                          <w:szCs w:val="18"/>
                        </w:rPr>
                        <w:t>計算之</w:t>
                      </w:r>
                      <w:r w:rsidRPr="0038590E">
                        <w:rPr>
                          <w:rFonts w:ascii="標楷體" w:eastAsia="標楷體" w:hAnsi="標楷體" w:hint="eastAsia"/>
                          <w:sz w:val="18"/>
                          <w:szCs w:val="18"/>
                        </w:rPr>
                        <w:t>比率</w:t>
                      </w:r>
                      <w:r>
                        <w:rPr>
                          <w:rFonts w:ascii="標楷體" w:eastAsia="標楷體" w:hAnsi="標楷體" w:hint="eastAsia"/>
                          <w:sz w:val="18"/>
                          <w:szCs w:val="18"/>
                        </w:rPr>
                        <w:t>或有</w:t>
                      </w:r>
                      <w:r w:rsidRPr="0038590E">
                        <w:rPr>
                          <w:rFonts w:ascii="標楷體" w:eastAsia="標楷體" w:hAnsi="標楷體" w:hint="eastAsia"/>
                          <w:sz w:val="18"/>
                          <w:szCs w:val="18"/>
                        </w:rPr>
                        <w:t>不同</w:t>
                      </w:r>
                      <w:r w:rsidRPr="006132C4">
                        <w:rPr>
                          <w:rFonts w:ascii="標楷體" w:eastAsia="標楷體" w:hAnsi="標楷體" w:cs="新細明體" w:hint="eastAsia"/>
                          <w:sz w:val="18"/>
                          <w:szCs w:val="18"/>
                        </w:rPr>
                        <w:t>。</w:t>
                      </w:r>
                    </w:p>
                    <w:p w14:paraId="27D0C34D" w14:textId="77777777" w:rsidR="0038590E" w:rsidRPr="00966A22" w:rsidRDefault="0038590E" w:rsidP="00E259F6">
                      <w:pPr>
                        <w:spacing w:line="220" w:lineRule="exact"/>
                        <w:ind w:leftChars="29" w:left="70" w:firstLineChars="140" w:firstLine="252"/>
                        <w:jc w:val="both"/>
                        <w:rPr>
                          <w:sz w:val="20"/>
                        </w:rPr>
                      </w:pPr>
                      <w:r>
                        <w:rPr>
                          <w:rFonts w:ascii="標楷體" w:eastAsia="標楷體" w:hAnsi="標楷體" w:hint="eastAsia"/>
                          <w:sz w:val="18"/>
                        </w:rPr>
                        <w:t>2</w:t>
                      </w:r>
                      <w:r>
                        <w:rPr>
                          <w:rFonts w:ascii="標楷體" w:eastAsia="標楷體" w:hAnsi="標楷體"/>
                          <w:sz w:val="18"/>
                        </w:rPr>
                        <w:t>.</w:t>
                      </w:r>
                      <w:r w:rsidRPr="00966A22">
                        <w:rPr>
                          <w:rFonts w:ascii="標楷體" w:eastAsia="標楷體" w:hAnsi="標楷體" w:hint="eastAsia"/>
                          <w:sz w:val="18"/>
                        </w:rPr>
                        <w:t>資料來源：整理自健保署提供資料。</w:t>
                      </w:r>
                    </w:p>
                    <w:p w14:paraId="682329FB" w14:textId="1CD7C2FC" w:rsidR="004011B1" w:rsidRPr="0038590E" w:rsidRDefault="004011B1" w:rsidP="007D26AE">
                      <w:pPr>
                        <w:spacing w:line="220" w:lineRule="exact"/>
                        <w:jc w:val="both"/>
                        <w:rPr>
                          <w:sz w:val="20"/>
                        </w:rPr>
                      </w:pPr>
                    </w:p>
                  </w:txbxContent>
                </v:textbox>
                <w10:wrap type="square"/>
              </v:shape>
            </w:pict>
          </mc:Fallback>
        </mc:AlternateContent>
      </w:r>
      <w:r w:rsidRPr="00612102">
        <w:rPr>
          <w:rFonts w:ascii="標楷體" w:hAnsi="標楷體" w:hint="eastAsia"/>
          <w:b w:val="0"/>
          <w:sz w:val="24"/>
          <w:szCs w:val="24"/>
        </w:rPr>
        <w:t>及監測模式」成果報告，民眾對健保整體滿意度達88％，惟針對健保減少醫療資源浪費（如重複檢查等），滿意度僅58.1％；另有</w:t>
      </w:r>
      <w:r w:rsidR="00137B97" w:rsidRPr="00612102">
        <w:rPr>
          <w:rFonts w:ascii="標楷體" w:hAnsi="標楷體" w:hint="eastAsia"/>
          <w:b w:val="0"/>
          <w:sz w:val="24"/>
          <w:szCs w:val="24"/>
        </w:rPr>
        <w:t>87.3％</w:t>
      </w:r>
      <w:r w:rsidRPr="00612102">
        <w:rPr>
          <w:rFonts w:ascii="標楷體" w:hAnsi="標楷體" w:hint="eastAsia"/>
          <w:b w:val="0"/>
          <w:sz w:val="24"/>
          <w:szCs w:val="24"/>
        </w:rPr>
        <w:t>之民眾，</w:t>
      </w:r>
      <w:r w:rsidR="00BF43BD" w:rsidRPr="00612102">
        <w:rPr>
          <w:rFonts w:ascii="標楷體" w:hAnsi="標楷體" w:hint="eastAsia"/>
          <w:b w:val="0"/>
          <w:sz w:val="24"/>
          <w:szCs w:val="24"/>
        </w:rPr>
        <w:t>針對主動</w:t>
      </w:r>
      <w:r w:rsidRPr="00612102">
        <w:rPr>
          <w:rFonts w:ascii="標楷體" w:hAnsi="標楷體" w:hint="eastAsia"/>
          <w:b w:val="0"/>
          <w:sz w:val="24"/>
          <w:szCs w:val="24"/>
        </w:rPr>
        <w:t>提醒醫師上傳檢查影像，以利其他醫師查詢、避免重複檢查</w:t>
      </w:r>
      <w:r w:rsidR="00BF43BD" w:rsidRPr="00612102">
        <w:rPr>
          <w:rFonts w:ascii="標楷體" w:hAnsi="標楷體" w:hint="eastAsia"/>
          <w:b w:val="0"/>
          <w:sz w:val="24"/>
          <w:szCs w:val="24"/>
        </w:rPr>
        <w:t>，持肯定態度</w:t>
      </w:r>
      <w:r w:rsidRPr="00612102">
        <w:rPr>
          <w:rFonts w:ascii="標楷體" w:hAnsi="標楷體" w:hint="eastAsia"/>
          <w:b w:val="0"/>
          <w:sz w:val="24"/>
          <w:szCs w:val="24"/>
        </w:rPr>
        <w:t>。</w:t>
      </w:r>
      <w:r w:rsidR="00A906DE" w:rsidRPr="00612102">
        <w:rPr>
          <w:rFonts w:ascii="標楷體" w:hAnsi="標楷體" w:hint="eastAsia"/>
          <w:b w:val="0"/>
          <w:sz w:val="24"/>
          <w:szCs w:val="24"/>
        </w:rPr>
        <w:t>惟上傳作業</w:t>
      </w:r>
      <w:r w:rsidRPr="00612102">
        <w:rPr>
          <w:rFonts w:ascii="標楷體" w:hAnsi="標楷體" w:hint="eastAsia"/>
          <w:b w:val="0"/>
          <w:sz w:val="24"/>
          <w:szCs w:val="24"/>
        </w:rPr>
        <w:t>事涉醫事服務機構人力配置、設備及作業流程調整，</w:t>
      </w:r>
      <w:r w:rsidR="003B408C" w:rsidRPr="00612102">
        <w:rPr>
          <w:rFonts w:ascii="標楷體" w:hAnsi="標楷體" w:hint="eastAsia"/>
          <w:b w:val="0"/>
          <w:sz w:val="24"/>
          <w:szCs w:val="24"/>
        </w:rPr>
        <w:t>即時查詢</w:t>
      </w:r>
      <w:r w:rsidR="00885FD6" w:rsidRPr="00612102">
        <w:rPr>
          <w:rFonts w:ascii="標楷體" w:hAnsi="標楷體" w:hint="eastAsia"/>
          <w:b w:val="0"/>
          <w:sz w:val="24"/>
          <w:szCs w:val="24"/>
        </w:rPr>
        <w:t>方案推動多年，迄未能克服基層醫事服務機構推動瓶頸，致未全面落實共</w:t>
      </w:r>
      <w:r w:rsidR="00612102" w:rsidRPr="00612102">
        <w:rPr>
          <w:rFonts w:ascii="標楷體" w:hAnsi="標楷體" w:cs="標楷體"/>
          <w:noProof/>
          <w:szCs w:val="32"/>
        </w:rPr>
        <mc:AlternateContent>
          <mc:Choice Requires="wps">
            <w:drawing>
              <wp:anchor distT="0" distB="0" distL="144145" distR="71755" simplePos="0" relativeHeight="251749376" behindDoc="1" locked="0" layoutInCell="1" allowOverlap="1" wp14:anchorId="2C36AE3D" wp14:editId="1A73B136">
                <wp:simplePos x="0" y="0"/>
                <wp:positionH relativeFrom="column">
                  <wp:posOffset>3312900</wp:posOffset>
                </wp:positionH>
                <wp:positionV relativeFrom="paragraph">
                  <wp:posOffset>6026917</wp:posOffset>
                </wp:positionV>
                <wp:extent cx="3158490" cy="1362710"/>
                <wp:effectExtent l="0" t="0" r="0" b="8890"/>
                <wp:wrapSquare wrapText="bothSides"/>
                <wp:docPr id="71351923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8490" cy="1362710"/>
                        </a:xfrm>
                        <a:prstGeom prst="rect">
                          <a:avLst/>
                        </a:prstGeom>
                        <a:noFill/>
                        <a:ln w="9525">
                          <a:noFill/>
                          <a:miter lim="800000"/>
                          <a:headEnd/>
                          <a:tailEnd/>
                        </a:ln>
                      </wps:spPr>
                      <wps:txbx>
                        <w:txbxContent>
                          <w:p w14:paraId="5AEE4B70" w14:textId="6DA35941" w:rsidR="004011B1" w:rsidRPr="00302F7C" w:rsidRDefault="004011B1" w:rsidP="00302F7C">
                            <w:pPr>
                              <w:spacing w:line="240" w:lineRule="exact"/>
                              <w:ind w:leftChars="-23" w:left="603" w:rightChars="-43" w:right="-103" w:hangingChars="274" w:hanging="658"/>
                              <w:jc w:val="both"/>
                              <w:rPr>
                                <w:rFonts w:ascii="標楷體" w:eastAsia="標楷體" w:hAnsi="標楷體"/>
                                <w:b/>
                                <w:spacing w:val="-6"/>
                                <w:szCs w:val="28"/>
                              </w:rPr>
                            </w:pPr>
                            <w:r w:rsidRPr="0083054F">
                              <w:rPr>
                                <w:rFonts w:ascii="標楷體" w:eastAsia="標楷體" w:hAnsi="標楷體" w:hint="eastAsia"/>
                                <w:b/>
                                <w:szCs w:val="28"/>
                              </w:rPr>
                              <w:t>表</w:t>
                            </w:r>
                            <w:r>
                              <w:rPr>
                                <w:rFonts w:ascii="標楷體" w:eastAsia="標楷體" w:hAnsi="標楷體"/>
                                <w:b/>
                                <w:szCs w:val="28"/>
                              </w:rPr>
                              <w:t>3</w:t>
                            </w:r>
                            <w:r w:rsidRPr="0083054F">
                              <w:rPr>
                                <w:rFonts w:ascii="標楷體" w:eastAsia="標楷體" w:hAnsi="標楷體"/>
                                <w:b/>
                                <w:szCs w:val="28"/>
                              </w:rPr>
                              <w:t xml:space="preserve">　</w:t>
                            </w:r>
                            <w:r w:rsidRPr="00302F7C">
                              <w:rPr>
                                <w:rFonts w:ascii="標楷體" w:eastAsia="標楷體" w:hAnsi="標楷體" w:hint="eastAsia"/>
                                <w:b/>
                                <w:spacing w:val="-6"/>
                                <w:szCs w:val="28"/>
                              </w:rPr>
                              <w:t>113年度醫療院所申報與上傳牙科X光</w:t>
                            </w:r>
                            <w:r w:rsidR="00E259F6" w:rsidRPr="00302F7C">
                              <w:rPr>
                                <w:rFonts w:ascii="標楷體" w:eastAsia="標楷體" w:hAnsi="標楷體" w:hint="eastAsia"/>
                                <w:b/>
                                <w:spacing w:val="-6"/>
                                <w:szCs w:val="28"/>
                              </w:rPr>
                              <w:t>影像</w:t>
                            </w:r>
                            <w:r w:rsidRPr="00302F7C">
                              <w:rPr>
                                <w:rFonts w:ascii="標楷體" w:eastAsia="標楷體" w:hAnsi="標楷體" w:hint="eastAsia"/>
                                <w:b/>
                                <w:spacing w:val="-6"/>
                                <w:szCs w:val="28"/>
                              </w:rPr>
                              <w:t>情形</w:t>
                            </w:r>
                          </w:p>
                          <w:p w14:paraId="02D0E0EE" w14:textId="77777777" w:rsidR="004011B1" w:rsidRDefault="004011B1" w:rsidP="009661C5">
                            <w:pPr>
                              <w:spacing w:line="0" w:lineRule="atLeast"/>
                              <w:ind w:rightChars="-48" w:right="-115"/>
                              <w:jc w:val="right"/>
                              <w:rPr>
                                <w:rFonts w:ascii="標楷體" w:eastAsia="標楷體" w:hAnsi="標楷體"/>
                                <w:sz w:val="20"/>
                                <w:szCs w:val="20"/>
                              </w:rPr>
                            </w:pPr>
                            <w:r w:rsidRPr="0034726D">
                              <w:rPr>
                                <w:rFonts w:ascii="標楷體" w:eastAsia="標楷體" w:hAnsi="標楷體" w:hint="eastAsia"/>
                                <w:sz w:val="20"/>
                                <w:szCs w:val="20"/>
                              </w:rPr>
                              <w:t>單位：</w:t>
                            </w:r>
                            <w:r>
                              <w:rPr>
                                <w:rFonts w:ascii="標楷體" w:eastAsia="標楷體" w:hAnsi="標楷體" w:hint="eastAsia"/>
                                <w:sz w:val="20"/>
                                <w:szCs w:val="20"/>
                              </w:rPr>
                              <w:t>千件、％</w:t>
                            </w:r>
                          </w:p>
                          <w:tbl>
                            <w:tblPr>
                              <w:tblStyle w:val="23"/>
                              <w:tblW w:w="4928" w:type="dxa"/>
                              <w:tblInd w:w="-89" w:type="dxa"/>
                              <w:tblLook w:val="04A0" w:firstRow="1" w:lastRow="0" w:firstColumn="1" w:lastColumn="0" w:noHBand="0" w:noVBand="1"/>
                            </w:tblPr>
                            <w:tblGrid>
                              <w:gridCol w:w="1190"/>
                              <w:gridCol w:w="1246"/>
                              <w:gridCol w:w="1246"/>
                              <w:gridCol w:w="1246"/>
                            </w:tblGrid>
                            <w:tr w:rsidR="004011B1" w:rsidRPr="004C6D4D" w14:paraId="07903561" w14:textId="77777777" w:rsidTr="007D26AE">
                              <w:trPr>
                                <w:trHeight w:val="340"/>
                              </w:trPr>
                              <w:tc>
                                <w:tcPr>
                                  <w:tcW w:w="1190" w:type="dxa"/>
                                  <w:tcBorders>
                                    <w:top w:val="single" w:sz="4" w:space="0" w:color="auto"/>
                                  </w:tcBorders>
                                  <w:vAlign w:val="center"/>
                                </w:tcPr>
                                <w:p w14:paraId="2251CAC0" w14:textId="77777777" w:rsidR="004011B1" w:rsidRPr="007D26AE" w:rsidRDefault="004011B1" w:rsidP="005572A2">
                                  <w:pPr>
                                    <w:tabs>
                                      <w:tab w:val="left" w:pos="0"/>
                                      <w:tab w:val="left" w:pos="1960"/>
                                    </w:tabs>
                                    <w:spacing w:line="220" w:lineRule="exact"/>
                                    <w:jc w:val="center"/>
                                    <w:rPr>
                                      <w:rFonts w:ascii="標楷體" w:eastAsia="標楷體" w:hAnsi="標楷體"/>
                                      <w:sz w:val="20"/>
                                      <w:szCs w:val="20"/>
                                    </w:rPr>
                                  </w:pPr>
                                  <w:r w:rsidRPr="007D26AE">
                                    <w:rPr>
                                      <w:rFonts w:ascii="標楷體" w:eastAsia="標楷體" w:hAnsi="標楷體" w:hint="eastAsia"/>
                                      <w:sz w:val="20"/>
                                      <w:szCs w:val="20"/>
                                    </w:rPr>
                                    <w:t>層級別</w:t>
                                  </w:r>
                                </w:p>
                              </w:tc>
                              <w:tc>
                                <w:tcPr>
                                  <w:tcW w:w="1246" w:type="dxa"/>
                                  <w:tcBorders>
                                    <w:top w:val="single" w:sz="4" w:space="0" w:color="auto"/>
                                  </w:tcBorders>
                                  <w:vAlign w:val="center"/>
                                </w:tcPr>
                                <w:p w14:paraId="3055B09E" w14:textId="065326B5" w:rsidR="004011B1" w:rsidRPr="004C6D4D" w:rsidRDefault="004011B1" w:rsidP="005572A2">
                                  <w:pPr>
                                    <w:tabs>
                                      <w:tab w:val="left" w:pos="0"/>
                                      <w:tab w:val="left" w:pos="1960"/>
                                    </w:tabs>
                                    <w:spacing w:line="220" w:lineRule="exact"/>
                                    <w:jc w:val="center"/>
                                    <w:rPr>
                                      <w:rFonts w:ascii="標楷體" w:eastAsia="標楷體" w:hAnsi="標楷體"/>
                                      <w:sz w:val="20"/>
                                      <w:szCs w:val="20"/>
                                    </w:rPr>
                                  </w:pPr>
                                  <w:r w:rsidRPr="004C6D4D">
                                    <w:rPr>
                                      <w:rFonts w:ascii="標楷體" w:eastAsia="標楷體" w:hAnsi="標楷體"/>
                                      <w:sz w:val="20"/>
                                      <w:szCs w:val="20"/>
                                    </w:rPr>
                                    <w:t>申報</w:t>
                                  </w:r>
                                  <w:r w:rsidRPr="004C6D4D">
                                    <w:rPr>
                                      <w:rFonts w:ascii="標楷體" w:eastAsia="標楷體" w:hAnsi="標楷體" w:hint="eastAsia"/>
                                      <w:sz w:val="20"/>
                                      <w:szCs w:val="20"/>
                                    </w:rPr>
                                    <w:t>件</w:t>
                                  </w:r>
                                  <w:r w:rsidRPr="004C6D4D">
                                    <w:rPr>
                                      <w:rFonts w:ascii="標楷體" w:eastAsia="標楷體" w:hAnsi="標楷體"/>
                                      <w:sz w:val="20"/>
                                      <w:szCs w:val="20"/>
                                    </w:rPr>
                                    <w:t>數</w:t>
                                  </w:r>
                                </w:p>
                              </w:tc>
                              <w:tc>
                                <w:tcPr>
                                  <w:tcW w:w="1246" w:type="dxa"/>
                                  <w:tcBorders>
                                    <w:top w:val="single" w:sz="4" w:space="0" w:color="auto"/>
                                  </w:tcBorders>
                                  <w:vAlign w:val="center"/>
                                </w:tcPr>
                                <w:p w14:paraId="6A5CC82A" w14:textId="3F008ECC" w:rsidR="004011B1" w:rsidRPr="004C6D4D" w:rsidRDefault="004011B1" w:rsidP="005572A2">
                                  <w:pPr>
                                    <w:widowControl/>
                                    <w:spacing w:line="220" w:lineRule="exact"/>
                                    <w:jc w:val="center"/>
                                    <w:rPr>
                                      <w:rFonts w:ascii="標楷體" w:eastAsia="標楷體" w:hAnsi="標楷體"/>
                                      <w:sz w:val="20"/>
                                      <w:szCs w:val="20"/>
                                    </w:rPr>
                                  </w:pPr>
                                  <w:r w:rsidRPr="004C6D4D">
                                    <w:rPr>
                                      <w:rFonts w:ascii="標楷體" w:eastAsia="標楷體" w:hAnsi="標楷體"/>
                                      <w:sz w:val="20"/>
                                      <w:szCs w:val="20"/>
                                    </w:rPr>
                                    <w:t>上傳</w:t>
                                  </w:r>
                                  <w:r w:rsidRPr="004C6D4D">
                                    <w:rPr>
                                      <w:rFonts w:ascii="標楷體" w:eastAsia="標楷體" w:hAnsi="標楷體" w:hint="eastAsia"/>
                                      <w:sz w:val="20"/>
                                      <w:szCs w:val="20"/>
                                    </w:rPr>
                                    <w:t>件</w:t>
                                  </w:r>
                                  <w:r w:rsidRPr="004C6D4D">
                                    <w:rPr>
                                      <w:rFonts w:ascii="標楷體" w:eastAsia="標楷體" w:hAnsi="標楷體"/>
                                      <w:sz w:val="20"/>
                                      <w:szCs w:val="20"/>
                                    </w:rPr>
                                    <w:t>數</w:t>
                                  </w:r>
                                </w:p>
                              </w:tc>
                              <w:tc>
                                <w:tcPr>
                                  <w:tcW w:w="1246" w:type="dxa"/>
                                  <w:tcBorders>
                                    <w:top w:val="single" w:sz="4" w:space="0" w:color="auto"/>
                                  </w:tcBorders>
                                  <w:vAlign w:val="center"/>
                                </w:tcPr>
                                <w:p w14:paraId="0477EB72" w14:textId="77777777" w:rsidR="004011B1" w:rsidRPr="004C6D4D" w:rsidRDefault="004011B1" w:rsidP="004011B1">
                                  <w:pPr>
                                    <w:tabs>
                                      <w:tab w:val="left" w:pos="0"/>
                                      <w:tab w:val="left" w:pos="1960"/>
                                    </w:tabs>
                                    <w:spacing w:line="220" w:lineRule="exact"/>
                                    <w:jc w:val="center"/>
                                    <w:rPr>
                                      <w:rFonts w:ascii="標楷體" w:eastAsia="標楷體" w:hAnsi="標楷體"/>
                                      <w:sz w:val="20"/>
                                      <w:szCs w:val="20"/>
                                    </w:rPr>
                                  </w:pPr>
                                  <w:r w:rsidRPr="004C6D4D">
                                    <w:rPr>
                                      <w:rFonts w:ascii="標楷體" w:eastAsia="標楷體" w:hAnsi="標楷體"/>
                                      <w:sz w:val="20"/>
                                      <w:szCs w:val="20"/>
                                    </w:rPr>
                                    <w:t>上傳率</w:t>
                                  </w:r>
                                </w:p>
                              </w:tc>
                            </w:tr>
                            <w:tr w:rsidR="004011B1" w:rsidRPr="004C6D4D" w14:paraId="3EC85541" w14:textId="77777777" w:rsidTr="007D26AE">
                              <w:trPr>
                                <w:trHeight w:val="340"/>
                              </w:trPr>
                              <w:tc>
                                <w:tcPr>
                                  <w:tcW w:w="1190" w:type="dxa"/>
                                  <w:vAlign w:val="center"/>
                                </w:tcPr>
                                <w:p w14:paraId="7D5E292E" w14:textId="276F0AE9" w:rsidR="004011B1" w:rsidRPr="007D26AE" w:rsidRDefault="004011B1" w:rsidP="005572A2">
                                  <w:pPr>
                                    <w:tabs>
                                      <w:tab w:val="left" w:pos="0"/>
                                      <w:tab w:val="left" w:pos="1960"/>
                                    </w:tabs>
                                    <w:spacing w:line="240" w:lineRule="exact"/>
                                    <w:jc w:val="center"/>
                                    <w:rPr>
                                      <w:rFonts w:ascii="標楷體" w:eastAsia="標楷體" w:hAnsi="標楷體"/>
                                      <w:sz w:val="20"/>
                                      <w:szCs w:val="20"/>
                                    </w:rPr>
                                  </w:pPr>
                                  <w:r w:rsidRPr="007D26AE">
                                    <w:rPr>
                                      <w:rFonts w:ascii="標楷體" w:eastAsia="標楷體" w:hAnsi="標楷體" w:hint="eastAsia"/>
                                      <w:sz w:val="20"/>
                                      <w:szCs w:val="20"/>
                                    </w:rPr>
                                    <w:t>醫院</w:t>
                                  </w:r>
                                  <w:r w:rsidR="007D26AE" w:rsidRPr="007D26AE">
                                    <w:rPr>
                                      <w:rFonts w:ascii="標楷體" w:eastAsia="標楷體" w:hAnsi="標楷體" w:hint="eastAsia"/>
                                      <w:sz w:val="20"/>
                                      <w:szCs w:val="20"/>
                                    </w:rPr>
                                    <w:t>牙科</w:t>
                                  </w:r>
                                </w:p>
                              </w:tc>
                              <w:tc>
                                <w:tcPr>
                                  <w:tcW w:w="1246" w:type="dxa"/>
                                  <w:vAlign w:val="center"/>
                                </w:tcPr>
                                <w:p w14:paraId="205ECF29" w14:textId="77777777" w:rsidR="004011B1" w:rsidRPr="004C6D4D" w:rsidRDefault="004011B1" w:rsidP="00214AEC">
                                  <w:pPr>
                                    <w:tabs>
                                      <w:tab w:val="left" w:pos="0"/>
                                      <w:tab w:val="left" w:pos="1960"/>
                                    </w:tabs>
                                    <w:spacing w:line="240" w:lineRule="exact"/>
                                    <w:jc w:val="right"/>
                                    <w:rPr>
                                      <w:rFonts w:ascii="標楷體" w:eastAsia="標楷體" w:hAnsi="標楷體"/>
                                      <w:sz w:val="20"/>
                                      <w:szCs w:val="20"/>
                                    </w:rPr>
                                  </w:pPr>
                                  <w:r w:rsidRPr="004C6D4D">
                                    <w:rPr>
                                      <w:rFonts w:ascii="標楷體" w:eastAsia="標楷體" w:hAnsi="標楷體"/>
                                      <w:sz w:val="20"/>
                                      <w:szCs w:val="20"/>
                                    </w:rPr>
                                    <w:t>22</w:t>
                                  </w:r>
                                </w:p>
                              </w:tc>
                              <w:tc>
                                <w:tcPr>
                                  <w:tcW w:w="1246" w:type="dxa"/>
                                  <w:vAlign w:val="center"/>
                                </w:tcPr>
                                <w:p w14:paraId="703E1EB3" w14:textId="77777777" w:rsidR="004011B1" w:rsidRPr="004C6D4D" w:rsidRDefault="004011B1" w:rsidP="00214AEC">
                                  <w:pPr>
                                    <w:tabs>
                                      <w:tab w:val="left" w:pos="0"/>
                                      <w:tab w:val="left" w:pos="1960"/>
                                    </w:tabs>
                                    <w:spacing w:line="240" w:lineRule="exact"/>
                                    <w:jc w:val="right"/>
                                    <w:rPr>
                                      <w:rFonts w:ascii="標楷體" w:eastAsia="標楷體" w:hAnsi="標楷體"/>
                                      <w:sz w:val="20"/>
                                      <w:szCs w:val="20"/>
                                    </w:rPr>
                                  </w:pPr>
                                  <w:r w:rsidRPr="004C6D4D">
                                    <w:rPr>
                                      <w:rFonts w:ascii="標楷體" w:eastAsia="標楷體" w:hAnsi="標楷體"/>
                                      <w:sz w:val="20"/>
                                      <w:szCs w:val="20"/>
                                    </w:rPr>
                                    <w:t>18</w:t>
                                  </w:r>
                                </w:p>
                              </w:tc>
                              <w:tc>
                                <w:tcPr>
                                  <w:tcW w:w="1246" w:type="dxa"/>
                                  <w:vAlign w:val="center"/>
                                </w:tcPr>
                                <w:p w14:paraId="1A2CABD2" w14:textId="5E689193" w:rsidR="004011B1" w:rsidRPr="004C6D4D" w:rsidRDefault="004011B1" w:rsidP="00214AEC">
                                  <w:pPr>
                                    <w:tabs>
                                      <w:tab w:val="left" w:pos="0"/>
                                      <w:tab w:val="left" w:pos="1960"/>
                                    </w:tabs>
                                    <w:spacing w:line="240" w:lineRule="exact"/>
                                    <w:jc w:val="right"/>
                                    <w:rPr>
                                      <w:rFonts w:ascii="標楷體" w:eastAsia="標楷體" w:hAnsi="標楷體"/>
                                      <w:sz w:val="20"/>
                                      <w:szCs w:val="20"/>
                                    </w:rPr>
                                  </w:pPr>
                                  <w:r w:rsidRPr="004C6D4D">
                                    <w:rPr>
                                      <w:rFonts w:ascii="標楷體" w:eastAsia="標楷體" w:hAnsi="標楷體"/>
                                      <w:sz w:val="20"/>
                                      <w:szCs w:val="20"/>
                                    </w:rPr>
                                    <w:t xml:space="preserve"> 81.82</w:t>
                                  </w:r>
                                </w:p>
                              </w:tc>
                            </w:tr>
                            <w:tr w:rsidR="004011B1" w:rsidRPr="004C6D4D" w14:paraId="614EAB02" w14:textId="77777777" w:rsidTr="007D26AE">
                              <w:trPr>
                                <w:trHeight w:val="340"/>
                              </w:trPr>
                              <w:tc>
                                <w:tcPr>
                                  <w:tcW w:w="1190" w:type="dxa"/>
                                  <w:tcBorders>
                                    <w:bottom w:val="single" w:sz="4" w:space="0" w:color="auto"/>
                                  </w:tcBorders>
                                  <w:vAlign w:val="center"/>
                                </w:tcPr>
                                <w:p w14:paraId="6B07DD74" w14:textId="262E712A" w:rsidR="004011B1" w:rsidRPr="007D26AE" w:rsidRDefault="004011B1" w:rsidP="005572A2">
                                  <w:pPr>
                                    <w:tabs>
                                      <w:tab w:val="left" w:pos="0"/>
                                      <w:tab w:val="left" w:pos="1960"/>
                                    </w:tabs>
                                    <w:spacing w:line="240" w:lineRule="exact"/>
                                    <w:jc w:val="center"/>
                                    <w:rPr>
                                      <w:rFonts w:ascii="標楷體" w:eastAsia="標楷體" w:hAnsi="標楷體"/>
                                      <w:sz w:val="20"/>
                                      <w:szCs w:val="20"/>
                                    </w:rPr>
                                  </w:pPr>
                                  <w:r w:rsidRPr="007D26AE">
                                    <w:rPr>
                                      <w:rFonts w:ascii="標楷體" w:eastAsia="標楷體" w:hAnsi="標楷體" w:hint="eastAsia"/>
                                      <w:sz w:val="20"/>
                                      <w:szCs w:val="20"/>
                                    </w:rPr>
                                    <w:t>牙科診所</w:t>
                                  </w:r>
                                </w:p>
                              </w:tc>
                              <w:tc>
                                <w:tcPr>
                                  <w:tcW w:w="1246" w:type="dxa"/>
                                  <w:tcBorders>
                                    <w:bottom w:val="single" w:sz="4" w:space="0" w:color="auto"/>
                                  </w:tcBorders>
                                  <w:vAlign w:val="center"/>
                                </w:tcPr>
                                <w:p w14:paraId="27C7ADD1" w14:textId="77777777" w:rsidR="004011B1" w:rsidRPr="004C6D4D" w:rsidRDefault="004011B1" w:rsidP="00214AEC">
                                  <w:pPr>
                                    <w:tabs>
                                      <w:tab w:val="left" w:pos="0"/>
                                      <w:tab w:val="left" w:pos="1960"/>
                                    </w:tabs>
                                    <w:spacing w:line="240" w:lineRule="exact"/>
                                    <w:jc w:val="right"/>
                                    <w:rPr>
                                      <w:rFonts w:ascii="標楷體" w:eastAsia="標楷體" w:hAnsi="標楷體"/>
                                      <w:sz w:val="20"/>
                                      <w:szCs w:val="20"/>
                                    </w:rPr>
                                  </w:pPr>
                                  <w:r w:rsidRPr="004C6D4D">
                                    <w:rPr>
                                      <w:rFonts w:ascii="標楷體" w:eastAsia="標楷體" w:hAnsi="標楷體"/>
                                      <w:sz w:val="20"/>
                                      <w:szCs w:val="20"/>
                                    </w:rPr>
                                    <w:t>2,923</w:t>
                                  </w:r>
                                </w:p>
                              </w:tc>
                              <w:tc>
                                <w:tcPr>
                                  <w:tcW w:w="1246" w:type="dxa"/>
                                  <w:tcBorders>
                                    <w:bottom w:val="single" w:sz="4" w:space="0" w:color="auto"/>
                                  </w:tcBorders>
                                  <w:vAlign w:val="center"/>
                                </w:tcPr>
                                <w:p w14:paraId="3263FC60" w14:textId="77777777" w:rsidR="004011B1" w:rsidRPr="004C6D4D" w:rsidRDefault="004011B1" w:rsidP="00214AEC">
                                  <w:pPr>
                                    <w:tabs>
                                      <w:tab w:val="left" w:pos="0"/>
                                      <w:tab w:val="left" w:pos="1960"/>
                                    </w:tabs>
                                    <w:spacing w:line="240" w:lineRule="exact"/>
                                    <w:jc w:val="right"/>
                                    <w:rPr>
                                      <w:rFonts w:ascii="標楷體" w:eastAsia="標楷體" w:hAnsi="標楷體"/>
                                      <w:sz w:val="20"/>
                                      <w:szCs w:val="20"/>
                                    </w:rPr>
                                  </w:pPr>
                                  <w:r w:rsidRPr="004C6D4D">
                                    <w:rPr>
                                      <w:rFonts w:ascii="標楷體" w:eastAsia="標楷體" w:hAnsi="標楷體"/>
                                      <w:sz w:val="20"/>
                                      <w:szCs w:val="20"/>
                                    </w:rPr>
                                    <w:t>416</w:t>
                                  </w:r>
                                </w:p>
                              </w:tc>
                              <w:tc>
                                <w:tcPr>
                                  <w:tcW w:w="1246" w:type="dxa"/>
                                  <w:tcBorders>
                                    <w:bottom w:val="single" w:sz="4" w:space="0" w:color="auto"/>
                                  </w:tcBorders>
                                  <w:vAlign w:val="center"/>
                                </w:tcPr>
                                <w:p w14:paraId="40D5B35C" w14:textId="6CA5A2FE" w:rsidR="004011B1" w:rsidRPr="004C6D4D" w:rsidRDefault="004011B1" w:rsidP="00214AEC">
                                  <w:pPr>
                                    <w:tabs>
                                      <w:tab w:val="left" w:pos="0"/>
                                      <w:tab w:val="left" w:pos="1960"/>
                                    </w:tabs>
                                    <w:spacing w:line="240" w:lineRule="exact"/>
                                    <w:jc w:val="right"/>
                                    <w:rPr>
                                      <w:rFonts w:ascii="標楷體" w:eastAsia="標楷體" w:hAnsi="標楷體"/>
                                      <w:sz w:val="20"/>
                                      <w:szCs w:val="20"/>
                                    </w:rPr>
                                  </w:pPr>
                                  <w:r w:rsidRPr="004C6D4D">
                                    <w:rPr>
                                      <w:rFonts w:ascii="標楷體" w:eastAsia="標楷體" w:hAnsi="標楷體"/>
                                      <w:sz w:val="20"/>
                                      <w:szCs w:val="20"/>
                                    </w:rPr>
                                    <w:t xml:space="preserve"> 14.23</w:t>
                                  </w:r>
                                </w:p>
                              </w:tc>
                            </w:tr>
                          </w:tbl>
                          <w:p w14:paraId="7608D562" w14:textId="3C1DE10C" w:rsidR="004011B1" w:rsidRPr="006132C4" w:rsidRDefault="004011B1" w:rsidP="0048794C">
                            <w:pPr>
                              <w:spacing w:line="220" w:lineRule="exact"/>
                              <w:ind w:leftChars="-29" w:left="-70"/>
                              <w:jc w:val="both"/>
                              <w:rPr>
                                <w:rFonts w:ascii="標楷體" w:eastAsia="標楷體" w:hAnsi="標楷體"/>
                                <w:sz w:val="18"/>
                              </w:rPr>
                            </w:pPr>
                            <w:r w:rsidRPr="006132C4">
                              <w:rPr>
                                <w:rFonts w:ascii="標楷體" w:eastAsia="標楷體" w:hAnsi="標楷體" w:hint="eastAsia"/>
                                <w:sz w:val="18"/>
                                <w:szCs w:val="18"/>
                              </w:rPr>
                              <w:t>資料來源：整理自健保署提供資料。</w:t>
                            </w:r>
                          </w:p>
                        </w:txbxContent>
                      </wps:txbx>
                      <wps:bodyPr rot="0" vert="horz" wrap="square" lIns="72000" tIns="0" rIns="7200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C36AE3D" id="_x0000_s1029" type="#_x0000_t202" style="position:absolute;left:0;text-align:left;margin-left:260.85pt;margin-top:474.55pt;width:248.7pt;height:107.3pt;z-index:-251567104;visibility:visible;mso-wrap-style:square;mso-width-percent:0;mso-height-percent:0;mso-wrap-distance-left:11.3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" filled="f" stroked="f">
                <v:textbox inset="2mm,0,2mm,0">
                  <w:txbxContent>
                    <w:p w14:paraId="5AEE4B70" w14:textId="6DA35941" w:rsidR="004011B1" w:rsidRPr="00302F7C" w:rsidRDefault="004011B1" w:rsidP="00302F7C">
                      <w:pPr>
                        <w:spacing w:line="240" w:lineRule="exact"/>
                        <w:ind w:leftChars="-23" w:left="603" w:rightChars="-43" w:right="-103" w:hangingChars="274" w:hanging="658"/>
                        <w:jc w:val="both"/>
                        <w:rPr>
                          <w:rFonts w:ascii="標楷體" w:eastAsia="標楷體" w:hAnsi="標楷體"/>
                          <w:b/>
                          <w:spacing w:val="-6"/>
                          <w:szCs w:val="28"/>
                        </w:rPr>
                      </w:pPr>
                      <w:r w:rsidRPr="0083054F">
                        <w:rPr>
                          <w:rFonts w:ascii="標楷體" w:eastAsia="標楷體" w:hAnsi="標楷體" w:hint="eastAsia"/>
                          <w:b/>
                          <w:szCs w:val="28"/>
                        </w:rPr>
                        <w:t>表</w:t>
                      </w:r>
                      <w:r>
                        <w:rPr>
                          <w:rFonts w:ascii="標楷體" w:eastAsia="標楷體" w:hAnsi="標楷體"/>
                          <w:b/>
                          <w:szCs w:val="28"/>
                        </w:rPr>
                        <w:t>3</w:t>
                      </w:r>
                      <w:r w:rsidRPr="0083054F">
                        <w:rPr>
                          <w:rFonts w:ascii="標楷體" w:eastAsia="標楷體" w:hAnsi="標楷體"/>
                          <w:b/>
                          <w:szCs w:val="28"/>
                        </w:rPr>
                        <w:t xml:space="preserve">　</w:t>
                      </w:r>
                      <w:r w:rsidRPr="00302F7C">
                        <w:rPr>
                          <w:rFonts w:ascii="標楷體" w:eastAsia="標楷體" w:hAnsi="標楷體" w:hint="eastAsia"/>
                          <w:b/>
                          <w:spacing w:val="-6"/>
                          <w:szCs w:val="28"/>
                        </w:rPr>
                        <w:t>113年度醫療院所申報與上傳牙科X光</w:t>
                      </w:r>
                      <w:r w:rsidR="00E259F6" w:rsidRPr="00302F7C">
                        <w:rPr>
                          <w:rFonts w:ascii="標楷體" w:eastAsia="標楷體" w:hAnsi="標楷體" w:hint="eastAsia"/>
                          <w:b/>
                          <w:spacing w:val="-6"/>
                          <w:szCs w:val="28"/>
                        </w:rPr>
                        <w:t>影像</w:t>
                      </w:r>
                      <w:r w:rsidRPr="00302F7C">
                        <w:rPr>
                          <w:rFonts w:ascii="標楷體" w:eastAsia="標楷體" w:hAnsi="標楷體" w:hint="eastAsia"/>
                          <w:b/>
                          <w:spacing w:val="-6"/>
                          <w:szCs w:val="28"/>
                        </w:rPr>
                        <w:t>情形</w:t>
                      </w:r>
                    </w:p>
                    <w:p w14:paraId="02D0E0EE" w14:textId="77777777" w:rsidR="004011B1" w:rsidRDefault="004011B1" w:rsidP="009661C5">
                      <w:pPr>
                        <w:spacing w:line="0" w:lineRule="atLeast"/>
                        <w:ind w:rightChars="-48" w:right="-115"/>
                        <w:jc w:val="right"/>
                        <w:rPr>
                          <w:rFonts w:ascii="標楷體" w:eastAsia="標楷體" w:hAnsi="標楷體"/>
                          <w:sz w:val="20"/>
                          <w:szCs w:val="20"/>
                        </w:rPr>
                      </w:pPr>
                      <w:r w:rsidRPr="0034726D">
                        <w:rPr>
                          <w:rFonts w:ascii="標楷體" w:eastAsia="標楷體" w:hAnsi="標楷體" w:hint="eastAsia"/>
                          <w:sz w:val="20"/>
                          <w:szCs w:val="20"/>
                        </w:rPr>
                        <w:t>單位：</w:t>
                      </w:r>
                      <w:r>
                        <w:rPr>
                          <w:rFonts w:ascii="標楷體" w:eastAsia="標楷體" w:hAnsi="標楷體" w:hint="eastAsia"/>
                          <w:sz w:val="20"/>
                          <w:szCs w:val="20"/>
                        </w:rPr>
                        <w:t>千件、％</w:t>
                      </w:r>
                    </w:p>
                    <w:tbl>
                      <w:tblPr>
                        <w:tblStyle w:val="23"/>
                        <w:tblW w:w="4928" w:type="dxa"/>
                        <w:tblInd w:w="-89" w:type="dxa"/>
                        <w:tblLook w:val="04A0" w:firstRow="1" w:lastRow="0" w:firstColumn="1" w:lastColumn="0" w:noHBand="0" w:noVBand="1"/>
                      </w:tblPr>
                      <w:tblGrid>
                        <w:gridCol w:w="1190"/>
                        <w:gridCol w:w="1246"/>
                        <w:gridCol w:w="1246"/>
                        <w:gridCol w:w="1246"/>
                      </w:tblGrid>
                      <w:tr w:rsidR="004011B1" w:rsidRPr="004C6D4D" w14:paraId="07903561" w14:textId="77777777" w:rsidTr="007D26AE">
                        <w:trPr>
                          <w:trHeight w:val="340"/>
                        </w:trPr>
                        <w:tc>
                          <w:tcPr>
                            <w:tcW w:w="1190" w:type="dxa"/>
                            <w:tcBorders>
                              <w:top w:val="single" w:sz="4" w:space="0" w:color="auto"/>
                            </w:tcBorders>
                            <w:vAlign w:val="center"/>
                          </w:tcPr>
                          <w:p w14:paraId="2251CAC0" w14:textId="77777777" w:rsidR="004011B1" w:rsidRPr="007D26AE" w:rsidRDefault="004011B1" w:rsidP="005572A2">
                            <w:pPr>
                              <w:tabs>
                                <w:tab w:val="left" w:pos="0"/>
                                <w:tab w:val="left" w:pos="1960"/>
                              </w:tabs>
                              <w:spacing w:line="220" w:lineRule="exact"/>
                              <w:jc w:val="center"/>
                              <w:rPr>
                                <w:rFonts w:ascii="標楷體" w:eastAsia="標楷體" w:hAnsi="標楷體"/>
                                <w:sz w:val="20"/>
                                <w:szCs w:val="20"/>
                              </w:rPr>
                            </w:pPr>
                            <w:r w:rsidRPr="007D26AE">
                              <w:rPr>
                                <w:rFonts w:ascii="標楷體" w:eastAsia="標楷體" w:hAnsi="標楷體" w:hint="eastAsia"/>
                                <w:sz w:val="20"/>
                                <w:szCs w:val="20"/>
                              </w:rPr>
                              <w:t>層級別</w:t>
                            </w:r>
                          </w:p>
                        </w:tc>
                        <w:tc>
                          <w:tcPr>
                            <w:tcW w:w="1246" w:type="dxa"/>
                            <w:tcBorders>
                              <w:top w:val="single" w:sz="4" w:space="0" w:color="auto"/>
                            </w:tcBorders>
                            <w:vAlign w:val="center"/>
                          </w:tcPr>
                          <w:p w14:paraId="3055B09E" w14:textId="065326B5" w:rsidR="004011B1" w:rsidRPr="004C6D4D" w:rsidRDefault="004011B1" w:rsidP="005572A2">
                            <w:pPr>
                              <w:tabs>
                                <w:tab w:val="left" w:pos="0"/>
                                <w:tab w:val="left" w:pos="1960"/>
                              </w:tabs>
                              <w:spacing w:line="220" w:lineRule="exact"/>
                              <w:jc w:val="center"/>
                              <w:rPr>
                                <w:rFonts w:ascii="標楷體" w:eastAsia="標楷體" w:hAnsi="標楷體"/>
                                <w:sz w:val="20"/>
                                <w:szCs w:val="20"/>
                              </w:rPr>
                            </w:pPr>
                            <w:r w:rsidRPr="004C6D4D">
                              <w:rPr>
                                <w:rFonts w:ascii="標楷體" w:eastAsia="標楷體" w:hAnsi="標楷體"/>
                                <w:sz w:val="20"/>
                                <w:szCs w:val="20"/>
                              </w:rPr>
                              <w:t>申報</w:t>
                            </w:r>
                            <w:r w:rsidRPr="004C6D4D">
                              <w:rPr>
                                <w:rFonts w:ascii="標楷體" w:eastAsia="標楷體" w:hAnsi="標楷體" w:hint="eastAsia"/>
                                <w:sz w:val="20"/>
                                <w:szCs w:val="20"/>
                              </w:rPr>
                              <w:t>件</w:t>
                            </w:r>
                            <w:r w:rsidRPr="004C6D4D">
                              <w:rPr>
                                <w:rFonts w:ascii="標楷體" w:eastAsia="標楷體" w:hAnsi="標楷體"/>
                                <w:sz w:val="20"/>
                                <w:szCs w:val="20"/>
                              </w:rPr>
                              <w:t>數</w:t>
                            </w:r>
                          </w:p>
                        </w:tc>
                        <w:tc>
                          <w:tcPr>
                            <w:tcW w:w="1246" w:type="dxa"/>
                            <w:tcBorders>
                              <w:top w:val="single" w:sz="4" w:space="0" w:color="auto"/>
                            </w:tcBorders>
                            <w:vAlign w:val="center"/>
                          </w:tcPr>
                          <w:p w14:paraId="6A5CC82A" w14:textId="3F008ECC" w:rsidR="004011B1" w:rsidRPr="004C6D4D" w:rsidRDefault="004011B1" w:rsidP="005572A2">
                            <w:pPr>
                              <w:widowControl/>
                              <w:spacing w:line="220" w:lineRule="exact"/>
                              <w:jc w:val="center"/>
                              <w:rPr>
                                <w:rFonts w:ascii="標楷體" w:eastAsia="標楷體" w:hAnsi="標楷體"/>
                                <w:sz w:val="20"/>
                                <w:szCs w:val="20"/>
                              </w:rPr>
                            </w:pPr>
                            <w:r w:rsidRPr="004C6D4D">
                              <w:rPr>
                                <w:rFonts w:ascii="標楷體" w:eastAsia="標楷體" w:hAnsi="標楷體"/>
                                <w:sz w:val="20"/>
                                <w:szCs w:val="20"/>
                              </w:rPr>
                              <w:t>上傳</w:t>
                            </w:r>
                            <w:r w:rsidRPr="004C6D4D">
                              <w:rPr>
                                <w:rFonts w:ascii="標楷體" w:eastAsia="標楷體" w:hAnsi="標楷體" w:hint="eastAsia"/>
                                <w:sz w:val="20"/>
                                <w:szCs w:val="20"/>
                              </w:rPr>
                              <w:t>件</w:t>
                            </w:r>
                            <w:r w:rsidRPr="004C6D4D">
                              <w:rPr>
                                <w:rFonts w:ascii="標楷體" w:eastAsia="標楷體" w:hAnsi="標楷體"/>
                                <w:sz w:val="20"/>
                                <w:szCs w:val="20"/>
                              </w:rPr>
                              <w:t>數</w:t>
                            </w:r>
                          </w:p>
                        </w:tc>
                        <w:tc>
                          <w:tcPr>
                            <w:tcW w:w="1246" w:type="dxa"/>
                            <w:tcBorders>
                              <w:top w:val="single" w:sz="4" w:space="0" w:color="auto"/>
                            </w:tcBorders>
                            <w:vAlign w:val="center"/>
                          </w:tcPr>
                          <w:p w14:paraId="0477EB72" w14:textId="77777777" w:rsidR="004011B1" w:rsidRPr="004C6D4D" w:rsidRDefault="004011B1" w:rsidP="004011B1">
                            <w:pPr>
                              <w:tabs>
                                <w:tab w:val="left" w:pos="0"/>
                                <w:tab w:val="left" w:pos="1960"/>
                              </w:tabs>
                              <w:spacing w:line="220" w:lineRule="exact"/>
                              <w:jc w:val="center"/>
                              <w:rPr>
                                <w:rFonts w:ascii="標楷體" w:eastAsia="標楷體" w:hAnsi="標楷體"/>
                                <w:sz w:val="20"/>
                                <w:szCs w:val="20"/>
                              </w:rPr>
                            </w:pPr>
                            <w:r w:rsidRPr="004C6D4D">
                              <w:rPr>
                                <w:rFonts w:ascii="標楷體" w:eastAsia="標楷體" w:hAnsi="標楷體"/>
                                <w:sz w:val="20"/>
                                <w:szCs w:val="20"/>
                              </w:rPr>
                              <w:t>上傳率</w:t>
                            </w:r>
                          </w:p>
                        </w:tc>
                      </w:tr>
                      <w:tr w:rsidR="004011B1" w:rsidRPr="004C6D4D" w14:paraId="3EC85541" w14:textId="77777777" w:rsidTr="007D26AE">
                        <w:trPr>
                          <w:trHeight w:val="340"/>
                        </w:trPr>
                        <w:tc>
                          <w:tcPr>
                            <w:tcW w:w="1190" w:type="dxa"/>
                            <w:vAlign w:val="center"/>
                          </w:tcPr>
                          <w:p w14:paraId="7D5E292E" w14:textId="276F0AE9" w:rsidR="004011B1" w:rsidRPr="007D26AE" w:rsidRDefault="004011B1" w:rsidP="005572A2">
                            <w:pPr>
                              <w:tabs>
                                <w:tab w:val="left" w:pos="0"/>
                                <w:tab w:val="left" w:pos="1960"/>
                              </w:tabs>
                              <w:spacing w:line="240" w:lineRule="exact"/>
                              <w:jc w:val="center"/>
                              <w:rPr>
                                <w:rFonts w:ascii="標楷體" w:eastAsia="標楷體" w:hAnsi="標楷體"/>
                                <w:sz w:val="20"/>
                                <w:szCs w:val="20"/>
                              </w:rPr>
                            </w:pPr>
                            <w:r w:rsidRPr="007D26AE">
                              <w:rPr>
                                <w:rFonts w:ascii="標楷體" w:eastAsia="標楷體" w:hAnsi="標楷體" w:hint="eastAsia"/>
                                <w:sz w:val="20"/>
                                <w:szCs w:val="20"/>
                              </w:rPr>
                              <w:t>醫院</w:t>
                            </w:r>
                            <w:r w:rsidR="007D26AE" w:rsidRPr="007D26AE">
                              <w:rPr>
                                <w:rFonts w:ascii="標楷體" w:eastAsia="標楷體" w:hAnsi="標楷體" w:hint="eastAsia"/>
                                <w:sz w:val="20"/>
                                <w:szCs w:val="20"/>
                              </w:rPr>
                              <w:t>牙科</w:t>
                            </w:r>
                          </w:p>
                        </w:tc>
                        <w:tc>
                          <w:tcPr>
                            <w:tcW w:w="1246" w:type="dxa"/>
                            <w:vAlign w:val="center"/>
                          </w:tcPr>
                          <w:p w14:paraId="205ECF29" w14:textId="77777777" w:rsidR="004011B1" w:rsidRPr="004C6D4D" w:rsidRDefault="004011B1" w:rsidP="00214AEC">
                            <w:pPr>
                              <w:tabs>
                                <w:tab w:val="left" w:pos="0"/>
                                <w:tab w:val="left" w:pos="1960"/>
                              </w:tabs>
                              <w:spacing w:line="240" w:lineRule="exact"/>
                              <w:jc w:val="right"/>
                              <w:rPr>
                                <w:rFonts w:ascii="標楷體" w:eastAsia="標楷體" w:hAnsi="標楷體"/>
                                <w:sz w:val="20"/>
                                <w:szCs w:val="20"/>
                              </w:rPr>
                            </w:pPr>
                            <w:r w:rsidRPr="004C6D4D">
                              <w:rPr>
                                <w:rFonts w:ascii="標楷體" w:eastAsia="標楷體" w:hAnsi="標楷體"/>
                                <w:sz w:val="20"/>
                                <w:szCs w:val="20"/>
                              </w:rPr>
                              <w:t>22</w:t>
                            </w:r>
                          </w:p>
                        </w:tc>
                        <w:tc>
                          <w:tcPr>
                            <w:tcW w:w="1246" w:type="dxa"/>
                            <w:vAlign w:val="center"/>
                          </w:tcPr>
                          <w:p w14:paraId="703E1EB3" w14:textId="77777777" w:rsidR="004011B1" w:rsidRPr="004C6D4D" w:rsidRDefault="004011B1" w:rsidP="00214AEC">
                            <w:pPr>
                              <w:tabs>
                                <w:tab w:val="left" w:pos="0"/>
                                <w:tab w:val="left" w:pos="1960"/>
                              </w:tabs>
                              <w:spacing w:line="240" w:lineRule="exact"/>
                              <w:jc w:val="right"/>
                              <w:rPr>
                                <w:rFonts w:ascii="標楷體" w:eastAsia="標楷體" w:hAnsi="標楷體"/>
                                <w:sz w:val="20"/>
                                <w:szCs w:val="20"/>
                              </w:rPr>
                            </w:pPr>
                            <w:r w:rsidRPr="004C6D4D">
                              <w:rPr>
                                <w:rFonts w:ascii="標楷體" w:eastAsia="標楷體" w:hAnsi="標楷體"/>
                                <w:sz w:val="20"/>
                                <w:szCs w:val="20"/>
                              </w:rPr>
                              <w:t>18</w:t>
                            </w:r>
                          </w:p>
                        </w:tc>
                        <w:tc>
                          <w:tcPr>
                            <w:tcW w:w="1246" w:type="dxa"/>
                            <w:vAlign w:val="center"/>
                          </w:tcPr>
                          <w:p w14:paraId="1A2CABD2" w14:textId="5E689193" w:rsidR="004011B1" w:rsidRPr="004C6D4D" w:rsidRDefault="004011B1" w:rsidP="00214AEC">
                            <w:pPr>
                              <w:tabs>
                                <w:tab w:val="left" w:pos="0"/>
                                <w:tab w:val="left" w:pos="1960"/>
                              </w:tabs>
                              <w:spacing w:line="240" w:lineRule="exact"/>
                              <w:jc w:val="right"/>
                              <w:rPr>
                                <w:rFonts w:ascii="標楷體" w:eastAsia="標楷體" w:hAnsi="標楷體"/>
                                <w:sz w:val="20"/>
                                <w:szCs w:val="20"/>
                              </w:rPr>
                            </w:pPr>
                            <w:r w:rsidRPr="004C6D4D">
                              <w:rPr>
                                <w:rFonts w:ascii="標楷體" w:eastAsia="標楷體" w:hAnsi="標楷體"/>
                                <w:sz w:val="20"/>
                                <w:szCs w:val="20"/>
                              </w:rPr>
                              <w:t xml:space="preserve"> 81.82</w:t>
                            </w:r>
                          </w:p>
                        </w:tc>
                      </w:tr>
                      <w:tr w:rsidR="004011B1" w:rsidRPr="004C6D4D" w14:paraId="614EAB02" w14:textId="77777777" w:rsidTr="007D26AE">
                        <w:trPr>
                          <w:trHeight w:val="340"/>
                        </w:trPr>
                        <w:tc>
                          <w:tcPr>
                            <w:tcW w:w="1190" w:type="dxa"/>
                            <w:tcBorders>
                              <w:bottom w:val="single" w:sz="4" w:space="0" w:color="auto"/>
                            </w:tcBorders>
                            <w:vAlign w:val="center"/>
                          </w:tcPr>
                          <w:p w14:paraId="6B07DD74" w14:textId="262E712A" w:rsidR="004011B1" w:rsidRPr="007D26AE" w:rsidRDefault="004011B1" w:rsidP="005572A2">
                            <w:pPr>
                              <w:tabs>
                                <w:tab w:val="left" w:pos="0"/>
                                <w:tab w:val="left" w:pos="1960"/>
                              </w:tabs>
                              <w:spacing w:line="240" w:lineRule="exact"/>
                              <w:jc w:val="center"/>
                              <w:rPr>
                                <w:rFonts w:ascii="標楷體" w:eastAsia="標楷體" w:hAnsi="標楷體"/>
                                <w:sz w:val="20"/>
                                <w:szCs w:val="20"/>
                              </w:rPr>
                            </w:pPr>
                            <w:r w:rsidRPr="007D26AE">
                              <w:rPr>
                                <w:rFonts w:ascii="標楷體" w:eastAsia="標楷體" w:hAnsi="標楷體" w:hint="eastAsia"/>
                                <w:sz w:val="20"/>
                                <w:szCs w:val="20"/>
                              </w:rPr>
                              <w:t>牙科診所</w:t>
                            </w:r>
                          </w:p>
                        </w:tc>
                        <w:tc>
                          <w:tcPr>
                            <w:tcW w:w="1246" w:type="dxa"/>
                            <w:tcBorders>
                              <w:bottom w:val="single" w:sz="4" w:space="0" w:color="auto"/>
                            </w:tcBorders>
                            <w:vAlign w:val="center"/>
                          </w:tcPr>
                          <w:p w14:paraId="27C7ADD1" w14:textId="77777777" w:rsidR="004011B1" w:rsidRPr="004C6D4D" w:rsidRDefault="004011B1" w:rsidP="00214AEC">
                            <w:pPr>
                              <w:tabs>
                                <w:tab w:val="left" w:pos="0"/>
                                <w:tab w:val="left" w:pos="1960"/>
                              </w:tabs>
                              <w:spacing w:line="240" w:lineRule="exact"/>
                              <w:jc w:val="right"/>
                              <w:rPr>
                                <w:rFonts w:ascii="標楷體" w:eastAsia="標楷體" w:hAnsi="標楷體"/>
                                <w:sz w:val="20"/>
                                <w:szCs w:val="20"/>
                              </w:rPr>
                            </w:pPr>
                            <w:r w:rsidRPr="004C6D4D">
                              <w:rPr>
                                <w:rFonts w:ascii="標楷體" w:eastAsia="標楷體" w:hAnsi="標楷體"/>
                                <w:sz w:val="20"/>
                                <w:szCs w:val="20"/>
                              </w:rPr>
                              <w:t>2,923</w:t>
                            </w:r>
                          </w:p>
                        </w:tc>
                        <w:tc>
                          <w:tcPr>
                            <w:tcW w:w="1246" w:type="dxa"/>
                            <w:tcBorders>
                              <w:bottom w:val="single" w:sz="4" w:space="0" w:color="auto"/>
                            </w:tcBorders>
                            <w:vAlign w:val="center"/>
                          </w:tcPr>
                          <w:p w14:paraId="3263FC60" w14:textId="77777777" w:rsidR="004011B1" w:rsidRPr="004C6D4D" w:rsidRDefault="004011B1" w:rsidP="00214AEC">
                            <w:pPr>
                              <w:tabs>
                                <w:tab w:val="left" w:pos="0"/>
                                <w:tab w:val="left" w:pos="1960"/>
                              </w:tabs>
                              <w:spacing w:line="240" w:lineRule="exact"/>
                              <w:jc w:val="right"/>
                              <w:rPr>
                                <w:rFonts w:ascii="標楷體" w:eastAsia="標楷體" w:hAnsi="標楷體"/>
                                <w:sz w:val="20"/>
                                <w:szCs w:val="20"/>
                              </w:rPr>
                            </w:pPr>
                            <w:r w:rsidRPr="004C6D4D">
                              <w:rPr>
                                <w:rFonts w:ascii="標楷體" w:eastAsia="標楷體" w:hAnsi="標楷體"/>
                                <w:sz w:val="20"/>
                                <w:szCs w:val="20"/>
                              </w:rPr>
                              <w:t>416</w:t>
                            </w:r>
                          </w:p>
                        </w:tc>
                        <w:tc>
                          <w:tcPr>
                            <w:tcW w:w="1246" w:type="dxa"/>
                            <w:tcBorders>
                              <w:bottom w:val="single" w:sz="4" w:space="0" w:color="auto"/>
                            </w:tcBorders>
                            <w:vAlign w:val="center"/>
                          </w:tcPr>
                          <w:p w14:paraId="40D5B35C" w14:textId="6CA5A2FE" w:rsidR="004011B1" w:rsidRPr="004C6D4D" w:rsidRDefault="004011B1" w:rsidP="00214AEC">
                            <w:pPr>
                              <w:tabs>
                                <w:tab w:val="left" w:pos="0"/>
                                <w:tab w:val="left" w:pos="1960"/>
                              </w:tabs>
                              <w:spacing w:line="240" w:lineRule="exact"/>
                              <w:jc w:val="right"/>
                              <w:rPr>
                                <w:rFonts w:ascii="標楷體" w:eastAsia="標楷體" w:hAnsi="標楷體"/>
                                <w:sz w:val="20"/>
                                <w:szCs w:val="20"/>
                              </w:rPr>
                            </w:pPr>
                            <w:r w:rsidRPr="004C6D4D">
                              <w:rPr>
                                <w:rFonts w:ascii="標楷體" w:eastAsia="標楷體" w:hAnsi="標楷體"/>
                                <w:sz w:val="20"/>
                                <w:szCs w:val="20"/>
                              </w:rPr>
                              <w:t xml:space="preserve"> 14.23</w:t>
                            </w:r>
                          </w:p>
                        </w:tc>
                      </w:tr>
                    </w:tbl>
                    <w:p w14:paraId="7608D562" w14:textId="3C1DE10C" w:rsidR="004011B1" w:rsidRPr="006132C4" w:rsidRDefault="004011B1" w:rsidP="0048794C">
                      <w:pPr>
                        <w:spacing w:line="220" w:lineRule="exact"/>
                        <w:ind w:leftChars="-29" w:left="-70"/>
                        <w:jc w:val="both"/>
                        <w:rPr>
                          <w:rFonts w:ascii="標楷體" w:eastAsia="標楷體" w:hAnsi="標楷體"/>
                          <w:sz w:val="18"/>
                        </w:rPr>
                      </w:pPr>
                      <w:r w:rsidRPr="006132C4">
                        <w:rPr>
                          <w:rFonts w:ascii="標楷體" w:eastAsia="標楷體" w:hAnsi="標楷體" w:hint="eastAsia"/>
                          <w:sz w:val="18"/>
                          <w:szCs w:val="18"/>
                        </w:rPr>
                        <w:t>資料來源：整理自健保署提供資料。</w:t>
                      </w:r>
                    </w:p>
                  </w:txbxContent>
                </v:textbox>
                <w10:wrap type="square"/>
              </v:shape>
            </w:pict>
          </mc:Fallback>
        </mc:AlternateContent>
      </w:r>
      <w:r w:rsidR="00885FD6" w:rsidRPr="00612102">
        <w:rPr>
          <w:rFonts w:ascii="標楷體" w:hAnsi="標楷體" w:hint="eastAsia"/>
          <w:b w:val="0"/>
          <w:sz w:val="24"/>
          <w:szCs w:val="24"/>
        </w:rPr>
        <w:t>享資源，資料完整度仍有不足</w:t>
      </w:r>
      <w:r w:rsidR="002B0759" w:rsidRPr="00612102">
        <w:rPr>
          <w:rFonts w:ascii="標楷體" w:hAnsi="標楷體" w:hint="eastAsia"/>
          <w:b w:val="0"/>
          <w:sz w:val="24"/>
          <w:szCs w:val="24"/>
        </w:rPr>
        <w:t>，</w:t>
      </w:r>
      <w:r w:rsidRPr="00612102">
        <w:rPr>
          <w:rFonts w:ascii="標楷體" w:hAnsi="標楷體" w:hint="eastAsia"/>
          <w:b w:val="0"/>
          <w:sz w:val="24"/>
          <w:szCs w:val="24"/>
        </w:rPr>
        <w:t>有賴於政策面強化誘因及制度配套，引導醫療院所</w:t>
      </w:r>
      <w:r w:rsidR="003B408C" w:rsidRPr="00612102">
        <w:rPr>
          <w:rFonts w:ascii="標楷體" w:hAnsi="標楷體" w:hint="eastAsia"/>
          <w:b w:val="0"/>
          <w:sz w:val="24"/>
          <w:szCs w:val="24"/>
        </w:rPr>
        <w:t>全面</w:t>
      </w:r>
      <w:r w:rsidRPr="00612102">
        <w:rPr>
          <w:rFonts w:ascii="標楷體" w:hAnsi="標楷體" w:hint="eastAsia"/>
          <w:b w:val="0"/>
          <w:sz w:val="24"/>
          <w:szCs w:val="24"/>
        </w:rPr>
        <w:t>提升上傳率，以利資源共享行動之落實</w:t>
      </w:r>
      <w:r w:rsidR="00351F90" w:rsidRPr="00612102">
        <w:rPr>
          <w:rFonts w:ascii="標楷體" w:hAnsi="標楷體" w:hint="eastAsia"/>
          <w:b w:val="0"/>
          <w:sz w:val="24"/>
          <w:szCs w:val="24"/>
        </w:rPr>
        <w:t>，經函請</w:t>
      </w:r>
      <w:r w:rsidR="00362C05" w:rsidRPr="00612102">
        <w:rPr>
          <w:rFonts w:ascii="標楷體" w:hAnsi="標楷體" w:hint="eastAsia"/>
          <w:b w:val="0"/>
          <w:sz w:val="24"/>
          <w:szCs w:val="24"/>
        </w:rPr>
        <w:t>健保署</w:t>
      </w:r>
      <w:r w:rsidR="00A906DE" w:rsidRPr="00612102">
        <w:rPr>
          <w:rFonts w:ascii="標楷體" w:hAnsi="標楷體" w:hint="eastAsia"/>
          <w:b w:val="0"/>
          <w:sz w:val="24"/>
          <w:szCs w:val="24"/>
        </w:rPr>
        <w:t>研謀改善</w:t>
      </w:r>
      <w:r w:rsidR="00362C05" w:rsidRPr="00612102">
        <w:rPr>
          <w:rFonts w:ascii="標楷體" w:hAnsi="標楷體" w:hint="eastAsia"/>
          <w:b w:val="0"/>
          <w:sz w:val="24"/>
          <w:szCs w:val="24"/>
        </w:rPr>
        <w:t>，以充分發揮健保雲端醫療資訊共享機制綜效</w:t>
      </w:r>
      <w:r w:rsidR="00351F90" w:rsidRPr="00612102">
        <w:rPr>
          <w:rFonts w:ascii="標楷體" w:hAnsi="標楷體" w:hint="eastAsia"/>
          <w:b w:val="0"/>
          <w:sz w:val="24"/>
          <w:szCs w:val="24"/>
        </w:rPr>
        <w:t>。據復：</w:t>
      </w:r>
      <w:r w:rsidR="00362C05" w:rsidRPr="00612102">
        <w:rPr>
          <w:rFonts w:ascii="標楷體" w:hAnsi="標楷體" w:hint="eastAsia"/>
          <w:b w:val="0"/>
          <w:sz w:val="24"/>
          <w:szCs w:val="24"/>
        </w:rPr>
        <w:t>將評估各類醫事服務機構檢驗（查）服務樣態及上傳量能，滾動檢討應上傳項目</w:t>
      </w:r>
      <w:r w:rsidR="006A7AA1" w:rsidRPr="00612102">
        <w:rPr>
          <w:rFonts w:ascii="標楷體" w:hAnsi="標楷體" w:hint="eastAsia"/>
          <w:b w:val="0"/>
          <w:sz w:val="24"/>
          <w:szCs w:val="24"/>
        </w:rPr>
        <w:t>，</w:t>
      </w:r>
      <w:r w:rsidR="00362C05" w:rsidRPr="00612102">
        <w:rPr>
          <w:rFonts w:ascii="標楷體" w:hAnsi="標楷體" w:hint="eastAsia"/>
          <w:b w:val="0"/>
          <w:sz w:val="24"/>
          <w:szCs w:val="24"/>
        </w:rPr>
        <w:t>另考量上傳獎勵尚不足彌補基層診所</w:t>
      </w:r>
      <w:r w:rsidR="00A906DE" w:rsidRPr="00612102">
        <w:rPr>
          <w:rFonts w:ascii="標楷體" w:hAnsi="標楷體" w:hint="eastAsia"/>
          <w:b w:val="0"/>
          <w:sz w:val="24"/>
          <w:szCs w:val="24"/>
        </w:rPr>
        <w:t>所需</w:t>
      </w:r>
      <w:r w:rsidR="00362C05" w:rsidRPr="00612102">
        <w:rPr>
          <w:rFonts w:ascii="標楷體" w:hAnsi="標楷體" w:hint="eastAsia"/>
          <w:b w:val="0"/>
          <w:sz w:val="24"/>
          <w:szCs w:val="24"/>
        </w:rPr>
        <w:t>成本，爰</w:t>
      </w:r>
      <w:r w:rsidR="00A906DE" w:rsidRPr="00612102">
        <w:rPr>
          <w:rFonts w:ascii="標楷體" w:hAnsi="標楷體" w:hint="eastAsia"/>
          <w:b w:val="0"/>
          <w:sz w:val="24"/>
          <w:szCs w:val="24"/>
        </w:rPr>
        <w:t>推動</w:t>
      </w:r>
      <w:r w:rsidR="00362C05" w:rsidRPr="00612102">
        <w:rPr>
          <w:rFonts w:ascii="標楷體" w:hAnsi="標楷體" w:hint="eastAsia"/>
          <w:b w:val="0"/>
          <w:sz w:val="24"/>
          <w:szCs w:val="24"/>
        </w:rPr>
        <w:t>「基層醫療院所資訊服務系統雲端轉型補助計畫」</w:t>
      </w:r>
      <w:r w:rsidR="00362C05" w:rsidRPr="00612102">
        <w:rPr>
          <w:rFonts w:ascii="標楷體" w:hAnsi="標楷體"/>
          <w:b w:val="0"/>
          <w:sz w:val="24"/>
          <w:szCs w:val="24"/>
        </w:rPr>
        <w:t>，</w:t>
      </w:r>
      <w:r w:rsidR="003427BA" w:rsidRPr="00612102">
        <w:rPr>
          <w:rFonts w:ascii="標楷體" w:hAnsi="標楷體"/>
          <w:b w:val="0"/>
          <w:sz w:val="24"/>
          <w:szCs w:val="24"/>
        </w:rPr>
        <w:t>透過</w:t>
      </w:r>
      <w:r w:rsidR="00A906DE" w:rsidRPr="00612102">
        <w:rPr>
          <w:rFonts w:ascii="標楷體" w:hAnsi="標楷體" w:hint="eastAsia"/>
          <w:b w:val="0"/>
          <w:sz w:val="24"/>
          <w:szCs w:val="24"/>
        </w:rPr>
        <w:t>升級基層院所資訊基礎設施</w:t>
      </w:r>
      <w:r w:rsidR="00362C05" w:rsidRPr="00612102">
        <w:rPr>
          <w:rFonts w:ascii="標楷體" w:hAnsi="標楷體"/>
          <w:b w:val="0"/>
          <w:sz w:val="24"/>
          <w:szCs w:val="24"/>
        </w:rPr>
        <w:t>，</w:t>
      </w:r>
      <w:r w:rsidR="003427BA" w:rsidRPr="00612102">
        <w:rPr>
          <w:rFonts w:ascii="標楷體" w:hAnsi="標楷體" w:hint="eastAsia"/>
          <w:b w:val="0"/>
          <w:sz w:val="24"/>
          <w:szCs w:val="24"/>
        </w:rPr>
        <w:t>以</w:t>
      </w:r>
      <w:r w:rsidR="00362C05" w:rsidRPr="00612102">
        <w:rPr>
          <w:rFonts w:ascii="標楷體" w:hAnsi="標楷體"/>
          <w:b w:val="0"/>
          <w:sz w:val="24"/>
          <w:szCs w:val="24"/>
        </w:rPr>
        <w:t>降低上傳作業門檻</w:t>
      </w:r>
      <w:r w:rsidR="003427BA" w:rsidRPr="00612102">
        <w:rPr>
          <w:rFonts w:ascii="標楷體" w:hAnsi="標楷體" w:hint="eastAsia"/>
          <w:b w:val="0"/>
          <w:sz w:val="24"/>
          <w:szCs w:val="24"/>
        </w:rPr>
        <w:t>及</w:t>
      </w:r>
      <w:r w:rsidR="00362C05" w:rsidRPr="00612102">
        <w:rPr>
          <w:rFonts w:ascii="標楷體" w:hAnsi="標楷體"/>
          <w:b w:val="0"/>
          <w:sz w:val="24"/>
          <w:szCs w:val="24"/>
        </w:rPr>
        <w:t>提升資料上傳意願</w:t>
      </w:r>
      <w:r w:rsidR="00E230A7" w:rsidRPr="00612102">
        <w:rPr>
          <w:rFonts w:ascii="標楷體" w:hAnsi="標楷體" w:hint="eastAsia"/>
          <w:b w:val="0"/>
          <w:sz w:val="24"/>
          <w:szCs w:val="24"/>
        </w:rPr>
        <w:t>。</w:t>
      </w:r>
    </w:p>
    <w:p w14:paraId="668F6F39" w14:textId="691510AC" w:rsidR="00351F90" w:rsidRPr="00E259F6" w:rsidRDefault="00A22BE8" w:rsidP="0016479F">
      <w:pPr>
        <w:pStyle w:val="af9"/>
        <w:overflowPunct w:val="0"/>
        <w:spacing w:beforeLines="0" w:before="0" w:afterLines="0" w:after="0" w:line="536" w:lineRule="exact"/>
        <w:ind w:firstLineChars="700" w:firstLine="1960"/>
        <w:rPr>
          <w:rFonts w:ascii="標楷體" w:hAnsi="標楷體"/>
          <w:b w:val="0"/>
          <w:spacing w:val="2"/>
          <w:sz w:val="24"/>
          <w:szCs w:val="24"/>
        </w:rPr>
      </w:pPr>
      <w:r w:rsidRPr="00651CCA">
        <w:rPr>
          <w:rFonts w:hAnsi="標楷體"/>
          <w:b w:val="0"/>
          <w:noProof/>
        </w:rPr>
        <w:lastRenderedPageBreak/>
        <mc:AlternateContent>
          <mc:Choice Requires="wps">
            <w:drawing>
              <wp:anchor distT="45720" distB="45720" distL="114300" distR="114300" simplePos="0" relativeHeight="251724800" behindDoc="0" locked="0" layoutInCell="1" allowOverlap="1" wp14:anchorId="2A89A415" wp14:editId="460E4D82">
                <wp:simplePos x="0" y="0"/>
                <wp:positionH relativeFrom="margin">
                  <wp:posOffset>2084705</wp:posOffset>
                </wp:positionH>
                <wp:positionV relativeFrom="paragraph">
                  <wp:posOffset>6397625</wp:posOffset>
                </wp:positionV>
                <wp:extent cx="4460240" cy="2422525"/>
                <wp:effectExtent l="0" t="0" r="0" b="0"/>
                <wp:wrapSquare wrapText="bothSides"/>
                <wp:docPr id="74886905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0240" cy="2422525"/>
                        </a:xfrm>
                        <a:prstGeom prst="rect">
                          <a:avLst/>
                        </a:prstGeom>
                        <a:noFill/>
                        <a:ln w="9525">
                          <a:noFill/>
                          <a:miter lim="800000"/>
                          <a:headEnd/>
                          <a:tailEnd/>
                        </a:ln>
                      </wps:spPr>
                      <wps:txbx>
                        <w:txbxContent>
                          <w:p w14:paraId="0AF293D6" w14:textId="4A7C2195" w:rsidR="00E64F18" w:rsidRPr="00CC1A4B" w:rsidRDefault="00E64F18" w:rsidP="00E64F18">
                            <w:pPr>
                              <w:jc w:val="center"/>
                              <w:rPr>
                                <w:rFonts w:ascii="標楷體" w:eastAsia="標楷體" w:hAnsi="標楷體"/>
                                <w:b/>
                                <w:bCs/>
                              </w:rPr>
                            </w:pPr>
                            <w:r w:rsidRPr="00CB4DEE">
                              <w:rPr>
                                <w:rFonts w:ascii="標楷體" w:eastAsia="標楷體" w:hAnsi="標楷體" w:hint="eastAsia"/>
                                <w:b/>
                                <w:bCs/>
                              </w:rPr>
                              <w:t>表</w:t>
                            </w:r>
                            <w:r w:rsidR="004011B1">
                              <w:rPr>
                                <w:rFonts w:ascii="標楷體" w:eastAsia="標楷體" w:hAnsi="標楷體"/>
                                <w:b/>
                                <w:bCs/>
                              </w:rPr>
                              <w:t>5</w:t>
                            </w:r>
                            <w:r w:rsidRPr="00CB4DEE">
                              <w:rPr>
                                <w:rFonts w:ascii="標楷體" w:eastAsia="標楷體" w:hAnsi="標楷體" w:hint="eastAsia"/>
                                <w:b/>
                                <w:bCs/>
                              </w:rPr>
                              <w:t xml:space="preserve">　113年</w:t>
                            </w:r>
                            <w:r>
                              <w:rPr>
                                <w:rFonts w:ascii="標楷體" w:eastAsia="標楷體" w:hAnsi="標楷體" w:hint="eastAsia"/>
                                <w:b/>
                                <w:bCs/>
                              </w:rPr>
                              <w:t>度</w:t>
                            </w:r>
                            <w:r w:rsidRPr="00401238">
                              <w:rPr>
                                <w:rFonts w:ascii="標楷體" w:eastAsia="標楷體" w:hAnsi="標楷體" w:hint="eastAsia"/>
                                <w:b/>
                                <w:bCs/>
                              </w:rPr>
                              <w:t>病人於門診接受</w:t>
                            </w:r>
                            <w:r>
                              <w:rPr>
                                <w:rFonts w:ascii="標楷體" w:eastAsia="標楷體" w:hAnsi="標楷體" w:hint="eastAsia"/>
                                <w:b/>
                                <w:bCs/>
                              </w:rPr>
                              <w:t>C</w:t>
                            </w:r>
                            <w:r>
                              <w:rPr>
                                <w:rFonts w:ascii="標楷體" w:eastAsia="標楷體" w:hAnsi="標楷體"/>
                                <w:b/>
                                <w:bCs/>
                              </w:rPr>
                              <w:t>T</w:t>
                            </w:r>
                            <w:r>
                              <w:rPr>
                                <w:rFonts w:ascii="標楷體" w:eastAsia="標楷體" w:hAnsi="標楷體" w:hint="eastAsia"/>
                                <w:b/>
                                <w:bCs/>
                              </w:rPr>
                              <w:t>、MRI</w:t>
                            </w:r>
                            <w:r w:rsidRPr="00401238">
                              <w:rPr>
                                <w:rFonts w:ascii="標楷體" w:eastAsia="標楷體" w:hAnsi="標楷體" w:hint="eastAsia"/>
                                <w:b/>
                                <w:bCs/>
                              </w:rPr>
                              <w:t>檢查30日內之就醫情形</w:t>
                            </w:r>
                          </w:p>
                          <w:p w14:paraId="171E28D9" w14:textId="77777777" w:rsidR="00E64F18" w:rsidRDefault="00E64F18" w:rsidP="00845CDE">
                            <w:pPr>
                              <w:spacing w:line="240" w:lineRule="exact"/>
                              <w:ind w:rightChars="32" w:right="77"/>
                              <w:jc w:val="right"/>
                              <w:rPr>
                                <w:rFonts w:ascii="標楷體" w:eastAsia="標楷體" w:hAnsi="標楷體"/>
                                <w:sz w:val="20"/>
                                <w:szCs w:val="32"/>
                              </w:rPr>
                            </w:pPr>
                            <w:r w:rsidRPr="00CC1A4B">
                              <w:rPr>
                                <w:rFonts w:ascii="標楷體" w:eastAsia="標楷體" w:hAnsi="標楷體" w:hint="eastAsia"/>
                                <w:sz w:val="20"/>
                                <w:szCs w:val="18"/>
                              </w:rPr>
                              <w:t>單位：</w:t>
                            </w:r>
                            <w:r>
                              <w:rPr>
                                <w:rFonts w:ascii="標楷體" w:eastAsia="標楷體" w:hAnsi="標楷體" w:hint="eastAsia"/>
                                <w:sz w:val="20"/>
                                <w:szCs w:val="32"/>
                              </w:rPr>
                              <w:t>千</w:t>
                            </w:r>
                            <w:r w:rsidRPr="007F16A4">
                              <w:rPr>
                                <w:rFonts w:ascii="標楷體" w:eastAsia="標楷體" w:hAnsi="標楷體" w:hint="eastAsia"/>
                                <w:sz w:val="20"/>
                                <w:szCs w:val="32"/>
                              </w:rPr>
                              <w:t>件、％、百萬點</w:t>
                            </w:r>
                          </w:p>
                          <w:tbl>
                            <w:tblPr>
                              <w:tblStyle w:val="af7"/>
                              <w:tblW w:w="6868" w:type="dxa"/>
                              <w:tblLayout w:type="fixed"/>
                              <w:tblLook w:val="04A0" w:firstRow="1" w:lastRow="0" w:firstColumn="1" w:lastColumn="0" w:noHBand="0" w:noVBand="1"/>
                            </w:tblPr>
                            <w:tblGrid>
                              <w:gridCol w:w="1843"/>
                              <w:gridCol w:w="850"/>
                              <w:gridCol w:w="850"/>
                              <w:gridCol w:w="850"/>
                              <w:gridCol w:w="850"/>
                              <w:gridCol w:w="850"/>
                              <w:gridCol w:w="775"/>
                            </w:tblGrid>
                            <w:tr w:rsidR="00E64F18" w:rsidRPr="00712265" w14:paraId="5C7B14E3" w14:textId="77777777" w:rsidTr="00A22BE8">
                              <w:trPr>
                                <w:trHeight w:val="454"/>
                              </w:trPr>
                              <w:tc>
                                <w:tcPr>
                                  <w:tcW w:w="1843" w:type="dxa"/>
                                  <w:vMerge w:val="restart"/>
                                  <w:shd w:val="clear" w:color="auto" w:fill="auto"/>
                                  <w:vAlign w:val="center"/>
                                </w:tcPr>
                                <w:p w14:paraId="7B11D7D5"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cs="新細明體" w:hint="eastAsia"/>
                                      <w:sz w:val="20"/>
                                      <w:szCs w:val="20"/>
                                    </w:rPr>
                                    <w:t>就醫情形</w:t>
                                  </w:r>
                                </w:p>
                              </w:tc>
                              <w:tc>
                                <w:tcPr>
                                  <w:tcW w:w="2550" w:type="dxa"/>
                                  <w:gridSpan w:val="3"/>
                                  <w:tcBorders>
                                    <w:right w:val="double" w:sz="4" w:space="0" w:color="auto"/>
                                  </w:tcBorders>
                                  <w:shd w:val="clear" w:color="auto" w:fill="auto"/>
                                  <w:vAlign w:val="center"/>
                                </w:tcPr>
                                <w:p w14:paraId="7691FFC2" w14:textId="7E1266A5"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cs="新細明體" w:hint="eastAsia"/>
                                      <w:sz w:val="20"/>
                                      <w:szCs w:val="20"/>
                                    </w:rPr>
                                    <w:t>CT</w:t>
                                  </w:r>
                                </w:p>
                              </w:tc>
                              <w:tc>
                                <w:tcPr>
                                  <w:tcW w:w="2475" w:type="dxa"/>
                                  <w:gridSpan w:val="3"/>
                                  <w:tcBorders>
                                    <w:left w:val="double" w:sz="4" w:space="0" w:color="auto"/>
                                  </w:tcBorders>
                                  <w:shd w:val="clear" w:color="auto" w:fill="auto"/>
                                  <w:vAlign w:val="center"/>
                                </w:tcPr>
                                <w:p w14:paraId="5A0DBF91" w14:textId="3ECC720C"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cs="新細明體" w:hint="eastAsia"/>
                                      <w:sz w:val="20"/>
                                      <w:szCs w:val="20"/>
                                    </w:rPr>
                                    <w:t>MRI</w:t>
                                  </w:r>
                                </w:p>
                              </w:tc>
                            </w:tr>
                            <w:tr w:rsidR="00E64F18" w:rsidRPr="00712265" w14:paraId="28151362" w14:textId="77777777" w:rsidTr="00A22BE8">
                              <w:trPr>
                                <w:trHeight w:val="454"/>
                              </w:trPr>
                              <w:tc>
                                <w:tcPr>
                                  <w:tcW w:w="1843" w:type="dxa"/>
                                  <w:vMerge/>
                                  <w:shd w:val="clear" w:color="auto" w:fill="auto"/>
                                  <w:vAlign w:val="center"/>
                                </w:tcPr>
                                <w:p w14:paraId="78DD21ED" w14:textId="77777777" w:rsidR="00E64F18" w:rsidRPr="00712265" w:rsidRDefault="00E64F18" w:rsidP="003A39BC">
                                  <w:pPr>
                                    <w:spacing w:line="240" w:lineRule="exact"/>
                                    <w:jc w:val="center"/>
                                    <w:rPr>
                                      <w:rFonts w:ascii="標楷體" w:eastAsia="標楷體" w:hAnsi="標楷體"/>
                                      <w:sz w:val="20"/>
                                      <w:szCs w:val="20"/>
                                    </w:rPr>
                                  </w:pPr>
                                </w:p>
                              </w:tc>
                              <w:tc>
                                <w:tcPr>
                                  <w:tcW w:w="850" w:type="dxa"/>
                                  <w:shd w:val="clear" w:color="auto" w:fill="auto"/>
                                  <w:vAlign w:val="center"/>
                                </w:tcPr>
                                <w:p w14:paraId="566B7CA7"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color w:val="000000"/>
                                      <w:sz w:val="20"/>
                                      <w:szCs w:val="20"/>
                                    </w:rPr>
                                    <w:t>件數</w:t>
                                  </w:r>
                                </w:p>
                              </w:tc>
                              <w:tc>
                                <w:tcPr>
                                  <w:tcW w:w="850" w:type="dxa"/>
                                  <w:shd w:val="clear" w:color="auto" w:fill="auto"/>
                                  <w:vAlign w:val="center"/>
                                </w:tcPr>
                                <w:p w14:paraId="749A00BC"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color w:val="000000"/>
                                      <w:sz w:val="20"/>
                                      <w:szCs w:val="20"/>
                                    </w:rPr>
                                    <w:t>比率</w:t>
                                  </w:r>
                                </w:p>
                              </w:tc>
                              <w:tc>
                                <w:tcPr>
                                  <w:tcW w:w="850" w:type="dxa"/>
                                  <w:tcBorders>
                                    <w:right w:val="double" w:sz="4" w:space="0" w:color="auto"/>
                                  </w:tcBorders>
                                  <w:shd w:val="clear" w:color="auto" w:fill="auto"/>
                                  <w:vAlign w:val="center"/>
                                </w:tcPr>
                                <w:p w14:paraId="531B25FB" w14:textId="77777777" w:rsidR="00E64F18" w:rsidRDefault="00E64F18" w:rsidP="003A39BC">
                                  <w:pPr>
                                    <w:spacing w:line="240" w:lineRule="exact"/>
                                    <w:jc w:val="center"/>
                                    <w:rPr>
                                      <w:rFonts w:ascii="標楷體" w:eastAsia="標楷體" w:hAnsi="標楷體"/>
                                      <w:color w:val="000000"/>
                                      <w:sz w:val="20"/>
                                      <w:szCs w:val="20"/>
                                    </w:rPr>
                                  </w:pPr>
                                  <w:r w:rsidRPr="00712265">
                                    <w:rPr>
                                      <w:rFonts w:ascii="標楷體" w:eastAsia="標楷體" w:hAnsi="標楷體" w:hint="eastAsia"/>
                                      <w:color w:val="000000"/>
                                      <w:sz w:val="20"/>
                                      <w:szCs w:val="20"/>
                                    </w:rPr>
                                    <w:t>申報</w:t>
                                  </w:r>
                                </w:p>
                                <w:p w14:paraId="538CE76C"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color w:val="000000"/>
                                      <w:sz w:val="20"/>
                                      <w:szCs w:val="20"/>
                                    </w:rPr>
                                    <w:t>點數</w:t>
                                  </w:r>
                                </w:p>
                              </w:tc>
                              <w:tc>
                                <w:tcPr>
                                  <w:tcW w:w="850" w:type="dxa"/>
                                  <w:tcBorders>
                                    <w:left w:val="double" w:sz="4" w:space="0" w:color="auto"/>
                                  </w:tcBorders>
                                  <w:shd w:val="clear" w:color="auto" w:fill="auto"/>
                                  <w:vAlign w:val="center"/>
                                </w:tcPr>
                                <w:p w14:paraId="5F9700E2"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color w:val="000000"/>
                                      <w:sz w:val="20"/>
                                      <w:szCs w:val="20"/>
                                    </w:rPr>
                                    <w:t>件數</w:t>
                                  </w:r>
                                </w:p>
                              </w:tc>
                              <w:tc>
                                <w:tcPr>
                                  <w:tcW w:w="850" w:type="dxa"/>
                                  <w:shd w:val="clear" w:color="auto" w:fill="auto"/>
                                  <w:vAlign w:val="center"/>
                                </w:tcPr>
                                <w:p w14:paraId="3F09D876"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color w:val="000000"/>
                                      <w:sz w:val="20"/>
                                      <w:szCs w:val="20"/>
                                    </w:rPr>
                                    <w:t>比率</w:t>
                                  </w:r>
                                </w:p>
                              </w:tc>
                              <w:tc>
                                <w:tcPr>
                                  <w:tcW w:w="775" w:type="dxa"/>
                                  <w:shd w:val="clear" w:color="auto" w:fill="auto"/>
                                  <w:vAlign w:val="center"/>
                                </w:tcPr>
                                <w:p w14:paraId="77C1F218" w14:textId="77777777" w:rsidR="00E64F18" w:rsidRDefault="00E64F18" w:rsidP="003A39BC">
                                  <w:pPr>
                                    <w:spacing w:line="240" w:lineRule="exact"/>
                                    <w:jc w:val="center"/>
                                    <w:rPr>
                                      <w:rFonts w:ascii="標楷體" w:eastAsia="標楷體" w:hAnsi="標楷體"/>
                                      <w:color w:val="000000"/>
                                      <w:sz w:val="20"/>
                                      <w:szCs w:val="20"/>
                                    </w:rPr>
                                  </w:pPr>
                                  <w:r w:rsidRPr="00712265">
                                    <w:rPr>
                                      <w:rFonts w:ascii="標楷體" w:eastAsia="標楷體" w:hAnsi="標楷體" w:hint="eastAsia"/>
                                      <w:color w:val="000000"/>
                                      <w:sz w:val="20"/>
                                      <w:szCs w:val="20"/>
                                    </w:rPr>
                                    <w:t>申報</w:t>
                                  </w:r>
                                </w:p>
                                <w:p w14:paraId="66716AA4"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color w:val="000000"/>
                                      <w:sz w:val="20"/>
                                      <w:szCs w:val="20"/>
                                    </w:rPr>
                                    <w:t>點數</w:t>
                                  </w:r>
                                </w:p>
                              </w:tc>
                            </w:tr>
                            <w:tr w:rsidR="00E64F18" w:rsidRPr="00712265" w14:paraId="6B0A7A1B" w14:textId="77777777" w:rsidTr="00A22BE8">
                              <w:trPr>
                                <w:trHeight w:val="454"/>
                              </w:trPr>
                              <w:tc>
                                <w:tcPr>
                                  <w:tcW w:w="1843" w:type="dxa"/>
                                  <w:shd w:val="clear" w:color="auto" w:fill="auto"/>
                                  <w:vAlign w:val="center"/>
                                </w:tcPr>
                                <w:p w14:paraId="4B956F77"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b/>
                                      <w:sz w:val="20"/>
                                      <w:szCs w:val="20"/>
                                    </w:rPr>
                                    <w:t>合計</w:t>
                                  </w:r>
                                </w:p>
                              </w:tc>
                              <w:tc>
                                <w:tcPr>
                                  <w:tcW w:w="850" w:type="dxa"/>
                                  <w:shd w:val="clear" w:color="auto" w:fill="auto"/>
                                  <w:vAlign w:val="center"/>
                                </w:tcPr>
                                <w:p w14:paraId="3EE21267" w14:textId="77777777" w:rsidR="00E64F18" w:rsidRPr="00712265" w:rsidRDefault="00E64F18" w:rsidP="003A39BC">
                                  <w:pPr>
                                    <w:spacing w:line="240" w:lineRule="exact"/>
                                    <w:jc w:val="right"/>
                                    <w:rPr>
                                      <w:rFonts w:ascii="標楷體" w:eastAsia="標楷體" w:hAnsi="標楷體"/>
                                      <w:sz w:val="20"/>
                                      <w:szCs w:val="20"/>
                                    </w:rPr>
                                  </w:pPr>
                                  <w:r w:rsidRPr="00712265">
                                    <w:rPr>
                                      <w:rFonts w:ascii="標楷體" w:eastAsia="標楷體" w:hAnsi="標楷體" w:hint="eastAsia"/>
                                      <w:b/>
                                      <w:sz w:val="20"/>
                                      <w:szCs w:val="20"/>
                                    </w:rPr>
                                    <w:t>1,350</w:t>
                                  </w:r>
                                </w:p>
                              </w:tc>
                              <w:tc>
                                <w:tcPr>
                                  <w:tcW w:w="850" w:type="dxa"/>
                                  <w:shd w:val="clear" w:color="auto" w:fill="auto"/>
                                  <w:vAlign w:val="center"/>
                                </w:tcPr>
                                <w:p w14:paraId="01E8E206" w14:textId="77777777" w:rsidR="00E64F18" w:rsidRPr="00712265" w:rsidRDefault="00E64F18" w:rsidP="003A39BC">
                                  <w:pPr>
                                    <w:spacing w:line="240" w:lineRule="exact"/>
                                    <w:jc w:val="right"/>
                                    <w:rPr>
                                      <w:rFonts w:ascii="標楷體" w:eastAsia="標楷體" w:hAnsi="標楷體"/>
                                      <w:sz w:val="20"/>
                                      <w:szCs w:val="20"/>
                                    </w:rPr>
                                  </w:pPr>
                                  <w:r w:rsidRPr="00712265">
                                    <w:rPr>
                                      <w:rFonts w:ascii="標楷體" w:eastAsia="標楷體" w:hAnsi="標楷體" w:hint="eastAsia"/>
                                      <w:b/>
                                      <w:sz w:val="20"/>
                                      <w:szCs w:val="20"/>
                                    </w:rPr>
                                    <w:t>100.00</w:t>
                                  </w:r>
                                </w:p>
                              </w:tc>
                              <w:tc>
                                <w:tcPr>
                                  <w:tcW w:w="850" w:type="dxa"/>
                                  <w:tcBorders>
                                    <w:right w:val="double" w:sz="4" w:space="0" w:color="auto"/>
                                  </w:tcBorders>
                                  <w:shd w:val="clear" w:color="auto" w:fill="auto"/>
                                  <w:vAlign w:val="center"/>
                                </w:tcPr>
                                <w:p w14:paraId="5E33A32B" w14:textId="77777777" w:rsidR="00E64F18" w:rsidRPr="00712265" w:rsidRDefault="00E64F18" w:rsidP="003A39BC">
                                  <w:pPr>
                                    <w:spacing w:line="240" w:lineRule="exact"/>
                                    <w:jc w:val="right"/>
                                    <w:rPr>
                                      <w:rFonts w:ascii="標楷體" w:eastAsia="標楷體" w:hAnsi="標楷體"/>
                                      <w:sz w:val="20"/>
                                      <w:szCs w:val="20"/>
                                    </w:rPr>
                                  </w:pPr>
                                  <w:r w:rsidRPr="00712265">
                                    <w:rPr>
                                      <w:rFonts w:ascii="標楷體" w:eastAsia="標楷體" w:hAnsi="標楷體" w:hint="eastAsia"/>
                                      <w:b/>
                                      <w:sz w:val="20"/>
                                      <w:szCs w:val="20"/>
                                    </w:rPr>
                                    <w:t>6,000</w:t>
                                  </w:r>
                                </w:p>
                              </w:tc>
                              <w:tc>
                                <w:tcPr>
                                  <w:tcW w:w="850" w:type="dxa"/>
                                  <w:tcBorders>
                                    <w:left w:val="double" w:sz="4" w:space="0" w:color="auto"/>
                                  </w:tcBorders>
                                  <w:shd w:val="clear" w:color="auto" w:fill="auto"/>
                                  <w:vAlign w:val="center"/>
                                </w:tcPr>
                                <w:p w14:paraId="7E07A227" w14:textId="77777777" w:rsidR="00E64F18" w:rsidRPr="00712265" w:rsidRDefault="00E64F18" w:rsidP="003A39BC">
                                  <w:pPr>
                                    <w:spacing w:line="240" w:lineRule="exact"/>
                                    <w:jc w:val="right"/>
                                    <w:rPr>
                                      <w:rFonts w:ascii="標楷體" w:eastAsia="標楷體" w:hAnsi="標楷體"/>
                                      <w:sz w:val="20"/>
                                      <w:szCs w:val="20"/>
                                    </w:rPr>
                                  </w:pPr>
                                  <w:r w:rsidRPr="00712265">
                                    <w:rPr>
                                      <w:rFonts w:ascii="標楷體" w:eastAsia="標楷體" w:hAnsi="標楷體" w:hint="eastAsia"/>
                                      <w:b/>
                                      <w:sz w:val="20"/>
                                      <w:szCs w:val="20"/>
                                    </w:rPr>
                                    <w:t>784</w:t>
                                  </w:r>
                                </w:p>
                              </w:tc>
                              <w:tc>
                                <w:tcPr>
                                  <w:tcW w:w="850" w:type="dxa"/>
                                  <w:shd w:val="clear" w:color="auto" w:fill="auto"/>
                                  <w:vAlign w:val="center"/>
                                </w:tcPr>
                                <w:p w14:paraId="05E4BAD7" w14:textId="77777777" w:rsidR="00E64F18" w:rsidRPr="00712265" w:rsidRDefault="00E64F18" w:rsidP="003A39BC">
                                  <w:pPr>
                                    <w:spacing w:line="240" w:lineRule="exact"/>
                                    <w:jc w:val="right"/>
                                    <w:rPr>
                                      <w:rFonts w:ascii="標楷體" w:eastAsia="標楷體" w:hAnsi="標楷體"/>
                                      <w:sz w:val="20"/>
                                      <w:szCs w:val="20"/>
                                    </w:rPr>
                                  </w:pPr>
                                  <w:r w:rsidRPr="00712265">
                                    <w:rPr>
                                      <w:rFonts w:ascii="標楷體" w:eastAsia="標楷體" w:hAnsi="標楷體" w:hint="eastAsia"/>
                                      <w:b/>
                                      <w:sz w:val="20"/>
                                      <w:szCs w:val="20"/>
                                    </w:rPr>
                                    <w:t>100.00</w:t>
                                  </w:r>
                                </w:p>
                              </w:tc>
                              <w:tc>
                                <w:tcPr>
                                  <w:tcW w:w="775" w:type="dxa"/>
                                  <w:shd w:val="clear" w:color="auto" w:fill="auto"/>
                                  <w:vAlign w:val="center"/>
                                </w:tcPr>
                                <w:p w14:paraId="32E08992" w14:textId="77777777" w:rsidR="00E64F18" w:rsidRPr="00712265" w:rsidRDefault="00E64F18" w:rsidP="003A39BC">
                                  <w:pPr>
                                    <w:spacing w:line="240" w:lineRule="exact"/>
                                    <w:jc w:val="right"/>
                                    <w:rPr>
                                      <w:rFonts w:ascii="標楷體" w:eastAsia="標楷體" w:hAnsi="標楷體"/>
                                      <w:sz w:val="20"/>
                                      <w:szCs w:val="20"/>
                                    </w:rPr>
                                  </w:pPr>
                                  <w:r w:rsidRPr="00712265">
                                    <w:rPr>
                                      <w:rFonts w:ascii="標楷體" w:eastAsia="標楷體" w:hAnsi="標楷體" w:hint="eastAsia"/>
                                      <w:b/>
                                      <w:sz w:val="20"/>
                                      <w:szCs w:val="20"/>
                                    </w:rPr>
                                    <w:t>6,574</w:t>
                                  </w:r>
                                </w:p>
                              </w:tc>
                            </w:tr>
                            <w:tr w:rsidR="00E64F18" w:rsidRPr="00712265" w14:paraId="76EA8A84" w14:textId="77777777" w:rsidTr="00A22BE8">
                              <w:trPr>
                                <w:trHeight w:val="454"/>
                              </w:trPr>
                              <w:tc>
                                <w:tcPr>
                                  <w:tcW w:w="1843" w:type="dxa"/>
                                  <w:shd w:val="clear" w:color="auto" w:fill="auto"/>
                                  <w:vAlign w:val="center"/>
                                </w:tcPr>
                                <w:p w14:paraId="0BFB565F" w14:textId="77777777" w:rsidR="00E64F18" w:rsidRPr="00712265" w:rsidRDefault="00E64F18" w:rsidP="003A39BC">
                                  <w:pPr>
                                    <w:spacing w:line="240" w:lineRule="exact"/>
                                    <w:jc w:val="both"/>
                                    <w:rPr>
                                      <w:rFonts w:ascii="標楷體" w:eastAsia="標楷體" w:hAnsi="標楷體" w:cs="新細明體"/>
                                      <w:sz w:val="20"/>
                                      <w:szCs w:val="20"/>
                                    </w:rPr>
                                  </w:pPr>
                                  <w:r w:rsidRPr="00712265">
                                    <w:rPr>
                                      <w:rFonts w:ascii="標楷體" w:eastAsia="標楷體" w:hAnsi="標楷體" w:hint="eastAsia"/>
                                      <w:bCs/>
                                      <w:sz w:val="20"/>
                                      <w:szCs w:val="20"/>
                                    </w:rPr>
                                    <w:t>30日內</w:t>
                                  </w:r>
                                  <w:r w:rsidRPr="00DD723C">
                                    <w:rPr>
                                      <w:rFonts w:ascii="標楷體" w:eastAsia="標楷體" w:hAnsi="標楷體" w:hint="eastAsia"/>
                                      <w:bCs/>
                                      <w:sz w:val="20"/>
                                      <w:szCs w:val="20"/>
                                    </w:rPr>
                                    <w:t>返回原檢查醫院</w:t>
                                  </w:r>
                                </w:p>
                              </w:tc>
                              <w:tc>
                                <w:tcPr>
                                  <w:tcW w:w="850" w:type="dxa"/>
                                  <w:shd w:val="clear" w:color="auto" w:fill="auto"/>
                                  <w:vAlign w:val="center"/>
                                </w:tcPr>
                                <w:p w14:paraId="442D3807"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hint="eastAsia"/>
                                      <w:sz w:val="20"/>
                                      <w:szCs w:val="20"/>
                                    </w:rPr>
                                    <w:t>1,110</w:t>
                                  </w:r>
                                </w:p>
                              </w:tc>
                              <w:tc>
                                <w:tcPr>
                                  <w:tcW w:w="850" w:type="dxa"/>
                                  <w:shd w:val="clear" w:color="auto" w:fill="auto"/>
                                  <w:vAlign w:val="center"/>
                                </w:tcPr>
                                <w:p w14:paraId="15CB4341"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hint="eastAsia"/>
                                      <w:sz w:val="20"/>
                                      <w:szCs w:val="20"/>
                                    </w:rPr>
                                    <w:t>82.20</w:t>
                                  </w:r>
                                </w:p>
                              </w:tc>
                              <w:tc>
                                <w:tcPr>
                                  <w:tcW w:w="850" w:type="dxa"/>
                                  <w:tcBorders>
                                    <w:right w:val="double" w:sz="4" w:space="0" w:color="auto"/>
                                  </w:tcBorders>
                                  <w:shd w:val="clear" w:color="auto" w:fill="auto"/>
                                  <w:vAlign w:val="center"/>
                                </w:tcPr>
                                <w:p w14:paraId="31DFDEDE"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hint="eastAsia"/>
                                      <w:sz w:val="20"/>
                                      <w:szCs w:val="20"/>
                                    </w:rPr>
                                    <w:t>4,962</w:t>
                                  </w:r>
                                </w:p>
                              </w:tc>
                              <w:tc>
                                <w:tcPr>
                                  <w:tcW w:w="850" w:type="dxa"/>
                                  <w:tcBorders>
                                    <w:left w:val="double" w:sz="4" w:space="0" w:color="auto"/>
                                  </w:tcBorders>
                                  <w:shd w:val="clear" w:color="auto" w:fill="auto"/>
                                  <w:vAlign w:val="center"/>
                                </w:tcPr>
                                <w:p w14:paraId="7475C4B6"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sz w:val="20"/>
                                      <w:szCs w:val="20"/>
                                    </w:rPr>
                                    <w:t>637</w:t>
                                  </w:r>
                                </w:p>
                              </w:tc>
                              <w:tc>
                                <w:tcPr>
                                  <w:tcW w:w="850" w:type="dxa"/>
                                  <w:shd w:val="clear" w:color="auto" w:fill="auto"/>
                                  <w:vAlign w:val="center"/>
                                </w:tcPr>
                                <w:p w14:paraId="650860B1"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sz w:val="20"/>
                                      <w:szCs w:val="20"/>
                                    </w:rPr>
                                    <w:t>81.33</w:t>
                                  </w:r>
                                </w:p>
                              </w:tc>
                              <w:tc>
                                <w:tcPr>
                                  <w:tcW w:w="775" w:type="dxa"/>
                                  <w:shd w:val="clear" w:color="auto" w:fill="auto"/>
                                  <w:vAlign w:val="center"/>
                                </w:tcPr>
                                <w:p w14:paraId="0D7259C5"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sz w:val="20"/>
                                      <w:szCs w:val="20"/>
                                    </w:rPr>
                                    <w:t>5,377</w:t>
                                  </w:r>
                                </w:p>
                              </w:tc>
                            </w:tr>
                            <w:tr w:rsidR="00E64F18" w:rsidRPr="00712265" w14:paraId="5840F0FF" w14:textId="77777777" w:rsidTr="00A22BE8">
                              <w:trPr>
                                <w:trHeight w:val="454"/>
                              </w:trPr>
                              <w:tc>
                                <w:tcPr>
                                  <w:tcW w:w="1843" w:type="dxa"/>
                                  <w:shd w:val="clear" w:color="auto" w:fill="auto"/>
                                  <w:vAlign w:val="center"/>
                                </w:tcPr>
                                <w:p w14:paraId="1ED0F3C0" w14:textId="3FABE88E" w:rsidR="00E64F18" w:rsidRPr="00712265" w:rsidRDefault="00E64F18" w:rsidP="003A39BC">
                                  <w:pPr>
                                    <w:spacing w:line="240" w:lineRule="exact"/>
                                    <w:jc w:val="both"/>
                                    <w:rPr>
                                      <w:rFonts w:ascii="標楷體" w:eastAsia="標楷體" w:hAnsi="標楷體" w:cs="新細明體"/>
                                      <w:sz w:val="20"/>
                                      <w:szCs w:val="20"/>
                                    </w:rPr>
                                  </w:pPr>
                                  <w:r w:rsidRPr="00DD723C">
                                    <w:rPr>
                                      <w:rFonts w:ascii="標楷體" w:eastAsia="標楷體" w:hAnsi="標楷體" w:cs="新細明體" w:hint="eastAsia"/>
                                      <w:sz w:val="20"/>
                                      <w:szCs w:val="20"/>
                                    </w:rPr>
                                    <w:t>未於30日內返回原檢查醫院</w:t>
                                  </w:r>
                                  <w:r w:rsidR="00025E43">
                                    <w:rPr>
                                      <w:rFonts w:ascii="標楷體" w:eastAsia="標楷體" w:hAnsi="標楷體" w:cs="新細明體" w:hint="eastAsia"/>
                                      <w:sz w:val="20"/>
                                      <w:szCs w:val="20"/>
                                    </w:rPr>
                                    <w:t>（</w:t>
                                  </w:r>
                                  <w:r w:rsidRPr="00712265">
                                    <w:rPr>
                                      <w:rFonts w:ascii="標楷體" w:eastAsia="標楷體" w:hAnsi="標楷體" w:cs="新細明體" w:hint="eastAsia"/>
                                      <w:sz w:val="20"/>
                                      <w:szCs w:val="20"/>
                                    </w:rPr>
                                    <w:t>註1</w:t>
                                  </w:r>
                                  <w:r w:rsidR="00025E43">
                                    <w:rPr>
                                      <w:rFonts w:ascii="標楷體" w:eastAsia="標楷體" w:hAnsi="標楷體" w:cs="新細明體" w:hint="eastAsia"/>
                                      <w:sz w:val="20"/>
                                      <w:szCs w:val="20"/>
                                    </w:rPr>
                                    <w:t>）</w:t>
                                  </w:r>
                                </w:p>
                              </w:tc>
                              <w:tc>
                                <w:tcPr>
                                  <w:tcW w:w="850" w:type="dxa"/>
                                  <w:shd w:val="clear" w:color="auto" w:fill="auto"/>
                                  <w:vAlign w:val="center"/>
                                </w:tcPr>
                                <w:p w14:paraId="5123C1B9"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hint="eastAsia"/>
                                      <w:sz w:val="20"/>
                                      <w:szCs w:val="20"/>
                                    </w:rPr>
                                    <w:t>240</w:t>
                                  </w:r>
                                </w:p>
                              </w:tc>
                              <w:tc>
                                <w:tcPr>
                                  <w:tcW w:w="850" w:type="dxa"/>
                                  <w:shd w:val="clear" w:color="auto" w:fill="auto"/>
                                  <w:vAlign w:val="center"/>
                                </w:tcPr>
                                <w:p w14:paraId="63CBC027"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hint="eastAsia"/>
                                      <w:sz w:val="20"/>
                                      <w:szCs w:val="20"/>
                                    </w:rPr>
                                    <w:t>17.80</w:t>
                                  </w:r>
                                </w:p>
                              </w:tc>
                              <w:tc>
                                <w:tcPr>
                                  <w:tcW w:w="850" w:type="dxa"/>
                                  <w:tcBorders>
                                    <w:right w:val="double" w:sz="4" w:space="0" w:color="auto"/>
                                  </w:tcBorders>
                                  <w:shd w:val="clear" w:color="auto" w:fill="auto"/>
                                  <w:vAlign w:val="center"/>
                                </w:tcPr>
                                <w:p w14:paraId="1A97923B"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hint="eastAsia"/>
                                      <w:sz w:val="20"/>
                                      <w:szCs w:val="20"/>
                                    </w:rPr>
                                    <w:t>1,038</w:t>
                                  </w:r>
                                </w:p>
                              </w:tc>
                              <w:tc>
                                <w:tcPr>
                                  <w:tcW w:w="850" w:type="dxa"/>
                                  <w:tcBorders>
                                    <w:left w:val="double" w:sz="4" w:space="0" w:color="auto"/>
                                  </w:tcBorders>
                                  <w:shd w:val="clear" w:color="auto" w:fill="auto"/>
                                  <w:vAlign w:val="center"/>
                                </w:tcPr>
                                <w:p w14:paraId="43D190CA"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sz w:val="20"/>
                                      <w:szCs w:val="20"/>
                                    </w:rPr>
                                    <w:t>146</w:t>
                                  </w:r>
                                </w:p>
                              </w:tc>
                              <w:tc>
                                <w:tcPr>
                                  <w:tcW w:w="850" w:type="dxa"/>
                                  <w:shd w:val="clear" w:color="auto" w:fill="auto"/>
                                  <w:vAlign w:val="center"/>
                                </w:tcPr>
                                <w:p w14:paraId="59AC676E"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sz w:val="20"/>
                                      <w:szCs w:val="20"/>
                                    </w:rPr>
                                    <w:t>18.67</w:t>
                                  </w:r>
                                </w:p>
                              </w:tc>
                              <w:tc>
                                <w:tcPr>
                                  <w:tcW w:w="775" w:type="dxa"/>
                                  <w:shd w:val="clear" w:color="auto" w:fill="auto"/>
                                  <w:vAlign w:val="center"/>
                                </w:tcPr>
                                <w:p w14:paraId="4608BCD4"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sz w:val="20"/>
                                      <w:szCs w:val="20"/>
                                    </w:rPr>
                                    <w:t>1,197</w:t>
                                  </w:r>
                                </w:p>
                              </w:tc>
                            </w:tr>
                          </w:tbl>
                          <w:p w14:paraId="4E6A5AA0" w14:textId="77777777" w:rsidR="00E64F18" w:rsidRDefault="00E64F18" w:rsidP="00E259F6">
                            <w:pPr>
                              <w:spacing w:line="200" w:lineRule="exact"/>
                              <w:ind w:leftChars="15" w:left="587" w:rightChars="33" w:right="79" w:hangingChars="306" w:hanging="551"/>
                              <w:jc w:val="both"/>
                              <w:rPr>
                                <w:rFonts w:ascii="標楷體" w:eastAsia="標楷體" w:hAnsi="標楷體"/>
                                <w:sz w:val="18"/>
                                <w:szCs w:val="16"/>
                              </w:rPr>
                            </w:pPr>
                            <w:r w:rsidRPr="00CC1A4B">
                              <w:rPr>
                                <w:rFonts w:ascii="標楷體" w:eastAsia="標楷體" w:hAnsi="標楷體" w:hint="eastAsia"/>
                                <w:sz w:val="18"/>
                                <w:szCs w:val="16"/>
                              </w:rPr>
                              <w:t>註：</w:t>
                            </w:r>
                            <w:r>
                              <w:rPr>
                                <w:rFonts w:ascii="標楷體" w:eastAsia="標楷體" w:hAnsi="標楷體" w:hint="eastAsia"/>
                                <w:sz w:val="18"/>
                                <w:szCs w:val="16"/>
                              </w:rPr>
                              <w:t>1.</w:t>
                            </w:r>
                            <w:r w:rsidRPr="00DD723C">
                              <w:rPr>
                                <w:rFonts w:ascii="標楷體" w:eastAsia="標楷體" w:hAnsi="標楷體" w:hint="eastAsia"/>
                                <w:sz w:val="18"/>
                                <w:szCs w:val="16"/>
                              </w:rPr>
                              <w:t>未於30日內返回原檢查醫院就醫</w:t>
                            </w:r>
                            <w:r>
                              <w:rPr>
                                <w:rFonts w:ascii="標楷體" w:eastAsia="標楷體" w:hAnsi="標楷體" w:hint="eastAsia"/>
                                <w:sz w:val="18"/>
                                <w:szCs w:val="16"/>
                              </w:rPr>
                              <w:t>者，包括至</w:t>
                            </w:r>
                            <w:r w:rsidRPr="00DD723C">
                              <w:rPr>
                                <w:rFonts w:ascii="標楷體" w:eastAsia="標楷體" w:hAnsi="標楷體" w:hint="eastAsia"/>
                                <w:sz w:val="18"/>
                                <w:szCs w:val="16"/>
                              </w:rPr>
                              <w:t>不同醫院門診</w:t>
                            </w:r>
                            <w:r>
                              <w:rPr>
                                <w:rFonts w:ascii="標楷體" w:eastAsia="標楷體" w:hAnsi="標楷體" w:hint="eastAsia"/>
                                <w:sz w:val="18"/>
                                <w:szCs w:val="16"/>
                              </w:rPr>
                              <w:t>就醫及</w:t>
                            </w:r>
                            <w:r w:rsidRPr="00DD723C">
                              <w:rPr>
                                <w:rFonts w:ascii="標楷體" w:eastAsia="標楷體" w:hAnsi="標楷體" w:hint="eastAsia"/>
                                <w:sz w:val="18"/>
                                <w:szCs w:val="16"/>
                              </w:rPr>
                              <w:t>未於30日內就醫</w:t>
                            </w:r>
                            <w:r>
                              <w:rPr>
                                <w:rFonts w:ascii="標楷體" w:eastAsia="標楷體" w:hAnsi="標楷體" w:hint="eastAsia"/>
                                <w:sz w:val="18"/>
                                <w:szCs w:val="16"/>
                              </w:rPr>
                              <w:t>者。</w:t>
                            </w:r>
                          </w:p>
                          <w:p w14:paraId="61238CDB" w14:textId="77777777" w:rsidR="00E64F18" w:rsidRDefault="00E64F18" w:rsidP="00E64F18">
                            <w:pPr>
                              <w:spacing w:line="200" w:lineRule="exact"/>
                              <w:ind w:leftChars="15" w:left="567" w:rightChars="-24" w:right="-58" w:hangingChars="295" w:hanging="531"/>
                              <w:rPr>
                                <w:rFonts w:ascii="標楷體" w:eastAsia="標楷體" w:hAnsi="標楷體"/>
                                <w:sz w:val="18"/>
                                <w:szCs w:val="16"/>
                              </w:rPr>
                            </w:pPr>
                            <w:r>
                              <w:rPr>
                                <w:rFonts w:ascii="標楷體" w:eastAsia="標楷體" w:hAnsi="標楷體" w:hint="eastAsia"/>
                                <w:sz w:val="18"/>
                                <w:szCs w:val="16"/>
                              </w:rPr>
                              <w:t xml:space="preserve">　　2.本表僅統計門診檢查件數。</w:t>
                            </w:r>
                          </w:p>
                          <w:p w14:paraId="2BDF9A82" w14:textId="77777777" w:rsidR="00E64F18" w:rsidRPr="00CC1A4B" w:rsidRDefault="00E64F18" w:rsidP="00E64F18">
                            <w:pPr>
                              <w:spacing w:line="200" w:lineRule="exact"/>
                              <w:ind w:leftChars="15" w:left="567" w:rightChars="-24" w:right="-58" w:hangingChars="295" w:hanging="531"/>
                              <w:rPr>
                                <w:rFonts w:ascii="標楷體" w:eastAsia="標楷體" w:hAnsi="標楷體"/>
                                <w:sz w:val="18"/>
                                <w:szCs w:val="16"/>
                              </w:rPr>
                            </w:pPr>
                            <w:r>
                              <w:rPr>
                                <w:rFonts w:ascii="標楷體" w:eastAsia="標楷體" w:hAnsi="標楷體" w:hint="eastAsia"/>
                                <w:sz w:val="18"/>
                                <w:szCs w:val="16"/>
                              </w:rPr>
                              <w:t xml:space="preserve">　　3.資料來源：</w:t>
                            </w:r>
                            <w:r w:rsidRPr="00CC1A4B">
                              <w:rPr>
                                <w:rFonts w:ascii="標楷體" w:eastAsia="標楷體" w:hAnsi="標楷體" w:hint="eastAsia"/>
                                <w:sz w:val="18"/>
                                <w:szCs w:val="16"/>
                              </w:rPr>
                              <w:t>整理自健保署提供資料。</w:t>
                            </w: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A89A415" id="_x0000_s1030" type="#_x0000_t202" style="position:absolute;left:0;text-align:left;margin-left:164.15pt;margin-top:503.75pt;width:351.2pt;height:190.75pt;z-index:251724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" filled="f" stroked="f">
                <v:textbox inset=".5mm,0,.5mm,0">
                  <w:txbxContent>
                    <w:p w14:paraId="0AF293D6" w14:textId="4A7C2195" w:rsidR="00E64F18" w:rsidRPr="00CC1A4B" w:rsidRDefault="00E64F18" w:rsidP="00E64F18">
                      <w:pPr>
                        <w:jc w:val="center"/>
                        <w:rPr>
                          <w:rFonts w:ascii="標楷體" w:eastAsia="標楷體" w:hAnsi="標楷體"/>
                          <w:b/>
                          <w:bCs/>
                        </w:rPr>
                      </w:pPr>
                      <w:r w:rsidRPr="00CB4DEE">
                        <w:rPr>
                          <w:rFonts w:ascii="標楷體" w:eastAsia="標楷體" w:hAnsi="標楷體" w:hint="eastAsia"/>
                          <w:b/>
                          <w:bCs/>
                        </w:rPr>
                        <w:t>表</w:t>
                      </w:r>
                      <w:r w:rsidR="004011B1">
                        <w:rPr>
                          <w:rFonts w:ascii="標楷體" w:eastAsia="標楷體" w:hAnsi="標楷體"/>
                          <w:b/>
                          <w:bCs/>
                        </w:rPr>
                        <w:t>5</w:t>
                      </w:r>
                      <w:r w:rsidRPr="00CB4DEE">
                        <w:rPr>
                          <w:rFonts w:ascii="標楷體" w:eastAsia="標楷體" w:hAnsi="標楷體" w:hint="eastAsia"/>
                          <w:b/>
                          <w:bCs/>
                        </w:rPr>
                        <w:t xml:space="preserve">　113年</w:t>
                      </w:r>
                      <w:r>
                        <w:rPr>
                          <w:rFonts w:ascii="標楷體" w:eastAsia="標楷體" w:hAnsi="標楷體" w:hint="eastAsia"/>
                          <w:b/>
                          <w:bCs/>
                        </w:rPr>
                        <w:t>度</w:t>
                      </w:r>
                      <w:r w:rsidRPr="00401238">
                        <w:rPr>
                          <w:rFonts w:ascii="標楷體" w:eastAsia="標楷體" w:hAnsi="標楷體" w:hint="eastAsia"/>
                          <w:b/>
                          <w:bCs/>
                        </w:rPr>
                        <w:t>病人於門診接受</w:t>
                      </w:r>
                      <w:r>
                        <w:rPr>
                          <w:rFonts w:ascii="標楷體" w:eastAsia="標楷體" w:hAnsi="標楷體" w:hint="eastAsia"/>
                          <w:b/>
                          <w:bCs/>
                        </w:rPr>
                        <w:t>C</w:t>
                      </w:r>
                      <w:r>
                        <w:rPr>
                          <w:rFonts w:ascii="標楷體" w:eastAsia="標楷體" w:hAnsi="標楷體"/>
                          <w:b/>
                          <w:bCs/>
                        </w:rPr>
                        <w:t>T</w:t>
                      </w:r>
                      <w:r>
                        <w:rPr>
                          <w:rFonts w:ascii="標楷體" w:eastAsia="標楷體" w:hAnsi="標楷體" w:hint="eastAsia"/>
                          <w:b/>
                          <w:bCs/>
                        </w:rPr>
                        <w:t>、MRI</w:t>
                      </w:r>
                      <w:r w:rsidRPr="00401238">
                        <w:rPr>
                          <w:rFonts w:ascii="標楷體" w:eastAsia="標楷體" w:hAnsi="標楷體" w:hint="eastAsia"/>
                          <w:b/>
                          <w:bCs/>
                        </w:rPr>
                        <w:t>檢查30日內之就醫情形</w:t>
                      </w:r>
                    </w:p>
                    <w:p w14:paraId="171E28D9" w14:textId="77777777" w:rsidR="00E64F18" w:rsidRDefault="00E64F18" w:rsidP="00845CDE">
                      <w:pPr>
                        <w:spacing w:line="240" w:lineRule="exact"/>
                        <w:ind w:rightChars="32" w:right="77"/>
                        <w:jc w:val="right"/>
                        <w:rPr>
                          <w:rFonts w:ascii="標楷體" w:eastAsia="標楷體" w:hAnsi="標楷體"/>
                          <w:sz w:val="20"/>
                          <w:szCs w:val="32"/>
                        </w:rPr>
                      </w:pPr>
                      <w:r w:rsidRPr="00CC1A4B">
                        <w:rPr>
                          <w:rFonts w:ascii="標楷體" w:eastAsia="標楷體" w:hAnsi="標楷體" w:hint="eastAsia"/>
                          <w:sz w:val="20"/>
                          <w:szCs w:val="18"/>
                        </w:rPr>
                        <w:t>單位：</w:t>
                      </w:r>
                      <w:r>
                        <w:rPr>
                          <w:rFonts w:ascii="標楷體" w:eastAsia="標楷體" w:hAnsi="標楷體" w:hint="eastAsia"/>
                          <w:sz w:val="20"/>
                          <w:szCs w:val="32"/>
                        </w:rPr>
                        <w:t>千</w:t>
                      </w:r>
                      <w:r w:rsidRPr="007F16A4">
                        <w:rPr>
                          <w:rFonts w:ascii="標楷體" w:eastAsia="標楷體" w:hAnsi="標楷體" w:hint="eastAsia"/>
                          <w:sz w:val="20"/>
                          <w:szCs w:val="32"/>
                        </w:rPr>
                        <w:t>件、％、百萬點</w:t>
                      </w:r>
                    </w:p>
                    <w:tbl>
                      <w:tblPr>
                        <w:tblStyle w:val="af7"/>
                        <w:tblW w:w="6868" w:type="dxa"/>
                        <w:tblLayout w:type="fixed"/>
                        <w:tblLook w:val="04A0" w:firstRow="1" w:lastRow="0" w:firstColumn="1" w:lastColumn="0" w:noHBand="0" w:noVBand="1"/>
                      </w:tblPr>
                      <w:tblGrid>
                        <w:gridCol w:w="1843"/>
                        <w:gridCol w:w="850"/>
                        <w:gridCol w:w="850"/>
                        <w:gridCol w:w="850"/>
                        <w:gridCol w:w="850"/>
                        <w:gridCol w:w="850"/>
                        <w:gridCol w:w="775"/>
                      </w:tblGrid>
                      <w:tr w:rsidR="00E64F18" w:rsidRPr="00712265" w14:paraId="5C7B14E3" w14:textId="77777777" w:rsidTr="00A22BE8">
                        <w:trPr>
                          <w:trHeight w:val="454"/>
                        </w:trPr>
                        <w:tc>
                          <w:tcPr>
                            <w:tcW w:w="1843" w:type="dxa"/>
                            <w:vMerge w:val="restart"/>
                            <w:shd w:val="clear" w:color="auto" w:fill="auto"/>
                            <w:vAlign w:val="center"/>
                          </w:tcPr>
                          <w:p w14:paraId="7B11D7D5"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cs="新細明體" w:hint="eastAsia"/>
                                <w:sz w:val="20"/>
                                <w:szCs w:val="20"/>
                              </w:rPr>
                              <w:t>就醫情形</w:t>
                            </w:r>
                          </w:p>
                        </w:tc>
                        <w:tc>
                          <w:tcPr>
                            <w:tcW w:w="2550" w:type="dxa"/>
                            <w:gridSpan w:val="3"/>
                            <w:tcBorders>
                              <w:right w:val="double" w:sz="4" w:space="0" w:color="auto"/>
                            </w:tcBorders>
                            <w:shd w:val="clear" w:color="auto" w:fill="auto"/>
                            <w:vAlign w:val="center"/>
                          </w:tcPr>
                          <w:p w14:paraId="7691FFC2" w14:textId="7E1266A5"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cs="新細明體" w:hint="eastAsia"/>
                                <w:sz w:val="20"/>
                                <w:szCs w:val="20"/>
                              </w:rPr>
                              <w:t>CT</w:t>
                            </w:r>
                          </w:p>
                        </w:tc>
                        <w:tc>
                          <w:tcPr>
                            <w:tcW w:w="2475" w:type="dxa"/>
                            <w:gridSpan w:val="3"/>
                            <w:tcBorders>
                              <w:left w:val="double" w:sz="4" w:space="0" w:color="auto"/>
                            </w:tcBorders>
                            <w:shd w:val="clear" w:color="auto" w:fill="auto"/>
                            <w:vAlign w:val="center"/>
                          </w:tcPr>
                          <w:p w14:paraId="5A0DBF91" w14:textId="3ECC720C"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cs="新細明體" w:hint="eastAsia"/>
                                <w:sz w:val="20"/>
                                <w:szCs w:val="20"/>
                              </w:rPr>
                              <w:t>MRI</w:t>
                            </w:r>
                          </w:p>
                        </w:tc>
                      </w:tr>
                      <w:tr w:rsidR="00E64F18" w:rsidRPr="00712265" w14:paraId="28151362" w14:textId="77777777" w:rsidTr="00A22BE8">
                        <w:trPr>
                          <w:trHeight w:val="454"/>
                        </w:trPr>
                        <w:tc>
                          <w:tcPr>
                            <w:tcW w:w="1843" w:type="dxa"/>
                            <w:vMerge/>
                            <w:shd w:val="clear" w:color="auto" w:fill="auto"/>
                            <w:vAlign w:val="center"/>
                          </w:tcPr>
                          <w:p w14:paraId="78DD21ED" w14:textId="77777777" w:rsidR="00E64F18" w:rsidRPr="00712265" w:rsidRDefault="00E64F18" w:rsidP="003A39BC">
                            <w:pPr>
                              <w:spacing w:line="240" w:lineRule="exact"/>
                              <w:jc w:val="center"/>
                              <w:rPr>
                                <w:rFonts w:ascii="標楷體" w:eastAsia="標楷體" w:hAnsi="標楷體"/>
                                <w:sz w:val="20"/>
                                <w:szCs w:val="20"/>
                              </w:rPr>
                            </w:pPr>
                          </w:p>
                        </w:tc>
                        <w:tc>
                          <w:tcPr>
                            <w:tcW w:w="850" w:type="dxa"/>
                            <w:shd w:val="clear" w:color="auto" w:fill="auto"/>
                            <w:vAlign w:val="center"/>
                          </w:tcPr>
                          <w:p w14:paraId="566B7CA7"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color w:val="000000"/>
                                <w:sz w:val="20"/>
                                <w:szCs w:val="20"/>
                              </w:rPr>
                              <w:t>件數</w:t>
                            </w:r>
                          </w:p>
                        </w:tc>
                        <w:tc>
                          <w:tcPr>
                            <w:tcW w:w="850" w:type="dxa"/>
                            <w:shd w:val="clear" w:color="auto" w:fill="auto"/>
                            <w:vAlign w:val="center"/>
                          </w:tcPr>
                          <w:p w14:paraId="749A00BC"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color w:val="000000"/>
                                <w:sz w:val="20"/>
                                <w:szCs w:val="20"/>
                              </w:rPr>
                              <w:t>比率</w:t>
                            </w:r>
                          </w:p>
                        </w:tc>
                        <w:tc>
                          <w:tcPr>
                            <w:tcW w:w="850" w:type="dxa"/>
                            <w:tcBorders>
                              <w:right w:val="double" w:sz="4" w:space="0" w:color="auto"/>
                            </w:tcBorders>
                            <w:shd w:val="clear" w:color="auto" w:fill="auto"/>
                            <w:vAlign w:val="center"/>
                          </w:tcPr>
                          <w:p w14:paraId="531B25FB" w14:textId="77777777" w:rsidR="00E64F18" w:rsidRDefault="00E64F18" w:rsidP="003A39BC">
                            <w:pPr>
                              <w:spacing w:line="240" w:lineRule="exact"/>
                              <w:jc w:val="center"/>
                              <w:rPr>
                                <w:rFonts w:ascii="標楷體" w:eastAsia="標楷體" w:hAnsi="標楷體"/>
                                <w:color w:val="000000"/>
                                <w:sz w:val="20"/>
                                <w:szCs w:val="20"/>
                              </w:rPr>
                            </w:pPr>
                            <w:r w:rsidRPr="00712265">
                              <w:rPr>
                                <w:rFonts w:ascii="標楷體" w:eastAsia="標楷體" w:hAnsi="標楷體" w:hint="eastAsia"/>
                                <w:color w:val="000000"/>
                                <w:sz w:val="20"/>
                                <w:szCs w:val="20"/>
                              </w:rPr>
                              <w:t>申報</w:t>
                            </w:r>
                          </w:p>
                          <w:p w14:paraId="538CE76C"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color w:val="000000"/>
                                <w:sz w:val="20"/>
                                <w:szCs w:val="20"/>
                              </w:rPr>
                              <w:t>點數</w:t>
                            </w:r>
                          </w:p>
                        </w:tc>
                        <w:tc>
                          <w:tcPr>
                            <w:tcW w:w="850" w:type="dxa"/>
                            <w:tcBorders>
                              <w:left w:val="double" w:sz="4" w:space="0" w:color="auto"/>
                            </w:tcBorders>
                            <w:shd w:val="clear" w:color="auto" w:fill="auto"/>
                            <w:vAlign w:val="center"/>
                          </w:tcPr>
                          <w:p w14:paraId="5F9700E2"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color w:val="000000"/>
                                <w:sz w:val="20"/>
                                <w:szCs w:val="20"/>
                              </w:rPr>
                              <w:t>件數</w:t>
                            </w:r>
                          </w:p>
                        </w:tc>
                        <w:tc>
                          <w:tcPr>
                            <w:tcW w:w="850" w:type="dxa"/>
                            <w:shd w:val="clear" w:color="auto" w:fill="auto"/>
                            <w:vAlign w:val="center"/>
                          </w:tcPr>
                          <w:p w14:paraId="3F09D876"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color w:val="000000"/>
                                <w:sz w:val="20"/>
                                <w:szCs w:val="20"/>
                              </w:rPr>
                              <w:t>比率</w:t>
                            </w:r>
                          </w:p>
                        </w:tc>
                        <w:tc>
                          <w:tcPr>
                            <w:tcW w:w="775" w:type="dxa"/>
                            <w:shd w:val="clear" w:color="auto" w:fill="auto"/>
                            <w:vAlign w:val="center"/>
                          </w:tcPr>
                          <w:p w14:paraId="77C1F218" w14:textId="77777777" w:rsidR="00E64F18" w:rsidRDefault="00E64F18" w:rsidP="003A39BC">
                            <w:pPr>
                              <w:spacing w:line="240" w:lineRule="exact"/>
                              <w:jc w:val="center"/>
                              <w:rPr>
                                <w:rFonts w:ascii="標楷體" w:eastAsia="標楷體" w:hAnsi="標楷體"/>
                                <w:color w:val="000000"/>
                                <w:sz w:val="20"/>
                                <w:szCs w:val="20"/>
                              </w:rPr>
                            </w:pPr>
                            <w:r w:rsidRPr="00712265">
                              <w:rPr>
                                <w:rFonts w:ascii="標楷體" w:eastAsia="標楷體" w:hAnsi="標楷體" w:hint="eastAsia"/>
                                <w:color w:val="000000"/>
                                <w:sz w:val="20"/>
                                <w:szCs w:val="20"/>
                              </w:rPr>
                              <w:t>申報</w:t>
                            </w:r>
                          </w:p>
                          <w:p w14:paraId="66716AA4"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color w:val="000000"/>
                                <w:sz w:val="20"/>
                                <w:szCs w:val="20"/>
                              </w:rPr>
                              <w:t>點數</w:t>
                            </w:r>
                          </w:p>
                        </w:tc>
                      </w:tr>
                      <w:tr w:rsidR="00E64F18" w:rsidRPr="00712265" w14:paraId="6B0A7A1B" w14:textId="77777777" w:rsidTr="00A22BE8">
                        <w:trPr>
                          <w:trHeight w:val="454"/>
                        </w:trPr>
                        <w:tc>
                          <w:tcPr>
                            <w:tcW w:w="1843" w:type="dxa"/>
                            <w:shd w:val="clear" w:color="auto" w:fill="auto"/>
                            <w:vAlign w:val="center"/>
                          </w:tcPr>
                          <w:p w14:paraId="4B956F77" w14:textId="77777777" w:rsidR="00E64F18" w:rsidRPr="00712265" w:rsidRDefault="00E64F18" w:rsidP="003A39BC">
                            <w:pPr>
                              <w:spacing w:line="240" w:lineRule="exact"/>
                              <w:jc w:val="center"/>
                              <w:rPr>
                                <w:rFonts w:ascii="標楷體" w:eastAsia="標楷體" w:hAnsi="標楷體"/>
                                <w:sz w:val="20"/>
                                <w:szCs w:val="20"/>
                              </w:rPr>
                            </w:pPr>
                            <w:r w:rsidRPr="00712265">
                              <w:rPr>
                                <w:rFonts w:ascii="標楷體" w:eastAsia="標楷體" w:hAnsi="標楷體" w:hint="eastAsia"/>
                                <w:b/>
                                <w:sz w:val="20"/>
                                <w:szCs w:val="20"/>
                              </w:rPr>
                              <w:t>合計</w:t>
                            </w:r>
                          </w:p>
                        </w:tc>
                        <w:tc>
                          <w:tcPr>
                            <w:tcW w:w="850" w:type="dxa"/>
                            <w:shd w:val="clear" w:color="auto" w:fill="auto"/>
                            <w:vAlign w:val="center"/>
                          </w:tcPr>
                          <w:p w14:paraId="3EE21267" w14:textId="77777777" w:rsidR="00E64F18" w:rsidRPr="00712265" w:rsidRDefault="00E64F18" w:rsidP="003A39BC">
                            <w:pPr>
                              <w:spacing w:line="240" w:lineRule="exact"/>
                              <w:jc w:val="right"/>
                              <w:rPr>
                                <w:rFonts w:ascii="標楷體" w:eastAsia="標楷體" w:hAnsi="標楷體"/>
                                <w:sz w:val="20"/>
                                <w:szCs w:val="20"/>
                              </w:rPr>
                            </w:pPr>
                            <w:r w:rsidRPr="00712265">
                              <w:rPr>
                                <w:rFonts w:ascii="標楷體" w:eastAsia="標楷體" w:hAnsi="標楷體" w:hint="eastAsia"/>
                                <w:b/>
                                <w:sz w:val="20"/>
                                <w:szCs w:val="20"/>
                              </w:rPr>
                              <w:t>1,350</w:t>
                            </w:r>
                          </w:p>
                        </w:tc>
                        <w:tc>
                          <w:tcPr>
                            <w:tcW w:w="850" w:type="dxa"/>
                            <w:shd w:val="clear" w:color="auto" w:fill="auto"/>
                            <w:vAlign w:val="center"/>
                          </w:tcPr>
                          <w:p w14:paraId="01E8E206" w14:textId="77777777" w:rsidR="00E64F18" w:rsidRPr="00712265" w:rsidRDefault="00E64F18" w:rsidP="003A39BC">
                            <w:pPr>
                              <w:spacing w:line="240" w:lineRule="exact"/>
                              <w:jc w:val="right"/>
                              <w:rPr>
                                <w:rFonts w:ascii="標楷體" w:eastAsia="標楷體" w:hAnsi="標楷體"/>
                                <w:sz w:val="20"/>
                                <w:szCs w:val="20"/>
                              </w:rPr>
                            </w:pPr>
                            <w:r w:rsidRPr="00712265">
                              <w:rPr>
                                <w:rFonts w:ascii="標楷體" w:eastAsia="標楷體" w:hAnsi="標楷體" w:hint="eastAsia"/>
                                <w:b/>
                                <w:sz w:val="20"/>
                                <w:szCs w:val="20"/>
                              </w:rPr>
                              <w:t>100.00</w:t>
                            </w:r>
                          </w:p>
                        </w:tc>
                        <w:tc>
                          <w:tcPr>
                            <w:tcW w:w="850" w:type="dxa"/>
                            <w:tcBorders>
                              <w:right w:val="double" w:sz="4" w:space="0" w:color="auto"/>
                            </w:tcBorders>
                            <w:shd w:val="clear" w:color="auto" w:fill="auto"/>
                            <w:vAlign w:val="center"/>
                          </w:tcPr>
                          <w:p w14:paraId="5E33A32B" w14:textId="77777777" w:rsidR="00E64F18" w:rsidRPr="00712265" w:rsidRDefault="00E64F18" w:rsidP="003A39BC">
                            <w:pPr>
                              <w:spacing w:line="240" w:lineRule="exact"/>
                              <w:jc w:val="right"/>
                              <w:rPr>
                                <w:rFonts w:ascii="標楷體" w:eastAsia="標楷體" w:hAnsi="標楷體"/>
                                <w:sz w:val="20"/>
                                <w:szCs w:val="20"/>
                              </w:rPr>
                            </w:pPr>
                            <w:r w:rsidRPr="00712265">
                              <w:rPr>
                                <w:rFonts w:ascii="標楷體" w:eastAsia="標楷體" w:hAnsi="標楷體" w:hint="eastAsia"/>
                                <w:b/>
                                <w:sz w:val="20"/>
                                <w:szCs w:val="20"/>
                              </w:rPr>
                              <w:t>6,000</w:t>
                            </w:r>
                          </w:p>
                        </w:tc>
                        <w:tc>
                          <w:tcPr>
                            <w:tcW w:w="850" w:type="dxa"/>
                            <w:tcBorders>
                              <w:left w:val="double" w:sz="4" w:space="0" w:color="auto"/>
                            </w:tcBorders>
                            <w:shd w:val="clear" w:color="auto" w:fill="auto"/>
                            <w:vAlign w:val="center"/>
                          </w:tcPr>
                          <w:p w14:paraId="7E07A227" w14:textId="77777777" w:rsidR="00E64F18" w:rsidRPr="00712265" w:rsidRDefault="00E64F18" w:rsidP="003A39BC">
                            <w:pPr>
                              <w:spacing w:line="240" w:lineRule="exact"/>
                              <w:jc w:val="right"/>
                              <w:rPr>
                                <w:rFonts w:ascii="標楷體" w:eastAsia="標楷體" w:hAnsi="標楷體"/>
                                <w:sz w:val="20"/>
                                <w:szCs w:val="20"/>
                              </w:rPr>
                            </w:pPr>
                            <w:r w:rsidRPr="00712265">
                              <w:rPr>
                                <w:rFonts w:ascii="標楷體" w:eastAsia="標楷體" w:hAnsi="標楷體" w:hint="eastAsia"/>
                                <w:b/>
                                <w:sz w:val="20"/>
                                <w:szCs w:val="20"/>
                              </w:rPr>
                              <w:t>784</w:t>
                            </w:r>
                          </w:p>
                        </w:tc>
                        <w:tc>
                          <w:tcPr>
                            <w:tcW w:w="850" w:type="dxa"/>
                            <w:shd w:val="clear" w:color="auto" w:fill="auto"/>
                            <w:vAlign w:val="center"/>
                          </w:tcPr>
                          <w:p w14:paraId="05E4BAD7" w14:textId="77777777" w:rsidR="00E64F18" w:rsidRPr="00712265" w:rsidRDefault="00E64F18" w:rsidP="003A39BC">
                            <w:pPr>
                              <w:spacing w:line="240" w:lineRule="exact"/>
                              <w:jc w:val="right"/>
                              <w:rPr>
                                <w:rFonts w:ascii="標楷體" w:eastAsia="標楷體" w:hAnsi="標楷體"/>
                                <w:sz w:val="20"/>
                                <w:szCs w:val="20"/>
                              </w:rPr>
                            </w:pPr>
                            <w:r w:rsidRPr="00712265">
                              <w:rPr>
                                <w:rFonts w:ascii="標楷體" w:eastAsia="標楷體" w:hAnsi="標楷體" w:hint="eastAsia"/>
                                <w:b/>
                                <w:sz w:val="20"/>
                                <w:szCs w:val="20"/>
                              </w:rPr>
                              <w:t>100.00</w:t>
                            </w:r>
                          </w:p>
                        </w:tc>
                        <w:tc>
                          <w:tcPr>
                            <w:tcW w:w="775" w:type="dxa"/>
                            <w:shd w:val="clear" w:color="auto" w:fill="auto"/>
                            <w:vAlign w:val="center"/>
                          </w:tcPr>
                          <w:p w14:paraId="32E08992" w14:textId="77777777" w:rsidR="00E64F18" w:rsidRPr="00712265" w:rsidRDefault="00E64F18" w:rsidP="003A39BC">
                            <w:pPr>
                              <w:spacing w:line="240" w:lineRule="exact"/>
                              <w:jc w:val="right"/>
                              <w:rPr>
                                <w:rFonts w:ascii="標楷體" w:eastAsia="標楷體" w:hAnsi="標楷體"/>
                                <w:sz w:val="20"/>
                                <w:szCs w:val="20"/>
                              </w:rPr>
                            </w:pPr>
                            <w:r w:rsidRPr="00712265">
                              <w:rPr>
                                <w:rFonts w:ascii="標楷體" w:eastAsia="標楷體" w:hAnsi="標楷體" w:hint="eastAsia"/>
                                <w:b/>
                                <w:sz w:val="20"/>
                                <w:szCs w:val="20"/>
                              </w:rPr>
                              <w:t>6,574</w:t>
                            </w:r>
                          </w:p>
                        </w:tc>
                      </w:tr>
                      <w:tr w:rsidR="00E64F18" w:rsidRPr="00712265" w14:paraId="76EA8A84" w14:textId="77777777" w:rsidTr="00A22BE8">
                        <w:trPr>
                          <w:trHeight w:val="454"/>
                        </w:trPr>
                        <w:tc>
                          <w:tcPr>
                            <w:tcW w:w="1843" w:type="dxa"/>
                            <w:shd w:val="clear" w:color="auto" w:fill="auto"/>
                            <w:vAlign w:val="center"/>
                          </w:tcPr>
                          <w:p w14:paraId="0BFB565F" w14:textId="77777777" w:rsidR="00E64F18" w:rsidRPr="00712265" w:rsidRDefault="00E64F18" w:rsidP="003A39BC">
                            <w:pPr>
                              <w:spacing w:line="240" w:lineRule="exact"/>
                              <w:jc w:val="both"/>
                              <w:rPr>
                                <w:rFonts w:ascii="標楷體" w:eastAsia="標楷體" w:hAnsi="標楷體" w:cs="新細明體"/>
                                <w:sz w:val="20"/>
                                <w:szCs w:val="20"/>
                              </w:rPr>
                            </w:pPr>
                            <w:r w:rsidRPr="00712265">
                              <w:rPr>
                                <w:rFonts w:ascii="標楷體" w:eastAsia="標楷體" w:hAnsi="標楷體" w:hint="eastAsia"/>
                                <w:bCs/>
                                <w:sz w:val="20"/>
                                <w:szCs w:val="20"/>
                              </w:rPr>
                              <w:t>30日內</w:t>
                            </w:r>
                            <w:r w:rsidRPr="00DD723C">
                              <w:rPr>
                                <w:rFonts w:ascii="標楷體" w:eastAsia="標楷體" w:hAnsi="標楷體" w:hint="eastAsia"/>
                                <w:bCs/>
                                <w:sz w:val="20"/>
                                <w:szCs w:val="20"/>
                              </w:rPr>
                              <w:t>返回原檢查醫院</w:t>
                            </w:r>
                          </w:p>
                        </w:tc>
                        <w:tc>
                          <w:tcPr>
                            <w:tcW w:w="850" w:type="dxa"/>
                            <w:shd w:val="clear" w:color="auto" w:fill="auto"/>
                            <w:vAlign w:val="center"/>
                          </w:tcPr>
                          <w:p w14:paraId="442D3807"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hint="eastAsia"/>
                                <w:sz w:val="20"/>
                                <w:szCs w:val="20"/>
                              </w:rPr>
                              <w:t>1,110</w:t>
                            </w:r>
                          </w:p>
                        </w:tc>
                        <w:tc>
                          <w:tcPr>
                            <w:tcW w:w="850" w:type="dxa"/>
                            <w:shd w:val="clear" w:color="auto" w:fill="auto"/>
                            <w:vAlign w:val="center"/>
                          </w:tcPr>
                          <w:p w14:paraId="15CB4341"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hint="eastAsia"/>
                                <w:sz w:val="20"/>
                                <w:szCs w:val="20"/>
                              </w:rPr>
                              <w:t>82.20</w:t>
                            </w:r>
                          </w:p>
                        </w:tc>
                        <w:tc>
                          <w:tcPr>
                            <w:tcW w:w="850" w:type="dxa"/>
                            <w:tcBorders>
                              <w:right w:val="double" w:sz="4" w:space="0" w:color="auto"/>
                            </w:tcBorders>
                            <w:shd w:val="clear" w:color="auto" w:fill="auto"/>
                            <w:vAlign w:val="center"/>
                          </w:tcPr>
                          <w:p w14:paraId="31DFDEDE"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hint="eastAsia"/>
                                <w:sz w:val="20"/>
                                <w:szCs w:val="20"/>
                              </w:rPr>
                              <w:t>4,962</w:t>
                            </w:r>
                          </w:p>
                        </w:tc>
                        <w:tc>
                          <w:tcPr>
                            <w:tcW w:w="850" w:type="dxa"/>
                            <w:tcBorders>
                              <w:left w:val="double" w:sz="4" w:space="0" w:color="auto"/>
                            </w:tcBorders>
                            <w:shd w:val="clear" w:color="auto" w:fill="auto"/>
                            <w:vAlign w:val="center"/>
                          </w:tcPr>
                          <w:p w14:paraId="7475C4B6"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sz w:val="20"/>
                                <w:szCs w:val="20"/>
                              </w:rPr>
                              <w:t>637</w:t>
                            </w:r>
                          </w:p>
                        </w:tc>
                        <w:tc>
                          <w:tcPr>
                            <w:tcW w:w="850" w:type="dxa"/>
                            <w:shd w:val="clear" w:color="auto" w:fill="auto"/>
                            <w:vAlign w:val="center"/>
                          </w:tcPr>
                          <w:p w14:paraId="650860B1"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sz w:val="20"/>
                                <w:szCs w:val="20"/>
                              </w:rPr>
                              <w:t>81.33</w:t>
                            </w:r>
                          </w:p>
                        </w:tc>
                        <w:tc>
                          <w:tcPr>
                            <w:tcW w:w="775" w:type="dxa"/>
                            <w:shd w:val="clear" w:color="auto" w:fill="auto"/>
                            <w:vAlign w:val="center"/>
                          </w:tcPr>
                          <w:p w14:paraId="0D7259C5"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sz w:val="20"/>
                                <w:szCs w:val="20"/>
                              </w:rPr>
                              <w:t>5,377</w:t>
                            </w:r>
                          </w:p>
                        </w:tc>
                      </w:tr>
                      <w:tr w:rsidR="00E64F18" w:rsidRPr="00712265" w14:paraId="5840F0FF" w14:textId="77777777" w:rsidTr="00A22BE8">
                        <w:trPr>
                          <w:trHeight w:val="454"/>
                        </w:trPr>
                        <w:tc>
                          <w:tcPr>
                            <w:tcW w:w="1843" w:type="dxa"/>
                            <w:shd w:val="clear" w:color="auto" w:fill="auto"/>
                            <w:vAlign w:val="center"/>
                          </w:tcPr>
                          <w:p w14:paraId="1ED0F3C0" w14:textId="3FABE88E" w:rsidR="00E64F18" w:rsidRPr="00712265" w:rsidRDefault="00E64F18" w:rsidP="003A39BC">
                            <w:pPr>
                              <w:spacing w:line="240" w:lineRule="exact"/>
                              <w:jc w:val="both"/>
                              <w:rPr>
                                <w:rFonts w:ascii="標楷體" w:eastAsia="標楷體" w:hAnsi="標楷體" w:cs="新細明體"/>
                                <w:sz w:val="20"/>
                                <w:szCs w:val="20"/>
                              </w:rPr>
                            </w:pPr>
                            <w:r w:rsidRPr="00DD723C">
                              <w:rPr>
                                <w:rFonts w:ascii="標楷體" w:eastAsia="標楷體" w:hAnsi="標楷體" w:cs="新細明體" w:hint="eastAsia"/>
                                <w:sz w:val="20"/>
                                <w:szCs w:val="20"/>
                              </w:rPr>
                              <w:t>未於30日內返回原檢查醫院</w:t>
                            </w:r>
                            <w:r w:rsidR="00025E43">
                              <w:rPr>
                                <w:rFonts w:ascii="標楷體" w:eastAsia="標楷體" w:hAnsi="標楷體" w:cs="新細明體" w:hint="eastAsia"/>
                                <w:sz w:val="20"/>
                                <w:szCs w:val="20"/>
                              </w:rPr>
                              <w:t>（</w:t>
                            </w:r>
                            <w:r w:rsidRPr="00712265">
                              <w:rPr>
                                <w:rFonts w:ascii="標楷體" w:eastAsia="標楷體" w:hAnsi="標楷體" w:cs="新細明體" w:hint="eastAsia"/>
                                <w:sz w:val="20"/>
                                <w:szCs w:val="20"/>
                              </w:rPr>
                              <w:t>註1</w:t>
                            </w:r>
                            <w:r w:rsidR="00025E43">
                              <w:rPr>
                                <w:rFonts w:ascii="標楷體" w:eastAsia="標楷體" w:hAnsi="標楷體" w:cs="新細明體" w:hint="eastAsia"/>
                                <w:sz w:val="20"/>
                                <w:szCs w:val="20"/>
                              </w:rPr>
                              <w:t>）</w:t>
                            </w:r>
                          </w:p>
                        </w:tc>
                        <w:tc>
                          <w:tcPr>
                            <w:tcW w:w="850" w:type="dxa"/>
                            <w:shd w:val="clear" w:color="auto" w:fill="auto"/>
                            <w:vAlign w:val="center"/>
                          </w:tcPr>
                          <w:p w14:paraId="5123C1B9"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hint="eastAsia"/>
                                <w:sz w:val="20"/>
                                <w:szCs w:val="20"/>
                              </w:rPr>
                              <w:t>240</w:t>
                            </w:r>
                          </w:p>
                        </w:tc>
                        <w:tc>
                          <w:tcPr>
                            <w:tcW w:w="850" w:type="dxa"/>
                            <w:shd w:val="clear" w:color="auto" w:fill="auto"/>
                            <w:vAlign w:val="center"/>
                          </w:tcPr>
                          <w:p w14:paraId="63CBC027"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hint="eastAsia"/>
                                <w:sz w:val="20"/>
                                <w:szCs w:val="20"/>
                              </w:rPr>
                              <w:t>17.80</w:t>
                            </w:r>
                          </w:p>
                        </w:tc>
                        <w:tc>
                          <w:tcPr>
                            <w:tcW w:w="850" w:type="dxa"/>
                            <w:tcBorders>
                              <w:right w:val="double" w:sz="4" w:space="0" w:color="auto"/>
                            </w:tcBorders>
                            <w:shd w:val="clear" w:color="auto" w:fill="auto"/>
                            <w:vAlign w:val="center"/>
                          </w:tcPr>
                          <w:p w14:paraId="1A97923B"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hint="eastAsia"/>
                                <w:sz w:val="20"/>
                                <w:szCs w:val="20"/>
                              </w:rPr>
                              <w:t>1,038</w:t>
                            </w:r>
                          </w:p>
                        </w:tc>
                        <w:tc>
                          <w:tcPr>
                            <w:tcW w:w="850" w:type="dxa"/>
                            <w:tcBorders>
                              <w:left w:val="double" w:sz="4" w:space="0" w:color="auto"/>
                            </w:tcBorders>
                            <w:shd w:val="clear" w:color="auto" w:fill="auto"/>
                            <w:vAlign w:val="center"/>
                          </w:tcPr>
                          <w:p w14:paraId="43D190CA"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sz w:val="20"/>
                                <w:szCs w:val="20"/>
                              </w:rPr>
                              <w:t>146</w:t>
                            </w:r>
                          </w:p>
                        </w:tc>
                        <w:tc>
                          <w:tcPr>
                            <w:tcW w:w="850" w:type="dxa"/>
                            <w:shd w:val="clear" w:color="auto" w:fill="auto"/>
                            <w:vAlign w:val="center"/>
                          </w:tcPr>
                          <w:p w14:paraId="59AC676E"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sz w:val="20"/>
                                <w:szCs w:val="20"/>
                              </w:rPr>
                              <w:t>18.67</w:t>
                            </w:r>
                          </w:p>
                        </w:tc>
                        <w:tc>
                          <w:tcPr>
                            <w:tcW w:w="775" w:type="dxa"/>
                            <w:shd w:val="clear" w:color="auto" w:fill="auto"/>
                            <w:vAlign w:val="center"/>
                          </w:tcPr>
                          <w:p w14:paraId="4608BCD4" w14:textId="77777777" w:rsidR="00E64F18" w:rsidRPr="00712265" w:rsidRDefault="00E64F18" w:rsidP="003A39BC">
                            <w:pPr>
                              <w:spacing w:line="240" w:lineRule="exact"/>
                              <w:jc w:val="right"/>
                              <w:rPr>
                                <w:rFonts w:ascii="標楷體" w:eastAsia="標楷體" w:hAnsi="標楷體"/>
                                <w:sz w:val="20"/>
                                <w:szCs w:val="20"/>
                              </w:rPr>
                            </w:pPr>
                            <w:r w:rsidRPr="00930E9F">
                              <w:rPr>
                                <w:rFonts w:ascii="標楷體" w:eastAsia="標楷體" w:hAnsi="標楷體"/>
                                <w:sz w:val="20"/>
                                <w:szCs w:val="20"/>
                              </w:rPr>
                              <w:t>1,197</w:t>
                            </w:r>
                          </w:p>
                        </w:tc>
                      </w:tr>
                    </w:tbl>
                    <w:p w14:paraId="4E6A5AA0" w14:textId="77777777" w:rsidR="00E64F18" w:rsidRDefault="00E64F18" w:rsidP="00E259F6">
                      <w:pPr>
                        <w:spacing w:line="200" w:lineRule="exact"/>
                        <w:ind w:leftChars="15" w:left="587" w:rightChars="33" w:right="79" w:hangingChars="306" w:hanging="551"/>
                        <w:jc w:val="both"/>
                        <w:rPr>
                          <w:rFonts w:ascii="標楷體" w:eastAsia="標楷體" w:hAnsi="標楷體"/>
                          <w:sz w:val="18"/>
                          <w:szCs w:val="16"/>
                        </w:rPr>
                      </w:pPr>
                      <w:r w:rsidRPr="00CC1A4B">
                        <w:rPr>
                          <w:rFonts w:ascii="標楷體" w:eastAsia="標楷體" w:hAnsi="標楷體" w:hint="eastAsia"/>
                          <w:sz w:val="18"/>
                          <w:szCs w:val="16"/>
                        </w:rPr>
                        <w:t>註：</w:t>
                      </w:r>
                      <w:r>
                        <w:rPr>
                          <w:rFonts w:ascii="標楷體" w:eastAsia="標楷體" w:hAnsi="標楷體" w:hint="eastAsia"/>
                          <w:sz w:val="18"/>
                          <w:szCs w:val="16"/>
                        </w:rPr>
                        <w:t>1.</w:t>
                      </w:r>
                      <w:r w:rsidRPr="00DD723C">
                        <w:rPr>
                          <w:rFonts w:ascii="標楷體" w:eastAsia="標楷體" w:hAnsi="標楷體" w:hint="eastAsia"/>
                          <w:sz w:val="18"/>
                          <w:szCs w:val="16"/>
                        </w:rPr>
                        <w:t>未於30日內返回原檢查醫院就醫</w:t>
                      </w:r>
                      <w:r>
                        <w:rPr>
                          <w:rFonts w:ascii="標楷體" w:eastAsia="標楷體" w:hAnsi="標楷體" w:hint="eastAsia"/>
                          <w:sz w:val="18"/>
                          <w:szCs w:val="16"/>
                        </w:rPr>
                        <w:t>者，包括至</w:t>
                      </w:r>
                      <w:r w:rsidRPr="00DD723C">
                        <w:rPr>
                          <w:rFonts w:ascii="標楷體" w:eastAsia="標楷體" w:hAnsi="標楷體" w:hint="eastAsia"/>
                          <w:sz w:val="18"/>
                          <w:szCs w:val="16"/>
                        </w:rPr>
                        <w:t>不同醫院門診</w:t>
                      </w:r>
                      <w:r>
                        <w:rPr>
                          <w:rFonts w:ascii="標楷體" w:eastAsia="標楷體" w:hAnsi="標楷體" w:hint="eastAsia"/>
                          <w:sz w:val="18"/>
                          <w:szCs w:val="16"/>
                        </w:rPr>
                        <w:t>就醫及</w:t>
                      </w:r>
                      <w:r w:rsidRPr="00DD723C">
                        <w:rPr>
                          <w:rFonts w:ascii="標楷體" w:eastAsia="標楷體" w:hAnsi="標楷體" w:hint="eastAsia"/>
                          <w:sz w:val="18"/>
                          <w:szCs w:val="16"/>
                        </w:rPr>
                        <w:t>未於30日內就醫</w:t>
                      </w:r>
                      <w:r>
                        <w:rPr>
                          <w:rFonts w:ascii="標楷體" w:eastAsia="標楷體" w:hAnsi="標楷體" w:hint="eastAsia"/>
                          <w:sz w:val="18"/>
                          <w:szCs w:val="16"/>
                        </w:rPr>
                        <w:t>者。</w:t>
                      </w:r>
                    </w:p>
                    <w:p w14:paraId="61238CDB" w14:textId="77777777" w:rsidR="00E64F18" w:rsidRDefault="00E64F18" w:rsidP="00E64F18">
                      <w:pPr>
                        <w:spacing w:line="200" w:lineRule="exact"/>
                        <w:ind w:leftChars="15" w:left="567" w:rightChars="-24" w:right="-58" w:hangingChars="295" w:hanging="531"/>
                        <w:rPr>
                          <w:rFonts w:ascii="標楷體" w:eastAsia="標楷體" w:hAnsi="標楷體"/>
                          <w:sz w:val="18"/>
                          <w:szCs w:val="16"/>
                        </w:rPr>
                      </w:pPr>
                      <w:r>
                        <w:rPr>
                          <w:rFonts w:ascii="標楷體" w:eastAsia="標楷體" w:hAnsi="標楷體" w:hint="eastAsia"/>
                          <w:sz w:val="18"/>
                          <w:szCs w:val="16"/>
                        </w:rPr>
                        <w:t xml:space="preserve">　　2.本表僅統計門診檢查件數。</w:t>
                      </w:r>
                    </w:p>
                    <w:p w14:paraId="2BDF9A82" w14:textId="77777777" w:rsidR="00E64F18" w:rsidRPr="00CC1A4B" w:rsidRDefault="00E64F18" w:rsidP="00E64F18">
                      <w:pPr>
                        <w:spacing w:line="200" w:lineRule="exact"/>
                        <w:ind w:leftChars="15" w:left="567" w:rightChars="-24" w:right="-58" w:hangingChars="295" w:hanging="531"/>
                        <w:rPr>
                          <w:rFonts w:ascii="標楷體" w:eastAsia="標楷體" w:hAnsi="標楷體"/>
                          <w:sz w:val="18"/>
                          <w:szCs w:val="16"/>
                        </w:rPr>
                      </w:pPr>
                      <w:r>
                        <w:rPr>
                          <w:rFonts w:ascii="標楷體" w:eastAsia="標楷體" w:hAnsi="標楷體" w:hint="eastAsia"/>
                          <w:sz w:val="18"/>
                          <w:szCs w:val="16"/>
                        </w:rPr>
                        <w:t xml:space="preserve">　　3.資料來源：</w:t>
                      </w:r>
                      <w:r w:rsidRPr="00CC1A4B">
                        <w:rPr>
                          <w:rFonts w:ascii="標楷體" w:eastAsia="標楷體" w:hAnsi="標楷體" w:hint="eastAsia"/>
                          <w:sz w:val="18"/>
                          <w:szCs w:val="16"/>
                        </w:rPr>
                        <w:t>整理自健保署提供資料。</w:t>
                      </w:r>
                    </w:p>
                  </w:txbxContent>
                </v:textbox>
                <w10:wrap type="square" anchorx="margin"/>
              </v:shape>
            </w:pict>
          </mc:Fallback>
        </mc:AlternateContent>
      </w:r>
      <w:r w:rsidRPr="00651CCA">
        <w:rPr>
          <w:rFonts w:hAnsi="標楷體"/>
          <w:b w:val="0"/>
          <w:noProof/>
        </w:rPr>
        <mc:AlternateContent>
          <mc:Choice Requires="wps">
            <w:drawing>
              <wp:anchor distT="45720" distB="45720" distL="114300" distR="114300" simplePos="0" relativeHeight="251722752" behindDoc="0" locked="0" layoutInCell="1" allowOverlap="1" wp14:anchorId="5FE85D18" wp14:editId="72402177">
                <wp:simplePos x="0" y="0"/>
                <wp:positionH relativeFrom="margin">
                  <wp:posOffset>2101215</wp:posOffset>
                </wp:positionH>
                <wp:positionV relativeFrom="paragraph">
                  <wp:posOffset>3171825</wp:posOffset>
                </wp:positionV>
                <wp:extent cx="4392930" cy="3001010"/>
                <wp:effectExtent l="0" t="0" r="7620" b="8890"/>
                <wp:wrapSquare wrapText="bothSides"/>
                <wp:docPr id="6913764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2930" cy="3001010"/>
                        </a:xfrm>
                        <a:prstGeom prst="rect">
                          <a:avLst/>
                        </a:prstGeom>
                        <a:noFill/>
                        <a:ln w="9525">
                          <a:noFill/>
                          <a:miter lim="800000"/>
                          <a:headEnd/>
                          <a:tailEnd/>
                        </a:ln>
                      </wps:spPr>
                      <wps:txbx>
                        <w:txbxContent>
                          <w:p w14:paraId="79626AAF" w14:textId="43942508" w:rsidR="00E64F18" w:rsidRPr="00CB4DEE" w:rsidRDefault="00E64F18" w:rsidP="00E64F18">
                            <w:pPr>
                              <w:jc w:val="center"/>
                              <w:rPr>
                                <w:rFonts w:ascii="標楷體" w:eastAsia="標楷體" w:hAnsi="標楷體"/>
                                <w:b/>
                                <w:bCs/>
                              </w:rPr>
                            </w:pPr>
                            <w:r w:rsidRPr="00CB4DEE">
                              <w:rPr>
                                <w:rFonts w:ascii="標楷體" w:eastAsia="標楷體" w:hAnsi="標楷體" w:hint="eastAsia"/>
                                <w:b/>
                                <w:bCs/>
                              </w:rPr>
                              <w:t>表</w:t>
                            </w:r>
                            <w:r w:rsidR="004011B1">
                              <w:rPr>
                                <w:rFonts w:ascii="標楷體" w:eastAsia="標楷體" w:hAnsi="標楷體"/>
                                <w:b/>
                                <w:bCs/>
                              </w:rPr>
                              <w:t>4</w:t>
                            </w:r>
                            <w:r w:rsidRPr="00CB4DEE">
                              <w:rPr>
                                <w:rFonts w:ascii="標楷體" w:eastAsia="標楷體" w:hAnsi="標楷體" w:hint="eastAsia"/>
                                <w:b/>
                                <w:bCs/>
                              </w:rPr>
                              <w:t xml:space="preserve">　</w:t>
                            </w:r>
                            <w:r w:rsidR="009661C5">
                              <w:rPr>
                                <w:rFonts w:ascii="標楷體" w:eastAsia="標楷體" w:hAnsi="標楷體" w:hint="eastAsia"/>
                                <w:b/>
                                <w:bCs/>
                              </w:rPr>
                              <w:t>各分區</w:t>
                            </w:r>
                            <w:r w:rsidRPr="00CB4DEE">
                              <w:rPr>
                                <w:rFonts w:ascii="標楷體" w:eastAsia="標楷體" w:hAnsi="標楷體"/>
                                <w:b/>
                              </w:rPr>
                              <w:t>CT</w:t>
                            </w:r>
                            <w:r w:rsidR="00513C95">
                              <w:rPr>
                                <w:rFonts w:ascii="標楷體" w:eastAsia="標楷體" w:hAnsi="標楷體" w:hint="eastAsia"/>
                                <w:b/>
                              </w:rPr>
                              <w:t>及</w:t>
                            </w:r>
                            <w:r w:rsidRPr="00CB4DEE">
                              <w:rPr>
                                <w:rFonts w:ascii="標楷體" w:eastAsia="標楷體" w:hAnsi="標楷體" w:hint="eastAsia"/>
                                <w:b/>
                              </w:rPr>
                              <w:t>MRI再執行率</w:t>
                            </w:r>
                          </w:p>
                          <w:p w14:paraId="4FA3C538" w14:textId="77777777" w:rsidR="00E64F18" w:rsidRDefault="00E64F18" w:rsidP="009661C5">
                            <w:pPr>
                              <w:spacing w:line="200" w:lineRule="exact"/>
                              <w:ind w:rightChars="-8" w:right="-19"/>
                              <w:jc w:val="right"/>
                              <w:rPr>
                                <w:rFonts w:ascii="標楷體" w:eastAsia="標楷體" w:hAnsi="標楷體"/>
                                <w:sz w:val="20"/>
                                <w:szCs w:val="32"/>
                              </w:rPr>
                            </w:pPr>
                            <w:r w:rsidRPr="00CC1A4B">
                              <w:rPr>
                                <w:rFonts w:ascii="標楷體" w:eastAsia="標楷體" w:hAnsi="標楷體" w:hint="eastAsia"/>
                                <w:sz w:val="20"/>
                                <w:szCs w:val="18"/>
                              </w:rPr>
                              <w:t>單位：</w:t>
                            </w:r>
                            <w:r w:rsidRPr="007F16A4">
                              <w:rPr>
                                <w:rFonts w:ascii="標楷體" w:eastAsia="標楷體" w:hAnsi="標楷體" w:hint="eastAsia"/>
                                <w:sz w:val="20"/>
                                <w:szCs w:val="32"/>
                              </w:rPr>
                              <w:t>％</w:t>
                            </w:r>
                          </w:p>
                          <w:tbl>
                            <w:tblPr>
                              <w:tblW w:w="6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42"/>
                              <w:gridCol w:w="526"/>
                              <w:gridCol w:w="529"/>
                              <w:gridCol w:w="529"/>
                              <w:gridCol w:w="530"/>
                              <w:gridCol w:w="531"/>
                              <w:gridCol w:w="546"/>
                              <w:gridCol w:w="530"/>
                              <w:gridCol w:w="531"/>
                              <w:gridCol w:w="531"/>
                              <w:gridCol w:w="531"/>
                              <w:gridCol w:w="531"/>
                              <w:gridCol w:w="467"/>
                            </w:tblGrid>
                            <w:tr w:rsidR="00E64F18" w:rsidRPr="00CB4DEE" w14:paraId="5063FDDC" w14:textId="77777777" w:rsidTr="00A22BE8">
                              <w:trPr>
                                <w:trHeight w:val="425"/>
                              </w:trPr>
                              <w:tc>
                                <w:tcPr>
                                  <w:tcW w:w="542" w:type="dxa"/>
                                  <w:vMerge w:val="restart"/>
                                  <w:shd w:val="clear" w:color="auto" w:fill="auto"/>
                                  <w:vAlign w:val="center"/>
                                </w:tcPr>
                                <w:p w14:paraId="58D1C2BE" w14:textId="77777777" w:rsidR="00E64F18" w:rsidRPr="00CB4DEE" w:rsidRDefault="00E64F18" w:rsidP="00CB4DEE">
                                  <w:pPr>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年度</w:t>
                                  </w:r>
                                </w:p>
                              </w:tc>
                              <w:tc>
                                <w:tcPr>
                                  <w:tcW w:w="3191" w:type="dxa"/>
                                  <w:gridSpan w:val="6"/>
                                  <w:tcBorders>
                                    <w:right w:val="double" w:sz="4" w:space="0" w:color="auto"/>
                                  </w:tcBorders>
                                  <w:shd w:val="clear" w:color="auto" w:fill="auto"/>
                                  <w:vAlign w:val="center"/>
                                </w:tcPr>
                                <w:p w14:paraId="0228E538" w14:textId="4FD5F75E" w:rsidR="00E64F18" w:rsidRPr="00CB4DEE" w:rsidRDefault="00E64F18" w:rsidP="00CB4DEE">
                                  <w:pPr>
                                    <w:widowControl/>
                                    <w:jc w:val="center"/>
                                    <w:rPr>
                                      <w:rFonts w:ascii="標楷體" w:eastAsia="標楷體" w:hAnsi="標楷體" w:cs="新細明體"/>
                                      <w:color w:val="000000"/>
                                      <w:kern w:val="0"/>
                                      <w:sz w:val="20"/>
                                      <w:szCs w:val="20"/>
                                    </w:rPr>
                                  </w:pPr>
                                  <w:r w:rsidRPr="00712265">
                                    <w:rPr>
                                      <w:rFonts w:ascii="標楷體" w:eastAsia="標楷體" w:hAnsi="標楷體" w:cs="新細明體" w:hint="eastAsia"/>
                                      <w:sz w:val="20"/>
                                      <w:szCs w:val="20"/>
                                    </w:rPr>
                                    <w:t>CT</w:t>
                                  </w:r>
                                </w:p>
                              </w:tc>
                              <w:tc>
                                <w:tcPr>
                                  <w:tcW w:w="3121" w:type="dxa"/>
                                  <w:gridSpan w:val="6"/>
                                  <w:tcBorders>
                                    <w:left w:val="double" w:sz="4" w:space="0" w:color="auto"/>
                                  </w:tcBorders>
                                  <w:shd w:val="clear" w:color="auto" w:fill="auto"/>
                                  <w:vAlign w:val="center"/>
                                </w:tcPr>
                                <w:p w14:paraId="75EE41EC" w14:textId="639F8A07" w:rsidR="00E64F18" w:rsidRPr="00CB4DEE" w:rsidRDefault="00E64F18" w:rsidP="00CB4DEE">
                                  <w:pPr>
                                    <w:widowControl/>
                                    <w:jc w:val="center"/>
                                    <w:rPr>
                                      <w:rFonts w:ascii="標楷體" w:eastAsia="標楷體" w:hAnsi="標楷體" w:cs="新細明體"/>
                                      <w:color w:val="000000"/>
                                      <w:kern w:val="0"/>
                                      <w:sz w:val="20"/>
                                      <w:szCs w:val="20"/>
                                    </w:rPr>
                                  </w:pPr>
                                  <w:r w:rsidRPr="00712265">
                                    <w:rPr>
                                      <w:rFonts w:ascii="標楷體" w:eastAsia="標楷體" w:hAnsi="標楷體" w:cs="新細明體" w:hint="eastAsia"/>
                                      <w:sz w:val="20"/>
                                      <w:szCs w:val="20"/>
                                    </w:rPr>
                                    <w:t>MRI</w:t>
                                  </w:r>
                                </w:p>
                              </w:tc>
                            </w:tr>
                            <w:tr w:rsidR="00E64F18" w:rsidRPr="00CB4DEE" w14:paraId="732E9B4F" w14:textId="77777777" w:rsidTr="00A22BE8">
                              <w:trPr>
                                <w:trHeight w:val="425"/>
                              </w:trPr>
                              <w:tc>
                                <w:tcPr>
                                  <w:tcW w:w="542" w:type="dxa"/>
                                  <w:vMerge/>
                                  <w:shd w:val="clear" w:color="auto" w:fill="auto"/>
                                  <w:vAlign w:val="center"/>
                                  <w:hideMark/>
                                </w:tcPr>
                                <w:p w14:paraId="270ECCE5" w14:textId="77777777" w:rsidR="00E64F18" w:rsidRPr="00CB4DEE" w:rsidRDefault="00E64F18" w:rsidP="00CB4DEE">
                                  <w:pPr>
                                    <w:widowControl/>
                                    <w:jc w:val="center"/>
                                    <w:rPr>
                                      <w:rFonts w:ascii="標楷體" w:eastAsia="標楷體" w:hAnsi="標楷體" w:cs="新細明體"/>
                                      <w:color w:val="000000"/>
                                      <w:kern w:val="0"/>
                                      <w:sz w:val="20"/>
                                      <w:szCs w:val="20"/>
                                    </w:rPr>
                                  </w:pPr>
                                </w:p>
                              </w:tc>
                              <w:tc>
                                <w:tcPr>
                                  <w:tcW w:w="526" w:type="dxa"/>
                                  <w:shd w:val="clear" w:color="auto" w:fill="auto"/>
                                  <w:vAlign w:val="center"/>
                                  <w:hideMark/>
                                </w:tcPr>
                                <w:p w14:paraId="7DD73D36"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臺北</w:t>
                                  </w:r>
                                </w:p>
                              </w:tc>
                              <w:tc>
                                <w:tcPr>
                                  <w:tcW w:w="529" w:type="dxa"/>
                                  <w:shd w:val="clear" w:color="auto" w:fill="auto"/>
                                  <w:vAlign w:val="center"/>
                                  <w:hideMark/>
                                </w:tcPr>
                                <w:p w14:paraId="45544085"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北區</w:t>
                                  </w:r>
                                </w:p>
                              </w:tc>
                              <w:tc>
                                <w:tcPr>
                                  <w:tcW w:w="529" w:type="dxa"/>
                                  <w:shd w:val="clear" w:color="auto" w:fill="auto"/>
                                  <w:vAlign w:val="center"/>
                                  <w:hideMark/>
                                </w:tcPr>
                                <w:p w14:paraId="4C3C0A8D"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中區</w:t>
                                  </w:r>
                                </w:p>
                              </w:tc>
                              <w:tc>
                                <w:tcPr>
                                  <w:tcW w:w="530" w:type="dxa"/>
                                  <w:shd w:val="clear" w:color="auto" w:fill="auto"/>
                                  <w:vAlign w:val="center"/>
                                  <w:hideMark/>
                                </w:tcPr>
                                <w:p w14:paraId="366DB411"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南區</w:t>
                                  </w:r>
                                </w:p>
                              </w:tc>
                              <w:tc>
                                <w:tcPr>
                                  <w:tcW w:w="531" w:type="dxa"/>
                                  <w:shd w:val="clear" w:color="auto" w:fill="auto"/>
                                  <w:vAlign w:val="center"/>
                                  <w:hideMark/>
                                </w:tcPr>
                                <w:p w14:paraId="29A1B8C8"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高屏</w:t>
                                  </w:r>
                                </w:p>
                              </w:tc>
                              <w:tc>
                                <w:tcPr>
                                  <w:tcW w:w="546" w:type="dxa"/>
                                  <w:tcBorders>
                                    <w:right w:val="double" w:sz="4" w:space="0" w:color="auto"/>
                                  </w:tcBorders>
                                  <w:shd w:val="clear" w:color="auto" w:fill="auto"/>
                                  <w:vAlign w:val="center"/>
                                  <w:hideMark/>
                                </w:tcPr>
                                <w:p w14:paraId="3C3AAADF"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東區</w:t>
                                  </w:r>
                                </w:p>
                              </w:tc>
                              <w:tc>
                                <w:tcPr>
                                  <w:tcW w:w="530" w:type="dxa"/>
                                  <w:tcBorders>
                                    <w:left w:val="double" w:sz="4" w:space="0" w:color="auto"/>
                                  </w:tcBorders>
                                  <w:shd w:val="clear" w:color="auto" w:fill="auto"/>
                                  <w:vAlign w:val="center"/>
                                  <w:hideMark/>
                                </w:tcPr>
                                <w:p w14:paraId="31B9FB2A"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臺北</w:t>
                                  </w:r>
                                </w:p>
                              </w:tc>
                              <w:tc>
                                <w:tcPr>
                                  <w:tcW w:w="531" w:type="dxa"/>
                                  <w:shd w:val="clear" w:color="auto" w:fill="auto"/>
                                  <w:vAlign w:val="center"/>
                                  <w:hideMark/>
                                </w:tcPr>
                                <w:p w14:paraId="46E53F0B"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北區</w:t>
                                  </w:r>
                                </w:p>
                              </w:tc>
                              <w:tc>
                                <w:tcPr>
                                  <w:tcW w:w="531" w:type="dxa"/>
                                  <w:shd w:val="clear" w:color="auto" w:fill="auto"/>
                                  <w:vAlign w:val="center"/>
                                  <w:hideMark/>
                                </w:tcPr>
                                <w:p w14:paraId="63B05918"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中區</w:t>
                                  </w:r>
                                </w:p>
                              </w:tc>
                              <w:tc>
                                <w:tcPr>
                                  <w:tcW w:w="531" w:type="dxa"/>
                                  <w:shd w:val="clear" w:color="auto" w:fill="auto"/>
                                  <w:vAlign w:val="center"/>
                                  <w:hideMark/>
                                </w:tcPr>
                                <w:p w14:paraId="7F56CE39"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南區</w:t>
                                  </w:r>
                                </w:p>
                              </w:tc>
                              <w:tc>
                                <w:tcPr>
                                  <w:tcW w:w="531" w:type="dxa"/>
                                  <w:shd w:val="clear" w:color="auto" w:fill="auto"/>
                                  <w:vAlign w:val="center"/>
                                  <w:hideMark/>
                                </w:tcPr>
                                <w:p w14:paraId="40325F1D"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高屏</w:t>
                                  </w:r>
                                </w:p>
                              </w:tc>
                              <w:tc>
                                <w:tcPr>
                                  <w:tcW w:w="467" w:type="dxa"/>
                                  <w:shd w:val="clear" w:color="auto" w:fill="auto"/>
                                  <w:vAlign w:val="center"/>
                                  <w:hideMark/>
                                </w:tcPr>
                                <w:p w14:paraId="67779F7E"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東區</w:t>
                                  </w:r>
                                </w:p>
                              </w:tc>
                            </w:tr>
                            <w:tr w:rsidR="00E64F18" w:rsidRPr="00CB4DEE" w14:paraId="60361566" w14:textId="77777777" w:rsidTr="00A22BE8">
                              <w:trPr>
                                <w:trHeight w:val="425"/>
                              </w:trPr>
                              <w:tc>
                                <w:tcPr>
                                  <w:tcW w:w="542" w:type="dxa"/>
                                  <w:shd w:val="clear" w:color="auto" w:fill="auto"/>
                                  <w:vAlign w:val="center"/>
                                  <w:hideMark/>
                                </w:tcPr>
                                <w:p w14:paraId="5E090D2C" w14:textId="77777777" w:rsidR="00E64F18" w:rsidRPr="00CB4DEE" w:rsidRDefault="00E64F18" w:rsidP="00E64F18">
                                  <w:pPr>
                                    <w:widowControl/>
                                    <w:spacing w:line="240" w:lineRule="exact"/>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109</w:t>
                                  </w:r>
                                </w:p>
                              </w:tc>
                              <w:tc>
                                <w:tcPr>
                                  <w:tcW w:w="526" w:type="dxa"/>
                                  <w:shd w:val="clear" w:color="auto" w:fill="auto"/>
                                  <w:vAlign w:val="center"/>
                                  <w:hideMark/>
                                </w:tcPr>
                                <w:p w14:paraId="1C4B4B58"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2.3</w:t>
                                  </w:r>
                                </w:p>
                              </w:tc>
                              <w:tc>
                                <w:tcPr>
                                  <w:tcW w:w="529" w:type="dxa"/>
                                  <w:shd w:val="clear" w:color="auto" w:fill="auto"/>
                                  <w:vAlign w:val="center"/>
                                  <w:hideMark/>
                                </w:tcPr>
                                <w:p w14:paraId="0F963A33"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1.7</w:t>
                                  </w:r>
                                </w:p>
                              </w:tc>
                              <w:tc>
                                <w:tcPr>
                                  <w:tcW w:w="529" w:type="dxa"/>
                                  <w:shd w:val="clear" w:color="auto" w:fill="auto"/>
                                  <w:vAlign w:val="center"/>
                                  <w:hideMark/>
                                </w:tcPr>
                                <w:p w14:paraId="11437818"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1.9</w:t>
                                  </w:r>
                                </w:p>
                              </w:tc>
                              <w:tc>
                                <w:tcPr>
                                  <w:tcW w:w="530" w:type="dxa"/>
                                  <w:shd w:val="clear" w:color="auto" w:fill="auto"/>
                                  <w:vAlign w:val="center"/>
                                  <w:hideMark/>
                                </w:tcPr>
                                <w:p w14:paraId="6462E1B8"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1.8</w:t>
                                  </w:r>
                                </w:p>
                              </w:tc>
                              <w:tc>
                                <w:tcPr>
                                  <w:tcW w:w="531" w:type="dxa"/>
                                  <w:shd w:val="clear" w:color="auto" w:fill="auto"/>
                                  <w:vAlign w:val="center"/>
                                  <w:hideMark/>
                                </w:tcPr>
                                <w:p w14:paraId="407A481B"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1.7</w:t>
                                  </w:r>
                                </w:p>
                              </w:tc>
                              <w:tc>
                                <w:tcPr>
                                  <w:tcW w:w="546" w:type="dxa"/>
                                  <w:tcBorders>
                                    <w:right w:val="double" w:sz="4" w:space="0" w:color="auto"/>
                                  </w:tcBorders>
                                  <w:shd w:val="clear" w:color="auto" w:fill="auto"/>
                                  <w:vAlign w:val="center"/>
                                  <w:hideMark/>
                                </w:tcPr>
                                <w:p w14:paraId="2E2CFBBE"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2.6</w:t>
                                  </w:r>
                                </w:p>
                              </w:tc>
                              <w:tc>
                                <w:tcPr>
                                  <w:tcW w:w="530" w:type="dxa"/>
                                  <w:tcBorders>
                                    <w:left w:val="double" w:sz="4" w:space="0" w:color="auto"/>
                                  </w:tcBorders>
                                  <w:shd w:val="clear" w:color="auto" w:fill="auto"/>
                                  <w:vAlign w:val="center"/>
                                  <w:hideMark/>
                                </w:tcPr>
                                <w:p w14:paraId="0EC269E4"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1.2</w:t>
                                  </w:r>
                                </w:p>
                              </w:tc>
                              <w:tc>
                                <w:tcPr>
                                  <w:tcW w:w="531" w:type="dxa"/>
                                  <w:shd w:val="clear" w:color="auto" w:fill="auto"/>
                                  <w:vAlign w:val="center"/>
                                  <w:hideMark/>
                                </w:tcPr>
                                <w:p w14:paraId="5364F657"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w:t>
                                  </w:r>
                                </w:p>
                              </w:tc>
                              <w:tc>
                                <w:tcPr>
                                  <w:tcW w:w="531" w:type="dxa"/>
                                  <w:shd w:val="clear" w:color="auto" w:fill="auto"/>
                                  <w:vAlign w:val="center"/>
                                  <w:hideMark/>
                                </w:tcPr>
                                <w:p w14:paraId="634B4F6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0.7</w:t>
                                  </w:r>
                                </w:p>
                              </w:tc>
                              <w:tc>
                                <w:tcPr>
                                  <w:tcW w:w="531" w:type="dxa"/>
                                  <w:shd w:val="clear" w:color="auto" w:fill="auto"/>
                                  <w:vAlign w:val="center"/>
                                  <w:hideMark/>
                                </w:tcPr>
                                <w:p w14:paraId="5B312C08"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w:t>
                                  </w:r>
                                  <w:r>
                                    <w:rPr>
                                      <w:rFonts w:ascii="標楷體" w:eastAsia="標楷體" w:hAnsi="標楷體" w:cs="新細明體" w:hint="eastAsia"/>
                                      <w:color w:val="000000"/>
                                      <w:kern w:val="0"/>
                                      <w:sz w:val="20"/>
                                      <w:szCs w:val="20"/>
                                    </w:rPr>
                                    <w:t>.0</w:t>
                                  </w:r>
                                </w:p>
                              </w:tc>
                              <w:tc>
                                <w:tcPr>
                                  <w:tcW w:w="531" w:type="dxa"/>
                                  <w:shd w:val="clear" w:color="auto" w:fill="auto"/>
                                  <w:vAlign w:val="center"/>
                                  <w:hideMark/>
                                </w:tcPr>
                                <w:p w14:paraId="0873090C"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0.8</w:t>
                                  </w:r>
                                </w:p>
                              </w:tc>
                              <w:tc>
                                <w:tcPr>
                                  <w:tcW w:w="467" w:type="dxa"/>
                                  <w:shd w:val="clear" w:color="auto" w:fill="auto"/>
                                  <w:vAlign w:val="center"/>
                                  <w:hideMark/>
                                </w:tcPr>
                                <w:p w14:paraId="402ED88B"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1.4</w:t>
                                  </w:r>
                                </w:p>
                              </w:tc>
                            </w:tr>
                            <w:tr w:rsidR="00E64F18" w:rsidRPr="00CB4DEE" w14:paraId="74CBE9EC" w14:textId="77777777" w:rsidTr="00A22BE8">
                              <w:trPr>
                                <w:trHeight w:val="425"/>
                              </w:trPr>
                              <w:tc>
                                <w:tcPr>
                                  <w:tcW w:w="542" w:type="dxa"/>
                                  <w:shd w:val="clear" w:color="auto" w:fill="auto"/>
                                  <w:vAlign w:val="center"/>
                                  <w:hideMark/>
                                </w:tcPr>
                                <w:p w14:paraId="15DFE025" w14:textId="77777777" w:rsidR="00E64F18" w:rsidRPr="00CB4DEE" w:rsidRDefault="00E64F18" w:rsidP="00E64F18">
                                  <w:pPr>
                                    <w:widowControl/>
                                    <w:spacing w:line="240" w:lineRule="exact"/>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110</w:t>
                                  </w:r>
                                </w:p>
                              </w:tc>
                              <w:tc>
                                <w:tcPr>
                                  <w:tcW w:w="526" w:type="dxa"/>
                                  <w:shd w:val="clear" w:color="auto" w:fill="auto"/>
                                  <w:vAlign w:val="center"/>
                                  <w:hideMark/>
                                </w:tcPr>
                                <w:p w14:paraId="48A6A91B"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2.3</w:t>
                                  </w:r>
                                </w:p>
                              </w:tc>
                              <w:tc>
                                <w:tcPr>
                                  <w:tcW w:w="529" w:type="dxa"/>
                                  <w:shd w:val="clear" w:color="auto" w:fill="auto"/>
                                  <w:vAlign w:val="center"/>
                                  <w:hideMark/>
                                </w:tcPr>
                                <w:p w14:paraId="3CB25D75"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1.7</w:t>
                                  </w:r>
                                </w:p>
                              </w:tc>
                              <w:tc>
                                <w:tcPr>
                                  <w:tcW w:w="529" w:type="dxa"/>
                                  <w:shd w:val="clear" w:color="auto" w:fill="auto"/>
                                  <w:vAlign w:val="center"/>
                                  <w:hideMark/>
                                </w:tcPr>
                                <w:p w14:paraId="21B81385"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w:t>
                                  </w:r>
                                  <w:r>
                                    <w:rPr>
                                      <w:rFonts w:ascii="標楷體" w:eastAsia="標楷體" w:hAnsi="標楷體" w:cs="新細明體" w:hint="eastAsia"/>
                                      <w:color w:val="000000"/>
                                      <w:kern w:val="0"/>
                                      <w:sz w:val="20"/>
                                      <w:szCs w:val="20"/>
                                    </w:rPr>
                                    <w:t>.0</w:t>
                                  </w:r>
                                </w:p>
                              </w:tc>
                              <w:tc>
                                <w:tcPr>
                                  <w:tcW w:w="530" w:type="dxa"/>
                                  <w:shd w:val="clear" w:color="auto" w:fill="auto"/>
                                  <w:vAlign w:val="center"/>
                                  <w:hideMark/>
                                </w:tcPr>
                                <w:p w14:paraId="2DD189C5"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w:t>
                                  </w:r>
                                  <w:r>
                                    <w:rPr>
                                      <w:rFonts w:ascii="標楷體" w:eastAsia="標楷體" w:hAnsi="標楷體" w:cs="新細明體" w:hint="eastAsia"/>
                                      <w:color w:val="000000"/>
                                      <w:kern w:val="0"/>
                                      <w:sz w:val="20"/>
                                      <w:szCs w:val="20"/>
                                    </w:rPr>
                                    <w:t>.0</w:t>
                                  </w:r>
                                </w:p>
                              </w:tc>
                              <w:tc>
                                <w:tcPr>
                                  <w:tcW w:w="531" w:type="dxa"/>
                                  <w:shd w:val="clear" w:color="auto" w:fill="auto"/>
                                  <w:vAlign w:val="center"/>
                                  <w:hideMark/>
                                </w:tcPr>
                                <w:p w14:paraId="5A9F03BC"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1.9</w:t>
                                  </w:r>
                                </w:p>
                              </w:tc>
                              <w:tc>
                                <w:tcPr>
                                  <w:tcW w:w="546" w:type="dxa"/>
                                  <w:tcBorders>
                                    <w:right w:val="double" w:sz="4" w:space="0" w:color="auto"/>
                                  </w:tcBorders>
                                  <w:shd w:val="clear" w:color="auto" w:fill="auto"/>
                                  <w:vAlign w:val="center"/>
                                  <w:hideMark/>
                                </w:tcPr>
                                <w:p w14:paraId="215F33D7"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2.6</w:t>
                                  </w:r>
                                </w:p>
                              </w:tc>
                              <w:tc>
                                <w:tcPr>
                                  <w:tcW w:w="530" w:type="dxa"/>
                                  <w:tcBorders>
                                    <w:left w:val="double" w:sz="4" w:space="0" w:color="auto"/>
                                  </w:tcBorders>
                                  <w:shd w:val="clear" w:color="auto" w:fill="auto"/>
                                  <w:vAlign w:val="center"/>
                                  <w:hideMark/>
                                </w:tcPr>
                                <w:p w14:paraId="5C549233"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1.2</w:t>
                                  </w:r>
                                </w:p>
                              </w:tc>
                              <w:tc>
                                <w:tcPr>
                                  <w:tcW w:w="531" w:type="dxa"/>
                                  <w:shd w:val="clear" w:color="auto" w:fill="auto"/>
                                  <w:vAlign w:val="center"/>
                                  <w:hideMark/>
                                </w:tcPr>
                                <w:p w14:paraId="3379993A"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w:t>
                                  </w:r>
                                </w:p>
                              </w:tc>
                              <w:tc>
                                <w:tcPr>
                                  <w:tcW w:w="531" w:type="dxa"/>
                                  <w:shd w:val="clear" w:color="auto" w:fill="auto"/>
                                  <w:vAlign w:val="center"/>
                                  <w:hideMark/>
                                </w:tcPr>
                                <w:p w14:paraId="5AF812B8"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0.9</w:t>
                                  </w:r>
                                </w:p>
                              </w:tc>
                              <w:tc>
                                <w:tcPr>
                                  <w:tcW w:w="531" w:type="dxa"/>
                                  <w:shd w:val="clear" w:color="auto" w:fill="auto"/>
                                  <w:vAlign w:val="center"/>
                                  <w:hideMark/>
                                </w:tcPr>
                                <w:p w14:paraId="79F31613"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w:t>
                                  </w:r>
                                </w:p>
                              </w:tc>
                              <w:tc>
                                <w:tcPr>
                                  <w:tcW w:w="531" w:type="dxa"/>
                                  <w:shd w:val="clear" w:color="auto" w:fill="auto"/>
                                  <w:vAlign w:val="center"/>
                                  <w:hideMark/>
                                </w:tcPr>
                                <w:p w14:paraId="7DA2D30E"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0.8</w:t>
                                  </w:r>
                                </w:p>
                              </w:tc>
                              <w:tc>
                                <w:tcPr>
                                  <w:tcW w:w="467" w:type="dxa"/>
                                  <w:shd w:val="clear" w:color="auto" w:fill="auto"/>
                                  <w:vAlign w:val="center"/>
                                  <w:hideMark/>
                                </w:tcPr>
                                <w:p w14:paraId="6A87BF89"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1.3</w:t>
                                  </w:r>
                                </w:p>
                              </w:tc>
                            </w:tr>
                            <w:tr w:rsidR="00E64F18" w:rsidRPr="00CB4DEE" w14:paraId="5842C8E3" w14:textId="77777777" w:rsidTr="00A22BE8">
                              <w:trPr>
                                <w:trHeight w:val="425"/>
                              </w:trPr>
                              <w:tc>
                                <w:tcPr>
                                  <w:tcW w:w="542" w:type="dxa"/>
                                  <w:shd w:val="clear" w:color="auto" w:fill="auto"/>
                                  <w:vAlign w:val="center"/>
                                  <w:hideMark/>
                                </w:tcPr>
                                <w:p w14:paraId="4DD9E5F0" w14:textId="77777777" w:rsidR="00E64F18" w:rsidRPr="00CB4DEE" w:rsidRDefault="00E64F18" w:rsidP="00E64F18">
                                  <w:pPr>
                                    <w:widowControl/>
                                    <w:spacing w:line="240" w:lineRule="exact"/>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111</w:t>
                                  </w:r>
                                </w:p>
                              </w:tc>
                              <w:tc>
                                <w:tcPr>
                                  <w:tcW w:w="526" w:type="dxa"/>
                                  <w:shd w:val="clear" w:color="auto" w:fill="auto"/>
                                  <w:vAlign w:val="center"/>
                                  <w:hideMark/>
                                </w:tcPr>
                                <w:p w14:paraId="3B5714E9"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2.3</w:t>
                                  </w:r>
                                </w:p>
                              </w:tc>
                              <w:tc>
                                <w:tcPr>
                                  <w:tcW w:w="529" w:type="dxa"/>
                                  <w:shd w:val="clear" w:color="auto" w:fill="auto"/>
                                  <w:vAlign w:val="center"/>
                                  <w:hideMark/>
                                </w:tcPr>
                                <w:p w14:paraId="16C9F7A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1.7</w:t>
                                  </w:r>
                                </w:p>
                              </w:tc>
                              <w:tc>
                                <w:tcPr>
                                  <w:tcW w:w="529" w:type="dxa"/>
                                  <w:shd w:val="clear" w:color="auto" w:fill="auto"/>
                                  <w:vAlign w:val="center"/>
                                  <w:hideMark/>
                                </w:tcPr>
                                <w:p w14:paraId="5D2D8BD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1.9</w:t>
                                  </w:r>
                                </w:p>
                              </w:tc>
                              <w:tc>
                                <w:tcPr>
                                  <w:tcW w:w="530" w:type="dxa"/>
                                  <w:shd w:val="clear" w:color="auto" w:fill="auto"/>
                                  <w:vAlign w:val="center"/>
                                  <w:hideMark/>
                                </w:tcPr>
                                <w:p w14:paraId="3759B0D6"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w:t>
                                  </w:r>
                                  <w:r>
                                    <w:rPr>
                                      <w:rFonts w:ascii="標楷體" w:eastAsia="標楷體" w:hAnsi="標楷體" w:cs="新細明體" w:hint="eastAsia"/>
                                      <w:color w:val="000000"/>
                                      <w:kern w:val="0"/>
                                      <w:sz w:val="20"/>
                                      <w:szCs w:val="20"/>
                                    </w:rPr>
                                    <w:t>.0</w:t>
                                  </w:r>
                                </w:p>
                              </w:tc>
                              <w:tc>
                                <w:tcPr>
                                  <w:tcW w:w="531" w:type="dxa"/>
                                  <w:shd w:val="clear" w:color="auto" w:fill="auto"/>
                                  <w:vAlign w:val="center"/>
                                  <w:hideMark/>
                                </w:tcPr>
                                <w:p w14:paraId="06E1C867"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1.8</w:t>
                                  </w:r>
                                </w:p>
                              </w:tc>
                              <w:tc>
                                <w:tcPr>
                                  <w:tcW w:w="546" w:type="dxa"/>
                                  <w:tcBorders>
                                    <w:right w:val="double" w:sz="4" w:space="0" w:color="auto"/>
                                  </w:tcBorders>
                                  <w:shd w:val="clear" w:color="auto" w:fill="auto"/>
                                  <w:vAlign w:val="center"/>
                                  <w:hideMark/>
                                </w:tcPr>
                                <w:p w14:paraId="1ED1D5E9"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2.6</w:t>
                                  </w:r>
                                </w:p>
                              </w:tc>
                              <w:tc>
                                <w:tcPr>
                                  <w:tcW w:w="530" w:type="dxa"/>
                                  <w:tcBorders>
                                    <w:left w:val="double" w:sz="4" w:space="0" w:color="auto"/>
                                  </w:tcBorders>
                                  <w:shd w:val="clear" w:color="auto" w:fill="auto"/>
                                  <w:vAlign w:val="center"/>
                                  <w:hideMark/>
                                </w:tcPr>
                                <w:p w14:paraId="730811D9"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1.3</w:t>
                                  </w:r>
                                </w:p>
                              </w:tc>
                              <w:tc>
                                <w:tcPr>
                                  <w:tcW w:w="531" w:type="dxa"/>
                                  <w:shd w:val="clear" w:color="auto" w:fill="auto"/>
                                  <w:vAlign w:val="center"/>
                                  <w:hideMark/>
                                </w:tcPr>
                                <w:p w14:paraId="17A1B99B"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w:t>
                                  </w:r>
                                  <w:r>
                                    <w:rPr>
                                      <w:rFonts w:ascii="標楷體" w:eastAsia="標楷體" w:hAnsi="標楷體" w:cs="新細明體" w:hint="eastAsia"/>
                                      <w:color w:val="000000"/>
                                      <w:kern w:val="0"/>
                                      <w:sz w:val="20"/>
                                      <w:szCs w:val="20"/>
                                    </w:rPr>
                                    <w:t>.0</w:t>
                                  </w:r>
                                </w:p>
                              </w:tc>
                              <w:tc>
                                <w:tcPr>
                                  <w:tcW w:w="531" w:type="dxa"/>
                                  <w:shd w:val="clear" w:color="auto" w:fill="auto"/>
                                  <w:vAlign w:val="center"/>
                                  <w:hideMark/>
                                </w:tcPr>
                                <w:p w14:paraId="325A27E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0.9</w:t>
                                  </w:r>
                                </w:p>
                              </w:tc>
                              <w:tc>
                                <w:tcPr>
                                  <w:tcW w:w="531" w:type="dxa"/>
                                  <w:shd w:val="clear" w:color="auto" w:fill="auto"/>
                                  <w:vAlign w:val="center"/>
                                  <w:hideMark/>
                                </w:tcPr>
                                <w:p w14:paraId="47B8C1E6"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w:t>
                                  </w:r>
                                  <w:r>
                                    <w:rPr>
                                      <w:rFonts w:ascii="標楷體" w:eastAsia="標楷體" w:hAnsi="標楷體" w:cs="新細明體" w:hint="eastAsia"/>
                                      <w:color w:val="000000"/>
                                      <w:kern w:val="0"/>
                                      <w:sz w:val="20"/>
                                      <w:szCs w:val="20"/>
                                    </w:rPr>
                                    <w:t>.0</w:t>
                                  </w:r>
                                </w:p>
                              </w:tc>
                              <w:tc>
                                <w:tcPr>
                                  <w:tcW w:w="531" w:type="dxa"/>
                                  <w:shd w:val="clear" w:color="auto" w:fill="auto"/>
                                  <w:vAlign w:val="center"/>
                                  <w:hideMark/>
                                </w:tcPr>
                                <w:p w14:paraId="15F36242"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0.7</w:t>
                                  </w:r>
                                </w:p>
                              </w:tc>
                              <w:tc>
                                <w:tcPr>
                                  <w:tcW w:w="467" w:type="dxa"/>
                                  <w:shd w:val="clear" w:color="auto" w:fill="auto"/>
                                  <w:vAlign w:val="center"/>
                                  <w:hideMark/>
                                </w:tcPr>
                                <w:p w14:paraId="350D3F5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1.3</w:t>
                                  </w:r>
                                </w:p>
                              </w:tc>
                            </w:tr>
                            <w:tr w:rsidR="00E64F18" w:rsidRPr="00CB4DEE" w14:paraId="3DA00D73" w14:textId="77777777" w:rsidTr="00A22BE8">
                              <w:trPr>
                                <w:trHeight w:val="425"/>
                              </w:trPr>
                              <w:tc>
                                <w:tcPr>
                                  <w:tcW w:w="542" w:type="dxa"/>
                                  <w:shd w:val="clear" w:color="auto" w:fill="auto"/>
                                  <w:vAlign w:val="center"/>
                                  <w:hideMark/>
                                </w:tcPr>
                                <w:p w14:paraId="15218ABA" w14:textId="77777777" w:rsidR="00E64F18" w:rsidRPr="00CB4DEE" w:rsidRDefault="00E64F18" w:rsidP="00E64F18">
                                  <w:pPr>
                                    <w:widowControl/>
                                    <w:spacing w:line="240" w:lineRule="exact"/>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112</w:t>
                                  </w:r>
                                </w:p>
                              </w:tc>
                              <w:tc>
                                <w:tcPr>
                                  <w:tcW w:w="526" w:type="dxa"/>
                                  <w:shd w:val="clear" w:color="auto" w:fill="auto"/>
                                  <w:vAlign w:val="center"/>
                                  <w:hideMark/>
                                </w:tcPr>
                                <w:p w14:paraId="42D3C86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2.3</w:t>
                                  </w:r>
                                </w:p>
                              </w:tc>
                              <w:tc>
                                <w:tcPr>
                                  <w:tcW w:w="529" w:type="dxa"/>
                                  <w:shd w:val="clear" w:color="auto" w:fill="auto"/>
                                  <w:vAlign w:val="center"/>
                                  <w:hideMark/>
                                </w:tcPr>
                                <w:p w14:paraId="51BAFDAA"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1.7</w:t>
                                  </w:r>
                                </w:p>
                              </w:tc>
                              <w:tc>
                                <w:tcPr>
                                  <w:tcW w:w="529" w:type="dxa"/>
                                  <w:shd w:val="clear" w:color="auto" w:fill="auto"/>
                                  <w:vAlign w:val="center"/>
                                  <w:hideMark/>
                                </w:tcPr>
                                <w:p w14:paraId="0DA24717"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1.8</w:t>
                                  </w:r>
                                </w:p>
                              </w:tc>
                              <w:tc>
                                <w:tcPr>
                                  <w:tcW w:w="530" w:type="dxa"/>
                                  <w:shd w:val="clear" w:color="auto" w:fill="auto"/>
                                  <w:vAlign w:val="center"/>
                                  <w:hideMark/>
                                </w:tcPr>
                                <w:p w14:paraId="258DF926"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1.9</w:t>
                                  </w:r>
                                </w:p>
                              </w:tc>
                              <w:tc>
                                <w:tcPr>
                                  <w:tcW w:w="531" w:type="dxa"/>
                                  <w:shd w:val="clear" w:color="auto" w:fill="auto"/>
                                  <w:vAlign w:val="center"/>
                                  <w:hideMark/>
                                </w:tcPr>
                                <w:p w14:paraId="529BFEB2"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1.4</w:t>
                                  </w:r>
                                </w:p>
                              </w:tc>
                              <w:tc>
                                <w:tcPr>
                                  <w:tcW w:w="546" w:type="dxa"/>
                                  <w:tcBorders>
                                    <w:right w:val="double" w:sz="4" w:space="0" w:color="auto"/>
                                  </w:tcBorders>
                                  <w:shd w:val="clear" w:color="auto" w:fill="auto"/>
                                  <w:vAlign w:val="center"/>
                                  <w:hideMark/>
                                </w:tcPr>
                                <w:p w14:paraId="4586CEFA"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2.5</w:t>
                                  </w:r>
                                </w:p>
                              </w:tc>
                              <w:tc>
                                <w:tcPr>
                                  <w:tcW w:w="530" w:type="dxa"/>
                                  <w:tcBorders>
                                    <w:left w:val="double" w:sz="4" w:space="0" w:color="auto"/>
                                  </w:tcBorders>
                                  <w:shd w:val="clear" w:color="auto" w:fill="auto"/>
                                  <w:vAlign w:val="center"/>
                                  <w:hideMark/>
                                </w:tcPr>
                                <w:p w14:paraId="5FBF1E44"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1.2</w:t>
                                  </w:r>
                                </w:p>
                              </w:tc>
                              <w:tc>
                                <w:tcPr>
                                  <w:tcW w:w="531" w:type="dxa"/>
                                  <w:shd w:val="clear" w:color="auto" w:fill="auto"/>
                                  <w:vAlign w:val="center"/>
                                  <w:hideMark/>
                                </w:tcPr>
                                <w:p w14:paraId="41F9018D"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w:t>
                                  </w:r>
                                  <w:r>
                                    <w:rPr>
                                      <w:rFonts w:ascii="標楷體" w:eastAsia="標楷體" w:hAnsi="標楷體" w:cs="新細明體" w:hint="eastAsia"/>
                                      <w:color w:val="000000"/>
                                      <w:kern w:val="0"/>
                                      <w:sz w:val="20"/>
                                      <w:szCs w:val="20"/>
                                    </w:rPr>
                                    <w:t>.0</w:t>
                                  </w:r>
                                </w:p>
                              </w:tc>
                              <w:tc>
                                <w:tcPr>
                                  <w:tcW w:w="531" w:type="dxa"/>
                                  <w:shd w:val="clear" w:color="auto" w:fill="auto"/>
                                  <w:vAlign w:val="center"/>
                                  <w:hideMark/>
                                </w:tcPr>
                                <w:p w14:paraId="08BD58D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0.8</w:t>
                                  </w:r>
                                </w:p>
                              </w:tc>
                              <w:tc>
                                <w:tcPr>
                                  <w:tcW w:w="531" w:type="dxa"/>
                                  <w:shd w:val="clear" w:color="auto" w:fill="auto"/>
                                  <w:vAlign w:val="center"/>
                                  <w:hideMark/>
                                </w:tcPr>
                                <w:p w14:paraId="6304EE30"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0.9</w:t>
                                  </w:r>
                                </w:p>
                              </w:tc>
                              <w:tc>
                                <w:tcPr>
                                  <w:tcW w:w="531" w:type="dxa"/>
                                  <w:shd w:val="clear" w:color="auto" w:fill="auto"/>
                                  <w:vAlign w:val="center"/>
                                  <w:hideMark/>
                                </w:tcPr>
                                <w:p w14:paraId="4F32A458"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0.6</w:t>
                                  </w:r>
                                </w:p>
                              </w:tc>
                              <w:tc>
                                <w:tcPr>
                                  <w:tcW w:w="467" w:type="dxa"/>
                                  <w:shd w:val="clear" w:color="auto" w:fill="auto"/>
                                  <w:vAlign w:val="center"/>
                                  <w:hideMark/>
                                </w:tcPr>
                                <w:p w14:paraId="64D795F0"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1.3</w:t>
                                  </w:r>
                                </w:p>
                              </w:tc>
                            </w:tr>
                            <w:tr w:rsidR="00E64F18" w:rsidRPr="00CB4DEE" w14:paraId="1F76C981" w14:textId="77777777" w:rsidTr="00A22BE8">
                              <w:trPr>
                                <w:trHeight w:val="425"/>
                              </w:trPr>
                              <w:tc>
                                <w:tcPr>
                                  <w:tcW w:w="542" w:type="dxa"/>
                                  <w:shd w:val="clear" w:color="auto" w:fill="auto"/>
                                  <w:vAlign w:val="center"/>
                                  <w:hideMark/>
                                </w:tcPr>
                                <w:p w14:paraId="4030D8E2" w14:textId="77777777" w:rsidR="00E64F18" w:rsidRPr="00CB4DEE" w:rsidRDefault="00E64F18" w:rsidP="00E64F18">
                                  <w:pPr>
                                    <w:widowControl/>
                                    <w:spacing w:line="240" w:lineRule="exact"/>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113</w:t>
                                  </w:r>
                                </w:p>
                              </w:tc>
                              <w:tc>
                                <w:tcPr>
                                  <w:tcW w:w="526" w:type="dxa"/>
                                  <w:shd w:val="clear" w:color="auto" w:fill="auto"/>
                                  <w:vAlign w:val="center"/>
                                  <w:hideMark/>
                                </w:tcPr>
                                <w:p w14:paraId="2CFD235B"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214AEC">
                                    <w:rPr>
                                      <w:rFonts w:ascii="標楷體" w:eastAsia="標楷體" w:hAnsi="標楷體" w:cs="新細明體" w:hint="eastAsia"/>
                                      <w:color w:val="000000"/>
                                      <w:kern w:val="0"/>
                                      <w:sz w:val="20"/>
                                      <w:szCs w:val="20"/>
                                      <w:shd w:val="pct15" w:color="auto" w:fill="FFFFFF"/>
                                    </w:rPr>
                                    <w:t>2.3</w:t>
                                  </w:r>
                                </w:p>
                              </w:tc>
                              <w:tc>
                                <w:tcPr>
                                  <w:tcW w:w="529" w:type="dxa"/>
                                  <w:shd w:val="clear" w:color="auto" w:fill="auto"/>
                                  <w:vAlign w:val="center"/>
                                  <w:hideMark/>
                                </w:tcPr>
                                <w:p w14:paraId="064217F4"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1.6</w:t>
                                  </w:r>
                                </w:p>
                              </w:tc>
                              <w:tc>
                                <w:tcPr>
                                  <w:tcW w:w="529" w:type="dxa"/>
                                  <w:shd w:val="clear" w:color="auto" w:fill="auto"/>
                                  <w:vAlign w:val="center"/>
                                  <w:hideMark/>
                                </w:tcPr>
                                <w:p w14:paraId="309DA077" w14:textId="77777777" w:rsidR="00E64F18" w:rsidRPr="00214AEC" w:rsidRDefault="00E64F18" w:rsidP="00E64F18">
                                  <w:pPr>
                                    <w:widowControl/>
                                    <w:spacing w:line="240" w:lineRule="exact"/>
                                    <w:ind w:rightChars="10" w:right="24"/>
                                    <w:jc w:val="right"/>
                                    <w:rPr>
                                      <w:rFonts w:ascii="標楷體" w:eastAsia="標楷體" w:hAnsi="標楷體" w:cs="新細明體"/>
                                      <w:color w:val="000000"/>
                                      <w:kern w:val="0"/>
                                      <w:sz w:val="20"/>
                                      <w:szCs w:val="20"/>
                                      <w:shd w:val="pct15" w:color="auto" w:fill="FFFFFF"/>
                                    </w:rPr>
                                  </w:pPr>
                                  <w:r w:rsidRPr="00214AEC">
                                    <w:rPr>
                                      <w:rFonts w:ascii="標楷體" w:eastAsia="標楷體" w:hAnsi="標楷體" w:cs="新細明體" w:hint="eastAsia"/>
                                      <w:color w:val="000000"/>
                                      <w:kern w:val="0"/>
                                      <w:sz w:val="20"/>
                                      <w:szCs w:val="20"/>
                                      <w:shd w:val="pct15" w:color="auto" w:fill="FFFFFF"/>
                                    </w:rPr>
                                    <w:t>1.9</w:t>
                                  </w:r>
                                </w:p>
                              </w:tc>
                              <w:tc>
                                <w:tcPr>
                                  <w:tcW w:w="530" w:type="dxa"/>
                                  <w:shd w:val="clear" w:color="auto" w:fill="auto"/>
                                  <w:vAlign w:val="center"/>
                                  <w:hideMark/>
                                </w:tcPr>
                                <w:p w14:paraId="2A21D13E" w14:textId="77777777" w:rsidR="00E64F18" w:rsidRPr="00214AEC" w:rsidRDefault="00E64F18" w:rsidP="00E64F18">
                                  <w:pPr>
                                    <w:widowControl/>
                                    <w:spacing w:line="240" w:lineRule="exact"/>
                                    <w:ind w:rightChars="10" w:right="24"/>
                                    <w:jc w:val="right"/>
                                    <w:rPr>
                                      <w:rFonts w:ascii="標楷體" w:eastAsia="標楷體" w:hAnsi="標楷體" w:cs="新細明體"/>
                                      <w:color w:val="000000"/>
                                      <w:kern w:val="0"/>
                                      <w:sz w:val="20"/>
                                      <w:szCs w:val="20"/>
                                      <w:shd w:val="pct15" w:color="auto" w:fill="FFFFFF"/>
                                    </w:rPr>
                                  </w:pPr>
                                  <w:r w:rsidRPr="00214AEC">
                                    <w:rPr>
                                      <w:rFonts w:ascii="標楷體" w:eastAsia="標楷體" w:hAnsi="標楷體" w:cs="新細明體" w:hint="eastAsia"/>
                                      <w:color w:val="000000"/>
                                      <w:kern w:val="0"/>
                                      <w:sz w:val="20"/>
                                      <w:szCs w:val="20"/>
                                      <w:shd w:val="pct15" w:color="auto" w:fill="FFFFFF"/>
                                    </w:rPr>
                                    <w:t>1.8</w:t>
                                  </w:r>
                                </w:p>
                              </w:tc>
                              <w:tc>
                                <w:tcPr>
                                  <w:tcW w:w="531" w:type="dxa"/>
                                  <w:shd w:val="clear" w:color="auto" w:fill="auto"/>
                                  <w:vAlign w:val="center"/>
                                  <w:hideMark/>
                                </w:tcPr>
                                <w:p w14:paraId="6E651375"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1.4</w:t>
                                  </w:r>
                                </w:p>
                              </w:tc>
                              <w:tc>
                                <w:tcPr>
                                  <w:tcW w:w="546" w:type="dxa"/>
                                  <w:tcBorders>
                                    <w:right w:val="double" w:sz="4" w:space="0" w:color="auto"/>
                                  </w:tcBorders>
                                  <w:shd w:val="clear" w:color="auto" w:fill="auto"/>
                                  <w:vAlign w:val="center"/>
                                  <w:hideMark/>
                                </w:tcPr>
                                <w:p w14:paraId="36A86AD6"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2.5</w:t>
                                  </w:r>
                                </w:p>
                              </w:tc>
                              <w:tc>
                                <w:tcPr>
                                  <w:tcW w:w="530" w:type="dxa"/>
                                  <w:tcBorders>
                                    <w:left w:val="double" w:sz="4" w:space="0" w:color="auto"/>
                                  </w:tcBorders>
                                  <w:shd w:val="clear" w:color="auto" w:fill="auto"/>
                                  <w:vAlign w:val="center"/>
                                  <w:hideMark/>
                                </w:tcPr>
                                <w:p w14:paraId="76176CFB" w14:textId="77777777" w:rsidR="00E64F18" w:rsidRPr="00214AEC" w:rsidRDefault="00E64F18" w:rsidP="00E64F18">
                                  <w:pPr>
                                    <w:widowControl/>
                                    <w:spacing w:line="240" w:lineRule="exact"/>
                                    <w:ind w:rightChars="10" w:right="24"/>
                                    <w:jc w:val="right"/>
                                    <w:rPr>
                                      <w:rFonts w:ascii="標楷體" w:eastAsia="標楷體" w:hAnsi="標楷體" w:cs="新細明體"/>
                                      <w:color w:val="000000"/>
                                      <w:kern w:val="0"/>
                                      <w:sz w:val="20"/>
                                      <w:szCs w:val="20"/>
                                      <w:shd w:val="pct15" w:color="auto" w:fill="FFFFFF"/>
                                    </w:rPr>
                                  </w:pPr>
                                  <w:r w:rsidRPr="00214AEC">
                                    <w:rPr>
                                      <w:rFonts w:ascii="標楷體" w:eastAsia="標楷體" w:hAnsi="標楷體" w:cs="新細明體" w:hint="eastAsia"/>
                                      <w:color w:val="000000"/>
                                      <w:kern w:val="0"/>
                                      <w:sz w:val="20"/>
                                      <w:szCs w:val="20"/>
                                      <w:shd w:val="pct15" w:color="auto" w:fill="FFFFFF"/>
                                    </w:rPr>
                                    <w:t>1.2</w:t>
                                  </w:r>
                                </w:p>
                              </w:tc>
                              <w:tc>
                                <w:tcPr>
                                  <w:tcW w:w="531" w:type="dxa"/>
                                  <w:shd w:val="clear" w:color="auto" w:fill="auto"/>
                                  <w:vAlign w:val="center"/>
                                  <w:hideMark/>
                                </w:tcPr>
                                <w:p w14:paraId="7BBCBFD5"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0.9</w:t>
                                  </w:r>
                                </w:p>
                              </w:tc>
                              <w:tc>
                                <w:tcPr>
                                  <w:tcW w:w="531" w:type="dxa"/>
                                  <w:shd w:val="clear" w:color="auto" w:fill="auto"/>
                                  <w:vAlign w:val="center"/>
                                  <w:hideMark/>
                                </w:tcPr>
                                <w:p w14:paraId="131848E4" w14:textId="77777777" w:rsidR="00E64F18" w:rsidRPr="00214AEC" w:rsidRDefault="00E64F18" w:rsidP="00E64F18">
                                  <w:pPr>
                                    <w:widowControl/>
                                    <w:spacing w:line="240" w:lineRule="exact"/>
                                    <w:ind w:rightChars="10" w:right="24"/>
                                    <w:jc w:val="right"/>
                                    <w:rPr>
                                      <w:rFonts w:ascii="標楷體" w:eastAsia="標楷體" w:hAnsi="標楷體" w:cs="新細明體"/>
                                      <w:color w:val="000000"/>
                                      <w:kern w:val="0"/>
                                      <w:sz w:val="20"/>
                                      <w:szCs w:val="20"/>
                                      <w:shd w:val="pct15" w:color="auto" w:fill="FFFFFF"/>
                                    </w:rPr>
                                  </w:pPr>
                                  <w:r w:rsidRPr="00214AEC">
                                    <w:rPr>
                                      <w:rFonts w:ascii="標楷體" w:eastAsia="標楷體" w:hAnsi="標楷體" w:cs="新細明體" w:hint="eastAsia"/>
                                      <w:color w:val="000000"/>
                                      <w:kern w:val="0"/>
                                      <w:sz w:val="20"/>
                                      <w:szCs w:val="20"/>
                                      <w:shd w:val="pct15" w:color="auto" w:fill="FFFFFF"/>
                                    </w:rPr>
                                    <w:t>0.9</w:t>
                                  </w:r>
                                </w:p>
                              </w:tc>
                              <w:tc>
                                <w:tcPr>
                                  <w:tcW w:w="531" w:type="dxa"/>
                                  <w:shd w:val="clear" w:color="auto" w:fill="auto"/>
                                  <w:vAlign w:val="center"/>
                                  <w:hideMark/>
                                </w:tcPr>
                                <w:p w14:paraId="25B105B5" w14:textId="77777777" w:rsidR="00E64F18" w:rsidRPr="00214AEC" w:rsidRDefault="00E64F18" w:rsidP="00E64F18">
                                  <w:pPr>
                                    <w:widowControl/>
                                    <w:spacing w:line="240" w:lineRule="exact"/>
                                    <w:ind w:rightChars="10" w:right="24"/>
                                    <w:jc w:val="right"/>
                                    <w:rPr>
                                      <w:rFonts w:ascii="標楷體" w:eastAsia="標楷體" w:hAnsi="標楷體" w:cs="新細明體"/>
                                      <w:color w:val="000000"/>
                                      <w:kern w:val="0"/>
                                      <w:sz w:val="20"/>
                                      <w:szCs w:val="20"/>
                                      <w:shd w:val="pct15" w:color="auto" w:fill="FFFFFF"/>
                                    </w:rPr>
                                  </w:pPr>
                                  <w:r w:rsidRPr="00214AEC">
                                    <w:rPr>
                                      <w:rFonts w:ascii="標楷體" w:eastAsia="標楷體" w:hAnsi="標楷體" w:cs="新細明體" w:hint="eastAsia"/>
                                      <w:color w:val="000000"/>
                                      <w:kern w:val="0"/>
                                      <w:sz w:val="20"/>
                                      <w:szCs w:val="20"/>
                                      <w:shd w:val="pct15" w:color="auto" w:fill="FFFFFF"/>
                                    </w:rPr>
                                    <w:t>1.1</w:t>
                                  </w:r>
                                </w:p>
                              </w:tc>
                              <w:tc>
                                <w:tcPr>
                                  <w:tcW w:w="531" w:type="dxa"/>
                                  <w:shd w:val="clear" w:color="auto" w:fill="auto"/>
                                  <w:vAlign w:val="center"/>
                                  <w:hideMark/>
                                </w:tcPr>
                                <w:p w14:paraId="1334B10C"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0.6</w:t>
                                  </w:r>
                                </w:p>
                              </w:tc>
                              <w:tc>
                                <w:tcPr>
                                  <w:tcW w:w="467" w:type="dxa"/>
                                  <w:shd w:val="clear" w:color="auto" w:fill="auto"/>
                                  <w:vAlign w:val="center"/>
                                  <w:hideMark/>
                                </w:tcPr>
                                <w:p w14:paraId="6778C6FD"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1.3</w:t>
                                  </w:r>
                                </w:p>
                              </w:tc>
                            </w:tr>
                          </w:tbl>
                          <w:p w14:paraId="2B1D1B6D" w14:textId="3CD528CE" w:rsidR="00E64F18" w:rsidRDefault="00E64F18" w:rsidP="00951B47">
                            <w:pPr>
                              <w:spacing w:line="220" w:lineRule="exact"/>
                              <w:ind w:leftChars="9" w:left="557" w:hangingChars="297" w:hanging="535"/>
                              <w:jc w:val="both"/>
                              <w:rPr>
                                <w:rFonts w:ascii="標楷體" w:eastAsia="標楷體" w:hAnsi="標楷體"/>
                                <w:sz w:val="18"/>
                                <w:szCs w:val="16"/>
                              </w:rPr>
                            </w:pPr>
                            <w:r w:rsidRPr="00CC1A4B">
                              <w:rPr>
                                <w:rFonts w:ascii="標楷體" w:eastAsia="標楷體" w:hAnsi="標楷體" w:hint="eastAsia"/>
                                <w:sz w:val="18"/>
                                <w:szCs w:val="16"/>
                              </w:rPr>
                              <w:t>註：</w:t>
                            </w:r>
                            <w:r>
                              <w:rPr>
                                <w:rFonts w:ascii="標楷體" w:eastAsia="標楷體" w:hAnsi="標楷體" w:hint="eastAsia"/>
                                <w:sz w:val="18"/>
                                <w:szCs w:val="16"/>
                              </w:rPr>
                              <w:t>1.</w:t>
                            </w:r>
                            <w:r w:rsidRPr="00951B47">
                              <w:rPr>
                                <w:rFonts w:ascii="標楷體" w:eastAsia="標楷體" w:hAnsi="標楷體" w:hint="eastAsia"/>
                                <w:spacing w:val="2"/>
                                <w:sz w:val="18"/>
                                <w:szCs w:val="16"/>
                              </w:rPr>
                              <w:t>再執行率，係以門診CT或MRI於合理區間（28日）內再次執行之醫令數÷門診CT或MRI檢查醫令量</w:t>
                            </w:r>
                            <w:r w:rsidRPr="00CB4DEE">
                              <w:rPr>
                                <w:rFonts w:ascii="標楷體" w:eastAsia="標楷體" w:hAnsi="標楷體" w:hint="eastAsia"/>
                                <w:sz w:val="18"/>
                                <w:szCs w:val="16"/>
                              </w:rPr>
                              <w:t>。</w:t>
                            </w:r>
                          </w:p>
                          <w:p w14:paraId="3EFFCA02" w14:textId="77777777" w:rsidR="00951B47" w:rsidRDefault="00E64F18" w:rsidP="00951B47">
                            <w:pPr>
                              <w:spacing w:line="220" w:lineRule="exact"/>
                              <w:ind w:leftChars="150" w:left="540" w:hangingChars="100" w:hanging="180"/>
                              <w:jc w:val="both"/>
                              <w:rPr>
                                <w:rFonts w:ascii="標楷體" w:eastAsia="標楷體" w:hAnsi="標楷體"/>
                                <w:sz w:val="18"/>
                                <w:szCs w:val="16"/>
                              </w:rPr>
                            </w:pPr>
                            <w:r>
                              <w:rPr>
                                <w:rFonts w:ascii="標楷體" w:eastAsia="標楷體" w:hAnsi="標楷體" w:hint="eastAsia"/>
                                <w:sz w:val="18"/>
                                <w:szCs w:val="16"/>
                              </w:rPr>
                              <w:t>2.</w:t>
                            </w:r>
                            <w:r w:rsidRPr="00CB4DEE">
                              <w:rPr>
                                <w:rFonts w:ascii="標楷體" w:eastAsia="標楷體" w:hAnsi="標楷體" w:hint="eastAsia"/>
                                <w:sz w:val="18"/>
                                <w:szCs w:val="16"/>
                              </w:rPr>
                              <w:t>以灰底標示，CT部分，係113年度再執行率與109年度相同</w:t>
                            </w:r>
                            <w:r w:rsidR="00513C95">
                              <w:rPr>
                                <w:rFonts w:ascii="標楷體" w:eastAsia="標楷體" w:hAnsi="標楷體" w:hint="eastAsia"/>
                                <w:sz w:val="18"/>
                                <w:szCs w:val="16"/>
                              </w:rPr>
                              <w:t>（未改善）</w:t>
                            </w:r>
                            <w:r w:rsidRPr="00CB4DEE">
                              <w:rPr>
                                <w:rFonts w:ascii="標楷體" w:eastAsia="標楷體" w:hAnsi="標楷體" w:hint="eastAsia"/>
                                <w:sz w:val="18"/>
                                <w:szCs w:val="16"/>
                              </w:rPr>
                              <w:t>者；MRI部分，係113年度再執行率較109年度為高或相同</w:t>
                            </w:r>
                            <w:r w:rsidR="00513C95">
                              <w:rPr>
                                <w:rFonts w:ascii="標楷體" w:eastAsia="標楷體" w:hAnsi="標楷體" w:hint="eastAsia"/>
                                <w:sz w:val="18"/>
                                <w:szCs w:val="16"/>
                              </w:rPr>
                              <w:t>（未改善）</w:t>
                            </w:r>
                            <w:r w:rsidRPr="00CB4DEE">
                              <w:rPr>
                                <w:rFonts w:ascii="標楷體" w:eastAsia="標楷體" w:hAnsi="標楷體" w:hint="eastAsia"/>
                                <w:sz w:val="18"/>
                                <w:szCs w:val="16"/>
                              </w:rPr>
                              <w:t>者。</w:t>
                            </w:r>
                          </w:p>
                          <w:p w14:paraId="451C04A1" w14:textId="600871BA" w:rsidR="00E64F18" w:rsidRPr="00CC1A4B" w:rsidRDefault="00E64F18" w:rsidP="00951B47">
                            <w:pPr>
                              <w:spacing w:line="220" w:lineRule="exact"/>
                              <w:ind w:leftChars="150" w:left="540" w:hangingChars="100" w:hanging="180"/>
                              <w:jc w:val="both"/>
                              <w:rPr>
                                <w:rFonts w:ascii="標楷體" w:eastAsia="標楷體" w:hAnsi="標楷體"/>
                                <w:sz w:val="18"/>
                                <w:szCs w:val="16"/>
                              </w:rPr>
                            </w:pPr>
                            <w:r>
                              <w:rPr>
                                <w:rFonts w:ascii="標楷體" w:eastAsia="標楷體" w:hAnsi="標楷體" w:hint="eastAsia"/>
                                <w:sz w:val="18"/>
                                <w:szCs w:val="16"/>
                              </w:rPr>
                              <w:t>3.資料來源：</w:t>
                            </w:r>
                            <w:r w:rsidRPr="00CC1A4B">
                              <w:rPr>
                                <w:rFonts w:ascii="標楷體" w:eastAsia="標楷體" w:hAnsi="標楷體" w:hint="eastAsia"/>
                                <w:sz w:val="18"/>
                                <w:szCs w:val="16"/>
                              </w:rPr>
                              <w:t>整理自健保署提供資料。</w:t>
                            </w: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FE85D18" id="_x0000_s1031" type="#_x0000_t202" style="position:absolute;left:0;text-align:left;margin-left:165.45pt;margin-top:249.75pt;width:345.9pt;height:236.3pt;z-index:251722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" filled="f" stroked="f">
                <v:textbox inset=".5mm,0,.5mm,0">
                  <w:txbxContent>
                    <w:p w14:paraId="79626AAF" w14:textId="43942508" w:rsidR="00E64F18" w:rsidRPr="00CB4DEE" w:rsidRDefault="00E64F18" w:rsidP="00E64F18">
                      <w:pPr>
                        <w:jc w:val="center"/>
                        <w:rPr>
                          <w:rFonts w:ascii="標楷體" w:eastAsia="標楷體" w:hAnsi="標楷體"/>
                          <w:b/>
                          <w:bCs/>
                        </w:rPr>
                      </w:pPr>
                      <w:r w:rsidRPr="00CB4DEE">
                        <w:rPr>
                          <w:rFonts w:ascii="標楷體" w:eastAsia="標楷體" w:hAnsi="標楷體" w:hint="eastAsia"/>
                          <w:b/>
                          <w:bCs/>
                        </w:rPr>
                        <w:t>表</w:t>
                      </w:r>
                      <w:r w:rsidR="004011B1">
                        <w:rPr>
                          <w:rFonts w:ascii="標楷體" w:eastAsia="標楷體" w:hAnsi="標楷體"/>
                          <w:b/>
                          <w:bCs/>
                        </w:rPr>
                        <w:t>4</w:t>
                      </w:r>
                      <w:r w:rsidRPr="00CB4DEE">
                        <w:rPr>
                          <w:rFonts w:ascii="標楷體" w:eastAsia="標楷體" w:hAnsi="標楷體" w:hint="eastAsia"/>
                          <w:b/>
                          <w:bCs/>
                        </w:rPr>
                        <w:t xml:space="preserve">　</w:t>
                      </w:r>
                      <w:r w:rsidR="009661C5">
                        <w:rPr>
                          <w:rFonts w:ascii="標楷體" w:eastAsia="標楷體" w:hAnsi="標楷體" w:hint="eastAsia"/>
                          <w:b/>
                          <w:bCs/>
                        </w:rPr>
                        <w:t>各分區</w:t>
                      </w:r>
                      <w:r w:rsidRPr="00CB4DEE">
                        <w:rPr>
                          <w:rFonts w:ascii="標楷體" w:eastAsia="標楷體" w:hAnsi="標楷體"/>
                          <w:b/>
                        </w:rPr>
                        <w:t>CT</w:t>
                      </w:r>
                      <w:r w:rsidR="00513C95">
                        <w:rPr>
                          <w:rFonts w:ascii="標楷體" w:eastAsia="標楷體" w:hAnsi="標楷體" w:hint="eastAsia"/>
                          <w:b/>
                        </w:rPr>
                        <w:t>及</w:t>
                      </w:r>
                      <w:r w:rsidRPr="00CB4DEE">
                        <w:rPr>
                          <w:rFonts w:ascii="標楷體" w:eastAsia="標楷體" w:hAnsi="標楷體" w:hint="eastAsia"/>
                          <w:b/>
                        </w:rPr>
                        <w:t>MRI再執行率</w:t>
                      </w:r>
                    </w:p>
                    <w:p w14:paraId="4FA3C538" w14:textId="77777777" w:rsidR="00E64F18" w:rsidRDefault="00E64F18" w:rsidP="009661C5">
                      <w:pPr>
                        <w:spacing w:line="200" w:lineRule="exact"/>
                        <w:ind w:rightChars="-8" w:right="-19"/>
                        <w:jc w:val="right"/>
                        <w:rPr>
                          <w:rFonts w:ascii="標楷體" w:eastAsia="標楷體" w:hAnsi="標楷體"/>
                          <w:sz w:val="20"/>
                          <w:szCs w:val="32"/>
                        </w:rPr>
                      </w:pPr>
                      <w:r w:rsidRPr="00CC1A4B">
                        <w:rPr>
                          <w:rFonts w:ascii="標楷體" w:eastAsia="標楷體" w:hAnsi="標楷體" w:hint="eastAsia"/>
                          <w:sz w:val="20"/>
                          <w:szCs w:val="18"/>
                        </w:rPr>
                        <w:t>單位：</w:t>
                      </w:r>
                      <w:r w:rsidRPr="007F16A4">
                        <w:rPr>
                          <w:rFonts w:ascii="標楷體" w:eastAsia="標楷體" w:hAnsi="標楷體" w:hint="eastAsia"/>
                          <w:sz w:val="20"/>
                          <w:szCs w:val="32"/>
                        </w:rPr>
                        <w:t>％</w:t>
                      </w:r>
                    </w:p>
                    <w:tbl>
                      <w:tblPr>
                        <w:tblW w:w="6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42"/>
                        <w:gridCol w:w="526"/>
                        <w:gridCol w:w="529"/>
                        <w:gridCol w:w="529"/>
                        <w:gridCol w:w="530"/>
                        <w:gridCol w:w="531"/>
                        <w:gridCol w:w="546"/>
                        <w:gridCol w:w="530"/>
                        <w:gridCol w:w="531"/>
                        <w:gridCol w:w="531"/>
                        <w:gridCol w:w="531"/>
                        <w:gridCol w:w="531"/>
                        <w:gridCol w:w="467"/>
                      </w:tblGrid>
                      <w:tr w:rsidR="00E64F18" w:rsidRPr="00CB4DEE" w14:paraId="5063FDDC" w14:textId="77777777" w:rsidTr="00A22BE8">
                        <w:trPr>
                          <w:trHeight w:val="425"/>
                        </w:trPr>
                        <w:tc>
                          <w:tcPr>
                            <w:tcW w:w="542" w:type="dxa"/>
                            <w:vMerge w:val="restart"/>
                            <w:shd w:val="clear" w:color="auto" w:fill="auto"/>
                            <w:vAlign w:val="center"/>
                          </w:tcPr>
                          <w:p w14:paraId="58D1C2BE" w14:textId="77777777" w:rsidR="00E64F18" w:rsidRPr="00CB4DEE" w:rsidRDefault="00E64F18" w:rsidP="00CB4DEE">
                            <w:pPr>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年度</w:t>
                            </w:r>
                          </w:p>
                        </w:tc>
                        <w:tc>
                          <w:tcPr>
                            <w:tcW w:w="3191" w:type="dxa"/>
                            <w:gridSpan w:val="6"/>
                            <w:tcBorders>
                              <w:right w:val="double" w:sz="4" w:space="0" w:color="auto"/>
                            </w:tcBorders>
                            <w:shd w:val="clear" w:color="auto" w:fill="auto"/>
                            <w:vAlign w:val="center"/>
                          </w:tcPr>
                          <w:p w14:paraId="0228E538" w14:textId="4FD5F75E" w:rsidR="00E64F18" w:rsidRPr="00CB4DEE" w:rsidRDefault="00E64F18" w:rsidP="00CB4DEE">
                            <w:pPr>
                              <w:widowControl/>
                              <w:jc w:val="center"/>
                              <w:rPr>
                                <w:rFonts w:ascii="標楷體" w:eastAsia="標楷體" w:hAnsi="標楷體" w:cs="新細明體"/>
                                <w:color w:val="000000"/>
                                <w:kern w:val="0"/>
                                <w:sz w:val="20"/>
                                <w:szCs w:val="20"/>
                              </w:rPr>
                            </w:pPr>
                            <w:r w:rsidRPr="00712265">
                              <w:rPr>
                                <w:rFonts w:ascii="標楷體" w:eastAsia="標楷體" w:hAnsi="標楷體" w:cs="新細明體" w:hint="eastAsia"/>
                                <w:sz w:val="20"/>
                                <w:szCs w:val="20"/>
                              </w:rPr>
                              <w:t>CT</w:t>
                            </w:r>
                          </w:p>
                        </w:tc>
                        <w:tc>
                          <w:tcPr>
                            <w:tcW w:w="3121" w:type="dxa"/>
                            <w:gridSpan w:val="6"/>
                            <w:tcBorders>
                              <w:left w:val="double" w:sz="4" w:space="0" w:color="auto"/>
                            </w:tcBorders>
                            <w:shd w:val="clear" w:color="auto" w:fill="auto"/>
                            <w:vAlign w:val="center"/>
                          </w:tcPr>
                          <w:p w14:paraId="75EE41EC" w14:textId="639F8A07" w:rsidR="00E64F18" w:rsidRPr="00CB4DEE" w:rsidRDefault="00E64F18" w:rsidP="00CB4DEE">
                            <w:pPr>
                              <w:widowControl/>
                              <w:jc w:val="center"/>
                              <w:rPr>
                                <w:rFonts w:ascii="標楷體" w:eastAsia="標楷體" w:hAnsi="標楷體" w:cs="新細明體"/>
                                <w:color w:val="000000"/>
                                <w:kern w:val="0"/>
                                <w:sz w:val="20"/>
                                <w:szCs w:val="20"/>
                              </w:rPr>
                            </w:pPr>
                            <w:r w:rsidRPr="00712265">
                              <w:rPr>
                                <w:rFonts w:ascii="標楷體" w:eastAsia="標楷體" w:hAnsi="標楷體" w:cs="新細明體" w:hint="eastAsia"/>
                                <w:sz w:val="20"/>
                                <w:szCs w:val="20"/>
                              </w:rPr>
                              <w:t>MRI</w:t>
                            </w:r>
                          </w:p>
                        </w:tc>
                      </w:tr>
                      <w:tr w:rsidR="00E64F18" w:rsidRPr="00CB4DEE" w14:paraId="732E9B4F" w14:textId="77777777" w:rsidTr="00A22BE8">
                        <w:trPr>
                          <w:trHeight w:val="425"/>
                        </w:trPr>
                        <w:tc>
                          <w:tcPr>
                            <w:tcW w:w="542" w:type="dxa"/>
                            <w:vMerge/>
                            <w:shd w:val="clear" w:color="auto" w:fill="auto"/>
                            <w:vAlign w:val="center"/>
                            <w:hideMark/>
                          </w:tcPr>
                          <w:p w14:paraId="270ECCE5" w14:textId="77777777" w:rsidR="00E64F18" w:rsidRPr="00CB4DEE" w:rsidRDefault="00E64F18" w:rsidP="00CB4DEE">
                            <w:pPr>
                              <w:widowControl/>
                              <w:jc w:val="center"/>
                              <w:rPr>
                                <w:rFonts w:ascii="標楷體" w:eastAsia="標楷體" w:hAnsi="標楷體" w:cs="新細明體"/>
                                <w:color w:val="000000"/>
                                <w:kern w:val="0"/>
                                <w:sz w:val="20"/>
                                <w:szCs w:val="20"/>
                              </w:rPr>
                            </w:pPr>
                          </w:p>
                        </w:tc>
                        <w:tc>
                          <w:tcPr>
                            <w:tcW w:w="526" w:type="dxa"/>
                            <w:shd w:val="clear" w:color="auto" w:fill="auto"/>
                            <w:vAlign w:val="center"/>
                            <w:hideMark/>
                          </w:tcPr>
                          <w:p w14:paraId="7DD73D36"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臺北</w:t>
                            </w:r>
                          </w:p>
                        </w:tc>
                        <w:tc>
                          <w:tcPr>
                            <w:tcW w:w="529" w:type="dxa"/>
                            <w:shd w:val="clear" w:color="auto" w:fill="auto"/>
                            <w:vAlign w:val="center"/>
                            <w:hideMark/>
                          </w:tcPr>
                          <w:p w14:paraId="45544085"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北區</w:t>
                            </w:r>
                          </w:p>
                        </w:tc>
                        <w:tc>
                          <w:tcPr>
                            <w:tcW w:w="529" w:type="dxa"/>
                            <w:shd w:val="clear" w:color="auto" w:fill="auto"/>
                            <w:vAlign w:val="center"/>
                            <w:hideMark/>
                          </w:tcPr>
                          <w:p w14:paraId="4C3C0A8D"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中區</w:t>
                            </w:r>
                          </w:p>
                        </w:tc>
                        <w:tc>
                          <w:tcPr>
                            <w:tcW w:w="530" w:type="dxa"/>
                            <w:shd w:val="clear" w:color="auto" w:fill="auto"/>
                            <w:vAlign w:val="center"/>
                            <w:hideMark/>
                          </w:tcPr>
                          <w:p w14:paraId="366DB411"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南區</w:t>
                            </w:r>
                          </w:p>
                        </w:tc>
                        <w:tc>
                          <w:tcPr>
                            <w:tcW w:w="531" w:type="dxa"/>
                            <w:shd w:val="clear" w:color="auto" w:fill="auto"/>
                            <w:vAlign w:val="center"/>
                            <w:hideMark/>
                          </w:tcPr>
                          <w:p w14:paraId="29A1B8C8"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高屏</w:t>
                            </w:r>
                          </w:p>
                        </w:tc>
                        <w:tc>
                          <w:tcPr>
                            <w:tcW w:w="546" w:type="dxa"/>
                            <w:tcBorders>
                              <w:right w:val="double" w:sz="4" w:space="0" w:color="auto"/>
                            </w:tcBorders>
                            <w:shd w:val="clear" w:color="auto" w:fill="auto"/>
                            <w:vAlign w:val="center"/>
                            <w:hideMark/>
                          </w:tcPr>
                          <w:p w14:paraId="3C3AAADF"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東區</w:t>
                            </w:r>
                          </w:p>
                        </w:tc>
                        <w:tc>
                          <w:tcPr>
                            <w:tcW w:w="530" w:type="dxa"/>
                            <w:tcBorders>
                              <w:left w:val="double" w:sz="4" w:space="0" w:color="auto"/>
                            </w:tcBorders>
                            <w:shd w:val="clear" w:color="auto" w:fill="auto"/>
                            <w:vAlign w:val="center"/>
                            <w:hideMark/>
                          </w:tcPr>
                          <w:p w14:paraId="31B9FB2A"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臺北</w:t>
                            </w:r>
                          </w:p>
                        </w:tc>
                        <w:tc>
                          <w:tcPr>
                            <w:tcW w:w="531" w:type="dxa"/>
                            <w:shd w:val="clear" w:color="auto" w:fill="auto"/>
                            <w:vAlign w:val="center"/>
                            <w:hideMark/>
                          </w:tcPr>
                          <w:p w14:paraId="46E53F0B"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北區</w:t>
                            </w:r>
                          </w:p>
                        </w:tc>
                        <w:tc>
                          <w:tcPr>
                            <w:tcW w:w="531" w:type="dxa"/>
                            <w:shd w:val="clear" w:color="auto" w:fill="auto"/>
                            <w:vAlign w:val="center"/>
                            <w:hideMark/>
                          </w:tcPr>
                          <w:p w14:paraId="63B05918"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中區</w:t>
                            </w:r>
                          </w:p>
                        </w:tc>
                        <w:tc>
                          <w:tcPr>
                            <w:tcW w:w="531" w:type="dxa"/>
                            <w:shd w:val="clear" w:color="auto" w:fill="auto"/>
                            <w:vAlign w:val="center"/>
                            <w:hideMark/>
                          </w:tcPr>
                          <w:p w14:paraId="7F56CE39"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南區</w:t>
                            </w:r>
                          </w:p>
                        </w:tc>
                        <w:tc>
                          <w:tcPr>
                            <w:tcW w:w="531" w:type="dxa"/>
                            <w:shd w:val="clear" w:color="auto" w:fill="auto"/>
                            <w:vAlign w:val="center"/>
                            <w:hideMark/>
                          </w:tcPr>
                          <w:p w14:paraId="40325F1D"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高屏</w:t>
                            </w:r>
                          </w:p>
                        </w:tc>
                        <w:tc>
                          <w:tcPr>
                            <w:tcW w:w="467" w:type="dxa"/>
                            <w:shd w:val="clear" w:color="auto" w:fill="auto"/>
                            <w:vAlign w:val="center"/>
                            <w:hideMark/>
                          </w:tcPr>
                          <w:p w14:paraId="67779F7E" w14:textId="77777777" w:rsidR="00E64F18" w:rsidRPr="00CB4DEE" w:rsidRDefault="00E64F18" w:rsidP="00CB4DEE">
                            <w:pPr>
                              <w:widowControl/>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東區</w:t>
                            </w:r>
                          </w:p>
                        </w:tc>
                      </w:tr>
                      <w:tr w:rsidR="00E64F18" w:rsidRPr="00CB4DEE" w14:paraId="60361566" w14:textId="77777777" w:rsidTr="00A22BE8">
                        <w:trPr>
                          <w:trHeight w:val="425"/>
                        </w:trPr>
                        <w:tc>
                          <w:tcPr>
                            <w:tcW w:w="542" w:type="dxa"/>
                            <w:shd w:val="clear" w:color="auto" w:fill="auto"/>
                            <w:vAlign w:val="center"/>
                            <w:hideMark/>
                          </w:tcPr>
                          <w:p w14:paraId="5E090D2C" w14:textId="77777777" w:rsidR="00E64F18" w:rsidRPr="00CB4DEE" w:rsidRDefault="00E64F18" w:rsidP="00E64F18">
                            <w:pPr>
                              <w:widowControl/>
                              <w:spacing w:line="240" w:lineRule="exact"/>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109</w:t>
                            </w:r>
                          </w:p>
                        </w:tc>
                        <w:tc>
                          <w:tcPr>
                            <w:tcW w:w="526" w:type="dxa"/>
                            <w:shd w:val="clear" w:color="auto" w:fill="auto"/>
                            <w:vAlign w:val="center"/>
                            <w:hideMark/>
                          </w:tcPr>
                          <w:p w14:paraId="1C4B4B58"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2.3</w:t>
                            </w:r>
                          </w:p>
                        </w:tc>
                        <w:tc>
                          <w:tcPr>
                            <w:tcW w:w="529" w:type="dxa"/>
                            <w:shd w:val="clear" w:color="auto" w:fill="auto"/>
                            <w:vAlign w:val="center"/>
                            <w:hideMark/>
                          </w:tcPr>
                          <w:p w14:paraId="0F963A33"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1.7</w:t>
                            </w:r>
                          </w:p>
                        </w:tc>
                        <w:tc>
                          <w:tcPr>
                            <w:tcW w:w="529" w:type="dxa"/>
                            <w:shd w:val="clear" w:color="auto" w:fill="auto"/>
                            <w:vAlign w:val="center"/>
                            <w:hideMark/>
                          </w:tcPr>
                          <w:p w14:paraId="11437818"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1.9</w:t>
                            </w:r>
                          </w:p>
                        </w:tc>
                        <w:tc>
                          <w:tcPr>
                            <w:tcW w:w="530" w:type="dxa"/>
                            <w:shd w:val="clear" w:color="auto" w:fill="auto"/>
                            <w:vAlign w:val="center"/>
                            <w:hideMark/>
                          </w:tcPr>
                          <w:p w14:paraId="6462E1B8"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1.8</w:t>
                            </w:r>
                          </w:p>
                        </w:tc>
                        <w:tc>
                          <w:tcPr>
                            <w:tcW w:w="531" w:type="dxa"/>
                            <w:shd w:val="clear" w:color="auto" w:fill="auto"/>
                            <w:vAlign w:val="center"/>
                            <w:hideMark/>
                          </w:tcPr>
                          <w:p w14:paraId="407A481B"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1.7</w:t>
                            </w:r>
                          </w:p>
                        </w:tc>
                        <w:tc>
                          <w:tcPr>
                            <w:tcW w:w="546" w:type="dxa"/>
                            <w:tcBorders>
                              <w:right w:val="double" w:sz="4" w:space="0" w:color="auto"/>
                            </w:tcBorders>
                            <w:shd w:val="clear" w:color="auto" w:fill="auto"/>
                            <w:vAlign w:val="center"/>
                            <w:hideMark/>
                          </w:tcPr>
                          <w:p w14:paraId="2E2CFBBE"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2.6</w:t>
                            </w:r>
                          </w:p>
                        </w:tc>
                        <w:tc>
                          <w:tcPr>
                            <w:tcW w:w="530" w:type="dxa"/>
                            <w:tcBorders>
                              <w:left w:val="double" w:sz="4" w:space="0" w:color="auto"/>
                            </w:tcBorders>
                            <w:shd w:val="clear" w:color="auto" w:fill="auto"/>
                            <w:vAlign w:val="center"/>
                            <w:hideMark/>
                          </w:tcPr>
                          <w:p w14:paraId="0EC269E4"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1.2</w:t>
                            </w:r>
                          </w:p>
                        </w:tc>
                        <w:tc>
                          <w:tcPr>
                            <w:tcW w:w="531" w:type="dxa"/>
                            <w:shd w:val="clear" w:color="auto" w:fill="auto"/>
                            <w:vAlign w:val="center"/>
                            <w:hideMark/>
                          </w:tcPr>
                          <w:p w14:paraId="5364F657"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w:t>
                            </w:r>
                          </w:p>
                        </w:tc>
                        <w:tc>
                          <w:tcPr>
                            <w:tcW w:w="531" w:type="dxa"/>
                            <w:shd w:val="clear" w:color="auto" w:fill="auto"/>
                            <w:vAlign w:val="center"/>
                            <w:hideMark/>
                          </w:tcPr>
                          <w:p w14:paraId="634B4F6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0.7</w:t>
                            </w:r>
                          </w:p>
                        </w:tc>
                        <w:tc>
                          <w:tcPr>
                            <w:tcW w:w="531" w:type="dxa"/>
                            <w:shd w:val="clear" w:color="auto" w:fill="auto"/>
                            <w:vAlign w:val="center"/>
                            <w:hideMark/>
                          </w:tcPr>
                          <w:p w14:paraId="5B312C08"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w:t>
                            </w:r>
                            <w:r>
                              <w:rPr>
                                <w:rFonts w:ascii="標楷體" w:eastAsia="標楷體" w:hAnsi="標楷體" w:cs="新細明體" w:hint="eastAsia"/>
                                <w:color w:val="000000"/>
                                <w:kern w:val="0"/>
                                <w:sz w:val="20"/>
                                <w:szCs w:val="20"/>
                              </w:rPr>
                              <w:t>.0</w:t>
                            </w:r>
                          </w:p>
                        </w:tc>
                        <w:tc>
                          <w:tcPr>
                            <w:tcW w:w="531" w:type="dxa"/>
                            <w:shd w:val="clear" w:color="auto" w:fill="auto"/>
                            <w:vAlign w:val="center"/>
                            <w:hideMark/>
                          </w:tcPr>
                          <w:p w14:paraId="0873090C"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0.8</w:t>
                            </w:r>
                          </w:p>
                        </w:tc>
                        <w:tc>
                          <w:tcPr>
                            <w:tcW w:w="467" w:type="dxa"/>
                            <w:shd w:val="clear" w:color="auto" w:fill="auto"/>
                            <w:vAlign w:val="center"/>
                            <w:hideMark/>
                          </w:tcPr>
                          <w:p w14:paraId="402ED88B"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1.4</w:t>
                            </w:r>
                          </w:p>
                        </w:tc>
                      </w:tr>
                      <w:tr w:rsidR="00E64F18" w:rsidRPr="00CB4DEE" w14:paraId="74CBE9EC" w14:textId="77777777" w:rsidTr="00A22BE8">
                        <w:trPr>
                          <w:trHeight w:val="425"/>
                        </w:trPr>
                        <w:tc>
                          <w:tcPr>
                            <w:tcW w:w="542" w:type="dxa"/>
                            <w:shd w:val="clear" w:color="auto" w:fill="auto"/>
                            <w:vAlign w:val="center"/>
                            <w:hideMark/>
                          </w:tcPr>
                          <w:p w14:paraId="15DFE025" w14:textId="77777777" w:rsidR="00E64F18" w:rsidRPr="00CB4DEE" w:rsidRDefault="00E64F18" w:rsidP="00E64F18">
                            <w:pPr>
                              <w:widowControl/>
                              <w:spacing w:line="240" w:lineRule="exact"/>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110</w:t>
                            </w:r>
                          </w:p>
                        </w:tc>
                        <w:tc>
                          <w:tcPr>
                            <w:tcW w:w="526" w:type="dxa"/>
                            <w:shd w:val="clear" w:color="auto" w:fill="auto"/>
                            <w:vAlign w:val="center"/>
                            <w:hideMark/>
                          </w:tcPr>
                          <w:p w14:paraId="48A6A91B"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2.3</w:t>
                            </w:r>
                          </w:p>
                        </w:tc>
                        <w:tc>
                          <w:tcPr>
                            <w:tcW w:w="529" w:type="dxa"/>
                            <w:shd w:val="clear" w:color="auto" w:fill="auto"/>
                            <w:vAlign w:val="center"/>
                            <w:hideMark/>
                          </w:tcPr>
                          <w:p w14:paraId="3CB25D75"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1.7</w:t>
                            </w:r>
                          </w:p>
                        </w:tc>
                        <w:tc>
                          <w:tcPr>
                            <w:tcW w:w="529" w:type="dxa"/>
                            <w:shd w:val="clear" w:color="auto" w:fill="auto"/>
                            <w:vAlign w:val="center"/>
                            <w:hideMark/>
                          </w:tcPr>
                          <w:p w14:paraId="21B81385"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w:t>
                            </w:r>
                            <w:r>
                              <w:rPr>
                                <w:rFonts w:ascii="標楷體" w:eastAsia="標楷體" w:hAnsi="標楷體" w:cs="新細明體" w:hint="eastAsia"/>
                                <w:color w:val="000000"/>
                                <w:kern w:val="0"/>
                                <w:sz w:val="20"/>
                                <w:szCs w:val="20"/>
                              </w:rPr>
                              <w:t>.0</w:t>
                            </w:r>
                          </w:p>
                        </w:tc>
                        <w:tc>
                          <w:tcPr>
                            <w:tcW w:w="530" w:type="dxa"/>
                            <w:shd w:val="clear" w:color="auto" w:fill="auto"/>
                            <w:vAlign w:val="center"/>
                            <w:hideMark/>
                          </w:tcPr>
                          <w:p w14:paraId="2DD189C5"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w:t>
                            </w:r>
                            <w:r>
                              <w:rPr>
                                <w:rFonts w:ascii="標楷體" w:eastAsia="標楷體" w:hAnsi="標楷體" w:cs="新細明體" w:hint="eastAsia"/>
                                <w:color w:val="000000"/>
                                <w:kern w:val="0"/>
                                <w:sz w:val="20"/>
                                <w:szCs w:val="20"/>
                              </w:rPr>
                              <w:t>.0</w:t>
                            </w:r>
                          </w:p>
                        </w:tc>
                        <w:tc>
                          <w:tcPr>
                            <w:tcW w:w="531" w:type="dxa"/>
                            <w:shd w:val="clear" w:color="auto" w:fill="auto"/>
                            <w:vAlign w:val="center"/>
                            <w:hideMark/>
                          </w:tcPr>
                          <w:p w14:paraId="5A9F03BC"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1.9</w:t>
                            </w:r>
                          </w:p>
                        </w:tc>
                        <w:tc>
                          <w:tcPr>
                            <w:tcW w:w="546" w:type="dxa"/>
                            <w:tcBorders>
                              <w:right w:val="double" w:sz="4" w:space="0" w:color="auto"/>
                            </w:tcBorders>
                            <w:shd w:val="clear" w:color="auto" w:fill="auto"/>
                            <w:vAlign w:val="center"/>
                            <w:hideMark/>
                          </w:tcPr>
                          <w:p w14:paraId="215F33D7"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2.6</w:t>
                            </w:r>
                          </w:p>
                        </w:tc>
                        <w:tc>
                          <w:tcPr>
                            <w:tcW w:w="530" w:type="dxa"/>
                            <w:tcBorders>
                              <w:left w:val="double" w:sz="4" w:space="0" w:color="auto"/>
                            </w:tcBorders>
                            <w:shd w:val="clear" w:color="auto" w:fill="auto"/>
                            <w:vAlign w:val="center"/>
                            <w:hideMark/>
                          </w:tcPr>
                          <w:p w14:paraId="5C549233"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1.2</w:t>
                            </w:r>
                          </w:p>
                        </w:tc>
                        <w:tc>
                          <w:tcPr>
                            <w:tcW w:w="531" w:type="dxa"/>
                            <w:shd w:val="clear" w:color="auto" w:fill="auto"/>
                            <w:vAlign w:val="center"/>
                            <w:hideMark/>
                          </w:tcPr>
                          <w:p w14:paraId="3379993A"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w:t>
                            </w:r>
                          </w:p>
                        </w:tc>
                        <w:tc>
                          <w:tcPr>
                            <w:tcW w:w="531" w:type="dxa"/>
                            <w:shd w:val="clear" w:color="auto" w:fill="auto"/>
                            <w:vAlign w:val="center"/>
                            <w:hideMark/>
                          </w:tcPr>
                          <w:p w14:paraId="5AF812B8"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0.9</w:t>
                            </w:r>
                          </w:p>
                        </w:tc>
                        <w:tc>
                          <w:tcPr>
                            <w:tcW w:w="531" w:type="dxa"/>
                            <w:shd w:val="clear" w:color="auto" w:fill="auto"/>
                            <w:vAlign w:val="center"/>
                            <w:hideMark/>
                          </w:tcPr>
                          <w:p w14:paraId="79F31613"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w:t>
                            </w:r>
                          </w:p>
                        </w:tc>
                        <w:tc>
                          <w:tcPr>
                            <w:tcW w:w="531" w:type="dxa"/>
                            <w:shd w:val="clear" w:color="auto" w:fill="auto"/>
                            <w:vAlign w:val="center"/>
                            <w:hideMark/>
                          </w:tcPr>
                          <w:p w14:paraId="7DA2D30E"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0.8</w:t>
                            </w:r>
                          </w:p>
                        </w:tc>
                        <w:tc>
                          <w:tcPr>
                            <w:tcW w:w="467" w:type="dxa"/>
                            <w:shd w:val="clear" w:color="auto" w:fill="auto"/>
                            <w:vAlign w:val="center"/>
                            <w:hideMark/>
                          </w:tcPr>
                          <w:p w14:paraId="6A87BF89"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1.3</w:t>
                            </w:r>
                          </w:p>
                        </w:tc>
                      </w:tr>
                      <w:tr w:rsidR="00E64F18" w:rsidRPr="00CB4DEE" w14:paraId="5842C8E3" w14:textId="77777777" w:rsidTr="00A22BE8">
                        <w:trPr>
                          <w:trHeight w:val="425"/>
                        </w:trPr>
                        <w:tc>
                          <w:tcPr>
                            <w:tcW w:w="542" w:type="dxa"/>
                            <w:shd w:val="clear" w:color="auto" w:fill="auto"/>
                            <w:vAlign w:val="center"/>
                            <w:hideMark/>
                          </w:tcPr>
                          <w:p w14:paraId="4DD9E5F0" w14:textId="77777777" w:rsidR="00E64F18" w:rsidRPr="00CB4DEE" w:rsidRDefault="00E64F18" w:rsidP="00E64F18">
                            <w:pPr>
                              <w:widowControl/>
                              <w:spacing w:line="240" w:lineRule="exact"/>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111</w:t>
                            </w:r>
                          </w:p>
                        </w:tc>
                        <w:tc>
                          <w:tcPr>
                            <w:tcW w:w="526" w:type="dxa"/>
                            <w:shd w:val="clear" w:color="auto" w:fill="auto"/>
                            <w:vAlign w:val="center"/>
                            <w:hideMark/>
                          </w:tcPr>
                          <w:p w14:paraId="3B5714E9"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2.3</w:t>
                            </w:r>
                          </w:p>
                        </w:tc>
                        <w:tc>
                          <w:tcPr>
                            <w:tcW w:w="529" w:type="dxa"/>
                            <w:shd w:val="clear" w:color="auto" w:fill="auto"/>
                            <w:vAlign w:val="center"/>
                            <w:hideMark/>
                          </w:tcPr>
                          <w:p w14:paraId="16C9F7A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1.7</w:t>
                            </w:r>
                          </w:p>
                        </w:tc>
                        <w:tc>
                          <w:tcPr>
                            <w:tcW w:w="529" w:type="dxa"/>
                            <w:shd w:val="clear" w:color="auto" w:fill="auto"/>
                            <w:vAlign w:val="center"/>
                            <w:hideMark/>
                          </w:tcPr>
                          <w:p w14:paraId="5D2D8BD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1.9</w:t>
                            </w:r>
                          </w:p>
                        </w:tc>
                        <w:tc>
                          <w:tcPr>
                            <w:tcW w:w="530" w:type="dxa"/>
                            <w:shd w:val="clear" w:color="auto" w:fill="auto"/>
                            <w:vAlign w:val="center"/>
                            <w:hideMark/>
                          </w:tcPr>
                          <w:p w14:paraId="3759B0D6"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w:t>
                            </w:r>
                            <w:r>
                              <w:rPr>
                                <w:rFonts w:ascii="標楷體" w:eastAsia="標楷體" w:hAnsi="標楷體" w:cs="新細明體" w:hint="eastAsia"/>
                                <w:color w:val="000000"/>
                                <w:kern w:val="0"/>
                                <w:sz w:val="20"/>
                                <w:szCs w:val="20"/>
                              </w:rPr>
                              <w:t>.0</w:t>
                            </w:r>
                          </w:p>
                        </w:tc>
                        <w:tc>
                          <w:tcPr>
                            <w:tcW w:w="531" w:type="dxa"/>
                            <w:shd w:val="clear" w:color="auto" w:fill="auto"/>
                            <w:vAlign w:val="center"/>
                            <w:hideMark/>
                          </w:tcPr>
                          <w:p w14:paraId="06E1C867"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1.8</w:t>
                            </w:r>
                          </w:p>
                        </w:tc>
                        <w:tc>
                          <w:tcPr>
                            <w:tcW w:w="546" w:type="dxa"/>
                            <w:tcBorders>
                              <w:right w:val="double" w:sz="4" w:space="0" w:color="auto"/>
                            </w:tcBorders>
                            <w:shd w:val="clear" w:color="auto" w:fill="auto"/>
                            <w:vAlign w:val="center"/>
                            <w:hideMark/>
                          </w:tcPr>
                          <w:p w14:paraId="1ED1D5E9"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2.6</w:t>
                            </w:r>
                          </w:p>
                        </w:tc>
                        <w:tc>
                          <w:tcPr>
                            <w:tcW w:w="530" w:type="dxa"/>
                            <w:tcBorders>
                              <w:left w:val="double" w:sz="4" w:space="0" w:color="auto"/>
                            </w:tcBorders>
                            <w:shd w:val="clear" w:color="auto" w:fill="auto"/>
                            <w:vAlign w:val="center"/>
                            <w:hideMark/>
                          </w:tcPr>
                          <w:p w14:paraId="730811D9"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1.3</w:t>
                            </w:r>
                          </w:p>
                        </w:tc>
                        <w:tc>
                          <w:tcPr>
                            <w:tcW w:w="531" w:type="dxa"/>
                            <w:shd w:val="clear" w:color="auto" w:fill="auto"/>
                            <w:vAlign w:val="center"/>
                            <w:hideMark/>
                          </w:tcPr>
                          <w:p w14:paraId="17A1B99B"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w:t>
                            </w:r>
                            <w:r>
                              <w:rPr>
                                <w:rFonts w:ascii="標楷體" w:eastAsia="標楷體" w:hAnsi="標楷體" w:cs="新細明體" w:hint="eastAsia"/>
                                <w:color w:val="000000"/>
                                <w:kern w:val="0"/>
                                <w:sz w:val="20"/>
                                <w:szCs w:val="20"/>
                              </w:rPr>
                              <w:t>.0</w:t>
                            </w:r>
                          </w:p>
                        </w:tc>
                        <w:tc>
                          <w:tcPr>
                            <w:tcW w:w="531" w:type="dxa"/>
                            <w:shd w:val="clear" w:color="auto" w:fill="auto"/>
                            <w:vAlign w:val="center"/>
                            <w:hideMark/>
                          </w:tcPr>
                          <w:p w14:paraId="325A27E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0.9</w:t>
                            </w:r>
                          </w:p>
                        </w:tc>
                        <w:tc>
                          <w:tcPr>
                            <w:tcW w:w="531" w:type="dxa"/>
                            <w:shd w:val="clear" w:color="auto" w:fill="auto"/>
                            <w:vAlign w:val="center"/>
                            <w:hideMark/>
                          </w:tcPr>
                          <w:p w14:paraId="47B8C1E6"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w:t>
                            </w:r>
                            <w:r>
                              <w:rPr>
                                <w:rFonts w:ascii="標楷體" w:eastAsia="標楷體" w:hAnsi="標楷體" w:cs="新細明體" w:hint="eastAsia"/>
                                <w:color w:val="000000"/>
                                <w:kern w:val="0"/>
                                <w:sz w:val="20"/>
                                <w:szCs w:val="20"/>
                              </w:rPr>
                              <w:t>.0</w:t>
                            </w:r>
                          </w:p>
                        </w:tc>
                        <w:tc>
                          <w:tcPr>
                            <w:tcW w:w="531" w:type="dxa"/>
                            <w:shd w:val="clear" w:color="auto" w:fill="auto"/>
                            <w:vAlign w:val="center"/>
                            <w:hideMark/>
                          </w:tcPr>
                          <w:p w14:paraId="15F36242"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0.7</w:t>
                            </w:r>
                          </w:p>
                        </w:tc>
                        <w:tc>
                          <w:tcPr>
                            <w:tcW w:w="467" w:type="dxa"/>
                            <w:shd w:val="clear" w:color="auto" w:fill="auto"/>
                            <w:vAlign w:val="center"/>
                            <w:hideMark/>
                          </w:tcPr>
                          <w:p w14:paraId="350D3F5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1.3</w:t>
                            </w:r>
                          </w:p>
                        </w:tc>
                      </w:tr>
                      <w:tr w:rsidR="00E64F18" w:rsidRPr="00CB4DEE" w14:paraId="3DA00D73" w14:textId="77777777" w:rsidTr="00A22BE8">
                        <w:trPr>
                          <w:trHeight w:val="425"/>
                        </w:trPr>
                        <w:tc>
                          <w:tcPr>
                            <w:tcW w:w="542" w:type="dxa"/>
                            <w:shd w:val="clear" w:color="auto" w:fill="auto"/>
                            <w:vAlign w:val="center"/>
                            <w:hideMark/>
                          </w:tcPr>
                          <w:p w14:paraId="15218ABA" w14:textId="77777777" w:rsidR="00E64F18" w:rsidRPr="00CB4DEE" w:rsidRDefault="00E64F18" w:rsidP="00E64F18">
                            <w:pPr>
                              <w:widowControl/>
                              <w:spacing w:line="240" w:lineRule="exact"/>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112</w:t>
                            </w:r>
                          </w:p>
                        </w:tc>
                        <w:tc>
                          <w:tcPr>
                            <w:tcW w:w="526" w:type="dxa"/>
                            <w:shd w:val="clear" w:color="auto" w:fill="auto"/>
                            <w:vAlign w:val="center"/>
                            <w:hideMark/>
                          </w:tcPr>
                          <w:p w14:paraId="42D3C86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2.3</w:t>
                            </w:r>
                          </w:p>
                        </w:tc>
                        <w:tc>
                          <w:tcPr>
                            <w:tcW w:w="529" w:type="dxa"/>
                            <w:shd w:val="clear" w:color="auto" w:fill="auto"/>
                            <w:vAlign w:val="center"/>
                            <w:hideMark/>
                          </w:tcPr>
                          <w:p w14:paraId="51BAFDAA"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1.7</w:t>
                            </w:r>
                          </w:p>
                        </w:tc>
                        <w:tc>
                          <w:tcPr>
                            <w:tcW w:w="529" w:type="dxa"/>
                            <w:shd w:val="clear" w:color="auto" w:fill="auto"/>
                            <w:vAlign w:val="center"/>
                            <w:hideMark/>
                          </w:tcPr>
                          <w:p w14:paraId="0DA24717"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1.8</w:t>
                            </w:r>
                          </w:p>
                        </w:tc>
                        <w:tc>
                          <w:tcPr>
                            <w:tcW w:w="530" w:type="dxa"/>
                            <w:shd w:val="clear" w:color="auto" w:fill="auto"/>
                            <w:vAlign w:val="center"/>
                            <w:hideMark/>
                          </w:tcPr>
                          <w:p w14:paraId="258DF926"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1.9</w:t>
                            </w:r>
                          </w:p>
                        </w:tc>
                        <w:tc>
                          <w:tcPr>
                            <w:tcW w:w="531" w:type="dxa"/>
                            <w:shd w:val="clear" w:color="auto" w:fill="auto"/>
                            <w:vAlign w:val="center"/>
                            <w:hideMark/>
                          </w:tcPr>
                          <w:p w14:paraId="529BFEB2"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1.4</w:t>
                            </w:r>
                          </w:p>
                        </w:tc>
                        <w:tc>
                          <w:tcPr>
                            <w:tcW w:w="546" w:type="dxa"/>
                            <w:tcBorders>
                              <w:right w:val="double" w:sz="4" w:space="0" w:color="auto"/>
                            </w:tcBorders>
                            <w:shd w:val="clear" w:color="auto" w:fill="auto"/>
                            <w:vAlign w:val="center"/>
                            <w:hideMark/>
                          </w:tcPr>
                          <w:p w14:paraId="4586CEFA"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2.5</w:t>
                            </w:r>
                          </w:p>
                        </w:tc>
                        <w:tc>
                          <w:tcPr>
                            <w:tcW w:w="530" w:type="dxa"/>
                            <w:tcBorders>
                              <w:left w:val="double" w:sz="4" w:space="0" w:color="auto"/>
                            </w:tcBorders>
                            <w:shd w:val="clear" w:color="auto" w:fill="auto"/>
                            <w:vAlign w:val="center"/>
                            <w:hideMark/>
                          </w:tcPr>
                          <w:p w14:paraId="5FBF1E44"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1.2</w:t>
                            </w:r>
                          </w:p>
                        </w:tc>
                        <w:tc>
                          <w:tcPr>
                            <w:tcW w:w="531" w:type="dxa"/>
                            <w:shd w:val="clear" w:color="auto" w:fill="auto"/>
                            <w:vAlign w:val="center"/>
                            <w:hideMark/>
                          </w:tcPr>
                          <w:p w14:paraId="41F9018D"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w:t>
                            </w:r>
                            <w:r>
                              <w:rPr>
                                <w:rFonts w:ascii="標楷體" w:eastAsia="標楷體" w:hAnsi="標楷體" w:cs="新細明體" w:hint="eastAsia"/>
                                <w:color w:val="000000"/>
                                <w:kern w:val="0"/>
                                <w:sz w:val="20"/>
                                <w:szCs w:val="20"/>
                              </w:rPr>
                              <w:t>.0</w:t>
                            </w:r>
                          </w:p>
                        </w:tc>
                        <w:tc>
                          <w:tcPr>
                            <w:tcW w:w="531" w:type="dxa"/>
                            <w:shd w:val="clear" w:color="auto" w:fill="auto"/>
                            <w:vAlign w:val="center"/>
                            <w:hideMark/>
                          </w:tcPr>
                          <w:p w14:paraId="08BD58D1"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0.8</w:t>
                            </w:r>
                          </w:p>
                        </w:tc>
                        <w:tc>
                          <w:tcPr>
                            <w:tcW w:w="531" w:type="dxa"/>
                            <w:shd w:val="clear" w:color="auto" w:fill="auto"/>
                            <w:vAlign w:val="center"/>
                            <w:hideMark/>
                          </w:tcPr>
                          <w:p w14:paraId="6304EE30"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0.9</w:t>
                            </w:r>
                          </w:p>
                        </w:tc>
                        <w:tc>
                          <w:tcPr>
                            <w:tcW w:w="531" w:type="dxa"/>
                            <w:shd w:val="clear" w:color="auto" w:fill="auto"/>
                            <w:vAlign w:val="center"/>
                            <w:hideMark/>
                          </w:tcPr>
                          <w:p w14:paraId="4F32A458"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0.6</w:t>
                            </w:r>
                          </w:p>
                        </w:tc>
                        <w:tc>
                          <w:tcPr>
                            <w:tcW w:w="467" w:type="dxa"/>
                            <w:shd w:val="clear" w:color="auto" w:fill="auto"/>
                            <w:vAlign w:val="center"/>
                            <w:hideMark/>
                          </w:tcPr>
                          <w:p w14:paraId="64D795F0"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1.3</w:t>
                            </w:r>
                          </w:p>
                        </w:tc>
                      </w:tr>
                      <w:tr w:rsidR="00E64F18" w:rsidRPr="00CB4DEE" w14:paraId="1F76C981" w14:textId="77777777" w:rsidTr="00A22BE8">
                        <w:trPr>
                          <w:trHeight w:val="425"/>
                        </w:trPr>
                        <w:tc>
                          <w:tcPr>
                            <w:tcW w:w="542" w:type="dxa"/>
                            <w:shd w:val="clear" w:color="auto" w:fill="auto"/>
                            <w:vAlign w:val="center"/>
                            <w:hideMark/>
                          </w:tcPr>
                          <w:p w14:paraId="4030D8E2" w14:textId="77777777" w:rsidR="00E64F18" w:rsidRPr="00CB4DEE" w:rsidRDefault="00E64F18" w:rsidP="00E64F18">
                            <w:pPr>
                              <w:widowControl/>
                              <w:spacing w:line="240" w:lineRule="exact"/>
                              <w:jc w:val="center"/>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113</w:t>
                            </w:r>
                          </w:p>
                        </w:tc>
                        <w:tc>
                          <w:tcPr>
                            <w:tcW w:w="526" w:type="dxa"/>
                            <w:shd w:val="clear" w:color="auto" w:fill="auto"/>
                            <w:vAlign w:val="center"/>
                            <w:hideMark/>
                          </w:tcPr>
                          <w:p w14:paraId="2CFD235B"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214AEC">
                              <w:rPr>
                                <w:rFonts w:ascii="標楷體" w:eastAsia="標楷體" w:hAnsi="標楷體" w:cs="新細明體" w:hint="eastAsia"/>
                                <w:color w:val="000000"/>
                                <w:kern w:val="0"/>
                                <w:sz w:val="20"/>
                                <w:szCs w:val="20"/>
                                <w:shd w:val="pct15" w:color="auto" w:fill="FFFFFF"/>
                              </w:rPr>
                              <w:t>2.3</w:t>
                            </w:r>
                          </w:p>
                        </w:tc>
                        <w:tc>
                          <w:tcPr>
                            <w:tcW w:w="529" w:type="dxa"/>
                            <w:shd w:val="clear" w:color="auto" w:fill="auto"/>
                            <w:vAlign w:val="center"/>
                            <w:hideMark/>
                          </w:tcPr>
                          <w:p w14:paraId="064217F4"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1.6</w:t>
                            </w:r>
                          </w:p>
                        </w:tc>
                        <w:tc>
                          <w:tcPr>
                            <w:tcW w:w="529" w:type="dxa"/>
                            <w:shd w:val="clear" w:color="auto" w:fill="auto"/>
                            <w:vAlign w:val="center"/>
                            <w:hideMark/>
                          </w:tcPr>
                          <w:p w14:paraId="309DA077" w14:textId="77777777" w:rsidR="00E64F18" w:rsidRPr="00214AEC" w:rsidRDefault="00E64F18" w:rsidP="00E64F18">
                            <w:pPr>
                              <w:widowControl/>
                              <w:spacing w:line="240" w:lineRule="exact"/>
                              <w:ind w:rightChars="10" w:right="24"/>
                              <w:jc w:val="right"/>
                              <w:rPr>
                                <w:rFonts w:ascii="標楷體" w:eastAsia="標楷體" w:hAnsi="標楷體" w:cs="新細明體"/>
                                <w:color w:val="000000"/>
                                <w:kern w:val="0"/>
                                <w:sz w:val="20"/>
                                <w:szCs w:val="20"/>
                                <w:shd w:val="pct15" w:color="auto" w:fill="FFFFFF"/>
                              </w:rPr>
                            </w:pPr>
                            <w:r w:rsidRPr="00214AEC">
                              <w:rPr>
                                <w:rFonts w:ascii="標楷體" w:eastAsia="標楷體" w:hAnsi="標楷體" w:cs="新細明體" w:hint="eastAsia"/>
                                <w:color w:val="000000"/>
                                <w:kern w:val="0"/>
                                <w:sz w:val="20"/>
                                <w:szCs w:val="20"/>
                                <w:shd w:val="pct15" w:color="auto" w:fill="FFFFFF"/>
                              </w:rPr>
                              <w:t>1.9</w:t>
                            </w:r>
                          </w:p>
                        </w:tc>
                        <w:tc>
                          <w:tcPr>
                            <w:tcW w:w="530" w:type="dxa"/>
                            <w:shd w:val="clear" w:color="auto" w:fill="auto"/>
                            <w:vAlign w:val="center"/>
                            <w:hideMark/>
                          </w:tcPr>
                          <w:p w14:paraId="2A21D13E" w14:textId="77777777" w:rsidR="00E64F18" w:rsidRPr="00214AEC" w:rsidRDefault="00E64F18" w:rsidP="00E64F18">
                            <w:pPr>
                              <w:widowControl/>
                              <w:spacing w:line="240" w:lineRule="exact"/>
                              <w:ind w:rightChars="10" w:right="24"/>
                              <w:jc w:val="right"/>
                              <w:rPr>
                                <w:rFonts w:ascii="標楷體" w:eastAsia="標楷體" w:hAnsi="標楷體" w:cs="新細明體"/>
                                <w:color w:val="000000"/>
                                <w:kern w:val="0"/>
                                <w:sz w:val="20"/>
                                <w:szCs w:val="20"/>
                                <w:shd w:val="pct15" w:color="auto" w:fill="FFFFFF"/>
                              </w:rPr>
                            </w:pPr>
                            <w:r w:rsidRPr="00214AEC">
                              <w:rPr>
                                <w:rFonts w:ascii="標楷體" w:eastAsia="標楷體" w:hAnsi="標楷體" w:cs="新細明體" w:hint="eastAsia"/>
                                <w:color w:val="000000"/>
                                <w:kern w:val="0"/>
                                <w:sz w:val="20"/>
                                <w:szCs w:val="20"/>
                                <w:shd w:val="pct15" w:color="auto" w:fill="FFFFFF"/>
                              </w:rPr>
                              <w:t>1.8</w:t>
                            </w:r>
                          </w:p>
                        </w:tc>
                        <w:tc>
                          <w:tcPr>
                            <w:tcW w:w="531" w:type="dxa"/>
                            <w:shd w:val="clear" w:color="auto" w:fill="auto"/>
                            <w:vAlign w:val="center"/>
                            <w:hideMark/>
                          </w:tcPr>
                          <w:p w14:paraId="6E651375"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1.4</w:t>
                            </w:r>
                          </w:p>
                        </w:tc>
                        <w:tc>
                          <w:tcPr>
                            <w:tcW w:w="546" w:type="dxa"/>
                            <w:tcBorders>
                              <w:right w:val="double" w:sz="4" w:space="0" w:color="auto"/>
                            </w:tcBorders>
                            <w:shd w:val="clear" w:color="auto" w:fill="auto"/>
                            <w:vAlign w:val="center"/>
                            <w:hideMark/>
                          </w:tcPr>
                          <w:p w14:paraId="36A86AD6"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2.5</w:t>
                            </w:r>
                          </w:p>
                        </w:tc>
                        <w:tc>
                          <w:tcPr>
                            <w:tcW w:w="530" w:type="dxa"/>
                            <w:tcBorders>
                              <w:left w:val="double" w:sz="4" w:space="0" w:color="auto"/>
                            </w:tcBorders>
                            <w:shd w:val="clear" w:color="auto" w:fill="auto"/>
                            <w:vAlign w:val="center"/>
                            <w:hideMark/>
                          </w:tcPr>
                          <w:p w14:paraId="76176CFB" w14:textId="77777777" w:rsidR="00E64F18" w:rsidRPr="00214AEC" w:rsidRDefault="00E64F18" w:rsidP="00E64F18">
                            <w:pPr>
                              <w:widowControl/>
                              <w:spacing w:line="240" w:lineRule="exact"/>
                              <w:ind w:rightChars="10" w:right="24"/>
                              <w:jc w:val="right"/>
                              <w:rPr>
                                <w:rFonts w:ascii="標楷體" w:eastAsia="標楷體" w:hAnsi="標楷體" w:cs="新細明體"/>
                                <w:color w:val="000000"/>
                                <w:kern w:val="0"/>
                                <w:sz w:val="20"/>
                                <w:szCs w:val="20"/>
                                <w:shd w:val="pct15" w:color="auto" w:fill="FFFFFF"/>
                              </w:rPr>
                            </w:pPr>
                            <w:r w:rsidRPr="00214AEC">
                              <w:rPr>
                                <w:rFonts w:ascii="標楷體" w:eastAsia="標楷體" w:hAnsi="標楷體" w:cs="新細明體" w:hint="eastAsia"/>
                                <w:color w:val="000000"/>
                                <w:kern w:val="0"/>
                                <w:sz w:val="20"/>
                                <w:szCs w:val="20"/>
                                <w:shd w:val="pct15" w:color="auto" w:fill="FFFFFF"/>
                              </w:rPr>
                              <w:t>1.2</w:t>
                            </w:r>
                          </w:p>
                        </w:tc>
                        <w:tc>
                          <w:tcPr>
                            <w:tcW w:w="531" w:type="dxa"/>
                            <w:shd w:val="clear" w:color="auto" w:fill="auto"/>
                            <w:vAlign w:val="center"/>
                            <w:hideMark/>
                          </w:tcPr>
                          <w:p w14:paraId="7BBCBFD5"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0.9</w:t>
                            </w:r>
                          </w:p>
                        </w:tc>
                        <w:tc>
                          <w:tcPr>
                            <w:tcW w:w="531" w:type="dxa"/>
                            <w:shd w:val="clear" w:color="auto" w:fill="auto"/>
                            <w:vAlign w:val="center"/>
                            <w:hideMark/>
                          </w:tcPr>
                          <w:p w14:paraId="131848E4" w14:textId="77777777" w:rsidR="00E64F18" w:rsidRPr="00214AEC" w:rsidRDefault="00E64F18" w:rsidP="00E64F18">
                            <w:pPr>
                              <w:widowControl/>
                              <w:spacing w:line="240" w:lineRule="exact"/>
                              <w:ind w:rightChars="10" w:right="24"/>
                              <w:jc w:val="right"/>
                              <w:rPr>
                                <w:rFonts w:ascii="標楷體" w:eastAsia="標楷體" w:hAnsi="標楷體" w:cs="新細明體"/>
                                <w:color w:val="000000"/>
                                <w:kern w:val="0"/>
                                <w:sz w:val="20"/>
                                <w:szCs w:val="20"/>
                                <w:shd w:val="pct15" w:color="auto" w:fill="FFFFFF"/>
                              </w:rPr>
                            </w:pPr>
                            <w:r w:rsidRPr="00214AEC">
                              <w:rPr>
                                <w:rFonts w:ascii="標楷體" w:eastAsia="標楷體" w:hAnsi="標楷體" w:cs="新細明體" w:hint="eastAsia"/>
                                <w:color w:val="000000"/>
                                <w:kern w:val="0"/>
                                <w:sz w:val="20"/>
                                <w:szCs w:val="20"/>
                                <w:shd w:val="pct15" w:color="auto" w:fill="FFFFFF"/>
                              </w:rPr>
                              <w:t>0.9</w:t>
                            </w:r>
                          </w:p>
                        </w:tc>
                        <w:tc>
                          <w:tcPr>
                            <w:tcW w:w="531" w:type="dxa"/>
                            <w:shd w:val="clear" w:color="auto" w:fill="auto"/>
                            <w:vAlign w:val="center"/>
                            <w:hideMark/>
                          </w:tcPr>
                          <w:p w14:paraId="25B105B5" w14:textId="77777777" w:rsidR="00E64F18" w:rsidRPr="00214AEC" w:rsidRDefault="00E64F18" w:rsidP="00E64F18">
                            <w:pPr>
                              <w:widowControl/>
                              <w:spacing w:line="240" w:lineRule="exact"/>
                              <w:ind w:rightChars="10" w:right="24"/>
                              <w:jc w:val="right"/>
                              <w:rPr>
                                <w:rFonts w:ascii="標楷體" w:eastAsia="標楷體" w:hAnsi="標楷體" w:cs="新細明體"/>
                                <w:color w:val="000000"/>
                                <w:kern w:val="0"/>
                                <w:sz w:val="20"/>
                                <w:szCs w:val="20"/>
                                <w:shd w:val="pct15" w:color="auto" w:fill="FFFFFF"/>
                              </w:rPr>
                            </w:pPr>
                            <w:r w:rsidRPr="00214AEC">
                              <w:rPr>
                                <w:rFonts w:ascii="標楷體" w:eastAsia="標楷體" w:hAnsi="標楷體" w:cs="新細明體" w:hint="eastAsia"/>
                                <w:color w:val="000000"/>
                                <w:kern w:val="0"/>
                                <w:sz w:val="20"/>
                                <w:szCs w:val="20"/>
                                <w:shd w:val="pct15" w:color="auto" w:fill="FFFFFF"/>
                              </w:rPr>
                              <w:t>1.1</w:t>
                            </w:r>
                          </w:p>
                        </w:tc>
                        <w:tc>
                          <w:tcPr>
                            <w:tcW w:w="531" w:type="dxa"/>
                            <w:shd w:val="clear" w:color="auto" w:fill="auto"/>
                            <w:vAlign w:val="center"/>
                            <w:hideMark/>
                          </w:tcPr>
                          <w:p w14:paraId="1334B10C"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0.6</w:t>
                            </w:r>
                          </w:p>
                        </w:tc>
                        <w:tc>
                          <w:tcPr>
                            <w:tcW w:w="467" w:type="dxa"/>
                            <w:shd w:val="clear" w:color="auto" w:fill="auto"/>
                            <w:vAlign w:val="center"/>
                            <w:hideMark/>
                          </w:tcPr>
                          <w:p w14:paraId="6778C6FD" w14:textId="77777777" w:rsidR="00E64F18" w:rsidRPr="00CB4DEE" w:rsidRDefault="00E64F18" w:rsidP="00E64F18">
                            <w:pPr>
                              <w:widowControl/>
                              <w:spacing w:line="240" w:lineRule="exact"/>
                              <w:ind w:rightChars="10" w:right="24"/>
                              <w:jc w:val="right"/>
                              <w:rPr>
                                <w:rFonts w:ascii="標楷體" w:eastAsia="標楷體" w:hAnsi="標楷體" w:cs="新細明體"/>
                                <w:color w:val="000000"/>
                                <w:kern w:val="0"/>
                                <w:sz w:val="20"/>
                                <w:szCs w:val="20"/>
                              </w:rPr>
                            </w:pPr>
                            <w:r w:rsidRPr="00CB4DEE">
                              <w:rPr>
                                <w:rFonts w:ascii="標楷體" w:eastAsia="標楷體" w:hAnsi="標楷體" w:cs="新細明體" w:hint="eastAsia"/>
                                <w:color w:val="000000"/>
                                <w:kern w:val="0"/>
                                <w:sz w:val="20"/>
                                <w:szCs w:val="20"/>
                              </w:rPr>
                              <w:t>1.3</w:t>
                            </w:r>
                          </w:p>
                        </w:tc>
                      </w:tr>
                    </w:tbl>
                    <w:p w14:paraId="2B1D1B6D" w14:textId="3CD528CE" w:rsidR="00E64F18" w:rsidRDefault="00E64F18" w:rsidP="00951B47">
                      <w:pPr>
                        <w:spacing w:line="220" w:lineRule="exact"/>
                        <w:ind w:leftChars="9" w:left="557" w:hangingChars="297" w:hanging="535"/>
                        <w:jc w:val="both"/>
                        <w:rPr>
                          <w:rFonts w:ascii="標楷體" w:eastAsia="標楷體" w:hAnsi="標楷體"/>
                          <w:sz w:val="18"/>
                          <w:szCs w:val="16"/>
                        </w:rPr>
                      </w:pPr>
                      <w:r w:rsidRPr="00CC1A4B">
                        <w:rPr>
                          <w:rFonts w:ascii="標楷體" w:eastAsia="標楷體" w:hAnsi="標楷體" w:hint="eastAsia"/>
                          <w:sz w:val="18"/>
                          <w:szCs w:val="16"/>
                        </w:rPr>
                        <w:t>註：</w:t>
                      </w:r>
                      <w:r>
                        <w:rPr>
                          <w:rFonts w:ascii="標楷體" w:eastAsia="標楷體" w:hAnsi="標楷體" w:hint="eastAsia"/>
                          <w:sz w:val="18"/>
                          <w:szCs w:val="16"/>
                        </w:rPr>
                        <w:t>1.</w:t>
                      </w:r>
                      <w:r w:rsidRPr="00951B47">
                        <w:rPr>
                          <w:rFonts w:ascii="標楷體" w:eastAsia="標楷體" w:hAnsi="標楷體" w:hint="eastAsia"/>
                          <w:spacing w:val="2"/>
                          <w:sz w:val="18"/>
                          <w:szCs w:val="16"/>
                        </w:rPr>
                        <w:t>再執行率，係以門診CT或MRI於合理區間（28日）內再次執行之醫令數÷門診CT或MRI檢查醫令量</w:t>
                      </w:r>
                      <w:r w:rsidRPr="00CB4DEE">
                        <w:rPr>
                          <w:rFonts w:ascii="標楷體" w:eastAsia="標楷體" w:hAnsi="標楷體" w:hint="eastAsia"/>
                          <w:sz w:val="18"/>
                          <w:szCs w:val="16"/>
                        </w:rPr>
                        <w:t>。</w:t>
                      </w:r>
                    </w:p>
                    <w:p w14:paraId="3EFFCA02" w14:textId="77777777" w:rsidR="00951B47" w:rsidRDefault="00E64F18" w:rsidP="00951B47">
                      <w:pPr>
                        <w:spacing w:line="220" w:lineRule="exact"/>
                        <w:ind w:leftChars="150" w:left="540" w:hangingChars="100" w:hanging="180"/>
                        <w:jc w:val="both"/>
                        <w:rPr>
                          <w:rFonts w:ascii="標楷體" w:eastAsia="標楷體" w:hAnsi="標楷體"/>
                          <w:sz w:val="18"/>
                          <w:szCs w:val="16"/>
                        </w:rPr>
                      </w:pPr>
                      <w:r>
                        <w:rPr>
                          <w:rFonts w:ascii="標楷體" w:eastAsia="標楷體" w:hAnsi="標楷體" w:hint="eastAsia"/>
                          <w:sz w:val="18"/>
                          <w:szCs w:val="16"/>
                        </w:rPr>
                        <w:t>2.</w:t>
                      </w:r>
                      <w:r w:rsidRPr="00CB4DEE">
                        <w:rPr>
                          <w:rFonts w:ascii="標楷體" w:eastAsia="標楷體" w:hAnsi="標楷體" w:hint="eastAsia"/>
                          <w:sz w:val="18"/>
                          <w:szCs w:val="16"/>
                        </w:rPr>
                        <w:t>以灰底標示，CT部分，係113年度再執行率與109年度相同</w:t>
                      </w:r>
                      <w:r w:rsidR="00513C95">
                        <w:rPr>
                          <w:rFonts w:ascii="標楷體" w:eastAsia="標楷體" w:hAnsi="標楷體" w:hint="eastAsia"/>
                          <w:sz w:val="18"/>
                          <w:szCs w:val="16"/>
                        </w:rPr>
                        <w:t>（未改善）</w:t>
                      </w:r>
                      <w:r w:rsidRPr="00CB4DEE">
                        <w:rPr>
                          <w:rFonts w:ascii="標楷體" w:eastAsia="標楷體" w:hAnsi="標楷體" w:hint="eastAsia"/>
                          <w:sz w:val="18"/>
                          <w:szCs w:val="16"/>
                        </w:rPr>
                        <w:t>者；MRI部分，係113年度再執行率較109年度為高或相同</w:t>
                      </w:r>
                      <w:r w:rsidR="00513C95">
                        <w:rPr>
                          <w:rFonts w:ascii="標楷體" w:eastAsia="標楷體" w:hAnsi="標楷體" w:hint="eastAsia"/>
                          <w:sz w:val="18"/>
                          <w:szCs w:val="16"/>
                        </w:rPr>
                        <w:t>（未改善）</w:t>
                      </w:r>
                      <w:r w:rsidRPr="00CB4DEE">
                        <w:rPr>
                          <w:rFonts w:ascii="標楷體" w:eastAsia="標楷體" w:hAnsi="標楷體" w:hint="eastAsia"/>
                          <w:sz w:val="18"/>
                          <w:szCs w:val="16"/>
                        </w:rPr>
                        <w:t>者。</w:t>
                      </w:r>
                    </w:p>
                    <w:p w14:paraId="451C04A1" w14:textId="600871BA" w:rsidR="00E64F18" w:rsidRPr="00CC1A4B" w:rsidRDefault="00E64F18" w:rsidP="00951B47">
                      <w:pPr>
                        <w:spacing w:line="220" w:lineRule="exact"/>
                        <w:ind w:leftChars="150" w:left="540" w:hangingChars="100" w:hanging="180"/>
                        <w:jc w:val="both"/>
                        <w:rPr>
                          <w:rFonts w:ascii="標楷體" w:eastAsia="標楷體" w:hAnsi="標楷體"/>
                          <w:sz w:val="18"/>
                          <w:szCs w:val="16"/>
                        </w:rPr>
                      </w:pPr>
                      <w:r>
                        <w:rPr>
                          <w:rFonts w:ascii="標楷體" w:eastAsia="標楷體" w:hAnsi="標楷體" w:hint="eastAsia"/>
                          <w:sz w:val="18"/>
                          <w:szCs w:val="16"/>
                        </w:rPr>
                        <w:t>3.資料來源：</w:t>
                      </w:r>
                      <w:r w:rsidRPr="00CC1A4B">
                        <w:rPr>
                          <w:rFonts w:ascii="標楷體" w:eastAsia="標楷體" w:hAnsi="標楷體" w:hint="eastAsia"/>
                          <w:sz w:val="18"/>
                          <w:szCs w:val="16"/>
                        </w:rPr>
                        <w:t>整理自健保署提供資料。</w:t>
                      </w:r>
                    </w:p>
                  </w:txbxContent>
                </v:textbox>
                <w10:wrap type="square" anchorx="margin"/>
              </v:shape>
            </w:pict>
          </mc:Fallback>
        </mc:AlternateContent>
      </w:r>
      <w:r w:rsidR="00351F90" w:rsidRPr="00651CCA">
        <w:rPr>
          <w:rFonts w:ascii="標楷體" w:hAnsi="標楷體" w:hint="eastAsia"/>
          <w:sz w:val="24"/>
          <w:szCs w:val="24"/>
        </w:rPr>
        <w:t xml:space="preserve">C.　</w:t>
      </w:r>
      <w:r w:rsidR="00BF43BD" w:rsidRPr="00651CCA">
        <w:rPr>
          <w:rFonts w:ascii="標楷體" w:hAnsi="標楷體" w:hint="eastAsia"/>
          <w:sz w:val="24"/>
          <w:szCs w:val="24"/>
        </w:rPr>
        <w:t>健保署已建立高價檢查項目抽審管理措施，惟各分區業務組抽審資源投入情形存有落差，加以民眾接受檢查未回診，相關支出</w:t>
      </w:r>
      <w:r w:rsidR="000018BD">
        <w:rPr>
          <w:rFonts w:ascii="標楷體" w:hAnsi="標楷體" w:hint="eastAsia"/>
          <w:sz w:val="24"/>
          <w:szCs w:val="24"/>
        </w:rPr>
        <w:t>尚</w:t>
      </w:r>
      <w:r w:rsidR="00BF43BD" w:rsidRPr="00651CCA">
        <w:rPr>
          <w:rFonts w:ascii="標楷體" w:hAnsi="標楷體" w:hint="eastAsia"/>
          <w:sz w:val="24"/>
          <w:szCs w:val="24"/>
        </w:rPr>
        <w:t>未能發揮應有效益</w:t>
      </w:r>
      <w:r w:rsidR="00351F90" w:rsidRPr="00651CCA">
        <w:rPr>
          <w:rFonts w:ascii="標楷體" w:hAnsi="標楷體" w:hint="eastAsia"/>
          <w:spacing w:val="-2"/>
          <w:sz w:val="24"/>
          <w:szCs w:val="24"/>
        </w:rPr>
        <w:t>：</w:t>
      </w:r>
      <w:r w:rsidR="00BF43BD" w:rsidRPr="00E259F6">
        <w:rPr>
          <w:rFonts w:ascii="標楷體" w:hAnsi="標楷體" w:hint="eastAsia"/>
          <w:b w:val="0"/>
          <w:spacing w:val="2"/>
          <w:sz w:val="24"/>
          <w:szCs w:val="24"/>
        </w:rPr>
        <w:t>健保署鑑於部分病人接受電腦斷層（CT）及磁振造影（MRI）等高價檢查後，未返回醫院瞭解檢查結果，肇生醫療資源浪費，為減少重複施作及民眾非必要輻射劑量曝露，規範自108年起門診跨院28日內再執行CT及MRI檢查，如醫師未調閱病人既有影像及報告，而逕自開立檢查單，則不予支付醫療費用，並預先設定抽審指標，透過「全民健康保險中央智慧系統」自動篩選疑似異常申報案件，送醫藥專家進行專業審查。</w:t>
      </w:r>
      <w:r w:rsidR="00BF43BD" w:rsidRPr="00951B47">
        <w:rPr>
          <w:rFonts w:ascii="標楷體" w:hAnsi="標楷體" w:hint="eastAsia"/>
          <w:b w:val="0"/>
          <w:spacing w:val="-2"/>
          <w:sz w:val="24"/>
          <w:szCs w:val="24"/>
        </w:rPr>
        <w:t>經查</w:t>
      </w:r>
      <w:r w:rsidR="000018BD" w:rsidRPr="00951B47">
        <w:rPr>
          <w:rFonts w:ascii="標楷體" w:hAnsi="標楷體" w:hint="eastAsia"/>
          <w:b w:val="0"/>
          <w:spacing w:val="-2"/>
          <w:sz w:val="24"/>
          <w:szCs w:val="24"/>
        </w:rPr>
        <w:t>，</w:t>
      </w:r>
      <w:r w:rsidR="00BF43BD" w:rsidRPr="00951B47">
        <w:rPr>
          <w:rFonts w:ascii="標楷體" w:hAnsi="標楷體" w:hint="eastAsia"/>
          <w:b w:val="0"/>
          <w:spacing w:val="-2"/>
          <w:sz w:val="24"/>
          <w:szCs w:val="24"/>
        </w:rPr>
        <w:t>113年度全國6區業務組CT及MRI之抽審比率</w:t>
      </w:r>
      <w:r w:rsidR="000018BD" w:rsidRPr="00951B47">
        <w:rPr>
          <w:rFonts w:ascii="標楷體" w:hAnsi="標楷體" w:hint="eastAsia"/>
          <w:b w:val="0"/>
          <w:spacing w:val="-2"/>
          <w:sz w:val="24"/>
          <w:szCs w:val="24"/>
        </w:rPr>
        <w:t>，</w:t>
      </w:r>
      <w:r w:rsidR="00BF43BD" w:rsidRPr="00951B47">
        <w:rPr>
          <w:rFonts w:ascii="標楷體" w:hAnsi="標楷體" w:hint="eastAsia"/>
          <w:b w:val="0"/>
          <w:spacing w:val="-2"/>
          <w:sz w:val="24"/>
          <w:szCs w:val="24"/>
        </w:rPr>
        <w:t>分別介於0.99％至5.70％</w:t>
      </w:r>
      <w:r w:rsidR="00BF43BD" w:rsidRPr="00E259F6">
        <w:rPr>
          <w:rFonts w:ascii="標楷體" w:hAnsi="標楷體" w:hint="eastAsia"/>
          <w:b w:val="0"/>
          <w:spacing w:val="2"/>
          <w:sz w:val="24"/>
          <w:szCs w:val="24"/>
        </w:rPr>
        <w:t>、1.12％至5.73％之間，除臺北業務組外，其餘5區多有抽審指標未執行。</w:t>
      </w:r>
      <w:r w:rsidR="00130D00" w:rsidRPr="00E259F6">
        <w:rPr>
          <w:rFonts w:ascii="標楷體" w:hAnsi="標楷體" w:hint="eastAsia"/>
          <w:b w:val="0"/>
          <w:spacing w:val="2"/>
          <w:sz w:val="24"/>
          <w:szCs w:val="24"/>
        </w:rPr>
        <w:t>另查</w:t>
      </w:r>
      <w:r w:rsidR="000018BD">
        <w:rPr>
          <w:rFonts w:ascii="標楷體" w:hAnsi="標楷體" w:hint="eastAsia"/>
          <w:b w:val="0"/>
          <w:spacing w:val="2"/>
          <w:sz w:val="24"/>
          <w:szCs w:val="24"/>
        </w:rPr>
        <w:t>，</w:t>
      </w:r>
      <w:r w:rsidR="00130D00" w:rsidRPr="00E259F6">
        <w:rPr>
          <w:rFonts w:ascii="標楷體" w:hAnsi="標楷體" w:hint="eastAsia"/>
          <w:b w:val="0"/>
          <w:spacing w:val="2"/>
          <w:sz w:val="24"/>
          <w:szCs w:val="24"/>
        </w:rPr>
        <w:t>109至113年度各分區CT及MRI之再執行率（表</w:t>
      </w:r>
      <w:r w:rsidR="004011B1" w:rsidRPr="00E259F6">
        <w:rPr>
          <w:rFonts w:ascii="標楷體" w:hAnsi="標楷體" w:hint="eastAsia"/>
          <w:b w:val="0"/>
          <w:spacing w:val="2"/>
          <w:sz w:val="24"/>
          <w:szCs w:val="24"/>
        </w:rPr>
        <w:t>4</w:t>
      </w:r>
      <w:r w:rsidR="00130D00" w:rsidRPr="00E259F6">
        <w:rPr>
          <w:rFonts w:ascii="標楷體" w:hAnsi="標楷體" w:hint="eastAsia"/>
          <w:b w:val="0"/>
          <w:spacing w:val="2"/>
          <w:sz w:val="24"/>
          <w:szCs w:val="24"/>
        </w:rPr>
        <w:t>），在CT部分，臺北區、中區、南區未改善；MRI部分，臺北區未改善，中區、南區未獲有效控制</w:t>
      </w:r>
      <w:r w:rsidR="00E259F6" w:rsidRPr="00E259F6">
        <w:rPr>
          <w:rFonts w:ascii="標楷體" w:hAnsi="標楷體" w:hint="eastAsia"/>
          <w:b w:val="0"/>
          <w:spacing w:val="2"/>
          <w:sz w:val="24"/>
          <w:szCs w:val="24"/>
        </w:rPr>
        <w:t>；</w:t>
      </w:r>
      <w:r w:rsidR="00130D00" w:rsidRPr="00E259F6">
        <w:rPr>
          <w:rFonts w:ascii="標楷體" w:hAnsi="標楷體" w:hint="eastAsia"/>
          <w:b w:val="0"/>
          <w:spacing w:val="2"/>
          <w:sz w:val="24"/>
          <w:szCs w:val="24"/>
        </w:rPr>
        <w:t>又東區於113年度CT及MRI之再執行率雖較109年度為低，惟均較其他5區之再執行率為高，顯示各該區CT及MRI之再執行率改善情形有限。</w:t>
      </w:r>
      <w:r w:rsidR="00BF43BD" w:rsidRPr="00E259F6">
        <w:rPr>
          <w:rFonts w:ascii="標楷體" w:hAnsi="標楷體" w:hint="eastAsia"/>
          <w:b w:val="0"/>
          <w:spacing w:val="2"/>
          <w:sz w:val="24"/>
          <w:szCs w:val="24"/>
        </w:rPr>
        <w:t>次據健保署分析，113年度病人於門診接受CT、MRI檢查後，未於30日內返回原檢查醫院就醫者，分別有17.80％、18.67％</w:t>
      </w:r>
      <w:r w:rsidR="00E259F6">
        <w:rPr>
          <w:rFonts w:ascii="標楷體" w:hAnsi="標楷體" w:hint="eastAsia"/>
          <w:b w:val="0"/>
          <w:spacing w:val="2"/>
          <w:sz w:val="24"/>
          <w:szCs w:val="24"/>
        </w:rPr>
        <w:t>（</w:t>
      </w:r>
      <w:r w:rsidR="00BF43BD" w:rsidRPr="00E259F6">
        <w:rPr>
          <w:rFonts w:ascii="標楷體" w:hAnsi="標楷體" w:hint="eastAsia"/>
          <w:b w:val="0"/>
          <w:spacing w:val="2"/>
          <w:sz w:val="24"/>
          <w:szCs w:val="24"/>
        </w:rPr>
        <w:t>表</w:t>
      </w:r>
      <w:r w:rsidR="004011B1" w:rsidRPr="00E259F6">
        <w:rPr>
          <w:rFonts w:ascii="標楷體" w:hAnsi="標楷體"/>
          <w:b w:val="0"/>
          <w:spacing w:val="2"/>
          <w:sz w:val="24"/>
          <w:szCs w:val="24"/>
        </w:rPr>
        <w:t>5</w:t>
      </w:r>
      <w:r w:rsidR="00E259F6">
        <w:rPr>
          <w:rFonts w:ascii="標楷體" w:hAnsi="標楷體" w:hint="eastAsia"/>
          <w:b w:val="0"/>
          <w:spacing w:val="2"/>
          <w:sz w:val="24"/>
          <w:szCs w:val="24"/>
        </w:rPr>
        <w:t>）</w:t>
      </w:r>
      <w:r w:rsidR="00BF43BD" w:rsidRPr="00E259F6">
        <w:rPr>
          <w:rFonts w:ascii="標楷體" w:hAnsi="標楷體" w:hint="eastAsia"/>
          <w:b w:val="0"/>
          <w:spacing w:val="2"/>
          <w:sz w:val="24"/>
          <w:szCs w:val="24"/>
        </w:rPr>
        <w:t>，致高價檢查健保支出計22億餘點，未能發揮應有之效益，經函請健保署研酌針對高價影像檢查項目，優化審查資源配置，以減少非必要檢查與資源之耗用，有效控管健保支出，維</w:t>
      </w:r>
      <w:r w:rsidR="00BF43BD" w:rsidRPr="00E259F6">
        <w:rPr>
          <w:rFonts w:ascii="標楷體" w:hAnsi="標楷體" w:hint="eastAsia"/>
          <w:b w:val="0"/>
          <w:spacing w:val="2"/>
          <w:sz w:val="24"/>
          <w:szCs w:val="24"/>
        </w:rPr>
        <w:lastRenderedPageBreak/>
        <w:t>護醫療資源永續</w:t>
      </w:r>
      <w:r w:rsidR="00351F90" w:rsidRPr="00E259F6">
        <w:rPr>
          <w:rFonts w:ascii="標楷體" w:hAnsi="標楷體" w:hint="eastAsia"/>
          <w:b w:val="0"/>
          <w:spacing w:val="2"/>
          <w:sz w:val="24"/>
          <w:szCs w:val="24"/>
        </w:rPr>
        <w:t>。據復：</w:t>
      </w:r>
      <w:r w:rsidR="00130D00" w:rsidRPr="00E259F6">
        <w:rPr>
          <w:rFonts w:ascii="標楷體" w:hAnsi="標楷體" w:hint="eastAsia"/>
          <w:b w:val="0"/>
          <w:spacing w:val="2"/>
          <w:sz w:val="24"/>
          <w:szCs w:val="24"/>
        </w:rPr>
        <w:t>該署及分區業務組</w:t>
      </w:r>
      <w:r w:rsidR="00BF43BD" w:rsidRPr="00E259F6">
        <w:rPr>
          <w:rFonts w:ascii="標楷體" w:hAnsi="標楷體" w:hint="eastAsia"/>
          <w:b w:val="0"/>
          <w:spacing w:val="2"/>
          <w:sz w:val="24"/>
          <w:szCs w:val="24"/>
        </w:rPr>
        <w:t>將於召開醫界溝通會議時，討論管理策略，並請相關公</w:t>
      </w:r>
      <w:r w:rsidR="00130D00" w:rsidRPr="00E259F6">
        <w:rPr>
          <w:rFonts w:ascii="標楷體" w:hAnsi="標楷體" w:hint="eastAsia"/>
          <w:b w:val="0"/>
          <w:spacing w:val="2"/>
          <w:sz w:val="24"/>
          <w:szCs w:val="24"/>
        </w:rPr>
        <w:t>（</w:t>
      </w:r>
      <w:r w:rsidR="00BF43BD" w:rsidRPr="00E259F6">
        <w:rPr>
          <w:rFonts w:ascii="標楷體" w:hAnsi="標楷體" w:hint="eastAsia"/>
          <w:b w:val="0"/>
          <w:spacing w:val="2"/>
          <w:sz w:val="24"/>
          <w:szCs w:val="24"/>
        </w:rPr>
        <w:t>協</w:t>
      </w:r>
      <w:r w:rsidR="00130D00" w:rsidRPr="00E259F6">
        <w:rPr>
          <w:rFonts w:ascii="標楷體" w:hAnsi="標楷體" w:hint="eastAsia"/>
          <w:b w:val="0"/>
          <w:spacing w:val="2"/>
          <w:sz w:val="24"/>
          <w:szCs w:val="24"/>
        </w:rPr>
        <w:t>）</w:t>
      </w:r>
      <w:r w:rsidR="00BF43BD" w:rsidRPr="00E259F6">
        <w:rPr>
          <w:rFonts w:ascii="標楷體" w:hAnsi="標楷體" w:hint="eastAsia"/>
          <w:b w:val="0"/>
          <w:spacing w:val="2"/>
          <w:sz w:val="24"/>
          <w:szCs w:val="24"/>
        </w:rPr>
        <w:t>會協助輔導醫師及追蹤後續改善情形</w:t>
      </w:r>
      <w:r w:rsidR="00130D00" w:rsidRPr="00E259F6">
        <w:rPr>
          <w:rFonts w:ascii="標楷體" w:hAnsi="標楷體" w:hint="eastAsia"/>
          <w:b w:val="0"/>
          <w:spacing w:val="2"/>
          <w:sz w:val="24"/>
          <w:szCs w:val="24"/>
        </w:rPr>
        <w:t>，以強化醫師端管理機制</w:t>
      </w:r>
      <w:r w:rsidR="00E230A7" w:rsidRPr="00E259F6">
        <w:rPr>
          <w:rFonts w:ascii="標楷體" w:hAnsi="標楷體" w:hint="eastAsia"/>
          <w:b w:val="0"/>
          <w:spacing w:val="2"/>
          <w:sz w:val="24"/>
          <w:szCs w:val="24"/>
        </w:rPr>
        <w:t>。</w:t>
      </w:r>
    </w:p>
    <w:p w14:paraId="4E93176E" w14:textId="53815488" w:rsidR="00A6194C" w:rsidRPr="00651CCA" w:rsidRDefault="00A6194C" w:rsidP="0016479F">
      <w:pPr>
        <w:pStyle w:val="af9"/>
        <w:overflowPunct w:val="0"/>
        <w:spacing w:beforeLines="0" w:before="0" w:afterLines="0" w:after="0" w:line="536" w:lineRule="exact"/>
        <w:ind w:firstLineChars="450" w:firstLine="1261"/>
        <w:rPr>
          <w:rFonts w:ascii="標楷體" w:hAnsi="標楷體"/>
          <w:bCs w:val="0"/>
          <w:spacing w:val="-2"/>
          <w:kern w:val="0"/>
        </w:rPr>
      </w:pPr>
      <w:r w:rsidRPr="00651CCA">
        <w:rPr>
          <w:rFonts w:ascii="標楷體" w:hAnsi="標楷體" w:hint="eastAsia"/>
          <w:bCs w:val="0"/>
          <w:kern w:val="0"/>
        </w:rPr>
        <w:t xml:space="preserve">（2）　</w:t>
      </w:r>
      <w:r w:rsidR="00954ECD" w:rsidRPr="00954ECD">
        <w:rPr>
          <w:rFonts w:ascii="標楷體" w:hAnsi="標楷體" w:hint="eastAsia"/>
          <w:bCs w:val="0"/>
          <w:kern w:val="0"/>
        </w:rPr>
        <w:t>中央健康保險署</w:t>
      </w:r>
      <w:r w:rsidRPr="00651CCA">
        <w:rPr>
          <w:rFonts w:ascii="標楷體" w:hAnsi="標楷體" w:hint="eastAsia"/>
          <w:bCs w:val="0"/>
          <w:kern w:val="0"/>
        </w:rPr>
        <w:t>推動居家醫療照護服務，提升外出就醫不便病人之醫療照護可近性，惟與長照服務之雙向轉介</w:t>
      </w:r>
      <w:r w:rsidR="003A39BC">
        <w:rPr>
          <w:rFonts w:ascii="標楷體" w:hAnsi="標楷體" w:hint="eastAsia"/>
          <w:bCs w:val="0"/>
          <w:kern w:val="0"/>
        </w:rPr>
        <w:t>及</w:t>
      </w:r>
      <w:r w:rsidRPr="00651CCA">
        <w:rPr>
          <w:rFonts w:ascii="標楷體" w:hAnsi="標楷體" w:hint="eastAsia"/>
          <w:bCs w:val="0"/>
          <w:kern w:val="0"/>
        </w:rPr>
        <w:t>追蹤管理機制仍待精進，</w:t>
      </w:r>
      <w:r w:rsidR="0048794C">
        <w:rPr>
          <w:rFonts w:ascii="標楷體" w:hAnsi="標楷體" w:hint="eastAsia"/>
          <w:bCs w:val="0"/>
          <w:kern w:val="0"/>
        </w:rPr>
        <w:t>又</w:t>
      </w:r>
      <w:r w:rsidRPr="00651CCA">
        <w:rPr>
          <w:rFonts w:ascii="標楷體" w:hAnsi="標楷體" w:hint="eastAsia"/>
          <w:bCs w:val="0"/>
          <w:kern w:val="0"/>
        </w:rPr>
        <w:t>社區藥局儲備管制藥品家數甚微，影響家屬領藥之近便性等情，允宜研謀改善，俾使個案均能獲致適切之照護服務，並確保居家療護服務品質。</w:t>
      </w:r>
    </w:p>
    <w:p w14:paraId="7BF6C3E7" w14:textId="2CCDF0FC" w:rsidR="00A6194C" w:rsidRPr="00651CCA" w:rsidRDefault="00480EC6" w:rsidP="0016479F">
      <w:pPr>
        <w:pStyle w:val="af9"/>
        <w:overflowPunct w:val="0"/>
        <w:spacing w:beforeLines="0" w:before="0" w:afterLines="0" w:after="0" w:line="536" w:lineRule="exact"/>
        <w:ind w:firstLine="480"/>
        <w:rPr>
          <w:rFonts w:ascii="標楷體" w:hAnsi="標楷體"/>
          <w:b w:val="0"/>
          <w:sz w:val="24"/>
          <w:szCs w:val="24"/>
        </w:rPr>
      </w:pPr>
      <w:r w:rsidRPr="00651CCA">
        <w:rPr>
          <w:rFonts w:ascii="標楷體" w:hAnsi="標楷體" w:hint="eastAsia"/>
          <w:b w:val="0"/>
          <w:sz w:val="24"/>
          <w:szCs w:val="24"/>
        </w:rPr>
        <w:t>中央健康保險署（下稱健保署）</w:t>
      </w:r>
      <w:r w:rsidR="00A6194C" w:rsidRPr="00651CCA">
        <w:rPr>
          <w:rFonts w:ascii="標楷體" w:hAnsi="標楷體" w:hint="eastAsia"/>
          <w:b w:val="0"/>
          <w:sz w:val="24"/>
          <w:szCs w:val="24"/>
        </w:rPr>
        <w:t>因應我國人口快速老化，為提升外出就醫不便病人之醫療照護可近性，自105年</w:t>
      </w:r>
      <w:r w:rsidR="00E00B6B">
        <w:rPr>
          <w:rFonts w:ascii="標楷體" w:hAnsi="標楷體" w:hint="eastAsia"/>
          <w:b w:val="0"/>
          <w:sz w:val="24"/>
          <w:szCs w:val="24"/>
        </w:rPr>
        <w:t>度</w:t>
      </w:r>
      <w:r w:rsidR="00A6194C" w:rsidRPr="00651CCA">
        <w:rPr>
          <w:rFonts w:ascii="標楷體" w:hAnsi="標楷體" w:hint="eastAsia"/>
          <w:b w:val="0"/>
          <w:sz w:val="24"/>
          <w:szCs w:val="24"/>
        </w:rPr>
        <w:t>起辦理居家醫療照護整合計畫（下稱居整計畫），鼓勵</w:t>
      </w:r>
      <w:r w:rsidR="00323F27" w:rsidRPr="00651CCA">
        <w:rPr>
          <w:rFonts w:ascii="標楷體" w:hAnsi="標楷體" w:hint="eastAsia"/>
          <w:b w:val="0"/>
          <w:sz w:val="24"/>
          <w:szCs w:val="24"/>
        </w:rPr>
        <w:t>全民健康保險（下稱健保）</w:t>
      </w:r>
      <w:r w:rsidR="00A6194C" w:rsidRPr="00651CCA">
        <w:rPr>
          <w:rFonts w:ascii="標楷體" w:hAnsi="標楷體" w:hint="eastAsia"/>
          <w:b w:val="0"/>
          <w:sz w:val="24"/>
          <w:szCs w:val="24"/>
        </w:rPr>
        <w:t>特約醫事服務機構組成整合性照護團隊，提供居家醫療、重度居家醫療、安寧療護等階段之居家醫療照護服務，以提供患者整合性之全人照護。另為促使醫療資源有效運用，自113年7月推動「全民健康保險在宅急症照護試辦計畫」（下稱在宅急症計畫），讓需要住院之居家醫療（照護）等個案，可選擇留在家裡或照護機構內接受治療。113年度相關計畫經費以健保總額其他預算之「居家醫療照護、在宅急症照護試辦計畫、助產所、精神疾病社</w:t>
      </w:r>
      <w:r w:rsidR="00A6194C" w:rsidRPr="008A1FCB">
        <w:rPr>
          <w:rFonts w:ascii="標楷體" w:hAnsi="標楷體" w:hint="eastAsia"/>
          <w:b w:val="0"/>
          <w:sz w:val="24"/>
          <w:szCs w:val="24"/>
        </w:rPr>
        <w:t>區復健及轉銜長照2.0之服務」專款（預算數83.78億元），及醫院總額「地區醫院全人</w:t>
      </w:r>
      <w:r w:rsidR="00065838" w:rsidRPr="008A1FCB">
        <w:rPr>
          <w:rFonts w:ascii="標楷體" w:hAnsi="標楷體" w:hint="eastAsia"/>
          <w:b w:val="0"/>
          <w:sz w:val="24"/>
          <w:szCs w:val="24"/>
        </w:rPr>
        <w:t>全</w:t>
      </w:r>
      <w:r w:rsidR="00A6194C" w:rsidRPr="008A1FCB">
        <w:rPr>
          <w:rFonts w:ascii="標楷體" w:hAnsi="標楷體" w:hint="eastAsia"/>
          <w:b w:val="0"/>
          <w:sz w:val="24"/>
          <w:szCs w:val="24"/>
        </w:rPr>
        <w:t>社區照護計畫」（預算數5億元）</w:t>
      </w:r>
      <w:r w:rsidR="008A1FCB" w:rsidRPr="008A1FCB">
        <w:rPr>
          <w:rFonts w:ascii="標楷體" w:hAnsi="標楷體" w:hint="eastAsia"/>
          <w:b w:val="0"/>
          <w:sz w:val="24"/>
          <w:szCs w:val="24"/>
        </w:rPr>
        <w:t>項下</w:t>
      </w:r>
      <w:r w:rsidR="003047E3">
        <w:rPr>
          <w:rFonts w:ascii="標楷體" w:hAnsi="標楷體" w:hint="eastAsia"/>
          <w:b w:val="0"/>
          <w:sz w:val="24"/>
          <w:szCs w:val="24"/>
        </w:rPr>
        <w:t>部分經費</w:t>
      </w:r>
      <w:r w:rsidR="00A6194C" w:rsidRPr="008A1FCB">
        <w:rPr>
          <w:rFonts w:ascii="標楷體" w:hAnsi="標楷體" w:hint="eastAsia"/>
          <w:b w:val="0"/>
          <w:sz w:val="24"/>
          <w:szCs w:val="24"/>
        </w:rPr>
        <w:t>支應。經查居家醫療照護服務相關計畫</w:t>
      </w:r>
      <w:r w:rsidR="003A39BC" w:rsidRPr="008A1FCB">
        <w:rPr>
          <w:rFonts w:ascii="標楷體" w:hAnsi="標楷體" w:hint="eastAsia"/>
          <w:b w:val="0"/>
          <w:sz w:val="24"/>
          <w:szCs w:val="24"/>
        </w:rPr>
        <w:t>執行</w:t>
      </w:r>
      <w:r w:rsidR="00A6194C" w:rsidRPr="008A1FCB">
        <w:rPr>
          <w:rFonts w:ascii="標楷體" w:hAnsi="標楷體" w:hint="eastAsia"/>
          <w:b w:val="0"/>
          <w:sz w:val="24"/>
          <w:szCs w:val="24"/>
        </w:rPr>
        <w:t>情形，核有下列事項：</w:t>
      </w:r>
    </w:p>
    <w:p w14:paraId="7EF0DFB8" w14:textId="682D93EA" w:rsidR="00A22BE8" w:rsidRPr="00651CCA" w:rsidRDefault="00A22BE8" w:rsidP="00A22BE8">
      <w:pPr>
        <w:pStyle w:val="af9"/>
        <w:overflowPunct w:val="0"/>
        <w:spacing w:beforeLines="0" w:before="0" w:afterLines="0" w:after="0" w:line="536" w:lineRule="exact"/>
        <w:ind w:firstLineChars="700" w:firstLine="1682"/>
        <w:rPr>
          <w:rFonts w:ascii="標楷體" w:hAnsi="標楷體"/>
          <w:b w:val="0"/>
          <w:sz w:val="24"/>
          <w:szCs w:val="24"/>
        </w:rPr>
      </w:pPr>
      <w:r>
        <w:rPr>
          <w:rFonts w:ascii="標楷體" w:hAnsi="標楷體"/>
          <w:sz w:val="24"/>
          <w:szCs w:val="24"/>
        </w:rPr>
        <w:t>A</w:t>
      </w:r>
      <w:r w:rsidRPr="00651CCA">
        <w:rPr>
          <w:rFonts w:ascii="標楷體" w:hAnsi="標楷體" w:hint="eastAsia"/>
          <w:sz w:val="24"/>
          <w:szCs w:val="24"/>
        </w:rPr>
        <w:t>.　健保署推動乙類安寧居家療護，使社區中末期病患獲得妥適之照護，惟多數社區藥局缺乏儲備第一、二級管制藥品之誘因，影響個案家屬領取藥品之近</w:t>
      </w:r>
      <w:r>
        <w:rPr>
          <w:rFonts w:ascii="標楷體" w:hAnsi="標楷體" w:hint="eastAsia"/>
          <w:sz w:val="24"/>
          <w:szCs w:val="24"/>
        </w:rPr>
        <w:t>便</w:t>
      </w:r>
      <w:r w:rsidRPr="00651CCA">
        <w:rPr>
          <w:rFonts w:ascii="標楷體" w:hAnsi="標楷體" w:hint="eastAsia"/>
          <w:sz w:val="24"/>
          <w:szCs w:val="24"/>
        </w:rPr>
        <w:t>性</w:t>
      </w:r>
      <w:r w:rsidRPr="00651CCA">
        <w:rPr>
          <w:rFonts w:ascii="標楷體" w:hAnsi="標楷體" w:hint="eastAsia"/>
          <w:spacing w:val="-2"/>
          <w:sz w:val="24"/>
          <w:szCs w:val="24"/>
        </w:rPr>
        <w:t>：</w:t>
      </w:r>
      <w:r w:rsidRPr="00651CCA">
        <w:rPr>
          <w:rFonts w:ascii="標楷體" w:hAnsi="標楷體" w:hint="eastAsia"/>
          <w:b w:val="0"/>
          <w:sz w:val="24"/>
          <w:szCs w:val="24"/>
        </w:rPr>
        <w:t>健保署前考量我國邁入高齡化社會，多數長者希在地老化</w:t>
      </w:r>
      <w:r>
        <w:rPr>
          <w:rFonts w:ascii="標楷體" w:hAnsi="標楷體" w:hint="eastAsia"/>
          <w:b w:val="0"/>
          <w:sz w:val="24"/>
          <w:szCs w:val="24"/>
        </w:rPr>
        <w:t>、</w:t>
      </w:r>
      <w:r w:rsidRPr="00651CCA">
        <w:rPr>
          <w:rFonts w:ascii="標楷體" w:hAnsi="標楷體" w:hint="eastAsia"/>
          <w:b w:val="0"/>
          <w:sz w:val="24"/>
          <w:szCs w:val="24"/>
        </w:rPr>
        <w:t>返家善終，自103年1月起實施乙類安寧居家療護，鼓勵社區院所醫師就近提供安寧療護服務，使社區中末期病患獲得妥適之照護。執行結果，接受乙類安寧居家療護者，已由111年度之2,541人，逐漸增加至113年度之3,703人。按安寧居家療護過程中，止痛類管制藥品對緩解病人痛苦至關重要，依全民健康保險醫療辦法第15條第1項規定，保險對象接受居家照護服務，經醫師開立第一級或第二級管制藥品處方箋，因故無法至原處方醫院、診所調劑，得至其他特約醫院或衛生所調劑。經查，</w:t>
      </w:r>
      <w:bookmarkStart w:id="3" w:name="_Hlk200698042"/>
      <w:r w:rsidRPr="00651CCA">
        <w:rPr>
          <w:rFonts w:ascii="標楷體" w:hAnsi="標楷體" w:hint="eastAsia"/>
          <w:b w:val="0"/>
          <w:sz w:val="24"/>
          <w:szCs w:val="24"/>
        </w:rPr>
        <w:t>113年底全國社區藥局</w:t>
      </w:r>
      <w:r>
        <w:rPr>
          <w:rFonts w:ascii="標楷體" w:hAnsi="標楷體" w:hint="eastAsia"/>
          <w:b w:val="0"/>
          <w:sz w:val="24"/>
          <w:szCs w:val="24"/>
        </w:rPr>
        <w:t>計</w:t>
      </w:r>
      <w:r w:rsidRPr="00651CCA">
        <w:rPr>
          <w:rFonts w:ascii="標楷體" w:hAnsi="標楷體" w:hint="eastAsia"/>
          <w:b w:val="0"/>
          <w:sz w:val="24"/>
          <w:szCs w:val="24"/>
        </w:rPr>
        <w:t>有9,014家，相較於至醫院及衛生所調劑藥品</w:t>
      </w:r>
      <w:r>
        <w:rPr>
          <w:rFonts w:ascii="標楷體" w:hAnsi="標楷體" w:hint="eastAsia"/>
          <w:b w:val="0"/>
          <w:sz w:val="24"/>
          <w:szCs w:val="24"/>
        </w:rPr>
        <w:t>之</w:t>
      </w:r>
      <w:r w:rsidRPr="00651CCA">
        <w:rPr>
          <w:rFonts w:ascii="標楷體" w:hAnsi="標楷體" w:hint="eastAsia"/>
          <w:b w:val="0"/>
          <w:sz w:val="24"/>
          <w:szCs w:val="24"/>
        </w:rPr>
        <w:t>近便性高</w:t>
      </w:r>
      <w:bookmarkEnd w:id="3"/>
      <w:r>
        <w:rPr>
          <w:rFonts w:ascii="標楷體" w:hAnsi="標楷體" w:hint="eastAsia"/>
          <w:b w:val="0"/>
          <w:sz w:val="24"/>
          <w:szCs w:val="24"/>
        </w:rPr>
        <w:t>，惟</w:t>
      </w:r>
      <w:r w:rsidRPr="00651CCA">
        <w:rPr>
          <w:rFonts w:ascii="標楷體" w:hAnsi="標楷體" w:hint="eastAsia"/>
          <w:b w:val="0"/>
          <w:sz w:val="24"/>
          <w:szCs w:val="24"/>
        </w:rPr>
        <w:t>依食品藥物管理署</w:t>
      </w:r>
      <w:r>
        <w:rPr>
          <w:rFonts w:ascii="標楷體" w:hAnsi="標楷體" w:hint="eastAsia"/>
          <w:b w:val="0"/>
          <w:sz w:val="24"/>
          <w:szCs w:val="24"/>
        </w:rPr>
        <w:t>（下稱食藥署）</w:t>
      </w:r>
      <w:r w:rsidRPr="00651CCA">
        <w:rPr>
          <w:rFonts w:ascii="標楷體" w:hAnsi="標楷體" w:hint="eastAsia"/>
          <w:b w:val="0"/>
          <w:sz w:val="24"/>
          <w:szCs w:val="24"/>
        </w:rPr>
        <w:t>統計，113年度全國僅有53家社區藥局訂購第一級或第二級管制藥品，遠不及當年度領有管制藥品登記證之社區藥局7,197家。又</w:t>
      </w:r>
      <w:r>
        <w:rPr>
          <w:rFonts w:ascii="標楷體" w:hAnsi="標楷體" w:hint="eastAsia"/>
          <w:b w:val="0"/>
          <w:sz w:val="24"/>
          <w:szCs w:val="24"/>
        </w:rPr>
        <w:t>22個地方政府中，</w:t>
      </w:r>
      <w:r w:rsidRPr="00651CCA">
        <w:rPr>
          <w:rFonts w:ascii="標楷體" w:hAnsi="標楷體" w:hint="eastAsia"/>
          <w:b w:val="0"/>
          <w:sz w:val="24"/>
          <w:szCs w:val="24"/>
        </w:rPr>
        <w:t>除連江縣轄內未有社區藥局領有管制藥品登記證外，計有7個縣</w:t>
      </w:r>
      <w:r w:rsidRPr="00651CCA">
        <w:rPr>
          <w:rFonts w:ascii="標楷體" w:hAnsi="標楷體"/>
          <w:b w:val="0"/>
          <w:noProof/>
          <w:sz w:val="24"/>
          <w:szCs w:val="24"/>
        </w:rPr>
        <w:lastRenderedPageBreak/>
        <mc:AlternateContent>
          <mc:Choice Requires="wps">
            <w:drawing>
              <wp:anchor distT="45720" distB="45720" distL="114300" distR="0" simplePos="0" relativeHeight="251773952" behindDoc="0" locked="0" layoutInCell="1" allowOverlap="1" wp14:anchorId="5771AE65" wp14:editId="0A6D9C90">
                <wp:simplePos x="0" y="0"/>
                <wp:positionH relativeFrom="column">
                  <wp:posOffset>3357009</wp:posOffset>
                </wp:positionH>
                <wp:positionV relativeFrom="paragraph">
                  <wp:posOffset>112749</wp:posOffset>
                </wp:positionV>
                <wp:extent cx="3124200" cy="5596255"/>
                <wp:effectExtent l="0" t="0" r="0" b="4445"/>
                <wp:wrapSquare wrapText="bothSides"/>
                <wp:docPr id="41729335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5596255"/>
                        </a:xfrm>
                        <a:prstGeom prst="rect">
                          <a:avLst/>
                        </a:prstGeom>
                        <a:noFill/>
                        <a:ln w="9525">
                          <a:noFill/>
                          <a:miter lim="800000"/>
                          <a:headEnd/>
                          <a:tailEnd/>
                        </a:ln>
                      </wps:spPr>
                      <wps:txbx>
                        <w:txbxContent>
                          <w:p w14:paraId="301022B2" w14:textId="77777777" w:rsidR="00A22BE8" w:rsidRPr="009869E7" w:rsidRDefault="00A22BE8" w:rsidP="00A22BE8">
                            <w:pPr>
                              <w:overflowPunct w:val="0"/>
                              <w:spacing w:line="280" w:lineRule="exact"/>
                              <w:ind w:left="644" w:rightChars="31" w:right="74" w:hangingChars="268" w:hanging="644"/>
                              <w:jc w:val="both"/>
                              <w:rPr>
                                <w:rFonts w:ascii="標楷體" w:eastAsia="標楷體" w:hAnsi="標楷體"/>
                                <w:b/>
                                <w:bCs/>
                                <w:szCs w:val="22"/>
                              </w:rPr>
                            </w:pPr>
                            <w:r w:rsidRPr="009869E7">
                              <w:rPr>
                                <w:rFonts w:ascii="標楷體" w:eastAsia="標楷體" w:hAnsi="標楷體" w:hint="eastAsia"/>
                                <w:b/>
                                <w:bCs/>
                                <w:szCs w:val="22"/>
                              </w:rPr>
                              <w:t>表</w:t>
                            </w:r>
                            <w:r>
                              <w:rPr>
                                <w:rFonts w:ascii="標楷體" w:eastAsia="標楷體" w:hAnsi="標楷體"/>
                                <w:b/>
                                <w:bCs/>
                                <w:szCs w:val="22"/>
                              </w:rPr>
                              <w:t>6</w:t>
                            </w:r>
                            <w:r>
                              <w:rPr>
                                <w:rFonts w:ascii="標楷體" w:eastAsia="標楷體" w:hAnsi="標楷體" w:hint="eastAsia"/>
                                <w:b/>
                                <w:bCs/>
                                <w:szCs w:val="22"/>
                              </w:rPr>
                              <w:t xml:space="preserve">　</w:t>
                            </w:r>
                            <w:r w:rsidRPr="009869E7">
                              <w:rPr>
                                <w:rFonts w:ascii="標楷體" w:eastAsia="標楷體" w:hAnsi="標楷體" w:hint="eastAsia"/>
                                <w:b/>
                                <w:bCs/>
                                <w:szCs w:val="22"/>
                              </w:rPr>
                              <w:t>113年度社區藥局儲備第一級及第二級管制藥品情形</w:t>
                            </w:r>
                          </w:p>
                          <w:tbl>
                            <w:tblPr>
                              <w:tblStyle w:val="af7"/>
                              <w:tblW w:w="4718" w:type="dxa"/>
                              <w:tblLook w:val="04A0" w:firstRow="1" w:lastRow="0" w:firstColumn="1" w:lastColumn="0" w:noHBand="0" w:noVBand="1"/>
                            </w:tblPr>
                            <w:tblGrid>
                              <w:gridCol w:w="954"/>
                              <w:gridCol w:w="1882"/>
                              <w:gridCol w:w="1882"/>
                            </w:tblGrid>
                            <w:tr w:rsidR="00A22BE8" w:rsidRPr="00F36DAB" w14:paraId="55957B0A" w14:textId="77777777" w:rsidTr="008A1FCB">
                              <w:trPr>
                                <w:trHeight w:val="283"/>
                              </w:trPr>
                              <w:tc>
                                <w:tcPr>
                                  <w:tcW w:w="4718" w:type="dxa"/>
                                  <w:gridSpan w:val="3"/>
                                  <w:tcBorders>
                                    <w:top w:val="nil"/>
                                    <w:left w:val="nil"/>
                                    <w:right w:val="nil"/>
                                  </w:tcBorders>
                                  <w:vAlign w:val="center"/>
                                </w:tcPr>
                                <w:p w14:paraId="760FC214" w14:textId="77777777" w:rsidR="00A22BE8" w:rsidRPr="00F36DAB" w:rsidRDefault="00A22BE8" w:rsidP="00A22BE8">
                                  <w:pPr>
                                    <w:spacing w:line="240" w:lineRule="exact"/>
                                    <w:ind w:left="536" w:rightChars="-40" w:right="-96" w:hangingChars="268" w:hanging="536"/>
                                    <w:jc w:val="right"/>
                                    <w:rPr>
                                      <w:rFonts w:ascii="標楷體" w:eastAsia="標楷體" w:hAnsi="標楷體"/>
                                    </w:rPr>
                                  </w:pPr>
                                  <w:r w:rsidRPr="00E60089">
                                    <w:rPr>
                                      <w:rFonts w:ascii="標楷體" w:eastAsia="標楷體" w:hAnsi="標楷體" w:hint="eastAsia"/>
                                      <w:sz w:val="20"/>
                                      <w:szCs w:val="20"/>
                                    </w:rPr>
                                    <w:t>單位：家</w:t>
                                  </w:r>
                                </w:p>
                              </w:tc>
                            </w:tr>
                            <w:tr w:rsidR="00A22BE8" w:rsidRPr="00F36DAB" w14:paraId="4C28EF34" w14:textId="77777777" w:rsidTr="008A1FCB">
                              <w:trPr>
                                <w:trHeight w:val="283"/>
                              </w:trPr>
                              <w:tc>
                                <w:tcPr>
                                  <w:tcW w:w="954" w:type="dxa"/>
                                  <w:vMerge w:val="restart"/>
                                  <w:vAlign w:val="center"/>
                                </w:tcPr>
                                <w:p w14:paraId="629E1F8C"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市縣別</w:t>
                                  </w:r>
                                </w:p>
                              </w:tc>
                              <w:tc>
                                <w:tcPr>
                                  <w:tcW w:w="3764" w:type="dxa"/>
                                  <w:gridSpan w:val="2"/>
                                  <w:tcBorders>
                                    <w:right w:val="single" w:sz="4" w:space="0" w:color="auto"/>
                                  </w:tcBorders>
                                  <w:vAlign w:val="center"/>
                                </w:tcPr>
                                <w:p w14:paraId="672D33CB"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社區藥局</w:t>
                                  </w:r>
                                </w:p>
                              </w:tc>
                            </w:tr>
                            <w:tr w:rsidR="00A22BE8" w:rsidRPr="00F36DAB" w14:paraId="1BF85BA3" w14:textId="77777777" w:rsidTr="008A1FCB">
                              <w:tc>
                                <w:tcPr>
                                  <w:tcW w:w="954" w:type="dxa"/>
                                  <w:vMerge/>
                                  <w:vAlign w:val="center"/>
                                </w:tcPr>
                                <w:p w14:paraId="596D6C6A"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p>
                              </w:tc>
                              <w:tc>
                                <w:tcPr>
                                  <w:tcW w:w="1882" w:type="dxa"/>
                                  <w:vAlign w:val="center"/>
                                </w:tcPr>
                                <w:p w14:paraId="55E50622" w14:textId="77777777" w:rsidR="00A22BE8" w:rsidRPr="008A1FCB" w:rsidRDefault="00A22BE8" w:rsidP="00D3481D">
                                  <w:pPr>
                                    <w:spacing w:line="240" w:lineRule="exact"/>
                                    <w:jc w:val="both"/>
                                    <w:rPr>
                                      <w:rFonts w:ascii="標楷體" w:eastAsia="標楷體" w:hAnsi="標楷體"/>
                                      <w:spacing w:val="-8"/>
                                      <w:sz w:val="20"/>
                                      <w:szCs w:val="20"/>
                                    </w:rPr>
                                  </w:pPr>
                                  <w:r w:rsidRPr="008A1FCB">
                                    <w:rPr>
                                      <w:rFonts w:ascii="標楷體" w:eastAsia="標楷體" w:hAnsi="標楷體" w:hint="eastAsia"/>
                                      <w:spacing w:val="-8"/>
                                      <w:sz w:val="20"/>
                                      <w:szCs w:val="20"/>
                                    </w:rPr>
                                    <w:t>持有管制藥品登記證</w:t>
                                  </w:r>
                                </w:p>
                              </w:tc>
                              <w:tc>
                                <w:tcPr>
                                  <w:tcW w:w="1882" w:type="dxa"/>
                                  <w:tcBorders>
                                    <w:right w:val="single" w:sz="4" w:space="0" w:color="auto"/>
                                  </w:tcBorders>
                                  <w:vAlign w:val="center"/>
                                </w:tcPr>
                                <w:p w14:paraId="4E292835" w14:textId="77777777" w:rsidR="00A22BE8" w:rsidRPr="00A22BE8" w:rsidRDefault="00A22BE8" w:rsidP="00D3481D">
                                  <w:pPr>
                                    <w:spacing w:line="240" w:lineRule="exact"/>
                                    <w:jc w:val="both"/>
                                    <w:rPr>
                                      <w:rFonts w:ascii="標楷體" w:eastAsia="標楷體" w:hAnsi="標楷體"/>
                                      <w:spacing w:val="-2"/>
                                      <w:sz w:val="20"/>
                                      <w:szCs w:val="20"/>
                                    </w:rPr>
                                  </w:pPr>
                                  <w:r w:rsidRPr="00A22BE8">
                                    <w:rPr>
                                      <w:rFonts w:ascii="標楷體" w:eastAsia="標楷體" w:hAnsi="標楷體" w:hint="eastAsia"/>
                                      <w:spacing w:val="-2"/>
                                      <w:sz w:val="20"/>
                                      <w:szCs w:val="20"/>
                                    </w:rPr>
                                    <w:t>向管制藥品製藥工廠</w:t>
                                  </w:r>
                                  <w:r w:rsidRPr="00A22BE8">
                                    <w:rPr>
                                      <w:rFonts w:ascii="標楷體" w:eastAsia="標楷體" w:hAnsi="標楷體" w:hint="eastAsia"/>
                                      <w:bCs/>
                                      <w:spacing w:val="-2"/>
                                      <w:sz w:val="20"/>
                                      <w:szCs w:val="20"/>
                                    </w:rPr>
                                    <w:t>訂購第一級及第二級管制藥品</w:t>
                                  </w:r>
                                </w:p>
                              </w:tc>
                            </w:tr>
                            <w:tr w:rsidR="00A22BE8" w:rsidRPr="00F36DAB" w14:paraId="021EB55C" w14:textId="77777777" w:rsidTr="004E1E49">
                              <w:trPr>
                                <w:trHeight w:val="255"/>
                              </w:trPr>
                              <w:tc>
                                <w:tcPr>
                                  <w:tcW w:w="954" w:type="dxa"/>
                                  <w:vAlign w:val="center"/>
                                </w:tcPr>
                                <w:p w14:paraId="21E042A6" w14:textId="77777777" w:rsidR="00A22BE8" w:rsidRPr="00E60089" w:rsidRDefault="00A22BE8" w:rsidP="00A22BE8">
                                  <w:pPr>
                                    <w:spacing w:line="200" w:lineRule="exact"/>
                                    <w:ind w:left="537" w:hangingChars="268" w:hanging="537"/>
                                    <w:jc w:val="center"/>
                                    <w:rPr>
                                      <w:rFonts w:ascii="標楷體" w:eastAsia="標楷體" w:hAnsi="標楷體"/>
                                      <w:b/>
                                      <w:sz w:val="20"/>
                                      <w:szCs w:val="20"/>
                                    </w:rPr>
                                  </w:pPr>
                                  <w:r w:rsidRPr="00E60089">
                                    <w:rPr>
                                      <w:rFonts w:ascii="標楷體" w:eastAsia="標楷體" w:hAnsi="標楷體" w:hint="eastAsia"/>
                                      <w:b/>
                                      <w:sz w:val="20"/>
                                      <w:szCs w:val="20"/>
                                    </w:rPr>
                                    <w:t>合計</w:t>
                                  </w:r>
                                </w:p>
                              </w:tc>
                              <w:tc>
                                <w:tcPr>
                                  <w:tcW w:w="1882" w:type="dxa"/>
                                  <w:vAlign w:val="center"/>
                                </w:tcPr>
                                <w:p w14:paraId="3369AA41" w14:textId="77777777" w:rsidR="00A22BE8" w:rsidRPr="00E60089" w:rsidRDefault="00A22BE8" w:rsidP="004E1E49">
                                  <w:pPr>
                                    <w:spacing w:line="200" w:lineRule="exact"/>
                                    <w:ind w:left="537" w:hangingChars="268" w:hanging="537"/>
                                    <w:jc w:val="right"/>
                                    <w:rPr>
                                      <w:rFonts w:ascii="標楷體" w:eastAsia="標楷體" w:hAnsi="標楷體"/>
                                      <w:b/>
                                      <w:sz w:val="20"/>
                                      <w:szCs w:val="20"/>
                                    </w:rPr>
                                  </w:pPr>
                                  <w:r w:rsidRPr="00E60089">
                                    <w:rPr>
                                      <w:rFonts w:ascii="標楷體" w:eastAsia="標楷體" w:hAnsi="標楷體" w:hint="eastAsia"/>
                                      <w:b/>
                                      <w:sz w:val="20"/>
                                      <w:szCs w:val="20"/>
                                    </w:rPr>
                                    <w:t>7</w:t>
                                  </w:r>
                                  <w:r w:rsidRPr="00E60089">
                                    <w:rPr>
                                      <w:rFonts w:ascii="標楷體" w:eastAsia="標楷體" w:hAnsi="標楷體"/>
                                      <w:b/>
                                      <w:sz w:val="20"/>
                                      <w:szCs w:val="20"/>
                                    </w:rPr>
                                    <w:t>,197</w:t>
                                  </w:r>
                                </w:p>
                              </w:tc>
                              <w:tc>
                                <w:tcPr>
                                  <w:tcW w:w="1882" w:type="dxa"/>
                                  <w:tcBorders>
                                    <w:right w:val="single" w:sz="4" w:space="0" w:color="auto"/>
                                  </w:tcBorders>
                                  <w:vAlign w:val="center"/>
                                </w:tcPr>
                                <w:p w14:paraId="77B5522E" w14:textId="77777777" w:rsidR="00A22BE8" w:rsidRPr="004E1E49" w:rsidRDefault="00A22BE8" w:rsidP="004E1E49">
                                  <w:pPr>
                                    <w:spacing w:line="200" w:lineRule="exact"/>
                                    <w:ind w:left="537" w:hangingChars="268" w:hanging="537"/>
                                    <w:jc w:val="right"/>
                                    <w:rPr>
                                      <w:rFonts w:ascii="標楷體" w:eastAsia="標楷體" w:hAnsi="標楷體"/>
                                      <w:b/>
                                      <w:sz w:val="20"/>
                                      <w:szCs w:val="20"/>
                                    </w:rPr>
                                  </w:pPr>
                                  <w:r w:rsidRPr="004E1E49">
                                    <w:rPr>
                                      <w:rFonts w:ascii="標楷體" w:eastAsia="標楷體" w:hAnsi="標楷體" w:hint="eastAsia"/>
                                      <w:b/>
                                      <w:sz w:val="20"/>
                                      <w:szCs w:val="20"/>
                                    </w:rPr>
                                    <w:t>5</w:t>
                                  </w:r>
                                  <w:r w:rsidRPr="004E1E49">
                                    <w:rPr>
                                      <w:rFonts w:ascii="標楷體" w:eastAsia="標楷體" w:hAnsi="標楷體"/>
                                      <w:b/>
                                      <w:sz w:val="20"/>
                                      <w:szCs w:val="20"/>
                                    </w:rPr>
                                    <w:t>3</w:t>
                                  </w:r>
                                </w:p>
                              </w:tc>
                            </w:tr>
                            <w:tr w:rsidR="00A22BE8" w:rsidRPr="00F36DAB" w14:paraId="36CB43D7" w14:textId="77777777" w:rsidTr="004E1E49">
                              <w:trPr>
                                <w:trHeight w:val="255"/>
                              </w:trPr>
                              <w:tc>
                                <w:tcPr>
                                  <w:tcW w:w="954" w:type="dxa"/>
                                  <w:vAlign w:val="center"/>
                                </w:tcPr>
                                <w:p w14:paraId="6F204DA1"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新北市</w:t>
                                  </w:r>
                                </w:p>
                              </w:tc>
                              <w:tc>
                                <w:tcPr>
                                  <w:tcW w:w="1882" w:type="dxa"/>
                                  <w:vAlign w:val="center"/>
                                </w:tcPr>
                                <w:p w14:paraId="454F1712"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1,299</w:t>
                                  </w:r>
                                </w:p>
                              </w:tc>
                              <w:tc>
                                <w:tcPr>
                                  <w:tcW w:w="1882" w:type="dxa"/>
                                  <w:tcBorders>
                                    <w:right w:val="single" w:sz="4" w:space="0" w:color="auto"/>
                                  </w:tcBorders>
                                  <w:vAlign w:val="center"/>
                                </w:tcPr>
                                <w:p w14:paraId="0634E895"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8</w:t>
                                  </w:r>
                                </w:p>
                              </w:tc>
                            </w:tr>
                            <w:tr w:rsidR="00A22BE8" w:rsidRPr="00F36DAB" w14:paraId="6193944F" w14:textId="77777777" w:rsidTr="004E1E49">
                              <w:trPr>
                                <w:trHeight w:val="255"/>
                              </w:trPr>
                              <w:tc>
                                <w:tcPr>
                                  <w:tcW w:w="954" w:type="dxa"/>
                                  <w:noWrap/>
                                  <w:vAlign w:val="center"/>
                                </w:tcPr>
                                <w:p w14:paraId="2EF67349"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高雄市</w:t>
                                  </w:r>
                                </w:p>
                              </w:tc>
                              <w:tc>
                                <w:tcPr>
                                  <w:tcW w:w="1882" w:type="dxa"/>
                                  <w:vAlign w:val="center"/>
                                </w:tcPr>
                                <w:p w14:paraId="3FB18BBD"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756</w:t>
                                  </w:r>
                                </w:p>
                              </w:tc>
                              <w:tc>
                                <w:tcPr>
                                  <w:tcW w:w="1882" w:type="dxa"/>
                                  <w:tcBorders>
                                    <w:right w:val="single" w:sz="4" w:space="0" w:color="auto"/>
                                  </w:tcBorders>
                                  <w:vAlign w:val="center"/>
                                </w:tcPr>
                                <w:p w14:paraId="194AB1CC"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8</w:t>
                                  </w:r>
                                </w:p>
                              </w:tc>
                            </w:tr>
                            <w:tr w:rsidR="00A22BE8" w:rsidRPr="00F36DAB" w14:paraId="6FFCAEA5" w14:textId="77777777" w:rsidTr="004E1E49">
                              <w:trPr>
                                <w:trHeight w:val="255"/>
                              </w:trPr>
                              <w:tc>
                                <w:tcPr>
                                  <w:tcW w:w="954" w:type="dxa"/>
                                  <w:noWrap/>
                                  <w:vAlign w:val="center"/>
                                </w:tcPr>
                                <w:p w14:paraId="75AD7330"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彰化縣</w:t>
                                  </w:r>
                                </w:p>
                              </w:tc>
                              <w:tc>
                                <w:tcPr>
                                  <w:tcW w:w="1882" w:type="dxa"/>
                                  <w:vAlign w:val="center"/>
                                </w:tcPr>
                                <w:p w14:paraId="1A28E623"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364</w:t>
                                  </w:r>
                                </w:p>
                              </w:tc>
                              <w:tc>
                                <w:tcPr>
                                  <w:tcW w:w="1882" w:type="dxa"/>
                                  <w:tcBorders>
                                    <w:right w:val="single" w:sz="4" w:space="0" w:color="auto"/>
                                  </w:tcBorders>
                                  <w:vAlign w:val="center"/>
                                </w:tcPr>
                                <w:p w14:paraId="2E117D32"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7</w:t>
                                  </w:r>
                                </w:p>
                              </w:tc>
                            </w:tr>
                            <w:tr w:rsidR="00A22BE8" w:rsidRPr="00F36DAB" w14:paraId="0E4D9401" w14:textId="77777777" w:rsidTr="004E1E49">
                              <w:trPr>
                                <w:trHeight w:val="255"/>
                              </w:trPr>
                              <w:tc>
                                <w:tcPr>
                                  <w:tcW w:w="954" w:type="dxa"/>
                                  <w:noWrap/>
                                  <w:vAlign w:val="center"/>
                                </w:tcPr>
                                <w:p w14:paraId="4BC4D4B8"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桃園市</w:t>
                                  </w:r>
                                </w:p>
                              </w:tc>
                              <w:tc>
                                <w:tcPr>
                                  <w:tcW w:w="1882" w:type="dxa"/>
                                  <w:vAlign w:val="center"/>
                                </w:tcPr>
                                <w:p w14:paraId="59217C85"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727</w:t>
                                  </w:r>
                                </w:p>
                              </w:tc>
                              <w:tc>
                                <w:tcPr>
                                  <w:tcW w:w="1882" w:type="dxa"/>
                                  <w:tcBorders>
                                    <w:right w:val="single" w:sz="4" w:space="0" w:color="auto"/>
                                  </w:tcBorders>
                                  <w:vAlign w:val="center"/>
                                </w:tcPr>
                                <w:p w14:paraId="74B2E6CF"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5</w:t>
                                  </w:r>
                                </w:p>
                              </w:tc>
                            </w:tr>
                            <w:tr w:rsidR="00A22BE8" w:rsidRPr="00F36DAB" w14:paraId="04AB21F2" w14:textId="77777777" w:rsidTr="004E1E49">
                              <w:trPr>
                                <w:trHeight w:val="255"/>
                              </w:trPr>
                              <w:tc>
                                <w:tcPr>
                                  <w:tcW w:w="954" w:type="dxa"/>
                                  <w:noWrap/>
                                  <w:vAlign w:val="center"/>
                                </w:tcPr>
                                <w:p w14:paraId="5133A721"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臺南市</w:t>
                                  </w:r>
                                </w:p>
                              </w:tc>
                              <w:tc>
                                <w:tcPr>
                                  <w:tcW w:w="1882" w:type="dxa"/>
                                  <w:vAlign w:val="center"/>
                                </w:tcPr>
                                <w:p w14:paraId="459F82BE"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652</w:t>
                                  </w:r>
                                </w:p>
                              </w:tc>
                              <w:tc>
                                <w:tcPr>
                                  <w:tcW w:w="1882" w:type="dxa"/>
                                  <w:tcBorders>
                                    <w:right w:val="single" w:sz="4" w:space="0" w:color="auto"/>
                                  </w:tcBorders>
                                  <w:vAlign w:val="center"/>
                                </w:tcPr>
                                <w:p w14:paraId="13678021"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5</w:t>
                                  </w:r>
                                </w:p>
                              </w:tc>
                            </w:tr>
                            <w:tr w:rsidR="00A22BE8" w:rsidRPr="00F36DAB" w14:paraId="26F93B82" w14:textId="77777777" w:rsidTr="004E1E49">
                              <w:trPr>
                                <w:trHeight w:val="255"/>
                              </w:trPr>
                              <w:tc>
                                <w:tcPr>
                                  <w:tcW w:w="954" w:type="dxa"/>
                                  <w:noWrap/>
                                  <w:vAlign w:val="center"/>
                                </w:tcPr>
                                <w:p w14:paraId="3441FDFB"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雲林縣</w:t>
                                  </w:r>
                                </w:p>
                              </w:tc>
                              <w:tc>
                                <w:tcPr>
                                  <w:tcW w:w="1882" w:type="dxa"/>
                                  <w:vAlign w:val="center"/>
                                </w:tcPr>
                                <w:p w14:paraId="62B96172"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234</w:t>
                                  </w:r>
                                </w:p>
                              </w:tc>
                              <w:tc>
                                <w:tcPr>
                                  <w:tcW w:w="1882" w:type="dxa"/>
                                  <w:tcBorders>
                                    <w:right w:val="single" w:sz="4" w:space="0" w:color="auto"/>
                                  </w:tcBorders>
                                  <w:vAlign w:val="center"/>
                                </w:tcPr>
                                <w:p w14:paraId="7CDC3564"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4</w:t>
                                  </w:r>
                                </w:p>
                              </w:tc>
                            </w:tr>
                            <w:tr w:rsidR="00A22BE8" w:rsidRPr="00F36DAB" w14:paraId="3B9A8BC4" w14:textId="77777777" w:rsidTr="004E1E49">
                              <w:trPr>
                                <w:trHeight w:val="255"/>
                              </w:trPr>
                              <w:tc>
                                <w:tcPr>
                                  <w:tcW w:w="954" w:type="dxa"/>
                                  <w:noWrap/>
                                  <w:vAlign w:val="center"/>
                                </w:tcPr>
                                <w:p w14:paraId="426CBF92"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臺北市</w:t>
                                  </w:r>
                                </w:p>
                              </w:tc>
                              <w:tc>
                                <w:tcPr>
                                  <w:tcW w:w="1882" w:type="dxa"/>
                                  <w:vAlign w:val="center"/>
                                </w:tcPr>
                                <w:p w14:paraId="60FE199B"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789</w:t>
                                  </w:r>
                                </w:p>
                              </w:tc>
                              <w:tc>
                                <w:tcPr>
                                  <w:tcW w:w="1882" w:type="dxa"/>
                                  <w:tcBorders>
                                    <w:right w:val="single" w:sz="4" w:space="0" w:color="auto"/>
                                  </w:tcBorders>
                                  <w:vAlign w:val="center"/>
                                </w:tcPr>
                                <w:p w14:paraId="0F2939C9"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3</w:t>
                                  </w:r>
                                </w:p>
                              </w:tc>
                            </w:tr>
                            <w:tr w:rsidR="00A22BE8" w:rsidRPr="00F36DAB" w14:paraId="0730FA6B" w14:textId="77777777" w:rsidTr="004E1E49">
                              <w:trPr>
                                <w:trHeight w:val="255"/>
                              </w:trPr>
                              <w:tc>
                                <w:tcPr>
                                  <w:tcW w:w="954" w:type="dxa"/>
                                  <w:noWrap/>
                                  <w:vAlign w:val="center"/>
                                </w:tcPr>
                                <w:p w14:paraId="32F0BD70"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臺中市</w:t>
                                  </w:r>
                                </w:p>
                              </w:tc>
                              <w:tc>
                                <w:tcPr>
                                  <w:tcW w:w="1882" w:type="dxa"/>
                                  <w:vAlign w:val="center"/>
                                </w:tcPr>
                                <w:p w14:paraId="58A0465B"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890</w:t>
                                  </w:r>
                                </w:p>
                              </w:tc>
                              <w:tc>
                                <w:tcPr>
                                  <w:tcW w:w="1882" w:type="dxa"/>
                                  <w:tcBorders>
                                    <w:right w:val="single" w:sz="4" w:space="0" w:color="auto"/>
                                  </w:tcBorders>
                                  <w:vAlign w:val="center"/>
                                </w:tcPr>
                                <w:p w14:paraId="17B7F4A4"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3</w:t>
                                  </w:r>
                                </w:p>
                              </w:tc>
                            </w:tr>
                            <w:tr w:rsidR="00A22BE8" w:rsidRPr="00F36DAB" w14:paraId="35690D84" w14:textId="77777777" w:rsidTr="004E1E49">
                              <w:trPr>
                                <w:trHeight w:val="255"/>
                              </w:trPr>
                              <w:tc>
                                <w:tcPr>
                                  <w:tcW w:w="954" w:type="dxa"/>
                                  <w:noWrap/>
                                  <w:vAlign w:val="center"/>
                                </w:tcPr>
                                <w:p w14:paraId="7D038F3E"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宜蘭縣</w:t>
                                  </w:r>
                                </w:p>
                              </w:tc>
                              <w:tc>
                                <w:tcPr>
                                  <w:tcW w:w="1882" w:type="dxa"/>
                                  <w:vAlign w:val="center"/>
                                </w:tcPr>
                                <w:p w14:paraId="0C9B3C75"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161</w:t>
                                  </w:r>
                                </w:p>
                              </w:tc>
                              <w:tc>
                                <w:tcPr>
                                  <w:tcW w:w="1882" w:type="dxa"/>
                                  <w:tcBorders>
                                    <w:right w:val="single" w:sz="4" w:space="0" w:color="auto"/>
                                  </w:tcBorders>
                                  <w:vAlign w:val="center"/>
                                </w:tcPr>
                                <w:p w14:paraId="3A6AFC97"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3</w:t>
                                  </w:r>
                                </w:p>
                              </w:tc>
                            </w:tr>
                            <w:tr w:rsidR="00A22BE8" w:rsidRPr="00F36DAB" w14:paraId="3730F2AC" w14:textId="77777777" w:rsidTr="004E1E49">
                              <w:trPr>
                                <w:trHeight w:val="255"/>
                              </w:trPr>
                              <w:tc>
                                <w:tcPr>
                                  <w:tcW w:w="954" w:type="dxa"/>
                                  <w:noWrap/>
                                  <w:vAlign w:val="center"/>
                                </w:tcPr>
                                <w:p w14:paraId="1A384092"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苗栗縣</w:t>
                                  </w:r>
                                </w:p>
                              </w:tc>
                              <w:tc>
                                <w:tcPr>
                                  <w:tcW w:w="1882" w:type="dxa"/>
                                  <w:vAlign w:val="center"/>
                                </w:tcPr>
                                <w:p w14:paraId="7B11DCAE"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145</w:t>
                                  </w:r>
                                </w:p>
                              </w:tc>
                              <w:tc>
                                <w:tcPr>
                                  <w:tcW w:w="1882" w:type="dxa"/>
                                  <w:tcBorders>
                                    <w:right w:val="single" w:sz="4" w:space="0" w:color="auto"/>
                                  </w:tcBorders>
                                  <w:vAlign w:val="center"/>
                                </w:tcPr>
                                <w:p w14:paraId="774BEF87"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2</w:t>
                                  </w:r>
                                </w:p>
                              </w:tc>
                            </w:tr>
                            <w:tr w:rsidR="00A22BE8" w:rsidRPr="00F36DAB" w14:paraId="3798C149" w14:textId="77777777" w:rsidTr="004E1E49">
                              <w:trPr>
                                <w:trHeight w:val="255"/>
                              </w:trPr>
                              <w:tc>
                                <w:tcPr>
                                  <w:tcW w:w="954" w:type="dxa"/>
                                  <w:noWrap/>
                                  <w:vAlign w:val="center"/>
                                </w:tcPr>
                                <w:p w14:paraId="6BDA8839"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屏東縣</w:t>
                                  </w:r>
                                </w:p>
                              </w:tc>
                              <w:tc>
                                <w:tcPr>
                                  <w:tcW w:w="1882" w:type="dxa"/>
                                  <w:vAlign w:val="center"/>
                                </w:tcPr>
                                <w:p w14:paraId="39A8E772"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248</w:t>
                                  </w:r>
                                </w:p>
                              </w:tc>
                              <w:tc>
                                <w:tcPr>
                                  <w:tcW w:w="1882" w:type="dxa"/>
                                  <w:tcBorders>
                                    <w:right w:val="single" w:sz="4" w:space="0" w:color="auto"/>
                                  </w:tcBorders>
                                  <w:vAlign w:val="center"/>
                                </w:tcPr>
                                <w:p w14:paraId="1FC3DA41"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2</w:t>
                                  </w:r>
                                </w:p>
                              </w:tc>
                            </w:tr>
                            <w:tr w:rsidR="00A22BE8" w:rsidRPr="00F36DAB" w14:paraId="7322BF2D" w14:textId="77777777" w:rsidTr="004E1E49">
                              <w:trPr>
                                <w:trHeight w:val="255"/>
                              </w:trPr>
                              <w:tc>
                                <w:tcPr>
                                  <w:tcW w:w="954" w:type="dxa"/>
                                  <w:noWrap/>
                                  <w:vAlign w:val="center"/>
                                </w:tcPr>
                                <w:p w14:paraId="7A3BE6E8"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基隆市</w:t>
                                  </w:r>
                                </w:p>
                              </w:tc>
                              <w:tc>
                                <w:tcPr>
                                  <w:tcW w:w="1882" w:type="dxa"/>
                                  <w:vAlign w:val="center"/>
                                </w:tcPr>
                                <w:p w14:paraId="671646DE"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106</w:t>
                                  </w:r>
                                </w:p>
                              </w:tc>
                              <w:tc>
                                <w:tcPr>
                                  <w:tcW w:w="1882" w:type="dxa"/>
                                  <w:tcBorders>
                                    <w:right w:val="single" w:sz="4" w:space="0" w:color="auto"/>
                                  </w:tcBorders>
                                  <w:vAlign w:val="center"/>
                                </w:tcPr>
                                <w:p w14:paraId="5CA9A4C3"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w:t>
                                  </w:r>
                                </w:p>
                              </w:tc>
                            </w:tr>
                            <w:tr w:rsidR="00A22BE8" w:rsidRPr="00F36DAB" w14:paraId="7327E84D" w14:textId="77777777" w:rsidTr="004E1E49">
                              <w:trPr>
                                <w:trHeight w:val="255"/>
                              </w:trPr>
                              <w:tc>
                                <w:tcPr>
                                  <w:tcW w:w="954" w:type="dxa"/>
                                  <w:noWrap/>
                                  <w:vAlign w:val="center"/>
                                </w:tcPr>
                                <w:p w14:paraId="170D2899"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嘉義縣</w:t>
                                  </w:r>
                                </w:p>
                              </w:tc>
                              <w:tc>
                                <w:tcPr>
                                  <w:tcW w:w="1882" w:type="dxa"/>
                                  <w:vAlign w:val="center"/>
                                </w:tcPr>
                                <w:p w14:paraId="6EDB23CF"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143</w:t>
                                  </w:r>
                                </w:p>
                              </w:tc>
                              <w:tc>
                                <w:tcPr>
                                  <w:tcW w:w="1882" w:type="dxa"/>
                                  <w:tcBorders>
                                    <w:right w:val="single" w:sz="4" w:space="0" w:color="auto"/>
                                  </w:tcBorders>
                                  <w:vAlign w:val="center"/>
                                </w:tcPr>
                                <w:p w14:paraId="67F9BF2C"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w:t>
                                  </w:r>
                                </w:p>
                              </w:tc>
                            </w:tr>
                            <w:tr w:rsidR="00A22BE8" w:rsidRPr="00F36DAB" w14:paraId="0E4183AF" w14:textId="77777777" w:rsidTr="004E1E49">
                              <w:trPr>
                                <w:trHeight w:val="255"/>
                              </w:trPr>
                              <w:tc>
                                <w:tcPr>
                                  <w:tcW w:w="954" w:type="dxa"/>
                                  <w:noWrap/>
                                  <w:vAlign w:val="center"/>
                                </w:tcPr>
                                <w:p w14:paraId="5D07D2B3"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臺東縣</w:t>
                                  </w:r>
                                </w:p>
                              </w:tc>
                              <w:tc>
                                <w:tcPr>
                                  <w:tcW w:w="1882" w:type="dxa"/>
                                  <w:vAlign w:val="center"/>
                                </w:tcPr>
                                <w:p w14:paraId="102AF944"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46</w:t>
                                  </w:r>
                                </w:p>
                              </w:tc>
                              <w:tc>
                                <w:tcPr>
                                  <w:tcW w:w="1882" w:type="dxa"/>
                                  <w:tcBorders>
                                    <w:right w:val="single" w:sz="4" w:space="0" w:color="auto"/>
                                  </w:tcBorders>
                                  <w:vAlign w:val="center"/>
                                </w:tcPr>
                                <w:p w14:paraId="5BA9702E"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w:t>
                                  </w:r>
                                </w:p>
                              </w:tc>
                            </w:tr>
                            <w:tr w:rsidR="00A22BE8" w:rsidRPr="00F36DAB" w14:paraId="34879FDD" w14:textId="77777777" w:rsidTr="004E1E49">
                              <w:trPr>
                                <w:trHeight w:val="255"/>
                              </w:trPr>
                              <w:tc>
                                <w:tcPr>
                                  <w:tcW w:w="954" w:type="dxa"/>
                                  <w:noWrap/>
                                  <w:vAlign w:val="center"/>
                                </w:tcPr>
                                <w:p w14:paraId="0265846E"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新竹縣</w:t>
                                  </w:r>
                                </w:p>
                              </w:tc>
                              <w:tc>
                                <w:tcPr>
                                  <w:tcW w:w="1882" w:type="dxa"/>
                                  <w:vAlign w:val="center"/>
                                </w:tcPr>
                                <w:p w14:paraId="0B9617C0"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161</w:t>
                                  </w:r>
                                </w:p>
                              </w:tc>
                              <w:tc>
                                <w:tcPr>
                                  <w:tcW w:w="1882" w:type="dxa"/>
                                  <w:tcBorders>
                                    <w:right w:val="single" w:sz="4" w:space="0" w:color="auto"/>
                                  </w:tcBorders>
                                  <w:vAlign w:val="center"/>
                                </w:tcPr>
                                <w:p w14:paraId="1819E58A"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554B8B68" w14:textId="77777777" w:rsidTr="004E1E49">
                              <w:trPr>
                                <w:trHeight w:val="255"/>
                              </w:trPr>
                              <w:tc>
                                <w:tcPr>
                                  <w:tcW w:w="954" w:type="dxa"/>
                                  <w:noWrap/>
                                  <w:vAlign w:val="center"/>
                                </w:tcPr>
                                <w:p w14:paraId="520CA97A"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新竹市</w:t>
                                  </w:r>
                                </w:p>
                              </w:tc>
                              <w:tc>
                                <w:tcPr>
                                  <w:tcW w:w="1882" w:type="dxa"/>
                                  <w:vAlign w:val="center"/>
                                </w:tcPr>
                                <w:p w14:paraId="4ACE9AC1"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133</w:t>
                                  </w:r>
                                </w:p>
                              </w:tc>
                              <w:tc>
                                <w:tcPr>
                                  <w:tcW w:w="1882" w:type="dxa"/>
                                  <w:tcBorders>
                                    <w:right w:val="single" w:sz="4" w:space="0" w:color="auto"/>
                                  </w:tcBorders>
                                  <w:vAlign w:val="center"/>
                                </w:tcPr>
                                <w:p w14:paraId="7313AFC8"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0D4E454D" w14:textId="77777777" w:rsidTr="004E1E49">
                              <w:trPr>
                                <w:trHeight w:val="255"/>
                              </w:trPr>
                              <w:tc>
                                <w:tcPr>
                                  <w:tcW w:w="954" w:type="dxa"/>
                                  <w:noWrap/>
                                  <w:vAlign w:val="center"/>
                                </w:tcPr>
                                <w:p w14:paraId="4E300972"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南投縣</w:t>
                                  </w:r>
                                </w:p>
                              </w:tc>
                              <w:tc>
                                <w:tcPr>
                                  <w:tcW w:w="1882" w:type="dxa"/>
                                  <w:vAlign w:val="center"/>
                                </w:tcPr>
                                <w:p w14:paraId="23E72D23"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126</w:t>
                                  </w:r>
                                </w:p>
                              </w:tc>
                              <w:tc>
                                <w:tcPr>
                                  <w:tcW w:w="1882" w:type="dxa"/>
                                  <w:tcBorders>
                                    <w:right w:val="single" w:sz="4" w:space="0" w:color="auto"/>
                                  </w:tcBorders>
                                  <w:vAlign w:val="center"/>
                                </w:tcPr>
                                <w:p w14:paraId="76BB5F91"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53864453" w14:textId="77777777" w:rsidTr="004E1E49">
                              <w:trPr>
                                <w:trHeight w:val="255"/>
                              </w:trPr>
                              <w:tc>
                                <w:tcPr>
                                  <w:tcW w:w="954" w:type="dxa"/>
                                  <w:noWrap/>
                                  <w:vAlign w:val="center"/>
                                </w:tcPr>
                                <w:p w14:paraId="0EC545C3"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嘉義市</w:t>
                                  </w:r>
                                </w:p>
                              </w:tc>
                              <w:tc>
                                <w:tcPr>
                                  <w:tcW w:w="1882" w:type="dxa"/>
                                  <w:vAlign w:val="center"/>
                                </w:tcPr>
                                <w:p w14:paraId="4111F274"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102</w:t>
                                  </w:r>
                                </w:p>
                              </w:tc>
                              <w:tc>
                                <w:tcPr>
                                  <w:tcW w:w="1882" w:type="dxa"/>
                                  <w:tcBorders>
                                    <w:right w:val="single" w:sz="4" w:space="0" w:color="auto"/>
                                  </w:tcBorders>
                                  <w:vAlign w:val="center"/>
                                </w:tcPr>
                                <w:p w14:paraId="688F10D9"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14BABEC3" w14:textId="77777777" w:rsidTr="004E1E49">
                              <w:trPr>
                                <w:trHeight w:val="255"/>
                              </w:trPr>
                              <w:tc>
                                <w:tcPr>
                                  <w:tcW w:w="954" w:type="dxa"/>
                                  <w:noWrap/>
                                  <w:vAlign w:val="center"/>
                                </w:tcPr>
                                <w:p w14:paraId="60F808C8"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花蓮縣</w:t>
                                  </w:r>
                                </w:p>
                              </w:tc>
                              <w:tc>
                                <w:tcPr>
                                  <w:tcW w:w="1882" w:type="dxa"/>
                                  <w:vAlign w:val="center"/>
                                </w:tcPr>
                                <w:p w14:paraId="2675B853"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92</w:t>
                                  </w:r>
                                </w:p>
                              </w:tc>
                              <w:tc>
                                <w:tcPr>
                                  <w:tcW w:w="1882" w:type="dxa"/>
                                  <w:tcBorders>
                                    <w:right w:val="single" w:sz="4" w:space="0" w:color="auto"/>
                                  </w:tcBorders>
                                  <w:vAlign w:val="center"/>
                                </w:tcPr>
                                <w:p w14:paraId="0D2D0F90"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3B7AAA2B" w14:textId="77777777" w:rsidTr="004E1E49">
                              <w:trPr>
                                <w:trHeight w:val="255"/>
                              </w:trPr>
                              <w:tc>
                                <w:tcPr>
                                  <w:tcW w:w="954" w:type="dxa"/>
                                  <w:noWrap/>
                                  <w:vAlign w:val="center"/>
                                </w:tcPr>
                                <w:p w14:paraId="5B350233"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澎湖縣</w:t>
                                  </w:r>
                                </w:p>
                              </w:tc>
                              <w:tc>
                                <w:tcPr>
                                  <w:tcW w:w="1882" w:type="dxa"/>
                                  <w:vAlign w:val="center"/>
                                </w:tcPr>
                                <w:p w14:paraId="1BA243AF"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14</w:t>
                                  </w:r>
                                </w:p>
                              </w:tc>
                              <w:tc>
                                <w:tcPr>
                                  <w:tcW w:w="1882" w:type="dxa"/>
                                  <w:tcBorders>
                                    <w:right w:val="single" w:sz="4" w:space="0" w:color="auto"/>
                                  </w:tcBorders>
                                  <w:vAlign w:val="center"/>
                                </w:tcPr>
                                <w:p w14:paraId="3B0B4C4B"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7690007D" w14:textId="77777777" w:rsidTr="004E1E49">
                              <w:trPr>
                                <w:trHeight w:val="255"/>
                              </w:trPr>
                              <w:tc>
                                <w:tcPr>
                                  <w:tcW w:w="954" w:type="dxa"/>
                                  <w:tcBorders>
                                    <w:bottom w:val="single" w:sz="4" w:space="0" w:color="auto"/>
                                  </w:tcBorders>
                                  <w:noWrap/>
                                  <w:vAlign w:val="center"/>
                                </w:tcPr>
                                <w:p w14:paraId="6BDF140D"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金門縣</w:t>
                                  </w:r>
                                </w:p>
                              </w:tc>
                              <w:tc>
                                <w:tcPr>
                                  <w:tcW w:w="1882" w:type="dxa"/>
                                  <w:tcBorders>
                                    <w:bottom w:val="single" w:sz="4" w:space="0" w:color="auto"/>
                                  </w:tcBorders>
                                  <w:vAlign w:val="center"/>
                                </w:tcPr>
                                <w:p w14:paraId="68112E28"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9</w:t>
                                  </w:r>
                                </w:p>
                              </w:tc>
                              <w:tc>
                                <w:tcPr>
                                  <w:tcW w:w="1882" w:type="dxa"/>
                                  <w:tcBorders>
                                    <w:bottom w:val="single" w:sz="4" w:space="0" w:color="auto"/>
                                    <w:right w:val="single" w:sz="4" w:space="0" w:color="auto"/>
                                  </w:tcBorders>
                                  <w:vAlign w:val="center"/>
                                </w:tcPr>
                                <w:p w14:paraId="7624A30C"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7C72B36D" w14:textId="77777777" w:rsidTr="004E1E49">
                              <w:trPr>
                                <w:trHeight w:val="255"/>
                              </w:trPr>
                              <w:tc>
                                <w:tcPr>
                                  <w:tcW w:w="954" w:type="dxa"/>
                                  <w:tcBorders>
                                    <w:bottom w:val="single" w:sz="4" w:space="0" w:color="auto"/>
                                  </w:tcBorders>
                                  <w:noWrap/>
                                  <w:vAlign w:val="center"/>
                                </w:tcPr>
                                <w:p w14:paraId="0D6FA271"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連江縣</w:t>
                                  </w:r>
                                </w:p>
                              </w:tc>
                              <w:tc>
                                <w:tcPr>
                                  <w:tcW w:w="1882" w:type="dxa"/>
                                  <w:tcBorders>
                                    <w:bottom w:val="single" w:sz="4" w:space="0" w:color="auto"/>
                                  </w:tcBorders>
                                  <w:vAlign w:val="center"/>
                                </w:tcPr>
                                <w:p w14:paraId="0EB7733D"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c>
                                <w:tcPr>
                                  <w:tcW w:w="1882" w:type="dxa"/>
                                  <w:tcBorders>
                                    <w:bottom w:val="single" w:sz="4" w:space="0" w:color="auto"/>
                                    <w:right w:val="single" w:sz="4" w:space="0" w:color="auto"/>
                                  </w:tcBorders>
                                  <w:vAlign w:val="center"/>
                                </w:tcPr>
                                <w:p w14:paraId="2ECCA8C1"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15E6F997" w14:textId="77777777" w:rsidTr="008A1FCB">
                              <w:tc>
                                <w:tcPr>
                                  <w:tcW w:w="4718" w:type="dxa"/>
                                  <w:gridSpan w:val="3"/>
                                  <w:tcBorders>
                                    <w:top w:val="single" w:sz="4" w:space="0" w:color="auto"/>
                                    <w:left w:val="nil"/>
                                    <w:bottom w:val="nil"/>
                                    <w:right w:val="nil"/>
                                  </w:tcBorders>
                                  <w:noWrap/>
                                </w:tcPr>
                                <w:p w14:paraId="575A4918" w14:textId="77777777" w:rsidR="00A22BE8" w:rsidRPr="0016479F" w:rsidRDefault="00A22BE8" w:rsidP="00D3481D">
                                  <w:pPr>
                                    <w:spacing w:line="200" w:lineRule="exact"/>
                                    <w:ind w:leftChars="-45" w:left="441" w:rightChars="-32" w:right="-77" w:hangingChars="305" w:hanging="549"/>
                                    <w:jc w:val="both"/>
                                    <w:rPr>
                                      <w:rFonts w:ascii="標楷體" w:eastAsia="標楷體" w:hAnsi="標楷體"/>
                                      <w:sz w:val="18"/>
                                      <w:szCs w:val="22"/>
                                    </w:rPr>
                                  </w:pPr>
                                  <w:r w:rsidRPr="0016479F">
                                    <w:rPr>
                                      <w:rFonts w:ascii="標楷體" w:eastAsia="標楷體" w:hAnsi="標楷體" w:hint="eastAsia"/>
                                      <w:sz w:val="18"/>
                                      <w:szCs w:val="22"/>
                                    </w:rPr>
                                    <w:t>註：</w:t>
                                  </w:r>
                                  <w:r w:rsidRPr="0016479F">
                                    <w:rPr>
                                      <w:rFonts w:ascii="標楷體" w:eastAsia="標楷體" w:hAnsi="標楷體"/>
                                      <w:sz w:val="18"/>
                                      <w:szCs w:val="22"/>
                                    </w:rPr>
                                    <w:t>1.本表係</w:t>
                                  </w:r>
                                  <w:r w:rsidRPr="0016479F">
                                    <w:rPr>
                                      <w:rFonts w:ascii="標楷體" w:eastAsia="標楷體" w:hAnsi="標楷體" w:hint="eastAsia"/>
                                      <w:sz w:val="18"/>
                                      <w:szCs w:val="22"/>
                                    </w:rPr>
                                    <w:t>依113年度</w:t>
                                  </w:r>
                                  <w:r w:rsidRPr="0016479F">
                                    <w:rPr>
                                      <w:rFonts w:ascii="標楷體" w:eastAsia="標楷體" w:hAnsi="標楷體"/>
                                      <w:sz w:val="18"/>
                                      <w:szCs w:val="22"/>
                                    </w:rPr>
                                    <w:t>訂購第一</w:t>
                                  </w:r>
                                  <w:r w:rsidRPr="0016479F">
                                    <w:rPr>
                                      <w:rFonts w:ascii="標楷體" w:eastAsia="標楷體" w:hAnsi="標楷體" w:hint="eastAsia"/>
                                      <w:sz w:val="18"/>
                                      <w:szCs w:val="22"/>
                                    </w:rPr>
                                    <w:t>級及第</w:t>
                                  </w:r>
                                  <w:r w:rsidRPr="0016479F">
                                    <w:rPr>
                                      <w:rFonts w:ascii="標楷體" w:eastAsia="標楷體" w:hAnsi="標楷體"/>
                                      <w:sz w:val="18"/>
                                      <w:szCs w:val="22"/>
                                    </w:rPr>
                                    <w:t>二級管制藥品之社區藥局家數由大至小依序排列。</w:t>
                                  </w:r>
                                </w:p>
                                <w:p w14:paraId="3DB2F828" w14:textId="77777777" w:rsidR="00A22BE8" w:rsidRPr="00F36DAB" w:rsidRDefault="00A22BE8" w:rsidP="00D3481D">
                                  <w:pPr>
                                    <w:spacing w:line="200" w:lineRule="exact"/>
                                    <w:ind w:leftChars="-46" w:left="441" w:rightChars="-32" w:right="-77" w:hangingChars="306" w:hanging="551"/>
                                    <w:jc w:val="both"/>
                                    <w:rPr>
                                      <w:rFonts w:ascii="標楷體" w:eastAsia="標楷體" w:hAnsi="標楷體"/>
                                      <w:sz w:val="20"/>
                                    </w:rPr>
                                  </w:pPr>
                                  <w:r w:rsidRPr="0016479F">
                                    <w:rPr>
                                      <w:rFonts w:ascii="標楷體" w:eastAsia="標楷體" w:hAnsi="標楷體" w:hint="eastAsia"/>
                                      <w:sz w:val="18"/>
                                      <w:szCs w:val="22"/>
                                    </w:rPr>
                                    <w:t xml:space="preserve">　　</w:t>
                                  </w:r>
                                  <w:r w:rsidRPr="0016479F">
                                    <w:rPr>
                                      <w:rFonts w:ascii="標楷體" w:eastAsia="標楷體" w:hAnsi="標楷體"/>
                                      <w:sz w:val="18"/>
                                      <w:szCs w:val="22"/>
                                    </w:rPr>
                                    <w:t>2.資料來源：整理自食</w:t>
                                  </w:r>
                                  <w:r w:rsidRPr="0016479F">
                                    <w:rPr>
                                      <w:rFonts w:ascii="標楷體" w:eastAsia="標楷體" w:hAnsi="標楷體" w:hint="eastAsia"/>
                                      <w:sz w:val="18"/>
                                      <w:szCs w:val="22"/>
                                    </w:rPr>
                                    <w:t>藥</w:t>
                                  </w:r>
                                  <w:r w:rsidRPr="0016479F">
                                    <w:rPr>
                                      <w:rFonts w:ascii="標楷體" w:eastAsia="標楷體" w:hAnsi="標楷體"/>
                                      <w:sz w:val="18"/>
                                      <w:szCs w:val="22"/>
                                    </w:rPr>
                                    <w:t>署及所屬管制藥品製藥工廠提供資料。</w:t>
                                  </w:r>
                                </w:p>
                              </w:tc>
                            </w:tr>
                          </w:tbl>
                          <w:p w14:paraId="5901CE46" w14:textId="77777777" w:rsidR="00A22BE8" w:rsidRPr="00BC1E32" w:rsidRDefault="00A22BE8" w:rsidP="00A22BE8">
                            <w:pPr>
                              <w:ind w:left="643" w:hangingChars="268" w:hanging="643"/>
                              <w:jc w:val="both"/>
                            </w:pPr>
                          </w:p>
                        </w:txbxContent>
                      </wps:txbx>
                      <wps:bodyPr rot="0" vert="horz" wrap="square" lIns="9144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771AE65" id="_x0000_s1032" type="#_x0000_t202" style="position:absolute;left:0;text-align:left;margin-left:264.35pt;margin-top:8.9pt;width:246pt;height:440.65pt;z-index:251773952;visibility:visible;mso-wrap-style:square;mso-width-percent:0;mso-height-percent:0;mso-wrap-distance-left:9pt;mso-wrap-distance-top:3.6pt;mso-wrap-distance-right:0;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" filled="f" stroked="f">
                <v:textbox inset=",0,0,0">
                  <w:txbxContent>
                    <w:p w14:paraId="301022B2" w14:textId="77777777" w:rsidR="00A22BE8" w:rsidRPr="009869E7" w:rsidRDefault="00A22BE8" w:rsidP="00A22BE8">
                      <w:pPr>
                        <w:overflowPunct w:val="0"/>
                        <w:spacing w:line="280" w:lineRule="exact"/>
                        <w:ind w:left="644" w:rightChars="31" w:right="74" w:hangingChars="268" w:hanging="644"/>
                        <w:jc w:val="both"/>
                        <w:rPr>
                          <w:rFonts w:ascii="標楷體" w:eastAsia="標楷體" w:hAnsi="標楷體"/>
                          <w:b/>
                          <w:bCs/>
                          <w:szCs w:val="22"/>
                        </w:rPr>
                      </w:pPr>
                      <w:r w:rsidRPr="009869E7">
                        <w:rPr>
                          <w:rFonts w:ascii="標楷體" w:eastAsia="標楷體" w:hAnsi="標楷體" w:hint="eastAsia"/>
                          <w:b/>
                          <w:bCs/>
                          <w:szCs w:val="22"/>
                        </w:rPr>
                        <w:t>表</w:t>
                      </w:r>
                      <w:r>
                        <w:rPr>
                          <w:rFonts w:ascii="標楷體" w:eastAsia="標楷體" w:hAnsi="標楷體"/>
                          <w:b/>
                          <w:bCs/>
                          <w:szCs w:val="22"/>
                        </w:rPr>
                        <w:t>6</w:t>
                      </w:r>
                      <w:r>
                        <w:rPr>
                          <w:rFonts w:ascii="標楷體" w:eastAsia="標楷體" w:hAnsi="標楷體" w:hint="eastAsia"/>
                          <w:b/>
                          <w:bCs/>
                          <w:szCs w:val="22"/>
                        </w:rPr>
                        <w:t xml:space="preserve">　</w:t>
                      </w:r>
                      <w:r w:rsidRPr="009869E7">
                        <w:rPr>
                          <w:rFonts w:ascii="標楷體" w:eastAsia="標楷體" w:hAnsi="標楷體" w:hint="eastAsia"/>
                          <w:b/>
                          <w:bCs/>
                          <w:szCs w:val="22"/>
                        </w:rPr>
                        <w:t>113年度社區藥局儲備第一級及第二級管制藥品情形</w:t>
                      </w:r>
                    </w:p>
                    <w:tbl>
                      <w:tblPr>
                        <w:tblStyle w:val="af7"/>
                        <w:tblW w:w="4718" w:type="dxa"/>
                        <w:tblLook w:val="04A0" w:firstRow="1" w:lastRow="0" w:firstColumn="1" w:lastColumn="0" w:noHBand="0" w:noVBand="1"/>
                      </w:tblPr>
                      <w:tblGrid>
                        <w:gridCol w:w="954"/>
                        <w:gridCol w:w="1882"/>
                        <w:gridCol w:w="1882"/>
                      </w:tblGrid>
                      <w:tr w:rsidR="00A22BE8" w:rsidRPr="00F36DAB" w14:paraId="55957B0A" w14:textId="77777777" w:rsidTr="008A1FCB">
                        <w:trPr>
                          <w:trHeight w:val="283"/>
                        </w:trPr>
                        <w:tc>
                          <w:tcPr>
                            <w:tcW w:w="4718" w:type="dxa"/>
                            <w:gridSpan w:val="3"/>
                            <w:tcBorders>
                              <w:top w:val="nil"/>
                              <w:left w:val="nil"/>
                              <w:right w:val="nil"/>
                            </w:tcBorders>
                            <w:vAlign w:val="center"/>
                          </w:tcPr>
                          <w:p w14:paraId="760FC214" w14:textId="77777777" w:rsidR="00A22BE8" w:rsidRPr="00F36DAB" w:rsidRDefault="00A22BE8" w:rsidP="00A22BE8">
                            <w:pPr>
                              <w:spacing w:line="240" w:lineRule="exact"/>
                              <w:ind w:left="536" w:rightChars="-40" w:right="-96" w:hangingChars="268" w:hanging="536"/>
                              <w:jc w:val="right"/>
                              <w:rPr>
                                <w:rFonts w:ascii="標楷體" w:eastAsia="標楷體" w:hAnsi="標楷體"/>
                              </w:rPr>
                            </w:pPr>
                            <w:r w:rsidRPr="00E60089">
                              <w:rPr>
                                <w:rFonts w:ascii="標楷體" w:eastAsia="標楷體" w:hAnsi="標楷體" w:hint="eastAsia"/>
                                <w:sz w:val="20"/>
                                <w:szCs w:val="20"/>
                              </w:rPr>
                              <w:t>單位：家</w:t>
                            </w:r>
                          </w:p>
                        </w:tc>
                      </w:tr>
                      <w:tr w:rsidR="00A22BE8" w:rsidRPr="00F36DAB" w14:paraId="4C28EF34" w14:textId="77777777" w:rsidTr="008A1FCB">
                        <w:trPr>
                          <w:trHeight w:val="283"/>
                        </w:trPr>
                        <w:tc>
                          <w:tcPr>
                            <w:tcW w:w="954" w:type="dxa"/>
                            <w:vMerge w:val="restart"/>
                            <w:vAlign w:val="center"/>
                          </w:tcPr>
                          <w:p w14:paraId="629E1F8C"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市縣別</w:t>
                            </w:r>
                          </w:p>
                        </w:tc>
                        <w:tc>
                          <w:tcPr>
                            <w:tcW w:w="3764" w:type="dxa"/>
                            <w:gridSpan w:val="2"/>
                            <w:tcBorders>
                              <w:right w:val="single" w:sz="4" w:space="0" w:color="auto"/>
                            </w:tcBorders>
                            <w:vAlign w:val="center"/>
                          </w:tcPr>
                          <w:p w14:paraId="672D33CB"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社區藥局</w:t>
                            </w:r>
                          </w:p>
                        </w:tc>
                      </w:tr>
                      <w:tr w:rsidR="00A22BE8" w:rsidRPr="00F36DAB" w14:paraId="1BF85BA3" w14:textId="77777777" w:rsidTr="008A1FCB">
                        <w:tc>
                          <w:tcPr>
                            <w:tcW w:w="954" w:type="dxa"/>
                            <w:vMerge/>
                            <w:vAlign w:val="center"/>
                          </w:tcPr>
                          <w:p w14:paraId="596D6C6A"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p>
                        </w:tc>
                        <w:tc>
                          <w:tcPr>
                            <w:tcW w:w="1882" w:type="dxa"/>
                            <w:vAlign w:val="center"/>
                          </w:tcPr>
                          <w:p w14:paraId="55E50622" w14:textId="77777777" w:rsidR="00A22BE8" w:rsidRPr="008A1FCB" w:rsidRDefault="00A22BE8" w:rsidP="00D3481D">
                            <w:pPr>
                              <w:spacing w:line="240" w:lineRule="exact"/>
                              <w:jc w:val="both"/>
                              <w:rPr>
                                <w:rFonts w:ascii="標楷體" w:eastAsia="標楷體" w:hAnsi="標楷體"/>
                                <w:spacing w:val="-8"/>
                                <w:sz w:val="20"/>
                                <w:szCs w:val="20"/>
                              </w:rPr>
                            </w:pPr>
                            <w:r w:rsidRPr="008A1FCB">
                              <w:rPr>
                                <w:rFonts w:ascii="標楷體" w:eastAsia="標楷體" w:hAnsi="標楷體" w:hint="eastAsia"/>
                                <w:spacing w:val="-8"/>
                                <w:sz w:val="20"/>
                                <w:szCs w:val="20"/>
                              </w:rPr>
                              <w:t>持有管制藥品登記證</w:t>
                            </w:r>
                          </w:p>
                        </w:tc>
                        <w:tc>
                          <w:tcPr>
                            <w:tcW w:w="1882" w:type="dxa"/>
                            <w:tcBorders>
                              <w:right w:val="single" w:sz="4" w:space="0" w:color="auto"/>
                            </w:tcBorders>
                            <w:vAlign w:val="center"/>
                          </w:tcPr>
                          <w:p w14:paraId="4E292835" w14:textId="77777777" w:rsidR="00A22BE8" w:rsidRPr="00A22BE8" w:rsidRDefault="00A22BE8" w:rsidP="00D3481D">
                            <w:pPr>
                              <w:spacing w:line="240" w:lineRule="exact"/>
                              <w:jc w:val="both"/>
                              <w:rPr>
                                <w:rFonts w:ascii="標楷體" w:eastAsia="標楷體" w:hAnsi="標楷體"/>
                                <w:spacing w:val="-2"/>
                                <w:sz w:val="20"/>
                                <w:szCs w:val="20"/>
                              </w:rPr>
                            </w:pPr>
                            <w:r w:rsidRPr="00A22BE8">
                              <w:rPr>
                                <w:rFonts w:ascii="標楷體" w:eastAsia="標楷體" w:hAnsi="標楷體" w:hint="eastAsia"/>
                                <w:spacing w:val="-2"/>
                                <w:sz w:val="20"/>
                                <w:szCs w:val="20"/>
                              </w:rPr>
                              <w:t>向管制藥品製藥工廠</w:t>
                            </w:r>
                            <w:r w:rsidRPr="00A22BE8">
                              <w:rPr>
                                <w:rFonts w:ascii="標楷體" w:eastAsia="標楷體" w:hAnsi="標楷體" w:hint="eastAsia"/>
                                <w:bCs/>
                                <w:spacing w:val="-2"/>
                                <w:sz w:val="20"/>
                                <w:szCs w:val="20"/>
                              </w:rPr>
                              <w:t>訂購第一級及第二級管制藥品</w:t>
                            </w:r>
                          </w:p>
                        </w:tc>
                      </w:tr>
                      <w:tr w:rsidR="00A22BE8" w:rsidRPr="00F36DAB" w14:paraId="021EB55C" w14:textId="77777777" w:rsidTr="004E1E49">
                        <w:trPr>
                          <w:trHeight w:val="255"/>
                        </w:trPr>
                        <w:tc>
                          <w:tcPr>
                            <w:tcW w:w="954" w:type="dxa"/>
                            <w:vAlign w:val="center"/>
                          </w:tcPr>
                          <w:p w14:paraId="21E042A6" w14:textId="77777777" w:rsidR="00A22BE8" w:rsidRPr="00E60089" w:rsidRDefault="00A22BE8" w:rsidP="00A22BE8">
                            <w:pPr>
                              <w:spacing w:line="200" w:lineRule="exact"/>
                              <w:ind w:left="537" w:hangingChars="268" w:hanging="537"/>
                              <w:jc w:val="center"/>
                              <w:rPr>
                                <w:rFonts w:ascii="標楷體" w:eastAsia="標楷體" w:hAnsi="標楷體"/>
                                <w:b/>
                                <w:sz w:val="20"/>
                                <w:szCs w:val="20"/>
                              </w:rPr>
                            </w:pPr>
                            <w:r w:rsidRPr="00E60089">
                              <w:rPr>
                                <w:rFonts w:ascii="標楷體" w:eastAsia="標楷體" w:hAnsi="標楷體" w:hint="eastAsia"/>
                                <w:b/>
                                <w:sz w:val="20"/>
                                <w:szCs w:val="20"/>
                              </w:rPr>
                              <w:t>合計</w:t>
                            </w:r>
                          </w:p>
                        </w:tc>
                        <w:tc>
                          <w:tcPr>
                            <w:tcW w:w="1882" w:type="dxa"/>
                            <w:vAlign w:val="center"/>
                          </w:tcPr>
                          <w:p w14:paraId="3369AA41" w14:textId="77777777" w:rsidR="00A22BE8" w:rsidRPr="00E60089" w:rsidRDefault="00A22BE8" w:rsidP="004E1E49">
                            <w:pPr>
                              <w:spacing w:line="200" w:lineRule="exact"/>
                              <w:ind w:left="537" w:hangingChars="268" w:hanging="537"/>
                              <w:jc w:val="right"/>
                              <w:rPr>
                                <w:rFonts w:ascii="標楷體" w:eastAsia="標楷體" w:hAnsi="標楷體"/>
                                <w:b/>
                                <w:sz w:val="20"/>
                                <w:szCs w:val="20"/>
                              </w:rPr>
                            </w:pPr>
                            <w:r w:rsidRPr="00E60089">
                              <w:rPr>
                                <w:rFonts w:ascii="標楷體" w:eastAsia="標楷體" w:hAnsi="標楷體" w:hint="eastAsia"/>
                                <w:b/>
                                <w:sz w:val="20"/>
                                <w:szCs w:val="20"/>
                              </w:rPr>
                              <w:t>7</w:t>
                            </w:r>
                            <w:r w:rsidRPr="00E60089">
                              <w:rPr>
                                <w:rFonts w:ascii="標楷體" w:eastAsia="標楷體" w:hAnsi="標楷體"/>
                                <w:b/>
                                <w:sz w:val="20"/>
                                <w:szCs w:val="20"/>
                              </w:rPr>
                              <w:t>,197</w:t>
                            </w:r>
                          </w:p>
                        </w:tc>
                        <w:tc>
                          <w:tcPr>
                            <w:tcW w:w="1882" w:type="dxa"/>
                            <w:tcBorders>
                              <w:right w:val="single" w:sz="4" w:space="0" w:color="auto"/>
                            </w:tcBorders>
                            <w:vAlign w:val="center"/>
                          </w:tcPr>
                          <w:p w14:paraId="77B5522E" w14:textId="77777777" w:rsidR="00A22BE8" w:rsidRPr="004E1E49" w:rsidRDefault="00A22BE8" w:rsidP="004E1E49">
                            <w:pPr>
                              <w:spacing w:line="200" w:lineRule="exact"/>
                              <w:ind w:left="537" w:hangingChars="268" w:hanging="537"/>
                              <w:jc w:val="right"/>
                              <w:rPr>
                                <w:rFonts w:ascii="標楷體" w:eastAsia="標楷體" w:hAnsi="標楷體"/>
                                <w:b/>
                                <w:sz w:val="20"/>
                                <w:szCs w:val="20"/>
                              </w:rPr>
                            </w:pPr>
                            <w:r w:rsidRPr="004E1E49">
                              <w:rPr>
                                <w:rFonts w:ascii="標楷體" w:eastAsia="標楷體" w:hAnsi="標楷體" w:hint="eastAsia"/>
                                <w:b/>
                                <w:sz w:val="20"/>
                                <w:szCs w:val="20"/>
                              </w:rPr>
                              <w:t>5</w:t>
                            </w:r>
                            <w:r w:rsidRPr="004E1E49">
                              <w:rPr>
                                <w:rFonts w:ascii="標楷體" w:eastAsia="標楷體" w:hAnsi="標楷體"/>
                                <w:b/>
                                <w:sz w:val="20"/>
                                <w:szCs w:val="20"/>
                              </w:rPr>
                              <w:t>3</w:t>
                            </w:r>
                          </w:p>
                        </w:tc>
                      </w:tr>
                      <w:tr w:rsidR="00A22BE8" w:rsidRPr="00F36DAB" w14:paraId="36CB43D7" w14:textId="77777777" w:rsidTr="004E1E49">
                        <w:trPr>
                          <w:trHeight w:val="255"/>
                        </w:trPr>
                        <w:tc>
                          <w:tcPr>
                            <w:tcW w:w="954" w:type="dxa"/>
                            <w:vAlign w:val="center"/>
                          </w:tcPr>
                          <w:p w14:paraId="6F204DA1"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新北市</w:t>
                            </w:r>
                          </w:p>
                        </w:tc>
                        <w:tc>
                          <w:tcPr>
                            <w:tcW w:w="1882" w:type="dxa"/>
                            <w:vAlign w:val="center"/>
                          </w:tcPr>
                          <w:p w14:paraId="454F1712"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1,299</w:t>
                            </w:r>
                          </w:p>
                        </w:tc>
                        <w:tc>
                          <w:tcPr>
                            <w:tcW w:w="1882" w:type="dxa"/>
                            <w:tcBorders>
                              <w:right w:val="single" w:sz="4" w:space="0" w:color="auto"/>
                            </w:tcBorders>
                            <w:vAlign w:val="center"/>
                          </w:tcPr>
                          <w:p w14:paraId="0634E895"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8</w:t>
                            </w:r>
                          </w:p>
                        </w:tc>
                      </w:tr>
                      <w:tr w:rsidR="00A22BE8" w:rsidRPr="00F36DAB" w14:paraId="6193944F" w14:textId="77777777" w:rsidTr="004E1E49">
                        <w:trPr>
                          <w:trHeight w:val="255"/>
                        </w:trPr>
                        <w:tc>
                          <w:tcPr>
                            <w:tcW w:w="954" w:type="dxa"/>
                            <w:noWrap/>
                            <w:vAlign w:val="center"/>
                          </w:tcPr>
                          <w:p w14:paraId="2EF67349"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高雄市</w:t>
                            </w:r>
                          </w:p>
                        </w:tc>
                        <w:tc>
                          <w:tcPr>
                            <w:tcW w:w="1882" w:type="dxa"/>
                            <w:vAlign w:val="center"/>
                          </w:tcPr>
                          <w:p w14:paraId="3FB18BBD"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756</w:t>
                            </w:r>
                          </w:p>
                        </w:tc>
                        <w:tc>
                          <w:tcPr>
                            <w:tcW w:w="1882" w:type="dxa"/>
                            <w:tcBorders>
                              <w:right w:val="single" w:sz="4" w:space="0" w:color="auto"/>
                            </w:tcBorders>
                            <w:vAlign w:val="center"/>
                          </w:tcPr>
                          <w:p w14:paraId="194AB1CC"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8</w:t>
                            </w:r>
                          </w:p>
                        </w:tc>
                      </w:tr>
                      <w:tr w:rsidR="00A22BE8" w:rsidRPr="00F36DAB" w14:paraId="6FFCAEA5" w14:textId="77777777" w:rsidTr="004E1E49">
                        <w:trPr>
                          <w:trHeight w:val="255"/>
                        </w:trPr>
                        <w:tc>
                          <w:tcPr>
                            <w:tcW w:w="954" w:type="dxa"/>
                            <w:noWrap/>
                            <w:vAlign w:val="center"/>
                          </w:tcPr>
                          <w:p w14:paraId="75AD7330"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彰化縣</w:t>
                            </w:r>
                          </w:p>
                        </w:tc>
                        <w:tc>
                          <w:tcPr>
                            <w:tcW w:w="1882" w:type="dxa"/>
                            <w:vAlign w:val="center"/>
                          </w:tcPr>
                          <w:p w14:paraId="1A28E623"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364</w:t>
                            </w:r>
                          </w:p>
                        </w:tc>
                        <w:tc>
                          <w:tcPr>
                            <w:tcW w:w="1882" w:type="dxa"/>
                            <w:tcBorders>
                              <w:right w:val="single" w:sz="4" w:space="0" w:color="auto"/>
                            </w:tcBorders>
                            <w:vAlign w:val="center"/>
                          </w:tcPr>
                          <w:p w14:paraId="2E117D32"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7</w:t>
                            </w:r>
                          </w:p>
                        </w:tc>
                      </w:tr>
                      <w:tr w:rsidR="00A22BE8" w:rsidRPr="00F36DAB" w14:paraId="0E4D9401" w14:textId="77777777" w:rsidTr="004E1E49">
                        <w:trPr>
                          <w:trHeight w:val="255"/>
                        </w:trPr>
                        <w:tc>
                          <w:tcPr>
                            <w:tcW w:w="954" w:type="dxa"/>
                            <w:noWrap/>
                            <w:vAlign w:val="center"/>
                          </w:tcPr>
                          <w:p w14:paraId="4BC4D4B8"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桃園市</w:t>
                            </w:r>
                          </w:p>
                        </w:tc>
                        <w:tc>
                          <w:tcPr>
                            <w:tcW w:w="1882" w:type="dxa"/>
                            <w:vAlign w:val="center"/>
                          </w:tcPr>
                          <w:p w14:paraId="59217C85"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727</w:t>
                            </w:r>
                          </w:p>
                        </w:tc>
                        <w:tc>
                          <w:tcPr>
                            <w:tcW w:w="1882" w:type="dxa"/>
                            <w:tcBorders>
                              <w:right w:val="single" w:sz="4" w:space="0" w:color="auto"/>
                            </w:tcBorders>
                            <w:vAlign w:val="center"/>
                          </w:tcPr>
                          <w:p w14:paraId="74B2E6CF"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5</w:t>
                            </w:r>
                          </w:p>
                        </w:tc>
                      </w:tr>
                      <w:tr w:rsidR="00A22BE8" w:rsidRPr="00F36DAB" w14:paraId="04AB21F2" w14:textId="77777777" w:rsidTr="004E1E49">
                        <w:trPr>
                          <w:trHeight w:val="255"/>
                        </w:trPr>
                        <w:tc>
                          <w:tcPr>
                            <w:tcW w:w="954" w:type="dxa"/>
                            <w:noWrap/>
                            <w:vAlign w:val="center"/>
                          </w:tcPr>
                          <w:p w14:paraId="5133A721"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臺南市</w:t>
                            </w:r>
                          </w:p>
                        </w:tc>
                        <w:tc>
                          <w:tcPr>
                            <w:tcW w:w="1882" w:type="dxa"/>
                            <w:vAlign w:val="center"/>
                          </w:tcPr>
                          <w:p w14:paraId="459F82BE"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652</w:t>
                            </w:r>
                          </w:p>
                        </w:tc>
                        <w:tc>
                          <w:tcPr>
                            <w:tcW w:w="1882" w:type="dxa"/>
                            <w:tcBorders>
                              <w:right w:val="single" w:sz="4" w:space="0" w:color="auto"/>
                            </w:tcBorders>
                            <w:vAlign w:val="center"/>
                          </w:tcPr>
                          <w:p w14:paraId="13678021"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5</w:t>
                            </w:r>
                          </w:p>
                        </w:tc>
                      </w:tr>
                      <w:tr w:rsidR="00A22BE8" w:rsidRPr="00F36DAB" w14:paraId="26F93B82" w14:textId="77777777" w:rsidTr="004E1E49">
                        <w:trPr>
                          <w:trHeight w:val="255"/>
                        </w:trPr>
                        <w:tc>
                          <w:tcPr>
                            <w:tcW w:w="954" w:type="dxa"/>
                            <w:noWrap/>
                            <w:vAlign w:val="center"/>
                          </w:tcPr>
                          <w:p w14:paraId="3441FDFB"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雲林縣</w:t>
                            </w:r>
                          </w:p>
                        </w:tc>
                        <w:tc>
                          <w:tcPr>
                            <w:tcW w:w="1882" w:type="dxa"/>
                            <w:vAlign w:val="center"/>
                          </w:tcPr>
                          <w:p w14:paraId="62B96172"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234</w:t>
                            </w:r>
                          </w:p>
                        </w:tc>
                        <w:tc>
                          <w:tcPr>
                            <w:tcW w:w="1882" w:type="dxa"/>
                            <w:tcBorders>
                              <w:right w:val="single" w:sz="4" w:space="0" w:color="auto"/>
                            </w:tcBorders>
                            <w:vAlign w:val="center"/>
                          </w:tcPr>
                          <w:p w14:paraId="7CDC3564"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4</w:t>
                            </w:r>
                          </w:p>
                        </w:tc>
                      </w:tr>
                      <w:tr w:rsidR="00A22BE8" w:rsidRPr="00F36DAB" w14:paraId="3B9A8BC4" w14:textId="77777777" w:rsidTr="004E1E49">
                        <w:trPr>
                          <w:trHeight w:val="255"/>
                        </w:trPr>
                        <w:tc>
                          <w:tcPr>
                            <w:tcW w:w="954" w:type="dxa"/>
                            <w:noWrap/>
                            <w:vAlign w:val="center"/>
                          </w:tcPr>
                          <w:p w14:paraId="426CBF92"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臺北市</w:t>
                            </w:r>
                          </w:p>
                        </w:tc>
                        <w:tc>
                          <w:tcPr>
                            <w:tcW w:w="1882" w:type="dxa"/>
                            <w:vAlign w:val="center"/>
                          </w:tcPr>
                          <w:p w14:paraId="60FE199B"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789</w:t>
                            </w:r>
                          </w:p>
                        </w:tc>
                        <w:tc>
                          <w:tcPr>
                            <w:tcW w:w="1882" w:type="dxa"/>
                            <w:tcBorders>
                              <w:right w:val="single" w:sz="4" w:space="0" w:color="auto"/>
                            </w:tcBorders>
                            <w:vAlign w:val="center"/>
                          </w:tcPr>
                          <w:p w14:paraId="0F2939C9"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3</w:t>
                            </w:r>
                          </w:p>
                        </w:tc>
                      </w:tr>
                      <w:tr w:rsidR="00A22BE8" w:rsidRPr="00F36DAB" w14:paraId="0730FA6B" w14:textId="77777777" w:rsidTr="004E1E49">
                        <w:trPr>
                          <w:trHeight w:val="255"/>
                        </w:trPr>
                        <w:tc>
                          <w:tcPr>
                            <w:tcW w:w="954" w:type="dxa"/>
                            <w:noWrap/>
                            <w:vAlign w:val="center"/>
                          </w:tcPr>
                          <w:p w14:paraId="32F0BD70"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臺中市</w:t>
                            </w:r>
                          </w:p>
                        </w:tc>
                        <w:tc>
                          <w:tcPr>
                            <w:tcW w:w="1882" w:type="dxa"/>
                            <w:vAlign w:val="center"/>
                          </w:tcPr>
                          <w:p w14:paraId="58A0465B"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890</w:t>
                            </w:r>
                          </w:p>
                        </w:tc>
                        <w:tc>
                          <w:tcPr>
                            <w:tcW w:w="1882" w:type="dxa"/>
                            <w:tcBorders>
                              <w:right w:val="single" w:sz="4" w:space="0" w:color="auto"/>
                            </w:tcBorders>
                            <w:vAlign w:val="center"/>
                          </w:tcPr>
                          <w:p w14:paraId="17B7F4A4"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3</w:t>
                            </w:r>
                          </w:p>
                        </w:tc>
                      </w:tr>
                      <w:tr w:rsidR="00A22BE8" w:rsidRPr="00F36DAB" w14:paraId="35690D84" w14:textId="77777777" w:rsidTr="004E1E49">
                        <w:trPr>
                          <w:trHeight w:val="255"/>
                        </w:trPr>
                        <w:tc>
                          <w:tcPr>
                            <w:tcW w:w="954" w:type="dxa"/>
                            <w:noWrap/>
                            <w:vAlign w:val="center"/>
                          </w:tcPr>
                          <w:p w14:paraId="7D038F3E"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宜蘭縣</w:t>
                            </w:r>
                          </w:p>
                        </w:tc>
                        <w:tc>
                          <w:tcPr>
                            <w:tcW w:w="1882" w:type="dxa"/>
                            <w:vAlign w:val="center"/>
                          </w:tcPr>
                          <w:p w14:paraId="0C9B3C75"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161</w:t>
                            </w:r>
                          </w:p>
                        </w:tc>
                        <w:tc>
                          <w:tcPr>
                            <w:tcW w:w="1882" w:type="dxa"/>
                            <w:tcBorders>
                              <w:right w:val="single" w:sz="4" w:space="0" w:color="auto"/>
                            </w:tcBorders>
                            <w:vAlign w:val="center"/>
                          </w:tcPr>
                          <w:p w14:paraId="3A6AFC97"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3</w:t>
                            </w:r>
                          </w:p>
                        </w:tc>
                      </w:tr>
                      <w:tr w:rsidR="00A22BE8" w:rsidRPr="00F36DAB" w14:paraId="3730F2AC" w14:textId="77777777" w:rsidTr="004E1E49">
                        <w:trPr>
                          <w:trHeight w:val="255"/>
                        </w:trPr>
                        <w:tc>
                          <w:tcPr>
                            <w:tcW w:w="954" w:type="dxa"/>
                            <w:noWrap/>
                            <w:vAlign w:val="center"/>
                          </w:tcPr>
                          <w:p w14:paraId="1A384092"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苗栗縣</w:t>
                            </w:r>
                          </w:p>
                        </w:tc>
                        <w:tc>
                          <w:tcPr>
                            <w:tcW w:w="1882" w:type="dxa"/>
                            <w:vAlign w:val="center"/>
                          </w:tcPr>
                          <w:p w14:paraId="7B11DCAE"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145</w:t>
                            </w:r>
                          </w:p>
                        </w:tc>
                        <w:tc>
                          <w:tcPr>
                            <w:tcW w:w="1882" w:type="dxa"/>
                            <w:tcBorders>
                              <w:right w:val="single" w:sz="4" w:space="0" w:color="auto"/>
                            </w:tcBorders>
                            <w:vAlign w:val="center"/>
                          </w:tcPr>
                          <w:p w14:paraId="774BEF87"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2</w:t>
                            </w:r>
                          </w:p>
                        </w:tc>
                      </w:tr>
                      <w:tr w:rsidR="00A22BE8" w:rsidRPr="00F36DAB" w14:paraId="3798C149" w14:textId="77777777" w:rsidTr="004E1E49">
                        <w:trPr>
                          <w:trHeight w:val="255"/>
                        </w:trPr>
                        <w:tc>
                          <w:tcPr>
                            <w:tcW w:w="954" w:type="dxa"/>
                            <w:noWrap/>
                            <w:vAlign w:val="center"/>
                          </w:tcPr>
                          <w:p w14:paraId="6BDA8839"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屏東縣</w:t>
                            </w:r>
                          </w:p>
                        </w:tc>
                        <w:tc>
                          <w:tcPr>
                            <w:tcW w:w="1882" w:type="dxa"/>
                            <w:vAlign w:val="center"/>
                          </w:tcPr>
                          <w:p w14:paraId="39A8E772"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248</w:t>
                            </w:r>
                          </w:p>
                        </w:tc>
                        <w:tc>
                          <w:tcPr>
                            <w:tcW w:w="1882" w:type="dxa"/>
                            <w:tcBorders>
                              <w:right w:val="single" w:sz="4" w:space="0" w:color="auto"/>
                            </w:tcBorders>
                            <w:vAlign w:val="center"/>
                          </w:tcPr>
                          <w:p w14:paraId="1FC3DA41"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2</w:t>
                            </w:r>
                          </w:p>
                        </w:tc>
                      </w:tr>
                      <w:tr w:rsidR="00A22BE8" w:rsidRPr="00F36DAB" w14:paraId="7322BF2D" w14:textId="77777777" w:rsidTr="004E1E49">
                        <w:trPr>
                          <w:trHeight w:val="255"/>
                        </w:trPr>
                        <w:tc>
                          <w:tcPr>
                            <w:tcW w:w="954" w:type="dxa"/>
                            <w:noWrap/>
                            <w:vAlign w:val="center"/>
                          </w:tcPr>
                          <w:p w14:paraId="7A3BE6E8"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基隆市</w:t>
                            </w:r>
                          </w:p>
                        </w:tc>
                        <w:tc>
                          <w:tcPr>
                            <w:tcW w:w="1882" w:type="dxa"/>
                            <w:vAlign w:val="center"/>
                          </w:tcPr>
                          <w:p w14:paraId="671646DE"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106</w:t>
                            </w:r>
                          </w:p>
                        </w:tc>
                        <w:tc>
                          <w:tcPr>
                            <w:tcW w:w="1882" w:type="dxa"/>
                            <w:tcBorders>
                              <w:right w:val="single" w:sz="4" w:space="0" w:color="auto"/>
                            </w:tcBorders>
                            <w:vAlign w:val="center"/>
                          </w:tcPr>
                          <w:p w14:paraId="5CA9A4C3"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w:t>
                            </w:r>
                          </w:p>
                        </w:tc>
                      </w:tr>
                      <w:tr w:rsidR="00A22BE8" w:rsidRPr="00F36DAB" w14:paraId="7327E84D" w14:textId="77777777" w:rsidTr="004E1E49">
                        <w:trPr>
                          <w:trHeight w:val="255"/>
                        </w:trPr>
                        <w:tc>
                          <w:tcPr>
                            <w:tcW w:w="954" w:type="dxa"/>
                            <w:noWrap/>
                            <w:vAlign w:val="center"/>
                          </w:tcPr>
                          <w:p w14:paraId="170D2899"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嘉義縣</w:t>
                            </w:r>
                          </w:p>
                        </w:tc>
                        <w:tc>
                          <w:tcPr>
                            <w:tcW w:w="1882" w:type="dxa"/>
                            <w:vAlign w:val="center"/>
                          </w:tcPr>
                          <w:p w14:paraId="6EDB23CF"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143</w:t>
                            </w:r>
                          </w:p>
                        </w:tc>
                        <w:tc>
                          <w:tcPr>
                            <w:tcW w:w="1882" w:type="dxa"/>
                            <w:tcBorders>
                              <w:right w:val="single" w:sz="4" w:space="0" w:color="auto"/>
                            </w:tcBorders>
                            <w:vAlign w:val="center"/>
                          </w:tcPr>
                          <w:p w14:paraId="67F9BF2C"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w:t>
                            </w:r>
                          </w:p>
                        </w:tc>
                      </w:tr>
                      <w:tr w:rsidR="00A22BE8" w:rsidRPr="00F36DAB" w14:paraId="0E4183AF" w14:textId="77777777" w:rsidTr="004E1E49">
                        <w:trPr>
                          <w:trHeight w:val="255"/>
                        </w:trPr>
                        <w:tc>
                          <w:tcPr>
                            <w:tcW w:w="954" w:type="dxa"/>
                            <w:noWrap/>
                            <w:vAlign w:val="center"/>
                          </w:tcPr>
                          <w:p w14:paraId="5D07D2B3"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臺東縣</w:t>
                            </w:r>
                          </w:p>
                        </w:tc>
                        <w:tc>
                          <w:tcPr>
                            <w:tcW w:w="1882" w:type="dxa"/>
                            <w:vAlign w:val="center"/>
                          </w:tcPr>
                          <w:p w14:paraId="102AF944"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46</w:t>
                            </w:r>
                          </w:p>
                        </w:tc>
                        <w:tc>
                          <w:tcPr>
                            <w:tcW w:w="1882" w:type="dxa"/>
                            <w:tcBorders>
                              <w:right w:val="single" w:sz="4" w:space="0" w:color="auto"/>
                            </w:tcBorders>
                            <w:vAlign w:val="center"/>
                          </w:tcPr>
                          <w:p w14:paraId="5BA9702E"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w:t>
                            </w:r>
                          </w:p>
                        </w:tc>
                      </w:tr>
                      <w:tr w:rsidR="00A22BE8" w:rsidRPr="00F36DAB" w14:paraId="34879FDD" w14:textId="77777777" w:rsidTr="004E1E49">
                        <w:trPr>
                          <w:trHeight w:val="255"/>
                        </w:trPr>
                        <w:tc>
                          <w:tcPr>
                            <w:tcW w:w="954" w:type="dxa"/>
                            <w:noWrap/>
                            <w:vAlign w:val="center"/>
                          </w:tcPr>
                          <w:p w14:paraId="0265846E"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新竹縣</w:t>
                            </w:r>
                          </w:p>
                        </w:tc>
                        <w:tc>
                          <w:tcPr>
                            <w:tcW w:w="1882" w:type="dxa"/>
                            <w:vAlign w:val="center"/>
                          </w:tcPr>
                          <w:p w14:paraId="0B9617C0"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161</w:t>
                            </w:r>
                          </w:p>
                        </w:tc>
                        <w:tc>
                          <w:tcPr>
                            <w:tcW w:w="1882" w:type="dxa"/>
                            <w:tcBorders>
                              <w:right w:val="single" w:sz="4" w:space="0" w:color="auto"/>
                            </w:tcBorders>
                            <w:vAlign w:val="center"/>
                          </w:tcPr>
                          <w:p w14:paraId="1819E58A"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554B8B68" w14:textId="77777777" w:rsidTr="004E1E49">
                        <w:trPr>
                          <w:trHeight w:val="255"/>
                        </w:trPr>
                        <w:tc>
                          <w:tcPr>
                            <w:tcW w:w="954" w:type="dxa"/>
                            <w:noWrap/>
                            <w:vAlign w:val="center"/>
                          </w:tcPr>
                          <w:p w14:paraId="520CA97A"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新竹市</w:t>
                            </w:r>
                          </w:p>
                        </w:tc>
                        <w:tc>
                          <w:tcPr>
                            <w:tcW w:w="1882" w:type="dxa"/>
                            <w:vAlign w:val="center"/>
                          </w:tcPr>
                          <w:p w14:paraId="4ACE9AC1"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133</w:t>
                            </w:r>
                          </w:p>
                        </w:tc>
                        <w:tc>
                          <w:tcPr>
                            <w:tcW w:w="1882" w:type="dxa"/>
                            <w:tcBorders>
                              <w:right w:val="single" w:sz="4" w:space="0" w:color="auto"/>
                            </w:tcBorders>
                            <w:vAlign w:val="center"/>
                          </w:tcPr>
                          <w:p w14:paraId="7313AFC8"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0D4E454D" w14:textId="77777777" w:rsidTr="004E1E49">
                        <w:trPr>
                          <w:trHeight w:val="255"/>
                        </w:trPr>
                        <w:tc>
                          <w:tcPr>
                            <w:tcW w:w="954" w:type="dxa"/>
                            <w:noWrap/>
                            <w:vAlign w:val="center"/>
                          </w:tcPr>
                          <w:p w14:paraId="4E300972"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南投縣</w:t>
                            </w:r>
                          </w:p>
                        </w:tc>
                        <w:tc>
                          <w:tcPr>
                            <w:tcW w:w="1882" w:type="dxa"/>
                            <w:vAlign w:val="center"/>
                          </w:tcPr>
                          <w:p w14:paraId="23E72D23"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126</w:t>
                            </w:r>
                          </w:p>
                        </w:tc>
                        <w:tc>
                          <w:tcPr>
                            <w:tcW w:w="1882" w:type="dxa"/>
                            <w:tcBorders>
                              <w:right w:val="single" w:sz="4" w:space="0" w:color="auto"/>
                            </w:tcBorders>
                            <w:vAlign w:val="center"/>
                          </w:tcPr>
                          <w:p w14:paraId="76BB5F91"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53864453" w14:textId="77777777" w:rsidTr="004E1E49">
                        <w:trPr>
                          <w:trHeight w:val="255"/>
                        </w:trPr>
                        <w:tc>
                          <w:tcPr>
                            <w:tcW w:w="954" w:type="dxa"/>
                            <w:noWrap/>
                            <w:vAlign w:val="center"/>
                          </w:tcPr>
                          <w:p w14:paraId="0EC545C3"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嘉義市</w:t>
                            </w:r>
                          </w:p>
                        </w:tc>
                        <w:tc>
                          <w:tcPr>
                            <w:tcW w:w="1882" w:type="dxa"/>
                            <w:vAlign w:val="center"/>
                          </w:tcPr>
                          <w:p w14:paraId="4111F274"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102</w:t>
                            </w:r>
                          </w:p>
                        </w:tc>
                        <w:tc>
                          <w:tcPr>
                            <w:tcW w:w="1882" w:type="dxa"/>
                            <w:tcBorders>
                              <w:right w:val="single" w:sz="4" w:space="0" w:color="auto"/>
                            </w:tcBorders>
                            <w:vAlign w:val="center"/>
                          </w:tcPr>
                          <w:p w14:paraId="688F10D9"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14BABEC3" w14:textId="77777777" w:rsidTr="004E1E49">
                        <w:trPr>
                          <w:trHeight w:val="255"/>
                        </w:trPr>
                        <w:tc>
                          <w:tcPr>
                            <w:tcW w:w="954" w:type="dxa"/>
                            <w:noWrap/>
                            <w:vAlign w:val="center"/>
                          </w:tcPr>
                          <w:p w14:paraId="60F808C8"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花蓮縣</w:t>
                            </w:r>
                          </w:p>
                        </w:tc>
                        <w:tc>
                          <w:tcPr>
                            <w:tcW w:w="1882" w:type="dxa"/>
                            <w:vAlign w:val="center"/>
                          </w:tcPr>
                          <w:p w14:paraId="2675B853"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92</w:t>
                            </w:r>
                          </w:p>
                        </w:tc>
                        <w:tc>
                          <w:tcPr>
                            <w:tcW w:w="1882" w:type="dxa"/>
                            <w:tcBorders>
                              <w:right w:val="single" w:sz="4" w:space="0" w:color="auto"/>
                            </w:tcBorders>
                            <w:vAlign w:val="center"/>
                          </w:tcPr>
                          <w:p w14:paraId="0D2D0F90"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3B7AAA2B" w14:textId="77777777" w:rsidTr="004E1E49">
                        <w:trPr>
                          <w:trHeight w:val="255"/>
                        </w:trPr>
                        <w:tc>
                          <w:tcPr>
                            <w:tcW w:w="954" w:type="dxa"/>
                            <w:noWrap/>
                            <w:vAlign w:val="center"/>
                          </w:tcPr>
                          <w:p w14:paraId="5B350233"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澎湖縣</w:t>
                            </w:r>
                          </w:p>
                        </w:tc>
                        <w:tc>
                          <w:tcPr>
                            <w:tcW w:w="1882" w:type="dxa"/>
                            <w:vAlign w:val="center"/>
                          </w:tcPr>
                          <w:p w14:paraId="1BA243AF"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14</w:t>
                            </w:r>
                          </w:p>
                        </w:tc>
                        <w:tc>
                          <w:tcPr>
                            <w:tcW w:w="1882" w:type="dxa"/>
                            <w:tcBorders>
                              <w:right w:val="single" w:sz="4" w:space="0" w:color="auto"/>
                            </w:tcBorders>
                            <w:vAlign w:val="center"/>
                          </w:tcPr>
                          <w:p w14:paraId="3B0B4C4B"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7690007D" w14:textId="77777777" w:rsidTr="004E1E49">
                        <w:trPr>
                          <w:trHeight w:val="255"/>
                        </w:trPr>
                        <w:tc>
                          <w:tcPr>
                            <w:tcW w:w="954" w:type="dxa"/>
                            <w:tcBorders>
                              <w:bottom w:val="single" w:sz="4" w:space="0" w:color="auto"/>
                            </w:tcBorders>
                            <w:noWrap/>
                            <w:vAlign w:val="center"/>
                          </w:tcPr>
                          <w:p w14:paraId="6BDF140D"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金門縣</w:t>
                            </w:r>
                          </w:p>
                        </w:tc>
                        <w:tc>
                          <w:tcPr>
                            <w:tcW w:w="1882" w:type="dxa"/>
                            <w:tcBorders>
                              <w:bottom w:val="single" w:sz="4" w:space="0" w:color="auto"/>
                            </w:tcBorders>
                            <w:vAlign w:val="center"/>
                          </w:tcPr>
                          <w:p w14:paraId="68112E28"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9</w:t>
                            </w:r>
                          </w:p>
                        </w:tc>
                        <w:tc>
                          <w:tcPr>
                            <w:tcW w:w="1882" w:type="dxa"/>
                            <w:tcBorders>
                              <w:bottom w:val="single" w:sz="4" w:space="0" w:color="auto"/>
                              <w:right w:val="single" w:sz="4" w:space="0" w:color="auto"/>
                            </w:tcBorders>
                            <w:vAlign w:val="center"/>
                          </w:tcPr>
                          <w:p w14:paraId="7624A30C"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7C72B36D" w14:textId="77777777" w:rsidTr="004E1E49">
                        <w:trPr>
                          <w:trHeight w:val="255"/>
                        </w:trPr>
                        <w:tc>
                          <w:tcPr>
                            <w:tcW w:w="954" w:type="dxa"/>
                            <w:tcBorders>
                              <w:bottom w:val="single" w:sz="4" w:space="0" w:color="auto"/>
                            </w:tcBorders>
                            <w:noWrap/>
                            <w:vAlign w:val="center"/>
                          </w:tcPr>
                          <w:p w14:paraId="0D6FA271" w14:textId="77777777" w:rsidR="00A22BE8" w:rsidRPr="00E60089" w:rsidRDefault="00A22BE8" w:rsidP="00A22BE8">
                            <w:pPr>
                              <w:spacing w:line="200" w:lineRule="exact"/>
                              <w:ind w:left="536" w:hangingChars="268" w:hanging="536"/>
                              <w:jc w:val="center"/>
                              <w:rPr>
                                <w:rFonts w:ascii="標楷體" w:eastAsia="標楷體" w:hAnsi="標楷體"/>
                                <w:sz w:val="20"/>
                                <w:szCs w:val="20"/>
                              </w:rPr>
                            </w:pPr>
                            <w:r w:rsidRPr="00E60089">
                              <w:rPr>
                                <w:rFonts w:ascii="標楷體" w:eastAsia="標楷體" w:hAnsi="標楷體" w:hint="eastAsia"/>
                                <w:sz w:val="20"/>
                                <w:szCs w:val="20"/>
                              </w:rPr>
                              <w:t>連江縣</w:t>
                            </w:r>
                          </w:p>
                        </w:tc>
                        <w:tc>
                          <w:tcPr>
                            <w:tcW w:w="1882" w:type="dxa"/>
                            <w:tcBorders>
                              <w:bottom w:val="single" w:sz="4" w:space="0" w:color="auto"/>
                            </w:tcBorders>
                            <w:vAlign w:val="center"/>
                          </w:tcPr>
                          <w:p w14:paraId="0EB7733D"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c>
                          <w:tcPr>
                            <w:tcW w:w="1882" w:type="dxa"/>
                            <w:tcBorders>
                              <w:bottom w:val="single" w:sz="4" w:space="0" w:color="auto"/>
                              <w:right w:val="single" w:sz="4" w:space="0" w:color="auto"/>
                            </w:tcBorders>
                            <w:vAlign w:val="center"/>
                          </w:tcPr>
                          <w:p w14:paraId="2ECCA8C1" w14:textId="77777777" w:rsidR="00A22BE8" w:rsidRPr="00E60089" w:rsidRDefault="00A22BE8" w:rsidP="004E1E49">
                            <w:pPr>
                              <w:spacing w:line="200" w:lineRule="exact"/>
                              <w:ind w:left="536" w:hangingChars="268" w:hanging="536"/>
                              <w:jc w:val="right"/>
                              <w:rPr>
                                <w:rFonts w:ascii="標楷體" w:eastAsia="標楷體" w:hAnsi="標楷體"/>
                                <w:sz w:val="20"/>
                                <w:szCs w:val="20"/>
                              </w:rPr>
                            </w:pPr>
                            <w:r w:rsidRPr="00E60089">
                              <w:rPr>
                                <w:rFonts w:ascii="標楷體" w:eastAsia="標楷體" w:hAnsi="標楷體"/>
                                <w:sz w:val="20"/>
                                <w:szCs w:val="20"/>
                              </w:rPr>
                              <w:t>－</w:t>
                            </w:r>
                          </w:p>
                        </w:tc>
                      </w:tr>
                      <w:tr w:rsidR="00A22BE8" w:rsidRPr="00F36DAB" w14:paraId="15E6F997" w14:textId="77777777" w:rsidTr="008A1FCB">
                        <w:tc>
                          <w:tcPr>
                            <w:tcW w:w="4718" w:type="dxa"/>
                            <w:gridSpan w:val="3"/>
                            <w:tcBorders>
                              <w:top w:val="single" w:sz="4" w:space="0" w:color="auto"/>
                              <w:left w:val="nil"/>
                              <w:bottom w:val="nil"/>
                              <w:right w:val="nil"/>
                            </w:tcBorders>
                            <w:noWrap/>
                          </w:tcPr>
                          <w:p w14:paraId="575A4918" w14:textId="77777777" w:rsidR="00A22BE8" w:rsidRPr="0016479F" w:rsidRDefault="00A22BE8" w:rsidP="00D3481D">
                            <w:pPr>
                              <w:spacing w:line="200" w:lineRule="exact"/>
                              <w:ind w:leftChars="-45" w:left="441" w:rightChars="-32" w:right="-77" w:hangingChars="305" w:hanging="549"/>
                              <w:jc w:val="both"/>
                              <w:rPr>
                                <w:rFonts w:ascii="標楷體" w:eastAsia="標楷體" w:hAnsi="標楷體"/>
                                <w:sz w:val="18"/>
                                <w:szCs w:val="22"/>
                              </w:rPr>
                            </w:pPr>
                            <w:r w:rsidRPr="0016479F">
                              <w:rPr>
                                <w:rFonts w:ascii="標楷體" w:eastAsia="標楷體" w:hAnsi="標楷體" w:hint="eastAsia"/>
                                <w:sz w:val="18"/>
                                <w:szCs w:val="22"/>
                              </w:rPr>
                              <w:t>註：</w:t>
                            </w:r>
                            <w:r w:rsidRPr="0016479F">
                              <w:rPr>
                                <w:rFonts w:ascii="標楷體" w:eastAsia="標楷體" w:hAnsi="標楷體"/>
                                <w:sz w:val="18"/>
                                <w:szCs w:val="22"/>
                              </w:rPr>
                              <w:t>1.本表係</w:t>
                            </w:r>
                            <w:r w:rsidRPr="0016479F">
                              <w:rPr>
                                <w:rFonts w:ascii="標楷體" w:eastAsia="標楷體" w:hAnsi="標楷體" w:hint="eastAsia"/>
                                <w:sz w:val="18"/>
                                <w:szCs w:val="22"/>
                              </w:rPr>
                              <w:t>依113年度</w:t>
                            </w:r>
                            <w:r w:rsidRPr="0016479F">
                              <w:rPr>
                                <w:rFonts w:ascii="標楷體" w:eastAsia="標楷體" w:hAnsi="標楷體"/>
                                <w:sz w:val="18"/>
                                <w:szCs w:val="22"/>
                              </w:rPr>
                              <w:t>訂購第一</w:t>
                            </w:r>
                            <w:r w:rsidRPr="0016479F">
                              <w:rPr>
                                <w:rFonts w:ascii="標楷體" w:eastAsia="標楷體" w:hAnsi="標楷體" w:hint="eastAsia"/>
                                <w:sz w:val="18"/>
                                <w:szCs w:val="22"/>
                              </w:rPr>
                              <w:t>級及第</w:t>
                            </w:r>
                            <w:r w:rsidRPr="0016479F">
                              <w:rPr>
                                <w:rFonts w:ascii="標楷體" w:eastAsia="標楷體" w:hAnsi="標楷體"/>
                                <w:sz w:val="18"/>
                                <w:szCs w:val="22"/>
                              </w:rPr>
                              <w:t>二級管制藥品之社區藥局家數由大至小依序排列。</w:t>
                            </w:r>
                          </w:p>
                          <w:p w14:paraId="3DB2F828" w14:textId="77777777" w:rsidR="00A22BE8" w:rsidRPr="00F36DAB" w:rsidRDefault="00A22BE8" w:rsidP="00D3481D">
                            <w:pPr>
                              <w:spacing w:line="200" w:lineRule="exact"/>
                              <w:ind w:leftChars="-46" w:left="441" w:rightChars="-32" w:right="-77" w:hangingChars="306" w:hanging="551"/>
                              <w:jc w:val="both"/>
                              <w:rPr>
                                <w:rFonts w:ascii="標楷體" w:eastAsia="標楷體" w:hAnsi="標楷體"/>
                                <w:sz w:val="20"/>
                              </w:rPr>
                            </w:pPr>
                            <w:r w:rsidRPr="0016479F">
                              <w:rPr>
                                <w:rFonts w:ascii="標楷體" w:eastAsia="標楷體" w:hAnsi="標楷體" w:hint="eastAsia"/>
                                <w:sz w:val="18"/>
                                <w:szCs w:val="22"/>
                              </w:rPr>
                              <w:t xml:space="preserve">　　</w:t>
                            </w:r>
                            <w:r w:rsidRPr="0016479F">
                              <w:rPr>
                                <w:rFonts w:ascii="標楷體" w:eastAsia="標楷體" w:hAnsi="標楷體"/>
                                <w:sz w:val="18"/>
                                <w:szCs w:val="22"/>
                              </w:rPr>
                              <w:t>2.資料來源：整理自食</w:t>
                            </w:r>
                            <w:r w:rsidRPr="0016479F">
                              <w:rPr>
                                <w:rFonts w:ascii="標楷體" w:eastAsia="標楷體" w:hAnsi="標楷體" w:hint="eastAsia"/>
                                <w:sz w:val="18"/>
                                <w:szCs w:val="22"/>
                              </w:rPr>
                              <w:t>藥</w:t>
                            </w:r>
                            <w:r w:rsidRPr="0016479F">
                              <w:rPr>
                                <w:rFonts w:ascii="標楷體" w:eastAsia="標楷體" w:hAnsi="標楷體"/>
                                <w:sz w:val="18"/>
                                <w:szCs w:val="22"/>
                              </w:rPr>
                              <w:t>署及所屬管制藥品製藥工廠提供資料。</w:t>
                            </w:r>
                          </w:p>
                        </w:tc>
                      </w:tr>
                    </w:tbl>
                    <w:p w14:paraId="5901CE46" w14:textId="77777777" w:rsidR="00A22BE8" w:rsidRPr="00BC1E32" w:rsidRDefault="00A22BE8" w:rsidP="00A22BE8">
                      <w:pPr>
                        <w:ind w:left="643" w:hangingChars="268" w:hanging="643"/>
                        <w:jc w:val="both"/>
                      </w:pPr>
                    </w:p>
                  </w:txbxContent>
                </v:textbox>
                <w10:wrap type="square"/>
              </v:shape>
            </w:pict>
          </mc:Fallback>
        </mc:AlternateContent>
      </w:r>
      <w:r w:rsidRPr="00651CCA">
        <w:rPr>
          <w:rFonts w:ascii="標楷體" w:hAnsi="標楷體" w:hint="eastAsia"/>
          <w:b w:val="0"/>
          <w:sz w:val="24"/>
          <w:szCs w:val="24"/>
        </w:rPr>
        <w:t>市轄內未</w:t>
      </w:r>
      <w:r>
        <w:rPr>
          <w:rFonts w:ascii="標楷體" w:hAnsi="標楷體" w:hint="eastAsia"/>
          <w:b w:val="0"/>
          <w:sz w:val="24"/>
          <w:szCs w:val="24"/>
        </w:rPr>
        <w:t>有</w:t>
      </w:r>
      <w:r w:rsidRPr="00651CCA">
        <w:rPr>
          <w:rFonts w:ascii="標楷體" w:hAnsi="標楷體" w:hint="eastAsia"/>
          <w:b w:val="0"/>
          <w:sz w:val="24"/>
          <w:szCs w:val="24"/>
        </w:rPr>
        <w:t>儲備第一級或第二級管制藥品之社區藥局，其餘14個市縣亦僅有1至8家社區藥局提供相關調劑服務（表</w:t>
      </w:r>
      <w:r w:rsidRPr="00651CCA">
        <w:rPr>
          <w:rFonts w:ascii="標楷體" w:hAnsi="標楷體"/>
          <w:b w:val="0"/>
          <w:sz w:val="24"/>
          <w:szCs w:val="24"/>
        </w:rPr>
        <w:t>6</w:t>
      </w:r>
      <w:r w:rsidRPr="00651CCA">
        <w:rPr>
          <w:rFonts w:ascii="標楷體" w:hAnsi="標楷體" w:hint="eastAsia"/>
          <w:b w:val="0"/>
          <w:sz w:val="24"/>
          <w:szCs w:val="24"/>
        </w:rPr>
        <w:t>）。復據健保署於114年2月12日徵詢安寧相關專業團體表示，社區藥局申請使用管制藥品訂購流程繁瑣、限制規範嚴格及管理成本高，在缺乏相對鼓勵措施及誘因下，影響其調劑第一級或第二級管制藥品之意願</w:t>
      </w:r>
      <w:r>
        <w:rPr>
          <w:rFonts w:ascii="標楷體" w:hAnsi="標楷體" w:hint="eastAsia"/>
          <w:b w:val="0"/>
          <w:sz w:val="24"/>
          <w:szCs w:val="24"/>
        </w:rPr>
        <w:t>，且囿於</w:t>
      </w:r>
      <w:r w:rsidRPr="00651CCA">
        <w:rPr>
          <w:rFonts w:ascii="標楷體" w:hAnsi="標楷體" w:hint="eastAsia"/>
          <w:b w:val="0"/>
          <w:sz w:val="24"/>
          <w:szCs w:val="24"/>
        </w:rPr>
        <w:t>實際調劑該類藥品之社區藥局家數甚少，致病人</w:t>
      </w:r>
      <w:r w:rsidR="005104FA" w:rsidRPr="00507EB8">
        <w:rPr>
          <w:rFonts w:ascii="標楷體" w:hAnsi="標楷體" w:hint="eastAsia"/>
          <w:b w:val="0"/>
          <w:sz w:val="24"/>
          <w:szCs w:val="24"/>
        </w:rPr>
        <w:t>家屬</w:t>
      </w:r>
      <w:r w:rsidRPr="00651CCA">
        <w:rPr>
          <w:rFonts w:ascii="標楷體" w:hAnsi="標楷體" w:hint="eastAsia"/>
          <w:b w:val="0"/>
          <w:sz w:val="24"/>
          <w:szCs w:val="24"/>
        </w:rPr>
        <w:t>仍須持處方箋至原處方院所</w:t>
      </w:r>
      <w:r>
        <w:rPr>
          <w:rFonts w:ascii="標楷體" w:hAnsi="標楷體" w:hint="eastAsia"/>
          <w:b w:val="0"/>
          <w:sz w:val="24"/>
          <w:szCs w:val="24"/>
        </w:rPr>
        <w:t>或</w:t>
      </w:r>
      <w:r w:rsidRPr="00651CCA">
        <w:rPr>
          <w:rFonts w:ascii="標楷體" w:hAnsi="標楷體" w:hint="eastAsia"/>
          <w:b w:val="0"/>
          <w:sz w:val="24"/>
          <w:szCs w:val="24"/>
        </w:rPr>
        <w:t>跨院所領藥</w:t>
      </w:r>
      <w:r w:rsidRPr="0086489A">
        <w:rPr>
          <w:rFonts w:ascii="標楷體" w:hAnsi="標楷體" w:hint="eastAsia"/>
          <w:b w:val="0"/>
          <w:sz w:val="24"/>
          <w:szCs w:val="24"/>
        </w:rPr>
        <w:t>，影響個案家屬領藥之近</w:t>
      </w:r>
      <w:r>
        <w:rPr>
          <w:rFonts w:ascii="標楷體" w:hAnsi="標楷體" w:hint="eastAsia"/>
          <w:b w:val="0"/>
          <w:sz w:val="24"/>
          <w:szCs w:val="24"/>
        </w:rPr>
        <w:t>便</w:t>
      </w:r>
      <w:r w:rsidRPr="0086489A">
        <w:rPr>
          <w:rFonts w:ascii="標楷體" w:hAnsi="標楷體" w:hint="eastAsia"/>
          <w:b w:val="0"/>
          <w:sz w:val="24"/>
          <w:szCs w:val="24"/>
        </w:rPr>
        <w:t>性，經函請健保署偕同相關權責機關針對癥結原因研謀改善，提高社區藥局儲備管制藥品之誘因，以提升</w:t>
      </w:r>
      <w:r w:rsidRPr="00651CCA">
        <w:rPr>
          <w:rFonts w:ascii="標楷體" w:hAnsi="標楷體" w:hint="eastAsia"/>
          <w:b w:val="0"/>
          <w:sz w:val="24"/>
          <w:szCs w:val="24"/>
        </w:rPr>
        <w:t>安寧居家病人管制藥品取得之近便性，確保病人臨終前居家療護服務品質。據復：食藥署刻正研議</w:t>
      </w:r>
      <w:r>
        <w:rPr>
          <w:rFonts w:ascii="標楷體" w:hAnsi="標楷體" w:hint="eastAsia"/>
          <w:b w:val="0"/>
          <w:sz w:val="24"/>
          <w:szCs w:val="24"/>
        </w:rPr>
        <w:t>補貼社區藥局</w:t>
      </w:r>
      <w:r w:rsidRPr="00651CCA">
        <w:rPr>
          <w:rFonts w:ascii="標楷體" w:hAnsi="標楷體" w:hint="eastAsia"/>
          <w:b w:val="0"/>
          <w:sz w:val="24"/>
          <w:szCs w:val="24"/>
        </w:rPr>
        <w:t>郵購</w:t>
      </w:r>
      <w:r>
        <w:rPr>
          <w:rFonts w:ascii="標楷體" w:hAnsi="標楷體" w:hint="eastAsia"/>
          <w:b w:val="0"/>
          <w:sz w:val="24"/>
          <w:szCs w:val="24"/>
        </w:rPr>
        <w:t>第一級及第二級管制藥品之郵購</w:t>
      </w:r>
      <w:r w:rsidRPr="00651CCA">
        <w:rPr>
          <w:rFonts w:ascii="標楷體" w:hAnsi="標楷體" w:hint="eastAsia"/>
          <w:b w:val="0"/>
          <w:sz w:val="24"/>
          <w:szCs w:val="24"/>
        </w:rPr>
        <w:t>費用，另健保署將召開安寧支付規範專家會議，持續討論管制藥品資源議題，提升安寧療護品質。</w:t>
      </w:r>
    </w:p>
    <w:p w14:paraId="44C6792B" w14:textId="5BC58099" w:rsidR="00A6194C" w:rsidRPr="00525697" w:rsidRDefault="00A22BE8" w:rsidP="00EE4BCF">
      <w:pPr>
        <w:pStyle w:val="af9"/>
        <w:overflowPunct w:val="0"/>
        <w:spacing w:beforeLines="0" w:before="0" w:afterLines="0" w:after="0" w:line="538" w:lineRule="exact"/>
        <w:ind w:firstLineChars="700" w:firstLine="1696"/>
        <w:rPr>
          <w:rFonts w:ascii="標楷體" w:hAnsi="標楷體"/>
          <w:b w:val="0"/>
          <w:spacing w:val="1"/>
          <w:sz w:val="24"/>
          <w:szCs w:val="24"/>
        </w:rPr>
      </w:pPr>
      <w:r>
        <w:rPr>
          <w:rFonts w:ascii="標楷體" w:hAnsi="標楷體"/>
          <w:spacing w:val="1"/>
          <w:sz w:val="24"/>
          <w:szCs w:val="24"/>
        </w:rPr>
        <w:t>B</w:t>
      </w:r>
      <w:r w:rsidR="00A6194C" w:rsidRPr="00525697">
        <w:rPr>
          <w:rFonts w:ascii="標楷體" w:hAnsi="標楷體" w:hint="eastAsia"/>
          <w:spacing w:val="1"/>
          <w:sz w:val="24"/>
          <w:szCs w:val="24"/>
        </w:rPr>
        <w:t>.　健保署為提升居家醫療與長照服務之雙向轉介效率，建置電子轉介平臺，惟實務上轉介途徑多元，致平臺使用情形欠佳：</w:t>
      </w:r>
      <w:r w:rsidR="00A6194C" w:rsidRPr="00525697">
        <w:rPr>
          <w:rFonts w:ascii="標楷體" w:hAnsi="標楷體" w:hint="eastAsia"/>
          <w:b w:val="0"/>
          <w:spacing w:val="1"/>
          <w:sz w:val="24"/>
          <w:szCs w:val="24"/>
        </w:rPr>
        <w:t>據健保署統計，居整計畫自105年起推動以來，累計照護人數自105年底之7,675人，大幅成長至113年底之8萬7,526人，其中近9成收案對象為65歲以上長者，且高達97％之個案其失能程度屬完全依賴或</w:t>
      </w:r>
      <w:r w:rsidR="00A6194C" w:rsidRPr="008A1FCB">
        <w:rPr>
          <w:rFonts w:ascii="標楷體" w:hAnsi="標楷體" w:hint="eastAsia"/>
          <w:b w:val="0"/>
          <w:spacing w:val="1"/>
          <w:sz w:val="24"/>
          <w:szCs w:val="24"/>
        </w:rPr>
        <w:t>嚴重依賴。按健保署為利醫療院所與長期照顧管理中心（下稱照管中心）收治個案能雙向轉介，並追蹤個案後續轉介情形，於107至113年度編列預算334萬餘元，實支經費297萬餘元，建置及維運電子轉介平臺，提供開立個案轉介單、查詢或追蹤處理情形等功能，期提升收案管理效能。嗣該署為提高照管</w:t>
      </w:r>
      <w:r w:rsidR="00A6194C" w:rsidRPr="00525697">
        <w:rPr>
          <w:rFonts w:ascii="標楷體" w:hAnsi="標楷體" w:hint="eastAsia"/>
          <w:b w:val="0"/>
          <w:spacing w:val="1"/>
          <w:sz w:val="24"/>
          <w:szCs w:val="24"/>
        </w:rPr>
        <w:t>中心使用電子轉介平臺之意願，於108年3月與</w:t>
      </w:r>
      <w:r w:rsidR="00480EC6" w:rsidRPr="00525697">
        <w:rPr>
          <w:rFonts w:ascii="標楷體" w:hAnsi="標楷體" w:hint="eastAsia"/>
          <w:b w:val="0"/>
          <w:spacing w:val="1"/>
          <w:sz w:val="24"/>
          <w:szCs w:val="24"/>
        </w:rPr>
        <w:t>衛生福利部（下稱衛福部）</w:t>
      </w:r>
      <w:r w:rsidR="00A6194C" w:rsidRPr="00525697">
        <w:rPr>
          <w:rFonts w:ascii="標楷體" w:hAnsi="標楷體" w:hint="eastAsia"/>
          <w:b w:val="0"/>
          <w:spacing w:val="1"/>
          <w:sz w:val="24"/>
          <w:szCs w:val="24"/>
        </w:rPr>
        <w:t>照顧服務管理資訊平臺建立資料交換機制，以避免照顧管理員重複登錄資料，減少行政作業流程，進而縮短民眾等待時間</w:t>
      </w:r>
      <w:r w:rsidR="0048794C" w:rsidRPr="00525697">
        <w:rPr>
          <w:rFonts w:ascii="標楷體" w:hAnsi="標楷體" w:hint="eastAsia"/>
          <w:b w:val="0"/>
          <w:spacing w:val="1"/>
          <w:sz w:val="24"/>
          <w:szCs w:val="24"/>
        </w:rPr>
        <w:t>。</w:t>
      </w:r>
      <w:r w:rsidR="00E00B6B" w:rsidRPr="00525697">
        <w:rPr>
          <w:rFonts w:ascii="標楷體" w:hAnsi="標楷體" w:hint="eastAsia"/>
          <w:b w:val="0"/>
          <w:spacing w:val="1"/>
          <w:sz w:val="24"/>
          <w:szCs w:val="24"/>
        </w:rPr>
        <w:t>惟</w:t>
      </w:r>
      <w:r w:rsidR="00A6194C" w:rsidRPr="00525697">
        <w:rPr>
          <w:rFonts w:ascii="標楷體" w:hAnsi="標楷體" w:hint="eastAsia"/>
          <w:b w:val="0"/>
          <w:spacing w:val="1"/>
          <w:sz w:val="24"/>
          <w:szCs w:val="24"/>
        </w:rPr>
        <w:t>實務</w:t>
      </w:r>
      <w:r w:rsidR="00A6194C" w:rsidRPr="00525697">
        <w:rPr>
          <w:rFonts w:ascii="標楷體" w:hAnsi="標楷體" w:hint="eastAsia"/>
          <w:b w:val="0"/>
          <w:spacing w:val="1"/>
          <w:sz w:val="24"/>
          <w:szCs w:val="24"/>
        </w:rPr>
        <w:lastRenderedPageBreak/>
        <w:t>上醫療院所與照管中心尚可藉由長照服務專線1966、電子郵件等多元方式轉介，致111至113年度醫療院所</w:t>
      </w:r>
      <w:r w:rsidR="003A39BC" w:rsidRPr="00525697">
        <w:rPr>
          <w:rFonts w:ascii="標楷體" w:hAnsi="標楷體" w:hint="eastAsia"/>
          <w:b w:val="0"/>
          <w:spacing w:val="1"/>
          <w:sz w:val="24"/>
          <w:szCs w:val="24"/>
        </w:rPr>
        <w:t>電子轉介平臺</w:t>
      </w:r>
      <w:r w:rsidR="00A6194C" w:rsidRPr="00525697">
        <w:rPr>
          <w:rFonts w:ascii="標楷體" w:hAnsi="標楷體" w:hint="eastAsia"/>
          <w:b w:val="0"/>
          <w:spacing w:val="1"/>
          <w:sz w:val="24"/>
          <w:szCs w:val="24"/>
        </w:rPr>
        <w:t>使用率僅介於0.64％至3.83％間、照管中心使用率亦僅約1％，使用情形欠佳，影響照護品質及資訊串聯完整性</w:t>
      </w:r>
      <w:r w:rsidR="00E00B6B" w:rsidRPr="00525697">
        <w:rPr>
          <w:rFonts w:ascii="標楷體" w:hAnsi="標楷體" w:hint="eastAsia"/>
          <w:b w:val="0"/>
          <w:spacing w:val="1"/>
          <w:sz w:val="24"/>
          <w:szCs w:val="24"/>
        </w:rPr>
        <w:t>，</w:t>
      </w:r>
      <w:r w:rsidR="00A6194C" w:rsidRPr="00525697">
        <w:rPr>
          <w:rFonts w:ascii="標楷體" w:hAnsi="標楷體" w:hint="eastAsia"/>
          <w:b w:val="0"/>
          <w:spacing w:val="1"/>
          <w:sz w:val="24"/>
          <w:szCs w:val="24"/>
        </w:rPr>
        <w:t>經函請健保署提升電子轉介平臺使用誘因，並適度引導醫療機構或照管中心使用，以提升轉介作業透明度與連續照護效率，發揮系統建置功能。據復：</w:t>
      </w:r>
      <w:r w:rsidR="00A6194C" w:rsidRPr="008A1FCB">
        <w:rPr>
          <w:rFonts w:ascii="標楷體" w:hAnsi="標楷體" w:hint="eastAsia"/>
          <w:b w:val="0"/>
          <w:spacing w:val="1"/>
          <w:sz w:val="24"/>
          <w:szCs w:val="24"/>
        </w:rPr>
        <w:t>將</w:t>
      </w:r>
      <w:r w:rsidR="00A6194C" w:rsidRPr="00525697">
        <w:rPr>
          <w:rFonts w:ascii="標楷體" w:hAnsi="標楷體" w:hint="eastAsia"/>
          <w:b w:val="0"/>
          <w:spacing w:val="1"/>
          <w:sz w:val="24"/>
          <w:szCs w:val="24"/>
        </w:rPr>
        <w:t>蒐集使用者對電子轉介平臺之意見，據以評估相關退場機制或改善措施。</w:t>
      </w:r>
    </w:p>
    <w:p w14:paraId="46543F12" w14:textId="682D3903" w:rsidR="00A6194C" w:rsidRPr="00EE4BCF" w:rsidRDefault="00A6194C" w:rsidP="009661C5">
      <w:pPr>
        <w:pStyle w:val="af9"/>
        <w:tabs>
          <w:tab w:val="left" w:pos="4800"/>
          <w:tab w:val="left" w:pos="6720"/>
        </w:tabs>
        <w:overflowPunct w:val="0"/>
        <w:spacing w:beforeLines="0" w:before="0" w:afterLines="0" w:after="0" w:line="540" w:lineRule="exact"/>
        <w:ind w:firstLineChars="700" w:firstLine="1682"/>
        <w:rPr>
          <w:rFonts w:ascii="標楷體" w:hAnsi="標楷體"/>
          <w:b w:val="0"/>
          <w:sz w:val="24"/>
          <w:szCs w:val="24"/>
        </w:rPr>
      </w:pPr>
      <w:r w:rsidRPr="00651CCA">
        <w:rPr>
          <w:rFonts w:ascii="標楷體" w:hAnsi="標楷體" w:hint="eastAsia"/>
          <w:sz w:val="24"/>
          <w:szCs w:val="24"/>
        </w:rPr>
        <w:t>C.　健保署</w:t>
      </w:r>
      <w:r w:rsidR="003A39BC">
        <w:rPr>
          <w:rFonts w:ascii="標楷體" w:hAnsi="標楷體" w:hint="eastAsia"/>
          <w:sz w:val="24"/>
          <w:szCs w:val="24"/>
        </w:rPr>
        <w:t>於</w:t>
      </w:r>
      <w:r w:rsidRPr="00651CCA">
        <w:rPr>
          <w:rFonts w:ascii="標楷體" w:hAnsi="標楷體" w:hint="eastAsia"/>
          <w:sz w:val="24"/>
          <w:szCs w:val="24"/>
        </w:rPr>
        <w:t>113年</w:t>
      </w:r>
      <w:r w:rsidR="00EE4BCF">
        <w:rPr>
          <w:rFonts w:ascii="標楷體" w:hAnsi="標楷體" w:hint="eastAsia"/>
          <w:sz w:val="24"/>
          <w:szCs w:val="24"/>
        </w:rPr>
        <w:t>下半年</w:t>
      </w:r>
      <w:r w:rsidRPr="00651CCA">
        <w:rPr>
          <w:rFonts w:ascii="標楷體" w:hAnsi="標楷體" w:hint="eastAsia"/>
          <w:sz w:val="24"/>
          <w:szCs w:val="24"/>
        </w:rPr>
        <w:t>推動在宅急症計畫，惟仍有8成符合資格之醫療院所尚未加入計畫</w:t>
      </w:r>
      <w:r w:rsidRPr="00651CCA">
        <w:rPr>
          <w:rFonts w:ascii="標楷體" w:hAnsi="標楷體" w:hint="eastAsia"/>
          <w:spacing w:val="-2"/>
          <w:sz w:val="24"/>
          <w:szCs w:val="24"/>
        </w:rPr>
        <w:t>：</w:t>
      </w:r>
      <w:r w:rsidRPr="00EE4BCF">
        <w:rPr>
          <w:rFonts w:ascii="標楷體" w:hAnsi="標楷體" w:hint="eastAsia"/>
          <w:b w:val="0"/>
          <w:sz w:val="24"/>
          <w:szCs w:val="24"/>
        </w:rPr>
        <w:t>健保署為因應老年人口醫療照護需求，及促使醫療資源有效運用，自113年7月推動在宅急症計畫，</w:t>
      </w:r>
      <w:r w:rsidR="00E00B6B" w:rsidRPr="00EE4BCF">
        <w:rPr>
          <w:rFonts w:ascii="標楷體" w:hAnsi="標楷體" w:hint="eastAsia"/>
          <w:b w:val="0"/>
          <w:sz w:val="24"/>
          <w:szCs w:val="24"/>
        </w:rPr>
        <w:t>依在宅急症計畫書載述，醫療服務提供者資格條件之一，須參與居整計畫或衛福部「減少照護機構住民至醫療機構就醫方案」（下稱減醫方案）之特約醫事服務機構</w:t>
      </w:r>
      <w:r w:rsidR="0048794C" w:rsidRPr="00EE4BCF">
        <w:rPr>
          <w:rFonts w:ascii="標楷體" w:hAnsi="標楷體" w:hint="eastAsia"/>
          <w:b w:val="0"/>
          <w:sz w:val="24"/>
          <w:szCs w:val="24"/>
        </w:rPr>
        <w:t>，</w:t>
      </w:r>
      <w:r w:rsidRPr="00EE4BCF">
        <w:rPr>
          <w:rFonts w:ascii="標楷體" w:hAnsi="標楷體" w:hint="eastAsia"/>
          <w:b w:val="0"/>
          <w:sz w:val="24"/>
          <w:szCs w:val="24"/>
        </w:rPr>
        <w:t>由醫師、護理師、藥師及呼吸治療師組成照護小組共同提供照護，讓居家醫療（照護）相關計畫收案個案、照護機構住民或經急診轉介之失能個案，倘因肺炎、尿路感染或軟組織感染而需要住院接受抗生素治療者，可選擇留在家裡或照護機構內接受治療，並搭配遠距醫療、遠端生命徵象監測設備及床邊檢測等接受良好照護，截至113年底止，提供在宅急症照護服務計1,290人。經查，</w:t>
      </w:r>
      <w:r w:rsidR="00EE4BCF" w:rsidRPr="00EE4BCF">
        <w:rPr>
          <w:rFonts w:ascii="標楷體" w:hAnsi="標楷體" w:hint="eastAsia"/>
          <w:b w:val="0"/>
          <w:sz w:val="24"/>
          <w:szCs w:val="24"/>
        </w:rPr>
        <w:t>截至114年5月2日止</w:t>
      </w:r>
      <w:r w:rsidRPr="00EE4BCF">
        <w:rPr>
          <w:rFonts w:ascii="標楷體" w:hAnsi="標楷體" w:hint="eastAsia"/>
          <w:b w:val="0"/>
          <w:sz w:val="24"/>
          <w:szCs w:val="24"/>
        </w:rPr>
        <w:t>參與居整計畫或減醫方案之醫療院所計3,628家，</w:t>
      </w:r>
      <w:r w:rsidR="00885FD6" w:rsidRPr="00EE4BCF">
        <w:rPr>
          <w:rFonts w:ascii="標楷體" w:hAnsi="標楷體" w:hint="eastAsia"/>
          <w:b w:val="0"/>
          <w:sz w:val="24"/>
          <w:szCs w:val="24"/>
        </w:rPr>
        <w:t>然而多數醫療院所</w:t>
      </w:r>
      <w:r w:rsidR="00E00B6B" w:rsidRPr="00EE4BCF">
        <w:rPr>
          <w:rFonts w:ascii="標楷體" w:hAnsi="標楷體" w:hint="eastAsia"/>
          <w:b w:val="0"/>
          <w:sz w:val="24"/>
          <w:szCs w:val="24"/>
        </w:rPr>
        <w:t>因在宅急症計畫執行初期，未諳計畫內容，</w:t>
      </w:r>
      <w:r w:rsidRPr="00EE4BCF">
        <w:rPr>
          <w:rFonts w:ascii="標楷體" w:hAnsi="標楷體" w:hint="eastAsia"/>
          <w:b w:val="0"/>
          <w:sz w:val="24"/>
          <w:szCs w:val="24"/>
        </w:rPr>
        <w:t>參與計畫者僅715家，約占</w:t>
      </w:r>
      <w:r w:rsidR="003A39BC" w:rsidRPr="00EE4BCF">
        <w:rPr>
          <w:rFonts w:ascii="標楷體" w:hAnsi="標楷體" w:hint="eastAsia"/>
          <w:b w:val="0"/>
          <w:sz w:val="24"/>
          <w:szCs w:val="24"/>
        </w:rPr>
        <w:t>符合資格醫療院所之</w:t>
      </w:r>
      <w:r w:rsidRPr="00EE4BCF">
        <w:rPr>
          <w:rFonts w:ascii="標楷體" w:hAnsi="標楷體" w:hint="eastAsia"/>
          <w:b w:val="0"/>
          <w:sz w:val="24"/>
          <w:szCs w:val="24"/>
        </w:rPr>
        <w:t>19.71％，尚有8成</w:t>
      </w:r>
      <w:r w:rsidR="003A39BC" w:rsidRPr="00EE4BCF">
        <w:rPr>
          <w:rFonts w:ascii="標楷體" w:hAnsi="標楷體" w:hint="eastAsia"/>
          <w:b w:val="0"/>
          <w:sz w:val="24"/>
          <w:szCs w:val="24"/>
        </w:rPr>
        <w:t>院所</w:t>
      </w:r>
      <w:r w:rsidRPr="00EE4BCF">
        <w:rPr>
          <w:rFonts w:ascii="標楷體" w:hAnsi="標楷體" w:hint="eastAsia"/>
          <w:b w:val="0"/>
          <w:sz w:val="24"/>
          <w:szCs w:val="24"/>
        </w:rPr>
        <w:t>未參與</w:t>
      </w:r>
      <w:r w:rsidR="0048794C" w:rsidRPr="00EE4BCF">
        <w:rPr>
          <w:rFonts w:ascii="標楷體" w:hAnsi="標楷體" w:hint="eastAsia"/>
          <w:b w:val="0"/>
          <w:sz w:val="24"/>
          <w:szCs w:val="24"/>
        </w:rPr>
        <w:t>；</w:t>
      </w:r>
      <w:r w:rsidRPr="00EE4BCF">
        <w:rPr>
          <w:rFonts w:ascii="標楷體" w:hAnsi="標楷體" w:hint="eastAsia"/>
          <w:b w:val="0"/>
          <w:sz w:val="24"/>
          <w:szCs w:val="24"/>
        </w:rPr>
        <w:t>次按113年度收案個案來源中，約3成5係自急診收案，然</w:t>
      </w:r>
      <w:r w:rsidR="00E00B6B" w:rsidRPr="00EE4BCF">
        <w:rPr>
          <w:rFonts w:ascii="標楷體" w:hAnsi="標楷體" w:hint="eastAsia"/>
          <w:b w:val="0"/>
          <w:sz w:val="24"/>
          <w:szCs w:val="24"/>
        </w:rPr>
        <w:t>而</w:t>
      </w:r>
      <w:r w:rsidRPr="00EE4BCF">
        <w:rPr>
          <w:rFonts w:ascii="標楷體" w:hAnsi="標楷體" w:hint="eastAsia"/>
          <w:b w:val="0"/>
          <w:sz w:val="24"/>
          <w:szCs w:val="24"/>
        </w:rPr>
        <w:t>在宅急症計畫收案對象多為行動不便之高齡長者，渠等亦符合居整計畫或減醫方案之收案對象，倘因原居家照護服務院所未參與在宅急症計畫，致個案遇有肺炎</w:t>
      </w:r>
      <w:r w:rsidR="0048794C" w:rsidRPr="00EE4BCF">
        <w:rPr>
          <w:rFonts w:ascii="標楷體" w:hAnsi="標楷體" w:hint="eastAsia"/>
          <w:b w:val="0"/>
          <w:sz w:val="24"/>
          <w:szCs w:val="24"/>
        </w:rPr>
        <w:t>等</w:t>
      </w:r>
      <w:r w:rsidRPr="00EE4BCF">
        <w:rPr>
          <w:rFonts w:ascii="標楷體" w:hAnsi="標楷體" w:hint="eastAsia"/>
          <w:b w:val="0"/>
          <w:sz w:val="24"/>
          <w:szCs w:val="24"/>
        </w:rPr>
        <w:t>需接受治療，仍須親赴醫院急診再返家（機構）接受在宅急症照護服務，加重個案及其家屬往返醫院之負荷</w:t>
      </w:r>
      <w:r w:rsidR="0086489A" w:rsidRPr="00EE4BCF">
        <w:rPr>
          <w:rFonts w:ascii="標楷體" w:hAnsi="標楷體" w:hint="eastAsia"/>
          <w:b w:val="0"/>
          <w:sz w:val="24"/>
          <w:szCs w:val="24"/>
        </w:rPr>
        <w:t>，</w:t>
      </w:r>
      <w:r w:rsidRPr="00EE4BCF">
        <w:rPr>
          <w:rFonts w:ascii="標楷體" w:hAnsi="標楷體" w:hint="eastAsia"/>
          <w:b w:val="0"/>
          <w:sz w:val="24"/>
          <w:szCs w:val="24"/>
        </w:rPr>
        <w:t>經函請健保署強化跨方案整合與醫療院所參與誘因，提升服務轉銜順暢度，確保</w:t>
      </w:r>
      <w:bookmarkStart w:id="4" w:name="_Hlk202259977"/>
      <w:r w:rsidRPr="00EE4BCF">
        <w:rPr>
          <w:rFonts w:ascii="標楷體" w:hAnsi="標楷體" w:hint="eastAsia"/>
          <w:b w:val="0"/>
          <w:sz w:val="24"/>
          <w:szCs w:val="24"/>
        </w:rPr>
        <w:t>高齡長者於不同照護階段皆能獲得持續且適切之醫療服務</w:t>
      </w:r>
      <w:bookmarkEnd w:id="4"/>
      <w:r w:rsidRPr="00EE4BCF">
        <w:rPr>
          <w:rFonts w:ascii="標楷體" w:hAnsi="標楷體" w:hint="eastAsia"/>
          <w:b w:val="0"/>
          <w:sz w:val="24"/>
          <w:szCs w:val="24"/>
        </w:rPr>
        <w:t>。據復：已於114年2月新增護理人員訪視費例假日及天然災害時段加成，以符合護理人員假日出勤之成本，提升院所參與之意願，</w:t>
      </w:r>
      <w:r w:rsidR="0048794C" w:rsidRPr="00EE4BCF">
        <w:rPr>
          <w:rFonts w:ascii="標楷體" w:hAnsi="標楷體" w:hint="eastAsia"/>
          <w:b w:val="0"/>
          <w:sz w:val="24"/>
          <w:szCs w:val="24"/>
        </w:rPr>
        <w:t>並</w:t>
      </w:r>
      <w:r w:rsidRPr="00EE4BCF">
        <w:rPr>
          <w:rFonts w:ascii="標楷體" w:hAnsi="標楷體" w:hint="eastAsia"/>
          <w:b w:val="0"/>
          <w:sz w:val="24"/>
          <w:szCs w:val="24"/>
        </w:rPr>
        <w:t>將持續推廣，</w:t>
      </w:r>
      <w:r w:rsidR="0048794C" w:rsidRPr="00EE4BCF">
        <w:rPr>
          <w:rFonts w:ascii="標楷體" w:hAnsi="標楷體" w:hint="eastAsia"/>
          <w:b w:val="0"/>
          <w:sz w:val="24"/>
          <w:szCs w:val="24"/>
        </w:rPr>
        <w:t>及</w:t>
      </w:r>
      <w:r w:rsidRPr="00EE4BCF">
        <w:rPr>
          <w:rFonts w:ascii="標楷體" w:hAnsi="標楷體" w:hint="eastAsia"/>
          <w:b w:val="0"/>
          <w:sz w:val="24"/>
          <w:szCs w:val="24"/>
        </w:rPr>
        <w:t>適時檢討計畫內容</w:t>
      </w:r>
      <w:r w:rsidR="003A39BC" w:rsidRPr="00EE4BCF">
        <w:rPr>
          <w:rFonts w:ascii="標楷體" w:hAnsi="標楷體" w:hint="eastAsia"/>
          <w:b w:val="0"/>
          <w:sz w:val="24"/>
          <w:szCs w:val="24"/>
        </w:rPr>
        <w:t>與</w:t>
      </w:r>
      <w:r w:rsidRPr="00EE4BCF">
        <w:rPr>
          <w:rFonts w:ascii="標楷體" w:hAnsi="標楷體" w:hint="eastAsia"/>
          <w:b w:val="0"/>
          <w:sz w:val="24"/>
          <w:szCs w:val="24"/>
        </w:rPr>
        <w:t>支付制度，鼓勵醫療院所及醫事人員參與，提升服務量能。</w:t>
      </w:r>
    </w:p>
    <w:p w14:paraId="052FD23D" w14:textId="6D3D70A6" w:rsidR="00351F90" w:rsidRPr="00651CCA" w:rsidRDefault="00351F90" w:rsidP="002D65D4">
      <w:pPr>
        <w:pStyle w:val="af9"/>
        <w:tabs>
          <w:tab w:val="left" w:pos="4800"/>
          <w:tab w:val="left" w:pos="6720"/>
        </w:tabs>
        <w:overflowPunct w:val="0"/>
        <w:spacing w:beforeLines="0" w:before="0" w:afterLines="0" w:after="0" w:line="520" w:lineRule="exact"/>
        <w:ind w:firstLineChars="450" w:firstLine="1261"/>
        <w:rPr>
          <w:rFonts w:ascii="標楷體" w:hAnsi="標楷體"/>
          <w:bCs w:val="0"/>
          <w:kern w:val="0"/>
        </w:rPr>
      </w:pPr>
      <w:r w:rsidRPr="00651CCA">
        <w:rPr>
          <w:rFonts w:ascii="標楷體" w:hAnsi="標楷體" w:hint="eastAsia"/>
          <w:bCs w:val="0"/>
          <w:kern w:val="0"/>
        </w:rPr>
        <w:t xml:space="preserve">（3）　</w:t>
      </w:r>
      <w:r w:rsidR="006A0431" w:rsidRPr="00651CCA">
        <w:rPr>
          <w:rFonts w:ascii="標楷體" w:hAnsi="標楷體" w:hint="eastAsia"/>
          <w:bCs w:val="0"/>
          <w:kern w:val="0"/>
        </w:rPr>
        <w:t>中央健康保險署</w:t>
      </w:r>
      <w:r w:rsidR="007A1399" w:rsidRPr="007A1399">
        <w:rPr>
          <w:rFonts w:ascii="標楷體" w:hAnsi="標楷體" w:hint="eastAsia"/>
          <w:bCs w:val="0"/>
          <w:kern w:val="0"/>
        </w:rPr>
        <w:t>為促使醫療資源有效運用，暢通醫院與基層診所間之分工合作及轉診機制</w:t>
      </w:r>
      <w:r w:rsidR="00C752DB" w:rsidRPr="00651CCA">
        <w:rPr>
          <w:rFonts w:ascii="標楷體" w:hAnsi="標楷體"/>
          <w:bCs w:val="0"/>
          <w:kern w:val="0"/>
        </w:rPr>
        <w:t>，</w:t>
      </w:r>
      <w:r w:rsidR="00C752DB" w:rsidRPr="00651CCA">
        <w:rPr>
          <w:rFonts w:ascii="標楷體" w:hAnsi="標楷體" w:hint="eastAsia"/>
          <w:bCs w:val="0"/>
          <w:kern w:val="0"/>
        </w:rPr>
        <w:t>推動分級醫療策略</w:t>
      </w:r>
      <w:r w:rsidR="007A1399">
        <w:rPr>
          <w:rFonts w:ascii="標楷體" w:hAnsi="標楷體" w:hint="eastAsia"/>
          <w:bCs w:val="0"/>
          <w:kern w:val="0"/>
        </w:rPr>
        <w:t>及</w:t>
      </w:r>
      <w:r w:rsidR="00C752DB" w:rsidRPr="00651CCA">
        <w:rPr>
          <w:rFonts w:ascii="標楷體" w:hAnsi="標楷體"/>
          <w:bCs w:val="0"/>
          <w:kern w:val="0"/>
        </w:rPr>
        <w:t>建置電子轉診平</w:t>
      </w:r>
      <w:r w:rsidR="003A39BC" w:rsidRPr="003A39BC">
        <w:rPr>
          <w:rFonts w:ascii="標楷體" w:hAnsi="標楷體" w:hint="eastAsia"/>
          <w:bCs w:val="0"/>
          <w:kern w:val="0"/>
        </w:rPr>
        <w:t>臺</w:t>
      </w:r>
      <w:r w:rsidR="00C752DB" w:rsidRPr="00651CCA">
        <w:rPr>
          <w:rFonts w:ascii="標楷體" w:hAnsi="標楷體" w:hint="eastAsia"/>
          <w:bCs w:val="0"/>
          <w:kern w:val="0"/>
        </w:rPr>
        <w:t>，惟</w:t>
      </w:r>
      <w:r w:rsidR="000348E4" w:rsidRPr="000348E4">
        <w:rPr>
          <w:rFonts w:ascii="標楷體" w:hAnsi="標楷體" w:hint="eastAsia"/>
          <w:bCs w:val="0"/>
          <w:kern w:val="0"/>
        </w:rPr>
        <w:t>囿於病人就醫自由等因素</w:t>
      </w:r>
      <w:r w:rsidR="000348E4">
        <w:rPr>
          <w:rFonts w:ascii="標楷體" w:hAnsi="標楷體" w:hint="eastAsia"/>
          <w:bCs w:val="0"/>
          <w:kern w:val="0"/>
        </w:rPr>
        <w:t>，</w:t>
      </w:r>
      <w:r w:rsidR="00C752DB" w:rsidRPr="00651CCA">
        <w:rPr>
          <w:rFonts w:ascii="標楷體" w:hAnsi="標楷體" w:hint="eastAsia"/>
          <w:bCs w:val="0"/>
          <w:kern w:val="0"/>
        </w:rPr>
        <w:t>策略實施多年仍</w:t>
      </w:r>
      <w:r w:rsidR="007A1399" w:rsidRPr="007A1399">
        <w:rPr>
          <w:rFonts w:ascii="標楷體" w:hAnsi="標楷體" w:hint="eastAsia"/>
          <w:bCs w:val="0"/>
          <w:kern w:val="0"/>
        </w:rPr>
        <w:t>有大幅進步空間</w:t>
      </w:r>
      <w:r w:rsidRPr="00651CCA">
        <w:rPr>
          <w:rFonts w:ascii="標楷體" w:hAnsi="標楷體" w:hint="eastAsia"/>
          <w:bCs w:val="0"/>
          <w:kern w:val="0"/>
        </w:rPr>
        <w:t>，</w:t>
      </w:r>
      <w:r w:rsidR="003A39BC">
        <w:rPr>
          <w:rFonts w:ascii="標楷體" w:hAnsi="標楷體" w:hint="eastAsia"/>
          <w:bCs w:val="0"/>
          <w:kern w:val="0"/>
        </w:rPr>
        <w:t>且</w:t>
      </w:r>
      <w:r w:rsidR="000348E4">
        <w:rPr>
          <w:rFonts w:ascii="標楷體" w:hAnsi="標楷體" w:hint="eastAsia"/>
          <w:bCs w:val="0"/>
          <w:kern w:val="0"/>
        </w:rPr>
        <w:t>間有</w:t>
      </w:r>
      <w:r w:rsidR="00C752DB" w:rsidRPr="00651CCA">
        <w:rPr>
          <w:rFonts w:ascii="標楷體" w:hAnsi="標楷體" w:hint="eastAsia"/>
          <w:bCs w:val="0"/>
          <w:kern w:val="0"/>
        </w:rPr>
        <w:t>醫療院所</w:t>
      </w:r>
      <w:r w:rsidR="000348E4" w:rsidRPr="000348E4">
        <w:rPr>
          <w:rFonts w:ascii="標楷體" w:hAnsi="標楷體" w:hint="eastAsia"/>
          <w:bCs w:val="0"/>
          <w:kern w:val="0"/>
        </w:rPr>
        <w:t>未善用電子轉診平</w:t>
      </w:r>
      <w:r w:rsidR="003A39BC" w:rsidRPr="003A39BC">
        <w:rPr>
          <w:rFonts w:ascii="標楷體" w:hAnsi="標楷體" w:hint="eastAsia"/>
          <w:bCs w:val="0"/>
          <w:kern w:val="0"/>
        </w:rPr>
        <w:t>臺</w:t>
      </w:r>
      <w:r w:rsidR="00C752DB" w:rsidRPr="00651CCA">
        <w:rPr>
          <w:rFonts w:ascii="標楷體" w:hAnsi="標楷體" w:hint="eastAsia"/>
          <w:bCs w:val="0"/>
          <w:kern w:val="0"/>
        </w:rPr>
        <w:t>，</w:t>
      </w:r>
      <w:r w:rsidR="000348E4" w:rsidRPr="000348E4">
        <w:rPr>
          <w:rFonts w:ascii="標楷體" w:hAnsi="標楷體" w:hint="eastAsia"/>
          <w:bCs w:val="0"/>
          <w:kern w:val="0"/>
        </w:rPr>
        <w:lastRenderedPageBreak/>
        <w:t>影響轉診病人照護連續性</w:t>
      </w:r>
      <w:r w:rsidRPr="00651CCA">
        <w:rPr>
          <w:rFonts w:ascii="標楷體" w:hAnsi="標楷體" w:hint="eastAsia"/>
          <w:bCs w:val="0"/>
          <w:kern w:val="0"/>
        </w:rPr>
        <w:t>，允宜研謀改善，</w:t>
      </w:r>
      <w:r w:rsidR="00C752DB" w:rsidRPr="00651CCA">
        <w:rPr>
          <w:rFonts w:ascii="標楷體" w:hAnsi="標楷體" w:hint="eastAsia"/>
          <w:bCs w:val="0"/>
          <w:kern w:val="0"/>
        </w:rPr>
        <w:t>以提升雙向轉診效率，促進分級醫療目標之實現</w:t>
      </w:r>
      <w:r w:rsidRPr="00651CCA">
        <w:rPr>
          <w:rFonts w:ascii="標楷體" w:hAnsi="標楷體" w:hint="eastAsia"/>
          <w:bCs w:val="0"/>
          <w:kern w:val="0"/>
        </w:rPr>
        <w:t>。</w:t>
      </w:r>
    </w:p>
    <w:p w14:paraId="3AE5C125" w14:textId="03123AA6" w:rsidR="00553A7E" w:rsidRPr="00651CCA" w:rsidRDefault="00480EC6" w:rsidP="002D65D4">
      <w:pPr>
        <w:pStyle w:val="af9"/>
        <w:overflowPunct w:val="0"/>
        <w:spacing w:beforeLines="0" w:before="0" w:afterLines="0" w:after="0" w:line="560" w:lineRule="exact"/>
        <w:ind w:firstLine="480"/>
        <w:rPr>
          <w:rFonts w:ascii="標楷體" w:hAnsi="標楷體"/>
          <w:b w:val="0"/>
          <w:sz w:val="24"/>
          <w:szCs w:val="24"/>
        </w:rPr>
      </w:pPr>
      <w:r w:rsidRPr="00651CCA">
        <w:rPr>
          <w:rFonts w:ascii="標楷體" w:hAnsi="標楷體" w:hint="eastAsia"/>
          <w:b w:val="0"/>
          <w:sz w:val="24"/>
          <w:szCs w:val="24"/>
        </w:rPr>
        <w:t>中央健康保險署（下稱健保署）</w:t>
      </w:r>
      <w:r w:rsidR="00553A7E" w:rsidRPr="00651CCA">
        <w:rPr>
          <w:rFonts w:ascii="標楷體" w:hAnsi="標楷體" w:hint="eastAsia"/>
          <w:b w:val="0"/>
          <w:sz w:val="24"/>
          <w:szCs w:val="24"/>
        </w:rPr>
        <w:t>鑑於醫療資源有限，為使區域級以上醫院回歸急重症醫療照護，並使輕症、不須複雜治療之病人，優先於基層醫療院所或地區醫院接受治療，於106年間提出分級醫療6大策略，113年度編列預算</w:t>
      </w:r>
      <w:r w:rsidR="003A39BC">
        <w:rPr>
          <w:rFonts w:ascii="標楷體" w:hAnsi="標楷體" w:hint="eastAsia"/>
          <w:b w:val="0"/>
          <w:sz w:val="24"/>
          <w:szCs w:val="24"/>
        </w:rPr>
        <w:t>88</w:t>
      </w:r>
      <w:r w:rsidR="00553A7E" w:rsidRPr="00651CCA">
        <w:rPr>
          <w:rFonts w:ascii="標楷體" w:hAnsi="標楷體" w:hint="eastAsia"/>
          <w:b w:val="0"/>
          <w:sz w:val="24"/>
          <w:szCs w:val="24"/>
        </w:rPr>
        <w:t>億餘元。經查分級醫療策略推動情形，核有下列事項：</w:t>
      </w:r>
    </w:p>
    <w:p w14:paraId="6AD5E186" w14:textId="7E606BAF" w:rsidR="00553A7E" w:rsidRPr="002533C2" w:rsidRDefault="00854C83" w:rsidP="00854C83">
      <w:pPr>
        <w:pStyle w:val="af9"/>
        <w:overflowPunct w:val="0"/>
        <w:spacing w:beforeLines="0" w:before="0" w:afterLines="0" w:after="0" w:line="560" w:lineRule="exact"/>
        <w:ind w:firstLineChars="700" w:firstLine="1682"/>
        <w:rPr>
          <w:rFonts w:ascii="標楷體" w:hAnsi="標楷體"/>
          <w:b w:val="0"/>
          <w:sz w:val="24"/>
          <w:szCs w:val="24"/>
        </w:rPr>
      </w:pPr>
      <w:r>
        <w:rPr>
          <w:rFonts w:ascii="標楷體" w:hAnsi="標楷體" w:hint="eastAsia"/>
          <w:sz w:val="24"/>
          <w:szCs w:val="24"/>
        </w:rPr>
        <w:t xml:space="preserve">A.　</w:t>
      </w:r>
      <w:r w:rsidR="002D65D4" w:rsidRPr="002D65D4">
        <w:rPr>
          <w:rFonts w:hAnsi="標楷體" w:hint="eastAsia"/>
          <w:noProof/>
          <w:color w:val="000000" w:themeColor="text1"/>
          <w:lang w:val="zh-TW"/>
        </w:rPr>
        <mc:AlternateContent>
          <mc:Choice Requires="wps">
            <w:drawing>
              <wp:anchor distT="0" distB="0" distL="114300" distR="114300" simplePos="0" relativeHeight="251765760" behindDoc="0" locked="0" layoutInCell="1" allowOverlap="1" wp14:anchorId="24381028" wp14:editId="42874466">
                <wp:simplePos x="0" y="0"/>
                <wp:positionH relativeFrom="column">
                  <wp:posOffset>2617470</wp:posOffset>
                </wp:positionH>
                <wp:positionV relativeFrom="paragraph">
                  <wp:posOffset>3301365</wp:posOffset>
                </wp:positionV>
                <wp:extent cx="3950970" cy="3084830"/>
                <wp:effectExtent l="0" t="0" r="0" b="1270"/>
                <wp:wrapSquare wrapText="bothSides"/>
                <wp:docPr id="1930284548" name="文字方塊 1930284548"/>
                <wp:cNvGraphicFramePr/>
                <a:graphic xmlns:a="http://schemas.openxmlformats.org/drawingml/2006/main">
                  <a:graphicData uri="http://schemas.microsoft.com/office/word/2010/wordprocessingShape">
                    <wps:wsp>
                      <wps:cNvSpPr txBox="1"/>
                      <wps:spPr>
                        <a:xfrm>
                          <a:off x="0" y="0"/>
                          <a:ext cx="3950970" cy="3084830"/>
                        </a:xfrm>
                        <a:prstGeom prst="rect">
                          <a:avLst/>
                        </a:prstGeom>
                        <a:noFill/>
                        <a:ln w="6350">
                          <a:noFill/>
                        </a:ln>
                        <a:effectLst/>
                      </wps:spPr>
                      <wps:txbx>
                        <w:txbxContent>
                          <w:p w14:paraId="5A8DD0BC" w14:textId="4627074F" w:rsidR="00B8059A" w:rsidRPr="006250C8" w:rsidRDefault="00B8059A" w:rsidP="00B8059A">
                            <w:pPr>
                              <w:spacing w:afterLines="20" w:after="72" w:line="240" w:lineRule="exact"/>
                              <w:jc w:val="center"/>
                              <w:rPr>
                                <w:rFonts w:ascii="標楷體" w:eastAsia="標楷體" w:hAnsi="標楷體"/>
                                <w:b/>
                              </w:rPr>
                            </w:pPr>
                            <w:r w:rsidRPr="00DD1BFA">
                              <w:rPr>
                                <w:rFonts w:ascii="標楷體" w:eastAsia="標楷體" w:hAnsi="標楷體" w:hint="eastAsia"/>
                                <w:b/>
                              </w:rPr>
                              <w:t>圖</w:t>
                            </w:r>
                            <w:r>
                              <w:rPr>
                                <w:rFonts w:ascii="標楷體" w:eastAsia="標楷體" w:hAnsi="標楷體" w:hint="eastAsia"/>
                                <w:b/>
                                <w:color w:val="000000" w:themeColor="text1"/>
                              </w:rPr>
                              <w:t>2</w:t>
                            </w:r>
                            <w:r>
                              <w:rPr>
                                <w:rFonts w:ascii="標楷體" w:eastAsia="標楷體" w:hAnsi="標楷體" w:hint="eastAsia"/>
                                <w:b/>
                              </w:rPr>
                              <w:t xml:space="preserve">　</w:t>
                            </w:r>
                            <w:r w:rsidR="00FF636A" w:rsidRPr="00FF636A">
                              <w:rPr>
                                <w:rFonts w:ascii="標楷體" w:eastAsia="標楷體" w:hAnsi="標楷體" w:hint="eastAsia"/>
                                <w:b/>
                              </w:rPr>
                              <w:t>健保上下轉診變化趨勢</w:t>
                            </w:r>
                          </w:p>
                          <w:p w14:paraId="0D8DACB1" w14:textId="77777777" w:rsidR="00B8059A" w:rsidRPr="00787F0B" w:rsidRDefault="00B8059A" w:rsidP="00B8059A">
                            <w:pPr>
                              <w:ind w:leftChars="59" w:left="142"/>
                              <w:rPr>
                                <w:rFonts w:ascii="標楷體" w:eastAsia="標楷體" w:hAnsi="標楷體"/>
                                <w:sz w:val="18"/>
                                <w:szCs w:val="18"/>
                              </w:rPr>
                            </w:pPr>
                            <w:r w:rsidRPr="00F36DAB">
                              <w:rPr>
                                <w:noProof/>
                              </w:rPr>
                              <w:drawing>
                                <wp:inline distT="0" distB="0" distL="0" distR="0" wp14:anchorId="7ACFCF50" wp14:editId="5AD777DA">
                                  <wp:extent cx="3766820" cy="2602988"/>
                                  <wp:effectExtent l="0" t="0" r="0" b="0"/>
                                  <wp:docPr id="4" name="圖表 1">
                                    <a:extLst xmlns:a="http://schemas.openxmlformats.org/drawingml/2006/main">
                                      <a:ext uri="{FF2B5EF4-FFF2-40B4-BE49-F238E27FC236}">
                                        <a16:creationId xmlns:a16="http://schemas.microsoft.com/office/drawing/2014/main" id="{2E0D7AFA-09DD-41A8-DAE0-8E9D8292DA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DBEC671" w14:textId="244C1E10" w:rsidR="00B8059A" w:rsidRPr="00787F0B" w:rsidRDefault="00B8059A" w:rsidP="00FF636A">
                            <w:pPr>
                              <w:spacing w:line="180" w:lineRule="exact"/>
                              <w:ind w:leftChars="142" w:left="870" w:hangingChars="294" w:hanging="529"/>
                              <w:jc w:val="both"/>
                            </w:pPr>
                            <w:r w:rsidRPr="00787F0B">
                              <w:rPr>
                                <w:rFonts w:ascii="標楷體" w:eastAsia="標楷體" w:hAnsi="標楷體" w:hint="eastAsia"/>
                                <w:sz w:val="18"/>
                                <w:szCs w:val="18"/>
                              </w:rPr>
                              <w:t>資料來源：整理自健保署提供資料。</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381028" id="文字方塊 1930284548" o:spid="_x0000_s1033" type="#_x0000_t202" style="position:absolute;left:0;text-align:left;margin-left:206.1pt;margin-top:259.95pt;width:311.1pt;height:242.9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" filled="f" stroked="f" strokeweight=".5pt">
                <v:textbox inset=",0,,0">
                  <w:txbxContent>
                    <w:p w14:paraId="5A8DD0BC" w14:textId="4627074F" w:rsidR="00B8059A" w:rsidRPr="006250C8" w:rsidRDefault="00B8059A" w:rsidP="00B8059A">
                      <w:pPr>
                        <w:spacing w:afterLines="20" w:after="72" w:line="240" w:lineRule="exact"/>
                        <w:jc w:val="center"/>
                        <w:rPr>
                          <w:rFonts w:ascii="標楷體" w:eastAsia="標楷體" w:hAnsi="標楷體"/>
                          <w:b/>
                        </w:rPr>
                      </w:pPr>
                      <w:r w:rsidRPr="00DD1BFA">
                        <w:rPr>
                          <w:rFonts w:ascii="標楷體" w:eastAsia="標楷體" w:hAnsi="標楷體" w:hint="eastAsia"/>
                          <w:b/>
                        </w:rPr>
                        <w:t>圖</w:t>
                      </w:r>
                      <w:r>
                        <w:rPr>
                          <w:rFonts w:ascii="標楷體" w:eastAsia="標楷體" w:hAnsi="標楷體" w:hint="eastAsia"/>
                          <w:b/>
                          <w:color w:val="000000" w:themeColor="text1"/>
                        </w:rPr>
                        <w:t>2</w:t>
                      </w:r>
                      <w:r>
                        <w:rPr>
                          <w:rFonts w:ascii="標楷體" w:eastAsia="標楷體" w:hAnsi="標楷體" w:hint="eastAsia"/>
                          <w:b/>
                        </w:rPr>
                        <w:t xml:space="preserve">　</w:t>
                      </w:r>
                      <w:r w:rsidR="00FF636A" w:rsidRPr="00FF636A">
                        <w:rPr>
                          <w:rFonts w:ascii="標楷體" w:eastAsia="標楷體" w:hAnsi="標楷體" w:hint="eastAsia"/>
                          <w:b/>
                        </w:rPr>
                        <w:t>健保上下轉診變化趨勢</w:t>
                      </w:r>
                    </w:p>
                    <w:p w14:paraId="0D8DACB1" w14:textId="77777777" w:rsidR="00B8059A" w:rsidRPr="00787F0B" w:rsidRDefault="00B8059A" w:rsidP="00B8059A">
                      <w:pPr>
                        <w:ind w:leftChars="59" w:left="142"/>
                        <w:rPr>
                          <w:rFonts w:ascii="標楷體" w:eastAsia="標楷體" w:hAnsi="標楷體"/>
                          <w:sz w:val="18"/>
                          <w:szCs w:val="18"/>
                        </w:rPr>
                      </w:pPr>
                      <w:r w:rsidRPr="00F36DAB">
                        <w:rPr>
                          <w:noProof/>
                        </w:rPr>
                        <w:drawing>
                          <wp:inline distT="0" distB="0" distL="0" distR="0" wp14:anchorId="7ACFCF50" wp14:editId="5AD777DA">
                            <wp:extent cx="3766820" cy="2602988"/>
                            <wp:effectExtent l="0" t="0" r="0" b="0"/>
                            <wp:docPr id="4" name="圖表 1">
                              <a:extLst xmlns:a="http://schemas.openxmlformats.org/drawingml/2006/main">
                                <a:ext uri="{FF2B5EF4-FFF2-40B4-BE49-F238E27FC236}">
                                  <a16:creationId xmlns:a16="http://schemas.microsoft.com/office/drawing/2014/main" id="{2E0D7AFA-09DD-41A8-DAE0-8E9D8292DA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DBEC671" w14:textId="244C1E10" w:rsidR="00B8059A" w:rsidRPr="00787F0B" w:rsidRDefault="00B8059A" w:rsidP="00FF636A">
                      <w:pPr>
                        <w:spacing w:line="180" w:lineRule="exact"/>
                        <w:ind w:leftChars="142" w:left="870" w:hangingChars="294" w:hanging="529"/>
                        <w:jc w:val="both"/>
                      </w:pPr>
                      <w:r w:rsidRPr="00787F0B">
                        <w:rPr>
                          <w:rFonts w:ascii="標楷體" w:eastAsia="標楷體" w:hAnsi="標楷體" w:hint="eastAsia"/>
                          <w:sz w:val="18"/>
                          <w:szCs w:val="18"/>
                        </w:rPr>
                        <w:t>資料來源：整理自健保署提供資料。</w:t>
                      </w:r>
                    </w:p>
                  </w:txbxContent>
                </v:textbox>
                <w10:wrap type="square"/>
              </v:shape>
            </w:pict>
          </mc:Fallback>
        </mc:AlternateContent>
      </w:r>
      <w:r w:rsidR="00553A7E" w:rsidRPr="002533C2">
        <w:rPr>
          <w:rFonts w:ascii="標楷體" w:hAnsi="標楷體" w:hint="eastAsia"/>
          <w:sz w:val="24"/>
          <w:szCs w:val="24"/>
        </w:rPr>
        <w:t>健保署為引導醫療院所將病人分流至適當層級就診，推動分級醫療</w:t>
      </w:r>
      <w:r w:rsidR="002560D9" w:rsidRPr="002533C2">
        <w:rPr>
          <w:rFonts w:ascii="標楷體" w:hAnsi="標楷體" w:hint="eastAsia"/>
          <w:sz w:val="24"/>
          <w:szCs w:val="24"/>
        </w:rPr>
        <w:t>策略</w:t>
      </w:r>
      <w:r w:rsidR="00553A7E" w:rsidRPr="002533C2">
        <w:rPr>
          <w:rFonts w:ascii="標楷體" w:hAnsi="標楷體" w:hint="eastAsia"/>
          <w:sz w:val="24"/>
          <w:szCs w:val="24"/>
        </w:rPr>
        <w:t>，惟實施多年</w:t>
      </w:r>
      <w:r w:rsidR="000018BD">
        <w:rPr>
          <w:rFonts w:ascii="標楷體" w:hAnsi="標楷體" w:hint="eastAsia"/>
          <w:sz w:val="24"/>
          <w:szCs w:val="24"/>
        </w:rPr>
        <w:t>尚</w:t>
      </w:r>
      <w:r w:rsidR="004524DF" w:rsidRPr="002533C2">
        <w:rPr>
          <w:rFonts w:ascii="標楷體" w:hAnsi="標楷體" w:hint="eastAsia"/>
          <w:sz w:val="24"/>
          <w:szCs w:val="24"/>
        </w:rPr>
        <w:t>未</w:t>
      </w:r>
      <w:r w:rsidR="000018BD">
        <w:rPr>
          <w:rFonts w:ascii="標楷體" w:hAnsi="標楷體" w:hint="eastAsia"/>
          <w:sz w:val="24"/>
          <w:szCs w:val="24"/>
        </w:rPr>
        <w:t>能</w:t>
      </w:r>
      <w:r w:rsidR="004524DF" w:rsidRPr="002533C2">
        <w:rPr>
          <w:rFonts w:ascii="標楷體" w:hAnsi="標楷體" w:hint="eastAsia"/>
          <w:sz w:val="24"/>
          <w:szCs w:val="24"/>
        </w:rPr>
        <w:t>有效</w:t>
      </w:r>
      <w:r w:rsidR="007C4EC6" w:rsidRPr="002533C2">
        <w:rPr>
          <w:rFonts w:ascii="標楷體" w:hAnsi="標楷體" w:hint="eastAsia"/>
          <w:sz w:val="24"/>
          <w:szCs w:val="24"/>
        </w:rPr>
        <w:t>引導輕症病人回歸基層醫療體系，影響整體醫療資源配置效益</w:t>
      </w:r>
      <w:r w:rsidR="00553A7E" w:rsidRPr="002533C2">
        <w:rPr>
          <w:rFonts w:ascii="標楷體" w:hAnsi="標楷體" w:hint="eastAsia"/>
          <w:sz w:val="24"/>
          <w:szCs w:val="24"/>
        </w:rPr>
        <w:t>：</w:t>
      </w:r>
      <w:r w:rsidR="00553A7E" w:rsidRPr="004E1E49">
        <w:rPr>
          <w:rFonts w:ascii="標楷體" w:hAnsi="標楷體" w:hint="eastAsia"/>
          <w:b w:val="0"/>
          <w:bCs w:val="0"/>
          <w:spacing w:val="1"/>
          <w:sz w:val="24"/>
          <w:szCs w:val="24"/>
        </w:rPr>
        <w:t>健保署為</w:t>
      </w:r>
      <w:r w:rsidR="00B47C62" w:rsidRPr="004E1E49">
        <w:rPr>
          <w:rFonts w:ascii="標楷體" w:hAnsi="標楷體" w:hint="eastAsia"/>
          <w:b w:val="0"/>
          <w:bCs w:val="0"/>
          <w:spacing w:val="1"/>
          <w:sz w:val="24"/>
          <w:szCs w:val="24"/>
        </w:rPr>
        <w:t>合理配置有限醫療資源</w:t>
      </w:r>
      <w:r w:rsidR="000348E4" w:rsidRPr="004E1E49">
        <w:rPr>
          <w:rFonts w:ascii="標楷體" w:hAnsi="標楷體" w:hint="eastAsia"/>
          <w:b w:val="0"/>
          <w:bCs w:val="0"/>
          <w:spacing w:val="1"/>
          <w:sz w:val="24"/>
          <w:szCs w:val="24"/>
        </w:rPr>
        <w:t>，</w:t>
      </w:r>
      <w:r w:rsidR="00B47C62" w:rsidRPr="004E1E49">
        <w:rPr>
          <w:rFonts w:ascii="標楷體" w:hAnsi="標楷體" w:hint="eastAsia"/>
          <w:b w:val="0"/>
          <w:bCs w:val="0"/>
          <w:spacing w:val="1"/>
          <w:sz w:val="24"/>
          <w:szCs w:val="24"/>
        </w:rPr>
        <w:t>期透過醫療院所間分工合作，導引民眾依病情需要分級就醫，提出</w:t>
      </w:r>
      <w:r w:rsidR="00553A7E" w:rsidRPr="004E1E49">
        <w:rPr>
          <w:rFonts w:ascii="標楷體" w:hAnsi="標楷體" w:hint="eastAsia"/>
          <w:b w:val="0"/>
          <w:bCs w:val="0"/>
          <w:spacing w:val="1"/>
          <w:sz w:val="24"/>
          <w:szCs w:val="24"/>
        </w:rPr>
        <w:t>「導引民眾轉診就醫習慣與調整部分負擔」、「調高醫院重症支付標準，導引醫院減少輕症服務」、「強化醫院與診所醫療合作服務，提供連續性照護」</w:t>
      </w:r>
      <w:r w:rsidR="006F64BD" w:rsidRPr="004E1E49">
        <w:rPr>
          <w:rFonts w:ascii="標楷體" w:hAnsi="標楷體" w:hint="eastAsia"/>
          <w:b w:val="0"/>
          <w:bCs w:val="0"/>
          <w:spacing w:val="1"/>
          <w:sz w:val="24"/>
          <w:szCs w:val="24"/>
        </w:rPr>
        <w:t>等</w:t>
      </w:r>
      <w:r w:rsidR="00553A7E" w:rsidRPr="004E1E49">
        <w:rPr>
          <w:rFonts w:ascii="標楷體" w:hAnsi="標楷體" w:hint="eastAsia"/>
          <w:b w:val="0"/>
          <w:bCs w:val="0"/>
          <w:spacing w:val="1"/>
          <w:sz w:val="24"/>
          <w:szCs w:val="24"/>
        </w:rPr>
        <w:t>6大策略及22項配套措施，並自107年7月起新增轉診診察費支付標準200點至500點不等，以提供轉診誘因，鼓勵醫院與診所建立轉診之合作機制，促進雙向轉診病人。經查，</w:t>
      </w:r>
      <w:r w:rsidR="00323F27" w:rsidRPr="004E1E49">
        <w:rPr>
          <w:rFonts w:ascii="標楷體" w:hAnsi="標楷體" w:hint="eastAsia"/>
          <w:b w:val="0"/>
          <w:spacing w:val="1"/>
          <w:sz w:val="24"/>
          <w:szCs w:val="24"/>
        </w:rPr>
        <w:t>全民健康保險（下稱健保）</w:t>
      </w:r>
      <w:r w:rsidR="00553A7E" w:rsidRPr="004E1E49">
        <w:rPr>
          <w:rFonts w:ascii="標楷體" w:hAnsi="標楷體" w:hint="eastAsia"/>
          <w:b w:val="0"/>
          <w:bCs w:val="0"/>
          <w:spacing w:val="1"/>
          <w:sz w:val="24"/>
          <w:szCs w:val="24"/>
        </w:rPr>
        <w:t>總轉診件數，自108年度之135萬餘件，增加至113年度之142萬餘件，其中醫療院所接受層級較低之醫療院所轉診病人（上轉）</w:t>
      </w:r>
      <w:r w:rsidR="006F64BD" w:rsidRPr="004E1E49">
        <w:rPr>
          <w:rFonts w:ascii="標楷體" w:hAnsi="標楷體" w:hint="eastAsia"/>
          <w:b w:val="0"/>
          <w:bCs w:val="0"/>
          <w:spacing w:val="1"/>
          <w:sz w:val="24"/>
          <w:szCs w:val="24"/>
        </w:rPr>
        <w:t>比率</w:t>
      </w:r>
      <w:r w:rsidR="00553A7E" w:rsidRPr="004E1E49">
        <w:rPr>
          <w:rFonts w:ascii="標楷體" w:hAnsi="標楷體" w:hint="eastAsia"/>
          <w:b w:val="0"/>
          <w:bCs w:val="0"/>
          <w:spacing w:val="1"/>
          <w:sz w:val="24"/>
          <w:szCs w:val="24"/>
        </w:rPr>
        <w:t>，由108年度之</w:t>
      </w:r>
      <w:r w:rsidR="00943A76" w:rsidRPr="004E1E49">
        <w:rPr>
          <w:rFonts w:ascii="標楷體" w:hAnsi="標楷體" w:hint="eastAsia"/>
          <w:b w:val="0"/>
          <w:bCs w:val="0"/>
          <w:spacing w:val="1"/>
          <w:sz w:val="24"/>
          <w:szCs w:val="24"/>
        </w:rPr>
        <w:t>72.48％</w:t>
      </w:r>
      <w:r w:rsidR="00553A7E" w:rsidRPr="004E1E49">
        <w:rPr>
          <w:rFonts w:ascii="標楷體" w:hAnsi="標楷體" w:hint="eastAsia"/>
          <w:b w:val="0"/>
          <w:bCs w:val="0"/>
          <w:spacing w:val="1"/>
          <w:sz w:val="24"/>
          <w:szCs w:val="24"/>
        </w:rPr>
        <w:t>，</w:t>
      </w:r>
      <w:r w:rsidR="008E62A1" w:rsidRPr="004E1E49">
        <w:rPr>
          <w:rFonts w:ascii="標楷體" w:hAnsi="標楷體" w:hint="eastAsia"/>
          <w:b w:val="0"/>
          <w:bCs w:val="0"/>
          <w:spacing w:val="1"/>
          <w:sz w:val="24"/>
          <w:szCs w:val="24"/>
        </w:rPr>
        <w:t>上升</w:t>
      </w:r>
      <w:r w:rsidR="00553A7E" w:rsidRPr="004E1E49">
        <w:rPr>
          <w:rFonts w:ascii="標楷體" w:hAnsi="標楷體" w:hint="eastAsia"/>
          <w:b w:val="0"/>
          <w:bCs w:val="0"/>
          <w:spacing w:val="1"/>
          <w:sz w:val="24"/>
          <w:szCs w:val="24"/>
        </w:rPr>
        <w:t>至113年度之</w:t>
      </w:r>
      <w:r w:rsidR="00943A76" w:rsidRPr="004E1E49">
        <w:rPr>
          <w:rFonts w:ascii="標楷體" w:hAnsi="標楷體" w:hint="eastAsia"/>
          <w:b w:val="0"/>
          <w:bCs w:val="0"/>
          <w:spacing w:val="1"/>
          <w:sz w:val="24"/>
          <w:szCs w:val="24"/>
        </w:rPr>
        <w:t>83.65％</w:t>
      </w:r>
      <w:r w:rsidR="002560D9" w:rsidRPr="004E1E49">
        <w:rPr>
          <w:rFonts w:ascii="標楷體" w:hAnsi="標楷體" w:hint="eastAsia"/>
          <w:b w:val="0"/>
          <w:bCs w:val="0"/>
          <w:spacing w:val="1"/>
          <w:sz w:val="24"/>
          <w:szCs w:val="24"/>
        </w:rPr>
        <w:t>（圖2）</w:t>
      </w:r>
      <w:r w:rsidR="00553A7E" w:rsidRPr="004E1E49">
        <w:rPr>
          <w:rFonts w:ascii="標楷體" w:hAnsi="標楷體" w:hint="eastAsia"/>
          <w:b w:val="0"/>
          <w:bCs w:val="0"/>
          <w:spacing w:val="1"/>
          <w:sz w:val="24"/>
          <w:szCs w:val="24"/>
        </w:rPr>
        <w:t>；</w:t>
      </w:r>
      <w:r w:rsidR="00553A7E" w:rsidRPr="009B3CBD">
        <w:rPr>
          <w:rFonts w:ascii="標楷體" w:hAnsi="標楷體" w:hint="eastAsia"/>
          <w:b w:val="0"/>
          <w:bCs w:val="0"/>
          <w:spacing w:val="2"/>
          <w:sz w:val="24"/>
          <w:szCs w:val="24"/>
        </w:rPr>
        <w:t>至病情穩定但仍需接受醫療服務之病人，</w:t>
      </w:r>
      <w:r w:rsidR="00885FD6" w:rsidRPr="009B3CBD">
        <w:rPr>
          <w:rFonts w:ascii="標楷體" w:hAnsi="標楷體" w:hint="eastAsia"/>
          <w:b w:val="0"/>
          <w:bCs w:val="0"/>
          <w:spacing w:val="2"/>
          <w:sz w:val="24"/>
          <w:szCs w:val="24"/>
        </w:rPr>
        <w:t>囿於民眾就醫自由，實務運作多仰賴醫師個別判斷及民眾自主意願，</w:t>
      </w:r>
      <w:r w:rsidR="00553A7E" w:rsidRPr="009B3CBD">
        <w:rPr>
          <w:rFonts w:ascii="標楷體" w:hAnsi="標楷體" w:hint="eastAsia"/>
          <w:b w:val="0"/>
          <w:bCs w:val="0"/>
          <w:spacing w:val="2"/>
          <w:sz w:val="24"/>
          <w:szCs w:val="24"/>
        </w:rPr>
        <w:t>轉診至較低層級之適當院所（下轉）</w:t>
      </w:r>
      <w:r w:rsidR="00323F27" w:rsidRPr="009B3CBD">
        <w:rPr>
          <w:rFonts w:ascii="標楷體" w:hAnsi="標楷體" w:hint="eastAsia"/>
          <w:b w:val="0"/>
          <w:bCs w:val="0"/>
          <w:spacing w:val="2"/>
          <w:sz w:val="24"/>
          <w:szCs w:val="24"/>
        </w:rPr>
        <w:t>〔</w:t>
      </w:r>
      <w:r w:rsidR="00553A7E" w:rsidRPr="009B3CBD">
        <w:rPr>
          <w:rFonts w:ascii="標楷體" w:hAnsi="標楷體" w:hint="eastAsia"/>
          <w:b w:val="0"/>
          <w:bCs w:val="0"/>
          <w:spacing w:val="2"/>
          <w:sz w:val="24"/>
          <w:szCs w:val="24"/>
        </w:rPr>
        <w:t>含上轉病人轉回原診療或其他適當之特約院所（回轉）</w:t>
      </w:r>
      <w:r w:rsidR="00323F27" w:rsidRPr="009B3CBD">
        <w:rPr>
          <w:rFonts w:ascii="標楷體" w:hAnsi="標楷體" w:hint="eastAsia"/>
          <w:b w:val="0"/>
          <w:bCs w:val="0"/>
          <w:spacing w:val="2"/>
          <w:sz w:val="24"/>
          <w:szCs w:val="24"/>
        </w:rPr>
        <w:t>〕</w:t>
      </w:r>
      <w:r w:rsidR="00553A7E" w:rsidRPr="009B3CBD">
        <w:rPr>
          <w:rFonts w:ascii="標楷體" w:hAnsi="標楷體" w:hint="eastAsia"/>
          <w:b w:val="0"/>
          <w:bCs w:val="0"/>
          <w:spacing w:val="2"/>
          <w:sz w:val="24"/>
          <w:szCs w:val="24"/>
        </w:rPr>
        <w:t>，</w:t>
      </w:r>
      <w:r w:rsidR="003A39BC" w:rsidRPr="009B3CBD">
        <w:rPr>
          <w:rFonts w:ascii="標楷體" w:hAnsi="標楷體" w:hint="eastAsia"/>
          <w:b w:val="0"/>
          <w:bCs w:val="0"/>
          <w:spacing w:val="2"/>
          <w:sz w:val="24"/>
          <w:szCs w:val="24"/>
        </w:rPr>
        <w:t>下轉</w:t>
      </w:r>
      <w:r w:rsidR="006F64BD" w:rsidRPr="009B3CBD">
        <w:rPr>
          <w:rFonts w:ascii="標楷體" w:hAnsi="標楷體" w:hint="eastAsia"/>
          <w:b w:val="0"/>
          <w:bCs w:val="0"/>
          <w:spacing w:val="2"/>
          <w:sz w:val="24"/>
          <w:szCs w:val="24"/>
        </w:rPr>
        <w:t>比率</w:t>
      </w:r>
      <w:r w:rsidR="00553A7E" w:rsidRPr="009B3CBD">
        <w:rPr>
          <w:rFonts w:ascii="標楷體" w:hAnsi="標楷體" w:hint="eastAsia"/>
          <w:b w:val="0"/>
          <w:bCs w:val="0"/>
          <w:spacing w:val="2"/>
          <w:sz w:val="24"/>
          <w:szCs w:val="24"/>
        </w:rPr>
        <w:t>由108年度之</w:t>
      </w:r>
      <w:r w:rsidR="00943A76" w:rsidRPr="009B3CBD">
        <w:rPr>
          <w:rFonts w:ascii="標楷體" w:hAnsi="標楷體" w:hint="eastAsia"/>
          <w:b w:val="0"/>
          <w:bCs w:val="0"/>
          <w:spacing w:val="2"/>
          <w:sz w:val="24"/>
          <w:szCs w:val="24"/>
        </w:rPr>
        <w:t>11.01％</w:t>
      </w:r>
      <w:r w:rsidR="00553A7E" w:rsidRPr="009B3CBD">
        <w:rPr>
          <w:rFonts w:ascii="標楷體" w:hAnsi="標楷體" w:hint="eastAsia"/>
          <w:b w:val="0"/>
          <w:bCs w:val="0"/>
          <w:spacing w:val="2"/>
          <w:sz w:val="24"/>
          <w:szCs w:val="24"/>
        </w:rPr>
        <w:t>，</w:t>
      </w:r>
      <w:r w:rsidR="008E62A1" w:rsidRPr="009B3CBD">
        <w:rPr>
          <w:rFonts w:ascii="標楷體" w:hAnsi="標楷體" w:hint="eastAsia"/>
          <w:b w:val="0"/>
          <w:bCs w:val="0"/>
          <w:spacing w:val="2"/>
          <w:sz w:val="24"/>
          <w:szCs w:val="24"/>
        </w:rPr>
        <w:t>上升</w:t>
      </w:r>
      <w:r w:rsidR="00553A7E" w:rsidRPr="009B3CBD">
        <w:rPr>
          <w:rFonts w:ascii="標楷體" w:hAnsi="標楷體" w:hint="eastAsia"/>
          <w:b w:val="0"/>
          <w:bCs w:val="0"/>
          <w:spacing w:val="2"/>
          <w:sz w:val="24"/>
          <w:szCs w:val="24"/>
        </w:rPr>
        <w:t>至111年度之</w:t>
      </w:r>
      <w:r w:rsidR="00943A76" w:rsidRPr="009B3CBD">
        <w:rPr>
          <w:rFonts w:ascii="標楷體" w:hAnsi="標楷體" w:hint="eastAsia"/>
          <w:b w:val="0"/>
          <w:bCs w:val="0"/>
          <w:spacing w:val="2"/>
          <w:sz w:val="24"/>
          <w:szCs w:val="24"/>
        </w:rPr>
        <w:t>13.59％</w:t>
      </w:r>
      <w:r w:rsidR="00553A7E" w:rsidRPr="009B3CBD">
        <w:rPr>
          <w:rFonts w:ascii="標楷體" w:hAnsi="標楷體" w:hint="eastAsia"/>
          <w:b w:val="0"/>
          <w:bCs w:val="0"/>
          <w:spacing w:val="2"/>
          <w:sz w:val="24"/>
          <w:szCs w:val="24"/>
        </w:rPr>
        <w:t>，</w:t>
      </w:r>
      <w:r w:rsidR="003A39BC" w:rsidRPr="009B3CBD">
        <w:rPr>
          <w:rFonts w:ascii="標楷體" w:hAnsi="標楷體" w:hint="eastAsia"/>
          <w:b w:val="0"/>
          <w:bCs w:val="0"/>
          <w:spacing w:val="2"/>
          <w:sz w:val="24"/>
          <w:szCs w:val="24"/>
        </w:rPr>
        <w:t>惟</w:t>
      </w:r>
      <w:r w:rsidR="00553A7E" w:rsidRPr="009B3CBD">
        <w:rPr>
          <w:rFonts w:ascii="標楷體" w:hAnsi="標楷體" w:hint="eastAsia"/>
          <w:b w:val="0"/>
          <w:bCs w:val="0"/>
          <w:spacing w:val="2"/>
          <w:sz w:val="24"/>
          <w:szCs w:val="24"/>
        </w:rPr>
        <w:t>自112年度起大幅下降，113年</w:t>
      </w:r>
      <w:r w:rsidR="00943A76" w:rsidRPr="009B3CBD">
        <w:rPr>
          <w:rFonts w:ascii="標楷體" w:hAnsi="標楷體" w:hint="eastAsia"/>
          <w:b w:val="0"/>
          <w:bCs w:val="0"/>
          <w:spacing w:val="2"/>
          <w:sz w:val="24"/>
          <w:szCs w:val="24"/>
        </w:rPr>
        <w:t>度為8.89％，</w:t>
      </w:r>
      <w:r w:rsidR="00553A7E" w:rsidRPr="009B3CBD">
        <w:rPr>
          <w:rFonts w:ascii="標楷體" w:hAnsi="標楷體" w:hint="eastAsia"/>
          <w:b w:val="0"/>
          <w:bCs w:val="0"/>
          <w:spacing w:val="2"/>
          <w:sz w:val="24"/>
          <w:szCs w:val="24"/>
        </w:rPr>
        <w:t>反較108年度</w:t>
      </w:r>
      <w:r w:rsidR="00025E43" w:rsidRPr="009B3CBD">
        <w:rPr>
          <w:rFonts w:ascii="標楷體" w:hAnsi="標楷體" w:hint="eastAsia"/>
          <w:b w:val="0"/>
          <w:bCs w:val="0"/>
          <w:spacing w:val="2"/>
          <w:sz w:val="24"/>
          <w:szCs w:val="24"/>
        </w:rPr>
        <w:t>下降</w:t>
      </w:r>
      <w:r w:rsidR="00DC0948" w:rsidRPr="009B3CBD">
        <w:rPr>
          <w:rFonts w:ascii="標楷體" w:hAnsi="標楷體" w:hint="eastAsia"/>
          <w:b w:val="0"/>
          <w:bCs w:val="0"/>
          <w:spacing w:val="2"/>
          <w:sz w:val="24"/>
          <w:szCs w:val="24"/>
        </w:rPr>
        <w:t>，</w:t>
      </w:r>
      <w:r w:rsidR="007D26AE" w:rsidRPr="009B3CBD">
        <w:rPr>
          <w:rFonts w:ascii="標楷體" w:hAnsi="標楷體" w:hint="eastAsia"/>
          <w:b w:val="0"/>
          <w:bCs w:val="0"/>
          <w:spacing w:val="2"/>
          <w:sz w:val="24"/>
          <w:szCs w:val="24"/>
        </w:rPr>
        <w:t>且</w:t>
      </w:r>
      <w:r w:rsidR="00553A7E" w:rsidRPr="009B3CBD">
        <w:rPr>
          <w:rFonts w:ascii="標楷體" w:hAnsi="標楷體" w:hint="eastAsia"/>
          <w:b w:val="0"/>
          <w:bCs w:val="0"/>
          <w:spacing w:val="2"/>
          <w:sz w:val="24"/>
          <w:szCs w:val="24"/>
        </w:rPr>
        <w:t>上轉與下轉（含回轉）之比率相差逾9倍，轉診流向仍以單向上轉為主</w:t>
      </w:r>
      <w:r w:rsidR="002560D9" w:rsidRPr="009B3CBD">
        <w:rPr>
          <w:rFonts w:ascii="標楷體" w:hAnsi="標楷體" w:hint="eastAsia"/>
          <w:b w:val="0"/>
          <w:bCs w:val="0"/>
          <w:spacing w:val="2"/>
          <w:sz w:val="24"/>
          <w:szCs w:val="24"/>
        </w:rPr>
        <w:t>，難以形成穩定之雙向轉診照護流程</w:t>
      </w:r>
      <w:r w:rsidR="00553A7E" w:rsidRPr="009B3CBD">
        <w:rPr>
          <w:rFonts w:ascii="標楷體" w:hAnsi="標楷體" w:hint="eastAsia"/>
          <w:b w:val="0"/>
          <w:bCs w:val="0"/>
          <w:spacing w:val="2"/>
          <w:sz w:val="24"/>
          <w:szCs w:val="24"/>
        </w:rPr>
        <w:t>，與分級醫療策略目標尚有落差。</w:t>
      </w:r>
      <w:r w:rsidR="002560D9" w:rsidRPr="009B3CBD">
        <w:rPr>
          <w:rFonts w:ascii="標楷體" w:hAnsi="標楷體" w:hint="eastAsia"/>
          <w:b w:val="0"/>
          <w:bCs w:val="0"/>
          <w:spacing w:val="2"/>
          <w:sz w:val="24"/>
          <w:szCs w:val="24"/>
        </w:rPr>
        <w:t>又</w:t>
      </w:r>
      <w:r w:rsidR="00DC0948" w:rsidRPr="009B3CBD">
        <w:rPr>
          <w:rFonts w:ascii="標楷體" w:hAnsi="標楷體" w:hint="eastAsia"/>
          <w:b w:val="0"/>
          <w:bCs w:val="0"/>
          <w:spacing w:val="2"/>
          <w:sz w:val="24"/>
          <w:szCs w:val="24"/>
        </w:rPr>
        <w:t>查，</w:t>
      </w:r>
      <w:r w:rsidR="0025783C" w:rsidRPr="009B3CBD">
        <w:rPr>
          <w:rFonts w:ascii="標楷體" w:hAnsi="標楷體" w:hint="eastAsia"/>
          <w:b w:val="0"/>
          <w:bCs w:val="0"/>
          <w:spacing w:val="2"/>
          <w:sz w:val="24"/>
          <w:szCs w:val="24"/>
        </w:rPr>
        <w:t>107年度基層診所與醫院門診申報件數之</w:t>
      </w:r>
      <w:r w:rsidR="002560D9" w:rsidRPr="009B3CBD">
        <w:rPr>
          <w:rFonts w:ascii="標楷體" w:hAnsi="標楷體" w:hint="eastAsia"/>
          <w:b w:val="0"/>
          <w:bCs w:val="0"/>
          <w:spacing w:val="2"/>
          <w:sz w:val="24"/>
          <w:szCs w:val="24"/>
        </w:rPr>
        <w:t>占</w:t>
      </w:r>
      <w:r w:rsidR="0025783C" w:rsidRPr="009B3CBD">
        <w:rPr>
          <w:rFonts w:ascii="標楷體" w:hAnsi="標楷體" w:hint="eastAsia"/>
          <w:b w:val="0"/>
          <w:bCs w:val="0"/>
          <w:spacing w:val="2"/>
          <w:sz w:val="24"/>
          <w:szCs w:val="24"/>
        </w:rPr>
        <w:t>比分別為</w:t>
      </w:r>
      <w:r w:rsidR="0025783C" w:rsidRPr="004E1E49">
        <w:rPr>
          <w:rFonts w:ascii="標楷體" w:hAnsi="標楷體" w:hint="eastAsia"/>
          <w:b w:val="0"/>
          <w:bCs w:val="0"/>
          <w:spacing w:val="1"/>
          <w:sz w:val="24"/>
          <w:szCs w:val="24"/>
        </w:rPr>
        <w:t>64.24％、35.76％</w:t>
      </w:r>
      <w:r w:rsidR="00513C95" w:rsidRPr="004E1E49">
        <w:rPr>
          <w:rFonts w:ascii="標楷體" w:hAnsi="標楷體" w:hint="eastAsia"/>
          <w:b w:val="0"/>
          <w:bCs w:val="0"/>
          <w:spacing w:val="2"/>
          <w:sz w:val="24"/>
          <w:szCs w:val="24"/>
        </w:rPr>
        <w:lastRenderedPageBreak/>
        <w:t>（圖3）</w:t>
      </w:r>
      <w:r w:rsidR="0025783C" w:rsidRPr="002533C2">
        <w:rPr>
          <w:rFonts w:ascii="標楷體" w:hAnsi="標楷體" w:hint="eastAsia"/>
          <w:b w:val="0"/>
          <w:bCs w:val="0"/>
          <w:sz w:val="24"/>
          <w:szCs w:val="24"/>
        </w:rPr>
        <w:t>，嗣因新型冠</w:t>
      </w:r>
      <w:r w:rsidR="000A468B" w:rsidRPr="002533C2">
        <w:rPr>
          <w:rFonts w:ascii="標楷體" w:hAnsi="標楷體" w:hint="eastAsia"/>
          <w:b w:val="0"/>
          <w:bCs w:val="0"/>
          <w:noProof/>
          <w:sz w:val="24"/>
          <w:szCs w:val="24"/>
          <w:lang w:val="zh-TW"/>
        </w:rPr>
        <mc:AlternateContent>
          <mc:Choice Requires="wpg">
            <w:drawing>
              <wp:anchor distT="0" distB="0" distL="114300" distR="114300" simplePos="0" relativeHeight="251769856" behindDoc="0" locked="0" layoutInCell="1" allowOverlap="1" wp14:anchorId="6416A279" wp14:editId="29ABE8EB">
                <wp:simplePos x="0" y="0"/>
                <wp:positionH relativeFrom="column">
                  <wp:posOffset>2511912</wp:posOffset>
                </wp:positionH>
                <wp:positionV relativeFrom="paragraph">
                  <wp:posOffset>158333</wp:posOffset>
                </wp:positionV>
                <wp:extent cx="4262755" cy="3364865"/>
                <wp:effectExtent l="0" t="0" r="0" b="6985"/>
                <wp:wrapSquare wrapText="bothSides"/>
                <wp:docPr id="10" name="群組 10"/>
                <wp:cNvGraphicFramePr/>
                <a:graphic xmlns:a="http://schemas.openxmlformats.org/drawingml/2006/main">
                  <a:graphicData uri="http://schemas.microsoft.com/office/word/2010/wordprocessingGroup">
                    <wpg:wgp>
                      <wpg:cNvGrpSpPr/>
                      <wpg:grpSpPr>
                        <a:xfrm>
                          <a:off x="0" y="0"/>
                          <a:ext cx="4262755" cy="3364865"/>
                          <a:chOff x="0" y="0"/>
                          <a:chExt cx="4262755" cy="3428365"/>
                        </a:xfrm>
                      </wpg:grpSpPr>
                      <wps:wsp>
                        <wps:cNvPr id="1011349573" name="文字方塊 1011349573"/>
                        <wps:cNvSpPr txBox="1"/>
                        <wps:spPr>
                          <a:xfrm>
                            <a:off x="0" y="0"/>
                            <a:ext cx="4262755" cy="3428365"/>
                          </a:xfrm>
                          <a:prstGeom prst="rect">
                            <a:avLst/>
                          </a:prstGeom>
                          <a:noFill/>
                          <a:ln w="6350">
                            <a:noFill/>
                          </a:ln>
                          <a:effectLst/>
                        </wps:spPr>
                        <wps:txbx>
                          <w:txbxContent>
                            <w:p w14:paraId="0D9D6DDB" w14:textId="77777777" w:rsidR="00705084" w:rsidRPr="006250C8" w:rsidRDefault="00705084" w:rsidP="00705084">
                              <w:pPr>
                                <w:spacing w:afterLines="40" w:after="144" w:line="240" w:lineRule="exact"/>
                                <w:jc w:val="center"/>
                                <w:rPr>
                                  <w:rFonts w:ascii="標楷體" w:eastAsia="標楷體" w:hAnsi="標楷體"/>
                                  <w:b/>
                                </w:rPr>
                              </w:pPr>
                              <w:r w:rsidRPr="00DD1BFA">
                                <w:rPr>
                                  <w:rFonts w:ascii="標楷體" w:eastAsia="標楷體" w:hAnsi="標楷體" w:hint="eastAsia"/>
                                  <w:b/>
                                </w:rPr>
                                <w:t>圖</w:t>
                              </w:r>
                              <w:r>
                                <w:rPr>
                                  <w:rFonts w:ascii="標楷體" w:eastAsia="標楷體" w:hAnsi="標楷體" w:hint="eastAsia"/>
                                  <w:b/>
                                  <w:color w:val="000000" w:themeColor="text1"/>
                                </w:rPr>
                                <w:t>3</w:t>
                              </w:r>
                              <w:r>
                                <w:rPr>
                                  <w:rFonts w:ascii="標楷體" w:eastAsia="標楷體" w:hAnsi="標楷體" w:hint="eastAsia"/>
                                  <w:b/>
                                </w:rPr>
                                <w:t xml:space="preserve">　</w:t>
                              </w:r>
                              <w:r w:rsidRPr="00157526">
                                <w:rPr>
                                  <w:rFonts w:ascii="標楷體" w:eastAsia="標楷體" w:hAnsi="標楷體" w:hint="eastAsia"/>
                                  <w:b/>
                                </w:rPr>
                                <w:t>基層診所與醫院門診申報</w:t>
                              </w:r>
                              <w:r w:rsidRPr="00B00311">
                                <w:rPr>
                                  <w:rFonts w:ascii="標楷體" w:eastAsia="標楷體" w:hAnsi="標楷體" w:hint="eastAsia"/>
                                  <w:b/>
                                </w:rPr>
                                <w:t>情形</w:t>
                              </w:r>
                            </w:p>
                            <w:p w14:paraId="6B8C2048" w14:textId="77777777" w:rsidR="00705084" w:rsidRPr="00787F0B" w:rsidRDefault="00705084" w:rsidP="00705084">
                              <w:pPr>
                                <w:ind w:leftChars="59" w:left="142"/>
                                <w:rPr>
                                  <w:rFonts w:ascii="標楷體" w:eastAsia="標楷體" w:hAnsi="標楷體"/>
                                  <w:sz w:val="18"/>
                                  <w:szCs w:val="18"/>
                                </w:rPr>
                              </w:pPr>
                              <w:r>
                                <w:rPr>
                                  <w:noProof/>
                                </w:rPr>
                                <w:drawing>
                                  <wp:inline distT="0" distB="0" distL="0" distR="0" wp14:anchorId="77BD3FEE" wp14:editId="58620582">
                                    <wp:extent cx="3835182" cy="2830830"/>
                                    <wp:effectExtent l="0" t="0" r="0" b="0"/>
                                    <wp:docPr id="8" name="圖表 1">
                                      <a:extLst xmlns:a="http://schemas.openxmlformats.org/drawingml/2006/main">
                                        <a:ext uri="{FF2B5EF4-FFF2-40B4-BE49-F238E27FC236}">
                                          <a16:creationId xmlns:a16="http://schemas.microsoft.com/office/drawing/2014/main" id="{29E4EAD5-1819-5664-477A-7FAC6C5BFF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AFC2FA9" w14:textId="6BA65F07" w:rsidR="00705084" w:rsidRPr="00157526" w:rsidRDefault="00705084" w:rsidP="00222BA1">
                              <w:pPr>
                                <w:spacing w:line="220" w:lineRule="exact"/>
                                <w:ind w:leftChars="205" w:left="510" w:hangingChars="10" w:hanging="18"/>
                                <w:jc w:val="both"/>
                                <w:rPr>
                                  <w:rFonts w:ascii="標楷體" w:eastAsia="標楷體" w:hAnsi="標楷體"/>
                                  <w:sz w:val="18"/>
                                  <w:szCs w:val="18"/>
                                </w:rPr>
                              </w:pPr>
                              <w:r w:rsidRPr="00787F0B">
                                <w:rPr>
                                  <w:rFonts w:ascii="標楷體" w:eastAsia="標楷體" w:hAnsi="標楷體" w:hint="eastAsia"/>
                                  <w:sz w:val="18"/>
                                  <w:szCs w:val="18"/>
                                </w:rPr>
                                <w:t>資料來源：整理自健保署提供資料。</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6" name="文字方塊 6"/>
                        <wps:cNvSpPr txBox="1"/>
                        <wps:spPr bwMode="auto">
                          <a:xfrm>
                            <a:off x="323072" y="2821604"/>
                            <a:ext cx="226060" cy="211455"/>
                          </a:xfrm>
                          <a:prstGeom prst="rect">
                            <a:avLst/>
                          </a:prstGeom>
                          <a:solidFill>
                            <a:schemeClr val="bg1"/>
                          </a:solidFill>
                          <a:ln w="9525">
                            <a:noFill/>
                            <a:miter lim="800000"/>
                            <a:headEnd/>
                            <a:tailEnd/>
                          </a:ln>
                        </wps:spPr>
                        <wps:txbx>
                          <w:txbxContent>
                            <w:p w14:paraId="7830B56F" w14:textId="172B51ED" w:rsidR="00BF08FB" w:rsidRPr="00BF08FB" w:rsidRDefault="00BF08FB" w:rsidP="00BF08FB">
                              <w:pPr>
                                <w:jc w:val="right"/>
                                <w:rPr>
                                  <w:rFonts w:ascii="標楷體" w:eastAsia="標楷體" w:hAnsi="標楷體"/>
                                  <w:sz w:val="20"/>
                                  <w:szCs w:val="20"/>
                                </w:rPr>
                              </w:pPr>
                              <w:r w:rsidRPr="00BF08FB">
                                <w:rPr>
                                  <w:rFonts w:ascii="標楷體" w:eastAsia="標楷體" w:hAnsi="標楷體" w:hint="eastAsia"/>
                                  <w:sz w:val="20"/>
                                  <w:szCs w:val="20"/>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 name="文字方塊 9"/>
                        <wps:cNvSpPr txBox="1"/>
                        <wps:spPr bwMode="auto">
                          <a:xfrm>
                            <a:off x="566382" y="2722728"/>
                            <a:ext cx="135890" cy="89535"/>
                          </a:xfrm>
                          <a:prstGeom prst="rect">
                            <a:avLst/>
                          </a:prstGeom>
                          <a:solidFill>
                            <a:schemeClr val="bg1"/>
                          </a:solidFill>
                          <a:ln w="9525">
                            <a:noFill/>
                            <a:miter lim="800000"/>
                            <a:headEnd/>
                            <a:tailEnd/>
                          </a:ln>
                        </wps:spPr>
                        <wps:txbx>
                          <w:txbxContent>
                            <w:p w14:paraId="7F6DC699" w14:textId="169AFBD3" w:rsidR="00BF08FB" w:rsidRPr="00BF08FB" w:rsidRDefault="00BF08FB" w:rsidP="00BF08FB">
                              <w:pPr>
                                <w:spacing w:line="200" w:lineRule="exact"/>
                                <w:jc w:val="right"/>
                                <w:rPr>
                                  <w:rFonts w:ascii="標楷體" w:eastAsia="標楷體" w:hAnsi="標楷體"/>
                                  <w:sz w:val="32"/>
                                  <w:szCs w:val="32"/>
                                </w:rPr>
                              </w:pPr>
                              <w:r w:rsidRPr="00BF08FB">
                                <w:rPr>
                                  <w:rFonts w:ascii="標楷體" w:eastAsia="標楷體" w:hAnsi="標楷體"/>
                                  <w:sz w:val="32"/>
                                  <w:szCs w:val="32"/>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6416A279" id="群組 10" o:spid="_x0000_s1034" style="position:absolute;left:0;text-align:left;margin-left:197.8pt;margin-top:12.45pt;width:335.65pt;height:264.95pt;z-index:251769856;mso-height-relative:margin" coordsize="42627,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">
                <v:shape id="文字方塊 1011349573" o:spid="_x0000_s1035" type="#_x0000_t202" style="position:absolute;width:42627;height:34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" filled="f" stroked="f" strokeweight=".5pt">
                  <v:textbox inset=",0,,0">
                    <w:txbxContent>
                      <w:p w14:paraId="0D9D6DDB" w14:textId="77777777" w:rsidR="00705084" w:rsidRPr="006250C8" w:rsidRDefault="00705084" w:rsidP="00705084">
                        <w:pPr>
                          <w:spacing w:afterLines="40" w:after="144" w:line="240" w:lineRule="exact"/>
                          <w:jc w:val="center"/>
                          <w:rPr>
                            <w:rFonts w:ascii="標楷體" w:eastAsia="標楷體" w:hAnsi="標楷體"/>
                            <w:b/>
                          </w:rPr>
                        </w:pPr>
                        <w:r w:rsidRPr="00DD1BFA">
                          <w:rPr>
                            <w:rFonts w:ascii="標楷體" w:eastAsia="標楷體" w:hAnsi="標楷體" w:hint="eastAsia"/>
                            <w:b/>
                          </w:rPr>
                          <w:t>圖</w:t>
                        </w:r>
                        <w:r>
                          <w:rPr>
                            <w:rFonts w:ascii="標楷體" w:eastAsia="標楷體" w:hAnsi="標楷體" w:hint="eastAsia"/>
                            <w:b/>
                            <w:color w:val="000000" w:themeColor="text1"/>
                          </w:rPr>
                          <w:t>3</w:t>
                        </w:r>
                        <w:r>
                          <w:rPr>
                            <w:rFonts w:ascii="標楷體" w:eastAsia="標楷體" w:hAnsi="標楷體" w:hint="eastAsia"/>
                            <w:b/>
                          </w:rPr>
                          <w:t xml:space="preserve">　</w:t>
                        </w:r>
                        <w:r w:rsidRPr="00157526">
                          <w:rPr>
                            <w:rFonts w:ascii="標楷體" w:eastAsia="標楷體" w:hAnsi="標楷體" w:hint="eastAsia"/>
                            <w:b/>
                          </w:rPr>
                          <w:t>基層診所與醫院門診申報</w:t>
                        </w:r>
                        <w:r w:rsidRPr="00B00311">
                          <w:rPr>
                            <w:rFonts w:ascii="標楷體" w:eastAsia="標楷體" w:hAnsi="標楷體" w:hint="eastAsia"/>
                            <w:b/>
                          </w:rPr>
                          <w:t>情形</w:t>
                        </w:r>
                      </w:p>
                      <w:p w14:paraId="6B8C2048" w14:textId="77777777" w:rsidR="00705084" w:rsidRPr="00787F0B" w:rsidRDefault="00705084" w:rsidP="00705084">
                        <w:pPr>
                          <w:ind w:leftChars="59" w:left="142"/>
                          <w:rPr>
                            <w:rFonts w:ascii="標楷體" w:eastAsia="標楷體" w:hAnsi="標楷體"/>
                            <w:sz w:val="18"/>
                            <w:szCs w:val="18"/>
                          </w:rPr>
                        </w:pPr>
                        <w:r>
                          <w:rPr>
                            <w:noProof/>
                          </w:rPr>
                          <w:drawing>
                            <wp:inline distT="0" distB="0" distL="0" distR="0" wp14:anchorId="77BD3FEE" wp14:editId="58620582">
                              <wp:extent cx="3835182" cy="2830830"/>
                              <wp:effectExtent l="0" t="0" r="0" b="0"/>
                              <wp:docPr id="8" name="圖表 1">
                                <a:extLst xmlns:a="http://schemas.openxmlformats.org/drawingml/2006/main">
                                  <a:ext uri="{FF2B5EF4-FFF2-40B4-BE49-F238E27FC236}">
                                    <a16:creationId xmlns:a16="http://schemas.microsoft.com/office/drawing/2014/main" id="{29E4EAD5-1819-5664-477A-7FAC6C5BFF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AFC2FA9" w14:textId="6BA65F07" w:rsidR="00705084" w:rsidRPr="00157526" w:rsidRDefault="00705084" w:rsidP="00222BA1">
                        <w:pPr>
                          <w:spacing w:line="220" w:lineRule="exact"/>
                          <w:ind w:leftChars="205" w:left="510" w:hangingChars="10" w:hanging="18"/>
                          <w:jc w:val="both"/>
                          <w:rPr>
                            <w:rFonts w:ascii="標楷體" w:eastAsia="標楷體" w:hAnsi="標楷體"/>
                            <w:sz w:val="18"/>
                            <w:szCs w:val="18"/>
                          </w:rPr>
                        </w:pPr>
                        <w:r w:rsidRPr="00787F0B">
                          <w:rPr>
                            <w:rFonts w:ascii="標楷體" w:eastAsia="標楷體" w:hAnsi="標楷體" w:hint="eastAsia"/>
                            <w:sz w:val="18"/>
                            <w:szCs w:val="18"/>
                          </w:rPr>
                          <w:t>資料來源：整理自健保署提供資料。</w:t>
                        </w:r>
                      </w:p>
                    </w:txbxContent>
                  </v:textbox>
                </v:shape>
                <v:shape id="文字方塊 6" o:spid="_x0000_s1036" type="#_x0000_t202" style="position:absolute;left:3230;top:28216;width:2261;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" fillcolor="white [3212]" stroked="f">
                  <v:textbox inset="0,0,0,0">
                    <w:txbxContent>
                      <w:p w14:paraId="7830B56F" w14:textId="172B51ED" w:rsidR="00BF08FB" w:rsidRPr="00BF08FB" w:rsidRDefault="00BF08FB" w:rsidP="00BF08FB">
                        <w:pPr>
                          <w:jc w:val="right"/>
                          <w:rPr>
                            <w:rFonts w:ascii="標楷體" w:eastAsia="標楷體" w:hAnsi="標楷體"/>
                            <w:sz w:val="20"/>
                            <w:szCs w:val="20"/>
                          </w:rPr>
                        </w:pPr>
                        <w:r w:rsidRPr="00BF08FB">
                          <w:rPr>
                            <w:rFonts w:ascii="標楷體" w:eastAsia="標楷體" w:hAnsi="標楷體" w:hint="eastAsia"/>
                            <w:sz w:val="20"/>
                            <w:szCs w:val="20"/>
                          </w:rPr>
                          <w:t>0</w:t>
                        </w:r>
                      </w:p>
                    </w:txbxContent>
                  </v:textbox>
                </v:shape>
                <v:shape id="文字方塊 9" o:spid="_x0000_s1037" type="#_x0000_t202" style="position:absolute;left:5663;top:27227;width:1359;height: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" fillcolor="white [3212]" stroked="f">
                  <v:textbox inset="0,0,0,0">
                    <w:txbxContent>
                      <w:p w14:paraId="7F6DC699" w14:textId="169AFBD3" w:rsidR="00BF08FB" w:rsidRPr="00BF08FB" w:rsidRDefault="00BF08FB" w:rsidP="00BF08FB">
                        <w:pPr>
                          <w:spacing w:line="200" w:lineRule="exact"/>
                          <w:jc w:val="right"/>
                          <w:rPr>
                            <w:rFonts w:ascii="標楷體" w:eastAsia="標楷體" w:hAnsi="標楷體"/>
                            <w:sz w:val="32"/>
                            <w:szCs w:val="32"/>
                          </w:rPr>
                        </w:pPr>
                        <w:r w:rsidRPr="00BF08FB">
                          <w:rPr>
                            <w:rFonts w:ascii="標楷體" w:eastAsia="標楷體" w:hAnsi="標楷體"/>
                            <w:sz w:val="32"/>
                            <w:szCs w:val="32"/>
                          </w:rPr>
                          <w:t>=</w:t>
                        </w:r>
                      </w:p>
                    </w:txbxContent>
                  </v:textbox>
                </v:shape>
                <w10:wrap type="square"/>
              </v:group>
            </w:pict>
          </mc:Fallback>
        </mc:AlternateContent>
      </w:r>
      <w:r w:rsidR="0025783C" w:rsidRPr="002533C2">
        <w:rPr>
          <w:rFonts w:ascii="標楷體" w:hAnsi="標楷體" w:hint="eastAsia"/>
          <w:b w:val="0"/>
          <w:bCs w:val="0"/>
          <w:sz w:val="24"/>
          <w:szCs w:val="24"/>
        </w:rPr>
        <w:t>狀病毒肺炎（COVID－19）疫情影響，門診申報件數下</w:t>
      </w:r>
      <w:r w:rsidR="002560D9" w:rsidRPr="002533C2">
        <w:rPr>
          <w:rFonts w:ascii="標楷體" w:hAnsi="標楷體" w:hint="eastAsia"/>
          <w:b w:val="0"/>
          <w:bCs w:val="0"/>
          <w:sz w:val="24"/>
          <w:szCs w:val="24"/>
        </w:rPr>
        <w:t>滑，醫院門診申報占比略有下降，</w:t>
      </w:r>
      <w:r w:rsidR="0025783C" w:rsidRPr="002533C2">
        <w:rPr>
          <w:rFonts w:ascii="標楷體" w:hAnsi="標楷體" w:hint="eastAsia"/>
          <w:b w:val="0"/>
          <w:bCs w:val="0"/>
          <w:sz w:val="24"/>
          <w:szCs w:val="24"/>
        </w:rPr>
        <w:t>惟</w:t>
      </w:r>
      <w:r w:rsidR="002560D9" w:rsidRPr="002533C2">
        <w:rPr>
          <w:rFonts w:ascii="標楷體" w:hAnsi="標楷體" w:hint="eastAsia"/>
          <w:b w:val="0"/>
          <w:bCs w:val="0"/>
          <w:sz w:val="24"/>
          <w:szCs w:val="24"/>
        </w:rPr>
        <w:t>隨著</w:t>
      </w:r>
      <w:r w:rsidR="0025783C" w:rsidRPr="002533C2">
        <w:rPr>
          <w:rFonts w:ascii="標楷體" w:hAnsi="標楷體" w:hint="eastAsia"/>
          <w:b w:val="0"/>
          <w:bCs w:val="0"/>
          <w:sz w:val="24"/>
          <w:szCs w:val="24"/>
        </w:rPr>
        <w:t>疫情趨緩，</w:t>
      </w:r>
      <w:r w:rsidR="002560D9" w:rsidRPr="002533C2">
        <w:rPr>
          <w:rFonts w:ascii="標楷體" w:hAnsi="標楷體" w:hint="eastAsia"/>
          <w:b w:val="0"/>
          <w:bCs w:val="0"/>
          <w:sz w:val="24"/>
          <w:szCs w:val="24"/>
        </w:rPr>
        <w:t>門診申報量</w:t>
      </w:r>
      <w:r w:rsidR="0025783C" w:rsidRPr="002533C2">
        <w:rPr>
          <w:rFonts w:ascii="標楷體" w:hAnsi="標楷體" w:hint="eastAsia"/>
          <w:b w:val="0"/>
          <w:bCs w:val="0"/>
          <w:sz w:val="24"/>
          <w:szCs w:val="24"/>
        </w:rPr>
        <w:t>逐步回升，</w:t>
      </w:r>
      <w:r w:rsidR="002560D9" w:rsidRPr="002533C2">
        <w:rPr>
          <w:rFonts w:ascii="標楷體" w:hAnsi="標楷體" w:hint="eastAsia"/>
          <w:b w:val="0"/>
          <w:bCs w:val="0"/>
          <w:sz w:val="24"/>
          <w:szCs w:val="24"/>
        </w:rPr>
        <w:t>113年度</w:t>
      </w:r>
      <w:r w:rsidR="0025783C" w:rsidRPr="002533C2">
        <w:rPr>
          <w:rFonts w:ascii="標楷體" w:hAnsi="標楷體" w:hint="eastAsia"/>
          <w:b w:val="0"/>
          <w:bCs w:val="0"/>
          <w:sz w:val="24"/>
          <w:szCs w:val="24"/>
        </w:rPr>
        <w:t>基層診所與醫院門診申報件數之比率分別為64.10％、35.90％，與疫情前相近。顯示疫後民眾就醫需求回升，仍有一定比例民眾以醫院為主要就醫選擇</w:t>
      </w:r>
      <w:r w:rsidR="002560D9" w:rsidRPr="002533C2">
        <w:rPr>
          <w:rFonts w:ascii="標楷體" w:hAnsi="標楷體" w:hint="eastAsia"/>
          <w:b w:val="0"/>
          <w:bCs w:val="0"/>
          <w:sz w:val="24"/>
          <w:szCs w:val="24"/>
        </w:rPr>
        <w:t>；復</w:t>
      </w:r>
      <w:r w:rsidR="00553A7E" w:rsidRPr="002533C2">
        <w:rPr>
          <w:rFonts w:ascii="標楷體" w:hAnsi="標楷體" w:hint="eastAsia"/>
          <w:b w:val="0"/>
          <w:bCs w:val="0"/>
          <w:sz w:val="24"/>
          <w:szCs w:val="24"/>
        </w:rPr>
        <w:t>據健保署統計，</w:t>
      </w:r>
      <w:r w:rsidR="008100F5" w:rsidRPr="002533C2">
        <w:rPr>
          <w:rFonts w:ascii="標楷體" w:hAnsi="標楷體" w:hint="eastAsia"/>
          <w:b w:val="0"/>
          <w:bCs w:val="0"/>
          <w:sz w:val="24"/>
          <w:szCs w:val="24"/>
        </w:rPr>
        <w:t>113年度醫學中心、區域醫院之初級門診照護率分別為15.56％、20.18％，較108年度之13.80％、19.59％，各增加1.76個百分點、0.59個百分點</w:t>
      </w:r>
      <w:r w:rsidR="00553A7E" w:rsidRPr="002533C2">
        <w:rPr>
          <w:rFonts w:ascii="標楷體" w:hAnsi="標楷體" w:hint="eastAsia"/>
          <w:b w:val="0"/>
          <w:bCs w:val="0"/>
          <w:sz w:val="24"/>
          <w:szCs w:val="24"/>
        </w:rPr>
        <w:t>，</w:t>
      </w:r>
      <w:bookmarkStart w:id="5" w:name="_Hlk201841002"/>
      <w:r w:rsidR="00553A7E" w:rsidRPr="002533C2">
        <w:rPr>
          <w:rFonts w:ascii="標楷體" w:hAnsi="標楷體" w:hint="eastAsia"/>
          <w:b w:val="0"/>
          <w:bCs w:val="0"/>
          <w:sz w:val="24"/>
          <w:szCs w:val="24"/>
        </w:rPr>
        <w:t>區域級以上醫院投入輕症照護反增</w:t>
      </w:r>
      <w:r w:rsidR="002D5BF9" w:rsidRPr="002533C2">
        <w:rPr>
          <w:rFonts w:ascii="標楷體" w:hAnsi="標楷體" w:hint="eastAsia"/>
          <w:b w:val="0"/>
          <w:bCs w:val="0"/>
          <w:sz w:val="24"/>
          <w:szCs w:val="24"/>
        </w:rPr>
        <w:t>。</w:t>
      </w:r>
      <w:bookmarkEnd w:id="5"/>
      <w:r w:rsidR="0086489A" w:rsidRPr="002533C2">
        <w:rPr>
          <w:rFonts w:ascii="標楷體" w:hAnsi="標楷體" w:hint="eastAsia"/>
          <w:b w:val="0"/>
          <w:bCs w:val="0"/>
          <w:sz w:val="24"/>
          <w:szCs w:val="24"/>
        </w:rPr>
        <w:t>按</w:t>
      </w:r>
      <w:r w:rsidR="00553A7E" w:rsidRPr="002533C2">
        <w:rPr>
          <w:rFonts w:ascii="標楷體" w:hAnsi="標楷體" w:hint="eastAsia"/>
          <w:b w:val="0"/>
          <w:bCs w:val="0"/>
          <w:sz w:val="24"/>
          <w:szCs w:val="24"/>
        </w:rPr>
        <w:t>健保署為落實分級醫療，精進醫院資源配置，</w:t>
      </w:r>
      <w:r w:rsidR="0086489A" w:rsidRPr="002533C2">
        <w:rPr>
          <w:rFonts w:ascii="標楷體" w:hAnsi="標楷體" w:hint="eastAsia"/>
          <w:b w:val="0"/>
          <w:bCs w:val="0"/>
          <w:sz w:val="24"/>
          <w:szCs w:val="24"/>
        </w:rPr>
        <w:t>自114年度起</w:t>
      </w:r>
      <w:r w:rsidR="00553A7E" w:rsidRPr="002533C2">
        <w:rPr>
          <w:rFonts w:ascii="標楷體" w:hAnsi="標楷體" w:hint="eastAsia"/>
          <w:b w:val="0"/>
          <w:bCs w:val="0"/>
          <w:sz w:val="24"/>
          <w:szCs w:val="24"/>
        </w:rPr>
        <w:t>推動「各分區個別醫院前瞻式預算分區共管試辦計畫」</w:t>
      </w:r>
      <w:r w:rsidR="003A39BC" w:rsidRPr="002533C2">
        <w:rPr>
          <w:rFonts w:ascii="標楷體" w:hAnsi="標楷體" w:hint="eastAsia"/>
          <w:b w:val="0"/>
          <w:bCs w:val="0"/>
          <w:sz w:val="24"/>
          <w:szCs w:val="24"/>
        </w:rPr>
        <w:t>（下稱個別醫院總額制度）</w:t>
      </w:r>
      <w:r w:rsidR="00553A7E" w:rsidRPr="002533C2">
        <w:rPr>
          <w:rFonts w:ascii="標楷體" w:hAnsi="標楷體" w:hint="eastAsia"/>
          <w:b w:val="0"/>
          <w:bCs w:val="0"/>
          <w:sz w:val="24"/>
          <w:szCs w:val="24"/>
        </w:rPr>
        <w:t>，針對醫院一般服務收入進行管控，</w:t>
      </w:r>
      <w:r w:rsidR="006F64BD" w:rsidRPr="002533C2">
        <w:rPr>
          <w:rFonts w:ascii="標楷體" w:hAnsi="標楷體" w:hint="eastAsia"/>
          <w:b w:val="0"/>
          <w:bCs w:val="0"/>
          <w:sz w:val="24"/>
          <w:szCs w:val="24"/>
        </w:rPr>
        <w:t>實際執行情形，</w:t>
      </w:r>
      <w:r w:rsidR="00553A7E" w:rsidRPr="002533C2">
        <w:rPr>
          <w:rFonts w:ascii="標楷體" w:hAnsi="標楷體" w:hint="eastAsia"/>
          <w:b w:val="0"/>
          <w:bCs w:val="0"/>
          <w:sz w:val="24"/>
          <w:szCs w:val="24"/>
        </w:rPr>
        <w:t>部分醫院因醫療服務量超量成長，導致醫療服務費用申報點數未獲給付</w:t>
      </w:r>
      <w:r w:rsidR="005A4FB5" w:rsidRPr="002533C2">
        <w:rPr>
          <w:rFonts w:ascii="標楷體" w:hAnsi="標楷體" w:hint="eastAsia"/>
          <w:b w:val="0"/>
          <w:bCs w:val="0"/>
          <w:sz w:val="24"/>
          <w:szCs w:val="24"/>
        </w:rPr>
        <w:t>，</w:t>
      </w:r>
      <w:r w:rsidR="002D5BF9" w:rsidRPr="002533C2">
        <w:rPr>
          <w:rFonts w:ascii="標楷體" w:hAnsi="標楷體" w:hint="eastAsia"/>
          <w:b w:val="0"/>
          <w:bCs w:val="0"/>
          <w:sz w:val="24"/>
          <w:szCs w:val="24"/>
        </w:rPr>
        <w:t>醫院為免衝擊收益，而將採行限制門診量等</w:t>
      </w:r>
      <w:r w:rsidR="00F725FD" w:rsidRPr="002533C2">
        <w:rPr>
          <w:rFonts w:ascii="標楷體" w:hAnsi="標楷體" w:hint="eastAsia"/>
          <w:b w:val="0"/>
          <w:bCs w:val="0"/>
          <w:sz w:val="24"/>
          <w:szCs w:val="24"/>
        </w:rPr>
        <w:t>措施</w:t>
      </w:r>
      <w:r w:rsidR="00193915" w:rsidRPr="002533C2">
        <w:rPr>
          <w:rFonts w:ascii="標楷體" w:hAnsi="標楷體" w:hint="eastAsia"/>
          <w:b w:val="0"/>
          <w:bCs w:val="0"/>
          <w:sz w:val="24"/>
          <w:szCs w:val="24"/>
        </w:rPr>
        <w:t>因應</w:t>
      </w:r>
      <w:r w:rsidR="002D5BF9" w:rsidRPr="002533C2">
        <w:rPr>
          <w:rFonts w:ascii="標楷體" w:hAnsi="標楷體" w:hint="eastAsia"/>
          <w:b w:val="0"/>
          <w:bCs w:val="0"/>
          <w:sz w:val="24"/>
          <w:szCs w:val="24"/>
        </w:rPr>
        <w:t>，</w:t>
      </w:r>
      <w:r w:rsidR="005A4FB5" w:rsidRPr="002533C2">
        <w:rPr>
          <w:rFonts w:ascii="標楷體" w:hAnsi="標楷體" w:hint="eastAsia"/>
          <w:b w:val="0"/>
          <w:bCs w:val="0"/>
          <w:sz w:val="24"/>
          <w:szCs w:val="24"/>
        </w:rPr>
        <w:t>倘</w:t>
      </w:r>
      <w:r w:rsidR="00553A7E" w:rsidRPr="002533C2">
        <w:rPr>
          <w:rFonts w:ascii="標楷體" w:hAnsi="標楷體" w:hint="eastAsia"/>
          <w:b w:val="0"/>
          <w:bCs w:val="0"/>
          <w:sz w:val="24"/>
          <w:szCs w:val="24"/>
        </w:rPr>
        <w:t>分級醫療制度未落實執行，輕症病人未有效分流至基層院所，</w:t>
      </w:r>
      <w:r w:rsidR="002D5BF9" w:rsidRPr="002533C2">
        <w:rPr>
          <w:rFonts w:ascii="標楷體" w:hAnsi="標楷體" w:hint="eastAsia"/>
          <w:b w:val="0"/>
          <w:bCs w:val="0"/>
          <w:sz w:val="24"/>
          <w:szCs w:val="24"/>
        </w:rPr>
        <w:t>恐</w:t>
      </w:r>
      <w:r w:rsidR="00553A7E" w:rsidRPr="002533C2">
        <w:rPr>
          <w:rFonts w:ascii="標楷體" w:hAnsi="標楷體" w:hint="eastAsia"/>
          <w:b w:val="0"/>
          <w:bCs w:val="0"/>
          <w:sz w:val="24"/>
          <w:szCs w:val="24"/>
        </w:rPr>
        <w:t>將影響醫院急重症病人之照護量能，</w:t>
      </w:r>
      <w:r w:rsidR="0094770F" w:rsidRPr="002533C2">
        <w:rPr>
          <w:rFonts w:ascii="標楷體" w:hAnsi="標楷體" w:hint="eastAsia"/>
          <w:b w:val="0"/>
          <w:bCs w:val="0"/>
          <w:sz w:val="24"/>
          <w:szCs w:val="24"/>
        </w:rPr>
        <w:t>削弱整體</w:t>
      </w:r>
      <w:r w:rsidR="00BB2C50" w:rsidRPr="002533C2">
        <w:rPr>
          <w:rFonts w:ascii="標楷體" w:hAnsi="標楷體" w:hint="eastAsia"/>
          <w:b w:val="0"/>
          <w:bCs w:val="0"/>
          <w:sz w:val="24"/>
          <w:szCs w:val="24"/>
        </w:rPr>
        <w:t>醫療資源</w:t>
      </w:r>
      <w:r w:rsidR="0094770F" w:rsidRPr="002533C2">
        <w:rPr>
          <w:rFonts w:ascii="標楷體" w:hAnsi="標楷體" w:hint="eastAsia"/>
          <w:b w:val="0"/>
          <w:bCs w:val="0"/>
          <w:sz w:val="24"/>
          <w:szCs w:val="24"/>
        </w:rPr>
        <w:t>配置效益</w:t>
      </w:r>
      <w:r w:rsidR="00553A7E" w:rsidRPr="002533C2">
        <w:rPr>
          <w:rFonts w:ascii="標楷體" w:hAnsi="標楷體" w:hint="eastAsia"/>
          <w:b w:val="0"/>
          <w:bCs w:val="0"/>
          <w:sz w:val="24"/>
          <w:szCs w:val="24"/>
        </w:rPr>
        <w:t>，經函請健保署於實施個別醫院總額制度之際，同步優化分級醫療配套措施及誘因設計，並強化轉診資訊溝通，引導輕症病人回歸基層醫療體系，俾利健保資源合理配置並確保病人照護品質。</w:t>
      </w:r>
      <w:r w:rsidR="00553A7E" w:rsidRPr="002533C2">
        <w:rPr>
          <w:rFonts w:ascii="標楷體" w:hAnsi="標楷體" w:hint="eastAsia"/>
          <w:b w:val="0"/>
          <w:sz w:val="24"/>
          <w:szCs w:val="24"/>
        </w:rPr>
        <w:t>據復：</w:t>
      </w:r>
      <w:r w:rsidR="007C5860" w:rsidRPr="002533C2">
        <w:rPr>
          <w:rFonts w:ascii="標楷體" w:hAnsi="標楷體" w:hint="eastAsia"/>
          <w:b w:val="0"/>
          <w:sz w:val="24"/>
          <w:szCs w:val="24"/>
        </w:rPr>
        <w:t>已推行大家醫計畫，促使基層與醫院建立合作機制</w:t>
      </w:r>
      <w:r w:rsidR="004E09A2" w:rsidRPr="002533C2">
        <w:rPr>
          <w:rFonts w:ascii="標楷體" w:hAnsi="標楷體" w:hint="eastAsia"/>
          <w:b w:val="0"/>
          <w:sz w:val="24"/>
          <w:szCs w:val="24"/>
        </w:rPr>
        <w:t>及提升基層醫療量能</w:t>
      </w:r>
      <w:r w:rsidR="004E09A2" w:rsidRPr="002533C2">
        <w:rPr>
          <w:rFonts w:ascii="標楷體" w:hAnsi="標楷體"/>
          <w:b w:val="0"/>
          <w:sz w:val="24"/>
          <w:szCs w:val="24"/>
        </w:rPr>
        <w:t>，</w:t>
      </w:r>
      <w:r w:rsidR="004E09A2" w:rsidRPr="002533C2">
        <w:rPr>
          <w:rFonts w:ascii="標楷體" w:hAnsi="標楷體" w:hint="eastAsia"/>
          <w:b w:val="0"/>
          <w:sz w:val="24"/>
          <w:szCs w:val="24"/>
        </w:rPr>
        <w:t>暨</w:t>
      </w:r>
      <w:r w:rsidR="004E09A2" w:rsidRPr="002533C2">
        <w:rPr>
          <w:rFonts w:ascii="標楷體" w:hAnsi="標楷體"/>
          <w:b w:val="0"/>
          <w:sz w:val="24"/>
          <w:szCs w:val="24"/>
        </w:rPr>
        <w:t>調升急重症支付標準</w:t>
      </w:r>
      <w:r w:rsidR="004E09A2" w:rsidRPr="002533C2">
        <w:rPr>
          <w:rFonts w:ascii="標楷體" w:hAnsi="標楷體" w:hint="eastAsia"/>
          <w:b w:val="0"/>
          <w:sz w:val="24"/>
          <w:szCs w:val="24"/>
        </w:rPr>
        <w:t>及規劃修訂轉診支付標準，</w:t>
      </w:r>
      <w:r w:rsidR="004E09A2" w:rsidRPr="002533C2">
        <w:rPr>
          <w:rFonts w:ascii="標楷體" w:hAnsi="標楷體"/>
          <w:b w:val="0"/>
          <w:sz w:val="24"/>
          <w:szCs w:val="24"/>
        </w:rPr>
        <w:t>鼓勵醫院將輕症或穩定慢性病人下轉</w:t>
      </w:r>
      <w:r w:rsidR="004E09A2" w:rsidRPr="002533C2">
        <w:rPr>
          <w:rFonts w:ascii="標楷體" w:hAnsi="標楷體" w:hint="eastAsia"/>
          <w:b w:val="0"/>
          <w:sz w:val="24"/>
          <w:szCs w:val="24"/>
        </w:rPr>
        <w:t>至適合之地區醫院、基層診所</w:t>
      </w:r>
      <w:r w:rsidR="007C5860" w:rsidRPr="002533C2">
        <w:rPr>
          <w:rFonts w:ascii="標楷體" w:hAnsi="標楷體" w:hint="eastAsia"/>
          <w:b w:val="0"/>
          <w:sz w:val="24"/>
          <w:szCs w:val="24"/>
        </w:rPr>
        <w:t>，</w:t>
      </w:r>
      <w:r w:rsidR="00553A7E" w:rsidRPr="002533C2">
        <w:rPr>
          <w:rFonts w:ascii="標楷體" w:hAnsi="標楷體" w:hint="eastAsia"/>
          <w:b w:val="0"/>
          <w:bCs w:val="0"/>
          <w:sz w:val="24"/>
          <w:szCs w:val="24"/>
        </w:rPr>
        <w:t>以</w:t>
      </w:r>
      <w:r w:rsidR="00AB5AE9" w:rsidRPr="002533C2">
        <w:rPr>
          <w:rFonts w:ascii="標楷體" w:hAnsi="標楷體" w:hint="eastAsia"/>
          <w:b w:val="0"/>
          <w:bCs w:val="0"/>
          <w:sz w:val="24"/>
          <w:szCs w:val="24"/>
        </w:rPr>
        <w:t>落實分級醫療</w:t>
      </w:r>
      <w:r w:rsidR="00553A7E" w:rsidRPr="002533C2">
        <w:rPr>
          <w:rFonts w:ascii="標楷體" w:hAnsi="標楷體" w:hint="eastAsia"/>
          <w:b w:val="0"/>
          <w:sz w:val="24"/>
          <w:szCs w:val="24"/>
        </w:rPr>
        <w:t>。</w:t>
      </w:r>
    </w:p>
    <w:p w14:paraId="55A31013" w14:textId="71536801" w:rsidR="00DC0948" w:rsidRPr="002D65D4" w:rsidRDefault="00DC0948" w:rsidP="002D65D4">
      <w:pPr>
        <w:pStyle w:val="af9"/>
        <w:overflowPunct w:val="0"/>
        <w:spacing w:beforeLines="0" w:before="0" w:afterLines="0" w:after="0" w:line="540" w:lineRule="exact"/>
        <w:ind w:firstLineChars="700" w:firstLine="1682"/>
        <w:rPr>
          <w:rFonts w:ascii="標楷體" w:hAnsi="標楷體"/>
          <w:b w:val="0"/>
          <w:sz w:val="24"/>
          <w:szCs w:val="24"/>
        </w:rPr>
      </w:pPr>
      <w:r w:rsidRPr="002D65D4">
        <w:rPr>
          <w:rFonts w:ascii="標楷體" w:hAnsi="標楷體" w:hint="eastAsia"/>
          <w:sz w:val="24"/>
          <w:szCs w:val="24"/>
        </w:rPr>
        <w:t xml:space="preserve">B.　</w:t>
      </w:r>
      <w:r w:rsidR="00E96B3C" w:rsidRPr="002D65D4">
        <w:rPr>
          <w:rFonts w:ascii="標楷體" w:hAnsi="標楷體" w:hint="eastAsia"/>
          <w:sz w:val="24"/>
          <w:szCs w:val="24"/>
        </w:rPr>
        <w:t>健保署為促進雙向轉診及提升轉診效率，建置電子轉診平</w:t>
      </w:r>
      <w:r w:rsidR="003A39BC">
        <w:rPr>
          <w:rFonts w:ascii="標楷體" w:hAnsi="標楷體" w:hint="eastAsia"/>
          <w:sz w:val="24"/>
          <w:szCs w:val="24"/>
        </w:rPr>
        <w:t>臺</w:t>
      </w:r>
      <w:r w:rsidR="00E96B3C" w:rsidRPr="002D65D4">
        <w:rPr>
          <w:rFonts w:ascii="標楷體" w:hAnsi="標楷體" w:hint="eastAsia"/>
          <w:sz w:val="24"/>
          <w:szCs w:val="24"/>
        </w:rPr>
        <w:t>，惟部分醫療院所仍以紙本方式作業，致轉診資訊有欠完整等，影響資訊透明及照護連續性</w:t>
      </w:r>
      <w:r w:rsidRPr="002D65D4">
        <w:rPr>
          <w:rFonts w:ascii="標楷體" w:hAnsi="標楷體" w:hint="eastAsia"/>
          <w:sz w:val="24"/>
          <w:szCs w:val="24"/>
        </w:rPr>
        <w:t>：</w:t>
      </w:r>
      <w:r w:rsidR="00E96B3C" w:rsidRPr="002D65D4">
        <w:rPr>
          <w:rFonts w:ascii="標楷體" w:hAnsi="標楷體" w:hint="eastAsia"/>
          <w:b w:val="0"/>
          <w:sz w:val="24"/>
          <w:szCs w:val="24"/>
        </w:rPr>
        <w:t>健保署鑑於過往採紙本轉診，須由病人親赴醫療院所臨櫃辦理掛號，作業較為繁複不便，為促進醫療資訊暢通，於106年3月建置電子轉診平</w:t>
      </w:r>
      <w:r w:rsidR="003A39BC">
        <w:rPr>
          <w:rFonts w:ascii="標楷體" w:hAnsi="標楷體" w:hint="eastAsia"/>
          <w:b w:val="0"/>
          <w:sz w:val="24"/>
          <w:szCs w:val="24"/>
        </w:rPr>
        <w:t>臺</w:t>
      </w:r>
      <w:r w:rsidR="00E96B3C" w:rsidRPr="002D65D4">
        <w:rPr>
          <w:rFonts w:ascii="標楷體" w:hAnsi="標楷體" w:hint="eastAsia"/>
          <w:b w:val="0"/>
          <w:sz w:val="24"/>
          <w:szCs w:val="24"/>
        </w:rPr>
        <w:t>，提供醫療院所開立電子轉診單，傳輸病歷摘要、轉診目的</w:t>
      </w:r>
      <w:r w:rsidR="002D5BF9" w:rsidRPr="002D65D4">
        <w:rPr>
          <w:rFonts w:ascii="標楷體" w:hAnsi="標楷體" w:hint="eastAsia"/>
          <w:b w:val="0"/>
          <w:sz w:val="24"/>
          <w:szCs w:val="24"/>
        </w:rPr>
        <w:t>等病人資訊</w:t>
      </w:r>
      <w:r w:rsidR="00E96B3C" w:rsidRPr="002D65D4">
        <w:rPr>
          <w:rFonts w:ascii="標楷體" w:hAnsi="標楷體" w:hint="eastAsia"/>
          <w:b w:val="0"/>
          <w:sz w:val="24"/>
          <w:szCs w:val="24"/>
        </w:rPr>
        <w:t>，</w:t>
      </w:r>
      <w:r w:rsidR="002D5BF9" w:rsidRPr="002D65D4">
        <w:rPr>
          <w:rFonts w:ascii="標楷體" w:hAnsi="標楷體" w:hint="eastAsia"/>
          <w:b w:val="0"/>
          <w:sz w:val="24"/>
          <w:szCs w:val="24"/>
        </w:rPr>
        <w:t>供</w:t>
      </w:r>
      <w:r w:rsidR="00E96B3C" w:rsidRPr="002D65D4">
        <w:rPr>
          <w:rFonts w:ascii="標楷體" w:hAnsi="標楷體" w:hint="eastAsia"/>
          <w:b w:val="0"/>
          <w:sz w:val="24"/>
          <w:szCs w:val="24"/>
        </w:rPr>
        <w:lastRenderedPageBreak/>
        <w:t>轉入端院所協助安排病人就醫時間，以提升轉診效率；並於病人就醫後於平</w:t>
      </w:r>
      <w:r w:rsidR="003A39BC">
        <w:rPr>
          <w:rFonts w:ascii="標楷體" w:hAnsi="標楷體" w:hint="eastAsia"/>
          <w:b w:val="0"/>
          <w:sz w:val="24"/>
          <w:szCs w:val="24"/>
        </w:rPr>
        <w:t>臺</w:t>
      </w:r>
      <w:r w:rsidR="00E96B3C" w:rsidRPr="002D65D4">
        <w:rPr>
          <w:rFonts w:ascii="標楷體" w:hAnsi="標楷體" w:hint="eastAsia"/>
          <w:b w:val="0"/>
          <w:sz w:val="24"/>
          <w:szCs w:val="24"/>
        </w:rPr>
        <w:t>回復處理情形</w:t>
      </w:r>
      <w:r w:rsidR="002D5BF9" w:rsidRPr="002D65D4">
        <w:rPr>
          <w:rFonts w:ascii="標楷體" w:hAnsi="標楷體" w:hint="eastAsia"/>
          <w:b w:val="0"/>
          <w:sz w:val="24"/>
          <w:szCs w:val="24"/>
        </w:rPr>
        <w:t>等資訊</w:t>
      </w:r>
      <w:r w:rsidR="00E96B3C" w:rsidRPr="002D65D4">
        <w:rPr>
          <w:rFonts w:ascii="標楷體" w:hAnsi="標楷體" w:hint="eastAsia"/>
          <w:b w:val="0"/>
          <w:sz w:val="24"/>
          <w:szCs w:val="24"/>
        </w:rPr>
        <w:t>予轉出端院所，待病人病情穩定後，即可轉回轉出端院所接受持續性照護。經查，113年度醫療院所使用電子轉診平</w:t>
      </w:r>
      <w:r w:rsidR="003A39BC">
        <w:rPr>
          <w:rFonts w:ascii="標楷體" w:hAnsi="標楷體" w:hint="eastAsia"/>
          <w:b w:val="0"/>
          <w:sz w:val="24"/>
          <w:szCs w:val="24"/>
        </w:rPr>
        <w:t>臺</w:t>
      </w:r>
      <w:r w:rsidR="00E96B3C" w:rsidRPr="002D65D4">
        <w:rPr>
          <w:rFonts w:ascii="標楷體" w:hAnsi="標楷體" w:hint="eastAsia"/>
          <w:b w:val="0"/>
          <w:sz w:val="24"/>
          <w:szCs w:val="24"/>
        </w:rPr>
        <w:t>開立電子轉診單計163萬餘件（</w:t>
      </w:r>
      <w:r w:rsidR="001E0470" w:rsidRPr="002D65D4">
        <w:rPr>
          <w:rFonts w:ascii="標楷體" w:hAnsi="標楷體" w:hint="eastAsia"/>
          <w:b w:val="0"/>
          <w:sz w:val="24"/>
          <w:szCs w:val="24"/>
        </w:rPr>
        <w:t>表</w:t>
      </w:r>
      <w:r w:rsidR="004011B1" w:rsidRPr="002D65D4">
        <w:rPr>
          <w:rFonts w:ascii="標楷體" w:hAnsi="標楷體"/>
          <w:b w:val="0"/>
          <w:sz w:val="24"/>
          <w:szCs w:val="24"/>
        </w:rPr>
        <w:t>7</w:t>
      </w:r>
      <w:r w:rsidR="00E96B3C" w:rsidRPr="002D65D4">
        <w:rPr>
          <w:rFonts w:ascii="標楷體" w:hAnsi="標楷體" w:hint="eastAsia"/>
          <w:b w:val="0"/>
          <w:sz w:val="24"/>
          <w:szCs w:val="24"/>
        </w:rPr>
        <w:t>），</w:t>
      </w:r>
      <w:r w:rsidR="0086489A" w:rsidRPr="002D65D4">
        <w:rPr>
          <w:rFonts w:ascii="標楷體" w:hAnsi="標楷體" w:hint="eastAsia"/>
          <w:b w:val="0"/>
          <w:sz w:val="24"/>
          <w:szCs w:val="24"/>
        </w:rPr>
        <w:t>因健保署未強制醫療院所使用電子轉診平</w:t>
      </w:r>
      <w:r w:rsidR="003A39BC">
        <w:rPr>
          <w:rFonts w:ascii="標楷體" w:hAnsi="標楷體" w:hint="eastAsia"/>
          <w:b w:val="0"/>
          <w:sz w:val="24"/>
          <w:szCs w:val="24"/>
        </w:rPr>
        <w:t>臺</w:t>
      </w:r>
      <w:r w:rsidR="0086489A" w:rsidRPr="002D65D4">
        <w:rPr>
          <w:rFonts w:ascii="標楷體" w:hAnsi="標楷體" w:hint="eastAsia"/>
          <w:b w:val="0"/>
          <w:sz w:val="24"/>
          <w:szCs w:val="24"/>
        </w:rPr>
        <w:t>，</w:t>
      </w:r>
      <w:r w:rsidR="006A6DAF" w:rsidRPr="002D65D4">
        <w:rPr>
          <w:rFonts w:ascii="標楷體" w:hAnsi="標楷體" w:hint="eastAsia"/>
          <w:b w:val="0"/>
          <w:sz w:val="24"/>
          <w:szCs w:val="24"/>
        </w:rPr>
        <w:t>部分</w:t>
      </w:r>
      <w:r w:rsidR="006A6DAF">
        <w:rPr>
          <w:rFonts w:ascii="標楷體" w:hAnsi="標楷體" w:hint="eastAsia"/>
          <w:b w:val="0"/>
          <w:sz w:val="24"/>
          <w:szCs w:val="24"/>
        </w:rPr>
        <w:t>醫療</w:t>
      </w:r>
      <w:r w:rsidR="006A6DAF" w:rsidRPr="002D65D4">
        <w:rPr>
          <w:rFonts w:ascii="標楷體" w:hAnsi="標楷體" w:hint="eastAsia"/>
          <w:b w:val="0"/>
          <w:sz w:val="24"/>
          <w:szCs w:val="24"/>
        </w:rPr>
        <w:t>院所</w:t>
      </w:r>
      <w:r w:rsidR="0086489A" w:rsidRPr="002D65D4">
        <w:rPr>
          <w:rFonts w:ascii="標楷體" w:hAnsi="標楷體" w:hint="eastAsia"/>
          <w:b w:val="0"/>
          <w:sz w:val="24"/>
          <w:szCs w:val="24"/>
        </w:rPr>
        <w:t>仍採用紙本方式進行轉診作業</w:t>
      </w:r>
      <w:r w:rsidR="00193915" w:rsidRPr="002D65D4">
        <w:rPr>
          <w:rFonts w:ascii="標楷體" w:hAnsi="標楷體" w:hint="eastAsia"/>
          <w:b w:val="0"/>
          <w:sz w:val="24"/>
          <w:szCs w:val="24"/>
        </w:rPr>
        <w:t>等因素</w:t>
      </w:r>
      <w:r w:rsidR="00964E28">
        <w:rPr>
          <w:rFonts w:ascii="標楷體" w:hAnsi="標楷體" w:hint="eastAsia"/>
          <w:b w:val="0"/>
          <w:sz w:val="24"/>
          <w:szCs w:val="24"/>
        </w:rPr>
        <w:t>，</w:t>
      </w:r>
      <w:r w:rsidR="006A6DAF">
        <w:rPr>
          <w:rFonts w:ascii="標楷體" w:hAnsi="標楷體" w:hint="eastAsia"/>
          <w:b w:val="0"/>
          <w:sz w:val="24"/>
          <w:szCs w:val="24"/>
        </w:rPr>
        <w:t>未將病人轉診資料完整登錄於電子轉</w:t>
      </w:r>
      <w:r w:rsidR="009661C5" w:rsidRPr="002D65D4">
        <w:rPr>
          <w:rFonts w:hAnsi="標楷體" w:hint="eastAsia"/>
          <w:noProof/>
          <w:color w:val="000000" w:themeColor="text1"/>
          <w:lang w:val="zh-TW"/>
        </w:rPr>
        <mc:AlternateContent>
          <mc:Choice Requires="wps">
            <w:drawing>
              <wp:anchor distT="0" distB="0" distL="107950" distR="107950" simplePos="0" relativeHeight="251771904" behindDoc="0" locked="0" layoutInCell="1" allowOverlap="1" wp14:anchorId="17D99D13" wp14:editId="07274E70">
                <wp:simplePos x="0" y="0"/>
                <wp:positionH relativeFrom="column">
                  <wp:posOffset>2497511</wp:posOffset>
                </wp:positionH>
                <wp:positionV relativeFrom="paragraph">
                  <wp:posOffset>1512737</wp:posOffset>
                </wp:positionV>
                <wp:extent cx="4031615" cy="2216150"/>
                <wp:effectExtent l="0" t="0" r="0" b="12700"/>
                <wp:wrapSquare wrapText="bothSides"/>
                <wp:docPr id="714158413" name="文字方塊 714158413"/>
                <wp:cNvGraphicFramePr/>
                <a:graphic xmlns:a="http://schemas.openxmlformats.org/drawingml/2006/main">
                  <a:graphicData uri="http://schemas.microsoft.com/office/word/2010/wordprocessingShape">
                    <wps:wsp>
                      <wps:cNvSpPr txBox="1"/>
                      <wps:spPr>
                        <a:xfrm>
                          <a:off x="0" y="0"/>
                          <a:ext cx="4031615" cy="2216150"/>
                        </a:xfrm>
                        <a:prstGeom prst="rect">
                          <a:avLst/>
                        </a:prstGeom>
                        <a:noFill/>
                        <a:ln w="6350">
                          <a:noFill/>
                        </a:ln>
                        <a:effectLst/>
                      </wps:spPr>
                      <wps:txbx>
                        <w:txbxContent>
                          <w:p w14:paraId="3AD23508" w14:textId="070EEE63" w:rsidR="002D65D4" w:rsidRPr="006250C8" w:rsidRDefault="002D65D4" w:rsidP="009661C5">
                            <w:pPr>
                              <w:spacing w:afterLines="50" w:after="180" w:line="240" w:lineRule="exact"/>
                              <w:jc w:val="center"/>
                              <w:rPr>
                                <w:rFonts w:ascii="標楷體" w:eastAsia="標楷體" w:hAnsi="標楷體"/>
                                <w:b/>
                              </w:rPr>
                            </w:pPr>
                            <w:r>
                              <w:rPr>
                                <w:rFonts w:ascii="標楷體" w:eastAsia="標楷體" w:hAnsi="標楷體" w:hint="eastAsia"/>
                                <w:b/>
                              </w:rPr>
                              <w:t xml:space="preserve">表7　</w:t>
                            </w:r>
                            <w:r w:rsidRPr="0075340D">
                              <w:rPr>
                                <w:rFonts w:ascii="標楷體" w:eastAsia="標楷體" w:hAnsi="標楷體" w:hint="eastAsia"/>
                                <w:b/>
                              </w:rPr>
                              <w:t>轉入端院所於電子轉診平</w:t>
                            </w:r>
                            <w:r w:rsidR="003A39BC" w:rsidRPr="003A39BC">
                              <w:rPr>
                                <w:rFonts w:ascii="標楷體" w:eastAsia="標楷體" w:hAnsi="標楷體" w:hint="eastAsia"/>
                                <w:b/>
                              </w:rPr>
                              <w:t>臺</w:t>
                            </w:r>
                            <w:r w:rsidRPr="0075340D">
                              <w:rPr>
                                <w:rFonts w:ascii="標楷體" w:eastAsia="標楷體" w:hAnsi="標楷體" w:hint="eastAsia"/>
                                <w:b/>
                              </w:rPr>
                              <w:t>填寫病人聯繫情形</w:t>
                            </w:r>
                          </w:p>
                          <w:p w14:paraId="2D49465E" w14:textId="77777777" w:rsidR="002D65D4" w:rsidRPr="001E0470" w:rsidRDefault="002D65D4" w:rsidP="009661C5">
                            <w:pPr>
                              <w:spacing w:line="240" w:lineRule="exact"/>
                              <w:ind w:rightChars="-20" w:right="-48"/>
                              <w:jc w:val="right"/>
                              <w:rPr>
                                <w:rFonts w:ascii="標楷體" w:eastAsia="標楷體" w:hAnsi="標楷體"/>
                                <w:sz w:val="20"/>
                                <w:szCs w:val="20"/>
                              </w:rPr>
                            </w:pPr>
                            <w:r w:rsidRPr="001E0470">
                              <w:rPr>
                                <w:rFonts w:ascii="標楷體" w:eastAsia="標楷體" w:hAnsi="標楷體" w:hint="eastAsia"/>
                                <w:sz w:val="20"/>
                                <w:szCs w:val="20"/>
                              </w:rPr>
                              <w:t>單位：</w:t>
                            </w:r>
                            <w:r>
                              <w:rPr>
                                <w:rFonts w:ascii="標楷體" w:eastAsia="標楷體" w:hAnsi="標楷體" w:hint="eastAsia"/>
                                <w:sz w:val="20"/>
                                <w:szCs w:val="20"/>
                              </w:rPr>
                              <w:t>千</w:t>
                            </w:r>
                            <w:r w:rsidRPr="001E0470">
                              <w:rPr>
                                <w:rFonts w:ascii="標楷體" w:eastAsia="標楷體" w:hAnsi="標楷體" w:hint="eastAsia"/>
                                <w:sz w:val="20"/>
                                <w:szCs w:val="20"/>
                              </w:rPr>
                              <w:t>件、％</w:t>
                            </w:r>
                          </w:p>
                          <w:tbl>
                            <w:tblPr>
                              <w:tblW w:w="6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4"/>
                              <w:gridCol w:w="1088"/>
                              <w:gridCol w:w="544"/>
                              <w:gridCol w:w="544"/>
                              <w:gridCol w:w="1089"/>
                              <w:gridCol w:w="1088"/>
                              <w:gridCol w:w="1089"/>
                            </w:tblGrid>
                            <w:tr w:rsidR="002D65D4" w:rsidRPr="001E0470" w14:paraId="0B655258" w14:textId="77777777" w:rsidTr="009661C5">
                              <w:trPr>
                                <w:trHeight w:val="312"/>
                              </w:trPr>
                              <w:tc>
                                <w:tcPr>
                                  <w:tcW w:w="644" w:type="dxa"/>
                                  <w:vMerge w:val="restart"/>
                                  <w:shd w:val="clear" w:color="auto" w:fill="auto"/>
                                  <w:vAlign w:val="center"/>
                                </w:tcPr>
                                <w:p w14:paraId="6F1D46D5" w14:textId="77777777" w:rsidR="002D65D4" w:rsidRPr="001E0470" w:rsidRDefault="002D65D4" w:rsidP="001E0470">
                                  <w:pPr>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年度</w:t>
                                  </w:r>
                                </w:p>
                              </w:tc>
                              <w:tc>
                                <w:tcPr>
                                  <w:tcW w:w="1088" w:type="dxa"/>
                                  <w:vMerge w:val="restart"/>
                                  <w:tcBorders>
                                    <w:right w:val="nil"/>
                                  </w:tcBorders>
                                  <w:shd w:val="clear" w:color="auto" w:fill="auto"/>
                                  <w:vAlign w:val="center"/>
                                </w:tcPr>
                                <w:p w14:paraId="51334C8B" w14:textId="77777777" w:rsidR="002D65D4" w:rsidRPr="001E0470" w:rsidRDefault="002D65D4" w:rsidP="009661C5">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接收</w:t>
                                  </w:r>
                                </w:p>
                                <w:p w14:paraId="380C5161" w14:textId="77777777" w:rsidR="002D65D4" w:rsidRPr="001E0470" w:rsidRDefault="002D65D4" w:rsidP="009661C5">
                                  <w:pPr>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轉診數</w:t>
                                  </w:r>
                                </w:p>
                              </w:tc>
                              <w:tc>
                                <w:tcPr>
                                  <w:tcW w:w="544" w:type="dxa"/>
                                  <w:tcBorders>
                                    <w:left w:val="nil"/>
                                    <w:right w:val="nil"/>
                                  </w:tcBorders>
                                  <w:shd w:val="clear" w:color="auto" w:fill="auto"/>
                                </w:tcPr>
                                <w:p w14:paraId="4B9ACAC2" w14:textId="77777777" w:rsidR="002D65D4" w:rsidRPr="001E0470" w:rsidRDefault="002D65D4" w:rsidP="001E0470">
                                  <w:pPr>
                                    <w:widowControl/>
                                    <w:jc w:val="center"/>
                                    <w:rPr>
                                      <w:rFonts w:ascii="標楷體" w:eastAsia="標楷體" w:hAnsi="標楷體" w:cs="新細明體"/>
                                      <w:color w:val="000000"/>
                                      <w:kern w:val="0"/>
                                      <w:sz w:val="20"/>
                                      <w:szCs w:val="20"/>
                                    </w:rPr>
                                  </w:pPr>
                                </w:p>
                              </w:tc>
                              <w:tc>
                                <w:tcPr>
                                  <w:tcW w:w="3810" w:type="dxa"/>
                                  <w:gridSpan w:val="4"/>
                                  <w:tcBorders>
                                    <w:left w:val="nil"/>
                                  </w:tcBorders>
                                  <w:shd w:val="clear" w:color="auto" w:fill="auto"/>
                                </w:tcPr>
                                <w:p w14:paraId="0C614A20" w14:textId="77777777" w:rsidR="002D65D4" w:rsidRPr="001E0470" w:rsidRDefault="002D65D4" w:rsidP="001E0470">
                                  <w:pPr>
                                    <w:widowControl/>
                                    <w:jc w:val="center"/>
                                    <w:rPr>
                                      <w:rFonts w:ascii="標楷體" w:eastAsia="標楷體" w:hAnsi="標楷體" w:cs="新細明體"/>
                                      <w:color w:val="000000"/>
                                      <w:kern w:val="0"/>
                                      <w:sz w:val="20"/>
                                      <w:szCs w:val="20"/>
                                    </w:rPr>
                                  </w:pPr>
                                </w:p>
                              </w:tc>
                            </w:tr>
                            <w:tr w:rsidR="002D65D4" w:rsidRPr="001E0470" w14:paraId="2F018374" w14:textId="77777777" w:rsidTr="009661C5">
                              <w:trPr>
                                <w:trHeight w:val="312"/>
                              </w:trPr>
                              <w:tc>
                                <w:tcPr>
                                  <w:tcW w:w="644" w:type="dxa"/>
                                  <w:vMerge/>
                                  <w:shd w:val="clear" w:color="auto" w:fill="auto"/>
                                  <w:vAlign w:val="center"/>
                                  <w:hideMark/>
                                </w:tcPr>
                                <w:p w14:paraId="4914AD98" w14:textId="77777777" w:rsidR="002D65D4" w:rsidRPr="001E0470" w:rsidRDefault="002D65D4" w:rsidP="001E0470">
                                  <w:pPr>
                                    <w:widowControl/>
                                    <w:jc w:val="center"/>
                                    <w:rPr>
                                      <w:rFonts w:ascii="標楷體" w:eastAsia="標楷體" w:hAnsi="標楷體" w:cs="新細明體"/>
                                      <w:color w:val="000000"/>
                                      <w:kern w:val="0"/>
                                      <w:sz w:val="20"/>
                                      <w:szCs w:val="20"/>
                                    </w:rPr>
                                  </w:pPr>
                                </w:p>
                              </w:tc>
                              <w:tc>
                                <w:tcPr>
                                  <w:tcW w:w="1088" w:type="dxa"/>
                                  <w:vMerge/>
                                  <w:shd w:val="clear" w:color="auto" w:fill="auto"/>
                                  <w:vAlign w:val="center"/>
                                  <w:hideMark/>
                                </w:tcPr>
                                <w:p w14:paraId="39547FD4" w14:textId="77777777" w:rsidR="002D65D4" w:rsidRPr="001E0470" w:rsidRDefault="002D65D4" w:rsidP="001E0470">
                                  <w:pPr>
                                    <w:widowControl/>
                                    <w:jc w:val="center"/>
                                    <w:rPr>
                                      <w:rFonts w:ascii="標楷體" w:eastAsia="標楷體" w:hAnsi="標楷體" w:cs="新細明體"/>
                                      <w:color w:val="000000"/>
                                      <w:kern w:val="0"/>
                                      <w:sz w:val="20"/>
                                      <w:szCs w:val="20"/>
                                    </w:rPr>
                                  </w:pPr>
                                </w:p>
                              </w:tc>
                              <w:tc>
                                <w:tcPr>
                                  <w:tcW w:w="1088" w:type="dxa"/>
                                  <w:gridSpan w:val="2"/>
                                  <w:vMerge w:val="restart"/>
                                  <w:tcBorders>
                                    <w:right w:val="nil"/>
                                  </w:tcBorders>
                                  <w:shd w:val="clear" w:color="auto" w:fill="auto"/>
                                  <w:vAlign w:val="center"/>
                                  <w:hideMark/>
                                </w:tcPr>
                                <w:p w14:paraId="79B8B929" w14:textId="77777777" w:rsidR="002D65D4" w:rsidRPr="001E0470" w:rsidRDefault="002D65D4" w:rsidP="009661C5">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未填寫</w:t>
                                  </w:r>
                                </w:p>
                                <w:p w14:paraId="3EA44F3C" w14:textId="77777777" w:rsidR="002D65D4" w:rsidRPr="001E0470" w:rsidRDefault="002D65D4" w:rsidP="009661C5">
                                  <w:pPr>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件數</w:t>
                                  </w:r>
                                </w:p>
                              </w:tc>
                              <w:tc>
                                <w:tcPr>
                                  <w:tcW w:w="1089" w:type="dxa"/>
                                  <w:tcBorders>
                                    <w:left w:val="nil"/>
                                  </w:tcBorders>
                                  <w:shd w:val="clear" w:color="auto" w:fill="auto"/>
                                  <w:vAlign w:val="center"/>
                                </w:tcPr>
                                <w:p w14:paraId="408075A8" w14:textId="77777777" w:rsidR="002D65D4" w:rsidRPr="001E0470" w:rsidRDefault="002D65D4" w:rsidP="001E0470">
                                  <w:pPr>
                                    <w:widowControl/>
                                    <w:jc w:val="center"/>
                                    <w:rPr>
                                      <w:rFonts w:ascii="標楷體" w:eastAsia="標楷體" w:hAnsi="標楷體" w:cs="新細明體"/>
                                      <w:color w:val="000000"/>
                                      <w:kern w:val="0"/>
                                      <w:sz w:val="20"/>
                                      <w:szCs w:val="20"/>
                                    </w:rPr>
                                  </w:pPr>
                                </w:p>
                              </w:tc>
                              <w:tc>
                                <w:tcPr>
                                  <w:tcW w:w="1088" w:type="dxa"/>
                                  <w:vMerge w:val="restart"/>
                                  <w:tcBorders>
                                    <w:right w:val="nil"/>
                                  </w:tcBorders>
                                  <w:shd w:val="clear" w:color="auto" w:fill="auto"/>
                                  <w:vAlign w:val="center"/>
                                  <w:hideMark/>
                                </w:tcPr>
                                <w:p w14:paraId="1B2E851A" w14:textId="77777777" w:rsidR="002D65D4" w:rsidRPr="001E0470" w:rsidRDefault="002D65D4" w:rsidP="009661C5">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已填寫</w:t>
                                  </w:r>
                                </w:p>
                                <w:p w14:paraId="62B4EC78" w14:textId="77777777" w:rsidR="002D65D4" w:rsidRPr="001E0470" w:rsidRDefault="002D65D4" w:rsidP="009661C5">
                                  <w:pPr>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件數</w:t>
                                  </w:r>
                                </w:p>
                              </w:tc>
                              <w:tc>
                                <w:tcPr>
                                  <w:tcW w:w="1089" w:type="dxa"/>
                                  <w:tcBorders>
                                    <w:left w:val="nil"/>
                                  </w:tcBorders>
                                  <w:shd w:val="clear" w:color="auto" w:fill="auto"/>
                                  <w:vAlign w:val="center"/>
                                </w:tcPr>
                                <w:p w14:paraId="51E09002" w14:textId="77777777" w:rsidR="002D65D4" w:rsidRPr="001E0470" w:rsidRDefault="002D65D4" w:rsidP="001E0470">
                                  <w:pPr>
                                    <w:widowControl/>
                                    <w:jc w:val="center"/>
                                    <w:rPr>
                                      <w:rFonts w:ascii="標楷體" w:eastAsia="標楷體" w:hAnsi="標楷體" w:cs="新細明體"/>
                                      <w:color w:val="000000"/>
                                      <w:kern w:val="0"/>
                                      <w:sz w:val="20"/>
                                      <w:szCs w:val="20"/>
                                    </w:rPr>
                                  </w:pPr>
                                </w:p>
                              </w:tc>
                            </w:tr>
                            <w:tr w:rsidR="002D65D4" w:rsidRPr="001E0470" w14:paraId="18ADD514" w14:textId="77777777" w:rsidTr="002D65D4">
                              <w:trPr>
                                <w:trHeight w:val="312"/>
                              </w:trPr>
                              <w:tc>
                                <w:tcPr>
                                  <w:tcW w:w="644" w:type="dxa"/>
                                  <w:vMerge/>
                                  <w:vAlign w:val="center"/>
                                  <w:hideMark/>
                                </w:tcPr>
                                <w:p w14:paraId="681CD41A" w14:textId="77777777" w:rsidR="002D65D4" w:rsidRPr="001E0470" w:rsidRDefault="002D65D4" w:rsidP="001E0470">
                                  <w:pPr>
                                    <w:widowControl/>
                                    <w:rPr>
                                      <w:rFonts w:ascii="標楷體" w:eastAsia="標楷體" w:hAnsi="標楷體" w:cs="新細明體"/>
                                      <w:color w:val="000000"/>
                                      <w:kern w:val="0"/>
                                      <w:sz w:val="20"/>
                                      <w:szCs w:val="20"/>
                                    </w:rPr>
                                  </w:pPr>
                                </w:p>
                              </w:tc>
                              <w:tc>
                                <w:tcPr>
                                  <w:tcW w:w="1088" w:type="dxa"/>
                                  <w:vMerge/>
                                  <w:vAlign w:val="center"/>
                                  <w:hideMark/>
                                </w:tcPr>
                                <w:p w14:paraId="3501D6EB" w14:textId="77777777" w:rsidR="002D65D4" w:rsidRPr="001E0470" w:rsidRDefault="002D65D4" w:rsidP="001E0470">
                                  <w:pPr>
                                    <w:widowControl/>
                                    <w:rPr>
                                      <w:rFonts w:ascii="標楷體" w:eastAsia="標楷體" w:hAnsi="標楷體" w:cs="新細明體"/>
                                      <w:color w:val="000000"/>
                                      <w:kern w:val="0"/>
                                      <w:sz w:val="20"/>
                                      <w:szCs w:val="20"/>
                                    </w:rPr>
                                  </w:pPr>
                                </w:p>
                              </w:tc>
                              <w:tc>
                                <w:tcPr>
                                  <w:tcW w:w="1088" w:type="dxa"/>
                                  <w:gridSpan w:val="2"/>
                                  <w:vMerge/>
                                  <w:shd w:val="clear" w:color="auto" w:fill="auto"/>
                                  <w:vAlign w:val="center"/>
                                  <w:hideMark/>
                                </w:tcPr>
                                <w:p w14:paraId="229EB74F" w14:textId="77777777" w:rsidR="002D65D4" w:rsidRPr="001E0470" w:rsidRDefault="002D65D4" w:rsidP="001E0470">
                                  <w:pPr>
                                    <w:widowControl/>
                                    <w:jc w:val="center"/>
                                    <w:rPr>
                                      <w:rFonts w:ascii="標楷體" w:eastAsia="標楷體" w:hAnsi="標楷體" w:cs="新細明體"/>
                                      <w:color w:val="000000"/>
                                      <w:kern w:val="0"/>
                                      <w:sz w:val="20"/>
                                      <w:szCs w:val="20"/>
                                    </w:rPr>
                                  </w:pPr>
                                </w:p>
                              </w:tc>
                              <w:tc>
                                <w:tcPr>
                                  <w:tcW w:w="1089" w:type="dxa"/>
                                  <w:shd w:val="clear" w:color="auto" w:fill="auto"/>
                                  <w:vAlign w:val="center"/>
                                  <w:hideMark/>
                                </w:tcPr>
                                <w:p w14:paraId="3DEB258B"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比率</w:t>
                                  </w:r>
                                </w:p>
                              </w:tc>
                              <w:tc>
                                <w:tcPr>
                                  <w:tcW w:w="1088" w:type="dxa"/>
                                  <w:vMerge/>
                                  <w:shd w:val="clear" w:color="auto" w:fill="auto"/>
                                  <w:vAlign w:val="center"/>
                                  <w:hideMark/>
                                </w:tcPr>
                                <w:p w14:paraId="010C2928" w14:textId="77777777" w:rsidR="002D65D4" w:rsidRPr="001E0470" w:rsidRDefault="002D65D4" w:rsidP="001E0470">
                                  <w:pPr>
                                    <w:widowControl/>
                                    <w:jc w:val="center"/>
                                    <w:rPr>
                                      <w:rFonts w:ascii="標楷體" w:eastAsia="標楷體" w:hAnsi="標楷體" w:cs="新細明體"/>
                                      <w:color w:val="000000"/>
                                      <w:kern w:val="0"/>
                                      <w:sz w:val="20"/>
                                      <w:szCs w:val="20"/>
                                    </w:rPr>
                                  </w:pPr>
                                </w:p>
                              </w:tc>
                              <w:tc>
                                <w:tcPr>
                                  <w:tcW w:w="1089" w:type="dxa"/>
                                  <w:shd w:val="clear" w:color="auto" w:fill="auto"/>
                                  <w:vAlign w:val="center"/>
                                  <w:hideMark/>
                                </w:tcPr>
                                <w:p w14:paraId="4A9386F9"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比率</w:t>
                                  </w:r>
                                </w:p>
                              </w:tc>
                            </w:tr>
                            <w:tr w:rsidR="002D65D4" w:rsidRPr="001E0470" w14:paraId="4BB72BA7" w14:textId="77777777" w:rsidTr="002D65D4">
                              <w:trPr>
                                <w:trHeight w:val="312"/>
                              </w:trPr>
                              <w:tc>
                                <w:tcPr>
                                  <w:tcW w:w="644" w:type="dxa"/>
                                  <w:shd w:val="clear" w:color="auto" w:fill="auto"/>
                                  <w:vAlign w:val="center"/>
                                  <w:hideMark/>
                                </w:tcPr>
                                <w:p w14:paraId="5FD41E4E"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109</w:t>
                                  </w:r>
                                </w:p>
                              </w:tc>
                              <w:tc>
                                <w:tcPr>
                                  <w:tcW w:w="1088" w:type="dxa"/>
                                  <w:shd w:val="clear" w:color="auto" w:fill="auto"/>
                                  <w:vAlign w:val="center"/>
                                  <w:hideMark/>
                                </w:tcPr>
                                <w:p w14:paraId="679B7F75"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1,437</w:t>
                                  </w:r>
                                </w:p>
                              </w:tc>
                              <w:tc>
                                <w:tcPr>
                                  <w:tcW w:w="1088" w:type="dxa"/>
                                  <w:gridSpan w:val="2"/>
                                  <w:shd w:val="clear" w:color="auto" w:fill="auto"/>
                                  <w:vAlign w:val="center"/>
                                  <w:hideMark/>
                                </w:tcPr>
                                <w:p w14:paraId="5375A5A3"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289</w:t>
                                  </w:r>
                                </w:p>
                              </w:tc>
                              <w:tc>
                                <w:tcPr>
                                  <w:tcW w:w="1089" w:type="dxa"/>
                                  <w:shd w:val="clear" w:color="auto" w:fill="auto"/>
                                  <w:vAlign w:val="center"/>
                                  <w:hideMark/>
                                </w:tcPr>
                                <w:p w14:paraId="63603AE6"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20.10</w:t>
                                  </w:r>
                                </w:p>
                              </w:tc>
                              <w:tc>
                                <w:tcPr>
                                  <w:tcW w:w="1088" w:type="dxa"/>
                                  <w:shd w:val="clear" w:color="auto" w:fill="auto"/>
                                  <w:vAlign w:val="center"/>
                                  <w:hideMark/>
                                </w:tcPr>
                                <w:p w14:paraId="7DC07DD7"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1,148</w:t>
                                  </w:r>
                                </w:p>
                              </w:tc>
                              <w:tc>
                                <w:tcPr>
                                  <w:tcW w:w="1089" w:type="dxa"/>
                                  <w:shd w:val="clear" w:color="auto" w:fill="auto"/>
                                  <w:vAlign w:val="center"/>
                                  <w:hideMark/>
                                </w:tcPr>
                                <w:p w14:paraId="5CA89DB6"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79.90</w:t>
                                  </w:r>
                                </w:p>
                              </w:tc>
                            </w:tr>
                            <w:tr w:rsidR="002D65D4" w:rsidRPr="001E0470" w14:paraId="5B4E75BC" w14:textId="77777777" w:rsidTr="002D65D4">
                              <w:trPr>
                                <w:trHeight w:val="312"/>
                              </w:trPr>
                              <w:tc>
                                <w:tcPr>
                                  <w:tcW w:w="644" w:type="dxa"/>
                                  <w:shd w:val="clear" w:color="auto" w:fill="auto"/>
                                  <w:vAlign w:val="center"/>
                                  <w:hideMark/>
                                </w:tcPr>
                                <w:p w14:paraId="4D128C05"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110</w:t>
                                  </w:r>
                                </w:p>
                              </w:tc>
                              <w:tc>
                                <w:tcPr>
                                  <w:tcW w:w="1088" w:type="dxa"/>
                                  <w:shd w:val="clear" w:color="auto" w:fill="auto"/>
                                  <w:vAlign w:val="center"/>
                                  <w:hideMark/>
                                </w:tcPr>
                                <w:p w14:paraId="5B927A4D"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1,409</w:t>
                                  </w:r>
                                </w:p>
                              </w:tc>
                              <w:tc>
                                <w:tcPr>
                                  <w:tcW w:w="1088" w:type="dxa"/>
                                  <w:gridSpan w:val="2"/>
                                  <w:shd w:val="clear" w:color="auto" w:fill="auto"/>
                                  <w:vAlign w:val="center"/>
                                  <w:hideMark/>
                                </w:tcPr>
                                <w:p w14:paraId="1D6AB7B0"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297</w:t>
                                  </w:r>
                                </w:p>
                              </w:tc>
                              <w:tc>
                                <w:tcPr>
                                  <w:tcW w:w="1089" w:type="dxa"/>
                                  <w:shd w:val="clear" w:color="auto" w:fill="auto"/>
                                  <w:vAlign w:val="center"/>
                                  <w:hideMark/>
                                </w:tcPr>
                                <w:p w14:paraId="22159B01"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21.11</w:t>
                                  </w:r>
                                </w:p>
                              </w:tc>
                              <w:tc>
                                <w:tcPr>
                                  <w:tcW w:w="1088" w:type="dxa"/>
                                  <w:shd w:val="clear" w:color="auto" w:fill="auto"/>
                                  <w:vAlign w:val="center"/>
                                  <w:hideMark/>
                                </w:tcPr>
                                <w:p w14:paraId="31E83474"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1,111</w:t>
                                  </w:r>
                                </w:p>
                              </w:tc>
                              <w:tc>
                                <w:tcPr>
                                  <w:tcW w:w="1089" w:type="dxa"/>
                                  <w:shd w:val="clear" w:color="auto" w:fill="auto"/>
                                  <w:vAlign w:val="center"/>
                                  <w:hideMark/>
                                </w:tcPr>
                                <w:p w14:paraId="34311DBC"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78.89</w:t>
                                  </w:r>
                                </w:p>
                              </w:tc>
                            </w:tr>
                            <w:tr w:rsidR="002D65D4" w:rsidRPr="001E0470" w14:paraId="6CD9BA49" w14:textId="77777777" w:rsidTr="002D65D4">
                              <w:trPr>
                                <w:trHeight w:val="312"/>
                              </w:trPr>
                              <w:tc>
                                <w:tcPr>
                                  <w:tcW w:w="644" w:type="dxa"/>
                                  <w:shd w:val="clear" w:color="auto" w:fill="auto"/>
                                  <w:vAlign w:val="center"/>
                                  <w:hideMark/>
                                </w:tcPr>
                                <w:p w14:paraId="6C078F3A"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111</w:t>
                                  </w:r>
                                </w:p>
                              </w:tc>
                              <w:tc>
                                <w:tcPr>
                                  <w:tcW w:w="1088" w:type="dxa"/>
                                  <w:shd w:val="clear" w:color="auto" w:fill="auto"/>
                                  <w:vAlign w:val="center"/>
                                  <w:hideMark/>
                                </w:tcPr>
                                <w:p w14:paraId="790E8D6B"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1,428</w:t>
                                  </w:r>
                                </w:p>
                              </w:tc>
                              <w:tc>
                                <w:tcPr>
                                  <w:tcW w:w="1088" w:type="dxa"/>
                                  <w:gridSpan w:val="2"/>
                                  <w:shd w:val="clear" w:color="auto" w:fill="auto"/>
                                  <w:vAlign w:val="center"/>
                                  <w:hideMark/>
                                </w:tcPr>
                                <w:p w14:paraId="3E542AB2"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313</w:t>
                                  </w:r>
                                </w:p>
                              </w:tc>
                              <w:tc>
                                <w:tcPr>
                                  <w:tcW w:w="1089" w:type="dxa"/>
                                  <w:shd w:val="clear" w:color="auto" w:fill="auto"/>
                                  <w:vAlign w:val="center"/>
                                  <w:hideMark/>
                                </w:tcPr>
                                <w:p w14:paraId="3DF6CD00"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21.93</w:t>
                                  </w:r>
                                </w:p>
                              </w:tc>
                              <w:tc>
                                <w:tcPr>
                                  <w:tcW w:w="1088" w:type="dxa"/>
                                  <w:shd w:val="clear" w:color="auto" w:fill="auto"/>
                                  <w:vAlign w:val="center"/>
                                  <w:hideMark/>
                                </w:tcPr>
                                <w:p w14:paraId="402346C7"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1,114</w:t>
                                  </w:r>
                                </w:p>
                              </w:tc>
                              <w:tc>
                                <w:tcPr>
                                  <w:tcW w:w="1089" w:type="dxa"/>
                                  <w:shd w:val="clear" w:color="auto" w:fill="auto"/>
                                  <w:vAlign w:val="center"/>
                                  <w:hideMark/>
                                </w:tcPr>
                                <w:p w14:paraId="245F089A"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78.07</w:t>
                                  </w:r>
                                </w:p>
                              </w:tc>
                            </w:tr>
                            <w:tr w:rsidR="002D65D4" w:rsidRPr="001E0470" w14:paraId="4D224198" w14:textId="77777777" w:rsidTr="002D65D4">
                              <w:trPr>
                                <w:trHeight w:val="312"/>
                              </w:trPr>
                              <w:tc>
                                <w:tcPr>
                                  <w:tcW w:w="644" w:type="dxa"/>
                                  <w:shd w:val="clear" w:color="auto" w:fill="auto"/>
                                  <w:vAlign w:val="center"/>
                                  <w:hideMark/>
                                </w:tcPr>
                                <w:p w14:paraId="77CC6127"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112</w:t>
                                  </w:r>
                                </w:p>
                              </w:tc>
                              <w:tc>
                                <w:tcPr>
                                  <w:tcW w:w="1088" w:type="dxa"/>
                                  <w:shd w:val="clear" w:color="auto" w:fill="auto"/>
                                  <w:vAlign w:val="center"/>
                                  <w:hideMark/>
                                </w:tcPr>
                                <w:p w14:paraId="76B7FEE4"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1,502</w:t>
                                  </w:r>
                                </w:p>
                              </w:tc>
                              <w:tc>
                                <w:tcPr>
                                  <w:tcW w:w="1088" w:type="dxa"/>
                                  <w:gridSpan w:val="2"/>
                                  <w:shd w:val="clear" w:color="auto" w:fill="auto"/>
                                  <w:vAlign w:val="center"/>
                                  <w:hideMark/>
                                </w:tcPr>
                                <w:p w14:paraId="0BBA560F"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331</w:t>
                                  </w:r>
                                </w:p>
                              </w:tc>
                              <w:tc>
                                <w:tcPr>
                                  <w:tcW w:w="1089" w:type="dxa"/>
                                  <w:shd w:val="clear" w:color="auto" w:fill="auto"/>
                                  <w:vAlign w:val="center"/>
                                  <w:hideMark/>
                                </w:tcPr>
                                <w:p w14:paraId="06844037"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22.05</w:t>
                                  </w:r>
                                </w:p>
                              </w:tc>
                              <w:tc>
                                <w:tcPr>
                                  <w:tcW w:w="1088" w:type="dxa"/>
                                  <w:shd w:val="clear" w:color="auto" w:fill="auto"/>
                                  <w:vAlign w:val="center"/>
                                  <w:hideMark/>
                                </w:tcPr>
                                <w:p w14:paraId="1AA02B64"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1,170</w:t>
                                  </w:r>
                                </w:p>
                              </w:tc>
                              <w:tc>
                                <w:tcPr>
                                  <w:tcW w:w="1089" w:type="dxa"/>
                                  <w:shd w:val="clear" w:color="auto" w:fill="auto"/>
                                  <w:vAlign w:val="center"/>
                                  <w:hideMark/>
                                </w:tcPr>
                                <w:p w14:paraId="0DAD51A8"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77.95</w:t>
                                  </w:r>
                                </w:p>
                              </w:tc>
                            </w:tr>
                            <w:tr w:rsidR="002D65D4" w:rsidRPr="001E0470" w14:paraId="37EF404C" w14:textId="77777777" w:rsidTr="002D65D4">
                              <w:trPr>
                                <w:trHeight w:val="312"/>
                              </w:trPr>
                              <w:tc>
                                <w:tcPr>
                                  <w:tcW w:w="644" w:type="dxa"/>
                                  <w:shd w:val="clear" w:color="auto" w:fill="auto"/>
                                  <w:vAlign w:val="center"/>
                                  <w:hideMark/>
                                </w:tcPr>
                                <w:p w14:paraId="363B3A76"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113</w:t>
                                  </w:r>
                                </w:p>
                              </w:tc>
                              <w:tc>
                                <w:tcPr>
                                  <w:tcW w:w="1088" w:type="dxa"/>
                                  <w:shd w:val="clear" w:color="auto" w:fill="auto"/>
                                  <w:vAlign w:val="center"/>
                                  <w:hideMark/>
                                </w:tcPr>
                                <w:p w14:paraId="193E9D55"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1,631</w:t>
                                  </w:r>
                                </w:p>
                              </w:tc>
                              <w:tc>
                                <w:tcPr>
                                  <w:tcW w:w="1088" w:type="dxa"/>
                                  <w:gridSpan w:val="2"/>
                                  <w:shd w:val="clear" w:color="auto" w:fill="auto"/>
                                  <w:vAlign w:val="center"/>
                                  <w:hideMark/>
                                </w:tcPr>
                                <w:p w14:paraId="12267EE7"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386</w:t>
                                  </w:r>
                                </w:p>
                              </w:tc>
                              <w:tc>
                                <w:tcPr>
                                  <w:tcW w:w="1089" w:type="dxa"/>
                                  <w:shd w:val="clear" w:color="auto" w:fill="auto"/>
                                  <w:vAlign w:val="center"/>
                                  <w:hideMark/>
                                </w:tcPr>
                                <w:p w14:paraId="69DF2028"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23.68</w:t>
                                  </w:r>
                                </w:p>
                              </w:tc>
                              <w:tc>
                                <w:tcPr>
                                  <w:tcW w:w="1088" w:type="dxa"/>
                                  <w:shd w:val="clear" w:color="auto" w:fill="auto"/>
                                  <w:vAlign w:val="center"/>
                                  <w:hideMark/>
                                </w:tcPr>
                                <w:p w14:paraId="2FE1A03C"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1,245</w:t>
                                  </w:r>
                                </w:p>
                              </w:tc>
                              <w:tc>
                                <w:tcPr>
                                  <w:tcW w:w="1089" w:type="dxa"/>
                                  <w:shd w:val="clear" w:color="auto" w:fill="auto"/>
                                  <w:vAlign w:val="center"/>
                                  <w:hideMark/>
                                </w:tcPr>
                                <w:p w14:paraId="7DCCE161"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76.32</w:t>
                                  </w:r>
                                </w:p>
                              </w:tc>
                            </w:tr>
                          </w:tbl>
                          <w:p w14:paraId="70827966" w14:textId="77777777" w:rsidR="002D65D4" w:rsidRPr="00157526" w:rsidRDefault="002D65D4" w:rsidP="002D65D4">
                            <w:pPr>
                              <w:spacing w:line="240" w:lineRule="exact"/>
                              <w:jc w:val="both"/>
                              <w:rPr>
                                <w:rFonts w:ascii="標楷體" w:eastAsia="標楷體" w:hAnsi="標楷體"/>
                                <w:sz w:val="18"/>
                                <w:szCs w:val="18"/>
                              </w:rPr>
                            </w:pPr>
                            <w:r w:rsidRPr="00787F0B">
                              <w:rPr>
                                <w:rFonts w:ascii="標楷體" w:eastAsia="標楷體" w:hAnsi="標楷體" w:hint="eastAsia"/>
                                <w:sz w:val="18"/>
                                <w:szCs w:val="18"/>
                              </w:rPr>
                              <w:t>資料來源：整理自健保署提供資料。</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D99D13" id="文字方塊 714158413" o:spid="_x0000_s1038" type="#_x0000_t202" style="position:absolute;left:0;text-align:left;margin-left:196.65pt;margin-top:119.1pt;width:317.45pt;height:174.5pt;z-index:251771904;visibility:visible;mso-wrap-style:square;mso-width-percent:0;mso-height-percent:0;mso-wrap-distance-left:8.5pt;mso-wrap-distance-top:0;mso-wrap-distance-right:8.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" filled="f" stroked="f" strokeweight=".5pt">
                <v:textbox inset=",0,,0">
                  <w:txbxContent>
                    <w:p w14:paraId="3AD23508" w14:textId="070EEE63" w:rsidR="002D65D4" w:rsidRPr="006250C8" w:rsidRDefault="002D65D4" w:rsidP="009661C5">
                      <w:pPr>
                        <w:spacing w:afterLines="50" w:after="180" w:line="240" w:lineRule="exact"/>
                        <w:jc w:val="center"/>
                        <w:rPr>
                          <w:rFonts w:ascii="標楷體" w:eastAsia="標楷體" w:hAnsi="標楷體"/>
                          <w:b/>
                        </w:rPr>
                      </w:pPr>
                      <w:r>
                        <w:rPr>
                          <w:rFonts w:ascii="標楷體" w:eastAsia="標楷體" w:hAnsi="標楷體" w:hint="eastAsia"/>
                          <w:b/>
                        </w:rPr>
                        <w:t xml:space="preserve">表7　</w:t>
                      </w:r>
                      <w:r w:rsidRPr="0075340D">
                        <w:rPr>
                          <w:rFonts w:ascii="標楷體" w:eastAsia="標楷體" w:hAnsi="標楷體" w:hint="eastAsia"/>
                          <w:b/>
                        </w:rPr>
                        <w:t>轉入端院所於電子轉診平</w:t>
                      </w:r>
                      <w:r w:rsidR="003A39BC" w:rsidRPr="003A39BC">
                        <w:rPr>
                          <w:rFonts w:ascii="標楷體" w:eastAsia="標楷體" w:hAnsi="標楷體" w:hint="eastAsia"/>
                          <w:b/>
                        </w:rPr>
                        <w:t>臺</w:t>
                      </w:r>
                      <w:r w:rsidRPr="0075340D">
                        <w:rPr>
                          <w:rFonts w:ascii="標楷體" w:eastAsia="標楷體" w:hAnsi="標楷體" w:hint="eastAsia"/>
                          <w:b/>
                        </w:rPr>
                        <w:t>填寫病人聯繫情形</w:t>
                      </w:r>
                    </w:p>
                    <w:p w14:paraId="2D49465E" w14:textId="77777777" w:rsidR="002D65D4" w:rsidRPr="001E0470" w:rsidRDefault="002D65D4" w:rsidP="009661C5">
                      <w:pPr>
                        <w:spacing w:line="240" w:lineRule="exact"/>
                        <w:ind w:rightChars="-20" w:right="-48"/>
                        <w:jc w:val="right"/>
                        <w:rPr>
                          <w:rFonts w:ascii="標楷體" w:eastAsia="標楷體" w:hAnsi="標楷體"/>
                          <w:sz w:val="20"/>
                          <w:szCs w:val="20"/>
                        </w:rPr>
                      </w:pPr>
                      <w:r w:rsidRPr="001E0470">
                        <w:rPr>
                          <w:rFonts w:ascii="標楷體" w:eastAsia="標楷體" w:hAnsi="標楷體" w:hint="eastAsia"/>
                          <w:sz w:val="20"/>
                          <w:szCs w:val="20"/>
                        </w:rPr>
                        <w:t>單位：</w:t>
                      </w:r>
                      <w:r>
                        <w:rPr>
                          <w:rFonts w:ascii="標楷體" w:eastAsia="標楷體" w:hAnsi="標楷體" w:hint="eastAsia"/>
                          <w:sz w:val="20"/>
                          <w:szCs w:val="20"/>
                        </w:rPr>
                        <w:t>千</w:t>
                      </w:r>
                      <w:r w:rsidRPr="001E0470">
                        <w:rPr>
                          <w:rFonts w:ascii="標楷體" w:eastAsia="標楷體" w:hAnsi="標楷體" w:hint="eastAsia"/>
                          <w:sz w:val="20"/>
                          <w:szCs w:val="20"/>
                        </w:rPr>
                        <w:t>件、％</w:t>
                      </w:r>
                    </w:p>
                    <w:tbl>
                      <w:tblPr>
                        <w:tblW w:w="6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4"/>
                        <w:gridCol w:w="1088"/>
                        <w:gridCol w:w="544"/>
                        <w:gridCol w:w="544"/>
                        <w:gridCol w:w="1089"/>
                        <w:gridCol w:w="1088"/>
                        <w:gridCol w:w="1089"/>
                      </w:tblGrid>
                      <w:tr w:rsidR="002D65D4" w:rsidRPr="001E0470" w14:paraId="0B655258" w14:textId="77777777" w:rsidTr="009661C5">
                        <w:trPr>
                          <w:trHeight w:val="312"/>
                        </w:trPr>
                        <w:tc>
                          <w:tcPr>
                            <w:tcW w:w="644" w:type="dxa"/>
                            <w:vMerge w:val="restart"/>
                            <w:shd w:val="clear" w:color="auto" w:fill="auto"/>
                            <w:vAlign w:val="center"/>
                          </w:tcPr>
                          <w:p w14:paraId="6F1D46D5" w14:textId="77777777" w:rsidR="002D65D4" w:rsidRPr="001E0470" w:rsidRDefault="002D65D4" w:rsidP="001E0470">
                            <w:pPr>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年度</w:t>
                            </w:r>
                          </w:p>
                        </w:tc>
                        <w:tc>
                          <w:tcPr>
                            <w:tcW w:w="1088" w:type="dxa"/>
                            <w:vMerge w:val="restart"/>
                            <w:tcBorders>
                              <w:right w:val="nil"/>
                            </w:tcBorders>
                            <w:shd w:val="clear" w:color="auto" w:fill="auto"/>
                            <w:vAlign w:val="center"/>
                          </w:tcPr>
                          <w:p w14:paraId="51334C8B" w14:textId="77777777" w:rsidR="002D65D4" w:rsidRPr="001E0470" w:rsidRDefault="002D65D4" w:rsidP="009661C5">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接收</w:t>
                            </w:r>
                          </w:p>
                          <w:p w14:paraId="380C5161" w14:textId="77777777" w:rsidR="002D65D4" w:rsidRPr="001E0470" w:rsidRDefault="002D65D4" w:rsidP="009661C5">
                            <w:pPr>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轉診數</w:t>
                            </w:r>
                          </w:p>
                        </w:tc>
                        <w:tc>
                          <w:tcPr>
                            <w:tcW w:w="544" w:type="dxa"/>
                            <w:tcBorders>
                              <w:left w:val="nil"/>
                              <w:right w:val="nil"/>
                            </w:tcBorders>
                            <w:shd w:val="clear" w:color="auto" w:fill="auto"/>
                          </w:tcPr>
                          <w:p w14:paraId="4B9ACAC2" w14:textId="77777777" w:rsidR="002D65D4" w:rsidRPr="001E0470" w:rsidRDefault="002D65D4" w:rsidP="001E0470">
                            <w:pPr>
                              <w:widowControl/>
                              <w:jc w:val="center"/>
                              <w:rPr>
                                <w:rFonts w:ascii="標楷體" w:eastAsia="標楷體" w:hAnsi="標楷體" w:cs="新細明體"/>
                                <w:color w:val="000000"/>
                                <w:kern w:val="0"/>
                                <w:sz w:val="20"/>
                                <w:szCs w:val="20"/>
                              </w:rPr>
                            </w:pPr>
                          </w:p>
                        </w:tc>
                        <w:tc>
                          <w:tcPr>
                            <w:tcW w:w="3810" w:type="dxa"/>
                            <w:gridSpan w:val="4"/>
                            <w:tcBorders>
                              <w:left w:val="nil"/>
                            </w:tcBorders>
                            <w:shd w:val="clear" w:color="auto" w:fill="auto"/>
                          </w:tcPr>
                          <w:p w14:paraId="0C614A20" w14:textId="77777777" w:rsidR="002D65D4" w:rsidRPr="001E0470" w:rsidRDefault="002D65D4" w:rsidP="001E0470">
                            <w:pPr>
                              <w:widowControl/>
                              <w:jc w:val="center"/>
                              <w:rPr>
                                <w:rFonts w:ascii="標楷體" w:eastAsia="標楷體" w:hAnsi="標楷體" w:cs="新細明體"/>
                                <w:color w:val="000000"/>
                                <w:kern w:val="0"/>
                                <w:sz w:val="20"/>
                                <w:szCs w:val="20"/>
                              </w:rPr>
                            </w:pPr>
                          </w:p>
                        </w:tc>
                      </w:tr>
                      <w:tr w:rsidR="002D65D4" w:rsidRPr="001E0470" w14:paraId="2F018374" w14:textId="77777777" w:rsidTr="009661C5">
                        <w:trPr>
                          <w:trHeight w:val="312"/>
                        </w:trPr>
                        <w:tc>
                          <w:tcPr>
                            <w:tcW w:w="644" w:type="dxa"/>
                            <w:vMerge/>
                            <w:shd w:val="clear" w:color="auto" w:fill="auto"/>
                            <w:vAlign w:val="center"/>
                            <w:hideMark/>
                          </w:tcPr>
                          <w:p w14:paraId="4914AD98" w14:textId="77777777" w:rsidR="002D65D4" w:rsidRPr="001E0470" w:rsidRDefault="002D65D4" w:rsidP="001E0470">
                            <w:pPr>
                              <w:widowControl/>
                              <w:jc w:val="center"/>
                              <w:rPr>
                                <w:rFonts w:ascii="標楷體" w:eastAsia="標楷體" w:hAnsi="標楷體" w:cs="新細明體"/>
                                <w:color w:val="000000"/>
                                <w:kern w:val="0"/>
                                <w:sz w:val="20"/>
                                <w:szCs w:val="20"/>
                              </w:rPr>
                            </w:pPr>
                          </w:p>
                        </w:tc>
                        <w:tc>
                          <w:tcPr>
                            <w:tcW w:w="1088" w:type="dxa"/>
                            <w:vMerge/>
                            <w:shd w:val="clear" w:color="auto" w:fill="auto"/>
                            <w:vAlign w:val="center"/>
                            <w:hideMark/>
                          </w:tcPr>
                          <w:p w14:paraId="39547FD4" w14:textId="77777777" w:rsidR="002D65D4" w:rsidRPr="001E0470" w:rsidRDefault="002D65D4" w:rsidP="001E0470">
                            <w:pPr>
                              <w:widowControl/>
                              <w:jc w:val="center"/>
                              <w:rPr>
                                <w:rFonts w:ascii="標楷體" w:eastAsia="標楷體" w:hAnsi="標楷體" w:cs="新細明體"/>
                                <w:color w:val="000000"/>
                                <w:kern w:val="0"/>
                                <w:sz w:val="20"/>
                                <w:szCs w:val="20"/>
                              </w:rPr>
                            </w:pPr>
                          </w:p>
                        </w:tc>
                        <w:tc>
                          <w:tcPr>
                            <w:tcW w:w="1088" w:type="dxa"/>
                            <w:gridSpan w:val="2"/>
                            <w:vMerge w:val="restart"/>
                            <w:tcBorders>
                              <w:right w:val="nil"/>
                            </w:tcBorders>
                            <w:shd w:val="clear" w:color="auto" w:fill="auto"/>
                            <w:vAlign w:val="center"/>
                            <w:hideMark/>
                          </w:tcPr>
                          <w:p w14:paraId="79B8B929" w14:textId="77777777" w:rsidR="002D65D4" w:rsidRPr="001E0470" w:rsidRDefault="002D65D4" w:rsidP="009661C5">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未填寫</w:t>
                            </w:r>
                          </w:p>
                          <w:p w14:paraId="3EA44F3C" w14:textId="77777777" w:rsidR="002D65D4" w:rsidRPr="001E0470" w:rsidRDefault="002D65D4" w:rsidP="009661C5">
                            <w:pPr>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件數</w:t>
                            </w:r>
                          </w:p>
                        </w:tc>
                        <w:tc>
                          <w:tcPr>
                            <w:tcW w:w="1089" w:type="dxa"/>
                            <w:tcBorders>
                              <w:left w:val="nil"/>
                            </w:tcBorders>
                            <w:shd w:val="clear" w:color="auto" w:fill="auto"/>
                            <w:vAlign w:val="center"/>
                          </w:tcPr>
                          <w:p w14:paraId="408075A8" w14:textId="77777777" w:rsidR="002D65D4" w:rsidRPr="001E0470" w:rsidRDefault="002D65D4" w:rsidP="001E0470">
                            <w:pPr>
                              <w:widowControl/>
                              <w:jc w:val="center"/>
                              <w:rPr>
                                <w:rFonts w:ascii="標楷體" w:eastAsia="標楷體" w:hAnsi="標楷體" w:cs="新細明體"/>
                                <w:color w:val="000000"/>
                                <w:kern w:val="0"/>
                                <w:sz w:val="20"/>
                                <w:szCs w:val="20"/>
                              </w:rPr>
                            </w:pPr>
                          </w:p>
                        </w:tc>
                        <w:tc>
                          <w:tcPr>
                            <w:tcW w:w="1088" w:type="dxa"/>
                            <w:vMerge w:val="restart"/>
                            <w:tcBorders>
                              <w:right w:val="nil"/>
                            </w:tcBorders>
                            <w:shd w:val="clear" w:color="auto" w:fill="auto"/>
                            <w:vAlign w:val="center"/>
                            <w:hideMark/>
                          </w:tcPr>
                          <w:p w14:paraId="1B2E851A" w14:textId="77777777" w:rsidR="002D65D4" w:rsidRPr="001E0470" w:rsidRDefault="002D65D4" w:rsidP="009661C5">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已填寫</w:t>
                            </w:r>
                          </w:p>
                          <w:p w14:paraId="62B4EC78" w14:textId="77777777" w:rsidR="002D65D4" w:rsidRPr="001E0470" w:rsidRDefault="002D65D4" w:rsidP="009661C5">
                            <w:pPr>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件數</w:t>
                            </w:r>
                          </w:p>
                        </w:tc>
                        <w:tc>
                          <w:tcPr>
                            <w:tcW w:w="1089" w:type="dxa"/>
                            <w:tcBorders>
                              <w:left w:val="nil"/>
                            </w:tcBorders>
                            <w:shd w:val="clear" w:color="auto" w:fill="auto"/>
                            <w:vAlign w:val="center"/>
                          </w:tcPr>
                          <w:p w14:paraId="51E09002" w14:textId="77777777" w:rsidR="002D65D4" w:rsidRPr="001E0470" w:rsidRDefault="002D65D4" w:rsidP="001E0470">
                            <w:pPr>
                              <w:widowControl/>
                              <w:jc w:val="center"/>
                              <w:rPr>
                                <w:rFonts w:ascii="標楷體" w:eastAsia="標楷體" w:hAnsi="標楷體" w:cs="新細明體"/>
                                <w:color w:val="000000"/>
                                <w:kern w:val="0"/>
                                <w:sz w:val="20"/>
                                <w:szCs w:val="20"/>
                              </w:rPr>
                            </w:pPr>
                          </w:p>
                        </w:tc>
                      </w:tr>
                      <w:tr w:rsidR="002D65D4" w:rsidRPr="001E0470" w14:paraId="18ADD514" w14:textId="77777777" w:rsidTr="002D65D4">
                        <w:trPr>
                          <w:trHeight w:val="312"/>
                        </w:trPr>
                        <w:tc>
                          <w:tcPr>
                            <w:tcW w:w="644" w:type="dxa"/>
                            <w:vMerge/>
                            <w:vAlign w:val="center"/>
                            <w:hideMark/>
                          </w:tcPr>
                          <w:p w14:paraId="681CD41A" w14:textId="77777777" w:rsidR="002D65D4" w:rsidRPr="001E0470" w:rsidRDefault="002D65D4" w:rsidP="001E0470">
                            <w:pPr>
                              <w:widowControl/>
                              <w:rPr>
                                <w:rFonts w:ascii="標楷體" w:eastAsia="標楷體" w:hAnsi="標楷體" w:cs="新細明體"/>
                                <w:color w:val="000000"/>
                                <w:kern w:val="0"/>
                                <w:sz w:val="20"/>
                                <w:szCs w:val="20"/>
                              </w:rPr>
                            </w:pPr>
                          </w:p>
                        </w:tc>
                        <w:tc>
                          <w:tcPr>
                            <w:tcW w:w="1088" w:type="dxa"/>
                            <w:vMerge/>
                            <w:vAlign w:val="center"/>
                            <w:hideMark/>
                          </w:tcPr>
                          <w:p w14:paraId="3501D6EB" w14:textId="77777777" w:rsidR="002D65D4" w:rsidRPr="001E0470" w:rsidRDefault="002D65D4" w:rsidP="001E0470">
                            <w:pPr>
                              <w:widowControl/>
                              <w:rPr>
                                <w:rFonts w:ascii="標楷體" w:eastAsia="標楷體" w:hAnsi="標楷體" w:cs="新細明體"/>
                                <w:color w:val="000000"/>
                                <w:kern w:val="0"/>
                                <w:sz w:val="20"/>
                                <w:szCs w:val="20"/>
                              </w:rPr>
                            </w:pPr>
                          </w:p>
                        </w:tc>
                        <w:tc>
                          <w:tcPr>
                            <w:tcW w:w="1088" w:type="dxa"/>
                            <w:gridSpan w:val="2"/>
                            <w:vMerge/>
                            <w:shd w:val="clear" w:color="auto" w:fill="auto"/>
                            <w:vAlign w:val="center"/>
                            <w:hideMark/>
                          </w:tcPr>
                          <w:p w14:paraId="229EB74F" w14:textId="77777777" w:rsidR="002D65D4" w:rsidRPr="001E0470" w:rsidRDefault="002D65D4" w:rsidP="001E0470">
                            <w:pPr>
                              <w:widowControl/>
                              <w:jc w:val="center"/>
                              <w:rPr>
                                <w:rFonts w:ascii="標楷體" w:eastAsia="標楷體" w:hAnsi="標楷體" w:cs="新細明體"/>
                                <w:color w:val="000000"/>
                                <w:kern w:val="0"/>
                                <w:sz w:val="20"/>
                                <w:szCs w:val="20"/>
                              </w:rPr>
                            </w:pPr>
                          </w:p>
                        </w:tc>
                        <w:tc>
                          <w:tcPr>
                            <w:tcW w:w="1089" w:type="dxa"/>
                            <w:shd w:val="clear" w:color="auto" w:fill="auto"/>
                            <w:vAlign w:val="center"/>
                            <w:hideMark/>
                          </w:tcPr>
                          <w:p w14:paraId="3DEB258B"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比率</w:t>
                            </w:r>
                          </w:p>
                        </w:tc>
                        <w:tc>
                          <w:tcPr>
                            <w:tcW w:w="1088" w:type="dxa"/>
                            <w:vMerge/>
                            <w:shd w:val="clear" w:color="auto" w:fill="auto"/>
                            <w:vAlign w:val="center"/>
                            <w:hideMark/>
                          </w:tcPr>
                          <w:p w14:paraId="010C2928" w14:textId="77777777" w:rsidR="002D65D4" w:rsidRPr="001E0470" w:rsidRDefault="002D65D4" w:rsidP="001E0470">
                            <w:pPr>
                              <w:widowControl/>
                              <w:jc w:val="center"/>
                              <w:rPr>
                                <w:rFonts w:ascii="標楷體" w:eastAsia="標楷體" w:hAnsi="標楷體" w:cs="新細明體"/>
                                <w:color w:val="000000"/>
                                <w:kern w:val="0"/>
                                <w:sz w:val="20"/>
                                <w:szCs w:val="20"/>
                              </w:rPr>
                            </w:pPr>
                          </w:p>
                        </w:tc>
                        <w:tc>
                          <w:tcPr>
                            <w:tcW w:w="1089" w:type="dxa"/>
                            <w:shd w:val="clear" w:color="auto" w:fill="auto"/>
                            <w:vAlign w:val="center"/>
                            <w:hideMark/>
                          </w:tcPr>
                          <w:p w14:paraId="4A9386F9"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比率</w:t>
                            </w:r>
                          </w:p>
                        </w:tc>
                      </w:tr>
                      <w:tr w:rsidR="002D65D4" w:rsidRPr="001E0470" w14:paraId="4BB72BA7" w14:textId="77777777" w:rsidTr="002D65D4">
                        <w:trPr>
                          <w:trHeight w:val="312"/>
                        </w:trPr>
                        <w:tc>
                          <w:tcPr>
                            <w:tcW w:w="644" w:type="dxa"/>
                            <w:shd w:val="clear" w:color="auto" w:fill="auto"/>
                            <w:vAlign w:val="center"/>
                            <w:hideMark/>
                          </w:tcPr>
                          <w:p w14:paraId="5FD41E4E"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109</w:t>
                            </w:r>
                          </w:p>
                        </w:tc>
                        <w:tc>
                          <w:tcPr>
                            <w:tcW w:w="1088" w:type="dxa"/>
                            <w:shd w:val="clear" w:color="auto" w:fill="auto"/>
                            <w:vAlign w:val="center"/>
                            <w:hideMark/>
                          </w:tcPr>
                          <w:p w14:paraId="679B7F75"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1,437</w:t>
                            </w:r>
                          </w:p>
                        </w:tc>
                        <w:tc>
                          <w:tcPr>
                            <w:tcW w:w="1088" w:type="dxa"/>
                            <w:gridSpan w:val="2"/>
                            <w:shd w:val="clear" w:color="auto" w:fill="auto"/>
                            <w:vAlign w:val="center"/>
                            <w:hideMark/>
                          </w:tcPr>
                          <w:p w14:paraId="5375A5A3"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289</w:t>
                            </w:r>
                          </w:p>
                        </w:tc>
                        <w:tc>
                          <w:tcPr>
                            <w:tcW w:w="1089" w:type="dxa"/>
                            <w:shd w:val="clear" w:color="auto" w:fill="auto"/>
                            <w:vAlign w:val="center"/>
                            <w:hideMark/>
                          </w:tcPr>
                          <w:p w14:paraId="63603AE6"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20.10</w:t>
                            </w:r>
                          </w:p>
                        </w:tc>
                        <w:tc>
                          <w:tcPr>
                            <w:tcW w:w="1088" w:type="dxa"/>
                            <w:shd w:val="clear" w:color="auto" w:fill="auto"/>
                            <w:vAlign w:val="center"/>
                            <w:hideMark/>
                          </w:tcPr>
                          <w:p w14:paraId="7DC07DD7"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1,148</w:t>
                            </w:r>
                          </w:p>
                        </w:tc>
                        <w:tc>
                          <w:tcPr>
                            <w:tcW w:w="1089" w:type="dxa"/>
                            <w:shd w:val="clear" w:color="auto" w:fill="auto"/>
                            <w:vAlign w:val="center"/>
                            <w:hideMark/>
                          </w:tcPr>
                          <w:p w14:paraId="5CA89DB6"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79.90</w:t>
                            </w:r>
                          </w:p>
                        </w:tc>
                      </w:tr>
                      <w:tr w:rsidR="002D65D4" w:rsidRPr="001E0470" w14:paraId="5B4E75BC" w14:textId="77777777" w:rsidTr="002D65D4">
                        <w:trPr>
                          <w:trHeight w:val="312"/>
                        </w:trPr>
                        <w:tc>
                          <w:tcPr>
                            <w:tcW w:w="644" w:type="dxa"/>
                            <w:shd w:val="clear" w:color="auto" w:fill="auto"/>
                            <w:vAlign w:val="center"/>
                            <w:hideMark/>
                          </w:tcPr>
                          <w:p w14:paraId="4D128C05"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110</w:t>
                            </w:r>
                          </w:p>
                        </w:tc>
                        <w:tc>
                          <w:tcPr>
                            <w:tcW w:w="1088" w:type="dxa"/>
                            <w:shd w:val="clear" w:color="auto" w:fill="auto"/>
                            <w:vAlign w:val="center"/>
                            <w:hideMark/>
                          </w:tcPr>
                          <w:p w14:paraId="5B927A4D"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1,409</w:t>
                            </w:r>
                          </w:p>
                        </w:tc>
                        <w:tc>
                          <w:tcPr>
                            <w:tcW w:w="1088" w:type="dxa"/>
                            <w:gridSpan w:val="2"/>
                            <w:shd w:val="clear" w:color="auto" w:fill="auto"/>
                            <w:vAlign w:val="center"/>
                            <w:hideMark/>
                          </w:tcPr>
                          <w:p w14:paraId="1D6AB7B0"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297</w:t>
                            </w:r>
                          </w:p>
                        </w:tc>
                        <w:tc>
                          <w:tcPr>
                            <w:tcW w:w="1089" w:type="dxa"/>
                            <w:shd w:val="clear" w:color="auto" w:fill="auto"/>
                            <w:vAlign w:val="center"/>
                            <w:hideMark/>
                          </w:tcPr>
                          <w:p w14:paraId="22159B01"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21.11</w:t>
                            </w:r>
                          </w:p>
                        </w:tc>
                        <w:tc>
                          <w:tcPr>
                            <w:tcW w:w="1088" w:type="dxa"/>
                            <w:shd w:val="clear" w:color="auto" w:fill="auto"/>
                            <w:vAlign w:val="center"/>
                            <w:hideMark/>
                          </w:tcPr>
                          <w:p w14:paraId="31E83474"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1,111</w:t>
                            </w:r>
                          </w:p>
                        </w:tc>
                        <w:tc>
                          <w:tcPr>
                            <w:tcW w:w="1089" w:type="dxa"/>
                            <w:shd w:val="clear" w:color="auto" w:fill="auto"/>
                            <w:vAlign w:val="center"/>
                            <w:hideMark/>
                          </w:tcPr>
                          <w:p w14:paraId="34311DBC"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78.89</w:t>
                            </w:r>
                          </w:p>
                        </w:tc>
                      </w:tr>
                      <w:tr w:rsidR="002D65D4" w:rsidRPr="001E0470" w14:paraId="6CD9BA49" w14:textId="77777777" w:rsidTr="002D65D4">
                        <w:trPr>
                          <w:trHeight w:val="312"/>
                        </w:trPr>
                        <w:tc>
                          <w:tcPr>
                            <w:tcW w:w="644" w:type="dxa"/>
                            <w:shd w:val="clear" w:color="auto" w:fill="auto"/>
                            <w:vAlign w:val="center"/>
                            <w:hideMark/>
                          </w:tcPr>
                          <w:p w14:paraId="6C078F3A"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111</w:t>
                            </w:r>
                          </w:p>
                        </w:tc>
                        <w:tc>
                          <w:tcPr>
                            <w:tcW w:w="1088" w:type="dxa"/>
                            <w:shd w:val="clear" w:color="auto" w:fill="auto"/>
                            <w:vAlign w:val="center"/>
                            <w:hideMark/>
                          </w:tcPr>
                          <w:p w14:paraId="790E8D6B"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1,428</w:t>
                            </w:r>
                          </w:p>
                        </w:tc>
                        <w:tc>
                          <w:tcPr>
                            <w:tcW w:w="1088" w:type="dxa"/>
                            <w:gridSpan w:val="2"/>
                            <w:shd w:val="clear" w:color="auto" w:fill="auto"/>
                            <w:vAlign w:val="center"/>
                            <w:hideMark/>
                          </w:tcPr>
                          <w:p w14:paraId="3E542AB2"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313</w:t>
                            </w:r>
                          </w:p>
                        </w:tc>
                        <w:tc>
                          <w:tcPr>
                            <w:tcW w:w="1089" w:type="dxa"/>
                            <w:shd w:val="clear" w:color="auto" w:fill="auto"/>
                            <w:vAlign w:val="center"/>
                            <w:hideMark/>
                          </w:tcPr>
                          <w:p w14:paraId="3DF6CD00"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21.93</w:t>
                            </w:r>
                          </w:p>
                        </w:tc>
                        <w:tc>
                          <w:tcPr>
                            <w:tcW w:w="1088" w:type="dxa"/>
                            <w:shd w:val="clear" w:color="auto" w:fill="auto"/>
                            <w:vAlign w:val="center"/>
                            <w:hideMark/>
                          </w:tcPr>
                          <w:p w14:paraId="402346C7"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1,114</w:t>
                            </w:r>
                          </w:p>
                        </w:tc>
                        <w:tc>
                          <w:tcPr>
                            <w:tcW w:w="1089" w:type="dxa"/>
                            <w:shd w:val="clear" w:color="auto" w:fill="auto"/>
                            <w:vAlign w:val="center"/>
                            <w:hideMark/>
                          </w:tcPr>
                          <w:p w14:paraId="245F089A"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78.07</w:t>
                            </w:r>
                          </w:p>
                        </w:tc>
                      </w:tr>
                      <w:tr w:rsidR="002D65D4" w:rsidRPr="001E0470" w14:paraId="4D224198" w14:textId="77777777" w:rsidTr="002D65D4">
                        <w:trPr>
                          <w:trHeight w:val="312"/>
                        </w:trPr>
                        <w:tc>
                          <w:tcPr>
                            <w:tcW w:w="644" w:type="dxa"/>
                            <w:shd w:val="clear" w:color="auto" w:fill="auto"/>
                            <w:vAlign w:val="center"/>
                            <w:hideMark/>
                          </w:tcPr>
                          <w:p w14:paraId="77CC6127"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112</w:t>
                            </w:r>
                          </w:p>
                        </w:tc>
                        <w:tc>
                          <w:tcPr>
                            <w:tcW w:w="1088" w:type="dxa"/>
                            <w:shd w:val="clear" w:color="auto" w:fill="auto"/>
                            <w:vAlign w:val="center"/>
                            <w:hideMark/>
                          </w:tcPr>
                          <w:p w14:paraId="76B7FEE4"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1,502</w:t>
                            </w:r>
                          </w:p>
                        </w:tc>
                        <w:tc>
                          <w:tcPr>
                            <w:tcW w:w="1088" w:type="dxa"/>
                            <w:gridSpan w:val="2"/>
                            <w:shd w:val="clear" w:color="auto" w:fill="auto"/>
                            <w:vAlign w:val="center"/>
                            <w:hideMark/>
                          </w:tcPr>
                          <w:p w14:paraId="0BBA560F"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331</w:t>
                            </w:r>
                          </w:p>
                        </w:tc>
                        <w:tc>
                          <w:tcPr>
                            <w:tcW w:w="1089" w:type="dxa"/>
                            <w:shd w:val="clear" w:color="auto" w:fill="auto"/>
                            <w:vAlign w:val="center"/>
                            <w:hideMark/>
                          </w:tcPr>
                          <w:p w14:paraId="06844037"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22.05</w:t>
                            </w:r>
                          </w:p>
                        </w:tc>
                        <w:tc>
                          <w:tcPr>
                            <w:tcW w:w="1088" w:type="dxa"/>
                            <w:shd w:val="clear" w:color="auto" w:fill="auto"/>
                            <w:vAlign w:val="center"/>
                            <w:hideMark/>
                          </w:tcPr>
                          <w:p w14:paraId="1AA02B64"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1,170</w:t>
                            </w:r>
                          </w:p>
                        </w:tc>
                        <w:tc>
                          <w:tcPr>
                            <w:tcW w:w="1089" w:type="dxa"/>
                            <w:shd w:val="clear" w:color="auto" w:fill="auto"/>
                            <w:vAlign w:val="center"/>
                            <w:hideMark/>
                          </w:tcPr>
                          <w:p w14:paraId="0DAD51A8"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77.95</w:t>
                            </w:r>
                          </w:p>
                        </w:tc>
                      </w:tr>
                      <w:tr w:rsidR="002D65D4" w:rsidRPr="001E0470" w14:paraId="37EF404C" w14:textId="77777777" w:rsidTr="002D65D4">
                        <w:trPr>
                          <w:trHeight w:val="312"/>
                        </w:trPr>
                        <w:tc>
                          <w:tcPr>
                            <w:tcW w:w="644" w:type="dxa"/>
                            <w:shd w:val="clear" w:color="auto" w:fill="auto"/>
                            <w:vAlign w:val="center"/>
                            <w:hideMark/>
                          </w:tcPr>
                          <w:p w14:paraId="363B3A76" w14:textId="77777777" w:rsidR="002D65D4" w:rsidRPr="001E0470" w:rsidRDefault="002D65D4" w:rsidP="001E0470">
                            <w:pPr>
                              <w:widowControl/>
                              <w:jc w:val="center"/>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113</w:t>
                            </w:r>
                          </w:p>
                        </w:tc>
                        <w:tc>
                          <w:tcPr>
                            <w:tcW w:w="1088" w:type="dxa"/>
                            <w:shd w:val="clear" w:color="auto" w:fill="auto"/>
                            <w:vAlign w:val="center"/>
                            <w:hideMark/>
                          </w:tcPr>
                          <w:p w14:paraId="193E9D55"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1,631</w:t>
                            </w:r>
                          </w:p>
                        </w:tc>
                        <w:tc>
                          <w:tcPr>
                            <w:tcW w:w="1088" w:type="dxa"/>
                            <w:gridSpan w:val="2"/>
                            <w:shd w:val="clear" w:color="auto" w:fill="auto"/>
                            <w:vAlign w:val="center"/>
                            <w:hideMark/>
                          </w:tcPr>
                          <w:p w14:paraId="12267EE7"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386</w:t>
                            </w:r>
                          </w:p>
                        </w:tc>
                        <w:tc>
                          <w:tcPr>
                            <w:tcW w:w="1089" w:type="dxa"/>
                            <w:shd w:val="clear" w:color="auto" w:fill="auto"/>
                            <w:vAlign w:val="center"/>
                            <w:hideMark/>
                          </w:tcPr>
                          <w:p w14:paraId="69DF2028"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23.68</w:t>
                            </w:r>
                          </w:p>
                        </w:tc>
                        <w:tc>
                          <w:tcPr>
                            <w:tcW w:w="1088" w:type="dxa"/>
                            <w:shd w:val="clear" w:color="auto" w:fill="auto"/>
                            <w:vAlign w:val="center"/>
                            <w:hideMark/>
                          </w:tcPr>
                          <w:p w14:paraId="2FE1A03C"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1,245</w:t>
                            </w:r>
                          </w:p>
                        </w:tc>
                        <w:tc>
                          <w:tcPr>
                            <w:tcW w:w="1089" w:type="dxa"/>
                            <w:shd w:val="clear" w:color="auto" w:fill="auto"/>
                            <w:vAlign w:val="center"/>
                            <w:hideMark/>
                          </w:tcPr>
                          <w:p w14:paraId="7DCCE161" w14:textId="77777777" w:rsidR="002D65D4" w:rsidRPr="001E0470" w:rsidRDefault="002D65D4" w:rsidP="00323F27">
                            <w:pPr>
                              <w:widowControl/>
                              <w:ind w:rightChars="10" w:right="24"/>
                              <w:jc w:val="right"/>
                              <w:rPr>
                                <w:rFonts w:ascii="標楷體" w:eastAsia="標楷體" w:hAnsi="標楷體" w:cs="新細明體"/>
                                <w:color w:val="000000"/>
                                <w:kern w:val="0"/>
                                <w:sz w:val="20"/>
                                <w:szCs w:val="20"/>
                              </w:rPr>
                            </w:pPr>
                            <w:r w:rsidRPr="001E0470">
                              <w:rPr>
                                <w:rFonts w:ascii="標楷體" w:eastAsia="標楷體" w:hAnsi="標楷體" w:cs="新細明體" w:hint="eastAsia"/>
                                <w:color w:val="000000"/>
                                <w:kern w:val="0"/>
                                <w:sz w:val="20"/>
                                <w:szCs w:val="20"/>
                              </w:rPr>
                              <w:t>76.32</w:t>
                            </w:r>
                          </w:p>
                        </w:tc>
                      </w:tr>
                    </w:tbl>
                    <w:p w14:paraId="70827966" w14:textId="77777777" w:rsidR="002D65D4" w:rsidRPr="00157526" w:rsidRDefault="002D65D4" w:rsidP="002D65D4">
                      <w:pPr>
                        <w:spacing w:line="240" w:lineRule="exact"/>
                        <w:jc w:val="both"/>
                        <w:rPr>
                          <w:rFonts w:ascii="標楷體" w:eastAsia="標楷體" w:hAnsi="標楷體"/>
                          <w:sz w:val="18"/>
                          <w:szCs w:val="18"/>
                        </w:rPr>
                      </w:pPr>
                      <w:r w:rsidRPr="00787F0B">
                        <w:rPr>
                          <w:rFonts w:ascii="標楷體" w:eastAsia="標楷體" w:hAnsi="標楷體" w:hint="eastAsia"/>
                          <w:sz w:val="18"/>
                          <w:szCs w:val="18"/>
                        </w:rPr>
                        <w:t>資料來源：整理自健保署提供資料。</w:t>
                      </w:r>
                    </w:p>
                  </w:txbxContent>
                </v:textbox>
                <w10:wrap type="square"/>
              </v:shape>
            </w:pict>
          </mc:Fallback>
        </mc:AlternateContent>
      </w:r>
      <w:r w:rsidR="006A6DAF">
        <w:rPr>
          <w:rFonts w:ascii="標楷體" w:hAnsi="標楷體" w:hint="eastAsia"/>
          <w:b w:val="0"/>
          <w:sz w:val="24"/>
          <w:szCs w:val="24"/>
        </w:rPr>
        <w:t>診平臺</w:t>
      </w:r>
      <w:r w:rsidR="0086489A" w:rsidRPr="002D65D4">
        <w:rPr>
          <w:rFonts w:ascii="標楷體" w:hAnsi="標楷體" w:hint="eastAsia"/>
          <w:b w:val="0"/>
          <w:sz w:val="24"/>
          <w:szCs w:val="24"/>
        </w:rPr>
        <w:t>，</w:t>
      </w:r>
      <w:r w:rsidR="006A6DAF">
        <w:rPr>
          <w:rFonts w:ascii="標楷體" w:hAnsi="標楷體" w:hint="eastAsia"/>
          <w:b w:val="0"/>
          <w:sz w:val="24"/>
          <w:szCs w:val="24"/>
        </w:rPr>
        <w:t>其中</w:t>
      </w:r>
      <w:r w:rsidR="006A6DAF" w:rsidRPr="002D65D4">
        <w:rPr>
          <w:rFonts w:ascii="標楷體" w:hAnsi="標楷體" w:hint="eastAsia"/>
          <w:b w:val="0"/>
          <w:sz w:val="24"/>
          <w:szCs w:val="24"/>
        </w:rPr>
        <w:t>轉入端院所</w:t>
      </w:r>
      <w:r w:rsidR="00E96B3C" w:rsidRPr="002D65D4">
        <w:rPr>
          <w:rFonts w:ascii="標楷體" w:hAnsi="標楷體" w:hint="eastAsia"/>
          <w:b w:val="0"/>
          <w:sz w:val="24"/>
          <w:szCs w:val="24"/>
        </w:rPr>
        <w:t>未填寫聯繫結果</w:t>
      </w:r>
      <w:r w:rsidR="00193915" w:rsidRPr="002D65D4">
        <w:rPr>
          <w:rFonts w:ascii="標楷體" w:hAnsi="標楷體" w:hint="eastAsia"/>
          <w:b w:val="0"/>
          <w:sz w:val="24"/>
          <w:szCs w:val="24"/>
        </w:rPr>
        <w:t>者</w:t>
      </w:r>
      <w:r w:rsidR="00E96B3C" w:rsidRPr="002D65D4">
        <w:rPr>
          <w:rFonts w:ascii="標楷體" w:hAnsi="標楷體" w:hint="eastAsia"/>
          <w:b w:val="0"/>
          <w:sz w:val="24"/>
          <w:szCs w:val="24"/>
        </w:rPr>
        <w:t>，約占23.68％，較109年度之20.10％，增加3.58個百分點，轉入端院所未登錄聯繫結果之情形漸增，</w:t>
      </w:r>
      <w:r w:rsidR="005A4FB5" w:rsidRPr="002D65D4">
        <w:rPr>
          <w:rFonts w:ascii="標楷體" w:hAnsi="標楷體" w:hint="eastAsia"/>
          <w:b w:val="0"/>
          <w:sz w:val="24"/>
          <w:szCs w:val="24"/>
        </w:rPr>
        <w:t>不僅</w:t>
      </w:r>
      <w:r w:rsidR="00E96B3C" w:rsidRPr="002D65D4">
        <w:rPr>
          <w:rFonts w:ascii="標楷體" w:hAnsi="標楷體" w:hint="eastAsia"/>
          <w:b w:val="0"/>
          <w:sz w:val="24"/>
          <w:szCs w:val="24"/>
        </w:rPr>
        <w:t>影響轉診案件之追蹤管理</w:t>
      </w:r>
      <w:r w:rsidR="005A4FB5" w:rsidRPr="002D65D4">
        <w:rPr>
          <w:rFonts w:ascii="標楷體" w:hAnsi="標楷體" w:hint="eastAsia"/>
          <w:b w:val="0"/>
          <w:sz w:val="24"/>
          <w:szCs w:val="24"/>
        </w:rPr>
        <w:t>，亦</w:t>
      </w:r>
      <w:r w:rsidR="00E96B3C" w:rsidRPr="002D65D4">
        <w:rPr>
          <w:rFonts w:ascii="標楷體" w:hAnsi="標楷體" w:hint="eastAsia"/>
          <w:b w:val="0"/>
          <w:sz w:val="24"/>
          <w:szCs w:val="24"/>
        </w:rPr>
        <w:t>致轉出端院所無法自電子轉診平</w:t>
      </w:r>
      <w:r w:rsidR="003A39BC">
        <w:rPr>
          <w:rFonts w:ascii="標楷體" w:hAnsi="標楷體" w:hint="eastAsia"/>
          <w:b w:val="0"/>
          <w:sz w:val="24"/>
          <w:szCs w:val="24"/>
        </w:rPr>
        <w:t>臺</w:t>
      </w:r>
      <w:r w:rsidR="00E96B3C" w:rsidRPr="002D65D4">
        <w:rPr>
          <w:rFonts w:ascii="標楷體" w:hAnsi="標楷體" w:hint="eastAsia"/>
          <w:b w:val="0"/>
          <w:sz w:val="24"/>
          <w:szCs w:val="24"/>
        </w:rPr>
        <w:t>即時追蹤轉診個案後續照護情形，影響轉診流程之資訊透明與病人照護服務連續性</w:t>
      </w:r>
      <w:r w:rsidR="0086489A" w:rsidRPr="002D65D4">
        <w:rPr>
          <w:rFonts w:ascii="標楷體" w:hAnsi="標楷體" w:hint="eastAsia"/>
          <w:b w:val="0"/>
          <w:sz w:val="24"/>
          <w:szCs w:val="24"/>
        </w:rPr>
        <w:t>；</w:t>
      </w:r>
      <w:r w:rsidR="005A4FB5" w:rsidRPr="002D65D4">
        <w:rPr>
          <w:rFonts w:ascii="標楷體" w:hAnsi="標楷體" w:hint="eastAsia"/>
          <w:b w:val="0"/>
          <w:sz w:val="24"/>
          <w:szCs w:val="24"/>
        </w:rPr>
        <w:t>又</w:t>
      </w:r>
      <w:r w:rsidR="00E96B3C" w:rsidRPr="002D65D4">
        <w:rPr>
          <w:rFonts w:ascii="標楷體" w:hAnsi="標楷體" w:hint="eastAsia"/>
          <w:b w:val="0"/>
          <w:sz w:val="24"/>
          <w:szCs w:val="24"/>
        </w:rPr>
        <w:t>113年度</w:t>
      </w:r>
      <w:r w:rsidR="005A4FB5" w:rsidRPr="002D65D4">
        <w:rPr>
          <w:rFonts w:ascii="標楷體" w:hAnsi="標楷體" w:hint="eastAsia"/>
          <w:b w:val="0"/>
          <w:sz w:val="24"/>
          <w:szCs w:val="24"/>
        </w:rPr>
        <w:t>醫療院所</w:t>
      </w:r>
      <w:r w:rsidR="007D26AE" w:rsidRPr="002D65D4">
        <w:rPr>
          <w:rFonts w:ascii="標楷體" w:hAnsi="標楷體" w:hint="eastAsia"/>
          <w:b w:val="0"/>
          <w:sz w:val="24"/>
          <w:szCs w:val="24"/>
        </w:rPr>
        <w:t>計</w:t>
      </w:r>
      <w:r w:rsidR="005A4FB5" w:rsidRPr="002D65D4">
        <w:rPr>
          <w:rFonts w:ascii="標楷體" w:hAnsi="標楷體" w:hint="eastAsia"/>
          <w:b w:val="0"/>
          <w:sz w:val="24"/>
          <w:szCs w:val="24"/>
        </w:rPr>
        <w:t>完成</w:t>
      </w:r>
      <w:r w:rsidR="00E432F4" w:rsidRPr="002D65D4">
        <w:rPr>
          <w:rFonts w:ascii="標楷體" w:hAnsi="標楷體" w:hint="eastAsia"/>
          <w:b w:val="0"/>
          <w:sz w:val="24"/>
          <w:szCs w:val="24"/>
        </w:rPr>
        <w:t>124萬餘件電子轉診單</w:t>
      </w:r>
      <w:r w:rsidR="002B0759" w:rsidRPr="002D65D4">
        <w:rPr>
          <w:rFonts w:ascii="標楷體" w:hAnsi="標楷體" w:hint="eastAsia"/>
          <w:b w:val="0"/>
          <w:sz w:val="24"/>
          <w:szCs w:val="24"/>
        </w:rPr>
        <w:t>之</w:t>
      </w:r>
      <w:r w:rsidR="00E432F4" w:rsidRPr="002D65D4">
        <w:rPr>
          <w:rFonts w:ascii="標楷體" w:hAnsi="標楷體" w:hint="eastAsia"/>
          <w:b w:val="0"/>
          <w:sz w:val="24"/>
          <w:szCs w:val="24"/>
        </w:rPr>
        <w:t>聯繫作業</w:t>
      </w:r>
      <w:r w:rsidR="00E96B3C" w:rsidRPr="002D65D4">
        <w:rPr>
          <w:rFonts w:ascii="標楷體" w:hAnsi="標楷體" w:hint="eastAsia"/>
          <w:b w:val="0"/>
          <w:sz w:val="24"/>
          <w:szCs w:val="24"/>
        </w:rPr>
        <w:t>，惟逾30日處理完成者約20.49％，甚有逾轉診單有效期限（90日）方處理完成者約5.59％，轉診案件之處理效能仍待改善，經函請健保署研議提升醫療院所使用電子轉診平</w:t>
      </w:r>
      <w:r w:rsidR="003A39BC">
        <w:rPr>
          <w:rFonts w:ascii="標楷體" w:hAnsi="標楷體" w:hint="eastAsia"/>
          <w:b w:val="0"/>
          <w:sz w:val="24"/>
          <w:szCs w:val="24"/>
        </w:rPr>
        <w:t>臺</w:t>
      </w:r>
      <w:r w:rsidR="00E96B3C" w:rsidRPr="002D65D4">
        <w:rPr>
          <w:rFonts w:ascii="標楷體" w:hAnsi="標楷體" w:hint="eastAsia"/>
          <w:b w:val="0"/>
          <w:sz w:val="24"/>
          <w:szCs w:val="24"/>
        </w:rPr>
        <w:t>之誘因，並研擬強化病人聯繫機制及轉入端院所逾期處理案件之管理措施，以提升雙向轉診效率</w:t>
      </w:r>
      <w:r w:rsidRPr="002D65D4">
        <w:rPr>
          <w:rFonts w:ascii="標楷體" w:hAnsi="標楷體" w:hint="eastAsia"/>
          <w:b w:val="0"/>
          <w:sz w:val="24"/>
          <w:szCs w:val="24"/>
        </w:rPr>
        <w:t>。據復：</w:t>
      </w:r>
      <w:r w:rsidR="00E96B3C" w:rsidRPr="002D65D4">
        <w:rPr>
          <w:rFonts w:ascii="標楷體" w:hAnsi="標楷體" w:hint="eastAsia"/>
          <w:b w:val="0"/>
          <w:sz w:val="24"/>
          <w:szCs w:val="24"/>
        </w:rPr>
        <w:t>將取消紙本轉診</w:t>
      </w:r>
      <w:r w:rsidR="005752F3" w:rsidRPr="002D65D4">
        <w:rPr>
          <w:rFonts w:ascii="標楷體" w:hAnsi="標楷體" w:hint="eastAsia"/>
          <w:b w:val="0"/>
          <w:sz w:val="24"/>
          <w:szCs w:val="24"/>
        </w:rPr>
        <w:t>之</w:t>
      </w:r>
      <w:r w:rsidR="00E96B3C" w:rsidRPr="002D65D4">
        <w:rPr>
          <w:rFonts w:ascii="標楷體" w:hAnsi="標楷體" w:hint="eastAsia"/>
          <w:b w:val="0"/>
          <w:sz w:val="24"/>
          <w:szCs w:val="24"/>
        </w:rPr>
        <w:t>獎</w:t>
      </w:r>
      <w:r w:rsidR="005752F3" w:rsidRPr="002D65D4">
        <w:rPr>
          <w:rFonts w:ascii="標楷體" w:hAnsi="標楷體" w:hint="eastAsia"/>
          <w:b w:val="0"/>
          <w:sz w:val="24"/>
          <w:szCs w:val="24"/>
        </w:rPr>
        <w:t>勵，並</w:t>
      </w:r>
      <w:r w:rsidR="00E96B3C" w:rsidRPr="002D65D4">
        <w:rPr>
          <w:rFonts w:ascii="標楷體" w:hAnsi="標楷體" w:hint="eastAsia"/>
          <w:b w:val="0"/>
          <w:sz w:val="24"/>
          <w:szCs w:val="24"/>
        </w:rPr>
        <w:t>持續</w:t>
      </w:r>
      <w:r w:rsidR="005752F3" w:rsidRPr="002D65D4">
        <w:rPr>
          <w:rFonts w:ascii="標楷體" w:hAnsi="標楷體" w:hint="eastAsia"/>
          <w:b w:val="0"/>
          <w:sz w:val="24"/>
          <w:szCs w:val="24"/>
        </w:rPr>
        <w:t>向醫療院所</w:t>
      </w:r>
      <w:r w:rsidR="00E96B3C" w:rsidRPr="002D65D4">
        <w:rPr>
          <w:rFonts w:ascii="標楷體" w:hAnsi="標楷體" w:hint="eastAsia"/>
          <w:b w:val="0"/>
          <w:sz w:val="24"/>
          <w:szCs w:val="24"/>
        </w:rPr>
        <w:t>宣導使用電子轉診平</w:t>
      </w:r>
      <w:r w:rsidR="003A39BC">
        <w:rPr>
          <w:rFonts w:ascii="標楷體" w:hAnsi="標楷體" w:hint="eastAsia"/>
          <w:b w:val="0"/>
          <w:sz w:val="24"/>
          <w:szCs w:val="24"/>
        </w:rPr>
        <w:t>臺</w:t>
      </w:r>
      <w:r w:rsidR="00E96B3C" w:rsidRPr="002D65D4">
        <w:rPr>
          <w:rFonts w:ascii="標楷體" w:hAnsi="標楷體" w:hint="eastAsia"/>
          <w:b w:val="0"/>
          <w:sz w:val="24"/>
          <w:szCs w:val="24"/>
        </w:rPr>
        <w:t>及完整登錄病人處置情形，</w:t>
      </w:r>
      <w:r w:rsidR="005752F3" w:rsidRPr="002D65D4">
        <w:rPr>
          <w:rFonts w:ascii="標楷體" w:hAnsi="標楷體" w:hint="eastAsia"/>
          <w:b w:val="0"/>
          <w:sz w:val="24"/>
          <w:szCs w:val="24"/>
        </w:rPr>
        <w:t>暨</w:t>
      </w:r>
      <w:r w:rsidR="00E96B3C" w:rsidRPr="002D65D4">
        <w:rPr>
          <w:rFonts w:ascii="標楷體" w:hAnsi="標楷體" w:hint="eastAsia"/>
          <w:b w:val="0"/>
          <w:sz w:val="24"/>
          <w:szCs w:val="24"/>
        </w:rPr>
        <w:t>鼓勵醫療院所增設</w:t>
      </w:r>
      <w:r w:rsidR="005752F3" w:rsidRPr="002D65D4">
        <w:rPr>
          <w:rFonts w:ascii="標楷體" w:hAnsi="標楷體" w:hint="eastAsia"/>
          <w:b w:val="0"/>
          <w:sz w:val="24"/>
          <w:szCs w:val="24"/>
        </w:rPr>
        <w:t>聯繫病人</w:t>
      </w:r>
      <w:r w:rsidR="00A60990" w:rsidRPr="002D65D4">
        <w:rPr>
          <w:rFonts w:ascii="標楷體" w:hAnsi="標楷體" w:hint="eastAsia"/>
          <w:b w:val="0"/>
          <w:sz w:val="24"/>
          <w:szCs w:val="24"/>
        </w:rPr>
        <w:t>之方式</w:t>
      </w:r>
      <w:r w:rsidR="005752F3" w:rsidRPr="002D65D4">
        <w:rPr>
          <w:rFonts w:ascii="標楷體" w:hAnsi="標楷體" w:hint="eastAsia"/>
          <w:b w:val="0"/>
          <w:sz w:val="24"/>
          <w:szCs w:val="24"/>
        </w:rPr>
        <w:t>，如以簡訊通知病人安排掛號，以</w:t>
      </w:r>
      <w:r w:rsidR="005752F3" w:rsidRPr="002D65D4">
        <w:rPr>
          <w:rFonts w:ascii="標楷體" w:hAnsi="標楷體"/>
          <w:b w:val="0"/>
          <w:sz w:val="24"/>
          <w:szCs w:val="24"/>
        </w:rPr>
        <w:t>即時傳遞訊息</w:t>
      </w:r>
      <w:r w:rsidR="005752F3" w:rsidRPr="002D65D4">
        <w:rPr>
          <w:rFonts w:ascii="標楷體" w:hAnsi="標楷體" w:hint="eastAsia"/>
          <w:b w:val="0"/>
          <w:sz w:val="24"/>
          <w:szCs w:val="24"/>
        </w:rPr>
        <w:t>及提升轉診效率</w:t>
      </w:r>
      <w:r w:rsidRPr="002D65D4">
        <w:rPr>
          <w:rFonts w:ascii="標楷體" w:hAnsi="標楷體" w:hint="eastAsia"/>
          <w:b w:val="0"/>
          <w:sz w:val="24"/>
          <w:szCs w:val="24"/>
        </w:rPr>
        <w:t>。</w:t>
      </w:r>
    </w:p>
    <w:p w14:paraId="109B46C5" w14:textId="24A7663B" w:rsidR="00100E64" w:rsidRPr="00100E64" w:rsidRDefault="0034156B" w:rsidP="002D65D4">
      <w:pPr>
        <w:pStyle w:val="af9"/>
        <w:overflowPunct w:val="0"/>
        <w:spacing w:beforeLines="0" w:before="0" w:afterLines="0" w:after="0" w:line="520" w:lineRule="exact"/>
        <w:ind w:firstLineChars="450" w:firstLine="1261"/>
        <w:rPr>
          <w:rFonts w:ascii="標楷體" w:hAnsi="標楷體"/>
          <w:bCs w:val="0"/>
          <w:kern w:val="0"/>
        </w:rPr>
      </w:pPr>
      <w:r w:rsidRPr="00651CCA">
        <w:rPr>
          <w:rFonts w:ascii="標楷體" w:hAnsi="標楷體" w:hint="eastAsia"/>
          <w:bCs w:val="0"/>
          <w:kern w:val="0"/>
        </w:rPr>
        <w:t>（</w:t>
      </w:r>
      <w:r w:rsidR="00351F90" w:rsidRPr="00651CCA">
        <w:rPr>
          <w:rFonts w:ascii="標楷體" w:hAnsi="標楷體" w:hint="eastAsia"/>
          <w:bCs w:val="0"/>
          <w:kern w:val="0"/>
        </w:rPr>
        <w:t>4</w:t>
      </w:r>
      <w:r w:rsidRPr="00651CCA">
        <w:rPr>
          <w:rFonts w:ascii="標楷體" w:hAnsi="標楷體" w:hint="eastAsia"/>
          <w:bCs w:val="0"/>
          <w:kern w:val="0"/>
        </w:rPr>
        <w:t>）</w:t>
      </w:r>
      <w:r w:rsidR="00351F90" w:rsidRPr="00651CCA">
        <w:rPr>
          <w:rFonts w:ascii="標楷體" w:hAnsi="標楷體" w:hint="eastAsia"/>
          <w:bCs w:val="0"/>
          <w:kern w:val="0"/>
        </w:rPr>
        <w:t xml:space="preserve">　</w:t>
      </w:r>
      <w:r w:rsidR="00351F90" w:rsidRPr="00100E64">
        <w:rPr>
          <w:rFonts w:ascii="標楷體" w:hAnsi="標楷體" w:hint="eastAsia"/>
          <w:bCs w:val="0"/>
          <w:kern w:val="0"/>
        </w:rPr>
        <w:t>中央健康保險署</w:t>
      </w:r>
      <w:r w:rsidR="00A60990">
        <w:rPr>
          <w:rFonts w:ascii="標楷體" w:hAnsi="標楷體" w:hint="eastAsia"/>
          <w:bCs w:val="0"/>
          <w:kern w:val="0"/>
        </w:rPr>
        <w:t>為</w:t>
      </w:r>
      <w:r w:rsidR="00F543FC" w:rsidRPr="00100E64">
        <w:rPr>
          <w:rFonts w:ascii="標楷體" w:hAnsi="標楷體" w:hint="eastAsia"/>
          <w:bCs w:val="0"/>
          <w:kern w:val="0"/>
        </w:rPr>
        <w:t>提升</w:t>
      </w:r>
      <w:r w:rsidR="0036385B" w:rsidRPr="00100E64">
        <w:rPr>
          <w:rFonts w:hint="eastAsia"/>
        </w:rPr>
        <w:t>區域弱勢民眾</w:t>
      </w:r>
      <w:r w:rsidR="00F543FC" w:rsidRPr="00100E64">
        <w:rPr>
          <w:rFonts w:hint="eastAsia"/>
        </w:rPr>
        <w:t>之醫療照護可近性</w:t>
      </w:r>
      <w:r w:rsidR="001E0470" w:rsidRPr="00100E64">
        <w:rPr>
          <w:rFonts w:ascii="標楷體" w:hAnsi="標楷體" w:hint="eastAsia"/>
          <w:bCs w:val="0"/>
          <w:kern w:val="0"/>
        </w:rPr>
        <w:t>，</w:t>
      </w:r>
      <w:r w:rsidR="00F543FC" w:rsidRPr="00100E64">
        <w:rPr>
          <w:rFonts w:ascii="標楷體" w:hAnsi="標楷體" w:hint="eastAsia"/>
          <w:bCs w:val="0"/>
          <w:kern w:val="0"/>
        </w:rPr>
        <w:t>逐步擴大</w:t>
      </w:r>
      <w:r w:rsidR="001E0470" w:rsidRPr="00100E64">
        <w:rPr>
          <w:rFonts w:ascii="標楷體" w:hAnsi="標楷體" w:hint="eastAsia"/>
          <w:bCs w:val="0"/>
          <w:kern w:val="0"/>
        </w:rPr>
        <w:t>遠距醫療</w:t>
      </w:r>
      <w:r w:rsidR="00100E64" w:rsidRPr="00100E64">
        <w:rPr>
          <w:rFonts w:ascii="標楷體" w:hAnsi="標楷體" w:hint="eastAsia"/>
          <w:bCs w:val="0"/>
          <w:kern w:val="0"/>
        </w:rPr>
        <w:t>服務施行</w:t>
      </w:r>
      <w:r w:rsidR="00F543FC" w:rsidRPr="00100E64">
        <w:rPr>
          <w:rFonts w:ascii="標楷體" w:hAnsi="標楷體" w:hint="eastAsia"/>
          <w:bCs w:val="0"/>
          <w:kern w:val="0"/>
        </w:rPr>
        <w:t>範</w:t>
      </w:r>
      <w:r w:rsidR="00AA5D6D" w:rsidRPr="00100E64">
        <w:rPr>
          <w:rFonts w:ascii="標楷體" w:hAnsi="標楷體" w:hint="eastAsia"/>
          <w:bCs w:val="0"/>
          <w:kern w:val="0"/>
        </w:rPr>
        <w:t>圍</w:t>
      </w:r>
      <w:r w:rsidR="001E0470" w:rsidRPr="00100E64">
        <w:rPr>
          <w:rFonts w:ascii="標楷體" w:hAnsi="標楷體" w:hint="eastAsia"/>
          <w:bCs w:val="0"/>
          <w:kern w:val="0"/>
        </w:rPr>
        <w:t>，惟</w:t>
      </w:r>
      <w:r w:rsidR="00AA5D6D" w:rsidRPr="00100E64">
        <w:rPr>
          <w:rFonts w:ascii="標楷體" w:hAnsi="標楷體" w:hint="eastAsia"/>
          <w:bCs w:val="0"/>
          <w:kern w:val="0"/>
        </w:rPr>
        <w:t>僅3成施行地區</w:t>
      </w:r>
      <w:r w:rsidR="00100E64" w:rsidRPr="00100E64">
        <w:rPr>
          <w:rFonts w:ascii="標楷體" w:hAnsi="標楷體" w:hint="eastAsia"/>
          <w:bCs w:val="0"/>
          <w:kern w:val="0"/>
        </w:rPr>
        <w:t>完成</w:t>
      </w:r>
      <w:r w:rsidR="001E0470" w:rsidRPr="00100E64">
        <w:rPr>
          <w:rFonts w:ascii="標楷體" w:hAnsi="標楷體" w:hint="eastAsia"/>
          <w:bCs w:val="0"/>
          <w:kern w:val="0"/>
        </w:rPr>
        <w:t>服務</w:t>
      </w:r>
      <w:r w:rsidR="00AA5D6D" w:rsidRPr="00100E64">
        <w:rPr>
          <w:rFonts w:ascii="標楷體" w:hAnsi="標楷體" w:hint="eastAsia"/>
          <w:bCs w:val="0"/>
          <w:kern w:val="0"/>
        </w:rPr>
        <w:t>布建</w:t>
      </w:r>
      <w:r w:rsidR="00351F90" w:rsidRPr="00100E64">
        <w:rPr>
          <w:rFonts w:ascii="標楷體" w:hAnsi="標楷體" w:hint="eastAsia"/>
          <w:bCs w:val="0"/>
          <w:kern w:val="0"/>
        </w:rPr>
        <w:t>；</w:t>
      </w:r>
      <w:r w:rsidR="00F725FD">
        <w:rPr>
          <w:rFonts w:ascii="標楷體" w:hAnsi="標楷體" w:hint="eastAsia"/>
          <w:bCs w:val="0"/>
          <w:kern w:val="0"/>
        </w:rPr>
        <w:t>又</w:t>
      </w:r>
      <w:r w:rsidR="001E0470" w:rsidRPr="00100E64">
        <w:rPr>
          <w:rFonts w:ascii="標楷體" w:hAnsi="標楷體" w:hint="eastAsia"/>
          <w:bCs w:val="0"/>
          <w:kern w:val="0"/>
        </w:rPr>
        <w:t>推動電子處方箋，缺乏整體推動策略，</w:t>
      </w:r>
      <w:r w:rsidR="00F725FD">
        <w:rPr>
          <w:rFonts w:ascii="標楷體" w:hAnsi="標楷體" w:hint="eastAsia"/>
          <w:bCs w:val="0"/>
          <w:kern w:val="0"/>
        </w:rPr>
        <w:t>尚</w:t>
      </w:r>
      <w:r w:rsidR="00AA5D6D" w:rsidRPr="00100E64">
        <w:rPr>
          <w:rFonts w:ascii="標楷體" w:hAnsi="標楷體" w:hint="eastAsia"/>
          <w:bCs w:val="0"/>
          <w:kern w:val="0"/>
        </w:rPr>
        <w:t>有多項</w:t>
      </w:r>
      <w:r w:rsidR="001E0470" w:rsidRPr="00100E64">
        <w:rPr>
          <w:rFonts w:ascii="標楷體" w:hAnsi="標楷體" w:hint="eastAsia"/>
          <w:bCs w:val="0"/>
          <w:kern w:val="0"/>
        </w:rPr>
        <w:t>實務問題待克服</w:t>
      </w:r>
      <w:r w:rsidR="00351F90" w:rsidRPr="00100E64">
        <w:rPr>
          <w:rFonts w:ascii="標楷體" w:hAnsi="標楷體" w:hint="eastAsia"/>
          <w:bCs w:val="0"/>
          <w:kern w:val="0"/>
        </w:rPr>
        <w:t>，允宜研謀</w:t>
      </w:r>
      <w:r w:rsidR="00C752DB" w:rsidRPr="00100E64">
        <w:rPr>
          <w:rFonts w:ascii="標楷體" w:hAnsi="標楷體" w:hint="eastAsia"/>
          <w:bCs w:val="0"/>
          <w:kern w:val="0"/>
        </w:rPr>
        <w:t>改善</w:t>
      </w:r>
      <w:r w:rsidR="00351F90" w:rsidRPr="00100E64">
        <w:rPr>
          <w:rFonts w:ascii="標楷體" w:hAnsi="標楷體" w:hint="eastAsia"/>
          <w:bCs w:val="0"/>
          <w:kern w:val="0"/>
        </w:rPr>
        <w:t>，俾</w:t>
      </w:r>
      <w:r w:rsidR="00100E64" w:rsidRPr="00100E64">
        <w:rPr>
          <w:rFonts w:ascii="標楷體" w:hAnsi="標楷體" w:hint="eastAsia"/>
          <w:bCs w:val="0"/>
          <w:kern w:val="0"/>
        </w:rPr>
        <w:t>提升</w:t>
      </w:r>
      <w:r w:rsidR="00AA5D6D" w:rsidRPr="00100E64">
        <w:rPr>
          <w:rFonts w:ascii="標楷體" w:hAnsi="標楷體" w:hint="eastAsia"/>
          <w:bCs w:val="0"/>
          <w:kern w:val="0"/>
        </w:rPr>
        <w:t>資源缺乏地區之</w:t>
      </w:r>
      <w:r w:rsidR="00100E64" w:rsidRPr="00100E64">
        <w:rPr>
          <w:rFonts w:ascii="標楷體" w:hAnsi="標楷體" w:hint="eastAsia"/>
          <w:bCs w:val="0"/>
          <w:kern w:val="0"/>
        </w:rPr>
        <w:t>醫療</w:t>
      </w:r>
      <w:r w:rsidR="00AA5D6D" w:rsidRPr="00100E64">
        <w:rPr>
          <w:rFonts w:ascii="標楷體" w:hAnsi="標楷體" w:hint="eastAsia"/>
          <w:bCs w:val="0"/>
          <w:kern w:val="0"/>
        </w:rPr>
        <w:t>服務可近性</w:t>
      </w:r>
      <w:r w:rsidR="001E0470" w:rsidRPr="00100E64">
        <w:rPr>
          <w:rFonts w:ascii="標楷體" w:hAnsi="標楷體" w:hint="eastAsia"/>
          <w:bCs w:val="0"/>
          <w:kern w:val="0"/>
        </w:rPr>
        <w:t>及</w:t>
      </w:r>
      <w:r w:rsidR="000D0736">
        <w:rPr>
          <w:rFonts w:ascii="標楷體" w:hAnsi="標楷體" w:hint="eastAsia"/>
          <w:bCs w:val="0"/>
          <w:kern w:val="0"/>
        </w:rPr>
        <w:t>就醫流程便利性，促進</w:t>
      </w:r>
      <w:r w:rsidR="000D0736" w:rsidRPr="00100E64">
        <w:rPr>
          <w:rFonts w:ascii="標楷體" w:hAnsi="標楷體" w:hint="eastAsia"/>
          <w:bCs w:val="0"/>
          <w:kern w:val="0"/>
        </w:rPr>
        <w:t>醫療平權</w:t>
      </w:r>
      <w:r w:rsidR="00100E64" w:rsidRPr="00100E64">
        <w:rPr>
          <w:rFonts w:ascii="標楷體" w:hAnsi="標楷體" w:hint="eastAsia"/>
          <w:bCs w:val="0"/>
          <w:kern w:val="0"/>
        </w:rPr>
        <w:t>。</w:t>
      </w:r>
    </w:p>
    <w:p w14:paraId="0B8E1A22" w14:textId="32B130F8" w:rsidR="00B57CAA" w:rsidRPr="00651CCA" w:rsidRDefault="00480EC6" w:rsidP="002D65D4">
      <w:pPr>
        <w:pStyle w:val="af9"/>
        <w:overflowPunct w:val="0"/>
        <w:spacing w:beforeLines="0" w:before="0" w:afterLines="0" w:after="0" w:line="540" w:lineRule="exact"/>
        <w:ind w:firstLine="480"/>
        <w:rPr>
          <w:rFonts w:ascii="標楷體" w:hAnsi="標楷體"/>
          <w:b w:val="0"/>
          <w:sz w:val="24"/>
          <w:szCs w:val="24"/>
        </w:rPr>
      </w:pPr>
      <w:r w:rsidRPr="00651CCA">
        <w:rPr>
          <w:rFonts w:ascii="標楷體" w:hAnsi="標楷體" w:hint="eastAsia"/>
          <w:b w:val="0"/>
          <w:sz w:val="24"/>
          <w:szCs w:val="24"/>
        </w:rPr>
        <w:t>衛生福利部（下稱衛福部）</w:t>
      </w:r>
      <w:r w:rsidR="00AC75BE" w:rsidRPr="00651CCA">
        <w:rPr>
          <w:rFonts w:ascii="標楷體" w:hAnsi="標楷體" w:hint="eastAsia"/>
          <w:b w:val="0"/>
          <w:sz w:val="24"/>
          <w:szCs w:val="24"/>
        </w:rPr>
        <w:t>鑑於網路科技產品進步，及高齡化社會需求，暨完備醫師以通訊方式進行診療之規定，於</w:t>
      </w:r>
      <w:r w:rsidR="00AC75BE" w:rsidRPr="00651CCA">
        <w:rPr>
          <w:rFonts w:ascii="標楷體" w:hAnsi="標楷體"/>
          <w:b w:val="0"/>
          <w:sz w:val="24"/>
          <w:szCs w:val="24"/>
        </w:rPr>
        <w:t>107</w:t>
      </w:r>
      <w:r w:rsidR="00AC75BE" w:rsidRPr="00651CCA">
        <w:rPr>
          <w:rFonts w:ascii="標楷體" w:hAnsi="標楷體" w:hint="eastAsia"/>
          <w:b w:val="0"/>
          <w:sz w:val="24"/>
          <w:szCs w:val="24"/>
        </w:rPr>
        <w:t>年</w:t>
      </w:r>
      <w:r w:rsidR="00AC75BE" w:rsidRPr="00651CCA">
        <w:rPr>
          <w:rFonts w:ascii="標楷體" w:hAnsi="標楷體"/>
          <w:b w:val="0"/>
          <w:sz w:val="24"/>
          <w:szCs w:val="24"/>
        </w:rPr>
        <w:t>5</w:t>
      </w:r>
      <w:r w:rsidR="00AC75BE" w:rsidRPr="00651CCA">
        <w:rPr>
          <w:rFonts w:ascii="標楷體" w:hAnsi="標楷體" w:hint="eastAsia"/>
          <w:b w:val="0"/>
          <w:sz w:val="24"/>
          <w:szCs w:val="24"/>
        </w:rPr>
        <w:t>月</w:t>
      </w:r>
      <w:r w:rsidR="00AC75BE" w:rsidRPr="00651CCA">
        <w:rPr>
          <w:rFonts w:ascii="標楷體" w:hAnsi="標楷體"/>
          <w:b w:val="0"/>
          <w:sz w:val="24"/>
          <w:szCs w:val="24"/>
        </w:rPr>
        <w:t>11</w:t>
      </w:r>
      <w:r w:rsidR="00AC75BE" w:rsidRPr="00651CCA">
        <w:rPr>
          <w:rFonts w:ascii="標楷體" w:hAnsi="標楷體" w:hint="eastAsia"/>
          <w:b w:val="0"/>
          <w:sz w:val="24"/>
          <w:szCs w:val="24"/>
        </w:rPr>
        <w:t>日發布通訊診察治療辦法，將山地、離島及偏僻地區民眾等對象，納入通訊診察治療（下稱通訊診療）服務範圍。嗣於</w:t>
      </w:r>
      <w:r w:rsidR="00AC75BE" w:rsidRPr="00651CCA">
        <w:rPr>
          <w:rFonts w:ascii="標楷體" w:hAnsi="標楷體"/>
          <w:b w:val="0"/>
          <w:sz w:val="24"/>
          <w:szCs w:val="24"/>
        </w:rPr>
        <w:t>109</w:t>
      </w:r>
      <w:r w:rsidR="00AC75BE" w:rsidRPr="00651CCA">
        <w:rPr>
          <w:rFonts w:ascii="標楷體" w:hAnsi="標楷體" w:hint="eastAsia"/>
          <w:b w:val="0"/>
          <w:sz w:val="24"/>
          <w:szCs w:val="24"/>
        </w:rPr>
        <w:t>年間由</w:t>
      </w:r>
      <w:r w:rsidRPr="00651CCA">
        <w:rPr>
          <w:rFonts w:ascii="標楷體" w:hAnsi="標楷體" w:hint="eastAsia"/>
          <w:b w:val="0"/>
          <w:sz w:val="24"/>
          <w:szCs w:val="24"/>
        </w:rPr>
        <w:t>中央健康保險署（下稱健保署）</w:t>
      </w:r>
      <w:r w:rsidR="00AC75BE" w:rsidRPr="00651CCA">
        <w:rPr>
          <w:rFonts w:ascii="標楷體" w:hAnsi="標楷體" w:hint="eastAsia"/>
          <w:b w:val="0"/>
          <w:sz w:val="24"/>
          <w:szCs w:val="24"/>
        </w:rPr>
        <w:t>配合辦理「全民健康保險遠距醫療給付計畫」（下稱遠距醫療給付計畫），提升偏鄉民眾專科門</w:t>
      </w:r>
      <w:r w:rsidR="00AC75BE" w:rsidRPr="00651CCA">
        <w:rPr>
          <w:rFonts w:ascii="標楷體" w:hAnsi="標楷體" w:hint="eastAsia"/>
          <w:b w:val="0"/>
          <w:sz w:val="24"/>
          <w:szCs w:val="24"/>
        </w:rPr>
        <w:lastRenderedPageBreak/>
        <w:t>診之可近性。復為應疫情後通訊診療持續發展，於</w:t>
      </w:r>
      <w:r w:rsidR="00AC75BE" w:rsidRPr="00651CCA">
        <w:rPr>
          <w:rFonts w:ascii="標楷體" w:hAnsi="標楷體"/>
          <w:b w:val="0"/>
          <w:sz w:val="24"/>
          <w:szCs w:val="24"/>
        </w:rPr>
        <w:t>113</w:t>
      </w:r>
      <w:r w:rsidR="00AC75BE" w:rsidRPr="00651CCA">
        <w:rPr>
          <w:rFonts w:ascii="標楷體" w:hAnsi="標楷體" w:hint="eastAsia"/>
          <w:b w:val="0"/>
          <w:sz w:val="24"/>
          <w:szCs w:val="24"/>
        </w:rPr>
        <w:t>年</w:t>
      </w:r>
      <w:r w:rsidR="00AC75BE" w:rsidRPr="00651CCA">
        <w:rPr>
          <w:rFonts w:ascii="標楷體" w:hAnsi="標楷體"/>
          <w:b w:val="0"/>
          <w:sz w:val="24"/>
          <w:szCs w:val="24"/>
        </w:rPr>
        <w:t>1</w:t>
      </w:r>
      <w:r w:rsidR="00AC75BE" w:rsidRPr="00651CCA">
        <w:rPr>
          <w:rFonts w:ascii="標楷體" w:hAnsi="標楷體" w:hint="eastAsia"/>
          <w:b w:val="0"/>
          <w:sz w:val="24"/>
          <w:szCs w:val="24"/>
        </w:rPr>
        <w:t>月</w:t>
      </w:r>
      <w:r w:rsidR="00AC75BE" w:rsidRPr="00651CCA">
        <w:rPr>
          <w:rFonts w:ascii="標楷體" w:hAnsi="標楷體"/>
          <w:b w:val="0"/>
          <w:sz w:val="24"/>
          <w:szCs w:val="24"/>
        </w:rPr>
        <w:t>22</w:t>
      </w:r>
      <w:r w:rsidR="00AC75BE" w:rsidRPr="00651CCA">
        <w:rPr>
          <w:rFonts w:ascii="標楷體" w:hAnsi="標楷體" w:hint="eastAsia"/>
          <w:b w:val="0"/>
          <w:sz w:val="24"/>
          <w:szCs w:val="24"/>
        </w:rPr>
        <w:t>日修正通訊診察治療辦法，增加適用對象，並開放醫師可透過電子通訊設備進行診斷，亦可以電子方式開立處方箋。</w:t>
      </w:r>
      <w:r w:rsidR="00351F90" w:rsidRPr="00651CCA">
        <w:rPr>
          <w:rFonts w:ascii="標楷體" w:hAnsi="標楷體" w:hint="eastAsia"/>
          <w:b w:val="0"/>
          <w:sz w:val="24"/>
          <w:szCs w:val="24"/>
        </w:rPr>
        <w:t>經</w:t>
      </w:r>
      <w:r w:rsidR="00AC75BE" w:rsidRPr="00651CCA">
        <w:rPr>
          <w:rFonts w:ascii="標楷體" w:hAnsi="標楷體" w:hint="eastAsia"/>
          <w:b w:val="0"/>
          <w:sz w:val="24"/>
          <w:szCs w:val="24"/>
        </w:rPr>
        <w:t>查遠距醫療給付計畫及通訊診療配套措施執行情形，核有下列事項</w:t>
      </w:r>
      <w:r w:rsidR="00B57CAA" w:rsidRPr="00651CCA">
        <w:rPr>
          <w:rFonts w:ascii="標楷體" w:hAnsi="標楷體" w:hint="eastAsia"/>
          <w:b w:val="0"/>
          <w:sz w:val="24"/>
          <w:szCs w:val="24"/>
        </w:rPr>
        <w:t>：</w:t>
      </w:r>
    </w:p>
    <w:p w14:paraId="641B8FA5" w14:textId="00A05334" w:rsidR="0038455D" w:rsidRPr="003047E3" w:rsidRDefault="002D65D4" w:rsidP="002D65D4">
      <w:pPr>
        <w:pStyle w:val="af9"/>
        <w:overflowPunct w:val="0"/>
        <w:spacing w:beforeLines="0" w:before="0" w:afterLines="0" w:after="0" w:line="560" w:lineRule="exact"/>
        <w:ind w:firstLineChars="700" w:firstLine="1680"/>
        <w:rPr>
          <w:rFonts w:ascii="標楷體" w:hAnsi="標楷體"/>
          <w:b w:val="0"/>
          <w:sz w:val="24"/>
          <w:szCs w:val="24"/>
        </w:rPr>
      </w:pPr>
      <w:r w:rsidRPr="00651CCA">
        <w:rPr>
          <w:rFonts w:ascii="標楷體" w:hAnsi="標楷體"/>
          <w:b w:val="0"/>
          <w:noProof/>
          <w:sz w:val="24"/>
          <w:szCs w:val="24"/>
        </w:rPr>
        <mc:AlternateContent>
          <mc:Choice Requires="wps">
            <w:drawing>
              <wp:anchor distT="0" distB="0" distL="114300" distR="0" simplePos="0" relativeHeight="251757568" behindDoc="0" locked="0" layoutInCell="1" allowOverlap="1" wp14:anchorId="0DB41ACD" wp14:editId="6930BD80">
                <wp:simplePos x="0" y="0"/>
                <wp:positionH relativeFrom="column">
                  <wp:posOffset>2052320</wp:posOffset>
                </wp:positionH>
                <wp:positionV relativeFrom="paragraph">
                  <wp:posOffset>2729865</wp:posOffset>
                </wp:positionV>
                <wp:extent cx="4456430" cy="3152140"/>
                <wp:effectExtent l="0" t="0" r="1270" b="10160"/>
                <wp:wrapSquare wrapText="bothSides"/>
                <wp:docPr id="86720866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6430" cy="3152140"/>
                        </a:xfrm>
                        <a:prstGeom prst="rect">
                          <a:avLst/>
                        </a:prstGeom>
                        <a:noFill/>
                        <a:ln w="9525">
                          <a:noFill/>
                          <a:miter lim="800000"/>
                          <a:headEnd/>
                          <a:tailEnd/>
                        </a:ln>
                      </wps:spPr>
                      <wps:txbx>
                        <w:txbxContent>
                          <w:p w14:paraId="2041C712" w14:textId="068FA778" w:rsidR="004011B1" w:rsidRPr="00222BA1" w:rsidRDefault="004011B1" w:rsidP="00222BA1">
                            <w:pPr>
                              <w:overflowPunct w:val="0"/>
                              <w:spacing w:line="280" w:lineRule="exact"/>
                              <w:ind w:leftChars="5" w:left="656" w:rightChars="32" w:right="77" w:hangingChars="268" w:hanging="644"/>
                              <w:rPr>
                                <w:rFonts w:ascii="標楷體" w:eastAsia="標楷體" w:hAnsi="標楷體"/>
                                <w:b/>
                                <w:bCs/>
                                <w:spacing w:val="-2"/>
                                <w:szCs w:val="22"/>
                              </w:rPr>
                            </w:pPr>
                            <w:r w:rsidRPr="009869E7">
                              <w:rPr>
                                <w:rFonts w:ascii="標楷體" w:eastAsia="標楷體" w:hAnsi="標楷體" w:hint="eastAsia"/>
                                <w:b/>
                                <w:bCs/>
                                <w:szCs w:val="22"/>
                              </w:rPr>
                              <w:t>表</w:t>
                            </w:r>
                            <w:r>
                              <w:rPr>
                                <w:rFonts w:ascii="標楷體" w:eastAsia="標楷體" w:hAnsi="標楷體"/>
                                <w:b/>
                                <w:bCs/>
                                <w:szCs w:val="22"/>
                              </w:rPr>
                              <w:t>8</w:t>
                            </w:r>
                            <w:r>
                              <w:rPr>
                                <w:rFonts w:ascii="標楷體" w:eastAsia="標楷體" w:hAnsi="標楷體" w:hint="eastAsia"/>
                                <w:b/>
                                <w:bCs/>
                                <w:szCs w:val="22"/>
                              </w:rPr>
                              <w:t xml:space="preserve">　</w:t>
                            </w:r>
                            <w:r w:rsidRPr="00222BA1">
                              <w:rPr>
                                <w:rFonts w:ascii="標楷體" w:eastAsia="標楷體" w:hAnsi="標楷體" w:hint="eastAsia"/>
                                <w:b/>
                                <w:bCs/>
                                <w:spacing w:val="-2"/>
                                <w:szCs w:val="22"/>
                              </w:rPr>
                              <w:t>113年</w:t>
                            </w:r>
                            <w:r w:rsidR="00F725FD" w:rsidRPr="00F725FD">
                              <w:rPr>
                                <w:rFonts w:ascii="標楷體" w:eastAsia="標楷體" w:hAnsi="標楷體" w:hint="eastAsia"/>
                                <w:b/>
                                <w:bCs/>
                                <w:spacing w:val="-2"/>
                                <w:szCs w:val="22"/>
                              </w:rPr>
                              <w:t>底</w:t>
                            </w:r>
                            <w:r w:rsidRPr="00222BA1">
                              <w:rPr>
                                <w:rFonts w:ascii="標楷體" w:eastAsia="標楷體" w:hAnsi="標楷體" w:hint="eastAsia"/>
                                <w:b/>
                                <w:bCs/>
                                <w:spacing w:val="-2"/>
                                <w:szCs w:val="22"/>
                              </w:rPr>
                              <w:t>遠距醫療給付計畫施行地區在地醫療院所提供遠距醫療服務情形</w:t>
                            </w:r>
                          </w:p>
                          <w:p w14:paraId="167EC818" w14:textId="77777777" w:rsidR="004011B1" w:rsidRPr="00136127" w:rsidRDefault="004011B1" w:rsidP="009C35B8">
                            <w:pPr>
                              <w:spacing w:beforeLines="20" w:before="72" w:line="240" w:lineRule="exact"/>
                              <w:ind w:rightChars="27" w:right="65"/>
                              <w:jc w:val="right"/>
                              <w:rPr>
                                <w:rFonts w:ascii="標楷體" w:eastAsia="標楷體" w:hAnsi="標楷體"/>
                                <w:sz w:val="20"/>
                                <w:szCs w:val="20"/>
                              </w:rPr>
                            </w:pPr>
                            <w:r w:rsidRPr="00136127">
                              <w:rPr>
                                <w:rFonts w:ascii="標楷體" w:eastAsia="標楷體" w:hAnsi="標楷體" w:hint="eastAsia"/>
                                <w:sz w:val="20"/>
                                <w:szCs w:val="20"/>
                              </w:rPr>
                              <w:t>單位：個、％</w:t>
                            </w:r>
                          </w:p>
                          <w:tbl>
                            <w:tblPr>
                              <w:tblStyle w:val="220"/>
                              <w:tblW w:w="6799" w:type="dxa"/>
                              <w:tblLayout w:type="fixed"/>
                              <w:tblLook w:val="04A0" w:firstRow="1" w:lastRow="0" w:firstColumn="1" w:lastColumn="0" w:noHBand="0" w:noVBand="1"/>
                            </w:tblPr>
                            <w:tblGrid>
                              <w:gridCol w:w="2155"/>
                              <w:gridCol w:w="840"/>
                              <w:gridCol w:w="1080"/>
                              <w:gridCol w:w="840"/>
                              <w:gridCol w:w="1080"/>
                              <w:gridCol w:w="804"/>
                            </w:tblGrid>
                            <w:tr w:rsidR="004011B1" w:rsidRPr="0037031A" w14:paraId="3FD6BACB" w14:textId="77777777" w:rsidTr="00491118">
                              <w:tc>
                                <w:tcPr>
                                  <w:tcW w:w="2155" w:type="dxa"/>
                                  <w:vMerge w:val="restart"/>
                                  <w:vAlign w:val="center"/>
                                </w:tcPr>
                                <w:p w14:paraId="18CF104C" w14:textId="77777777" w:rsidR="004011B1" w:rsidRPr="0037031A" w:rsidRDefault="004011B1" w:rsidP="002D65D4">
                                  <w:pPr>
                                    <w:overflowPunct w:val="0"/>
                                    <w:spacing w:line="240" w:lineRule="exact"/>
                                    <w:jc w:val="center"/>
                                    <w:outlineLvl w:val="2"/>
                                    <w:rPr>
                                      <w:rFonts w:ascii="標楷體" w:eastAsia="標楷體" w:hAnsi="標楷體"/>
                                      <w:sz w:val="20"/>
                                      <w:szCs w:val="20"/>
                                    </w:rPr>
                                  </w:pPr>
                                  <w:r w:rsidRPr="0037031A">
                                    <w:rPr>
                                      <w:rFonts w:ascii="標楷體" w:eastAsia="標楷體" w:hAnsi="標楷體" w:hint="eastAsia"/>
                                      <w:sz w:val="20"/>
                                      <w:szCs w:val="20"/>
                                    </w:rPr>
                                    <w:t>施行地區</w:t>
                                  </w:r>
                                </w:p>
                              </w:tc>
                              <w:tc>
                                <w:tcPr>
                                  <w:tcW w:w="840" w:type="dxa"/>
                                  <w:vMerge w:val="restart"/>
                                  <w:tcBorders>
                                    <w:right w:val="nil"/>
                                  </w:tcBorders>
                                  <w:vAlign w:val="center"/>
                                </w:tcPr>
                                <w:p w14:paraId="5AB0E356" w14:textId="77777777" w:rsidR="004011B1" w:rsidRPr="0037031A" w:rsidRDefault="004011B1" w:rsidP="00491118">
                                  <w:pPr>
                                    <w:overflowPunct w:val="0"/>
                                    <w:spacing w:line="240" w:lineRule="exact"/>
                                    <w:jc w:val="center"/>
                                    <w:outlineLvl w:val="2"/>
                                    <w:rPr>
                                      <w:rFonts w:ascii="標楷體" w:eastAsia="標楷體" w:hAnsi="標楷體"/>
                                      <w:sz w:val="20"/>
                                      <w:szCs w:val="20"/>
                                    </w:rPr>
                                  </w:pPr>
                                  <w:r w:rsidRPr="0037031A">
                                    <w:rPr>
                                      <w:rFonts w:ascii="標楷體" w:eastAsia="標楷體" w:hAnsi="標楷體" w:hint="eastAsia"/>
                                      <w:sz w:val="20"/>
                                      <w:szCs w:val="20"/>
                                    </w:rPr>
                                    <w:t>合計</w:t>
                                  </w:r>
                                </w:p>
                              </w:tc>
                              <w:tc>
                                <w:tcPr>
                                  <w:tcW w:w="1080" w:type="dxa"/>
                                  <w:tcBorders>
                                    <w:left w:val="nil"/>
                                    <w:right w:val="nil"/>
                                  </w:tcBorders>
                                  <w:vAlign w:val="center"/>
                                </w:tcPr>
                                <w:p w14:paraId="4F0E4F21" w14:textId="77777777" w:rsidR="004011B1" w:rsidRPr="00136127" w:rsidRDefault="004011B1" w:rsidP="002D65D4">
                                  <w:pPr>
                                    <w:overflowPunct w:val="0"/>
                                    <w:spacing w:line="240" w:lineRule="exact"/>
                                    <w:jc w:val="center"/>
                                    <w:outlineLvl w:val="2"/>
                                    <w:rPr>
                                      <w:rFonts w:ascii="標楷體" w:eastAsia="標楷體" w:hAnsi="標楷體"/>
                                      <w:sz w:val="20"/>
                                      <w:szCs w:val="20"/>
                                    </w:rPr>
                                  </w:pPr>
                                </w:p>
                              </w:tc>
                              <w:tc>
                                <w:tcPr>
                                  <w:tcW w:w="840" w:type="dxa"/>
                                  <w:tcBorders>
                                    <w:left w:val="nil"/>
                                    <w:right w:val="nil"/>
                                  </w:tcBorders>
                                  <w:vAlign w:val="center"/>
                                </w:tcPr>
                                <w:p w14:paraId="72FE8C9C" w14:textId="77777777" w:rsidR="004011B1" w:rsidRPr="0037031A" w:rsidRDefault="004011B1" w:rsidP="002D65D4">
                                  <w:pPr>
                                    <w:overflowPunct w:val="0"/>
                                    <w:spacing w:line="240" w:lineRule="exact"/>
                                    <w:jc w:val="center"/>
                                    <w:outlineLvl w:val="2"/>
                                    <w:rPr>
                                      <w:rFonts w:ascii="標楷體" w:eastAsia="標楷體" w:hAnsi="標楷體"/>
                                      <w:sz w:val="20"/>
                                      <w:szCs w:val="20"/>
                                    </w:rPr>
                                  </w:pPr>
                                </w:p>
                              </w:tc>
                              <w:tc>
                                <w:tcPr>
                                  <w:tcW w:w="1080" w:type="dxa"/>
                                  <w:tcBorders>
                                    <w:left w:val="nil"/>
                                    <w:right w:val="nil"/>
                                  </w:tcBorders>
                                  <w:vAlign w:val="center"/>
                                </w:tcPr>
                                <w:p w14:paraId="2A6544E5" w14:textId="77777777" w:rsidR="004011B1" w:rsidRPr="00136127" w:rsidRDefault="004011B1" w:rsidP="002D65D4">
                                  <w:pPr>
                                    <w:overflowPunct w:val="0"/>
                                    <w:spacing w:line="240" w:lineRule="exact"/>
                                    <w:jc w:val="center"/>
                                    <w:outlineLvl w:val="2"/>
                                    <w:rPr>
                                      <w:rFonts w:ascii="標楷體" w:eastAsia="標楷體" w:hAnsi="標楷體"/>
                                      <w:sz w:val="20"/>
                                      <w:szCs w:val="20"/>
                                    </w:rPr>
                                  </w:pPr>
                                </w:p>
                              </w:tc>
                              <w:tc>
                                <w:tcPr>
                                  <w:tcW w:w="804" w:type="dxa"/>
                                  <w:tcBorders>
                                    <w:left w:val="nil"/>
                                  </w:tcBorders>
                                  <w:vAlign w:val="center"/>
                                </w:tcPr>
                                <w:p w14:paraId="0A10C15D" w14:textId="77777777" w:rsidR="004011B1" w:rsidRPr="0037031A" w:rsidRDefault="004011B1" w:rsidP="002D65D4">
                                  <w:pPr>
                                    <w:overflowPunct w:val="0"/>
                                    <w:spacing w:line="240" w:lineRule="exact"/>
                                    <w:jc w:val="center"/>
                                    <w:outlineLvl w:val="2"/>
                                    <w:rPr>
                                      <w:rFonts w:ascii="標楷體" w:eastAsia="標楷體" w:hAnsi="標楷體"/>
                                      <w:sz w:val="20"/>
                                      <w:szCs w:val="20"/>
                                    </w:rPr>
                                  </w:pPr>
                                </w:p>
                              </w:tc>
                            </w:tr>
                            <w:tr w:rsidR="004011B1" w:rsidRPr="0037031A" w14:paraId="50EA5084" w14:textId="77777777" w:rsidTr="002D65D4">
                              <w:tc>
                                <w:tcPr>
                                  <w:tcW w:w="2155" w:type="dxa"/>
                                  <w:vMerge/>
                                  <w:vAlign w:val="center"/>
                                </w:tcPr>
                                <w:p w14:paraId="2BC8C574" w14:textId="77777777" w:rsidR="004011B1" w:rsidRPr="0037031A" w:rsidRDefault="004011B1" w:rsidP="002D65D4">
                                  <w:pPr>
                                    <w:overflowPunct w:val="0"/>
                                    <w:spacing w:line="240" w:lineRule="exact"/>
                                    <w:jc w:val="center"/>
                                    <w:outlineLvl w:val="2"/>
                                    <w:rPr>
                                      <w:rFonts w:ascii="標楷體" w:eastAsia="標楷體" w:hAnsi="標楷體"/>
                                      <w:sz w:val="20"/>
                                      <w:szCs w:val="20"/>
                                    </w:rPr>
                                  </w:pPr>
                                </w:p>
                              </w:tc>
                              <w:tc>
                                <w:tcPr>
                                  <w:tcW w:w="840" w:type="dxa"/>
                                  <w:vMerge/>
                                  <w:vAlign w:val="center"/>
                                </w:tcPr>
                                <w:p w14:paraId="504BC676" w14:textId="77777777" w:rsidR="004011B1" w:rsidRPr="0037031A" w:rsidRDefault="004011B1" w:rsidP="002D65D4">
                                  <w:pPr>
                                    <w:overflowPunct w:val="0"/>
                                    <w:spacing w:line="240" w:lineRule="exact"/>
                                    <w:jc w:val="center"/>
                                    <w:outlineLvl w:val="2"/>
                                    <w:rPr>
                                      <w:rFonts w:ascii="標楷體" w:eastAsia="標楷體" w:hAnsi="標楷體"/>
                                      <w:sz w:val="20"/>
                                      <w:szCs w:val="20"/>
                                    </w:rPr>
                                  </w:pPr>
                                </w:p>
                              </w:tc>
                              <w:tc>
                                <w:tcPr>
                                  <w:tcW w:w="1080" w:type="dxa"/>
                                  <w:vMerge w:val="restart"/>
                                  <w:tcBorders>
                                    <w:right w:val="nil"/>
                                  </w:tcBorders>
                                  <w:vAlign w:val="center"/>
                                </w:tcPr>
                                <w:p w14:paraId="0609761C" w14:textId="77777777" w:rsidR="004011B1" w:rsidRPr="0037031A" w:rsidRDefault="004011B1" w:rsidP="002D65D4">
                                  <w:pPr>
                                    <w:overflowPunct w:val="0"/>
                                    <w:spacing w:line="240" w:lineRule="exact"/>
                                    <w:jc w:val="both"/>
                                    <w:outlineLvl w:val="2"/>
                                    <w:rPr>
                                      <w:rFonts w:ascii="標楷體" w:eastAsia="標楷體" w:hAnsi="標楷體"/>
                                      <w:sz w:val="20"/>
                                      <w:szCs w:val="20"/>
                                    </w:rPr>
                                  </w:pPr>
                                  <w:r w:rsidRPr="00136127">
                                    <w:rPr>
                                      <w:rFonts w:ascii="標楷體" w:eastAsia="標楷體" w:hAnsi="標楷體" w:hint="eastAsia"/>
                                      <w:sz w:val="20"/>
                                      <w:szCs w:val="20"/>
                                    </w:rPr>
                                    <w:t>在地醫療院所提供</w:t>
                                  </w:r>
                                  <w:r>
                                    <w:rPr>
                                      <w:rFonts w:ascii="標楷體" w:eastAsia="標楷體" w:hAnsi="標楷體" w:hint="eastAsia"/>
                                      <w:sz w:val="20"/>
                                      <w:szCs w:val="20"/>
                                    </w:rPr>
                                    <w:t>遠距</w:t>
                                  </w:r>
                                  <w:r w:rsidRPr="00136127">
                                    <w:rPr>
                                      <w:rFonts w:ascii="標楷體" w:eastAsia="標楷體" w:hAnsi="標楷體" w:hint="eastAsia"/>
                                      <w:sz w:val="20"/>
                                      <w:szCs w:val="20"/>
                                    </w:rPr>
                                    <w:t>服務</w:t>
                                  </w:r>
                                  <w:r>
                                    <w:rPr>
                                      <w:rFonts w:ascii="標楷體" w:eastAsia="標楷體" w:hAnsi="標楷體" w:hint="eastAsia"/>
                                      <w:sz w:val="20"/>
                                      <w:szCs w:val="20"/>
                                    </w:rPr>
                                    <w:t>之</w:t>
                                  </w:r>
                                  <w:r w:rsidRPr="0037031A">
                                    <w:rPr>
                                      <w:rFonts w:ascii="標楷體" w:eastAsia="標楷體" w:hAnsi="標楷體" w:hint="eastAsia"/>
                                      <w:sz w:val="20"/>
                                      <w:szCs w:val="20"/>
                                    </w:rPr>
                                    <w:t>施行地區個數</w:t>
                                  </w:r>
                                </w:p>
                              </w:tc>
                              <w:tc>
                                <w:tcPr>
                                  <w:tcW w:w="840" w:type="dxa"/>
                                  <w:tcBorders>
                                    <w:left w:val="nil"/>
                                  </w:tcBorders>
                                  <w:vAlign w:val="center"/>
                                </w:tcPr>
                                <w:p w14:paraId="3404D076" w14:textId="77777777" w:rsidR="004011B1" w:rsidRPr="0037031A" w:rsidRDefault="004011B1" w:rsidP="002D65D4">
                                  <w:pPr>
                                    <w:overflowPunct w:val="0"/>
                                    <w:spacing w:line="240" w:lineRule="exact"/>
                                    <w:jc w:val="center"/>
                                    <w:outlineLvl w:val="2"/>
                                    <w:rPr>
                                      <w:rFonts w:ascii="標楷體" w:eastAsia="標楷體" w:hAnsi="標楷體"/>
                                      <w:sz w:val="20"/>
                                      <w:szCs w:val="20"/>
                                    </w:rPr>
                                  </w:pPr>
                                </w:p>
                              </w:tc>
                              <w:tc>
                                <w:tcPr>
                                  <w:tcW w:w="1080" w:type="dxa"/>
                                  <w:vMerge w:val="restart"/>
                                  <w:tcBorders>
                                    <w:right w:val="nil"/>
                                  </w:tcBorders>
                                  <w:vAlign w:val="center"/>
                                </w:tcPr>
                                <w:p w14:paraId="37BE12DD" w14:textId="77777777" w:rsidR="004011B1" w:rsidRPr="0037031A" w:rsidRDefault="004011B1" w:rsidP="002D65D4">
                                  <w:pPr>
                                    <w:overflowPunct w:val="0"/>
                                    <w:adjustRightInd/>
                                    <w:spacing w:line="240" w:lineRule="exact"/>
                                    <w:jc w:val="both"/>
                                    <w:outlineLvl w:val="2"/>
                                    <w:rPr>
                                      <w:rFonts w:ascii="標楷體" w:eastAsia="標楷體" w:hAnsi="標楷體"/>
                                      <w:sz w:val="20"/>
                                      <w:szCs w:val="20"/>
                                    </w:rPr>
                                  </w:pPr>
                                  <w:r w:rsidRPr="00136127">
                                    <w:rPr>
                                      <w:rFonts w:ascii="標楷體" w:eastAsia="標楷體" w:hAnsi="標楷體" w:hint="eastAsia"/>
                                      <w:sz w:val="20"/>
                                      <w:szCs w:val="20"/>
                                    </w:rPr>
                                    <w:t>在地醫療院所</w:t>
                                  </w:r>
                                  <w:r>
                                    <w:rPr>
                                      <w:rFonts w:ascii="標楷體" w:eastAsia="標楷體" w:hAnsi="標楷體" w:hint="eastAsia"/>
                                      <w:sz w:val="20"/>
                                      <w:szCs w:val="20"/>
                                    </w:rPr>
                                    <w:t>未</w:t>
                                  </w:r>
                                  <w:r w:rsidRPr="00136127">
                                    <w:rPr>
                                      <w:rFonts w:ascii="標楷體" w:eastAsia="標楷體" w:hAnsi="標楷體" w:hint="eastAsia"/>
                                      <w:sz w:val="20"/>
                                      <w:szCs w:val="20"/>
                                    </w:rPr>
                                    <w:t>提供</w:t>
                                  </w:r>
                                  <w:r>
                                    <w:rPr>
                                      <w:rFonts w:ascii="標楷體" w:eastAsia="標楷體" w:hAnsi="標楷體" w:hint="eastAsia"/>
                                      <w:sz w:val="20"/>
                                      <w:szCs w:val="20"/>
                                    </w:rPr>
                                    <w:t>遠距</w:t>
                                  </w:r>
                                  <w:r w:rsidRPr="00136127">
                                    <w:rPr>
                                      <w:rFonts w:ascii="標楷體" w:eastAsia="標楷體" w:hAnsi="標楷體" w:hint="eastAsia"/>
                                      <w:sz w:val="20"/>
                                      <w:szCs w:val="20"/>
                                    </w:rPr>
                                    <w:t>服務</w:t>
                                  </w:r>
                                  <w:r>
                                    <w:rPr>
                                      <w:rFonts w:ascii="標楷體" w:eastAsia="標楷體" w:hAnsi="標楷體" w:hint="eastAsia"/>
                                      <w:sz w:val="20"/>
                                      <w:szCs w:val="20"/>
                                    </w:rPr>
                                    <w:t>之</w:t>
                                  </w:r>
                                  <w:r w:rsidRPr="0037031A">
                                    <w:rPr>
                                      <w:rFonts w:ascii="標楷體" w:eastAsia="標楷體" w:hAnsi="標楷體" w:hint="eastAsia"/>
                                      <w:sz w:val="20"/>
                                      <w:szCs w:val="20"/>
                                    </w:rPr>
                                    <w:t>施行地區個數</w:t>
                                  </w:r>
                                </w:p>
                              </w:tc>
                              <w:tc>
                                <w:tcPr>
                                  <w:tcW w:w="804" w:type="dxa"/>
                                  <w:tcBorders>
                                    <w:left w:val="nil"/>
                                  </w:tcBorders>
                                  <w:vAlign w:val="center"/>
                                </w:tcPr>
                                <w:p w14:paraId="11E67384" w14:textId="77777777" w:rsidR="004011B1" w:rsidRPr="0037031A" w:rsidRDefault="004011B1" w:rsidP="002D65D4">
                                  <w:pPr>
                                    <w:overflowPunct w:val="0"/>
                                    <w:spacing w:line="240" w:lineRule="exact"/>
                                    <w:jc w:val="center"/>
                                    <w:outlineLvl w:val="2"/>
                                    <w:rPr>
                                      <w:rFonts w:ascii="標楷體" w:eastAsia="標楷體" w:hAnsi="標楷體"/>
                                      <w:sz w:val="20"/>
                                      <w:szCs w:val="20"/>
                                    </w:rPr>
                                  </w:pPr>
                                </w:p>
                              </w:tc>
                            </w:tr>
                            <w:tr w:rsidR="004011B1" w:rsidRPr="0037031A" w14:paraId="7A9B8C67" w14:textId="77777777" w:rsidTr="002D65D4">
                              <w:tc>
                                <w:tcPr>
                                  <w:tcW w:w="2155" w:type="dxa"/>
                                  <w:vMerge/>
                                  <w:vAlign w:val="center"/>
                                </w:tcPr>
                                <w:p w14:paraId="481FAF52" w14:textId="77777777" w:rsidR="004011B1" w:rsidRPr="0037031A" w:rsidRDefault="004011B1" w:rsidP="002D65D4">
                                  <w:pPr>
                                    <w:overflowPunct w:val="0"/>
                                    <w:adjustRightInd/>
                                    <w:spacing w:line="240" w:lineRule="exact"/>
                                    <w:jc w:val="center"/>
                                    <w:outlineLvl w:val="2"/>
                                    <w:rPr>
                                      <w:rFonts w:ascii="標楷體" w:eastAsia="標楷體" w:hAnsi="標楷體"/>
                                      <w:b/>
                                      <w:bCs/>
                                      <w:sz w:val="20"/>
                                      <w:szCs w:val="20"/>
                                    </w:rPr>
                                  </w:pPr>
                                </w:p>
                              </w:tc>
                              <w:tc>
                                <w:tcPr>
                                  <w:tcW w:w="840" w:type="dxa"/>
                                  <w:vMerge/>
                                  <w:vAlign w:val="center"/>
                                </w:tcPr>
                                <w:p w14:paraId="0295AEB1" w14:textId="77777777" w:rsidR="004011B1" w:rsidRPr="0037031A" w:rsidRDefault="004011B1" w:rsidP="002D65D4">
                                  <w:pPr>
                                    <w:overflowPunct w:val="0"/>
                                    <w:adjustRightInd/>
                                    <w:spacing w:line="240" w:lineRule="exact"/>
                                    <w:jc w:val="right"/>
                                    <w:outlineLvl w:val="2"/>
                                    <w:rPr>
                                      <w:rFonts w:ascii="標楷體" w:eastAsia="標楷體" w:hAnsi="標楷體"/>
                                      <w:b/>
                                      <w:bCs/>
                                      <w:sz w:val="20"/>
                                      <w:szCs w:val="20"/>
                                    </w:rPr>
                                  </w:pPr>
                                </w:p>
                              </w:tc>
                              <w:tc>
                                <w:tcPr>
                                  <w:tcW w:w="1080" w:type="dxa"/>
                                  <w:vMerge/>
                                  <w:vAlign w:val="center"/>
                                </w:tcPr>
                                <w:p w14:paraId="435B5DDE" w14:textId="77777777" w:rsidR="004011B1" w:rsidRPr="0037031A" w:rsidRDefault="004011B1" w:rsidP="002D65D4">
                                  <w:pPr>
                                    <w:overflowPunct w:val="0"/>
                                    <w:adjustRightInd/>
                                    <w:spacing w:line="240" w:lineRule="exact"/>
                                    <w:jc w:val="center"/>
                                    <w:outlineLvl w:val="2"/>
                                    <w:rPr>
                                      <w:rFonts w:ascii="標楷體" w:eastAsia="標楷體" w:hAnsi="標楷體"/>
                                      <w:sz w:val="20"/>
                                      <w:szCs w:val="20"/>
                                    </w:rPr>
                                  </w:pPr>
                                </w:p>
                              </w:tc>
                              <w:tc>
                                <w:tcPr>
                                  <w:tcW w:w="840" w:type="dxa"/>
                                  <w:vAlign w:val="center"/>
                                </w:tcPr>
                                <w:p w14:paraId="232CF5E1" w14:textId="0ECDB90E" w:rsidR="004011B1" w:rsidRPr="0037031A" w:rsidRDefault="00F725FD" w:rsidP="002D65D4">
                                  <w:pPr>
                                    <w:overflowPunct w:val="0"/>
                                    <w:adjustRightInd/>
                                    <w:spacing w:line="240" w:lineRule="exact"/>
                                    <w:jc w:val="center"/>
                                    <w:outlineLvl w:val="2"/>
                                    <w:rPr>
                                      <w:rFonts w:ascii="標楷體" w:eastAsia="標楷體" w:hAnsi="標楷體"/>
                                      <w:sz w:val="20"/>
                                      <w:szCs w:val="20"/>
                                    </w:rPr>
                                  </w:pPr>
                                  <w:r>
                                    <w:rPr>
                                      <w:rFonts w:ascii="標楷體" w:eastAsia="標楷體" w:hAnsi="標楷體" w:hint="eastAsia"/>
                                      <w:sz w:val="20"/>
                                      <w:szCs w:val="20"/>
                                    </w:rPr>
                                    <w:t>占</w:t>
                                  </w:r>
                                  <w:r w:rsidR="004011B1" w:rsidRPr="0037031A">
                                    <w:rPr>
                                      <w:rFonts w:ascii="標楷體" w:eastAsia="標楷體" w:hAnsi="標楷體" w:hint="eastAsia"/>
                                      <w:sz w:val="20"/>
                                      <w:szCs w:val="20"/>
                                    </w:rPr>
                                    <w:t>比</w:t>
                                  </w:r>
                                </w:p>
                              </w:tc>
                              <w:tc>
                                <w:tcPr>
                                  <w:tcW w:w="1080" w:type="dxa"/>
                                  <w:vMerge/>
                                  <w:vAlign w:val="center"/>
                                </w:tcPr>
                                <w:p w14:paraId="0EE17642" w14:textId="77777777" w:rsidR="004011B1" w:rsidRPr="0037031A" w:rsidRDefault="004011B1" w:rsidP="002D65D4">
                                  <w:pPr>
                                    <w:overflowPunct w:val="0"/>
                                    <w:adjustRightInd/>
                                    <w:spacing w:line="240" w:lineRule="exact"/>
                                    <w:outlineLvl w:val="2"/>
                                    <w:rPr>
                                      <w:rFonts w:ascii="標楷體" w:eastAsia="標楷體" w:hAnsi="標楷體"/>
                                      <w:sz w:val="20"/>
                                      <w:szCs w:val="20"/>
                                    </w:rPr>
                                  </w:pPr>
                                </w:p>
                              </w:tc>
                              <w:tc>
                                <w:tcPr>
                                  <w:tcW w:w="804" w:type="dxa"/>
                                  <w:vAlign w:val="center"/>
                                </w:tcPr>
                                <w:p w14:paraId="7A827A52" w14:textId="512C3C22" w:rsidR="004011B1" w:rsidRPr="0037031A" w:rsidRDefault="00F725FD" w:rsidP="002D65D4">
                                  <w:pPr>
                                    <w:overflowPunct w:val="0"/>
                                    <w:adjustRightInd/>
                                    <w:spacing w:line="240" w:lineRule="exact"/>
                                    <w:jc w:val="center"/>
                                    <w:outlineLvl w:val="2"/>
                                    <w:rPr>
                                      <w:rFonts w:ascii="標楷體" w:eastAsia="標楷體" w:hAnsi="標楷體"/>
                                      <w:sz w:val="20"/>
                                      <w:szCs w:val="20"/>
                                    </w:rPr>
                                  </w:pPr>
                                  <w:r>
                                    <w:rPr>
                                      <w:rFonts w:ascii="標楷體" w:eastAsia="標楷體" w:hAnsi="標楷體" w:hint="eastAsia"/>
                                      <w:sz w:val="20"/>
                                      <w:szCs w:val="20"/>
                                    </w:rPr>
                                    <w:t>占</w:t>
                                  </w:r>
                                  <w:r w:rsidR="004011B1" w:rsidRPr="0037031A">
                                    <w:rPr>
                                      <w:rFonts w:ascii="標楷體" w:eastAsia="標楷體" w:hAnsi="標楷體" w:hint="eastAsia"/>
                                      <w:sz w:val="20"/>
                                      <w:szCs w:val="20"/>
                                    </w:rPr>
                                    <w:t>比</w:t>
                                  </w:r>
                                </w:p>
                              </w:tc>
                            </w:tr>
                            <w:tr w:rsidR="004011B1" w:rsidRPr="0037031A" w14:paraId="6195DE4C" w14:textId="77777777" w:rsidTr="002D65D4">
                              <w:trPr>
                                <w:trHeight w:val="312"/>
                              </w:trPr>
                              <w:tc>
                                <w:tcPr>
                                  <w:tcW w:w="2155" w:type="dxa"/>
                                  <w:vAlign w:val="center"/>
                                </w:tcPr>
                                <w:p w14:paraId="3C664BEC" w14:textId="77777777" w:rsidR="004011B1" w:rsidRPr="0037031A" w:rsidRDefault="004011B1" w:rsidP="002D65D4">
                                  <w:pPr>
                                    <w:overflowPunct w:val="0"/>
                                    <w:adjustRightInd/>
                                    <w:spacing w:line="280" w:lineRule="exact"/>
                                    <w:jc w:val="center"/>
                                    <w:outlineLvl w:val="2"/>
                                    <w:rPr>
                                      <w:rFonts w:ascii="標楷體" w:eastAsia="標楷體" w:hAnsi="標楷體"/>
                                      <w:b/>
                                      <w:bCs/>
                                      <w:sz w:val="20"/>
                                      <w:szCs w:val="20"/>
                                    </w:rPr>
                                  </w:pPr>
                                  <w:bookmarkStart w:id="6" w:name="_Hlk201556509"/>
                                  <w:r w:rsidRPr="0037031A">
                                    <w:rPr>
                                      <w:rFonts w:ascii="標楷體" w:eastAsia="標楷體" w:hAnsi="標楷體" w:hint="eastAsia"/>
                                      <w:b/>
                                      <w:bCs/>
                                      <w:sz w:val="20"/>
                                      <w:szCs w:val="20"/>
                                    </w:rPr>
                                    <w:t>合計</w:t>
                                  </w:r>
                                </w:p>
                              </w:tc>
                              <w:tc>
                                <w:tcPr>
                                  <w:tcW w:w="840" w:type="dxa"/>
                                  <w:vAlign w:val="center"/>
                                </w:tcPr>
                                <w:p w14:paraId="3B7B63FE" w14:textId="77777777" w:rsidR="004011B1" w:rsidRPr="0037031A" w:rsidRDefault="004011B1" w:rsidP="002D65D4">
                                  <w:pPr>
                                    <w:overflowPunct w:val="0"/>
                                    <w:adjustRightInd/>
                                    <w:spacing w:line="280" w:lineRule="exact"/>
                                    <w:jc w:val="right"/>
                                    <w:outlineLvl w:val="2"/>
                                    <w:rPr>
                                      <w:rFonts w:ascii="標楷體" w:eastAsia="標楷體" w:hAnsi="標楷體"/>
                                      <w:b/>
                                      <w:bCs/>
                                      <w:sz w:val="20"/>
                                      <w:szCs w:val="20"/>
                                    </w:rPr>
                                  </w:pPr>
                                  <w:r w:rsidRPr="0037031A">
                                    <w:rPr>
                                      <w:rFonts w:ascii="標楷體" w:eastAsia="標楷體" w:hAnsi="標楷體" w:hint="eastAsia"/>
                                      <w:b/>
                                      <w:bCs/>
                                      <w:sz w:val="20"/>
                                      <w:szCs w:val="20"/>
                                    </w:rPr>
                                    <w:t>186</w:t>
                                  </w:r>
                                </w:p>
                              </w:tc>
                              <w:tc>
                                <w:tcPr>
                                  <w:tcW w:w="1080" w:type="dxa"/>
                                  <w:vAlign w:val="center"/>
                                </w:tcPr>
                                <w:p w14:paraId="07B7D727" w14:textId="77777777" w:rsidR="004011B1" w:rsidRPr="0037031A" w:rsidRDefault="004011B1" w:rsidP="002D65D4">
                                  <w:pPr>
                                    <w:overflowPunct w:val="0"/>
                                    <w:adjustRightInd/>
                                    <w:spacing w:line="280" w:lineRule="exact"/>
                                    <w:jc w:val="right"/>
                                    <w:outlineLvl w:val="2"/>
                                    <w:rPr>
                                      <w:rFonts w:ascii="標楷體" w:eastAsia="標楷體" w:hAnsi="標楷體"/>
                                      <w:b/>
                                      <w:bCs/>
                                      <w:sz w:val="20"/>
                                      <w:szCs w:val="20"/>
                                    </w:rPr>
                                  </w:pPr>
                                  <w:r w:rsidRPr="0037031A">
                                    <w:rPr>
                                      <w:rFonts w:ascii="標楷體" w:eastAsia="標楷體" w:hAnsi="標楷體" w:hint="eastAsia"/>
                                      <w:b/>
                                      <w:bCs/>
                                      <w:sz w:val="20"/>
                                      <w:szCs w:val="20"/>
                                    </w:rPr>
                                    <w:t>63</w:t>
                                  </w:r>
                                </w:p>
                              </w:tc>
                              <w:tc>
                                <w:tcPr>
                                  <w:tcW w:w="840" w:type="dxa"/>
                                  <w:vAlign w:val="center"/>
                                </w:tcPr>
                                <w:p w14:paraId="32C59869" w14:textId="77777777" w:rsidR="004011B1" w:rsidRPr="0037031A" w:rsidRDefault="004011B1" w:rsidP="002D65D4">
                                  <w:pPr>
                                    <w:overflowPunct w:val="0"/>
                                    <w:adjustRightInd/>
                                    <w:spacing w:line="280" w:lineRule="exact"/>
                                    <w:jc w:val="right"/>
                                    <w:outlineLvl w:val="2"/>
                                    <w:rPr>
                                      <w:rFonts w:ascii="標楷體" w:eastAsia="標楷體" w:hAnsi="標楷體"/>
                                      <w:b/>
                                      <w:bCs/>
                                      <w:sz w:val="20"/>
                                      <w:szCs w:val="20"/>
                                    </w:rPr>
                                  </w:pPr>
                                  <w:r w:rsidRPr="0037031A">
                                    <w:rPr>
                                      <w:rFonts w:ascii="標楷體" w:eastAsia="標楷體" w:hAnsi="標楷體" w:hint="eastAsia"/>
                                      <w:b/>
                                      <w:bCs/>
                                      <w:sz w:val="20"/>
                                      <w:szCs w:val="20"/>
                                    </w:rPr>
                                    <w:t>33.87</w:t>
                                  </w:r>
                                </w:p>
                              </w:tc>
                              <w:tc>
                                <w:tcPr>
                                  <w:tcW w:w="1080" w:type="dxa"/>
                                  <w:vAlign w:val="center"/>
                                </w:tcPr>
                                <w:p w14:paraId="6174B22F" w14:textId="77777777" w:rsidR="004011B1" w:rsidRPr="0037031A" w:rsidRDefault="004011B1" w:rsidP="002D65D4">
                                  <w:pPr>
                                    <w:overflowPunct w:val="0"/>
                                    <w:adjustRightInd/>
                                    <w:spacing w:line="280" w:lineRule="exact"/>
                                    <w:jc w:val="right"/>
                                    <w:outlineLvl w:val="2"/>
                                    <w:rPr>
                                      <w:rFonts w:ascii="標楷體" w:eastAsia="標楷體" w:hAnsi="標楷體"/>
                                      <w:b/>
                                      <w:bCs/>
                                      <w:sz w:val="20"/>
                                      <w:szCs w:val="20"/>
                                    </w:rPr>
                                  </w:pPr>
                                  <w:r w:rsidRPr="0037031A">
                                    <w:rPr>
                                      <w:rFonts w:ascii="標楷體" w:eastAsia="標楷體" w:hAnsi="標楷體" w:hint="eastAsia"/>
                                      <w:b/>
                                      <w:bCs/>
                                      <w:sz w:val="20"/>
                                      <w:szCs w:val="20"/>
                                    </w:rPr>
                                    <w:t>123</w:t>
                                  </w:r>
                                </w:p>
                              </w:tc>
                              <w:tc>
                                <w:tcPr>
                                  <w:tcW w:w="804" w:type="dxa"/>
                                  <w:vAlign w:val="center"/>
                                </w:tcPr>
                                <w:p w14:paraId="54E49E33" w14:textId="77777777" w:rsidR="004011B1" w:rsidRPr="0037031A" w:rsidRDefault="004011B1" w:rsidP="002D65D4">
                                  <w:pPr>
                                    <w:overflowPunct w:val="0"/>
                                    <w:adjustRightInd/>
                                    <w:spacing w:line="280" w:lineRule="exact"/>
                                    <w:jc w:val="right"/>
                                    <w:outlineLvl w:val="2"/>
                                    <w:rPr>
                                      <w:rFonts w:ascii="標楷體" w:eastAsia="標楷體" w:hAnsi="標楷體"/>
                                      <w:b/>
                                      <w:bCs/>
                                      <w:sz w:val="20"/>
                                      <w:szCs w:val="20"/>
                                    </w:rPr>
                                  </w:pPr>
                                  <w:r w:rsidRPr="0037031A">
                                    <w:rPr>
                                      <w:rFonts w:ascii="標楷體" w:eastAsia="標楷體" w:hAnsi="標楷體" w:hint="eastAsia"/>
                                      <w:b/>
                                      <w:bCs/>
                                      <w:sz w:val="20"/>
                                      <w:szCs w:val="20"/>
                                    </w:rPr>
                                    <w:t>66.13</w:t>
                                  </w:r>
                                </w:p>
                              </w:tc>
                            </w:tr>
                            <w:tr w:rsidR="004011B1" w:rsidRPr="0037031A" w14:paraId="0B51EE98" w14:textId="77777777" w:rsidTr="002D65D4">
                              <w:trPr>
                                <w:trHeight w:val="312"/>
                              </w:trPr>
                              <w:tc>
                                <w:tcPr>
                                  <w:tcW w:w="2155" w:type="dxa"/>
                                  <w:vAlign w:val="center"/>
                                </w:tcPr>
                                <w:p w14:paraId="4D7DE64C" w14:textId="77777777" w:rsidR="004011B1" w:rsidRPr="0037031A" w:rsidRDefault="004011B1" w:rsidP="002D65D4">
                                  <w:pPr>
                                    <w:overflowPunct w:val="0"/>
                                    <w:adjustRightInd/>
                                    <w:spacing w:line="280" w:lineRule="exact"/>
                                    <w:jc w:val="both"/>
                                    <w:outlineLvl w:val="2"/>
                                    <w:rPr>
                                      <w:rFonts w:ascii="標楷體" w:eastAsia="標楷體" w:hAnsi="標楷體"/>
                                      <w:sz w:val="20"/>
                                      <w:szCs w:val="20"/>
                                    </w:rPr>
                                  </w:pPr>
                                  <w:r w:rsidRPr="0037031A">
                                    <w:rPr>
                                      <w:rFonts w:ascii="標楷體" w:eastAsia="標楷體" w:hAnsi="標楷體" w:hint="eastAsia"/>
                                      <w:sz w:val="20"/>
                                      <w:szCs w:val="20"/>
                                    </w:rPr>
                                    <w:t>山地離島地區</w:t>
                                  </w:r>
                                </w:p>
                              </w:tc>
                              <w:tc>
                                <w:tcPr>
                                  <w:tcW w:w="840" w:type="dxa"/>
                                  <w:vAlign w:val="center"/>
                                </w:tcPr>
                                <w:p w14:paraId="71F8BF88"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50</w:t>
                                  </w:r>
                                </w:p>
                              </w:tc>
                              <w:tc>
                                <w:tcPr>
                                  <w:tcW w:w="1080" w:type="dxa"/>
                                  <w:vAlign w:val="center"/>
                                </w:tcPr>
                                <w:p w14:paraId="6ED8C102"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43</w:t>
                                  </w:r>
                                </w:p>
                              </w:tc>
                              <w:tc>
                                <w:tcPr>
                                  <w:tcW w:w="840" w:type="dxa"/>
                                  <w:vAlign w:val="center"/>
                                </w:tcPr>
                                <w:p w14:paraId="0C716CA1"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86.00</w:t>
                                  </w:r>
                                </w:p>
                              </w:tc>
                              <w:tc>
                                <w:tcPr>
                                  <w:tcW w:w="1080" w:type="dxa"/>
                                  <w:vAlign w:val="center"/>
                                </w:tcPr>
                                <w:p w14:paraId="76611C8D"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7</w:t>
                                  </w:r>
                                </w:p>
                              </w:tc>
                              <w:tc>
                                <w:tcPr>
                                  <w:tcW w:w="804" w:type="dxa"/>
                                  <w:vAlign w:val="center"/>
                                </w:tcPr>
                                <w:p w14:paraId="069132AE"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14.00</w:t>
                                  </w:r>
                                </w:p>
                              </w:tc>
                            </w:tr>
                            <w:tr w:rsidR="004011B1" w:rsidRPr="0037031A" w14:paraId="633851FF" w14:textId="77777777" w:rsidTr="002D65D4">
                              <w:trPr>
                                <w:trHeight w:val="312"/>
                              </w:trPr>
                              <w:tc>
                                <w:tcPr>
                                  <w:tcW w:w="2155" w:type="dxa"/>
                                  <w:vAlign w:val="center"/>
                                </w:tcPr>
                                <w:p w14:paraId="613AE53B" w14:textId="4D3E316A" w:rsidR="004011B1" w:rsidRPr="0037031A" w:rsidRDefault="004011B1" w:rsidP="002D65D4">
                                  <w:pPr>
                                    <w:overflowPunct w:val="0"/>
                                    <w:adjustRightInd/>
                                    <w:spacing w:line="280" w:lineRule="exact"/>
                                    <w:jc w:val="both"/>
                                    <w:outlineLvl w:val="2"/>
                                    <w:rPr>
                                      <w:rFonts w:ascii="標楷體" w:eastAsia="標楷體" w:hAnsi="標楷體"/>
                                      <w:sz w:val="20"/>
                                      <w:szCs w:val="20"/>
                                    </w:rPr>
                                  </w:pPr>
                                  <w:r w:rsidRPr="0037031A">
                                    <w:rPr>
                                      <w:rFonts w:ascii="標楷體" w:eastAsia="標楷體" w:hAnsi="標楷體" w:hint="eastAsia"/>
                                      <w:sz w:val="20"/>
                                      <w:szCs w:val="20"/>
                                    </w:rPr>
                                    <w:t>山地離島地區醫療給付效益提昇計畫</w:t>
                                  </w:r>
                                  <w:r w:rsidR="00025E43">
                                    <w:rPr>
                                      <w:rFonts w:ascii="標楷體" w:eastAsia="標楷體" w:hAnsi="標楷體" w:hint="eastAsia"/>
                                      <w:sz w:val="20"/>
                                      <w:szCs w:val="20"/>
                                    </w:rPr>
                                    <w:t>（</w:t>
                                  </w:r>
                                  <w:r w:rsidRPr="0037031A">
                                    <w:rPr>
                                      <w:rFonts w:ascii="標楷體" w:eastAsia="標楷體" w:hAnsi="標楷體" w:hint="eastAsia"/>
                                      <w:sz w:val="20"/>
                                      <w:szCs w:val="20"/>
                                    </w:rPr>
                                    <w:t>IDS計畫</w:t>
                                  </w:r>
                                  <w:r w:rsidR="00025E43">
                                    <w:rPr>
                                      <w:rFonts w:ascii="標楷體" w:eastAsia="標楷體" w:hAnsi="標楷體" w:hint="eastAsia"/>
                                      <w:sz w:val="20"/>
                                      <w:szCs w:val="20"/>
                                    </w:rPr>
                                    <w:t>）</w:t>
                                  </w:r>
                                  <w:r w:rsidRPr="0037031A">
                                    <w:rPr>
                                      <w:rFonts w:ascii="標楷體" w:eastAsia="標楷體" w:hAnsi="標楷體" w:hint="eastAsia"/>
                                      <w:sz w:val="20"/>
                                      <w:szCs w:val="20"/>
                                    </w:rPr>
                                    <w:t>適用地區</w:t>
                                  </w:r>
                                </w:p>
                              </w:tc>
                              <w:tc>
                                <w:tcPr>
                                  <w:tcW w:w="840" w:type="dxa"/>
                                  <w:vAlign w:val="center"/>
                                </w:tcPr>
                                <w:p w14:paraId="2B78E220"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2</w:t>
                                  </w:r>
                                </w:p>
                              </w:tc>
                              <w:tc>
                                <w:tcPr>
                                  <w:tcW w:w="1080" w:type="dxa"/>
                                  <w:vAlign w:val="center"/>
                                </w:tcPr>
                                <w:p w14:paraId="5787A95C"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2</w:t>
                                  </w:r>
                                </w:p>
                              </w:tc>
                              <w:tc>
                                <w:tcPr>
                                  <w:tcW w:w="840" w:type="dxa"/>
                                  <w:vAlign w:val="center"/>
                                </w:tcPr>
                                <w:p w14:paraId="0A79100F"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100.00</w:t>
                                  </w:r>
                                </w:p>
                              </w:tc>
                              <w:tc>
                                <w:tcPr>
                                  <w:tcW w:w="1080" w:type="dxa"/>
                                  <w:vAlign w:val="center"/>
                                </w:tcPr>
                                <w:p w14:paraId="6169B68F"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w:t>
                                  </w:r>
                                </w:p>
                              </w:tc>
                              <w:tc>
                                <w:tcPr>
                                  <w:tcW w:w="804" w:type="dxa"/>
                                  <w:vAlign w:val="center"/>
                                </w:tcPr>
                                <w:p w14:paraId="2F8D851C"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w:t>
                                  </w:r>
                                </w:p>
                              </w:tc>
                            </w:tr>
                            <w:tr w:rsidR="004011B1" w:rsidRPr="0037031A" w14:paraId="39479E35" w14:textId="77777777" w:rsidTr="002D65D4">
                              <w:trPr>
                                <w:trHeight w:val="312"/>
                              </w:trPr>
                              <w:tc>
                                <w:tcPr>
                                  <w:tcW w:w="2155" w:type="dxa"/>
                                  <w:vAlign w:val="center"/>
                                </w:tcPr>
                                <w:p w14:paraId="02AE80C7" w14:textId="77777777" w:rsidR="004011B1" w:rsidRPr="0037031A" w:rsidRDefault="004011B1" w:rsidP="002D65D4">
                                  <w:pPr>
                                    <w:overflowPunct w:val="0"/>
                                    <w:adjustRightInd/>
                                    <w:spacing w:line="280" w:lineRule="exact"/>
                                    <w:jc w:val="both"/>
                                    <w:outlineLvl w:val="2"/>
                                    <w:rPr>
                                      <w:rFonts w:ascii="標楷體" w:eastAsia="標楷體" w:hAnsi="標楷體"/>
                                      <w:sz w:val="20"/>
                                      <w:szCs w:val="20"/>
                                    </w:rPr>
                                  </w:pPr>
                                  <w:r w:rsidRPr="0037031A">
                                    <w:rPr>
                                      <w:rFonts w:ascii="標楷體" w:eastAsia="標楷體" w:hAnsi="標楷體" w:hint="eastAsia"/>
                                      <w:sz w:val="20"/>
                                      <w:szCs w:val="20"/>
                                    </w:rPr>
                                    <w:t>醫療資源缺乏地區</w:t>
                                  </w:r>
                                </w:p>
                              </w:tc>
                              <w:tc>
                                <w:tcPr>
                                  <w:tcW w:w="840" w:type="dxa"/>
                                  <w:vAlign w:val="center"/>
                                </w:tcPr>
                                <w:p w14:paraId="7B8EFD4C"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80</w:t>
                                  </w:r>
                                </w:p>
                              </w:tc>
                              <w:tc>
                                <w:tcPr>
                                  <w:tcW w:w="1080" w:type="dxa"/>
                                  <w:vAlign w:val="center"/>
                                </w:tcPr>
                                <w:p w14:paraId="379856DB"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16</w:t>
                                  </w:r>
                                </w:p>
                              </w:tc>
                              <w:tc>
                                <w:tcPr>
                                  <w:tcW w:w="840" w:type="dxa"/>
                                  <w:vAlign w:val="center"/>
                                </w:tcPr>
                                <w:p w14:paraId="6A48DEE8"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20.00</w:t>
                                  </w:r>
                                </w:p>
                              </w:tc>
                              <w:tc>
                                <w:tcPr>
                                  <w:tcW w:w="1080" w:type="dxa"/>
                                  <w:vAlign w:val="center"/>
                                </w:tcPr>
                                <w:p w14:paraId="089C51D6"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64</w:t>
                                  </w:r>
                                </w:p>
                              </w:tc>
                              <w:tc>
                                <w:tcPr>
                                  <w:tcW w:w="804" w:type="dxa"/>
                                  <w:vAlign w:val="center"/>
                                </w:tcPr>
                                <w:p w14:paraId="6FFC3344"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80.00</w:t>
                                  </w:r>
                                </w:p>
                              </w:tc>
                            </w:tr>
                            <w:tr w:rsidR="004011B1" w:rsidRPr="0037031A" w14:paraId="38922AF7" w14:textId="77777777" w:rsidTr="002D65D4">
                              <w:trPr>
                                <w:trHeight w:val="312"/>
                              </w:trPr>
                              <w:tc>
                                <w:tcPr>
                                  <w:tcW w:w="2155" w:type="dxa"/>
                                  <w:vAlign w:val="center"/>
                                </w:tcPr>
                                <w:p w14:paraId="0B8D1D51" w14:textId="66267BC7" w:rsidR="004011B1" w:rsidRPr="0037031A" w:rsidRDefault="004011B1" w:rsidP="002D65D4">
                                  <w:pPr>
                                    <w:overflowPunct w:val="0"/>
                                    <w:adjustRightInd/>
                                    <w:spacing w:line="280" w:lineRule="exact"/>
                                    <w:jc w:val="both"/>
                                    <w:outlineLvl w:val="2"/>
                                    <w:rPr>
                                      <w:rFonts w:ascii="標楷體" w:eastAsia="標楷體" w:hAnsi="標楷體"/>
                                      <w:sz w:val="20"/>
                                      <w:szCs w:val="20"/>
                                    </w:rPr>
                                  </w:pPr>
                                  <w:r w:rsidRPr="0037031A">
                                    <w:rPr>
                                      <w:rFonts w:ascii="標楷體" w:eastAsia="標楷體" w:hAnsi="標楷體" w:hint="eastAsia"/>
                                      <w:sz w:val="20"/>
                                      <w:szCs w:val="20"/>
                                    </w:rPr>
                                    <w:t>矯正機關</w:t>
                                  </w:r>
                                </w:p>
                              </w:tc>
                              <w:tc>
                                <w:tcPr>
                                  <w:tcW w:w="840" w:type="dxa"/>
                                  <w:vAlign w:val="center"/>
                                </w:tcPr>
                                <w:p w14:paraId="3FAA5988"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54</w:t>
                                  </w:r>
                                </w:p>
                              </w:tc>
                              <w:tc>
                                <w:tcPr>
                                  <w:tcW w:w="1080" w:type="dxa"/>
                                  <w:vAlign w:val="center"/>
                                </w:tcPr>
                                <w:p w14:paraId="05399D96"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2</w:t>
                                  </w:r>
                                </w:p>
                              </w:tc>
                              <w:tc>
                                <w:tcPr>
                                  <w:tcW w:w="840" w:type="dxa"/>
                                  <w:vAlign w:val="center"/>
                                </w:tcPr>
                                <w:p w14:paraId="0E5F3B8B"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3.70</w:t>
                                  </w:r>
                                </w:p>
                              </w:tc>
                              <w:tc>
                                <w:tcPr>
                                  <w:tcW w:w="1080" w:type="dxa"/>
                                  <w:vAlign w:val="center"/>
                                </w:tcPr>
                                <w:p w14:paraId="767BF1E0"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52</w:t>
                                  </w:r>
                                </w:p>
                              </w:tc>
                              <w:tc>
                                <w:tcPr>
                                  <w:tcW w:w="804" w:type="dxa"/>
                                  <w:vAlign w:val="center"/>
                                </w:tcPr>
                                <w:p w14:paraId="0BFB08ED"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96.30</w:t>
                                  </w:r>
                                </w:p>
                              </w:tc>
                            </w:tr>
                          </w:tbl>
                          <w:bookmarkEnd w:id="6"/>
                          <w:p w14:paraId="5A87086A" w14:textId="77777777" w:rsidR="004011B1" w:rsidRPr="00762FE8" w:rsidRDefault="004011B1" w:rsidP="009C35B8">
                            <w:pPr>
                              <w:spacing w:line="220" w:lineRule="exact"/>
                              <w:ind w:leftChars="14" w:left="574" w:hangingChars="300" w:hanging="540"/>
                              <w:jc w:val="both"/>
                              <w:rPr>
                                <w:rFonts w:ascii="標楷體" w:eastAsia="標楷體" w:hAnsi="標楷體"/>
                                <w:sz w:val="18"/>
                                <w:szCs w:val="18"/>
                              </w:rPr>
                            </w:pPr>
                            <w:r w:rsidRPr="00762FE8">
                              <w:rPr>
                                <w:rFonts w:ascii="標楷體" w:eastAsia="標楷體" w:hAnsi="標楷體" w:hint="eastAsia"/>
                                <w:sz w:val="18"/>
                                <w:szCs w:val="18"/>
                              </w:rPr>
                              <w:t>註：1.本表未將衛福部試辦遠距醫療相關計畫之施行地區納入統計。</w:t>
                            </w:r>
                          </w:p>
                          <w:p w14:paraId="095ABDAD" w14:textId="77777777" w:rsidR="004011B1" w:rsidRPr="00762FE8" w:rsidRDefault="004011B1" w:rsidP="009C35B8">
                            <w:pPr>
                              <w:spacing w:line="220" w:lineRule="exact"/>
                              <w:ind w:leftChars="14" w:left="574" w:hangingChars="300" w:hanging="540"/>
                              <w:jc w:val="both"/>
                              <w:rPr>
                                <w:rFonts w:ascii="標楷體" w:eastAsia="標楷體" w:hAnsi="標楷體"/>
                                <w:sz w:val="18"/>
                                <w:szCs w:val="18"/>
                              </w:rPr>
                            </w:pPr>
                            <w:r w:rsidRPr="00762FE8">
                              <w:rPr>
                                <w:rFonts w:ascii="標楷體" w:eastAsia="標楷體" w:hAnsi="標楷體" w:hint="eastAsia"/>
                                <w:sz w:val="18"/>
                                <w:szCs w:val="18"/>
                              </w:rPr>
                              <w:t xml:space="preserve">　　2.資料來源：整理自健保署提供資料。</w:t>
                            </w:r>
                          </w:p>
                        </w:txbxContent>
                      </wps:txbx>
                      <wps:bodyPr rot="0" vert="horz" wrap="square" lIns="9144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DB41ACD" id="_x0000_s1039" type="#_x0000_t202" style="position:absolute;left:0;text-align:left;margin-left:161.6pt;margin-top:214.95pt;width:350.9pt;height:248.2pt;z-index:251757568;visibility:visible;mso-wrap-style:square;mso-width-percent:0;mso-height-percent:0;mso-wrap-distance-left:9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" filled="f" stroked="f">
                <v:textbox inset=",0,0,0">
                  <w:txbxContent>
                    <w:p w14:paraId="2041C712" w14:textId="068FA778" w:rsidR="004011B1" w:rsidRPr="00222BA1" w:rsidRDefault="004011B1" w:rsidP="00222BA1">
                      <w:pPr>
                        <w:overflowPunct w:val="0"/>
                        <w:spacing w:line="280" w:lineRule="exact"/>
                        <w:ind w:leftChars="5" w:left="656" w:rightChars="32" w:right="77" w:hangingChars="268" w:hanging="644"/>
                        <w:rPr>
                          <w:rFonts w:ascii="標楷體" w:eastAsia="標楷體" w:hAnsi="標楷體"/>
                          <w:b/>
                          <w:bCs/>
                          <w:spacing w:val="-2"/>
                          <w:szCs w:val="22"/>
                        </w:rPr>
                      </w:pPr>
                      <w:r w:rsidRPr="009869E7">
                        <w:rPr>
                          <w:rFonts w:ascii="標楷體" w:eastAsia="標楷體" w:hAnsi="標楷體" w:hint="eastAsia"/>
                          <w:b/>
                          <w:bCs/>
                          <w:szCs w:val="22"/>
                        </w:rPr>
                        <w:t>表</w:t>
                      </w:r>
                      <w:r>
                        <w:rPr>
                          <w:rFonts w:ascii="標楷體" w:eastAsia="標楷體" w:hAnsi="標楷體"/>
                          <w:b/>
                          <w:bCs/>
                          <w:szCs w:val="22"/>
                        </w:rPr>
                        <w:t>8</w:t>
                      </w:r>
                      <w:r>
                        <w:rPr>
                          <w:rFonts w:ascii="標楷體" w:eastAsia="標楷體" w:hAnsi="標楷體" w:hint="eastAsia"/>
                          <w:b/>
                          <w:bCs/>
                          <w:szCs w:val="22"/>
                        </w:rPr>
                        <w:t xml:space="preserve">　</w:t>
                      </w:r>
                      <w:r w:rsidRPr="00222BA1">
                        <w:rPr>
                          <w:rFonts w:ascii="標楷體" w:eastAsia="標楷體" w:hAnsi="標楷體" w:hint="eastAsia"/>
                          <w:b/>
                          <w:bCs/>
                          <w:spacing w:val="-2"/>
                          <w:szCs w:val="22"/>
                        </w:rPr>
                        <w:t>113年</w:t>
                      </w:r>
                      <w:r w:rsidR="00F725FD" w:rsidRPr="00F725FD">
                        <w:rPr>
                          <w:rFonts w:ascii="標楷體" w:eastAsia="標楷體" w:hAnsi="標楷體" w:hint="eastAsia"/>
                          <w:b/>
                          <w:bCs/>
                          <w:spacing w:val="-2"/>
                          <w:szCs w:val="22"/>
                        </w:rPr>
                        <w:t>底</w:t>
                      </w:r>
                      <w:r w:rsidRPr="00222BA1">
                        <w:rPr>
                          <w:rFonts w:ascii="標楷體" w:eastAsia="標楷體" w:hAnsi="標楷體" w:hint="eastAsia"/>
                          <w:b/>
                          <w:bCs/>
                          <w:spacing w:val="-2"/>
                          <w:szCs w:val="22"/>
                        </w:rPr>
                        <w:t>遠距醫療給付計畫施行地區在地醫療院所提供遠距醫療服務情形</w:t>
                      </w:r>
                    </w:p>
                    <w:p w14:paraId="167EC818" w14:textId="77777777" w:rsidR="004011B1" w:rsidRPr="00136127" w:rsidRDefault="004011B1" w:rsidP="009C35B8">
                      <w:pPr>
                        <w:spacing w:beforeLines="20" w:before="72" w:line="240" w:lineRule="exact"/>
                        <w:ind w:rightChars="27" w:right="65"/>
                        <w:jc w:val="right"/>
                        <w:rPr>
                          <w:rFonts w:ascii="標楷體" w:eastAsia="標楷體" w:hAnsi="標楷體"/>
                          <w:sz w:val="20"/>
                          <w:szCs w:val="20"/>
                        </w:rPr>
                      </w:pPr>
                      <w:r w:rsidRPr="00136127">
                        <w:rPr>
                          <w:rFonts w:ascii="標楷體" w:eastAsia="標楷體" w:hAnsi="標楷體" w:hint="eastAsia"/>
                          <w:sz w:val="20"/>
                          <w:szCs w:val="20"/>
                        </w:rPr>
                        <w:t>單位：個、％</w:t>
                      </w:r>
                    </w:p>
                    <w:tbl>
                      <w:tblPr>
                        <w:tblStyle w:val="220"/>
                        <w:tblW w:w="6799" w:type="dxa"/>
                        <w:tblLayout w:type="fixed"/>
                        <w:tblLook w:val="04A0" w:firstRow="1" w:lastRow="0" w:firstColumn="1" w:lastColumn="0" w:noHBand="0" w:noVBand="1"/>
                      </w:tblPr>
                      <w:tblGrid>
                        <w:gridCol w:w="2155"/>
                        <w:gridCol w:w="840"/>
                        <w:gridCol w:w="1080"/>
                        <w:gridCol w:w="840"/>
                        <w:gridCol w:w="1080"/>
                        <w:gridCol w:w="804"/>
                      </w:tblGrid>
                      <w:tr w:rsidR="004011B1" w:rsidRPr="0037031A" w14:paraId="3FD6BACB" w14:textId="77777777" w:rsidTr="00491118">
                        <w:tc>
                          <w:tcPr>
                            <w:tcW w:w="2155" w:type="dxa"/>
                            <w:vMerge w:val="restart"/>
                            <w:vAlign w:val="center"/>
                          </w:tcPr>
                          <w:p w14:paraId="18CF104C" w14:textId="77777777" w:rsidR="004011B1" w:rsidRPr="0037031A" w:rsidRDefault="004011B1" w:rsidP="002D65D4">
                            <w:pPr>
                              <w:overflowPunct w:val="0"/>
                              <w:spacing w:line="240" w:lineRule="exact"/>
                              <w:jc w:val="center"/>
                              <w:outlineLvl w:val="2"/>
                              <w:rPr>
                                <w:rFonts w:ascii="標楷體" w:eastAsia="標楷體" w:hAnsi="標楷體"/>
                                <w:sz w:val="20"/>
                                <w:szCs w:val="20"/>
                              </w:rPr>
                            </w:pPr>
                            <w:r w:rsidRPr="0037031A">
                              <w:rPr>
                                <w:rFonts w:ascii="標楷體" w:eastAsia="標楷體" w:hAnsi="標楷體" w:hint="eastAsia"/>
                                <w:sz w:val="20"/>
                                <w:szCs w:val="20"/>
                              </w:rPr>
                              <w:t>施行地區</w:t>
                            </w:r>
                          </w:p>
                        </w:tc>
                        <w:tc>
                          <w:tcPr>
                            <w:tcW w:w="840" w:type="dxa"/>
                            <w:vMerge w:val="restart"/>
                            <w:tcBorders>
                              <w:right w:val="nil"/>
                            </w:tcBorders>
                            <w:vAlign w:val="center"/>
                          </w:tcPr>
                          <w:p w14:paraId="5AB0E356" w14:textId="77777777" w:rsidR="004011B1" w:rsidRPr="0037031A" w:rsidRDefault="004011B1" w:rsidP="00491118">
                            <w:pPr>
                              <w:overflowPunct w:val="0"/>
                              <w:spacing w:line="240" w:lineRule="exact"/>
                              <w:jc w:val="center"/>
                              <w:outlineLvl w:val="2"/>
                              <w:rPr>
                                <w:rFonts w:ascii="標楷體" w:eastAsia="標楷體" w:hAnsi="標楷體"/>
                                <w:sz w:val="20"/>
                                <w:szCs w:val="20"/>
                              </w:rPr>
                            </w:pPr>
                            <w:r w:rsidRPr="0037031A">
                              <w:rPr>
                                <w:rFonts w:ascii="標楷體" w:eastAsia="標楷體" w:hAnsi="標楷體" w:hint="eastAsia"/>
                                <w:sz w:val="20"/>
                                <w:szCs w:val="20"/>
                              </w:rPr>
                              <w:t>合計</w:t>
                            </w:r>
                          </w:p>
                        </w:tc>
                        <w:tc>
                          <w:tcPr>
                            <w:tcW w:w="1080" w:type="dxa"/>
                            <w:tcBorders>
                              <w:left w:val="nil"/>
                              <w:right w:val="nil"/>
                            </w:tcBorders>
                            <w:vAlign w:val="center"/>
                          </w:tcPr>
                          <w:p w14:paraId="4F0E4F21" w14:textId="77777777" w:rsidR="004011B1" w:rsidRPr="00136127" w:rsidRDefault="004011B1" w:rsidP="002D65D4">
                            <w:pPr>
                              <w:overflowPunct w:val="0"/>
                              <w:spacing w:line="240" w:lineRule="exact"/>
                              <w:jc w:val="center"/>
                              <w:outlineLvl w:val="2"/>
                              <w:rPr>
                                <w:rFonts w:ascii="標楷體" w:eastAsia="標楷體" w:hAnsi="標楷體"/>
                                <w:sz w:val="20"/>
                                <w:szCs w:val="20"/>
                              </w:rPr>
                            </w:pPr>
                          </w:p>
                        </w:tc>
                        <w:tc>
                          <w:tcPr>
                            <w:tcW w:w="840" w:type="dxa"/>
                            <w:tcBorders>
                              <w:left w:val="nil"/>
                              <w:right w:val="nil"/>
                            </w:tcBorders>
                            <w:vAlign w:val="center"/>
                          </w:tcPr>
                          <w:p w14:paraId="72FE8C9C" w14:textId="77777777" w:rsidR="004011B1" w:rsidRPr="0037031A" w:rsidRDefault="004011B1" w:rsidP="002D65D4">
                            <w:pPr>
                              <w:overflowPunct w:val="0"/>
                              <w:spacing w:line="240" w:lineRule="exact"/>
                              <w:jc w:val="center"/>
                              <w:outlineLvl w:val="2"/>
                              <w:rPr>
                                <w:rFonts w:ascii="標楷體" w:eastAsia="標楷體" w:hAnsi="標楷體"/>
                                <w:sz w:val="20"/>
                                <w:szCs w:val="20"/>
                              </w:rPr>
                            </w:pPr>
                          </w:p>
                        </w:tc>
                        <w:tc>
                          <w:tcPr>
                            <w:tcW w:w="1080" w:type="dxa"/>
                            <w:tcBorders>
                              <w:left w:val="nil"/>
                              <w:right w:val="nil"/>
                            </w:tcBorders>
                            <w:vAlign w:val="center"/>
                          </w:tcPr>
                          <w:p w14:paraId="2A6544E5" w14:textId="77777777" w:rsidR="004011B1" w:rsidRPr="00136127" w:rsidRDefault="004011B1" w:rsidP="002D65D4">
                            <w:pPr>
                              <w:overflowPunct w:val="0"/>
                              <w:spacing w:line="240" w:lineRule="exact"/>
                              <w:jc w:val="center"/>
                              <w:outlineLvl w:val="2"/>
                              <w:rPr>
                                <w:rFonts w:ascii="標楷體" w:eastAsia="標楷體" w:hAnsi="標楷體"/>
                                <w:sz w:val="20"/>
                                <w:szCs w:val="20"/>
                              </w:rPr>
                            </w:pPr>
                          </w:p>
                        </w:tc>
                        <w:tc>
                          <w:tcPr>
                            <w:tcW w:w="804" w:type="dxa"/>
                            <w:tcBorders>
                              <w:left w:val="nil"/>
                            </w:tcBorders>
                            <w:vAlign w:val="center"/>
                          </w:tcPr>
                          <w:p w14:paraId="0A10C15D" w14:textId="77777777" w:rsidR="004011B1" w:rsidRPr="0037031A" w:rsidRDefault="004011B1" w:rsidP="002D65D4">
                            <w:pPr>
                              <w:overflowPunct w:val="0"/>
                              <w:spacing w:line="240" w:lineRule="exact"/>
                              <w:jc w:val="center"/>
                              <w:outlineLvl w:val="2"/>
                              <w:rPr>
                                <w:rFonts w:ascii="標楷體" w:eastAsia="標楷體" w:hAnsi="標楷體"/>
                                <w:sz w:val="20"/>
                                <w:szCs w:val="20"/>
                              </w:rPr>
                            </w:pPr>
                          </w:p>
                        </w:tc>
                      </w:tr>
                      <w:tr w:rsidR="004011B1" w:rsidRPr="0037031A" w14:paraId="50EA5084" w14:textId="77777777" w:rsidTr="002D65D4">
                        <w:tc>
                          <w:tcPr>
                            <w:tcW w:w="2155" w:type="dxa"/>
                            <w:vMerge/>
                            <w:vAlign w:val="center"/>
                          </w:tcPr>
                          <w:p w14:paraId="2BC8C574" w14:textId="77777777" w:rsidR="004011B1" w:rsidRPr="0037031A" w:rsidRDefault="004011B1" w:rsidP="002D65D4">
                            <w:pPr>
                              <w:overflowPunct w:val="0"/>
                              <w:spacing w:line="240" w:lineRule="exact"/>
                              <w:jc w:val="center"/>
                              <w:outlineLvl w:val="2"/>
                              <w:rPr>
                                <w:rFonts w:ascii="標楷體" w:eastAsia="標楷體" w:hAnsi="標楷體"/>
                                <w:sz w:val="20"/>
                                <w:szCs w:val="20"/>
                              </w:rPr>
                            </w:pPr>
                          </w:p>
                        </w:tc>
                        <w:tc>
                          <w:tcPr>
                            <w:tcW w:w="840" w:type="dxa"/>
                            <w:vMerge/>
                            <w:vAlign w:val="center"/>
                          </w:tcPr>
                          <w:p w14:paraId="504BC676" w14:textId="77777777" w:rsidR="004011B1" w:rsidRPr="0037031A" w:rsidRDefault="004011B1" w:rsidP="002D65D4">
                            <w:pPr>
                              <w:overflowPunct w:val="0"/>
                              <w:spacing w:line="240" w:lineRule="exact"/>
                              <w:jc w:val="center"/>
                              <w:outlineLvl w:val="2"/>
                              <w:rPr>
                                <w:rFonts w:ascii="標楷體" w:eastAsia="標楷體" w:hAnsi="標楷體"/>
                                <w:sz w:val="20"/>
                                <w:szCs w:val="20"/>
                              </w:rPr>
                            </w:pPr>
                          </w:p>
                        </w:tc>
                        <w:tc>
                          <w:tcPr>
                            <w:tcW w:w="1080" w:type="dxa"/>
                            <w:vMerge w:val="restart"/>
                            <w:tcBorders>
                              <w:right w:val="nil"/>
                            </w:tcBorders>
                            <w:vAlign w:val="center"/>
                          </w:tcPr>
                          <w:p w14:paraId="0609761C" w14:textId="77777777" w:rsidR="004011B1" w:rsidRPr="0037031A" w:rsidRDefault="004011B1" w:rsidP="002D65D4">
                            <w:pPr>
                              <w:overflowPunct w:val="0"/>
                              <w:spacing w:line="240" w:lineRule="exact"/>
                              <w:jc w:val="both"/>
                              <w:outlineLvl w:val="2"/>
                              <w:rPr>
                                <w:rFonts w:ascii="標楷體" w:eastAsia="標楷體" w:hAnsi="標楷體"/>
                                <w:sz w:val="20"/>
                                <w:szCs w:val="20"/>
                              </w:rPr>
                            </w:pPr>
                            <w:r w:rsidRPr="00136127">
                              <w:rPr>
                                <w:rFonts w:ascii="標楷體" w:eastAsia="標楷體" w:hAnsi="標楷體" w:hint="eastAsia"/>
                                <w:sz w:val="20"/>
                                <w:szCs w:val="20"/>
                              </w:rPr>
                              <w:t>在地醫療院所提供</w:t>
                            </w:r>
                            <w:r>
                              <w:rPr>
                                <w:rFonts w:ascii="標楷體" w:eastAsia="標楷體" w:hAnsi="標楷體" w:hint="eastAsia"/>
                                <w:sz w:val="20"/>
                                <w:szCs w:val="20"/>
                              </w:rPr>
                              <w:t>遠距</w:t>
                            </w:r>
                            <w:r w:rsidRPr="00136127">
                              <w:rPr>
                                <w:rFonts w:ascii="標楷體" w:eastAsia="標楷體" w:hAnsi="標楷體" w:hint="eastAsia"/>
                                <w:sz w:val="20"/>
                                <w:szCs w:val="20"/>
                              </w:rPr>
                              <w:t>服務</w:t>
                            </w:r>
                            <w:r>
                              <w:rPr>
                                <w:rFonts w:ascii="標楷體" w:eastAsia="標楷體" w:hAnsi="標楷體" w:hint="eastAsia"/>
                                <w:sz w:val="20"/>
                                <w:szCs w:val="20"/>
                              </w:rPr>
                              <w:t>之</w:t>
                            </w:r>
                            <w:r w:rsidRPr="0037031A">
                              <w:rPr>
                                <w:rFonts w:ascii="標楷體" w:eastAsia="標楷體" w:hAnsi="標楷體" w:hint="eastAsia"/>
                                <w:sz w:val="20"/>
                                <w:szCs w:val="20"/>
                              </w:rPr>
                              <w:t>施行地區個數</w:t>
                            </w:r>
                          </w:p>
                        </w:tc>
                        <w:tc>
                          <w:tcPr>
                            <w:tcW w:w="840" w:type="dxa"/>
                            <w:tcBorders>
                              <w:left w:val="nil"/>
                            </w:tcBorders>
                            <w:vAlign w:val="center"/>
                          </w:tcPr>
                          <w:p w14:paraId="3404D076" w14:textId="77777777" w:rsidR="004011B1" w:rsidRPr="0037031A" w:rsidRDefault="004011B1" w:rsidP="002D65D4">
                            <w:pPr>
                              <w:overflowPunct w:val="0"/>
                              <w:spacing w:line="240" w:lineRule="exact"/>
                              <w:jc w:val="center"/>
                              <w:outlineLvl w:val="2"/>
                              <w:rPr>
                                <w:rFonts w:ascii="標楷體" w:eastAsia="標楷體" w:hAnsi="標楷體"/>
                                <w:sz w:val="20"/>
                                <w:szCs w:val="20"/>
                              </w:rPr>
                            </w:pPr>
                          </w:p>
                        </w:tc>
                        <w:tc>
                          <w:tcPr>
                            <w:tcW w:w="1080" w:type="dxa"/>
                            <w:vMerge w:val="restart"/>
                            <w:tcBorders>
                              <w:right w:val="nil"/>
                            </w:tcBorders>
                            <w:vAlign w:val="center"/>
                          </w:tcPr>
                          <w:p w14:paraId="37BE12DD" w14:textId="77777777" w:rsidR="004011B1" w:rsidRPr="0037031A" w:rsidRDefault="004011B1" w:rsidP="002D65D4">
                            <w:pPr>
                              <w:overflowPunct w:val="0"/>
                              <w:adjustRightInd/>
                              <w:spacing w:line="240" w:lineRule="exact"/>
                              <w:jc w:val="both"/>
                              <w:outlineLvl w:val="2"/>
                              <w:rPr>
                                <w:rFonts w:ascii="標楷體" w:eastAsia="標楷體" w:hAnsi="標楷體"/>
                                <w:sz w:val="20"/>
                                <w:szCs w:val="20"/>
                              </w:rPr>
                            </w:pPr>
                            <w:r w:rsidRPr="00136127">
                              <w:rPr>
                                <w:rFonts w:ascii="標楷體" w:eastAsia="標楷體" w:hAnsi="標楷體" w:hint="eastAsia"/>
                                <w:sz w:val="20"/>
                                <w:szCs w:val="20"/>
                              </w:rPr>
                              <w:t>在地醫療院所</w:t>
                            </w:r>
                            <w:r>
                              <w:rPr>
                                <w:rFonts w:ascii="標楷體" w:eastAsia="標楷體" w:hAnsi="標楷體" w:hint="eastAsia"/>
                                <w:sz w:val="20"/>
                                <w:szCs w:val="20"/>
                              </w:rPr>
                              <w:t>未</w:t>
                            </w:r>
                            <w:r w:rsidRPr="00136127">
                              <w:rPr>
                                <w:rFonts w:ascii="標楷體" w:eastAsia="標楷體" w:hAnsi="標楷體" w:hint="eastAsia"/>
                                <w:sz w:val="20"/>
                                <w:szCs w:val="20"/>
                              </w:rPr>
                              <w:t>提供</w:t>
                            </w:r>
                            <w:r>
                              <w:rPr>
                                <w:rFonts w:ascii="標楷體" w:eastAsia="標楷體" w:hAnsi="標楷體" w:hint="eastAsia"/>
                                <w:sz w:val="20"/>
                                <w:szCs w:val="20"/>
                              </w:rPr>
                              <w:t>遠距</w:t>
                            </w:r>
                            <w:r w:rsidRPr="00136127">
                              <w:rPr>
                                <w:rFonts w:ascii="標楷體" w:eastAsia="標楷體" w:hAnsi="標楷體" w:hint="eastAsia"/>
                                <w:sz w:val="20"/>
                                <w:szCs w:val="20"/>
                              </w:rPr>
                              <w:t>服務</w:t>
                            </w:r>
                            <w:r>
                              <w:rPr>
                                <w:rFonts w:ascii="標楷體" w:eastAsia="標楷體" w:hAnsi="標楷體" w:hint="eastAsia"/>
                                <w:sz w:val="20"/>
                                <w:szCs w:val="20"/>
                              </w:rPr>
                              <w:t>之</w:t>
                            </w:r>
                            <w:r w:rsidRPr="0037031A">
                              <w:rPr>
                                <w:rFonts w:ascii="標楷體" w:eastAsia="標楷體" w:hAnsi="標楷體" w:hint="eastAsia"/>
                                <w:sz w:val="20"/>
                                <w:szCs w:val="20"/>
                              </w:rPr>
                              <w:t>施行地區個數</w:t>
                            </w:r>
                          </w:p>
                        </w:tc>
                        <w:tc>
                          <w:tcPr>
                            <w:tcW w:w="804" w:type="dxa"/>
                            <w:tcBorders>
                              <w:left w:val="nil"/>
                            </w:tcBorders>
                            <w:vAlign w:val="center"/>
                          </w:tcPr>
                          <w:p w14:paraId="11E67384" w14:textId="77777777" w:rsidR="004011B1" w:rsidRPr="0037031A" w:rsidRDefault="004011B1" w:rsidP="002D65D4">
                            <w:pPr>
                              <w:overflowPunct w:val="0"/>
                              <w:spacing w:line="240" w:lineRule="exact"/>
                              <w:jc w:val="center"/>
                              <w:outlineLvl w:val="2"/>
                              <w:rPr>
                                <w:rFonts w:ascii="標楷體" w:eastAsia="標楷體" w:hAnsi="標楷體"/>
                                <w:sz w:val="20"/>
                                <w:szCs w:val="20"/>
                              </w:rPr>
                            </w:pPr>
                          </w:p>
                        </w:tc>
                      </w:tr>
                      <w:tr w:rsidR="004011B1" w:rsidRPr="0037031A" w14:paraId="7A9B8C67" w14:textId="77777777" w:rsidTr="002D65D4">
                        <w:tc>
                          <w:tcPr>
                            <w:tcW w:w="2155" w:type="dxa"/>
                            <w:vMerge/>
                            <w:vAlign w:val="center"/>
                          </w:tcPr>
                          <w:p w14:paraId="481FAF52" w14:textId="77777777" w:rsidR="004011B1" w:rsidRPr="0037031A" w:rsidRDefault="004011B1" w:rsidP="002D65D4">
                            <w:pPr>
                              <w:overflowPunct w:val="0"/>
                              <w:adjustRightInd/>
                              <w:spacing w:line="240" w:lineRule="exact"/>
                              <w:jc w:val="center"/>
                              <w:outlineLvl w:val="2"/>
                              <w:rPr>
                                <w:rFonts w:ascii="標楷體" w:eastAsia="標楷體" w:hAnsi="標楷體"/>
                                <w:b/>
                                <w:bCs/>
                                <w:sz w:val="20"/>
                                <w:szCs w:val="20"/>
                              </w:rPr>
                            </w:pPr>
                          </w:p>
                        </w:tc>
                        <w:tc>
                          <w:tcPr>
                            <w:tcW w:w="840" w:type="dxa"/>
                            <w:vMerge/>
                            <w:vAlign w:val="center"/>
                          </w:tcPr>
                          <w:p w14:paraId="0295AEB1" w14:textId="77777777" w:rsidR="004011B1" w:rsidRPr="0037031A" w:rsidRDefault="004011B1" w:rsidP="002D65D4">
                            <w:pPr>
                              <w:overflowPunct w:val="0"/>
                              <w:adjustRightInd/>
                              <w:spacing w:line="240" w:lineRule="exact"/>
                              <w:jc w:val="right"/>
                              <w:outlineLvl w:val="2"/>
                              <w:rPr>
                                <w:rFonts w:ascii="標楷體" w:eastAsia="標楷體" w:hAnsi="標楷體"/>
                                <w:b/>
                                <w:bCs/>
                                <w:sz w:val="20"/>
                                <w:szCs w:val="20"/>
                              </w:rPr>
                            </w:pPr>
                          </w:p>
                        </w:tc>
                        <w:tc>
                          <w:tcPr>
                            <w:tcW w:w="1080" w:type="dxa"/>
                            <w:vMerge/>
                            <w:vAlign w:val="center"/>
                          </w:tcPr>
                          <w:p w14:paraId="435B5DDE" w14:textId="77777777" w:rsidR="004011B1" w:rsidRPr="0037031A" w:rsidRDefault="004011B1" w:rsidP="002D65D4">
                            <w:pPr>
                              <w:overflowPunct w:val="0"/>
                              <w:adjustRightInd/>
                              <w:spacing w:line="240" w:lineRule="exact"/>
                              <w:jc w:val="center"/>
                              <w:outlineLvl w:val="2"/>
                              <w:rPr>
                                <w:rFonts w:ascii="標楷體" w:eastAsia="標楷體" w:hAnsi="標楷體"/>
                                <w:sz w:val="20"/>
                                <w:szCs w:val="20"/>
                              </w:rPr>
                            </w:pPr>
                          </w:p>
                        </w:tc>
                        <w:tc>
                          <w:tcPr>
                            <w:tcW w:w="840" w:type="dxa"/>
                            <w:vAlign w:val="center"/>
                          </w:tcPr>
                          <w:p w14:paraId="232CF5E1" w14:textId="0ECDB90E" w:rsidR="004011B1" w:rsidRPr="0037031A" w:rsidRDefault="00F725FD" w:rsidP="002D65D4">
                            <w:pPr>
                              <w:overflowPunct w:val="0"/>
                              <w:adjustRightInd/>
                              <w:spacing w:line="240" w:lineRule="exact"/>
                              <w:jc w:val="center"/>
                              <w:outlineLvl w:val="2"/>
                              <w:rPr>
                                <w:rFonts w:ascii="標楷體" w:eastAsia="標楷體" w:hAnsi="標楷體"/>
                                <w:sz w:val="20"/>
                                <w:szCs w:val="20"/>
                              </w:rPr>
                            </w:pPr>
                            <w:r>
                              <w:rPr>
                                <w:rFonts w:ascii="標楷體" w:eastAsia="標楷體" w:hAnsi="標楷體" w:hint="eastAsia"/>
                                <w:sz w:val="20"/>
                                <w:szCs w:val="20"/>
                              </w:rPr>
                              <w:t>占</w:t>
                            </w:r>
                            <w:r w:rsidR="004011B1" w:rsidRPr="0037031A">
                              <w:rPr>
                                <w:rFonts w:ascii="標楷體" w:eastAsia="標楷體" w:hAnsi="標楷體" w:hint="eastAsia"/>
                                <w:sz w:val="20"/>
                                <w:szCs w:val="20"/>
                              </w:rPr>
                              <w:t>比</w:t>
                            </w:r>
                          </w:p>
                        </w:tc>
                        <w:tc>
                          <w:tcPr>
                            <w:tcW w:w="1080" w:type="dxa"/>
                            <w:vMerge/>
                            <w:vAlign w:val="center"/>
                          </w:tcPr>
                          <w:p w14:paraId="0EE17642" w14:textId="77777777" w:rsidR="004011B1" w:rsidRPr="0037031A" w:rsidRDefault="004011B1" w:rsidP="002D65D4">
                            <w:pPr>
                              <w:overflowPunct w:val="0"/>
                              <w:adjustRightInd/>
                              <w:spacing w:line="240" w:lineRule="exact"/>
                              <w:outlineLvl w:val="2"/>
                              <w:rPr>
                                <w:rFonts w:ascii="標楷體" w:eastAsia="標楷體" w:hAnsi="標楷體"/>
                                <w:sz w:val="20"/>
                                <w:szCs w:val="20"/>
                              </w:rPr>
                            </w:pPr>
                          </w:p>
                        </w:tc>
                        <w:tc>
                          <w:tcPr>
                            <w:tcW w:w="804" w:type="dxa"/>
                            <w:vAlign w:val="center"/>
                          </w:tcPr>
                          <w:p w14:paraId="7A827A52" w14:textId="512C3C22" w:rsidR="004011B1" w:rsidRPr="0037031A" w:rsidRDefault="00F725FD" w:rsidP="002D65D4">
                            <w:pPr>
                              <w:overflowPunct w:val="0"/>
                              <w:adjustRightInd/>
                              <w:spacing w:line="240" w:lineRule="exact"/>
                              <w:jc w:val="center"/>
                              <w:outlineLvl w:val="2"/>
                              <w:rPr>
                                <w:rFonts w:ascii="標楷體" w:eastAsia="標楷體" w:hAnsi="標楷體"/>
                                <w:sz w:val="20"/>
                                <w:szCs w:val="20"/>
                              </w:rPr>
                            </w:pPr>
                            <w:r>
                              <w:rPr>
                                <w:rFonts w:ascii="標楷體" w:eastAsia="標楷體" w:hAnsi="標楷體" w:hint="eastAsia"/>
                                <w:sz w:val="20"/>
                                <w:szCs w:val="20"/>
                              </w:rPr>
                              <w:t>占</w:t>
                            </w:r>
                            <w:r w:rsidR="004011B1" w:rsidRPr="0037031A">
                              <w:rPr>
                                <w:rFonts w:ascii="標楷體" w:eastAsia="標楷體" w:hAnsi="標楷體" w:hint="eastAsia"/>
                                <w:sz w:val="20"/>
                                <w:szCs w:val="20"/>
                              </w:rPr>
                              <w:t>比</w:t>
                            </w:r>
                          </w:p>
                        </w:tc>
                      </w:tr>
                      <w:tr w:rsidR="004011B1" w:rsidRPr="0037031A" w14:paraId="6195DE4C" w14:textId="77777777" w:rsidTr="002D65D4">
                        <w:trPr>
                          <w:trHeight w:val="312"/>
                        </w:trPr>
                        <w:tc>
                          <w:tcPr>
                            <w:tcW w:w="2155" w:type="dxa"/>
                            <w:vAlign w:val="center"/>
                          </w:tcPr>
                          <w:p w14:paraId="3C664BEC" w14:textId="77777777" w:rsidR="004011B1" w:rsidRPr="0037031A" w:rsidRDefault="004011B1" w:rsidP="002D65D4">
                            <w:pPr>
                              <w:overflowPunct w:val="0"/>
                              <w:adjustRightInd/>
                              <w:spacing w:line="280" w:lineRule="exact"/>
                              <w:jc w:val="center"/>
                              <w:outlineLvl w:val="2"/>
                              <w:rPr>
                                <w:rFonts w:ascii="標楷體" w:eastAsia="標楷體" w:hAnsi="標楷體"/>
                                <w:b/>
                                <w:bCs/>
                                <w:sz w:val="20"/>
                                <w:szCs w:val="20"/>
                              </w:rPr>
                            </w:pPr>
                            <w:bookmarkStart w:id="7" w:name="_Hlk201556509"/>
                            <w:r w:rsidRPr="0037031A">
                              <w:rPr>
                                <w:rFonts w:ascii="標楷體" w:eastAsia="標楷體" w:hAnsi="標楷體" w:hint="eastAsia"/>
                                <w:b/>
                                <w:bCs/>
                                <w:sz w:val="20"/>
                                <w:szCs w:val="20"/>
                              </w:rPr>
                              <w:t>合計</w:t>
                            </w:r>
                          </w:p>
                        </w:tc>
                        <w:tc>
                          <w:tcPr>
                            <w:tcW w:w="840" w:type="dxa"/>
                            <w:vAlign w:val="center"/>
                          </w:tcPr>
                          <w:p w14:paraId="3B7B63FE" w14:textId="77777777" w:rsidR="004011B1" w:rsidRPr="0037031A" w:rsidRDefault="004011B1" w:rsidP="002D65D4">
                            <w:pPr>
                              <w:overflowPunct w:val="0"/>
                              <w:adjustRightInd/>
                              <w:spacing w:line="280" w:lineRule="exact"/>
                              <w:jc w:val="right"/>
                              <w:outlineLvl w:val="2"/>
                              <w:rPr>
                                <w:rFonts w:ascii="標楷體" w:eastAsia="標楷體" w:hAnsi="標楷體"/>
                                <w:b/>
                                <w:bCs/>
                                <w:sz w:val="20"/>
                                <w:szCs w:val="20"/>
                              </w:rPr>
                            </w:pPr>
                            <w:r w:rsidRPr="0037031A">
                              <w:rPr>
                                <w:rFonts w:ascii="標楷體" w:eastAsia="標楷體" w:hAnsi="標楷體" w:hint="eastAsia"/>
                                <w:b/>
                                <w:bCs/>
                                <w:sz w:val="20"/>
                                <w:szCs w:val="20"/>
                              </w:rPr>
                              <w:t>186</w:t>
                            </w:r>
                          </w:p>
                        </w:tc>
                        <w:tc>
                          <w:tcPr>
                            <w:tcW w:w="1080" w:type="dxa"/>
                            <w:vAlign w:val="center"/>
                          </w:tcPr>
                          <w:p w14:paraId="07B7D727" w14:textId="77777777" w:rsidR="004011B1" w:rsidRPr="0037031A" w:rsidRDefault="004011B1" w:rsidP="002D65D4">
                            <w:pPr>
                              <w:overflowPunct w:val="0"/>
                              <w:adjustRightInd/>
                              <w:spacing w:line="280" w:lineRule="exact"/>
                              <w:jc w:val="right"/>
                              <w:outlineLvl w:val="2"/>
                              <w:rPr>
                                <w:rFonts w:ascii="標楷體" w:eastAsia="標楷體" w:hAnsi="標楷體"/>
                                <w:b/>
                                <w:bCs/>
                                <w:sz w:val="20"/>
                                <w:szCs w:val="20"/>
                              </w:rPr>
                            </w:pPr>
                            <w:r w:rsidRPr="0037031A">
                              <w:rPr>
                                <w:rFonts w:ascii="標楷體" w:eastAsia="標楷體" w:hAnsi="標楷體" w:hint="eastAsia"/>
                                <w:b/>
                                <w:bCs/>
                                <w:sz w:val="20"/>
                                <w:szCs w:val="20"/>
                              </w:rPr>
                              <w:t>63</w:t>
                            </w:r>
                          </w:p>
                        </w:tc>
                        <w:tc>
                          <w:tcPr>
                            <w:tcW w:w="840" w:type="dxa"/>
                            <w:vAlign w:val="center"/>
                          </w:tcPr>
                          <w:p w14:paraId="32C59869" w14:textId="77777777" w:rsidR="004011B1" w:rsidRPr="0037031A" w:rsidRDefault="004011B1" w:rsidP="002D65D4">
                            <w:pPr>
                              <w:overflowPunct w:val="0"/>
                              <w:adjustRightInd/>
                              <w:spacing w:line="280" w:lineRule="exact"/>
                              <w:jc w:val="right"/>
                              <w:outlineLvl w:val="2"/>
                              <w:rPr>
                                <w:rFonts w:ascii="標楷體" w:eastAsia="標楷體" w:hAnsi="標楷體"/>
                                <w:b/>
                                <w:bCs/>
                                <w:sz w:val="20"/>
                                <w:szCs w:val="20"/>
                              </w:rPr>
                            </w:pPr>
                            <w:r w:rsidRPr="0037031A">
                              <w:rPr>
                                <w:rFonts w:ascii="標楷體" w:eastAsia="標楷體" w:hAnsi="標楷體" w:hint="eastAsia"/>
                                <w:b/>
                                <w:bCs/>
                                <w:sz w:val="20"/>
                                <w:szCs w:val="20"/>
                              </w:rPr>
                              <w:t>33.87</w:t>
                            </w:r>
                          </w:p>
                        </w:tc>
                        <w:tc>
                          <w:tcPr>
                            <w:tcW w:w="1080" w:type="dxa"/>
                            <w:vAlign w:val="center"/>
                          </w:tcPr>
                          <w:p w14:paraId="6174B22F" w14:textId="77777777" w:rsidR="004011B1" w:rsidRPr="0037031A" w:rsidRDefault="004011B1" w:rsidP="002D65D4">
                            <w:pPr>
                              <w:overflowPunct w:val="0"/>
                              <w:adjustRightInd/>
                              <w:spacing w:line="280" w:lineRule="exact"/>
                              <w:jc w:val="right"/>
                              <w:outlineLvl w:val="2"/>
                              <w:rPr>
                                <w:rFonts w:ascii="標楷體" w:eastAsia="標楷體" w:hAnsi="標楷體"/>
                                <w:b/>
                                <w:bCs/>
                                <w:sz w:val="20"/>
                                <w:szCs w:val="20"/>
                              </w:rPr>
                            </w:pPr>
                            <w:r w:rsidRPr="0037031A">
                              <w:rPr>
                                <w:rFonts w:ascii="標楷體" w:eastAsia="標楷體" w:hAnsi="標楷體" w:hint="eastAsia"/>
                                <w:b/>
                                <w:bCs/>
                                <w:sz w:val="20"/>
                                <w:szCs w:val="20"/>
                              </w:rPr>
                              <w:t>123</w:t>
                            </w:r>
                          </w:p>
                        </w:tc>
                        <w:tc>
                          <w:tcPr>
                            <w:tcW w:w="804" w:type="dxa"/>
                            <w:vAlign w:val="center"/>
                          </w:tcPr>
                          <w:p w14:paraId="54E49E33" w14:textId="77777777" w:rsidR="004011B1" w:rsidRPr="0037031A" w:rsidRDefault="004011B1" w:rsidP="002D65D4">
                            <w:pPr>
                              <w:overflowPunct w:val="0"/>
                              <w:adjustRightInd/>
                              <w:spacing w:line="280" w:lineRule="exact"/>
                              <w:jc w:val="right"/>
                              <w:outlineLvl w:val="2"/>
                              <w:rPr>
                                <w:rFonts w:ascii="標楷體" w:eastAsia="標楷體" w:hAnsi="標楷體"/>
                                <w:b/>
                                <w:bCs/>
                                <w:sz w:val="20"/>
                                <w:szCs w:val="20"/>
                              </w:rPr>
                            </w:pPr>
                            <w:r w:rsidRPr="0037031A">
                              <w:rPr>
                                <w:rFonts w:ascii="標楷體" w:eastAsia="標楷體" w:hAnsi="標楷體" w:hint="eastAsia"/>
                                <w:b/>
                                <w:bCs/>
                                <w:sz w:val="20"/>
                                <w:szCs w:val="20"/>
                              </w:rPr>
                              <w:t>66.13</w:t>
                            </w:r>
                          </w:p>
                        </w:tc>
                      </w:tr>
                      <w:tr w:rsidR="004011B1" w:rsidRPr="0037031A" w14:paraId="0B51EE98" w14:textId="77777777" w:rsidTr="002D65D4">
                        <w:trPr>
                          <w:trHeight w:val="312"/>
                        </w:trPr>
                        <w:tc>
                          <w:tcPr>
                            <w:tcW w:w="2155" w:type="dxa"/>
                            <w:vAlign w:val="center"/>
                          </w:tcPr>
                          <w:p w14:paraId="4D7DE64C" w14:textId="77777777" w:rsidR="004011B1" w:rsidRPr="0037031A" w:rsidRDefault="004011B1" w:rsidP="002D65D4">
                            <w:pPr>
                              <w:overflowPunct w:val="0"/>
                              <w:adjustRightInd/>
                              <w:spacing w:line="280" w:lineRule="exact"/>
                              <w:jc w:val="both"/>
                              <w:outlineLvl w:val="2"/>
                              <w:rPr>
                                <w:rFonts w:ascii="標楷體" w:eastAsia="標楷體" w:hAnsi="標楷體"/>
                                <w:sz w:val="20"/>
                                <w:szCs w:val="20"/>
                              </w:rPr>
                            </w:pPr>
                            <w:r w:rsidRPr="0037031A">
                              <w:rPr>
                                <w:rFonts w:ascii="標楷體" w:eastAsia="標楷體" w:hAnsi="標楷體" w:hint="eastAsia"/>
                                <w:sz w:val="20"/>
                                <w:szCs w:val="20"/>
                              </w:rPr>
                              <w:t>山地離島地區</w:t>
                            </w:r>
                          </w:p>
                        </w:tc>
                        <w:tc>
                          <w:tcPr>
                            <w:tcW w:w="840" w:type="dxa"/>
                            <w:vAlign w:val="center"/>
                          </w:tcPr>
                          <w:p w14:paraId="71F8BF88"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50</w:t>
                            </w:r>
                          </w:p>
                        </w:tc>
                        <w:tc>
                          <w:tcPr>
                            <w:tcW w:w="1080" w:type="dxa"/>
                            <w:vAlign w:val="center"/>
                          </w:tcPr>
                          <w:p w14:paraId="6ED8C102"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43</w:t>
                            </w:r>
                          </w:p>
                        </w:tc>
                        <w:tc>
                          <w:tcPr>
                            <w:tcW w:w="840" w:type="dxa"/>
                            <w:vAlign w:val="center"/>
                          </w:tcPr>
                          <w:p w14:paraId="0C716CA1"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86.00</w:t>
                            </w:r>
                          </w:p>
                        </w:tc>
                        <w:tc>
                          <w:tcPr>
                            <w:tcW w:w="1080" w:type="dxa"/>
                            <w:vAlign w:val="center"/>
                          </w:tcPr>
                          <w:p w14:paraId="76611C8D"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7</w:t>
                            </w:r>
                          </w:p>
                        </w:tc>
                        <w:tc>
                          <w:tcPr>
                            <w:tcW w:w="804" w:type="dxa"/>
                            <w:vAlign w:val="center"/>
                          </w:tcPr>
                          <w:p w14:paraId="069132AE"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14.00</w:t>
                            </w:r>
                          </w:p>
                        </w:tc>
                      </w:tr>
                      <w:tr w:rsidR="004011B1" w:rsidRPr="0037031A" w14:paraId="633851FF" w14:textId="77777777" w:rsidTr="002D65D4">
                        <w:trPr>
                          <w:trHeight w:val="312"/>
                        </w:trPr>
                        <w:tc>
                          <w:tcPr>
                            <w:tcW w:w="2155" w:type="dxa"/>
                            <w:vAlign w:val="center"/>
                          </w:tcPr>
                          <w:p w14:paraId="613AE53B" w14:textId="4D3E316A" w:rsidR="004011B1" w:rsidRPr="0037031A" w:rsidRDefault="004011B1" w:rsidP="002D65D4">
                            <w:pPr>
                              <w:overflowPunct w:val="0"/>
                              <w:adjustRightInd/>
                              <w:spacing w:line="280" w:lineRule="exact"/>
                              <w:jc w:val="both"/>
                              <w:outlineLvl w:val="2"/>
                              <w:rPr>
                                <w:rFonts w:ascii="標楷體" w:eastAsia="標楷體" w:hAnsi="標楷體"/>
                                <w:sz w:val="20"/>
                                <w:szCs w:val="20"/>
                              </w:rPr>
                            </w:pPr>
                            <w:r w:rsidRPr="0037031A">
                              <w:rPr>
                                <w:rFonts w:ascii="標楷體" w:eastAsia="標楷體" w:hAnsi="標楷體" w:hint="eastAsia"/>
                                <w:sz w:val="20"/>
                                <w:szCs w:val="20"/>
                              </w:rPr>
                              <w:t>山地離島地區醫療給付效益提昇計畫</w:t>
                            </w:r>
                            <w:r w:rsidR="00025E43">
                              <w:rPr>
                                <w:rFonts w:ascii="標楷體" w:eastAsia="標楷體" w:hAnsi="標楷體" w:hint="eastAsia"/>
                                <w:sz w:val="20"/>
                                <w:szCs w:val="20"/>
                              </w:rPr>
                              <w:t>（</w:t>
                            </w:r>
                            <w:r w:rsidRPr="0037031A">
                              <w:rPr>
                                <w:rFonts w:ascii="標楷體" w:eastAsia="標楷體" w:hAnsi="標楷體" w:hint="eastAsia"/>
                                <w:sz w:val="20"/>
                                <w:szCs w:val="20"/>
                              </w:rPr>
                              <w:t>IDS計畫</w:t>
                            </w:r>
                            <w:r w:rsidR="00025E43">
                              <w:rPr>
                                <w:rFonts w:ascii="標楷體" w:eastAsia="標楷體" w:hAnsi="標楷體" w:hint="eastAsia"/>
                                <w:sz w:val="20"/>
                                <w:szCs w:val="20"/>
                              </w:rPr>
                              <w:t>）</w:t>
                            </w:r>
                            <w:r w:rsidRPr="0037031A">
                              <w:rPr>
                                <w:rFonts w:ascii="標楷體" w:eastAsia="標楷體" w:hAnsi="標楷體" w:hint="eastAsia"/>
                                <w:sz w:val="20"/>
                                <w:szCs w:val="20"/>
                              </w:rPr>
                              <w:t>適用地區</w:t>
                            </w:r>
                          </w:p>
                        </w:tc>
                        <w:tc>
                          <w:tcPr>
                            <w:tcW w:w="840" w:type="dxa"/>
                            <w:vAlign w:val="center"/>
                          </w:tcPr>
                          <w:p w14:paraId="2B78E220"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2</w:t>
                            </w:r>
                          </w:p>
                        </w:tc>
                        <w:tc>
                          <w:tcPr>
                            <w:tcW w:w="1080" w:type="dxa"/>
                            <w:vAlign w:val="center"/>
                          </w:tcPr>
                          <w:p w14:paraId="5787A95C"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2</w:t>
                            </w:r>
                          </w:p>
                        </w:tc>
                        <w:tc>
                          <w:tcPr>
                            <w:tcW w:w="840" w:type="dxa"/>
                            <w:vAlign w:val="center"/>
                          </w:tcPr>
                          <w:p w14:paraId="0A79100F"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100.00</w:t>
                            </w:r>
                          </w:p>
                        </w:tc>
                        <w:tc>
                          <w:tcPr>
                            <w:tcW w:w="1080" w:type="dxa"/>
                            <w:vAlign w:val="center"/>
                          </w:tcPr>
                          <w:p w14:paraId="6169B68F"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w:t>
                            </w:r>
                          </w:p>
                        </w:tc>
                        <w:tc>
                          <w:tcPr>
                            <w:tcW w:w="804" w:type="dxa"/>
                            <w:vAlign w:val="center"/>
                          </w:tcPr>
                          <w:p w14:paraId="2F8D851C"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w:t>
                            </w:r>
                          </w:p>
                        </w:tc>
                      </w:tr>
                      <w:tr w:rsidR="004011B1" w:rsidRPr="0037031A" w14:paraId="39479E35" w14:textId="77777777" w:rsidTr="002D65D4">
                        <w:trPr>
                          <w:trHeight w:val="312"/>
                        </w:trPr>
                        <w:tc>
                          <w:tcPr>
                            <w:tcW w:w="2155" w:type="dxa"/>
                            <w:vAlign w:val="center"/>
                          </w:tcPr>
                          <w:p w14:paraId="02AE80C7" w14:textId="77777777" w:rsidR="004011B1" w:rsidRPr="0037031A" w:rsidRDefault="004011B1" w:rsidP="002D65D4">
                            <w:pPr>
                              <w:overflowPunct w:val="0"/>
                              <w:adjustRightInd/>
                              <w:spacing w:line="280" w:lineRule="exact"/>
                              <w:jc w:val="both"/>
                              <w:outlineLvl w:val="2"/>
                              <w:rPr>
                                <w:rFonts w:ascii="標楷體" w:eastAsia="標楷體" w:hAnsi="標楷體"/>
                                <w:sz w:val="20"/>
                                <w:szCs w:val="20"/>
                              </w:rPr>
                            </w:pPr>
                            <w:r w:rsidRPr="0037031A">
                              <w:rPr>
                                <w:rFonts w:ascii="標楷體" w:eastAsia="標楷體" w:hAnsi="標楷體" w:hint="eastAsia"/>
                                <w:sz w:val="20"/>
                                <w:szCs w:val="20"/>
                              </w:rPr>
                              <w:t>醫療資源缺乏地區</w:t>
                            </w:r>
                          </w:p>
                        </w:tc>
                        <w:tc>
                          <w:tcPr>
                            <w:tcW w:w="840" w:type="dxa"/>
                            <w:vAlign w:val="center"/>
                          </w:tcPr>
                          <w:p w14:paraId="7B8EFD4C"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80</w:t>
                            </w:r>
                          </w:p>
                        </w:tc>
                        <w:tc>
                          <w:tcPr>
                            <w:tcW w:w="1080" w:type="dxa"/>
                            <w:vAlign w:val="center"/>
                          </w:tcPr>
                          <w:p w14:paraId="379856DB"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16</w:t>
                            </w:r>
                          </w:p>
                        </w:tc>
                        <w:tc>
                          <w:tcPr>
                            <w:tcW w:w="840" w:type="dxa"/>
                            <w:vAlign w:val="center"/>
                          </w:tcPr>
                          <w:p w14:paraId="6A48DEE8"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20.00</w:t>
                            </w:r>
                          </w:p>
                        </w:tc>
                        <w:tc>
                          <w:tcPr>
                            <w:tcW w:w="1080" w:type="dxa"/>
                            <w:vAlign w:val="center"/>
                          </w:tcPr>
                          <w:p w14:paraId="089C51D6"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64</w:t>
                            </w:r>
                          </w:p>
                        </w:tc>
                        <w:tc>
                          <w:tcPr>
                            <w:tcW w:w="804" w:type="dxa"/>
                            <w:vAlign w:val="center"/>
                          </w:tcPr>
                          <w:p w14:paraId="6FFC3344"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80.00</w:t>
                            </w:r>
                          </w:p>
                        </w:tc>
                      </w:tr>
                      <w:tr w:rsidR="004011B1" w:rsidRPr="0037031A" w14:paraId="38922AF7" w14:textId="77777777" w:rsidTr="002D65D4">
                        <w:trPr>
                          <w:trHeight w:val="312"/>
                        </w:trPr>
                        <w:tc>
                          <w:tcPr>
                            <w:tcW w:w="2155" w:type="dxa"/>
                            <w:vAlign w:val="center"/>
                          </w:tcPr>
                          <w:p w14:paraId="0B8D1D51" w14:textId="66267BC7" w:rsidR="004011B1" w:rsidRPr="0037031A" w:rsidRDefault="004011B1" w:rsidP="002D65D4">
                            <w:pPr>
                              <w:overflowPunct w:val="0"/>
                              <w:adjustRightInd/>
                              <w:spacing w:line="280" w:lineRule="exact"/>
                              <w:jc w:val="both"/>
                              <w:outlineLvl w:val="2"/>
                              <w:rPr>
                                <w:rFonts w:ascii="標楷體" w:eastAsia="標楷體" w:hAnsi="標楷體"/>
                                <w:sz w:val="20"/>
                                <w:szCs w:val="20"/>
                              </w:rPr>
                            </w:pPr>
                            <w:r w:rsidRPr="0037031A">
                              <w:rPr>
                                <w:rFonts w:ascii="標楷體" w:eastAsia="標楷體" w:hAnsi="標楷體" w:hint="eastAsia"/>
                                <w:sz w:val="20"/>
                                <w:szCs w:val="20"/>
                              </w:rPr>
                              <w:t>矯正機關</w:t>
                            </w:r>
                          </w:p>
                        </w:tc>
                        <w:tc>
                          <w:tcPr>
                            <w:tcW w:w="840" w:type="dxa"/>
                            <w:vAlign w:val="center"/>
                          </w:tcPr>
                          <w:p w14:paraId="3FAA5988"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54</w:t>
                            </w:r>
                          </w:p>
                        </w:tc>
                        <w:tc>
                          <w:tcPr>
                            <w:tcW w:w="1080" w:type="dxa"/>
                            <w:vAlign w:val="center"/>
                          </w:tcPr>
                          <w:p w14:paraId="05399D96"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2</w:t>
                            </w:r>
                          </w:p>
                        </w:tc>
                        <w:tc>
                          <w:tcPr>
                            <w:tcW w:w="840" w:type="dxa"/>
                            <w:vAlign w:val="center"/>
                          </w:tcPr>
                          <w:p w14:paraId="0E5F3B8B"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3.70</w:t>
                            </w:r>
                          </w:p>
                        </w:tc>
                        <w:tc>
                          <w:tcPr>
                            <w:tcW w:w="1080" w:type="dxa"/>
                            <w:vAlign w:val="center"/>
                          </w:tcPr>
                          <w:p w14:paraId="767BF1E0"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52</w:t>
                            </w:r>
                          </w:p>
                        </w:tc>
                        <w:tc>
                          <w:tcPr>
                            <w:tcW w:w="804" w:type="dxa"/>
                            <w:vAlign w:val="center"/>
                          </w:tcPr>
                          <w:p w14:paraId="0BFB08ED" w14:textId="77777777" w:rsidR="004011B1" w:rsidRPr="0037031A" w:rsidRDefault="004011B1" w:rsidP="002D65D4">
                            <w:pPr>
                              <w:overflowPunct w:val="0"/>
                              <w:adjustRightInd/>
                              <w:spacing w:line="280" w:lineRule="exact"/>
                              <w:jc w:val="right"/>
                              <w:outlineLvl w:val="2"/>
                              <w:rPr>
                                <w:rFonts w:ascii="標楷體" w:eastAsia="標楷體" w:hAnsi="標楷體"/>
                                <w:sz w:val="20"/>
                                <w:szCs w:val="20"/>
                              </w:rPr>
                            </w:pPr>
                            <w:r w:rsidRPr="0037031A">
                              <w:rPr>
                                <w:rFonts w:ascii="標楷體" w:eastAsia="標楷體" w:hAnsi="標楷體" w:hint="eastAsia"/>
                                <w:sz w:val="20"/>
                                <w:szCs w:val="20"/>
                              </w:rPr>
                              <w:t>96.30</w:t>
                            </w:r>
                          </w:p>
                        </w:tc>
                      </w:tr>
                    </w:tbl>
                    <w:bookmarkEnd w:id="7"/>
                    <w:p w14:paraId="5A87086A" w14:textId="77777777" w:rsidR="004011B1" w:rsidRPr="00762FE8" w:rsidRDefault="004011B1" w:rsidP="009C35B8">
                      <w:pPr>
                        <w:spacing w:line="220" w:lineRule="exact"/>
                        <w:ind w:leftChars="14" w:left="574" w:hangingChars="300" w:hanging="540"/>
                        <w:jc w:val="both"/>
                        <w:rPr>
                          <w:rFonts w:ascii="標楷體" w:eastAsia="標楷體" w:hAnsi="標楷體"/>
                          <w:sz w:val="18"/>
                          <w:szCs w:val="18"/>
                        </w:rPr>
                      </w:pPr>
                      <w:r w:rsidRPr="00762FE8">
                        <w:rPr>
                          <w:rFonts w:ascii="標楷體" w:eastAsia="標楷體" w:hAnsi="標楷體" w:hint="eastAsia"/>
                          <w:sz w:val="18"/>
                          <w:szCs w:val="18"/>
                        </w:rPr>
                        <w:t>註：1.本表未將衛福部試辦遠距醫療相關計畫之施行地區納入統計。</w:t>
                      </w:r>
                    </w:p>
                    <w:p w14:paraId="095ABDAD" w14:textId="77777777" w:rsidR="004011B1" w:rsidRPr="00762FE8" w:rsidRDefault="004011B1" w:rsidP="009C35B8">
                      <w:pPr>
                        <w:spacing w:line="220" w:lineRule="exact"/>
                        <w:ind w:leftChars="14" w:left="574" w:hangingChars="300" w:hanging="540"/>
                        <w:jc w:val="both"/>
                        <w:rPr>
                          <w:rFonts w:ascii="標楷體" w:eastAsia="標楷體" w:hAnsi="標楷體"/>
                          <w:sz w:val="18"/>
                          <w:szCs w:val="18"/>
                        </w:rPr>
                      </w:pPr>
                      <w:r w:rsidRPr="00762FE8">
                        <w:rPr>
                          <w:rFonts w:ascii="標楷體" w:eastAsia="標楷體" w:hAnsi="標楷體" w:hint="eastAsia"/>
                          <w:sz w:val="18"/>
                          <w:szCs w:val="18"/>
                        </w:rPr>
                        <w:t xml:space="preserve">　　2.資料來源：整理自健保署提供資料。</w:t>
                      </w:r>
                    </w:p>
                  </w:txbxContent>
                </v:textbox>
                <w10:wrap type="square"/>
              </v:shape>
            </w:pict>
          </mc:Fallback>
        </mc:AlternateContent>
      </w:r>
      <w:r w:rsidR="00AC75BE" w:rsidRPr="00651CCA">
        <w:rPr>
          <w:rFonts w:ascii="標楷體" w:hAnsi="標楷體" w:hint="eastAsia"/>
          <w:sz w:val="24"/>
          <w:szCs w:val="24"/>
        </w:rPr>
        <w:t>A</w:t>
      </w:r>
      <w:r w:rsidR="00B57CAA" w:rsidRPr="00651CCA">
        <w:rPr>
          <w:rFonts w:ascii="標楷體" w:hAnsi="標楷體" w:hint="eastAsia"/>
          <w:sz w:val="24"/>
          <w:szCs w:val="24"/>
        </w:rPr>
        <w:t xml:space="preserve">.　</w:t>
      </w:r>
      <w:r w:rsidR="00AC75BE" w:rsidRPr="00651CCA">
        <w:rPr>
          <w:rFonts w:ascii="標楷體" w:hAnsi="標楷體" w:hint="eastAsia"/>
          <w:sz w:val="24"/>
          <w:szCs w:val="24"/>
        </w:rPr>
        <w:t>健保署</w:t>
      </w:r>
      <w:r w:rsidR="00C752DB" w:rsidRPr="00651CCA">
        <w:rPr>
          <w:rFonts w:ascii="標楷體" w:hAnsi="標楷體" w:hint="eastAsia"/>
          <w:sz w:val="24"/>
          <w:szCs w:val="24"/>
        </w:rPr>
        <w:t>為提升醫療資源相對缺乏地區之專科門診可近性，</w:t>
      </w:r>
      <w:r w:rsidR="00AC75BE" w:rsidRPr="00651CCA">
        <w:rPr>
          <w:rFonts w:ascii="標楷體" w:hAnsi="標楷體" w:hint="eastAsia"/>
          <w:sz w:val="24"/>
          <w:szCs w:val="24"/>
        </w:rPr>
        <w:t>持續擴增遠距醫療給付計畫施行地區，惟僅3成施行地區導入服務</w:t>
      </w:r>
      <w:r w:rsidR="00B57CAA" w:rsidRPr="00651CCA">
        <w:rPr>
          <w:rFonts w:ascii="標楷體" w:hAnsi="標楷體" w:hint="eastAsia"/>
          <w:spacing w:val="-2"/>
          <w:sz w:val="24"/>
          <w:szCs w:val="24"/>
        </w:rPr>
        <w:t>：</w:t>
      </w:r>
      <w:r w:rsidR="00AC75BE" w:rsidRPr="003047E3">
        <w:rPr>
          <w:rFonts w:ascii="標楷體" w:hAnsi="標楷體" w:hint="eastAsia"/>
          <w:b w:val="0"/>
          <w:bCs w:val="0"/>
          <w:sz w:val="24"/>
          <w:szCs w:val="24"/>
        </w:rPr>
        <w:t>通訊診察治療辦法於</w:t>
      </w:r>
      <w:r w:rsidR="00AC75BE" w:rsidRPr="003047E3">
        <w:rPr>
          <w:rFonts w:ascii="標楷體" w:hAnsi="標楷體"/>
          <w:b w:val="0"/>
          <w:bCs w:val="0"/>
          <w:sz w:val="24"/>
          <w:szCs w:val="24"/>
        </w:rPr>
        <w:t>113</w:t>
      </w:r>
      <w:r w:rsidR="00AC75BE" w:rsidRPr="003047E3">
        <w:rPr>
          <w:rFonts w:ascii="標楷體" w:hAnsi="標楷體" w:hint="eastAsia"/>
          <w:b w:val="0"/>
          <w:bCs w:val="0"/>
          <w:sz w:val="24"/>
          <w:szCs w:val="24"/>
        </w:rPr>
        <w:t>年</w:t>
      </w:r>
      <w:r w:rsidR="00AC75BE" w:rsidRPr="003047E3">
        <w:rPr>
          <w:rFonts w:ascii="標楷體" w:hAnsi="標楷體"/>
          <w:b w:val="0"/>
          <w:bCs w:val="0"/>
          <w:sz w:val="24"/>
          <w:szCs w:val="24"/>
        </w:rPr>
        <w:t>1</w:t>
      </w:r>
      <w:r w:rsidR="00AC75BE" w:rsidRPr="003047E3">
        <w:rPr>
          <w:rFonts w:ascii="標楷體" w:hAnsi="標楷體" w:hint="eastAsia"/>
          <w:b w:val="0"/>
          <w:bCs w:val="0"/>
          <w:sz w:val="24"/>
          <w:szCs w:val="24"/>
        </w:rPr>
        <w:t>月</w:t>
      </w:r>
      <w:r w:rsidR="00AC75BE" w:rsidRPr="003047E3">
        <w:rPr>
          <w:rFonts w:ascii="標楷體" w:hAnsi="標楷體"/>
          <w:b w:val="0"/>
          <w:bCs w:val="0"/>
          <w:sz w:val="24"/>
          <w:szCs w:val="24"/>
        </w:rPr>
        <w:t>22</w:t>
      </w:r>
      <w:r w:rsidR="00AC75BE" w:rsidRPr="003047E3">
        <w:rPr>
          <w:rFonts w:ascii="標楷體" w:hAnsi="標楷體" w:hint="eastAsia"/>
          <w:b w:val="0"/>
          <w:bCs w:val="0"/>
          <w:sz w:val="24"/>
          <w:szCs w:val="24"/>
        </w:rPr>
        <w:t>日修正，新增「矯正機關收容照護」等</w:t>
      </w:r>
      <w:r w:rsidR="00AC75BE" w:rsidRPr="003047E3">
        <w:rPr>
          <w:rFonts w:ascii="標楷體" w:hAnsi="標楷體"/>
          <w:b w:val="0"/>
          <w:bCs w:val="0"/>
          <w:sz w:val="24"/>
          <w:szCs w:val="24"/>
        </w:rPr>
        <w:t>5</w:t>
      </w:r>
      <w:r w:rsidR="00AC75BE" w:rsidRPr="003047E3">
        <w:rPr>
          <w:rFonts w:ascii="標楷體" w:hAnsi="標楷體" w:hint="eastAsia"/>
          <w:b w:val="0"/>
          <w:bCs w:val="0"/>
          <w:sz w:val="24"/>
          <w:szCs w:val="24"/>
        </w:rPr>
        <w:t>種特殊情形可採取通訊診察，經健保署考量「全民健康保險山地離島地區醫療給付效益提昇計畫」（</w:t>
      </w:r>
      <w:r w:rsidR="00AC75BE" w:rsidRPr="003047E3">
        <w:rPr>
          <w:rFonts w:ascii="標楷體" w:hAnsi="標楷體"/>
          <w:b w:val="0"/>
          <w:bCs w:val="0"/>
          <w:sz w:val="24"/>
          <w:szCs w:val="24"/>
        </w:rPr>
        <w:t>IDS</w:t>
      </w:r>
      <w:r w:rsidR="00AC75BE" w:rsidRPr="003047E3">
        <w:rPr>
          <w:rFonts w:ascii="標楷體" w:hAnsi="標楷體" w:hint="eastAsia"/>
          <w:b w:val="0"/>
          <w:bCs w:val="0"/>
          <w:sz w:val="24"/>
          <w:szCs w:val="24"/>
        </w:rPr>
        <w:t>計畫）及醫療資源缺乏等地區之民眾就醫交通不便，且相對缺乏專科醫療服務，暨法務部矯正署所屬矯正機關收容人外出就醫不易等，爰於</w:t>
      </w:r>
      <w:r w:rsidR="00AC75BE" w:rsidRPr="003047E3">
        <w:rPr>
          <w:rFonts w:ascii="標楷體" w:hAnsi="標楷體"/>
          <w:b w:val="0"/>
          <w:bCs w:val="0"/>
          <w:sz w:val="24"/>
          <w:szCs w:val="24"/>
        </w:rPr>
        <w:t>113</w:t>
      </w:r>
      <w:r w:rsidR="00AC75BE" w:rsidRPr="003047E3">
        <w:rPr>
          <w:rFonts w:ascii="標楷體" w:hAnsi="標楷體" w:hint="eastAsia"/>
          <w:b w:val="0"/>
          <w:bCs w:val="0"/>
          <w:sz w:val="24"/>
          <w:szCs w:val="24"/>
        </w:rPr>
        <w:t>年</w:t>
      </w:r>
      <w:r w:rsidR="00AC75BE" w:rsidRPr="003047E3">
        <w:rPr>
          <w:rFonts w:ascii="標楷體" w:hAnsi="標楷體"/>
          <w:b w:val="0"/>
          <w:bCs w:val="0"/>
          <w:sz w:val="24"/>
          <w:szCs w:val="24"/>
        </w:rPr>
        <w:t>8</w:t>
      </w:r>
      <w:r w:rsidR="00AC75BE" w:rsidRPr="003047E3">
        <w:rPr>
          <w:rFonts w:ascii="標楷體" w:hAnsi="標楷體" w:hint="eastAsia"/>
          <w:b w:val="0"/>
          <w:bCs w:val="0"/>
          <w:sz w:val="24"/>
          <w:szCs w:val="24"/>
        </w:rPr>
        <w:t>月</w:t>
      </w:r>
      <w:r w:rsidR="00AC75BE" w:rsidRPr="003047E3">
        <w:rPr>
          <w:rFonts w:ascii="標楷體" w:hAnsi="標楷體"/>
          <w:b w:val="0"/>
          <w:bCs w:val="0"/>
          <w:sz w:val="24"/>
          <w:szCs w:val="24"/>
        </w:rPr>
        <w:t>27</w:t>
      </w:r>
      <w:r w:rsidR="00AC75BE" w:rsidRPr="003047E3">
        <w:rPr>
          <w:rFonts w:ascii="標楷體" w:hAnsi="標楷體" w:hint="eastAsia"/>
          <w:b w:val="0"/>
          <w:bCs w:val="0"/>
          <w:sz w:val="24"/>
          <w:szCs w:val="24"/>
        </w:rPr>
        <w:t>日修訂遠距醫療給付計畫，將上述地區納入計畫施行地區或場域，由在地醫療院所取得遠距醫療院所合作意向書後提出申請，經</w:t>
      </w:r>
      <w:r w:rsidR="00377E93" w:rsidRPr="003047E3">
        <w:rPr>
          <w:rFonts w:ascii="標楷體" w:hAnsi="標楷體" w:hint="eastAsia"/>
          <w:b w:val="0"/>
          <w:bCs w:val="0"/>
          <w:sz w:val="24"/>
          <w:szCs w:val="24"/>
        </w:rPr>
        <w:t>健保署分區業務組</w:t>
      </w:r>
      <w:r w:rsidR="00AC75BE" w:rsidRPr="003047E3">
        <w:rPr>
          <w:rFonts w:ascii="標楷體" w:hAnsi="標楷體" w:hint="eastAsia"/>
          <w:b w:val="0"/>
          <w:bCs w:val="0"/>
          <w:sz w:val="24"/>
          <w:szCs w:val="24"/>
        </w:rPr>
        <w:t>核定後執行。經查，截至113年底止，遠距醫療給付計畫施行地區計186個（表</w:t>
      </w:r>
      <w:r w:rsidR="004011B1" w:rsidRPr="003047E3">
        <w:rPr>
          <w:rFonts w:ascii="標楷體" w:hAnsi="標楷體"/>
          <w:b w:val="0"/>
          <w:bCs w:val="0"/>
          <w:sz w:val="24"/>
          <w:szCs w:val="24"/>
        </w:rPr>
        <w:t>8</w:t>
      </w:r>
      <w:r w:rsidR="00AC75BE" w:rsidRPr="003047E3">
        <w:rPr>
          <w:rFonts w:ascii="標楷體" w:hAnsi="標楷體" w:hint="eastAsia"/>
          <w:b w:val="0"/>
          <w:bCs w:val="0"/>
          <w:sz w:val="24"/>
          <w:szCs w:val="24"/>
        </w:rPr>
        <w:t>），僅3成施行地區導入服務</w:t>
      </w:r>
      <w:r w:rsidR="005A4FB5" w:rsidRPr="003047E3">
        <w:rPr>
          <w:rFonts w:ascii="標楷體" w:hAnsi="標楷體" w:hint="eastAsia"/>
          <w:b w:val="0"/>
          <w:bCs w:val="0"/>
          <w:sz w:val="24"/>
          <w:szCs w:val="24"/>
        </w:rPr>
        <w:t>，</w:t>
      </w:r>
      <w:r w:rsidR="0086489A" w:rsidRPr="003047E3">
        <w:rPr>
          <w:rFonts w:ascii="標楷體" w:hAnsi="標楷體" w:hint="eastAsia"/>
          <w:b w:val="0"/>
          <w:bCs w:val="0"/>
          <w:sz w:val="24"/>
          <w:szCs w:val="24"/>
        </w:rPr>
        <w:t>其中</w:t>
      </w:r>
      <w:r w:rsidR="00895445" w:rsidRPr="003047E3">
        <w:rPr>
          <w:rFonts w:ascii="標楷體" w:hAnsi="標楷體" w:hint="eastAsia"/>
          <w:b w:val="0"/>
          <w:bCs w:val="0"/>
          <w:sz w:val="24"/>
          <w:szCs w:val="24"/>
        </w:rPr>
        <w:t>山地離島地區</w:t>
      </w:r>
      <w:r w:rsidR="0038455D" w:rsidRPr="003047E3">
        <w:rPr>
          <w:rFonts w:ascii="標楷體" w:hAnsi="標楷體" w:hint="eastAsia"/>
          <w:b w:val="0"/>
          <w:bCs w:val="0"/>
          <w:sz w:val="24"/>
          <w:szCs w:val="24"/>
        </w:rPr>
        <w:t>在地醫療院所尚未加入計畫者</w:t>
      </w:r>
      <w:r w:rsidR="0086489A" w:rsidRPr="003047E3">
        <w:rPr>
          <w:rFonts w:ascii="標楷體" w:hAnsi="標楷體" w:hint="eastAsia"/>
          <w:b w:val="0"/>
          <w:bCs w:val="0"/>
          <w:sz w:val="24"/>
          <w:szCs w:val="24"/>
        </w:rPr>
        <w:t>計</w:t>
      </w:r>
      <w:r w:rsidR="0038455D" w:rsidRPr="003047E3">
        <w:rPr>
          <w:rFonts w:ascii="標楷體" w:hAnsi="標楷體" w:hint="eastAsia"/>
          <w:b w:val="0"/>
          <w:bCs w:val="0"/>
          <w:sz w:val="24"/>
          <w:szCs w:val="24"/>
        </w:rPr>
        <w:t>7個地區，</w:t>
      </w:r>
      <w:r w:rsidR="0086489A" w:rsidRPr="003047E3">
        <w:rPr>
          <w:rFonts w:ascii="標楷體" w:hAnsi="標楷體" w:hint="eastAsia"/>
          <w:b w:val="0"/>
          <w:bCs w:val="0"/>
          <w:sz w:val="24"/>
          <w:szCs w:val="24"/>
        </w:rPr>
        <w:t>甚有</w:t>
      </w:r>
      <w:r w:rsidR="00895445" w:rsidRPr="003047E3">
        <w:rPr>
          <w:rFonts w:ascii="標楷體" w:hAnsi="標楷體" w:hint="eastAsia"/>
          <w:b w:val="0"/>
          <w:bCs w:val="0"/>
          <w:sz w:val="24"/>
          <w:szCs w:val="24"/>
        </w:rPr>
        <w:t>澎湖縣湖西鄉、高雄市桃源區等2個地區，囿於醫療院所須自行添購相關設備或尋求資源挹注，致影響投入服務意願。</w:t>
      </w:r>
      <w:r w:rsidR="00F725FD" w:rsidRPr="003047E3">
        <w:rPr>
          <w:rFonts w:ascii="標楷體" w:hAnsi="標楷體" w:hint="eastAsia"/>
          <w:b w:val="0"/>
          <w:bCs w:val="0"/>
          <w:sz w:val="24"/>
          <w:szCs w:val="24"/>
        </w:rPr>
        <w:t>按</w:t>
      </w:r>
      <w:r w:rsidR="00895445" w:rsidRPr="003047E3">
        <w:rPr>
          <w:rFonts w:ascii="標楷體" w:hAnsi="標楷體" w:hint="eastAsia"/>
          <w:b w:val="0"/>
          <w:bCs w:val="0"/>
          <w:sz w:val="24"/>
          <w:szCs w:val="24"/>
        </w:rPr>
        <w:t>衛福部113年度辦理「優化偏鄉醫療精進計畫第二期（113至116年度）」，已將澎湖縣湖西鄉、高雄市桃源區衛生所，納入補助布建遠距醫療設備範疇，增修遠距醫療門診視訊平</w:t>
      </w:r>
      <w:r w:rsidR="003A39BC" w:rsidRPr="003047E3">
        <w:rPr>
          <w:rFonts w:ascii="標楷體" w:hAnsi="標楷體" w:hint="eastAsia"/>
          <w:b w:val="0"/>
          <w:sz w:val="24"/>
          <w:szCs w:val="24"/>
        </w:rPr>
        <w:t>臺</w:t>
      </w:r>
      <w:r w:rsidR="00895445" w:rsidRPr="003047E3">
        <w:rPr>
          <w:rFonts w:ascii="標楷體" w:hAnsi="標楷體" w:hint="eastAsia"/>
          <w:b w:val="0"/>
          <w:bCs w:val="0"/>
          <w:sz w:val="24"/>
          <w:szCs w:val="24"/>
        </w:rPr>
        <w:t>，</w:t>
      </w:r>
      <w:r w:rsidR="00F725FD" w:rsidRPr="003047E3">
        <w:rPr>
          <w:rFonts w:ascii="標楷體" w:hAnsi="標楷體" w:hint="eastAsia"/>
          <w:b w:val="0"/>
          <w:bCs w:val="0"/>
          <w:sz w:val="24"/>
          <w:szCs w:val="24"/>
        </w:rPr>
        <w:t>惟</w:t>
      </w:r>
      <w:r w:rsidR="007D26AE" w:rsidRPr="003047E3">
        <w:rPr>
          <w:rFonts w:ascii="標楷體" w:hAnsi="標楷體" w:hint="eastAsia"/>
          <w:b w:val="0"/>
          <w:bCs w:val="0"/>
          <w:sz w:val="24"/>
          <w:szCs w:val="24"/>
        </w:rPr>
        <w:t>迄</w:t>
      </w:r>
      <w:r w:rsidR="00895445" w:rsidRPr="003047E3">
        <w:rPr>
          <w:rFonts w:ascii="標楷體" w:hAnsi="標楷體" w:hint="eastAsia"/>
          <w:b w:val="0"/>
          <w:bCs w:val="0"/>
          <w:sz w:val="24"/>
          <w:szCs w:val="24"/>
        </w:rPr>
        <w:t>114年4月11日止，該2個山地離島地區仍因缺乏相關設備，無法參與遠距醫療給付計畫</w:t>
      </w:r>
      <w:r w:rsidR="00D86C6F" w:rsidRPr="003047E3">
        <w:rPr>
          <w:rFonts w:ascii="標楷體" w:hAnsi="標楷體" w:hint="eastAsia"/>
          <w:b w:val="0"/>
          <w:bCs w:val="0"/>
          <w:sz w:val="24"/>
          <w:szCs w:val="24"/>
        </w:rPr>
        <w:t>；</w:t>
      </w:r>
      <w:r w:rsidR="005A4FB5" w:rsidRPr="003047E3">
        <w:rPr>
          <w:rFonts w:ascii="標楷體" w:hAnsi="標楷體" w:hint="eastAsia"/>
          <w:b w:val="0"/>
          <w:bCs w:val="0"/>
          <w:sz w:val="24"/>
          <w:szCs w:val="24"/>
        </w:rPr>
        <w:t>又</w:t>
      </w:r>
      <w:r w:rsidR="007D26AE" w:rsidRPr="003047E3">
        <w:rPr>
          <w:rFonts w:ascii="標楷體" w:hAnsi="標楷體" w:hint="eastAsia"/>
          <w:b w:val="0"/>
          <w:bCs w:val="0"/>
          <w:sz w:val="24"/>
          <w:szCs w:val="24"/>
        </w:rPr>
        <w:t>健保署</w:t>
      </w:r>
      <w:r w:rsidR="005A4FB5" w:rsidRPr="003047E3">
        <w:rPr>
          <w:rFonts w:ascii="標楷體" w:hAnsi="標楷體" w:hint="eastAsia"/>
          <w:b w:val="0"/>
          <w:bCs w:val="0"/>
          <w:sz w:val="24"/>
          <w:szCs w:val="24"/>
        </w:rPr>
        <w:t>113年度</w:t>
      </w:r>
      <w:r w:rsidR="007D26AE" w:rsidRPr="003047E3">
        <w:rPr>
          <w:rFonts w:ascii="標楷體" w:hAnsi="標楷體" w:hint="eastAsia"/>
          <w:b w:val="0"/>
          <w:bCs w:val="0"/>
          <w:sz w:val="24"/>
          <w:szCs w:val="24"/>
        </w:rPr>
        <w:t>於遠距醫療給付計畫</w:t>
      </w:r>
      <w:r w:rsidR="005A4FB5" w:rsidRPr="003047E3">
        <w:rPr>
          <w:rFonts w:ascii="標楷體" w:hAnsi="標楷體" w:hint="eastAsia"/>
          <w:b w:val="0"/>
          <w:bCs w:val="0"/>
          <w:sz w:val="24"/>
          <w:szCs w:val="24"/>
        </w:rPr>
        <w:t>新增</w:t>
      </w:r>
      <w:r w:rsidR="002B0759" w:rsidRPr="003047E3">
        <w:rPr>
          <w:rFonts w:ascii="標楷體" w:hAnsi="標楷體" w:hint="eastAsia"/>
          <w:b w:val="0"/>
          <w:bCs w:val="0"/>
          <w:sz w:val="24"/>
          <w:szCs w:val="24"/>
        </w:rPr>
        <w:t>醫療資源缺乏地區及矯正機關收容人</w:t>
      </w:r>
      <w:r w:rsidR="007D26AE" w:rsidRPr="003047E3">
        <w:rPr>
          <w:rFonts w:ascii="標楷體" w:hAnsi="標楷體" w:hint="eastAsia"/>
          <w:b w:val="0"/>
          <w:bCs w:val="0"/>
          <w:sz w:val="24"/>
          <w:szCs w:val="24"/>
        </w:rPr>
        <w:t>，提供渠等</w:t>
      </w:r>
      <w:r w:rsidR="002B0759" w:rsidRPr="003047E3">
        <w:rPr>
          <w:rFonts w:ascii="標楷體" w:hAnsi="標楷體" w:hint="eastAsia"/>
          <w:b w:val="0"/>
          <w:bCs w:val="0"/>
          <w:sz w:val="24"/>
          <w:szCs w:val="24"/>
        </w:rPr>
        <w:t>遠距醫療服務，</w:t>
      </w:r>
      <w:r w:rsidR="007D26AE" w:rsidRPr="003047E3">
        <w:rPr>
          <w:rFonts w:ascii="標楷體" w:hAnsi="標楷體" w:hint="eastAsia"/>
          <w:b w:val="0"/>
          <w:bCs w:val="0"/>
          <w:sz w:val="24"/>
          <w:szCs w:val="24"/>
        </w:rPr>
        <w:t>亦</w:t>
      </w:r>
      <w:r w:rsidR="002B0759" w:rsidRPr="003047E3">
        <w:rPr>
          <w:rFonts w:ascii="標楷體" w:hAnsi="標楷體" w:hint="eastAsia"/>
          <w:b w:val="0"/>
          <w:bCs w:val="0"/>
          <w:sz w:val="24"/>
          <w:szCs w:val="24"/>
        </w:rPr>
        <w:t>因合作醫療院所缺乏意願或</w:t>
      </w:r>
      <w:r w:rsidR="00A60990" w:rsidRPr="003047E3">
        <w:rPr>
          <w:rFonts w:ascii="標楷體" w:hAnsi="標楷體" w:hint="eastAsia"/>
          <w:b w:val="0"/>
          <w:bCs w:val="0"/>
          <w:sz w:val="24"/>
          <w:szCs w:val="24"/>
        </w:rPr>
        <w:t>相關</w:t>
      </w:r>
      <w:r w:rsidR="002B0759" w:rsidRPr="003047E3">
        <w:rPr>
          <w:rFonts w:ascii="標楷體" w:hAnsi="標楷體" w:hint="eastAsia"/>
          <w:b w:val="0"/>
          <w:bCs w:val="0"/>
          <w:sz w:val="24"/>
          <w:szCs w:val="24"/>
        </w:rPr>
        <w:t>設備等因素，未加入計畫</w:t>
      </w:r>
      <w:r w:rsidR="007D26AE" w:rsidRPr="003047E3">
        <w:rPr>
          <w:rFonts w:ascii="標楷體" w:hAnsi="標楷體" w:hint="eastAsia"/>
          <w:b w:val="0"/>
          <w:bCs w:val="0"/>
          <w:sz w:val="24"/>
          <w:szCs w:val="24"/>
        </w:rPr>
        <w:t>之地區或機關</w:t>
      </w:r>
      <w:r w:rsidR="002B0759" w:rsidRPr="003047E3">
        <w:rPr>
          <w:rFonts w:ascii="標楷體" w:hAnsi="標楷體" w:hint="eastAsia"/>
          <w:b w:val="0"/>
          <w:bCs w:val="0"/>
          <w:sz w:val="24"/>
          <w:szCs w:val="24"/>
        </w:rPr>
        <w:t>分別占8成</w:t>
      </w:r>
      <w:r w:rsidR="00A60990" w:rsidRPr="003047E3">
        <w:rPr>
          <w:rFonts w:ascii="標楷體" w:hAnsi="標楷體" w:hint="eastAsia"/>
          <w:b w:val="0"/>
          <w:bCs w:val="0"/>
          <w:sz w:val="24"/>
          <w:szCs w:val="24"/>
        </w:rPr>
        <w:t>、</w:t>
      </w:r>
      <w:r w:rsidR="002B0759" w:rsidRPr="003047E3">
        <w:rPr>
          <w:rFonts w:ascii="標楷體" w:hAnsi="標楷體" w:hint="eastAsia"/>
          <w:b w:val="0"/>
          <w:bCs w:val="0"/>
          <w:sz w:val="24"/>
          <w:szCs w:val="24"/>
        </w:rPr>
        <w:t>9成6</w:t>
      </w:r>
      <w:r w:rsidR="00B57CAA" w:rsidRPr="003047E3">
        <w:rPr>
          <w:rFonts w:ascii="標楷體" w:hAnsi="標楷體" w:hint="eastAsia"/>
          <w:b w:val="0"/>
          <w:sz w:val="24"/>
          <w:szCs w:val="24"/>
        </w:rPr>
        <w:t>，經函請</w:t>
      </w:r>
      <w:r w:rsidR="00AC75BE" w:rsidRPr="003047E3">
        <w:rPr>
          <w:rFonts w:ascii="標楷體" w:hAnsi="標楷體" w:hint="eastAsia"/>
          <w:b w:val="0"/>
          <w:sz w:val="24"/>
          <w:szCs w:val="24"/>
        </w:rPr>
        <w:t>健保署強化跨機關橫向聯繫，積極偕同各市縣</w:t>
      </w:r>
      <w:r w:rsidR="00AC75BE" w:rsidRPr="003047E3">
        <w:rPr>
          <w:rFonts w:ascii="標楷體" w:hAnsi="標楷體" w:hint="eastAsia"/>
          <w:b w:val="0"/>
          <w:sz w:val="24"/>
          <w:szCs w:val="24"/>
        </w:rPr>
        <w:lastRenderedPageBreak/>
        <w:t>衛生局</w:t>
      </w:r>
      <w:r w:rsidR="004C558E" w:rsidRPr="003047E3">
        <w:rPr>
          <w:rFonts w:ascii="標楷體" w:hAnsi="標楷體" w:hint="eastAsia"/>
          <w:b w:val="0"/>
          <w:sz w:val="24"/>
          <w:szCs w:val="24"/>
        </w:rPr>
        <w:t>及</w:t>
      </w:r>
      <w:r w:rsidR="004C558E" w:rsidRPr="003047E3">
        <w:rPr>
          <w:rFonts w:ascii="標楷體" w:hAnsi="標楷體" w:hint="eastAsia"/>
          <w:b w:val="0"/>
          <w:bCs w:val="0"/>
          <w:sz w:val="24"/>
          <w:szCs w:val="24"/>
        </w:rPr>
        <w:t>法務部矯正署</w:t>
      </w:r>
      <w:r w:rsidR="00AC75BE" w:rsidRPr="003047E3">
        <w:rPr>
          <w:rFonts w:ascii="標楷體" w:hAnsi="標楷體" w:hint="eastAsia"/>
          <w:b w:val="0"/>
          <w:sz w:val="24"/>
          <w:szCs w:val="24"/>
        </w:rPr>
        <w:t>盤點轄內</w:t>
      </w:r>
      <w:r w:rsidR="004C558E" w:rsidRPr="003047E3">
        <w:rPr>
          <w:rFonts w:ascii="標楷體" w:hAnsi="標楷體" w:hint="eastAsia"/>
          <w:b w:val="0"/>
          <w:bCs w:val="0"/>
          <w:sz w:val="24"/>
          <w:szCs w:val="24"/>
        </w:rPr>
        <w:t>遠距醫療需求</w:t>
      </w:r>
      <w:r w:rsidR="00AC75BE" w:rsidRPr="003047E3">
        <w:rPr>
          <w:rFonts w:ascii="標楷體" w:hAnsi="標楷體" w:hint="eastAsia"/>
          <w:b w:val="0"/>
          <w:sz w:val="24"/>
          <w:szCs w:val="24"/>
        </w:rPr>
        <w:t>，媒合遠距醫療院所提供服務，並主動轉介資源予在地醫療院所，引導其提出計畫申請</w:t>
      </w:r>
      <w:r w:rsidR="00B57CAA" w:rsidRPr="003047E3">
        <w:rPr>
          <w:rFonts w:ascii="標楷體" w:hAnsi="標楷體" w:hint="eastAsia"/>
          <w:b w:val="0"/>
          <w:sz w:val="24"/>
          <w:szCs w:val="24"/>
        </w:rPr>
        <w:t>。據復：</w:t>
      </w:r>
      <w:r w:rsidR="00AC75BE" w:rsidRPr="003047E3">
        <w:rPr>
          <w:rFonts w:ascii="標楷體" w:hAnsi="標楷體" w:hint="eastAsia"/>
          <w:b w:val="0"/>
          <w:sz w:val="24"/>
          <w:szCs w:val="24"/>
        </w:rPr>
        <w:t>將持續檢討計畫內容，鼓勵醫療院所參與遠距醫療給付計畫，並請各分區業務組持續協調及媒合醫療院所提供服務，以提升當地專科醫療可近性</w:t>
      </w:r>
      <w:r w:rsidR="00B57CAA" w:rsidRPr="003047E3">
        <w:rPr>
          <w:rFonts w:ascii="標楷體" w:hAnsi="標楷體" w:hint="eastAsia"/>
          <w:b w:val="0"/>
          <w:sz w:val="24"/>
          <w:szCs w:val="24"/>
        </w:rPr>
        <w:t>。</w:t>
      </w:r>
    </w:p>
    <w:p w14:paraId="36BA7921" w14:textId="22D8E307" w:rsidR="00351F90" w:rsidRPr="00651CCA" w:rsidRDefault="00CD4107" w:rsidP="00100E64">
      <w:pPr>
        <w:pStyle w:val="af9"/>
        <w:overflowPunct w:val="0"/>
        <w:spacing w:beforeLines="0" w:before="0" w:afterLines="0" w:after="0" w:line="560" w:lineRule="exact"/>
        <w:ind w:firstLineChars="700" w:firstLine="1680"/>
        <w:rPr>
          <w:rFonts w:ascii="標楷體" w:hAnsi="標楷體"/>
          <w:bCs w:val="0"/>
          <w:sz w:val="24"/>
          <w:szCs w:val="24"/>
        </w:rPr>
      </w:pPr>
      <w:r w:rsidRPr="00651CCA">
        <w:rPr>
          <w:rFonts w:ascii="標楷體" w:hAnsi="標楷體"/>
          <w:b w:val="0"/>
          <w:bCs w:val="0"/>
          <w:noProof/>
          <w:spacing w:val="-2"/>
          <w:sz w:val="24"/>
          <w:szCs w:val="24"/>
        </w:rPr>
        <mc:AlternateContent>
          <mc:Choice Requires="wps">
            <w:drawing>
              <wp:anchor distT="45720" distB="45720" distL="114300" distR="114300" simplePos="0" relativeHeight="251759616" behindDoc="0" locked="0" layoutInCell="1" allowOverlap="1" wp14:anchorId="431DBBC3" wp14:editId="7C64A5C0">
                <wp:simplePos x="0" y="0"/>
                <wp:positionH relativeFrom="column">
                  <wp:posOffset>2607574</wp:posOffset>
                </wp:positionH>
                <wp:positionV relativeFrom="paragraph">
                  <wp:posOffset>2257856</wp:posOffset>
                </wp:positionV>
                <wp:extent cx="3980815" cy="2981325"/>
                <wp:effectExtent l="0" t="0" r="0" b="9525"/>
                <wp:wrapSquare wrapText="bothSides"/>
                <wp:docPr id="186803836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0815" cy="2981325"/>
                        </a:xfrm>
                        <a:prstGeom prst="rect">
                          <a:avLst/>
                        </a:prstGeom>
                        <a:noFill/>
                        <a:ln w="9525">
                          <a:noFill/>
                          <a:miter lim="800000"/>
                          <a:headEnd/>
                          <a:tailEnd/>
                        </a:ln>
                      </wps:spPr>
                      <wps:txbx>
                        <w:txbxContent>
                          <w:p w14:paraId="37F4BBB5" w14:textId="77777777" w:rsidR="004011B1" w:rsidRPr="00762FE8" w:rsidRDefault="004011B1" w:rsidP="004011B1">
                            <w:pPr>
                              <w:spacing w:afterLines="20" w:after="72"/>
                              <w:jc w:val="center"/>
                              <w:rPr>
                                <w:rFonts w:ascii="標楷體" w:eastAsia="標楷體" w:hAnsi="標楷體"/>
                                <w:b/>
                                <w:bCs/>
                              </w:rPr>
                            </w:pPr>
                            <w:r w:rsidRPr="00762FE8">
                              <w:rPr>
                                <w:rFonts w:ascii="標楷體" w:eastAsia="標楷體" w:hAnsi="標楷體" w:hint="eastAsia"/>
                                <w:b/>
                                <w:bCs/>
                              </w:rPr>
                              <w:t>圖</w:t>
                            </w:r>
                            <w:r>
                              <w:rPr>
                                <w:rFonts w:ascii="標楷體" w:eastAsia="標楷體" w:hAnsi="標楷體" w:hint="eastAsia"/>
                                <w:b/>
                                <w:bCs/>
                              </w:rPr>
                              <w:t>4</w:t>
                            </w:r>
                            <w:r w:rsidRPr="00762FE8">
                              <w:rPr>
                                <w:rFonts w:ascii="標楷體" w:eastAsia="標楷體" w:hAnsi="標楷體" w:hint="eastAsia"/>
                                <w:b/>
                                <w:bCs/>
                              </w:rPr>
                              <w:t xml:space="preserve">　電子處方箋之運作流程</w:t>
                            </w:r>
                          </w:p>
                          <w:p w14:paraId="42D1DA35" w14:textId="77777777" w:rsidR="004011B1" w:rsidRDefault="004011B1" w:rsidP="004011B1">
                            <w:r>
                              <w:rPr>
                                <w:noProof/>
                              </w:rPr>
                              <w:drawing>
                                <wp:inline distT="0" distB="0" distL="0" distR="0" wp14:anchorId="11F4F937" wp14:editId="7E095FA2">
                                  <wp:extent cx="3764350" cy="2424223"/>
                                  <wp:effectExtent l="0" t="0" r="7620" b="0"/>
                                  <wp:docPr id="57680647" name="圖片 1" descr="一張含有 文字, 螢幕擷取畫面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80647" name="圖片 1" descr="一張含有 文字, 螢幕擷取畫面 的圖片&#10;&#10;AI 產生的內容可能不正確。"/>
                                          <pic:cNvPicPr/>
                                        </pic:nvPicPr>
                                        <pic:blipFill>
                                          <a:blip r:embed="rId11">
                                            <a:grayscl/>
                                            <a:extLst>
                                              <a:ext uri="{BEBA8EAE-BF5A-486C-A8C5-ECC9F3942E4B}">
                                                <a14:imgProps xmlns:a14="http://schemas.microsoft.com/office/drawing/2010/main">
                                                  <a14:imgLayer r:embed="rId12">
                                                    <a14:imgEffect>
                                                      <a14:saturation sat="0"/>
                                                    </a14:imgEffect>
                                                  </a14:imgLayer>
                                                </a14:imgProps>
                                              </a:ext>
                                            </a:extLst>
                                          </a:blip>
                                          <a:stretch>
                                            <a:fillRect/>
                                          </a:stretch>
                                        </pic:blipFill>
                                        <pic:spPr>
                                          <a:xfrm>
                                            <a:off x="0" y="0"/>
                                            <a:ext cx="3789675" cy="2440532"/>
                                          </a:xfrm>
                                          <a:prstGeom prst="rect">
                                            <a:avLst/>
                                          </a:prstGeom>
                                        </pic:spPr>
                                      </pic:pic>
                                    </a:graphicData>
                                  </a:graphic>
                                </wp:inline>
                              </w:drawing>
                            </w:r>
                          </w:p>
                          <w:p w14:paraId="07ACF9BA" w14:textId="77777777" w:rsidR="004011B1" w:rsidRPr="00762FE8" w:rsidRDefault="004011B1" w:rsidP="004011B1">
                            <w:pPr>
                              <w:spacing w:line="200" w:lineRule="exact"/>
                              <w:rPr>
                                <w:rFonts w:ascii="標楷體" w:eastAsia="標楷體" w:hAnsi="標楷體"/>
                                <w:sz w:val="18"/>
                                <w:szCs w:val="18"/>
                              </w:rPr>
                            </w:pPr>
                            <w:r w:rsidRPr="00762FE8">
                              <w:rPr>
                                <w:rFonts w:ascii="標楷體" w:eastAsia="標楷體" w:hAnsi="標楷體" w:hint="eastAsia"/>
                                <w:sz w:val="18"/>
                                <w:szCs w:val="18"/>
                              </w:rPr>
                              <w:t>資料來源：擷取自健保署</w:t>
                            </w:r>
                            <w:r w:rsidRPr="00762FE8">
                              <w:rPr>
                                <w:rFonts w:ascii="標楷體" w:eastAsia="標楷體" w:hAnsi="標楷體"/>
                                <w:sz w:val="18"/>
                                <w:szCs w:val="18"/>
                              </w:rPr>
                              <w:t>電子處方箋資料 QR code</w:t>
                            </w:r>
                            <w:r w:rsidRPr="00762FE8">
                              <w:rPr>
                                <w:rFonts w:ascii="標楷體" w:eastAsia="標楷體" w:hAnsi="標楷體" w:hint="eastAsia"/>
                                <w:sz w:val="18"/>
                                <w:szCs w:val="18"/>
                              </w:rPr>
                              <w:t>說明文件。</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1DBBC3" id="_x0000_s1040" type="#_x0000_t202" style="position:absolute;left:0;text-align:left;margin-left:205.3pt;margin-top:177.8pt;width:313.45pt;height:234.75pt;z-index:251759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" filled="f" stroked="f">
                <v:textbox inset=",,,0">
                  <w:txbxContent>
                    <w:p w14:paraId="37F4BBB5" w14:textId="77777777" w:rsidR="004011B1" w:rsidRPr="00762FE8" w:rsidRDefault="004011B1" w:rsidP="004011B1">
                      <w:pPr>
                        <w:spacing w:afterLines="20" w:after="72"/>
                        <w:jc w:val="center"/>
                        <w:rPr>
                          <w:rFonts w:ascii="標楷體" w:eastAsia="標楷體" w:hAnsi="標楷體"/>
                          <w:b/>
                          <w:bCs/>
                        </w:rPr>
                      </w:pPr>
                      <w:r w:rsidRPr="00762FE8">
                        <w:rPr>
                          <w:rFonts w:ascii="標楷體" w:eastAsia="標楷體" w:hAnsi="標楷體" w:hint="eastAsia"/>
                          <w:b/>
                          <w:bCs/>
                        </w:rPr>
                        <w:t>圖</w:t>
                      </w:r>
                      <w:r>
                        <w:rPr>
                          <w:rFonts w:ascii="標楷體" w:eastAsia="標楷體" w:hAnsi="標楷體" w:hint="eastAsia"/>
                          <w:b/>
                          <w:bCs/>
                        </w:rPr>
                        <w:t>4</w:t>
                      </w:r>
                      <w:r w:rsidRPr="00762FE8">
                        <w:rPr>
                          <w:rFonts w:ascii="標楷體" w:eastAsia="標楷體" w:hAnsi="標楷體" w:hint="eastAsia"/>
                          <w:b/>
                          <w:bCs/>
                        </w:rPr>
                        <w:t xml:space="preserve">　電子處方箋之運作流程</w:t>
                      </w:r>
                    </w:p>
                    <w:p w14:paraId="42D1DA35" w14:textId="77777777" w:rsidR="004011B1" w:rsidRDefault="004011B1" w:rsidP="004011B1">
                      <w:r>
                        <w:rPr>
                          <w:noProof/>
                        </w:rPr>
                        <w:drawing>
                          <wp:inline distT="0" distB="0" distL="0" distR="0" wp14:anchorId="11F4F937" wp14:editId="7E095FA2">
                            <wp:extent cx="3764350" cy="2424223"/>
                            <wp:effectExtent l="0" t="0" r="7620" b="0"/>
                            <wp:docPr id="57680647" name="圖片 1" descr="一張含有 文字, 螢幕擷取畫面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80647" name="圖片 1" descr="一張含有 文字, 螢幕擷取畫面 的圖片&#10;&#10;AI 產生的內容可能不正確。"/>
                                    <pic:cNvPicPr/>
                                  </pic:nvPicPr>
                                  <pic:blipFill>
                                    <a:blip r:embed="rId11">
                                      <a:grayscl/>
                                      <a:extLst>
                                        <a:ext uri="{BEBA8EAE-BF5A-486C-A8C5-ECC9F3942E4B}">
                                          <a14:imgProps xmlns:a14="http://schemas.microsoft.com/office/drawing/2010/main">
                                            <a14:imgLayer r:embed="rId12">
                                              <a14:imgEffect>
                                                <a14:saturation sat="0"/>
                                              </a14:imgEffect>
                                            </a14:imgLayer>
                                          </a14:imgProps>
                                        </a:ext>
                                      </a:extLst>
                                    </a:blip>
                                    <a:stretch>
                                      <a:fillRect/>
                                    </a:stretch>
                                  </pic:blipFill>
                                  <pic:spPr>
                                    <a:xfrm>
                                      <a:off x="0" y="0"/>
                                      <a:ext cx="3789675" cy="2440532"/>
                                    </a:xfrm>
                                    <a:prstGeom prst="rect">
                                      <a:avLst/>
                                    </a:prstGeom>
                                  </pic:spPr>
                                </pic:pic>
                              </a:graphicData>
                            </a:graphic>
                          </wp:inline>
                        </w:drawing>
                      </w:r>
                    </w:p>
                    <w:p w14:paraId="07ACF9BA" w14:textId="77777777" w:rsidR="004011B1" w:rsidRPr="00762FE8" w:rsidRDefault="004011B1" w:rsidP="004011B1">
                      <w:pPr>
                        <w:spacing w:line="200" w:lineRule="exact"/>
                        <w:rPr>
                          <w:rFonts w:ascii="標楷體" w:eastAsia="標楷體" w:hAnsi="標楷體"/>
                          <w:sz w:val="18"/>
                          <w:szCs w:val="18"/>
                        </w:rPr>
                      </w:pPr>
                      <w:r w:rsidRPr="00762FE8">
                        <w:rPr>
                          <w:rFonts w:ascii="標楷體" w:eastAsia="標楷體" w:hAnsi="標楷體" w:hint="eastAsia"/>
                          <w:sz w:val="18"/>
                          <w:szCs w:val="18"/>
                        </w:rPr>
                        <w:t>資料來源：擷取自健保署</w:t>
                      </w:r>
                      <w:r w:rsidRPr="00762FE8">
                        <w:rPr>
                          <w:rFonts w:ascii="標楷體" w:eastAsia="標楷體" w:hAnsi="標楷體"/>
                          <w:sz w:val="18"/>
                          <w:szCs w:val="18"/>
                        </w:rPr>
                        <w:t>電子處方箋資料 QR code</w:t>
                      </w:r>
                      <w:r w:rsidRPr="00762FE8">
                        <w:rPr>
                          <w:rFonts w:ascii="標楷體" w:eastAsia="標楷體" w:hAnsi="標楷體" w:hint="eastAsia"/>
                          <w:sz w:val="18"/>
                          <w:szCs w:val="18"/>
                        </w:rPr>
                        <w:t>說明文件。</w:t>
                      </w:r>
                    </w:p>
                  </w:txbxContent>
                </v:textbox>
                <w10:wrap type="square"/>
              </v:shape>
            </w:pict>
          </mc:Fallback>
        </mc:AlternateContent>
      </w:r>
      <w:r w:rsidR="0038455D" w:rsidRPr="00651CCA">
        <w:rPr>
          <w:rFonts w:ascii="標楷體" w:hAnsi="標楷體" w:hint="eastAsia"/>
          <w:sz w:val="24"/>
          <w:szCs w:val="24"/>
        </w:rPr>
        <w:t>B.　健保署為優化醫療院所、藥局及民眾三方處方箋傳遞流程，推動電子處方箋，惟缺乏整體推動策略，且</w:t>
      </w:r>
      <w:r w:rsidR="00A60990">
        <w:rPr>
          <w:rFonts w:ascii="標楷體" w:hAnsi="標楷體" w:hint="eastAsia"/>
          <w:sz w:val="24"/>
          <w:szCs w:val="24"/>
        </w:rPr>
        <w:t>尚有</w:t>
      </w:r>
      <w:r w:rsidR="0038455D" w:rsidRPr="00651CCA">
        <w:rPr>
          <w:rFonts w:ascii="標楷體" w:hAnsi="標楷體" w:hint="eastAsia"/>
          <w:sz w:val="24"/>
          <w:szCs w:val="24"/>
        </w:rPr>
        <w:t>多項技術與實務層面問題待克服，影響電子處方箋推廣成效</w:t>
      </w:r>
      <w:r w:rsidR="0038455D" w:rsidRPr="00651CCA">
        <w:rPr>
          <w:rFonts w:ascii="標楷體" w:hAnsi="標楷體" w:hint="eastAsia"/>
          <w:spacing w:val="-2"/>
          <w:sz w:val="24"/>
          <w:szCs w:val="24"/>
        </w:rPr>
        <w:t>：</w:t>
      </w:r>
      <w:r w:rsidR="001834CD" w:rsidRPr="00651CCA">
        <w:rPr>
          <w:rFonts w:ascii="標楷體" w:hAnsi="標楷體" w:hint="eastAsia"/>
          <w:b w:val="0"/>
          <w:bCs w:val="0"/>
          <w:spacing w:val="-2"/>
          <w:sz w:val="24"/>
          <w:szCs w:val="24"/>
        </w:rPr>
        <w:t>衛福部為優化處方箋傳遞流程，提高</w:t>
      </w:r>
      <w:r w:rsidR="00377E93">
        <w:rPr>
          <w:rFonts w:ascii="標楷體" w:hAnsi="標楷體" w:hint="eastAsia"/>
          <w:b w:val="0"/>
          <w:bCs w:val="0"/>
          <w:spacing w:val="-2"/>
          <w:sz w:val="24"/>
          <w:szCs w:val="24"/>
        </w:rPr>
        <w:t>就醫</w:t>
      </w:r>
      <w:r w:rsidR="001834CD" w:rsidRPr="00651CCA">
        <w:rPr>
          <w:rFonts w:ascii="標楷體" w:hAnsi="標楷體" w:hint="eastAsia"/>
          <w:b w:val="0"/>
          <w:bCs w:val="0"/>
          <w:spacing w:val="-2"/>
          <w:sz w:val="24"/>
          <w:szCs w:val="24"/>
        </w:rPr>
        <w:t>可近性，113年1月22日修正通訊診察治療辦法，於第15條明定醫師於通訊診療可開立處方，並得以電子方式為之。健保署考量電子處方箋之運作，事涉院所、藥局與民眾三方傳遞流程，113年度編列4,000萬元，規劃補助醫事服務機構試辦開立電子處方箋，嗣考量電子處方箋須採</w:t>
      </w:r>
      <w:r w:rsidR="00D86C6F" w:rsidRPr="00D86C6F">
        <w:rPr>
          <w:rFonts w:ascii="標楷體" w:hAnsi="標楷體" w:hint="eastAsia"/>
          <w:b w:val="0"/>
          <w:bCs w:val="0"/>
          <w:spacing w:val="-2"/>
          <w:sz w:val="24"/>
          <w:szCs w:val="24"/>
        </w:rPr>
        <w:t>國際醫療資料交換標準（Fast Healthcare Interoperability Resources ,FHIR）格式</w:t>
      </w:r>
      <w:r w:rsidR="001834CD" w:rsidRPr="00651CCA">
        <w:rPr>
          <w:rFonts w:ascii="標楷體" w:hAnsi="標楷體" w:hint="eastAsia"/>
          <w:b w:val="0"/>
          <w:bCs w:val="0"/>
          <w:spacing w:val="-2"/>
          <w:sz w:val="24"/>
          <w:szCs w:val="24"/>
        </w:rPr>
        <w:t>上傳</w:t>
      </w:r>
      <w:r w:rsidR="004755D3" w:rsidRPr="00651CCA">
        <w:rPr>
          <w:rFonts w:ascii="標楷體" w:hAnsi="標楷體" w:hint="eastAsia"/>
          <w:b w:val="0"/>
          <w:bCs w:val="0"/>
          <w:spacing w:val="-2"/>
          <w:sz w:val="24"/>
          <w:szCs w:val="24"/>
        </w:rPr>
        <w:t>（圖</w:t>
      </w:r>
      <w:r w:rsidR="001E0470" w:rsidRPr="00651CCA">
        <w:rPr>
          <w:rFonts w:ascii="標楷體" w:hAnsi="標楷體" w:hint="eastAsia"/>
          <w:b w:val="0"/>
          <w:bCs w:val="0"/>
          <w:spacing w:val="-2"/>
          <w:sz w:val="24"/>
          <w:szCs w:val="24"/>
        </w:rPr>
        <w:t>4</w:t>
      </w:r>
      <w:r w:rsidR="004755D3" w:rsidRPr="00651CCA">
        <w:rPr>
          <w:rFonts w:ascii="標楷體" w:hAnsi="標楷體" w:hint="eastAsia"/>
          <w:b w:val="0"/>
          <w:bCs w:val="0"/>
          <w:spacing w:val="-2"/>
          <w:sz w:val="24"/>
          <w:szCs w:val="24"/>
        </w:rPr>
        <w:t>）</w:t>
      </w:r>
      <w:r w:rsidR="001834CD" w:rsidRPr="00651CCA">
        <w:rPr>
          <w:rFonts w:ascii="標楷體" w:hAnsi="標楷體" w:hint="eastAsia"/>
          <w:b w:val="0"/>
          <w:bCs w:val="0"/>
          <w:spacing w:val="-2"/>
          <w:sz w:val="24"/>
          <w:szCs w:val="24"/>
        </w:rPr>
        <w:t>，並具備資訊安全簽章，醫事服務機構需具備相當資訊能力方足以推行，爰暫緩補助，轉而辦理「113年電子化藥品處方箋先驅場域試辦計畫委辦案」，由花蓮縣轄內各層級醫院、診所、偏鄉衛生所及社區藥局小規模試辦電子處方箋開立及調劑作業，並根據試辦結果，彙整參與機構回饋意見，使電子處方箋推動貼近實務需求，並規劃</w:t>
      </w:r>
      <w:r w:rsidR="000018BD">
        <w:rPr>
          <w:rFonts w:ascii="標楷體" w:hAnsi="標楷體" w:hint="eastAsia"/>
          <w:b w:val="0"/>
          <w:bCs w:val="0"/>
          <w:spacing w:val="-2"/>
          <w:sz w:val="24"/>
          <w:szCs w:val="24"/>
        </w:rPr>
        <w:t>自</w:t>
      </w:r>
      <w:r w:rsidR="001834CD" w:rsidRPr="00651CCA">
        <w:rPr>
          <w:rFonts w:ascii="標楷體" w:hAnsi="標楷體" w:hint="eastAsia"/>
          <w:b w:val="0"/>
          <w:bCs w:val="0"/>
          <w:spacing w:val="-2"/>
          <w:sz w:val="24"/>
          <w:szCs w:val="24"/>
        </w:rPr>
        <w:t>114年下半年起，由各分區業務組選擇有意願之醫療院所推行電子處方箋。</w:t>
      </w:r>
      <w:r w:rsidR="00D86C6F">
        <w:rPr>
          <w:rFonts w:ascii="標楷體" w:hAnsi="標楷體" w:hint="eastAsia"/>
          <w:b w:val="0"/>
          <w:bCs w:val="0"/>
          <w:spacing w:val="-2"/>
          <w:sz w:val="24"/>
          <w:szCs w:val="24"/>
        </w:rPr>
        <w:t>惟</w:t>
      </w:r>
      <w:r w:rsidR="001834CD" w:rsidRPr="00651CCA">
        <w:rPr>
          <w:rFonts w:ascii="標楷體" w:hAnsi="標楷體" w:hint="eastAsia"/>
          <w:b w:val="0"/>
          <w:bCs w:val="0"/>
          <w:spacing w:val="-2"/>
          <w:sz w:val="24"/>
          <w:szCs w:val="24"/>
        </w:rPr>
        <w:t>中小型醫療院所資訊能力普遍不足，缺乏採FHIR格式上傳處方箋資料及電子簽章能力，</w:t>
      </w:r>
      <w:r w:rsidR="00A03605">
        <w:rPr>
          <w:rFonts w:ascii="標楷體" w:hAnsi="標楷體" w:hint="eastAsia"/>
          <w:b w:val="0"/>
          <w:bCs w:val="0"/>
          <w:spacing w:val="-2"/>
          <w:sz w:val="24"/>
          <w:szCs w:val="24"/>
        </w:rPr>
        <w:t>健保署</w:t>
      </w:r>
      <w:r w:rsidR="001834CD" w:rsidRPr="00651CCA">
        <w:rPr>
          <w:rFonts w:ascii="標楷體" w:hAnsi="標楷體" w:hint="eastAsia"/>
          <w:b w:val="0"/>
          <w:bCs w:val="0"/>
          <w:spacing w:val="-2"/>
          <w:sz w:val="24"/>
          <w:szCs w:val="24"/>
        </w:rPr>
        <w:t>採單點推動及短期規劃，尚乏整體上位指導計畫、具體執</w:t>
      </w:r>
      <w:r w:rsidR="001834CD" w:rsidRPr="005F7ABF">
        <w:rPr>
          <w:rFonts w:ascii="標楷體" w:hAnsi="標楷體" w:hint="eastAsia"/>
          <w:b w:val="0"/>
          <w:bCs w:val="0"/>
          <w:spacing w:val="-2"/>
          <w:sz w:val="24"/>
          <w:szCs w:val="24"/>
        </w:rPr>
        <w:t>行策略及分年目標</w:t>
      </w:r>
      <w:r w:rsidR="005F7ABF" w:rsidRPr="005F7ABF">
        <w:rPr>
          <w:rFonts w:ascii="標楷體" w:hAnsi="標楷體" w:hint="eastAsia"/>
          <w:b w:val="0"/>
          <w:bCs w:val="0"/>
          <w:spacing w:val="-2"/>
          <w:sz w:val="24"/>
          <w:szCs w:val="24"/>
        </w:rPr>
        <w:t>，恐影響電子處方箋推廣成效</w:t>
      </w:r>
      <w:r w:rsidR="00A03605" w:rsidRPr="005F7ABF">
        <w:rPr>
          <w:rFonts w:ascii="標楷體" w:hAnsi="標楷體" w:hint="eastAsia"/>
          <w:b w:val="0"/>
          <w:bCs w:val="0"/>
          <w:spacing w:val="-2"/>
          <w:sz w:val="24"/>
          <w:szCs w:val="24"/>
        </w:rPr>
        <w:t>，且間有</w:t>
      </w:r>
      <w:r w:rsidR="001834CD" w:rsidRPr="005F7ABF">
        <w:rPr>
          <w:rFonts w:ascii="標楷體" w:hAnsi="標楷體" w:hint="eastAsia"/>
          <w:b w:val="0"/>
          <w:bCs w:val="0"/>
          <w:spacing w:val="-2"/>
          <w:sz w:val="24"/>
          <w:szCs w:val="24"/>
        </w:rPr>
        <w:t>醫療院所</w:t>
      </w:r>
      <w:r w:rsidR="004755D3" w:rsidRPr="005F7ABF">
        <w:rPr>
          <w:rFonts w:ascii="標楷體" w:hAnsi="標楷體" w:hint="eastAsia"/>
          <w:b w:val="0"/>
          <w:bCs w:val="0"/>
          <w:spacing w:val="-2"/>
          <w:sz w:val="24"/>
          <w:szCs w:val="24"/>
        </w:rPr>
        <w:t>反映</w:t>
      </w:r>
      <w:r w:rsidR="001834CD" w:rsidRPr="005F7ABF">
        <w:rPr>
          <w:rFonts w:ascii="標楷體" w:hAnsi="標楷體" w:hint="eastAsia"/>
          <w:b w:val="0"/>
          <w:bCs w:val="0"/>
          <w:spacing w:val="-2"/>
          <w:sz w:val="24"/>
          <w:szCs w:val="24"/>
        </w:rPr>
        <w:t>，電子處方箋在技術層面及應用範疇存有多項</w:t>
      </w:r>
      <w:r w:rsidR="00D86C6F" w:rsidRPr="005F7ABF">
        <w:rPr>
          <w:rFonts w:ascii="標楷體" w:hAnsi="標楷體" w:hint="eastAsia"/>
          <w:b w:val="0"/>
          <w:bCs w:val="0"/>
          <w:spacing w:val="-2"/>
          <w:sz w:val="24"/>
          <w:szCs w:val="24"/>
        </w:rPr>
        <w:t>尚須克服改善</w:t>
      </w:r>
      <w:r w:rsidRPr="005F7ABF">
        <w:rPr>
          <w:rFonts w:ascii="標楷體" w:hAnsi="標楷體" w:hint="eastAsia"/>
          <w:b w:val="0"/>
          <w:bCs w:val="0"/>
          <w:spacing w:val="-2"/>
          <w:sz w:val="24"/>
          <w:szCs w:val="24"/>
        </w:rPr>
        <w:t>事項</w:t>
      </w:r>
      <w:r w:rsidR="00A03605" w:rsidRPr="005F7ABF">
        <w:rPr>
          <w:rFonts w:ascii="標楷體" w:hAnsi="標楷體" w:hint="eastAsia"/>
          <w:b w:val="0"/>
          <w:bCs w:val="0"/>
          <w:spacing w:val="-2"/>
          <w:sz w:val="24"/>
          <w:szCs w:val="24"/>
        </w:rPr>
        <w:t>，如</w:t>
      </w:r>
      <w:r w:rsidR="005F7ABF" w:rsidRPr="005F7ABF">
        <w:rPr>
          <w:rFonts w:ascii="標楷體" w:hAnsi="標楷體" w:hint="eastAsia"/>
          <w:b w:val="0"/>
          <w:bCs w:val="0"/>
          <w:spacing w:val="-2"/>
          <w:sz w:val="24"/>
          <w:szCs w:val="24"/>
        </w:rPr>
        <w:t>現行試辦範疇尚未納入管制藥品處方箋、試辦院所產製之電子處方箋QR Code無法正確讀取（驗證）</w:t>
      </w:r>
      <w:r w:rsidR="001834CD" w:rsidRPr="00651CCA">
        <w:rPr>
          <w:rFonts w:ascii="標楷體" w:hAnsi="標楷體" w:hint="eastAsia"/>
          <w:b w:val="0"/>
          <w:bCs w:val="0"/>
          <w:spacing w:val="-2"/>
          <w:sz w:val="24"/>
          <w:szCs w:val="24"/>
        </w:rPr>
        <w:t>，不利後續醫事服務機構導入</w:t>
      </w:r>
      <w:r w:rsidR="00082055" w:rsidRPr="00651CCA">
        <w:rPr>
          <w:rFonts w:ascii="標楷體" w:hAnsi="標楷體" w:hint="eastAsia"/>
          <w:b w:val="0"/>
          <w:sz w:val="24"/>
          <w:szCs w:val="24"/>
        </w:rPr>
        <w:t>等</w:t>
      </w:r>
      <w:r w:rsidR="00D86C6F">
        <w:rPr>
          <w:rFonts w:ascii="標楷體" w:hAnsi="標楷體" w:hint="eastAsia"/>
          <w:b w:val="0"/>
          <w:sz w:val="24"/>
          <w:szCs w:val="24"/>
        </w:rPr>
        <w:t>，</w:t>
      </w:r>
      <w:r w:rsidR="00351F90" w:rsidRPr="00651CCA">
        <w:rPr>
          <w:rFonts w:ascii="標楷體" w:hAnsi="標楷體" w:hint="eastAsia"/>
          <w:b w:val="0"/>
          <w:sz w:val="24"/>
          <w:szCs w:val="24"/>
        </w:rPr>
        <w:t>經函請健保署</w:t>
      </w:r>
      <w:r w:rsidR="00F120A9" w:rsidRPr="00651CCA">
        <w:rPr>
          <w:rFonts w:ascii="標楷體" w:hAnsi="標楷體" w:hint="eastAsia"/>
          <w:b w:val="0"/>
          <w:sz w:val="24"/>
          <w:szCs w:val="24"/>
        </w:rPr>
        <w:t>加速協處技術及應用範疇實務問題，並積極協助醫療院所建構必要配套機制，同時研擬具體之上位指導計畫、階段性執行策略及分年推動目標，</w:t>
      </w:r>
      <w:r w:rsidR="00F120A9" w:rsidRPr="00651CCA">
        <w:rPr>
          <w:rFonts w:ascii="標楷體" w:hAnsi="標楷體" w:hint="eastAsia"/>
          <w:b w:val="0"/>
          <w:sz w:val="24"/>
          <w:szCs w:val="24"/>
        </w:rPr>
        <w:lastRenderedPageBreak/>
        <w:t>俾利系統性推廣電子處方箋</w:t>
      </w:r>
      <w:r w:rsidR="00351F90" w:rsidRPr="00651CCA">
        <w:rPr>
          <w:rFonts w:ascii="標楷體" w:hAnsi="標楷體" w:hint="eastAsia"/>
          <w:b w:val="0"/>
          <w:sz w:val="24"/>
          <w:szCs w:val="24"/>
        </w:rPr>
        <w:t>。據復：</w:t>
      </w:r>
      <w:r w:rsidR="00F120A9" w:rsidRPr="00651CCA">
        <w:rPr>
          <w:rFonts w:ascii="標楷體" w:hAnsi="標楷體" w:hint="eastAsia"/>
          <w:b w:val="0"/>
          <w:sz w:val="24"/>
          <w:szCs w:val="24"/>
        </w:rPr>
        <w:t>鑑於醫療院所對於數位轉型認知尚未普及，爰</w:t>
      </w:r>
      <w:r w:rsidR="005400C7" w:rsidRPr="00651CCA">
        <w:rPr>
          <w:rFonts w:ascii="標楷體" w:hAnsi="標楷體" w:hint="eastAsia"/>
          <w:b w:val="0"/>
          <w:sz w:val="24"/>
          <w:szCs w:val="24"/>
        </w:rPr>
        <w:t>規劃於113至116年</w:t>
      </w:r>
      <w:r w:rsidR="00D86C6F">
        <w:rPr>
          <w:rFonts w:ascii="標楷體" w:hAnsi="標楷體" w:hint="eastAsia"/>
          <w:b w:val="0"/>
          <w:sz w:val="24"/>
          <w:szCs w:val="24"/>
        </w:rPr>
        <w:t>度</w:t>
      </w:r>
      <w:r w:rsidR="005400C7" w:rsidRPr="00651CCA">
        <w:rPr>
          <w:rFonts w:ascii="標楷體" w:hAnsi="標楷體" w:hint="eastAsia"/>
          <w:b w:val="0"/>
          <w:sz w:val="24"/>
          <w:szCs w:val="24"/>
        </w:rPr>
        <w:t>推動電子處方箋，</w:t>
      </w:r>
      <w:r w:rsidR="00F120A9" w:rsidRPr="00651CCA">
        <w:rPr>
          <w:rFonts w:ascii="標楷體" w:hAnsi="標楷體" w:hint="eastAsia"/>
          <w:b w:val="0"/>
          <w:sz w:val="24"/>
          <w:szCs w:val="24"/>
        </w:rPr>
        <w:t>採逐年、逐步方式進行，</w:t>
      </w:r>
      <w:r w:rsidR="00CA0686" w:rsidRPr="00651CCA">
        <w:rPr>
          <w:rFonts w:ascii="標楷體" w:hAnsi="標楷體" w:hint="eastAsia"/>
          <w:b w:val="0"/>
          <w:sz w:val="24"/>
          <w:szCs w:val="24"/>
        </w:rPr>
        <w:t>並</w:t>
      </w:r>
      <w:r w:rsidR="00F120A9" w:rsidRPr="00651CCA">
        <w:rPr>
          <w:rFonts w:ascii="標楷體" w:hAnsi="標楷體" w:hint="eastAsia"/>
          <w:b w:val="0"/>
          <w:sz w:val="24"/>
          <w:szCs w:val="24"/>
        </w:rPr>
        <w:t>視推動情形調整目標</w:t>
      </w:r>
      <w:r>
        <w:rPr>
          <w:rFonts w:ascii="標楷體" w:hAnsi="標楷體" w:hint="eastAsia"/>
          <w:b w:val="0"/>
          <w:sz w:val="24"/>
          <w:szCs w:val="24"/>
        </w:rPr>
        <w:t>，</w:t>
      </w:r>
      <w:r w:rsidR="00F120A9" w:rsidRPr="00651CCA">
        <w:rPr>
          <w:rFonts w:ascii="標楷體" w:hAnsi="標楷體" w:hint="eastAsia"/>
          <w:b w:val="0"/>
          <w:sz w:val="24"/>
          <w:szCs w:val="24"/>
        </w:rPr>
        <w:t>另持續</w:t>
      </w:r>
      <w:r w:rsidR="00F120A9" w:rsidRPr="00651CCA">
        <w:rPr>
          <w:rFonts w:ascii="標楷體" w:hAnsi="標楷體"/>
          <w:b w:val="0"/>
          <w:sz w:val="24"/>
          <w:szCs w:val="24"/>
        </w:rPr>
        <w:t>蒐集各界意見優化電子處方箋資訊系統，並</w:t>
      </w:r>
      <w:r w:rsidR="00F120A9" w:rsidRPr="00651CCA">
        <w:rPr>
          <w:rFonts w:ascii="標楷體" w:hAnsi="標楷體" w:hint="eastAsia"/>
          <w:b w:val="0"/>
          <w:sz w:val="24"/>
          <w:szCs w:val="24"/>
        </w:rPr>
        <w:t>協助醫療院所導入，以達處方箋數位轉型之願景</w:t>
      </w:r>
      <w:r w:rsidR="00E230A7" w:rsidRPr="00651CCA">
        <w:rPr>
          <w:rFonts w:ascii="標楷體" w:hAnsi="標楷體" w:hint="eastAsia"/>
          <w:b w:val="0"/>
          <w:spacing w:val="2"/>
          <w:sz w:val="24"/>
          <w:szCs w:val="24"/>
        </w:rPr>
        <w:t>。</w:t>
      </w:r>
    </w:p>
    <w:p w14:paraId="43ED37CB" w14:textId="14EEACE4" w:rsidR="005B2CFB" w:rsidRPr="00651CCA" w:rsidRDefault="005B2CFB" w:rsidP="009C35B8">
      <w:pPr>
        <w:overflowPunct w:val="0"/>
        <w:spacing w:line="600" w:lineRule="exact"/>
        <w:ind w:firstLineChars="450" w:firstLine="1261"/>
        <w:jc w:val="both"/>
        <w:outlineLvl w:val="0"/>
        <w:rPr>
          <w:rFonts w:ascii="標楷體" w:eastAsia="標楷體"/>
          <w:b/>
          <w:bCs/>
          <w:sz w:val="28"/>
        </w:rPr>
      </w:pPr>
      <w:r w:rsidRPr="00651CCA">
        <w:rPr>
          <w:rFonts w:ascii="標楷體" w:eastAsia="標楷體" w:hint="eastAsia"/>
          <w:b/>
          <w:bCs/>
          <w:sz w:val="28"/>
        </w:rPr>
        <w:t xml:space="preserve">6.　</w:t>
      </w:r>
      <w:r w:rsidR="00656371" w:rsidRPr="00651CCA">
        <w:rPr>
          <w:rFonts w:ascii="標楷體" w:eastAsia="標楷體" w:hint="eastAsia"/>
          <w:b/>
          <w:bCs/>
          <w:sz w:val="28"/>
        </w:rPr>
        <w:t>11</w:t>
      </w:r>
      <w:r w:rsidR="00BF3AFA" w:rsidRPr="00651CCA">
        <w:rPr>
          <w:rFonts w:ascii="標楷體" w:eastAsia="標楷體" w:hint="eastAsia"/>
          <w:b/>
          <w:bCs/>
          <w:sz w:val="28"/>
        </w:rPr>
        <w:t>2</w:t>
      </w:r>
      <w:r w:rsidRPr="00651CCA">
        <w:rPr>
          <w:rFonts w:ascii="標楷體" w:eastAsia="標楷體" w:hint="eastAsia"/>
          <w:b/>
          <w:bCs/>
          <w:sz w:val="28"/>
        </w:rPr>
        <w:t>年度重要審核意見追蹤查核情形</w:t>
      </w:r>
    </w:p>
    <w:p w14:paraId="7E824FA4" w14:textId="3243ABC9" w:rsidR="005B2CFB" w:rsidRPr="00651CCA" w:rsidRDefault="005B2CFB" w:rsidP="009C35B8">
      <w:pPr>
        <w:widowControl/>
        <w:overflowPunct w:val="0"/>
        <w:spacing w:afterLines="20" w:after="72" w:line="600" w:lineRule="exact"/>
        <w:ind w:firstLineChars="200" w:firstLine="480"/>
        <w:jc w:val="both"/>
        <w:rPr>
          <w:rFonts w:ascii="標楷體" w:eastAsia="標楷體" w:hAnsi="標楷體" w:cs="標楷體"/>
        </w:rPr>
      </w:pPr>
      <w:r w:rsidRPr="00651CCA">
        <w:rPr>
          <w:rFonts w:ascii="標楷體" w:eastAsia="標楷體" w:hAnsi="標楷體" w:cs="標楷體" w:hint="eastAsia"/>
        </w:rPr>
        <w:t>本部於</w:t>
      </w:r>
      <w:r w:rsidRPr="00651CCA">
        <w:rPr>
          <w:rFonts w:ascii="標楷體" w:eastAsia="標楷體" w:hAnsi="標楷體" w:cs="標楷體"/>
        </w:rPr>
        <w:t>1</w:t>
      </w:r>
      <w:r w:rsidR="00F62F18" w:rsidRPr="00651CCA">
        <w:rPr>
          <w:rFonts w:ascii="標楷體" w:eastAsia="標楷體" w:hAnsi="標楷體" w:cs="標楷體" w:hint="eastAsia"/>
        </w:rPr>
        <w:t>1</w:t>
      </w:r>
      <w:r w:rsidR="00BF3AFA" w:rsidRPr="00651CCA">
        <w:rPr>
          <w:rFonts w:ascii="標楷體" w:eastAsia="標楷體" w:hAnsi="標楷體" w:cs="標楷體" w:hint="eastAsia"/>
        </w:rPr>
        <w:t>2</w:t>
      </w:r>
      <w:r w:rsidRPr="00651CCA">
        <w:rPr>
          <w:rFonts w:ascii="標楷體" w:eastAsia="標楷體" w:hAnsi="標楷體" w:cs="標楷體" w:hint="eastAsia"/>
        </w:rPr>
        <w:t>年度審核報告非營業部分內列重要審核意見</w:t>
      </w:r>
      <w:r w:rsidR="00656371" w:rsidRPr="00651CCA">
        <w:rPr>
          <w:rFonts w:ascii="標楷體" w:eastAsia="標楷體" w:hAnsi="標楷體" w:cs="標楷體" w:hint="eastAsia"/>
        </w:rPr>
        <w:t>4</w:t>
      </w:r>
      <w:r w:rsidRPr="00651CCA">
        <w:rPr>
          <w:rFonts w:ascii="標楷體" w:eastAsia="標楷體" w:hAnsi="標楷體" w:cs="標楷體" w:hint="eastAsia"/>
        </w:rPr>
        <w:t>項，經賡續追蹤查核實際辦理結果，仍待繼續改善者</w:t>
      </w:r>
      <w:r w:rsidR="00BF3AFA" w:rsidRPr="00651CCA">
        <w:rPr>
          <w:rFonts w:ascii="標楷體" w:eastAsia="標楷體" w:hAnsi="標楷體" w:cs="標楷體" w:hint="eastAsia"/>
        </w:rPr>
        <w:t>2</w:t>
      </w:r>
      <w:r w:rsidRPr="00651CCA">
        <w:rPr>
          <w:rFonts w:ascii="標楷體" w:eastAsia="標楷體" w:hAnsi="標楷體" w:cs="標楷體" w:hint="eastAsia"/>
        </w:rPr>
        <w:t>項、已研謀改善或依改善措施持續辦理者</w:t>
      </w:r>
      <w:r w:rsidR="00BF3AFA" w:rsidRPr="00651CCA">
        <w:rPr>
          <w:rFonts w:ascii="標楷體" w:eastAsia="標楷體" w:hAnsi="標楷體" w:cs="標楷體" w:hint="eastAsia"/>
        </w:rPr>
        <w:t>2</w:t>
      </w:r>
      <w:r w:rsidRPr="00651CCA">
        <w:rPr>
          <w:rFonts w:ascii="標楷體" w:eastAsia="標楷體" w:hAnsi="標楷體" w:cs="標楷體" w:hint="eastAsia"/>
        </w:rPr>
        <w:t>項（表</w:t>
      </w:r>
      <w:r w:rsidR="00323F27">
        <w:rPr>
          <w:rFonts w:ascii="標楷體" w:eastAsia="標楷體" w:hAnsi="標楷體" w:cs="標楷體" w:hint="eastAsia"/>
        </w:rPr>
        <w:t>9</w:t>
      </w:r>
      <w:r w:rsidRPr="00651CCA">
        <w:rPr>
          <w:rFonts w:ascii="標楷體" w:eastAsia="標楷體" w:hAnsi="標楷體" w:cs="標楷體" w:hint="eastAsia"/>
        </w:rPr>
        <w:t>），其中仍待繼續改善者，經再研提審核意見</w:t>
      </w:r>
      <w:r w:rsidR="00BF3AFA" w:rsidRPr="00651CCA">
        <w:rPr>
          <w:rFonts w:ascii="標楷體" w:eastAsia="標楷體" w:hAnsi="標楷體" w:cs="標楷體" w:hint="eastAsia"/>
        </w:rPr>
        <w:t>2</w:t>
      </w:r>
      <w:r w:rsidRPr="00651CCA">
        <w:rPr>
          <w:rFonts w:ascii="標楷體" w:eastAsia="標楷體" w:hAnsi="標楷體" w:cs="標楷體" w:hint="eastAsia"/>
        </w:rPr>
        <w:t>項通知檢討改善。</w:t>
      </w:r>
    </w:p>
    <w:p w14:paraId="6836522B" w14:textId="7684C950" w:rsidR="005B2CFB" w:rsidRPr="00651CCA" w:rsidRDefault="005B2CFB" w:rsidP="009C35B8">
      <w:pPr>
        <w:tabs>
          <w:tab w:val="left" w:pos="686"/>
        </w:tabs>
        <w:overflowPunct w:val="0"/>
        <w:spacing w:afterLines="20" w:after="72" w:line="520" w:lineRule="exact"/>
        <w:jc w:val="center"/>
        <w:outlineLvl w:val="0"/>
        <w:rPr>
          <w:rStyle w:val="afa"/>
          <w:rFonts w:ascii="標楷體" w:eastAsia="標楷體" w:hAnsi="標楷體"/>
        </w:rPr>
      </w:pPr>
      <w:r w:rsidRPr="00651CCA">
        <w:rPr>
          <w:rStyle w:val="afa"/>
          <w:rFonts w:ascii="標楷體" w:eastAsia="標楷體" w:hAnsi="標楷體" w:hint="eastAsia"/>
        </w:rPr>
        <w:t>表</w:t>
      </w:r>
      <w:r w:rsidR="00323F27">
        <w:rPr>
          <w:rStyle w:val="afa"/>
          <w:rFonts w:ascii="標楷體" w:eastAsia="標楷體" w:hAnsi="標楷體" w:hint="eastAsia"/>
        </w:rPr>
        <w:t>9</w:t>
      </w:r>
      <w:r w:rsidR="00351F90" w:rsidRPr="00651CCA">
        <w:rPr>
          <w:rStyle w:val="afa"/>
          <w:rFonts w:ascii="標楷體" w:eastAsia="標楷體" w:hAnsi="標楷體" w:hint="eastAsia"/>
        </w:rPr>
        <w:t xml:space="preserve">　</w:t>
      </w:r>
      <w:r w:rsidRPr="00651CCA">
        <w:rPr>
          <w:rStyle w:val="afa"/>
          <w:rFonts w:ascii="標楷體" w:eastAsia="標楷體" w:hAnsi="標楷體" w:hint="eastAsia"/>
        </w:rPr>
        <w:t>1</w:t>
      </w:r>
      <w:r w:rsidR="0022258C" w:rsidRPr="00651CCA">
        <w:rPr>
          <w:rStyle w:val="afa"/>
          <w:rFonts w:ascii="標楷體" w:eastAsia="標楷體" w:hAnsi="標楷體" w:hint="eastAsia"/>
        </w:rPr>
        <w:t>1</w:t>
      </w:r>
      <w:r w:rsidR="00D643C5" w:rsidRPr="00651CCA">
        <w:rPr>
          <w:rStyle w:val="afa"/>
          <w:rFonts w:ascii="標楷體" w:eastAsia="標楷體" w:hAnsi="標楷體" w:hint="eastAsia"/>
        </w:rPr>
        <w:t>2</w:t>
      </w:r>
      <w:r w:rsidRPr="00651CCA">
        <w:rPr>
          <w:rStyle w:val="afa"/>
          <w:rFonts w:ascii="標楷體" w:eastAsia="標楷體" w:hAnsi="標楷體" w:hint="eastAsia"/>
        </w:rPr>
        <w:t>年度審核報告非營業部分所列全民健康保險基金重要審核意見覆核辦理情形</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595"/>
        <w:gridCol w:w="3583"/>
      </w:tblGrid>
      <w:tr w:rsidR="007D2EAA" w:rsidRPr="00651CCA" w14:paraId="60F6E637" w14:textId="77777777" w:rsidTr="00DA2146">
        <w:trPr>
          <w:trHeight w:val="397"/>
          <w:tblHeader/>
          <w:jc w:val="center"/>
        </w:trPr>
        <w:tc>
          <w:tcPr>
            <w:tcW w:w="6595" w:type="dxa"/>
            <w:tcBorders>
              <w:top w:val="single" w:sz="4" w:space="0" w:color="auto"/>
              <w:left w:val="single" w:sz="4" w:space="0" w:color="auto"/>
              <w:bottom w:val="single" w:sz="4" w:space="0" w:color="auto"/>
              <w:right w:val="single" w:sz="4" w:space="0" w:color="auto"/>
            </w:tcBorders>
            <w:vAlign w:val="center"/>
          </w:tcPr>
          <w:p w14:paraId="06FB24C0" w14:textId="77777777" w:rsidR="005B2CFB" w:rsidRPr="00651CCA" w:rsidRDefault="005B2CFB" w:rsidP="002D65D4">
            <w:pPr>
              <w:widowControl/>
              <w:spacing w:line="280" w:lineRule="exact"/>
              <w:jc w:val="center"/>
              <w:rPr>
                <w:rFonts w:ascii="標楷體" w:eastAsia="標楷體" w:hAnsi="標楷體"/>
                <w:sz w:val="20"/>
              </w:rPr>
            </w:pPr>
            <w:r w:rsidRPr="00651CCA">
              <w:rPr>
                <w:rFonts w:ascii="標楷體" w:eastAsia="標楷體" w:hAnsi="標楷體" w:hint="eastAsia"/>
                <w:sz w:val="20"/>
              </w:rPr>
              <w:t>重要審核意見標題</w:t>
            </w:r>
          </w:p>
        </w:tc>
        <w:tc>
          <w:tcPr>
            <w:tcW w:w="3583" w:type="dxa"/>
            <w:tcBorders>
              <w:top w:val="single" w:sz="4" w:space="0" w:color="auto"/>
              <w:left w:val="single" w:sz="4" w:space="0" w:color="auto"/>
              <w:bottom w:val="single" w:sz="4" w:space="0" w:color="auto"/>
              <w:right w:val="single" w:sz="4" w:space="0" w:color="auto"/>
            </w:tcBorders>
            <w:vAlign w:val="center"/>
          </w:tcPr>
          <w:p w14:paraId="6BBD8727" w14:textId="77777777" w:rsidR="005B2CFB" w:rsidRPr="00651CCA" w:rsidRDefault="005B2CFB" w:rsidP="002D65D4">
            <w:pPr>
              <w:widowControl/>
              <w:spacing w:line="280" w:lineRule="exact"/>
              <w:jc w:val="center"/>
              <w:rPr>
                <w:rFonts w:ascii="標楷體" w:eastAsia="標楷體" w:hAnsi="標楷體"/>
                <w:sz w:val="20"/>
              </w:rPr>
            </w:pPr>
            <w:r w:rsidRPr="00651CCA">
              <w:rPr>
                <w:rFonts w:ascii="標楷體" w:eastAsia="標楷體" w:hAnsi="標楷體" w:hint="eastAsia"/>
                <w:sz w:val="20"/>
              </w:rPr>
              <w:t>說明</w:t>
            </w:r>
          </w:p>
        </w:tc>
      </w:tr>
      <w:tr w:rsidR="007D2EAA" w:rsidRPr="00651CCA" w14:paraId="6389360D" w14:textId="77777777" w:rsidTr="00DA2146">
        <w:trPr>
          <w:trHeight w:val="397"/>
          <w:jc w:val="center"/>
        </w:trPr>
        <w:tc>
          <w:tcPr>
            <w:tcW w:w="6595" w:type="dxa"/>
            <w:tcBorders>
              <w:top w:val="single" w:sz="4" w:space="0" w:color="auto"/>
              <w:left w:val="single" w:sz="4" w:space="0" w:color="auto"/>
              <w:bottom w:val="single" w:sz="4" w:space="0" w:color="auto"/>
              <w:right w:val="single" w:sz="4" w:space="0" w:color="auto"/>
            </w:tcBorders>
            <w:vAlign w:val="center"/>
          </w:tcPr>
          <w:p w14:paraId="7AEAC057" w14:textId="77777777" w:rsidR="005B2CFB" w:rsidRPr="00651CCA" w:rsidRDefault="005B2CFB" w:rsidP="002D65D4">
            <w:pPr>
              <w:widowControl/>
              <w:spacing w:line="280" w:lineRule="exact"/>
              <w:ind w:left="318" w:hanging="318"/>
              <w:jc w:val="both"/>
              <w:rPr>
                <w:rFonts w:ascii="標楷體" w:eastAsia="標楷體" w:hAnsi="標楷體"/>
                <w:b/>
                <w:sz w:val="20"/>
              </w:rPr>
            </w:pPr>
            <w:r w:rsidRPr="00651CCA">
              <w:rPr>
                <w:rFonts w:ascii="標楷體" w:eastAsia="標楷體" w:hAnsi="標楷體" w:hint="eastAsia"/>
                <w:b/>
                <w:noProof/>
                <w:sz w:val="20"/>
              </w:rPr>
              <w:t>仍待繼續改善</w:t>
            </w:r>
          </w:p>
        </w:tc>
        <w:tc>
          <w:tcPr>
            <w:tcW w:w="3583" w:type="dxa"/>
            <w:tcBorders>
              <w:top w:val="single" w:sz="4" w:space="0" w:color="auto"/>
              <w:left w:val="single" w:sz="4" w:space="0" w:color="auto"/>
              <w:bottom w:val="single" w:sz="4" w:space="0" w:color="auto"/>
              <w:right w:val="single" w:sz="4" w:space="0" w:color="auto"/>
            </w:tcBorders>
          </w:tcPr>
          <w:p w14:paraId="1AE1CD2F" w14:textId="77777777" w:rsidR="005B2CFB" w:rsidRPr="00651CCA" w:rsidRDefault="005B2CFB" w:rsidP="002D65D4">
            <w:pPr>
              <w:widowControl/>
              <w:spacing w:line="280" w:lineRule="exact"/>
              <w:jc w:val="both"/>
              <w:rPr>
                <w:rFonts w:ascii="標楷體" w:eastAsia="標楷體" w:hAnsi="標楷體"/>
                <w:b/>
                <w:sz w:val="20"/>
              </w:rPr>
            </w:pPr>
          </w:p>
        </w:tc>
      </w:tr>
      <w:tr w:rsidR="007D2EAA" w:rsidRPr="00651CCA" w14:paraId="1E82354D" w14:textId="77777777" w:rsidTr="008D46CD">
        <w:trPr>
          <w:jc w:val="center"/>
        </w:trPr>
        <w:tc>
          <w:tcPr>
            <w:tcW w:w="6595" w:type="dxa"/>
            <w:tcBorders>
              <w:top w:val="single" w:sz="4" w:space="0" w:color="auto"/>
              <w:left w:val="single" w:sz="4" w:space="0" w:color="auto"/>
              <w:bottom w:val="single" w:sz="4" w:space="0" w:color="auto"/>
              <w:right w:val="single" w:sz="4" w:space="0" w:color="auto"/>
            </w:tcBorders>
          </w:tcPr>
          <w:p w14:paraId="21EB707C" w14:textId="69A5AD55" w:rsidR="005B2CFB" w:rsidRPr="00651CCA" w:rsidRDefault="00BF3AFA" w:rsidP="00DA2146">
            <w:pPr>
              <w:widowControl/>
              <w:spacing w:afterLines="10" w:after="36" w:line="320" w:lineRule="exact"/>
              <w:ind w:left="500" w:hangingChars="250" w:hanging="500"/>
              <w:jc w:val="both"/>
              <w:rPr>
                <w:rFonts w:ascii="標楷體" w:eastAsia="標楷體" w:hAnsi="標楷體"/>
                <w:sz w:val="20"/>
              </w:rPr>
            </w:pPr>
            <w:r w:rsidRPr="00651CCA">
              <w:rPr>
                <w:rFonts w:ascii="標楷體" w:eastAsia="標楷體" w:hAnsi="標楷體" w:hint="eastAsia"/>
                <w:noProof/>
                <w:sz w:val="20"/>
              </w:rPr>
              <w:t>（1）政府開辦全民健康保險，提供國人普及、低負擔、高品質之醫療照護服務，惟健保補充保險費扣取上限金額未適時調整，且間有抑制健保資源不當耗用管控項目多期未達目標、保險支出成長速度持續超逾保險收入等情事，允宜研謀改善，以維護健保永續經營，並發揮保障民眾健康權益之最大綜效</w:t>
            </w:r>
            <w:r w:rsidR="00656371" w:rsidRPr="00651CCA">
              <w:rPr>
                <w:rFonts w:ascii="標楷體" w:eastAsia="標楷體" w:hAnsi="標楷體" w:hint="eastAsia"/>
                <w:noProof/>
                <w:sz w:val="20"/>
              </w:rPr>
              <w:t>。</w:t>
            </w:r>
          </w:p>
        </w:tc>
        <w:tc>
          <w:tcPr>
            <w:tcW w:w="3583" w:type="dxa"/>
            <w:tcBorders>
              <w:top w:val="single" w:sz="4" w:space="0" w:color="auto"/>
              <w:left w:val="single" w:sz="4" w:space="0" w:color="auto"/>
              <w:bottom w:val="single" w:sz="4" w:space="0" w:color="auto"/>
              <w:right w:val="single" w:sz="4" w:space="0" w:color="auto"/>
            </w:tcBorders>
          </w:tcPr>
          <w:p w14:paraId="6046FDC4" w14:textId="27685B37" w:rsidR="005B2CFB" w:rsidRPr="00651CCA" w:rsidRDefault="00EA4D57" w:rsidP="00DA2146">
            <w:pPr>
              <w:widowControl/>
              <w:spacing w:line="320" w:lineRule="exact"/>
              <w:jc w:val="both"/>
              <w:rPr>
                <w:rFonts w:ascii="標楷體" w:eastAsia="標楷體" w:hAnsi="標楷體"/>
                <w:noProof/>
                <w:sz w:val="20"/>
              </w:rPr>
            </w:pPr>
            <w:r w:rsidRPr="00651CCA">
              <w:rPr>
                <w:rFonts w:ascii="標楷體" w:eastAsia="標楷體" w:hAnsi="標楷體" w:hint="eastAsia"/>
                <w:noProof/>
                <w:sz w:val="20"/>
              </w:rPr>
              <w:t>政府近年雖持續編列預算挹注健保基金，以緩解短期財務壓力，惟尚乏穩定且持續之財源，致未能澈底解決健保收支失衡問題</w:t>
            </w:r>
            <w:r w:rsidR="005B2CFB" w:rsidRPr="00651CCA">
              <w:rPr>
                <w:rFonts w:ascii="標楷體" w:eastAsia="標楷體" w:hAnsi="標楷體" w:hint="eastAsia"/>
                <w:noProof/>
                <w:sz w:val="20"/>
              </w:rPr>
              <w:t>，業再研提審核意見詳「5.重要審核意見（</w:t>
            </w:r>
            <w:r w:rsidR="00573886" w:rsidRPr="00651CCA">
              <w:rPr>
                <w:rFonts w:ascii="標楷體" w:eastAsia="標楷體" w:hAnsi="標楷體"/>
                <w:noProof/>
                <w:sz w:val="20"/>
              </w:rPr>
              <w:t>1</w:t>
            </w:r>
            <w:r w:rsidR="003432F1" w:rsidRPr="00651CCA">
              <w:rPr>
                <w:rFonts w:ascii="標楷體" w:eastAsia="標楷體" w:hAnsi="標楷體" w:hint="eastAsia"/>
                <w:noProof/>
                <w:sz w:val="20"/>
              </w:rPr>
              <w:t>）</w:t>
            </w:r>
            <w:r w:rsidR="005B2CFB" w:rsidRPr="00651CCA">
              <w:rPr>
                <w:rFonts w:ascii="標楷體" w:eastAsia="標楷體" w:hAnsi="標楷體" w:hint="eastAsia"/>
                <w:noProof/>
                <w:sz w:val="20"/>
              </w:rPr>
              <w:t>」。</w:t>
            </w:r>
          </w:p>
        </w:tc>
      </w:tr>
      <w:tr w:rsidR="00BF3AFA" w:rsidRPr="00651CCA" w14:paraId="2248CFEE" w14:textId="77777777" w:rsidTr="008D46CD">
        <w:trPr>
          <w:jc w:val="center"/>
        </w:trPr>
        <w:tc>
          <w:tcPr>
            <w:tcW w:w="6595" w:type="dxa"/>
            <w:tcBorders>
              <w:top w:val="single" w:sz="4" w:space="0" w:color="auto"/>
              <w:left w:val="single" w:sz="4" w:space="0" w:color="auto"/>
              <w:bottom w:val="single" w:sz="4" w:space="0" w:color="auto"/>
              <w:right w:val="single" w:sz="4" w:space="0" w:color="auto"/>
            </w:tcBorders>
          </w:tcPr>
          <w:p w14:paraId="25866591" w14:textId="7BD43AD5" w:rsidR="00BF3AFA" w:rsidRPr="00651CCA" w:rsidRDefault="00BF3AFA" w:rsidP="00DA2146">
            <w:pPr>
              <w:widowControl/>
              <w:spacing w:afterLines="10" w:after="36" w:line="320" w:lineRule="exact"/>
              <w:ind w:left="500" w:hangingChars="250" w:hanging="500"/>
              <w:jc w:val="both"/>
              <w:rPr>
                <w:rFonts w:ascii="標楷體" w:eastAsia="標楷體" w:hAnsi="標楷體"/>
                <w:noProof/>
                <w:sz w:val="20"/>
              </w:rPr>
            </w:pPr>
            <w:r w:rsidRPr="00651CCA">
              <w:rPr>
                <w:rFonts w:ascii="標楷體" w:eastAsia="標楷體" w:hAnsi="標楷體" w:hint="eastAsia"/>
                <w:noProof/>
                <w:sz w:val="20"/>
              </w:rPr>
              <w:t>（2）中央健康保險署辦理全民健康保險居家醫療照護整合計畫，提升因失能或疾病致不便外出就醫者之醫療照護可近性，惟現行推廣居家醫療服務方式，無法積極引導民眾申請，且部分醫療院所囿於人力不足及成本考量，欠缺參與計畫意願，甚有部分參與計畫醫師收案後未實質提供居家醫療服務等情，允宜研謀改善，以發揮計畫執行成效。</w:t>
            </w:r>
          </w:p>
        </w:tc>
        <w:tc>
          <w:tcPr>
            <w:tcW w:w="3583" w:type="dxa"/>
            <w:tcBorders>
              <w:top w:val="single" w:sz="4" w:space="0" w:color="auto"/>
              <w:left w:val="single" w:sz="4" w:space="0" w:color="auto"/>
              <w:bottom w:val="single" w:sz="4" w:space="0" w:color="auto"/>
              <w:right w:val="single" w:sz="4" w:space="0" w:color="auto"/>
            </w:tcBorders>
          </w:tcPr>
          <w:p w14:paraId="2FF34272" w14:textId="545CEF09" w:rsidR="00BF3AFA" w:rsidRPr="00651CCA" w:rsidRDefault="00A6194C" w:rsidP="00DA2146">
            <w:pPr>
              <w:widowControl/>
              <w:spacing w:line="320" w:lineRule="exact"/>
              <w:jc w:val="both"/>
              <w:rPr>
                <w:rFonts w:ascii="標楷體" w:eastAsia="標楷體" w:hAnsi="標楷體"/>
                <w:noProof/>
                <w:sz w:val="20"/>
              </w:rPr>
            </w:pPr>
            <w:r w:rsidRPr="00651CCA">
              <w:rPr>
                <w:rFonts w:ascii="標楷體" w:eastAsia="標楷體" w:hAnsi="標楷體" w:hint="eastAsia"/>
                <w:noProof/>
                <w:sz w:val="20"/>
              </w:rPr>
              <w:t>健保署為提升居家醫療與長照服務之雙向轉介效率，建置電子轉介平臺，惟</w:t>
            </w:r>
            <w:r w:rsidR="002B0759">
              <w:rPr>
                <w:rFonts w:ascii="標楷體" w:eastAsia="標楷體" w:hAnsi="標楷體" w:hint="eastAsia"/>
                <w:noProof/>
                <w:sz w:val="20"/>
              </w:rPr>
              <w:t>因</w:t>
            </w:r>
            <w:r w:rsidRPr="00651CCA">
              <w:rPr>
                <w:rFonts w:ascii="標楷體" w:eastAsia="標楷體" w:hAnsi="標楷體" w:hint="eastAsia"/>
                <w:noProof/>
                <w:sz w:val="20"/>
              </w:rPr>
              <w:t>轉介途徑多元，致平臺使用情形欠佳</w:t>
            </w:r>
            <w:r w:rsidR="00BF3AFA" w:rsidRPr="00651CCA">
              <w:rPr>
                <w:rFonts w:ascii="標楷體" w:eastAsia="標楷體" w:hAnsi="標楷體" w:hint="eastAsia"/>
                <w:noProof/>
                <w:sz w:val="20"/>
              </w:rPr>
              <w:t>，業再研提審核意見詳「5.重要審核意見（</w:t>
            </w:r>
            <w:r w:rsidR="00EA4D57" w:rsidRPr="00651CCA">
              <w:rPr>
                <w:rFonts w:ascii="標楷體" w:eastAsia="標楷體" w:hAnsi="標楷體" w:hint="eastAsia"/>
                <w:noProof/>
                <w:sz w:val="20"/>
              </w:rPr>
              <w:t>2</w:t>
            </w:r>
            <w:r w:rsidR="00BF3AFA" w:rsidRPr="00651CCA">
              <w:rPr>
                <w:rFonts w:ascii="標楷體" w:eastAsia="標楷體" w:hAnsi="標楷體" w:hint="eastAsia"/>
                <w:noProof/>
                <w:sz w:val="20"/>
              </w:rPr>
              <w:t>）」。</w:t>
            </w:r>
          </w:p>
        </w:tc>
      </w:tr>
      <w:tr w:rsidR="007D2EAA" w:rsidRPr="00651CCA" w14:paraId="2F08B46A" w14:textId="77777777" w:rsidTr="00DA2146">
        <w:trPr>
          <w:trHeight w:val="397"/>
          <w:jc w:val="center"/>
        </w:trPr>
        <w:tc>
          <w:tcPr>
            <w:tcW w:w="10178" w:type="dxa"/>
            <w:gridSpan w:val="2"/>
            <w:tcBorders>
              <w:top w:val="single" w:sz="4" w:space="0" w:color="auto"/>
              <w:left w:val="single" w:sz="4" w:space="0" w:color="auto"/>
              <w:bottom w:val="single" w:sz="4" w:space="0" w:color="auto"/>
              <w:right w:val="single" w:sz="4" w:space="0" w:color="auto"/>
            </w:tcBorders>
            <w:vAlign w:val="center"/>
          </w:tcPr>
          <w:p w14:paraId="0443906F" w14:textId="77777777" w:rsidR="005B2CFB" w:rsidRPr="00651CCA" w:rsidRDefault="005B2CFB" w:rsidP="002D65D4">
            <w:pPr>
              <w:widowControl/>
              <w:spacing w:line="280" w:lineRule="exact"/>
              <w:jc w:val="both"/>
              <w:rPr>
                <w:rFonts w:ascii="標楷體" w:eastAsia="標楷體" w:hAnsi="標楷體"/>
                <w:b/>
                <w:sz w:val="20"/>
              </w:rPr>
            </w:pPr>
            <w:r w:rsidRPr="00651CCA">
              <w:rPr>
                <w:rFonts w:ascii="標楷體" w:eastAsia="標楷體" w:hAnsi="標楷體" w:hint="eastAsia"/>
                <w:b/>
                <w:noProof/>
                <w:sz w:val="20"/>
              </w:rPr>
              <w:t>已研謀改善或依改善措施持續辦理</w:t>
            </w:r>
          </w:p>
        </w:tc>
      </w:tr>
      <w:tr w:rsidR="00656371" w:rsidRPr="00651CCA" w14:paraId="49F8B825" w14:textId="77777777" w:rsidTr="008D46CD">
        <w:trPr>
          <w:jc w:val="center"/>
        </w:trPr>
        <w:tc>
          <w:tcPr>
            <w:tcW w:w="6595" w:type="dxa"/>
            <w:tcBorders>
              <w:top w:val="single" w:sz="4" w:space="0" w:color="auto"/>
              <w:left w:val="single" w:sz="4" w:space="0" w:color="auto"/>
              <w:bottom w:val="single" w:sz="4" w:space="0" w:color="auto"/>
              <w:right w:val="single" w:sz="4" w:space="0" w:color="auto"/>
            </w:tcBorders>
            <w:vAlign w:val="center"/>
          </w:tcPr>
          <w:p w14:paraId="7BFE01EC" w14:textId="7A4C3699" w:rsidR="00656371" w:rsidRPr="00651CCA" w:rsidRDefault="00656371" w:rsidP="00DA2146">
            <w:pPr>
              <w:widowControl/>
              <w:spacing w:afterLines="10" w:after="36" w:line="320" w:lineRule="exact"/>
              <w:ind w:left="500" w:hangingChars="250" w:hanging="500"/>
              <w:jc w:val="both"/>
              <w:rPr>
                <w:rFonts w:ascii="標楷體" w:eastAsia="標楷體" w:hAnsi="標楷體"/>
                <w:noProof/>
                <w:sz w:val="20"/>
              </w:rPr>
            </w:pPr>
            <w:r w:rsidRPr="00651CCA">
              <w:rPr>
                <w:rFonts w:ascii="標楷體" w:eastAsia="標楷體" w:hAnsi="標楷體" w:hint="eastAsia"/>
                <w:noProof/>
                <w:sz w:val="20"/>
              </w:rPr>
              <w:t>（1）</w:t>
            </w:r>
            <w:r w:rsidR="00BF3AFA" w:rsidRPr="00651CCA">
              <w:rPr>
                <w:rFonts w:ascii="標楷體" w:eastAsia="標楷體" w:hAnsi="標楷體" w:hint="eastAsia"/>
                <w:noProof/>
                <w:sz w:val="20"/>
              </w:rPr>
              <w:t>中央健康保險署為奠定全民皆有家庭醫師之基礎，辦理全民健康保險家庭醫師整合性照護計畫，並規劃整合慢性病相關方案（計畫），以擴大照護範圍，惟計畫執行多年仍未具備完整實施策略、部分慢性病病人無法於單一診所獲得全面照護，另家醫大平臺所需部分資料未獲權責機關同意提供，恐影響平臺功能等情，允宜研謀改善，以提升照護效率，及早實現全民皆有家庭醫師之目標</w:t>
            </w:r>
            <w:r w:rsidRPr="00651CCA">
              <w:rPr>
                <w:rFonts w:ascii="標楷體" w:eastAsia="標楷體" w:hAnsi="標楷體" w:hint="eastAsia"/>
                <w:noProof/>
                <w:sz w:val="20"/>
              </w:rPr>
              <w:t>。</w:t>
            </w:r>
          </w:p>
        </w:tc>
        <w:tc>
          <w:tcPr>
            <w:tcW w:w="3583" w:type="dxa"/>
            <w:vMerge w:val="restart"/>
            <w:tcBorders>
              <w:top w:val="single" w:sz="4" w:space="0" w:color="auto"/>
              <w:left w:val="single" w:sz="4" w:space="0" w:color="auto"/>
              <w:bottom w:val="single" w:sz="4" w:space="0" w:color="auto"/>
              <w:right w:val="single" w:sz="4" w:space="0" w:color="auto"/>
              <w:tl2br w:val="single" w:sz="4" w:space="0" w:color="auto"/>
            </w:tcBorders>
          </w:tcPr>
          <w:p w14:paraId="5A9CBC82" w14:textId="77777777" w:rsidR="00656371" w:rsidRPr="00651CCA" w:rsidRDefault="00656371" w:rsidP="00DA2146">
            <w:pPr>
              <w:widowControl/>
              <w:spacing w:line="320" w:lineRule="exact"/>
              <w:jc w:val="both"/>
              <w:rPr>
                <w:rFonts w:ascii="標楷體" w:eastAsia="標楷體" w:hAnsi="標楷體"/>
                <w:sz w:val="20"/>
              </w:rPr>
            </w:pPr>
          </w:p>
        </w:tc>
      </w:tr>
      <w:tr w:rsidR="00656371" w:rsidRPr="00651CCA" w14:paraId="0AB12763" w14:textId="77777777" w:rsidTr="008D46CD">
        <w:trPr>
          <w:jc w:val="center"/>
        </w:trPr>
        <w:tc>
          <w:tcPr>
            <w:tcW w:w="6595" w:type="dxa"/>
            <w:tcBorders>
              <w:top w:val="single" w:sz="4" w:space="0" w:color="auto"/>
              <w:left w:val="single" w:sz="4" w:space="0" w:color="auto"/>
              <w:bottom w:val="single" w:sz="4" w:space="0" w:color="auto"/>
              <w:right w:val="single" w:sz="4" w:space="0" w:color="auto"/>
            </w:tcBorders>
          </w:tcPr>
          <w:p w14:paraId="65BD3303" w14:textId="04B3331A" w:rsidR="00656371" w:rsidRPr="00651CCA" w:rsidRDefault="00656371" w:rsidP="00DA2146">
            <w:pPr>
              <w:widowControl/>
              <w:spacing w:afterLines="10" w:after="36" w:line="320" w:lineRule="exact"/>
              <w:ind w:left="500" w:hangingChars="250" w:hanging="500"/>
              <w:jc w:val="both"/>
              <w:rPr>
                <w:rFonts w:ascii="標楷體" w:eastAsia="標楷體" w:hAnsi="標楷體"/>
                <w:noProof/>
                <w:sz w:val="20"/>
              </w:rPr>
            </w:pPr>
            <w:r w:rsidRPr="00651CCA">
              <w:rPr>
                <w:rFonts w:ascii="標楷體" w:eastAsia="標楷體" w:hAnsi="標楷體" w:hint="eastAsia"/>
                <w:noProof/>
                <w:sz w:val="20"/>
              </w:rPr>
              <w:t>（2）</w:t>
            </w:r>
            <w:r w:rsidR="00BF3AFA" w:rsidRPr="00651CCA">
              <w:rPr>
                <w:rFonts w:ascii="標楷體" w:eastAsia="標楷體" w:hAnsi="標楷體" w:hint="eastAsia"/>
                <w:noProof/>
                <w:sz w:val="20"/>
              </w:rPr>
              <w:t>中央健康保險署為提高思覺失調症病人治療依從性，推動全民健康保險思覺失調症醫療給付改善方案，並新增訪視項目，收案照護人數已漸增，惟部分院所受限人力、成本考量缺乏參與意願；復因跨機關配合不易，執行訪視人數偏低，允宜研謀善策因應，俾提供思覺失調症病人連續性照護</w:t>
            </w:r>
            <w:r w:rsidRPr="00651CCA">
              <w:rPr>
                <w:rFonts w:ascii="標楷體" w:eastAsia="標楷體" w:hAnsi="標楷體" w:hint="eastAsia"/>
                <w:noProof/>
                <w:sz w:val="20"/>
              </w:rPr>
              <w:t>。</w:t>
            </w:r>
          </w:p>
        </w:tc>
        <w:tc>
          <w:tcPr>
            <w:tcW w:w="3583" w:type="dxa"/>
            <w:vMerge/>
            <w:tcBorders>
              <w:top w:val="single" w:sz="4" w:space="0" w:color="auto"/>
              <w:left w:val="single" w:sz="4" w:space="0" w:color="auto"/>
              <w:bottom w:val="single" w:sz="4" w:space="0" w:color="auto"/>
              <w:right w:val="single" w:sz="4" w:space="0" w:color="auto"/>
              <w:tl2br w:val="single" w:sz="4" w:space="0" w:color="auto"/>
            </w:tcBorders>
          </w:tcPr>
          <w:p w14:paraId="265AF68C" w14:textId="77777777" w:rsidR="00656371" w:rsidRPr="00651CCA" w:rsidRDefault="00656371" w:rsidP="00DA2146">
            <w:pPr>
              <w:widowControl/>
              <w:spacing w:line="320" w:lineRule="exact"/>
              <w:jc w:val="both"/>
              <w:rPr>
                <w:rFonts w:ascii="標楷體" w:eastAsia="標楷體" w:hAnsi="標楷體"/>
                <w:spacing w:val="-6"/>
                <w:sz w:val="20"/>
              </w:rPr>
            </w:pPr>
          </w:p>
        </w:tc>
      </w:tr>
    </w:tbl>
    <w:p w14:paraId="36251E92" w14:textId="4156304C" w:rsidR="0075245C" w:rsidRPr="00D66C2C" w:rsidRDefault="0075245C" w:rsidP="00DA2146">
      <w:pPr>
        <w:overflowPunct w:val="0"/>
        <w:spacing w:line="540" w:lineRule="exact"/>
        <w:ind w:firstLineChars="177" w:firstLine="425"/>
        <w:jc w:val="both"/>
        <w:rPr>
          <w:rFonts w:ascii="標楷體" w:eastAsia="標楷體" w:hAnsi="標楷體"/>
          <w:color w:val="000000" w:themeColor="text1"/>
          <w:spacing w:val="-1"/>
          <w:szCs w:val="28"/>
        </w:rPr>
      </w:pPr>
      <w:r w:rsidRPr="00651CCA">
        <w:rPr>
          <w:rFonts w:ascii="標楷體" w:eastAsia="標楷體" w:hAnsi="標楷體" w:hint="eastAsia"/>
          <w:color w:val="000000" w:themeColor="text1"/>
          <w:szCs w:val="28"/>
        </w:rPr>
        <w:t>該基金收支餘絀之審定</w:t>
      </w:r>
      <w:r w:rsidR="006A0431" w:rsidRPr="00651CCA">
        <w:rPr>
          <w:rFonts w:ascii="標楷體" w:eastAsia="標楷體" w:hAnsi="標楷體" w:hint="eastAsia"/>
          <w:color w:val="000000" w:themeColor="text1"/>
          <w:szCs w:val="28"/>
        </w:rPr>
        <w:t>、</w:t>
      </w:r>
      <w:r w:rsidRPr="00651CCA">
        <w:rPr>
          <w:rFonts w:ascii="標楷體" w:eastAsia="標楷體" w:hAnsi="標楷體" w:hint="eastAsia"/>
          <w:color w:val="000000" w:themeColor="text1"/>
          <w:szCs w:val="28"/>
        </w:rPr>
        <w:t>餘絀審定後現金流量及資產負債狀況，詳戊、附表、壹、各基金附表</w:t>
      </w:r>
      <w:r w:rsidRPr="00651CCA">
        <w:rPr>
          <w:rFonts w:ascii="標楷體" w:eastAsia="標楷體" w:hAnsi="標楷體" w:hint="eastAsia"/>
          <w:color w:val="000000" w:themeColor="text1"/>
          <w:spacing w:val="-3"/>
          <w:szCs w:val="28"/>
        </w:rPr>
        <w:t>〔請至審計部全球資訊網之總決算審核報告查詢平台(https://auditreport.audit.gov.tw/)查閱〕。</w:t>
      </w:r>
    </w:p>
    <w:sectPr w:rsidR="0075245C" w:rsidRPr="00D66C2C" w:rsidSect="00881A5B">
      <w:headerReference w:type="even" r:id="rId13"/>
      <w:headerReference w:type="default" r:id="rId14"/>
      <w:footerReference w:type="even" r:id="rId15"/>
      <w:footerReference w:type="default" r:id="rId16"/>
      <w:headerReference w:type="first" r:id="rId17"/>
      <w:footerReference w:type="first" r:id="rId18"/>
      <w:pgSz w:w="11906" w:h="16838" w:code="9"/>
      <w:pgMar w:top="1418" w:right="851" w:bottom="1418" w:left="851" w:header="1021" w:footer="737" w:gutter="0"/>
      <w:pgNumType w:start="16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1F8A0" w14:textId="77777777" w:rsidR="00396B7B" w:rsidRDefault="00396B7B">
      <w:r>
        <w:separator/>
      </w:r>
    </w:p>
  </w:endnote>
  <w:endnote w:type="continuationSeparator" w:id="0">
    <w:p w14:paraId="3F20CDF0" w14:textId="77777777" w:rsidR="00396B7B" w:rsidRDefault="0039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243673170"/>
      <w:docPartObj>
        <w:docPartGallery w:val="Page Numbers (Bottom of Page)"/>
        <w:docPartUnique/>
      </w:docPartObj>
    </w:sdtPr>
    <w:sdtEndPr/>
    <w:sdtContent>
      <w:p w14:paraId="4BE30884" w14:textId="7100E1B4" w:rsidR="007044BA" w:rsidRPr="007607F3" w:rsidRDefault="007044BA" w:rsidP="007607F3">
        <w:pPr>
          <w:pStyle w:val="a7"/>
          <w:tabs>
            <w:tab w:val="clear" w:pos="4153"/>
            <w:tab w:val="clear" w:pos="8306"/>
          </w:tabs>
          <w:snapToGrid/>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sidR="009510D6">
          <w:rPr>
            <w:rFonts w:ascii="標楷體" w:eastAsia="標楷體" w:hAnsi="標楷體"/>
            <w:noProof/>
          </w:rPr>
          <w:t>182</w:t>
        </w:r>
        <w:r w:rsidRPr="007607F3">
          <w:rPr>
            <w:rFonts w:ascii="標楷體" w:eastAsia="標楷體" w:hAnsi="標楷體"/>
          </w:rPr>
          <w:fldChar w:fldCharType="end"/>
        </w:r>
      </w:p>
    </w:sdtContent>
  </w:sdt>
  <w:p w14:paraId="5FCA8C30" w14:textId="77777777" w:rsidR="007044BA" w:rsidRPr="007607F3" w:rsidRDefault="007044BA" w:rsidP="007607F3">
    <w:pPr>
      <w:pStyle w:val="a7"/>
      <w:tabs>
        <w:tab w:val="clear" w:pos="4153"/>
        <w:tab w:val="clear" w:pos="8306"/>
      </w:tabs>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2310083"/>
      <w:docPartObj>
        <w:docPartGallery w:val="Page Numbers (Bottom of Page)"/>
        <w:docPartUnique/>
      </w:docPartObj>
    </w:sdtPr>
    <w:sdtEndPr>
      <w:rPr>
        <w:rFonts w:ascii="標楷體" w:eastAsia="標楷體" w:hAnsi="標楷體"/>
      </w:rPr>
    </w:sdtEndPr>
    <w:sdtContent>
      <w:sdt>
        <w:sdtPr>
          <w:rPr>
            <w:rFonts w:ascii="標楷體" w:eastAsia="標楷體" w:hAnsi="標楷體"/>
          </w:rPr>
          <w:id w:val="-461732549"/>
          <w:docPartObj>
            <w:docPartGallery w:val="Page Numbers (Bottom of Page)"/>
            <w:docPartUnique/>
          </w:docPartObj>
        </w:sdtPr>
        <w:sdtEndPr/>
        <w:sdtContent>
          <w:p w14:paraId="762672E3" w14:textId="1E4A3717" w:rsidR="007044BA" w:rsidRPr="007607F3" w:rsidRDefault="007044BA" w:rsidP="007607F3">
            <w:pPr>
              <w:pStyle w:val="a7"/>
              <w:tabs>
                <w:tab w:val="clear" w:pos="4153"/>
                <w:tab w:val="clear" w:pos="8306"/>
              </w:tabs>
              <w:snapToGrid/>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sidR="009510D6" w:rsidRPr="009510D6">
              <w:rPr>
                <w:rFonts w:ascii="標楷體" w:eastAsia="標楷體" w:hAnsi="標楷體"/>
                <w:noProof/>
                <w:lang w:val="zh-TW"/>
              </w:rPr>
              <w:t>181</w:t>
            </w:r>
            <w:r w:rsidRPr="007607F3">
              <w:rPr>
                <w:rFonts w:ascii="標楷體" w:eastAsia="標楷體" w:hAnsi="標楷體"/>
              </w:rPr>
              <w:fldChar w:fldCharType="end"/>
            </w:r>
          </w:p>
        </w:sdtContent>
      </w:sdt>
      <w:p w14:paraId="552A186A" w14:textId="7071933A" w:rsidR="003A0BA3" w:rsidRPr="007607F3" w:rsidRDefault="00065838" w:rsidP="007607F3">
        <w:pPr>
          <w:pStyle w:val="a7"/>
          <w:tabs>
            <w:tab w:val="clear" w:pos="4153"/>
            <w:tab w:val="clear" w:pos="8306"/>
          </w:tabs>
          <w:snapToGrid/>
          <w:jc w:val="center"/>
          <w:rPr>
            <w:rFonts w:ascii="標楷體" w:eastAsia="標楷體" w:hAnsi="標楷體"/>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2A73A" w14:textId="77777777" w:rsidR="00881A5B" w:rsidRDefault="00881A5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D2475" w14:textId="77777777" w:rsidR="00396B7B" w:rsidRDefault="00396B7B">
      <w:r>
        <w:separator/>
      </w:r>
    </w:p>
  </w:footnote>
  <w:footnote w:type="continuationSeparator" w:id="0">
    <w:p w14:paraId="13B63FFA" w14:textId="77777777" w:rsidR="00396B7B" w:rsidRDefault="00396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9C67" w14:textId="77777777" w:rsidR="00881A5B" w:rsidRDefault="00881A5B">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4AE51" w14:textId="77777777" w:rsidR="00881A5B" w:rsidRDefault="00881A5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340C9" w14:textId="77777777" w:rsidR="00881A5B" w:rsidRDefault="00881A5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33D08"/>
    <w:multiLevelType w:val="hybridMultilevel"/>
    <w:tmpl w:val="88D031DA"/>
    <w:lvl w:ilvl="0" w:tplc="17544988">
      <w:start w:val="1"/>
      <w:numFmt w:val="upperLetter"/>
      <w:lvlText w:val="%1."/>
      <w:lvlJc w:val="left"/>
      <w:pPr>
        <w:ind w:left="2457" w:hanging="495"/>
      </w:pPr>
      <w:rPr>
        <w:rFonts w:hint="default"/>
        <w:b/>
      </w:rPr>
    </w:lvl>
    <w:lvl w:ilvl="1" w:tplc="04090019" w:tentative="1">
      <w:start w:val="1"/>
      <w:numFmt w:val="ideographTraditional"/>
      <w:lvlText w:val="%2、"/>
      <w:lvlJc w:val="left"/>
      <w:pPr>
        <w:ind w:left="2922" w:hanging="480"/>
      </w:pPr>
    </w:lvl>
    <w:lvl w:ilvl="2" w:tplc="0409001B" w:tentative="1">
      <w:start w:val="1"/>
      <w:numFmt w:val="lowerRoman"/>
      <w:lvlText w:val="%3."/>
      <w:lvlJc w:val="right"/>
      <w:pPr>
        <w:ind w:left="3402" w:hanging="480"/>
      </w:pPr>
    </w:lvl>
    <w:lvl w:ilvl="3" w:tplc="0409000F" w:tentative="1">
      <w:start w:val="1"/>
      <w:numFmt w:val="decimal"/>
      <w:lvlText w:val="%4."/>
      <w:lvlJc w:val="left"/>
      <w:pPr>
        <w:ind w:left="3882" w:hanging="480"/>
      </w:pPr>
    </w:lvl>
    <w:lvl w:ilvl="4" w:tplc="04090019" w:tentative="1">
      <w:start w:val="1"/>
      <w:numFmt w:val="ideographTraditional"/>
      <w:lvlText w:val="%5、"/>
      <w:lvlJc w:val="left"/>
      <w:pPr>
        <w:ind w:left="4362" w:hanging="480"/>
      </w:pPr>
    </w:lvl>
    <w:lvl w:ilvl="5" w:tplc="0409001B" w:tentative="1">
      <w:start w:val="1"/>
      <w:numFmt w:val="lowerRoman"/>
      <w:lvlText w:val="%6."/>
      <w:lvlJc w:val="right"/>
      <w:pPr>
        <w:ind w:left="4842" w:hanging="480"/>
      </w:pPr>
    </w:lvl>
    <w:lvl w:ilvl="6" w:tplc="0409000F" w:tentative="1">
      <w:start w:val="1"/>
      <w:numFmt w:val="decimal"/>
      <w:lvlText w:val="%7."/>
      <w:lvlJc w:val="left"/>
      <w:pPr>
        <w:ind w:left="5322" w:hanging="480"/>
      </w:pPr>
    </w:lvl>
    <w:lvl w:ilvl="7" w:tplc="04090019" w:tentative="1">
      <w:start w:val="1"/>
      <w:numFmt w:val="ideographTraditional"/>
      <w:lvlText w:val="%8、"/>
      <w:lvlJc w:val="left"/>
      <w:pPr>
        <w:ind w:left="5802" w:hanging="480"/>
      </w:pPr>
    </w:lvl>
    <w:lvl w:ilvl="8" w:tplc="0409001B" w:tentative="1">
      <w:start w:val="1"/>
      <w:numFmt w:val="lowerRoman"/>
      <w:lvlText w:val="%9."/>
      <w:lvlJc w:val="right"/>
      <w:pPr>
        <w:ind w:left="6282" w:hanging="480"/>
      </w:pPr>
    </w:lvl>
  </w:abstractNum>
  <w:abstractNum w:abstractNumId="1" w15:restartNumberingAfterBreak="0">
    <w:nsid w:val="0E3A74C6"/>
    <w:multiLevelType w:val="hybridMultilevel"/>
    <w:tmpl w:val="52F4B138"/>
    <w:lvl w:ilvl="0" w:tplc="32DA3FD6">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E6A1E49"/>
    <w:multiLevelType w:val="hybridMultilevel"/>
    <w:tmpl w:val="374E2570"/>
    <w:lvl w:ilvl="0" w:tplc="17544988">
      <w:start w:val="1"/>
      <w:numFmt w:val="upperLetter"/>
      <w:lvlText w:val="%1."/>
      <w:lvlJc w:val="left"/>
      <w:pPr>
        <w:ind w:left="4419" w:hanging="495"/>
      </w:pPr>
      <w:rPr>
        <w:rFonts w:hint="default"/>
        <w:b/>
      </w:rPr>
    </w:lvl>
    <w:lvl w:ilvl="1" w:tplc="04090019" w:tentative="1">
      <w:start w:val="1"/>
      <w:numFmt w:val="ideographTraditional"/>
      <w:lvlText w:val="%2、"/>
      <w:lvlJc w:val="left"/>
      <w:pPr>
        <w:ind w:left="2922" w:hanging="480"/>
      </w:pPr>
    </w:lvl>
    <w:lvl w:ilvl="2" w:tplc="0409001B" w:tentative="1">
      <w:start w:val="1"/>
      <w:numFmt w:val="lowerRoman"/>
      <w:lvlText w:val="%3."/>
      <w:lvlJc w:val="right"/>
      <w:pPr>
        <w:ind w:left="3402" w:hanging="480"/>
      </w:pPr>
    </w:lvl>
    <w:lvl w:ilvl="3" w:tplc="0409000F" w:tentative="1">
      <w:start w:val="1"/>
      <w:numFmt w:val="decimal"/>
      <w:lvlText w:val="%4."/>
      <w:lvlJc w:val="left"/>
      <w:pPr>
        <w:ind w:left="3882" w:hanging="480"/>
      </w:pPr>
    </w:lvl>
    <w:lvl w:ilvl="4" w:tplc="04090019" w:tentative="1">
      <w:start w:val="1"/>
      <w:numFmt w:val="ideographTraditional"/>
      <w:lvlText w:val="%5、"/>
      <w:lvlJc w:val="left"/>
      <w:pPr>
        <w:ind w:left="4362" w:hanging="480"/>
      </w:pPr>
    </w:lvl>
    <w:lvl w:ilvl="5" w:tplc="0409001B" w:tentative="1">
      <w:start w:val="1"/>
      <w:numFmt w:val="lowerRoman"/>
      <w:lvlText w:val="%6."/>
      <w:lvlJc w:val="right"/>
      <w:pPr>
        <w:ind w:left="4842" w:hanging="480"/>
      </w:pPr>
    </w:lvl>
    <w:lvl w:ilvl="6" w:tplc="0409000F" w:tentative="1">
      <w:start w:val="1"/>
      <w:numFmt w:val="decimal"/>
      <w:lvlText w:val="%7."/>
      <w:lvlJc w:val="left"/>
      <w:pPr>
        <w:ind w:left="5322" w:hanging="480"/>
      </w:pPr>
    </w:lvl>
    <w:lvl w:ilvl="7" w:tplc="04090019" w:tentative="1">
      <w:start w:val="1"/>
      <w:numFmt w:val="ideographTraditional"/>
      <w:lvlText w:val="%8、"/>
      <w:lvlJc w:val="left"/>
      <w:pPr>
        <w:ind w:left="5802" w:hanging="480"/>
      </w:pPr>
    </w:lvl>
    <w:lvl w:ilvl="8" w:tplc="0409001B" w:tentative="1">
      <w:start w:val="1"/>
      <w:numFmt w:val="lowerRoman"/>
      <w:lvlText w:val="%9."/>
      <w:lvlJc w:val="right"/>
      <w:pPr>
        <w:ind w:left="6282" w:hanging="480"/>
      </w:pPr>
    </w:lvl>
  </w:abstractNum>
  <w:abstractNum w:abstractNumId="3" w15:restartNumberingAfterBreak="0">
    <w:nsid w:val="1EA150CA"/>
    <w:multiLevelType w:val="hybridMultilevel"/>
    <w:tmpl w:val="562C55B4"/>
    <w:lvl w:ilvl="0" w:tplc="0409000F">
      <w:start w:val="1"/>
      <w:numFmt w:val="decimal"/>
      <w:lvlText w:val="%1."/>
      <w:lvlJc w:val="left"/>
      <w:pPr>
        <w:ind w:left="2442" w:hanging="480"/>
      </w:pPr>
    </w:lvl>
    <w:lvl w:ilvl="1" w:tplc="04090019" w:tentative="1">
      <w:start w:val="1"/>
      <w:numFmt w:val="ideographTraditional"/>
      <w:lvlText w:val="%2、"/>
      <w:lvlJc w:val="left"/>
      <w:pPr>
        <w:ind w:left="2922" w:hanging="480"/>
      </w:pPr>
    </w:lvl>
    <w:lvl w:ilvl="2" w:tplc="0409001B" w:tentative="1">
      <w:start w:val="1"/>
      <w:numFmt w:val="lowerRoman"/>
      <w:lvlText w:val="%3."/>
      <w:lvlJc w:val="right"/>
      <w:pPr>
        <w:ind w:left="3402" w:hanging="480"/>
      </w:pPr>
    </w:lvl>
    <w:lvl w:ilvl="3" w:tplc="0409000F" w:tentative="1">
      <w:start w:val="1"/>
      <w:numFmt w:val="decimal"/>
      <w:lvlText w:val="%4."/>
      <w:lvlJc w:val="left"/>
      <w:pPr>
        <w:ind w:left="3882" w:hanging="480"/>
      </w:pPr>
    </w:lvl>
    <w:lvl w:ilvl="4" w:tplc="04090019" w:tentative="1">
      <w:start w:val="1"/>
      <w:numFmt w:val="ideographTraditional"/>
      <w:lvlText w:val="%5、"/>
      <w:lvlJc w:val="left"/>
      <w:pPr>
        <w:ind w:left="4362" w:hanging="480"/>
      </w:pPr>
    </w:lvl>
    <w:lvl w:ilvl="5" w:tplc="0409001B" w:tentative="1">
      <w:start w:val="1"/>
      <w:numFmt w:val="lowerRoman"/>
      <w:lvlText w:val="%6."/>
      <w:lvlJc w:val="right"/>
      <w:pPr>
        <w:ind w:left="4842" w:hanging="480"/>
      </w:pPr>
    </w:lvl>
    <w:lvl w:ilvl="6" w:tplc="0409000F" w:tentative="1">
      <w:start w:val="1"/>
      <w:numFmt w:val="decimal"/>
      <w:lvlText w:val="%7."/>
      <w:lvlJc w:val="left"/>
      <w:pPr>
        <w:ind w:left="5322" w:hanging="480"/>
      </w:pPr>
    </w:lvl>
    <w:lvl w:ilvl="7" w:tplc="04090019" w:tentative="1">
      <w:start w:val="1"/>
      <w:numFmt w:val="ideographTraditional"/>
      <w:lvlText w:val="%8、"/>
      <w:lvlJc w:val="left"/>
      <w:pPr>
        <w:ind w:left="5802" w:hanging="480"/>
      </w:pPr>
    </w:lvl>
    <w:lvl w:ilvl="8" w:tplc="0409001B" w:tentative="1">
      <w:start w:val="1"/>
      <w:numFmt w:val="lowerRoman"/>
      <w:lvlText w:val="%9."/>
      <w:lvlJc w:val="right"/>
      <w:pPr>
        <w:ind w:left="6282" w:hanging="480"/>
      </w:pPr>
    </w:lvl>
  </w:abstractNum>
  <w:abstractNum w:abstractNumId="4" w15:restartNumberingAfterBreak="0">
    <w:nsid w:val="69F06808"/>
    <w:multiLevelType w:val="hybridMultilevel"/>
    <w:tmpl w:val="67909050"/>
    <w:lvl w:ilvl="0" w:tplc="17544988">
      <w:start w:val="1"/>
      <w:numFmt w:val="upperLetter"/>
      <w:lvlText w:val="%1."/>
      <w:lvlJc w:val="left"/>
      <w:pPr>
        <w:ind w:left="2457" w:hanging="495"/>
      </w:pPr>
      <w:rPr>
        <w:rFonts w:hint="default"/>
        <w:b/>
      </w:rPr>
    </w:lvl>
    <w:lvl w:ilvl="1" w:tplc="04090019" w:tentative="1">
      <w:start w:val="1"/>
      <w:numFmt w:val="ideographTraditional"/>
      <w:lvlText w:val="%2、"/>
      <w:lvlJc w:val="left"/>
      <w:pPr>
        <w:ind w:left="2922" w:hanging="480"/>
      </w:pPr>
    </w:lvl>
    <w:lvl w:ilvl="2" w:tplc="0409001B" w:tentative="1">
      <w:start w:val="1"/>
      <w:numFmt w:val="lowerRoman"/>
      <w:lvlText w:val="%3."/>
      <w:lvlJc w:val="right"/>
      <w:pPr>
        <w:ind w:left="3402" w:hanging="480"/>
      </w:pPr>
    </w:lvl>
    <w:lvl w:ilvl="3" w:tplc="0409000F" w:tentative="1">
      <w:start w:val="1"/>
      <w:numFmt w:val="decimal"/>
      <w:lvlText w:val="%4."/>
      <w:lvlJc w:val="left"/>
      <w:pPr>
        <w:ind w:left="3882" w:hanging="480"/>
      </w:pPr>
    </w:lvl>
    <w:lvl w:ilvl="4" w:tplc="04090019" w:tentative="1">
      <w:start w:val="1"/>
      <w:numFmt w:val="ideographTraditional"/>
      <w:lvlText w:val="%5、"/>
      <w:lvlJc w:val="left"/>
      <w:pPr>
        <w:ind w:left="4362" w:hanging="480"/>
      </w:pPr>
    </w:lvl>
    <w:lvl w:ilvl="5" w:tplc="0409001B" w:tentative="1">
      <w:start w:val="1"/>
      <w:numFmt w:val="lowerRoman"/>
      <w:lvlText w:val="%6."/>
      <w:lvlJc w:val="right"/>
      <w:pPr>
        <w:ind w:left="4842" w:hanging="480"/>
      </w:pPr>
    </w:lvl>
    <w:lvl w:ilvl="6" w:tplc="0409000F" w:tentative="1">
      <w:start w:val="1"/>
      <w:numFmt w:val="decimal"/>
      <w:lvlText w:val="%7."/>
      <w:lvlJc w:val="left"/>
      <w:pPr>
        <w:ind w:left="5322" w:hanging="480"/>
      </w:pPr>
    </w:lvl>
    <w:lvl w:ilvl="7" w:tplc="04090019" w:tentative="1">
      <w:start w:val="1"/>
      <w:numFmt w:val="ideographTraditional"/>
      <w:lvlText w:val="%8、"/>
      <w:lvlJc w:val="left"/>
      <w:pPr>
        <w:ind w:left="5802" w:hanging="480"/>
      </w:pPr>
    </w:lvl>
    <w:lvl w:ilvl="8" w:tplc="0409001B" w:tentative="1">
      <w:start w:val="1"/>
      <w:numFmt w:val="lowerRoman"/>
      <w:lvlText w:val="%9."/>
      <w:lvlJc w:val="right"/>
      <w:pPr>
        <w:ind w:left="6282" w:hanging="4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8193">
      <o:colormru v:ext="edit" colors="#cce8dc,#cce6dc"/>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7ED"/>
    <w:rsid w:val="000018BD"/>
    <w:rsid w:val="00002161"/>
    <w:rsid w:val="00003C97"/>
    <w:rsid w:val="000052DF"/>
    <w:rsid w:val="000053A0"/>
    <w:rsid w:val="00011F4C"/>
    <w:rsid w:val="00012E4C"/>
    <w:rsid w:val="0001426B"/>
    <w:rsid w:val="000143BC"/>
    <w:rsid w:val="00015CA6"/>
    <w:rsid w:val="00016D1A"/>
    <w:rsid w:val="00017C60"/>
    <w:rsid w:val="000214EC"/>
    <w:rsid w:val="0002408E"/>
    <w:rsid w:val="00024128"/>
    <w:rsid w:val="00025E43"/>
    <w:rsid w:val="00026003"/>
    <w:rsid w:val="000273C0"/>
    <w:rsid w:val="00027AF1"/>
    <w:rsid w:val="00031C48"/>
    <w:rsid w:val="000332E5"/>
    <w:rsid w:val="000348E4"/>
    <w:rsid w:val="00035EBF"/>
    <w:rsid w:val="0003681E"/>
    <w:rsid w:val="000371CE"/>
    <w:rsid w:val="00037463"/>
    <w:rsid w:val="000449C8"/>
    <w:rsid w:val="00044A78"/>
    <w:rsid w:val="00044BB7"/>
    <w:rsid w:val="00045B87"/>
    <w:rsid w:val="000460D7"/>
    <w:rsid w:val="00047F5A"/>
    <w:rsid w:val="00052E3E"/>
    <w:rsid w:val="000549CF"/>
    <w:rsid w:val="00054C69"/>
    <w:rsid w:val="00060752"/>
    <w:rsid w:val="00060757"/>
    <w:rsid w:val="00062194"/>
    <w:rsid w:val="00062C05"/>
    <w:rsid w:val="00062DC7"/>
    <w:rsid w:val="0006452B"/>
    <w:rsid w:val="0006550F"/>
    <w:rsid w:val="00065838"/>
    <w:rsid w:val="0007440A"/>
    <w:rsid w:val="00076DEC"/>
    <w:rsid w:val="00077D77"/>
    <w:rsid w:val="0008062A"/>
    <w:rsid w:val="00080B28"/>
    <w:rsid w:val="00081302"/>
    <w:rsid w:val="00081774"/>
    <w:rsid w:val="00081B6C"/>
    <w:rsid w:val="00082055"/>
    <w:rsid w:val="00083EAF"/>
    <w:rsid w:val="00086550"/>
    <w:rsid w:val="0008691F"/>
    <w:rsid w:val="0008777C"/>
    <w:rsid w:val="00090410"/>
    <w:rsid w:val="00092D37"/>
    <w:rsid w:val="00092F5D"/>
    <w:rsid w:val="00093909"/>
    <w:rsid w:val="0009596B"/>
    <w:rsid w:val="000975D6"/>
    <w:rsid w:val="000A468B"/>
    <w:rsid w:val="000A77A8"/>
    <w:rsid w:val="000B215D"/>
    <w:rsid w:val="000B2A2E"/>
    <w:rsid w:val="000B3CC6"/>
    <w:rsid w:val="000B4DB9"/>
    <w:rsid w:val="000B510B"/>
    <w:rsid w:val="000B6284"/>
    <w:rsid w:val="000B6D78"/>
    <w:rsid w:val="000B7C5F"/>
    <w:rsid w:val="000C1A79"/>
    <w:rsid w:val="000C272C"/>
    <w:rsid w:val="000C290F"/>
    <w:rsid w:val="000C4B4D"/>
    <w:rsid w:val="000C54BF"/>
    <w:rsid w:val="000C6C94"/>
    <w:rsid w:val="000C75C8"/>
    <w:rsid w:val="000D0736"/>
    <w:rsid w:val="000D1376"/>
    <w:rsid w:val="000D2D3D"/>
    <w:rsid w:val="000D3081"/>
    <w:rsid w:val="000D62B2"/>
    <w:rsid w:val="000D6434"/>
    <w:rsid w:val="000D78FA"/>
    <w:rsid w:val="000D7A9C"/>
    <w:rsid w:val="000E1B70"/>
    <w:rsid w:val="000E2F8A"/>
    <w:rsid w:val="000E4E98"/>
    <w:rsid w:val="000E758F"/>
    <w:rsid w:val="000E7D18"/>
    <w:rsid w:val="000F4571"/>
    <w:rsid w:val="000F4695"/>
    <w:rsid w:val="00100070"/>
    <w:rsid w:val="0010045D"/>
    <w:rsid w:val="00100935"/>
    <w:rsid w:val="00100E64"/>
    <w:rsid w:val="00102F9B"/>
    <w:rsid w:val="001030ED"/>
    <w:rsid w:val="00106E36"/>
    <w:rsid w:val="0010797A"/>
    <w:rsid w:val="001102D3"/>
    <w:rsid w:val="0011144C"/>
    <w:rsid w:val="00112B3F"/>
    <w:rsid w:val="00114A9F"/>
    <w:rsid w:val="00117B29"/>
    <w:rsid w:val="00120741"/>
    <w:rsid w:val="00120F56"/>
    <w:rsid w:val="00121CB5"/>
    <w:rsid w:val="001228E9"/>
    <w:rsid w:val="0012310C"/>
    <w:rsid w:val="00125229"/>
    <w:rsid w:val="00125FB0"/>
    <w:rsid w:val="00126ADF"/>
    <w:rsid w:val="00130D00"/>
    <w:rsid w:val="00133F2C"/>
    <w:rsid w:val="00133FCC"/>
    <w:rsid w:val="00134E58"/>
    <w:rsid w:val="00136127"/>
    <w:rsid w:val="0013770E"/>
    <w:rsid w:val="00137B97"/>
    <w:rsid w:val="00137C2A"/>
    <w:rsid w:val="0014296B"/>
    <w:rsid w:val="001434E0"/>
    <w:rsid w:val="0014484C"/>
    <w:rsid w:val="00146559"/>
    <w:rsid w:val="00146999"/>
    <w:rsid w:val="00146D87"/>
    <w:rsid w:val="00147909"/>
    <w:rsid w:val="00151202"/>
    <w:rsid w:val="0015290C"/>
    <w:rsid w:val="0015318C"/>
    <w:rsid w:val="00153E6F"/>
    <w:rsid w:val="00153F1E"/>
    <w:rsid w:val="001540AB"/>
    <w:rsid w:val="001541C0"/>
    <w:rsid w:val="00155989"/>
    <w:rsid w:val="00157526"/>
    <w:rsid w:val="00157694"/>
    <w:rsid w:val="00160123"/>
    <w:rsid w:val="001602BC"/>
    <w:rsid w:val="00161133"/>
    <w:rsid w:val="00161467"/>
    <w:rsid w:val="0016171C"/>
    <w:rsid w:val="00161E73"/>
    <w:rsid w:val="001624D4"/>
    <w:rsid w:val="00162B1F"/>
    <w:rsid w:val="00162FFB"/>
    <w:rsid w:val="0016479F"/>
    <w:rsid w:val="00164ADA"/>
    <w:rsid w:val="001653EF"/>
    <w:rsid w:val="00166DAE"/>
    <w:rsid w:val="00167D69"/>
    <w:rsid w:val="00171112"/>
    <w:rsid w:val="00172A76"/>
    <w:rsid w:val="00172C74"/>
    <w:rsid w:val="00173E9D"/>
    <w:rsid w:val="00174261"/>
    <w:rsid w:val="001746E5"/>
    <w:rsid w:val="00175780"/>
    <w:rsid w:val="00176776"/>
    <w:rsid w:val="0018005B"/>
    <w:rsid w:val="001808EA"/>
    <w:rsid w:val="0018236F"/>
    <w:rsid w:val="001834CD"/>
    <w:rsid w:val="00184BA8"/>
    <w:rsid w:val="001860AE"/>
    <w:rsid w:val="00186155"/>
    <w:rsid w:val="001863F6"/>
    <w:rsid w:val="001865FD"/>
    <w:rsid w:val="00187E53"/>
    <w:rsid w:val="00190C35"/>
    <w:rsid w:val="00192A12"/>
    <w:rsid w:val="00193915"/>
    <w:rsid w:val="00194C46"/>
    <w:rsid w:val="00194FA1"/>
    <w:rsid w:val="00195606"/>
    <w:rsid w:val="001A1CFC"/>
    <w:rsid w:val="001A20B4"/>
    <w:rsid w:val="001A2709"/>
    <w:rsid w:val="001A5F2A"/>
    <w:rsid w:val="001A6305"/>
    <w:rsid w:val="001A7A3D"/>
    <w:rsid w:val="001B182C"/>
    <w:rsid w:val="001B50B6"/>
    <w:rsid w:val="001B5412"/>
    <w:rsid w:val="001B7829"/>
    <w:rsid w:val="001B7C22"/>
    <w:rsid w:val="001C0619"/>
    <w:rsid w:val="001C095D"/>
    <w:rsid w:val="001C25E6"/>
    <w:rsid w:val="001C2998"/>
    <w:rsid w:val="001C2F2D"/>
    <w:rsid w:val="001C39A6"/>
    <w:rsid w:val="001C461E"/>
    <w:rsid w:val="001C6738"/>
    <w:rsid w:val="001C76DE"/>
    <w:rsid w:val="001C7EA2"/>
    <w:rsid w:val="001D1532"/>
    <w:rsid w:val="001D3562"/>
    <w:rsid w:val="001D40EB"/>
    <w:rsid w:val="001D43FF"/>
    <w:rsid w:val="001D4EA3"/>
    <w:rsid w:val="001D5F6E"/>
    <w:rsid w:val="001E0470"/>
    <w:rsid w:val="001E0B99"/>
    <w:rsid w:val="001E1105"/>
    <w:rsid w:val="001E25B6"/>
    <w:rsid w:val="001E3039"/>
    <w:rsid w:val="001E3C8C"/>
    <w:rsid w:val="001E4575"/>
    <w:rsid w:val="001E6B89"/>
    <w:rsid w:val="001F0B06"/>
    <w:rsid w:val="001F1313"/>
    <w:rsid w:val="001F1C2C"/>
    <w:rsid w:val="001F208F"/>
    <w:rsid w:val="001F39DF"/>
    <w:rsid w:val="001F4D3E"/>
    <w:rsid w:val="001F5BC3"/>
    <w:rsid w:val="001F6532"/>
    <w:rsid w:val="00204EF6"/>
    <w:rsid w:val="00206D50"/>
    <w:rsid w:val="00206DBD"/>
    <w:rsid w:val="00207824"/>
    <w:rsid w:val="00210B76"/>
    <w:rsid w:val="00211822"/>
    <w:rsid w:val="00212B6A"/>
    <w:rsid w:val="00212BBF"/>
    <w:rsid w:val="00212E63"/>
    <w:rsid w:val="00213FD6"/>
    <w:rsid w:val="00214AEC"/>
    <w:rsid w:val="002155A3"/>
    <w:rsid w:val="00216A0F"/>
    <w:rsid w:val="00217F19"/>
    <w:rsid w:val="00220FDA"/>
    <w:rsid w:val="002218FC"/>
    <w:rsid w:val="00221E51"/>
    <w:rsid w:val="0022258C"/>
    <w:rsid w:val="00222BA1"/>
    <w:rsid w:val="0022358D"/>
    <w:rsid w:val="00230A7F"/>
    <w:rsid w:val="00233269"/>
    <w:rsid w:val="00234B06"/>
    <w:rsid w:val="00235128"/>
    <w:rsid w:val="002357ED"/>
    <w:rsid w:val="00243760"/>
    <w:rsid w:val="002442F8"/>
    <w:rsid w:val="00246FB3"/>
    <w:rsid w:val="0025120E"/>
    <w:rsid w:val="00251C82"/>
    <w:rsid w:val="0025217D"/>
    <w:rsid w:val="002533C2"/>
    <w:rsid w:val="002560D9"/>
    <w:rsid w:val="0025783C"/>
    <w:rsid w:val="00257F5F"/>
    <w:rsid w:val="002635FE"/>
    <w:rsid w:val="00265EAB"/>
    <w:rsid w:val="0026612F"/>
    <w:rsid w:val="002671DE"/>
    <w:rsid w:val="002707F9"/>
    <w:rsid w:val="00272536"/>
    <w:rsid w:val="00272BB1"/>
    <w:rsid w:val="00274232"/>
    <w:rsid w:val="00275E9A"/>
    <w:rsid w:val="002768D6"/>
    <w:rsid w:val="00276FEE"/>
    <w:rsid w:val="002809E7"/>
    <w:rsid w:val="00281C28"/>
    <w:rsid w:val="00281E6D"/>
    <w:rsid w:val="00285104"/>
    <w:rsid w:val="002858BA"/>
    <w:rsid w:val="00291390"/>
    <w:rsid w:val="00291C07"/>
    <w:rsid w:val="00291CBA"/>
    <w:rsid w:val="00292777"/>
    <w:rsid w:val="00292AA5"/>
    <w:rsid w:val="00294D64"/>
    <w:rsid w:val="00296C1D"/>
    <w:rsid w:val="002A04BA"/>
    <w:rsid w:val="002A10D2"/>
    <w:rsid w:val="002A5D2A"/>
    <w:rsid w:val="002A6C71"/>
    <w:rsid w:val="002A6CF7"/>
    <w:rsid w:val="002A7430"/>
    <w:rsid w:val="002A75C3"/>
    <w:rsid w:val="002B0759"/>
    <w:rsid w:val="002B1413"/>
    <w:rsid w:val="002B2EEC"/>
    <w:rsid w:val="002B506B"/>
    <w:rsid w:val="002B5207"/>
    <w:rsid w:val="002B5C60"/>
    <w:rsid w:val="002B7051"/>
    <w:rsid w:val="002C02DA"/>
    <w:rsid w:val="002C111C"/>
    <w:rsid w:val="002C1309"/>
    <w:rsid w:val="002C1F24"/>
    <w:rsid w:val="002C552E"/>
    <w:rsid w:val="002C5ACC"/>
    <w:rsid w:val="002D0E57"/>
    <w:rsid w:val="002D1628"/>
    <w:rsid w:val="002D29EF"/>
    <w:rsid w:val="002D2E9D"/>
    <w:rsid w:val="002D3D07"/>
    <w:rsid w:val="002D40BD"/>
    <w:rsid w:val="002D5AEA"/>
    <w:rsid w:val="002D5BF9"/>
    <w:rsid w:val="002D5E38"/>
    <w:rsid w:val="002D602A"/>
    <w:rsid w:val="002D65D4"/>
    <w:rsid w:val="002E0BBC"/>
    <w:rsid w:val="002E1379"/>
    <w:rsid w:val="002E2496"/>
    <w:rsid w:val="002E5A90"/>
    <w:rsid w:val="002E6D39"/>
    <w:rsid w:val="002E7516"/>
    <w:rsid w:val="002E7FC1"/>
    <w:rsid w:val="002F024C"/>
    <w:rsid w:val="002F0AF0"/>
    <w:rsid w:val="002F0C67"/>
    <w:rsid w:val="002F1FDB"/>
    <w:rsid w:val="002F2B80"/>
    <w:rsid w:val="002F33E2"/>
    <w:rsid w:val="002F55FF"/>
    <w:rsid w:val="002F5ABA"/>
    <w:rsid w:val="00302F7C"/>
    <w:rsid w:val="0030314B"/>
    <w:rsid w:val="00303B92"/>
    <w:rsid w:val="003047E3"/>
    <w:rsid w:val="003065DA"/>
    <w:rsid w:val="00310DD5"/>
    <w:rsid w:val="00311D30"/>
    <w:rsid w:val="00313764"/>
    <w:rsid w:val="00315076"/>
    <w:rsid w:val="003153A2"/>
    <w:rsid w:val="0031585F"/>
    <w:rsid w:val="00315F90"/>
    <w:rsid w:val="003165F4"/>
    <w:rsid w:val="00320113"/>
    <w:rsid w:val="00320FB4"/>
    <w:rsid w:val="00322184"/>
    <w:rsid w:val="00322B56"/>
    <w:rsid w:val="00323265"/>
    <w:rsid w:val="00323F27"/>
    <w:rsid w:val="003246AE"/>
    <w:rsid w:val="00325143"/>
    <w:rsid w:val="00325A7A"/>
    <w:rsid w:val="0032724F"/>
    <w:rsid w:val="00330408"/>
    <w:rsid w:val="00331615"/>
    <w:rsid w:val="00333B1B"/>
    <w:rsid w:val="003345D4"/>
    <w:rsid w:val="003348A8"/>
    <w:rsid w:val="00335057"/>
    <w:rsid w:val="003351CE"/>
    <w:rsid w:val="00337439"/>
    <w:rsid w:val="0034030C"/>
    <w:rsid w:val="00340EA7"/>
    <w:rsid w:val="0034156B"/>
    <w:rsid w:val="003427BA"/>
    <w:rsid w:val="003432F1"/>
    <w:rsid w:val="0035024D"/>
    <w:rsid w:val="0035063E"/>
    <w:rsid w:val="00350AE1"/>
    <w:rsid w:val="00351BA9"/>
    <w:rsid w:val="00351F73"/>
    <w:rsid w:val="00351F90"/>
    <w:rsid w:val="00353195"/>
    <w:rsid w:val="00356F02"/>
    <w:rsid w:val="003576FA"/>
    <w:rsid w:val="003577E0"/>
    <w:rsid w:val="00362351"/>
    <w:rsid w:val="0036261C"/>
    <w:rsid w:val="00362C05"/>
    <w:rsid w:val="00362E8A"/>
    <w:rsid w:val="00362F0F"/>
    <w:rsid w:val="00363603"/>
    <w:rsid w:val="003636A9"/>
    <w:rsid w:val="0036385B"/>
    <w:rsid w:val="00364C92"/>
    <w:rsid w:val="003652FD"/>
    <w:rsid w:val="00365CD2"/>
    <w:rsid w:val="00365D2F"/>
    <w:rsid w:val="0036623D"/>
    <w:rsid w:val="00366A25"/>
    <w:rsid w:val="00367900"/>
    <w:rsid w:val="00367AE0"/>
    <w:rsid w:val="00371F65"/>
    <w:rsid w:val="00374B71"/>
    <w:rsid w:val="00376AEF"/>
    <w:rsid w:val="00377E93"/>
    <w:rsid w:val="00380EDE"/>
    <w:rsid w:val="003819A6"/>
    <w:rsid w:val="00383C98"/>
    <w:rsid w:val="003843AF"/>
    <w:rsid w:val="0038455D"/>
    <w:rsid w:val="00385502"/>
    <w:rsid w:val="0038590E"/>
    <w:rsid w:val="00390CA6"/>
    <w:rsid w:val="00392DC9"/>
    <w:rsid w:val="00392EE7"/>
    <w:rsid w:val="003937D2"/>
    <w:rsid w:val="00394678"/>
    <w:rsid w:val="003946E4"/>
    <w:rsid w:val="00394ED2"/>
    <w:rsid w:val="00396AE2"/>
    <w:rsid w:val="00396B7B"/>
    <w:rsid w:val="003A0376"/>
    <w:rsid w:val="003A0BA3"/>
    <w:rsid w:val="003A20FA"/>
    <w:rsid w:val="003A39BC"/>
    <w:rsid w:val="003A3D26"/>
    <w:rsid w:val="003A7D9E"/>
    <w:rsid w:val="003B2307"/>
    <w:rsid w:val="003B278B"/>
    <w:rsid w:val="003B408C"/>
    <w:rsid w:val="003B4945"/>
    <w:rsid w:val="003B4AA8"/>
    <w:rsid w:val="003B52CD"/>
    <w:rsid w:val="003B53FD"/>
    <w:rsid w:val="003B6C35"/>
    <w:rsid w:val="003C00EF"/>
    <w:rsid w:val="003C08CF"/>
    <w:rsid w:val="003C1866"/>
    <w:rsid w:val="003C23BB"/>
    <w:rsid w:val="003C3003"/>
    <w:rsid w:val="003C37CA"/>
    <w:rsid w:val="003C3A52"/>
    <w:rsid w:val="003C4208"/>
    <w:rsid w:val="003C767F"/>
    <w:rsid w:val="003C7B4B"/>
    <w:rsid w:val="003D1338"/>
    <w:rsid w:val="003D13B0"/>
    <w:rsid w:val="003D5D62"/>
    <w:rsid w:val="003D6208"/>
    <w:rsid w:val="003D642A"/>
    <w:rsid w:val="003E0879"/>
    <w:rsid w:val="003E0EE4"/>
    <w:rsid w:val="003E2CE8"/>
    <w:rsid w:val="003E303B"/>
    <w:rsid w:val="003F17F0"/>
    <w:rsid w:val="003F5039"/>
    <w:rsid w:val="003F60D6"/>
    <w:rsid w:val="003F65A7"/>
    <w:rsid w:val="003F6A43"/>
    <w:rsid w:val="003F777A"/>
    <w:rsid w:val="004002D1"/>
    <w:rsid w:val="00401006"/>
    <w:rsid w:val="004011B1"/>
    <w:rsid w:val="00401E8B"/>
    <w:rsid w:val="00401E8C"/>
    <w:rsid w:val="0040228A"/>
    <w:rsid w:val="004026F4"/>
    <w:rsid w:val="00403C58"/>
    <w:rsid w:val="00404217"/>
    <w:rsid w:val="004042DA"/>
    <w:rsid w:val="004045E6"/>
    <w:rsid w:val="004061C8"/>
    <w:rsid w:val="00413B7C"/>
    <w:rsid w:val="00415FC4"/>
    <w:rsid w:val="00416173"/>
    <w:rsid w:val="00417003"/>
    <w:rsid w:val="0041794C"/>
    <w:rsid w:val="0042147C"/>
    <w:rsid w:val="00422F93"/>
    <w:rsid w:val="004242EF"/>
    <w:rsid w:val="00426F57"/>
    <w:rsid w:val="00427F5A"/>
    <w:rsid w:val="0043060C"/>
    <w:rsid w:val="00430E87"/>
    <w:rsid w:val="004318C3"/>
    <w:rsid w:val="00431E44"/>
    <w:rsid w:val="00432248"/>
    <w:rsid w:val="00432644"/>
    <w:rsid w:val="00432891"/>
    <w:rsid w:val="004334DB"/>
    <w:rsid w:val="00433F43"/>
    <w:rsid w:val="004349C8"/>
    <w:rsid w:val="00434D8C"/>
    <w:rsid w:val="004360CA"/>
    <w:rsid w:val="00440819"/>
    <w:rsid w:val="00441A8C"/>
    <w:rsid w:val="00441BEE"/>
    <w:rsid w:val="004435FC"/>
    <w:rsid w:val="00444900"/>
    <w:rsid w:val="00445764"/>
    <w:rsid w:val="00445D37"/>
    <w:rsid w:val="00447390"/>
    <w:rsid w:val="004524DF"/>
    <w:rsid w:val="00454453"/>
    <w:rsid w:val="00455E26"/>
    <w:rsid w:val="004566E6"/>
    <w:rsid w:val="0046153B"/>
    <w:rsid w:val="0046236F"/>
    <w:rsid w:val="00462975"/>
    <w:rsid w:val="00462B5C"/>
    <w:rsid w:val="00465C99"/>
    <w:rsid w:val="00466C53"/>
    <w:rsid w:val="0046771B"/>
    <w:rsid w:val="00467D17"/>
    <w:rsid w:val="004714C4"/>
    <w:rsid w:val="00473993"/>
    <w:rsid w:val="0047517F"/>
    <w:rsid w:val="004755D3"/>
    <w:rsid w:val="00475F23"/>
    <w:rsid w:val="0047697A"/>
    <w:rsid w:val="0048073A"/>
    <w:rsid w:val="0048096E"/>
    <w:rsid w:val="00480EC6"/>
    <w:rsid w:val="00482C08"/>
    <w:rsid w:val="004831A2"/>
    <w:rsid w:val="00483870"/>
    <w:rsid w:val="00483F75"/>
    <w:rsid w:val="00487193"/>
    <w:rsid w:val="00487430"/>
    <w:rsid w:val="0048794C"/>
    <w:rsid w:val="00491118"/>
    <w:rsid w:val="00493957"/>
    <w:rsid w:val="00493C11"/>
    <w:rsid w:val="00493CF8"/>
    <w:rsid w:val="004946BB"/>
    <w:rsid w:val="00495E65"/>
    <w:rsid w:val="00495ED3"/>
    <w:rsid w:val="004A1195"/>
    <w:rsid w:val="004A1860"/>
    <w:rsid w:val="004A2968"/>
    <w:rsid w:val="004A2A9C"/>
    <w:rsid w:val="004A2EC0"/>
    <w:rsid w:val="004A311F"/>
    <w:rsid w:val="004A31AD"/>
    <w:rsid w:val="004A3903"/>
    <w:rsid w:val="004A41F8"/>
    <w:rsid w:val="004A59E4"/>
    <w:rsid w:val="004A7A2D"/>
    <w:rsid w:val="004B0205"/>
    <w:rsid w:val="004B0A91"/>
    <w:rsid w:val="004B1312"/>
    <w:rsid w:val="004B1B7A"/>
    <w:rsid w:val="004B4CD1"/>
    <w:rsid w:val="004B6724"/>
    <w:rsid w:val="004C0186"/>
    <w:rsid w:val="004C1193"/>
    <w:rsid w:val="004C18AB"/>
    <w:rsid w:val="004C36BD"/>
    <w:rsid w:val="004C4B60"/>
    <w:rsid w:val="004C558E"/>
    <w:rsid w:val="004C6AE3"/>
    <w:rsid w:val="004C71FE"/>
    <w:rsid w:val="004C7641"/>
    <w:rsid w:val="004D0986"/>
    <w:rsid w:val="004D199A"/>
    <w:rsid w:val="004D24D5"/>
    <w:rsid w:val="004D53FD"/>
    <w:rsid w:val="004D5A97"/>
    <w:rsid w:val="004D7443"/>
    <w:rsid w:val="004E005F"/>
    <w:rsid w:val="004E09A2"/>
    <w:rsid w:val="004E13EC"/>
    <w:rsid w:val="004E1E49"/>
    <w:rsid w:val="004E2C50"/>
    <w:rsid w:val="004E4D58"/>
    <w:rsid w:val="004E52D8"/>
    <w:rsid w:val="004E6193"/>
    <w:rsid w:val="004E6F3B"/>
    <w:rsid w:val="004F024E"/>
    <w:rsid w:val="004F23D1"/>
    <w:rsid w:val="004F288E"/>
    <w:rsid w:val="004F47CD"/>
    <w:rsid w:val="004F4896"/>
    <w:rsid w:val="004F498E"/>
    <w:rsid w:val="004F51A6"/>
    <w:rsid w:val="004F5899"/>
    <w:rsid w:val="004F6453"/>
    <w:rsid w:val="005007B5"/>
    <w:rsid w:val="00502BD2"/>
    <w:rsid w:val="0050615E"/>
    <w:rsid w:val="00506201"/>
    <w:rsid w:val="0050737A"/>
    <w:rsid w:val="00507EB8"/>
    <w:rsid w:val="00510163"/>
    <w:rsid w:val="005104FA"/>
    <w:rsid w:val="005106E2"/>
    <w:rsid w:val="0051091B"/>
    <w:rsid w:val="00510CC7"/>
    <w:rsid w:val="005116E1"/>
    <w:rsid w:val="00511C1C"/>
    <w:rsid w:val="00513170"/>
    <w:rsid w:val="00513371"/>
    <w:rsid w:val="005134EA"/>
    <w:rsid w:val="00513C95"/>
    <w:rsid w:val="0051485E"/>
    <w:rsid w:val="0051589E"/>
    <w:rsid w:val="00517CC3"/>
    <w:rsid w:val="0052158A"/>
    <w:rsid w:val="005249F8"/>
    <w:rsid w:val="00525697"/>
    <w:rsid w:val="00526376"/>
    <w:rsid w:val="00526833"/>
    <w:rsid w:val="00527CB1"/>
    <w:rsid w:val="00527CE2"/>
    <w:rsid w:val="00530912"/>
    <w:rsid w:val="0053148A"/>
    <w:rsid w:val="00533228"/>
    <w:rsid w:val="00536494"/>
    <w:rsid w:val="00536E8A"/>
    <w:rsid w:val="00536E8B"/>
    <w:rsid w:val="00537819"/>
    <w:rsid w:val="005400C7"/>
    <w:rsid w:val="00540301"/>
    <w:rsid w:val="0054108A"/>
    <w:rsid w:val="0054172D"/>
    <w:rsid w:val="00543451"/>
    <w:rsid w:val="0054628C"/>
    <w:rsid w:val="00547522"/>
    <w:rsid w:val="0055091E"/>
    <w:rsid w:val="00551252"/>
    <w:rsid w:val="00553A7E"/>
    <w:rsid w:val="00556D7F"/>
    <w:rsid w:val="005572A2"/>
    <w:rsid w:val="005572DB"/>
    <w:rsid w:val="00560B48"/>
    <w:rsid w:val="00561692"/>
    <w:rsid w:val="0056477C"/>
    <w:rsid w:val="00566592"/>
    <w:rsid w:val="00573580"/>
    <w:rsid w:val="00573886"/>
    <w:rsid w:val="005752F3"/>
    <w:rsid w:val="005756BE"/>
    <w:rsid w:val="0057669B"/>
    <w:rsid w:val="005779D3"/>
    <w:rsid w:val="005779FA"/>
    <w:rsid w:val="005804E0"/>
    <w:rsid w:val="005811B5"/>
    <w:rsid w:val="00583040"/>
    <w:rsid w:val="00583BBF"/>
    <w:rsid w:val="0058485D"/>
    <w:rsid w:val="00585777"/>
    <w:rsid w:val="00585C86"/>
    <w:rsid w:val="005878E0"/>
    <w:rsid w:val="00587B46"/>
    <w:rsid w:val="00590732"/>
    <w:rsid w:val="00593319"/>
    <w:rsid w:val="005948A0"/>
    <w:rsid w:val="005965B9"/>
    <w:rsid w:val="0059725A"/>
    <w:rsid w:val="00597ED2"/>
    <w:rsid w:val="005A0ECF"/>
    <w:rsid w:val="005A1ACE"/>
    <w:rsid w:val="005A2C73"/>
    <w:rsid w:val="005A4FB5"/>
    <w:rsid w:val="005A67D4"/>
    <w:rsid w:val="005A7B2B"/>
    <w:rsid w:val="005B1FF5"/>
    <w:rsid w:val="005B2CFB"/>
    <w:rsid w:val="005B7AB9"/>
    <w:rsid w:val="005C0031"/>
    <w:rsid w:val="005C0376"/>
    <w:rsid w:val="005C2E7C"/>
    <w:rsid w:val="005C554A"/>
    <w:rsid w:val="005D000D"/>
    <w:rsid w:val="005D2980"/>
    <w:rsid w:val="005D3958"/>
    <w:rsid w:val="005D517F"/>
    <w:rsid w:val="005D6D4F"/>
    <w:rsid w:val="005D720E"/>
    <w:rsid w:val="005E0D71"/>
    <w:rsid w:val="005E1403"/>
    <w:rsid w:val="005E18D2"/>
    <w:rsid w:val="005E2AAC"/>
    <w:rsid w:val="005E3894"/>
    <w:rsid w:val="005E48CA"/>
    <w:rsid w:val="005E4CBF"/>
    <w:rsid w:val="005E4E9C"/>
    <w:rsid w:val="005E516B"/>
    <w:rsid w:val="005E5847"/>
    <w:rsid w:val="005E6BBB"/>
    <w:rsid w:val="005E6DFC"/>
    <w:rsid w:val="005F23B1"/>
    <w:rsid w:val="005F43C9"/>
    <w:rsid w:val="005F47F9"/>
    <w:rsid w:val="005F64E1"/>
    <w:rsid w:val="005F7ABF"/>
    <w:rsid w:val="00601AB8"/>
    <w:rsid w:val="00602505"/>
    <w:rsid w:val="00603685"/>
    <w:rsid w:val="00604984"/>
    <w:rsid w:val="00605D7E"/>
    <w:rsid w:val="00607623"/>
    <w:rsid w:val="00610E08"/>
    <w:rsid w:val="00612102"/>
    <w:rsid w:val="0061316F"/>
    <w:rsid w:val="006132C4"/>
    <w:rsid w:val="0061453C"/>
    <w:rsid w:val="00614821"/>
    <w:rsid w:val="00614D11"/>
    <w:rsid w:val="00615263"/>
    <w:rsid w:val="0062143F"/>
    <w:rsid w:val="00622F00"/>
    <w:rsid w:val="006232C8"/>
    <w:rsid w:val="006241DE"/>
    <w:rsid w:val="006246DF"/>
    <w:rsid w:val="00625ED1"/>
    <w:rsid w:val="00626E7A"/>
    <w:rsid w:val="00627194"/>
    <w:rsid w:val="00627DC9"/>
    <w:rsid w:val="00630C79"/>
    <w:rsid w:val="00630D6B"/>
    <w:rsid w:val="00630F6B"/>
    <w:rsid w:val="00631953"/>
    <w:rsid w:val="006364D4"/>
    <w:rsid w:val="0064451E"/>
    <w:rsid w:val="00645255"/>
    <w:rsid w:val="00646593"/>
    <w:rsid w:val="006468FD"/>
    <w:rsid w:val="0064798A"/>
    <w:rsid w:val="00647FDA"/>
    <w:rsid w:val="00651CCA"/>
    <w:rsid w:val="00653FB2"/>
    <w:rsid w:val="00656371"/>
    <w:rsid w:val="006633D7"/>
    <w:rsid w:val="006638FC"/>
    <w:rsid w:val="0066607B"/>
    <w:rsid w:val="0066782C"/>
    <w:rsid w:val="00671F50"/>
    <w:rsid w:val="006727CD"/>
    <w:rsid w:val="0067440B"/>
    <w:rsid w:val="00676D40"/>
    <w:rsid w:val="0067737C"/>
    <w:rsid w:val="00680676"/>
    <w:rsid w:val="006818E0"/>
    <w:rsid w:val="00684303"/>
    <w:rsid w:val="00684E24"/>
    <w:rsid w:val="006903E7"/>
    <w:rsid w:val="00692FBF"/>
    <w:rsid w:val="00694B7F"/>
    <w:rsid w:val="00694BA8"/>
    <w:rsid w:val="00695AB0"/>
    <w:rsid w:val="006A0431"/>
    <w:rsid w:val="006A1F8B"/>
    <w:rsid w:val="006A3574"/>
    <w:rsid w:val="006A4A2C"/>
    <w:rsid w:val="006A67B5"/>
    <w:rsid w:val="006A6DAF"/>
    <w:rsid w:val="006A7AA1"/>
    <w:rsid w:val="006B2272"/>
    <w:rsid w:val="006B2629"/>
    <w:rsid w:val="006B4296"/>
    <w:rsid w:val="006B4F84"/>
    <w:rsid w:val="006B5D54"/>
    <w:rsid w:val="006B6D3B"/>
    <w:rsid w:val="006B6DD2"/>
    <w:rsid w:val="006B7EA9"/>
    <w:rsid w:val="006C20CA"/>
    <w:rsid w:val="006C2215"/>
    <w:rsid w:val="006C2407"/>
    <w:rsid w:val="006C2905"/>
    <w:rsid w:val="006C4119"/>
    <w:rsid w:val="006C60EB"/>
    <w:rsid w:val="006D0299"/>
    <w:rsid w:val="006D1025"/>
    <w:rsid w:val="006D106D"/>
    <w:rsid w:val="006D3978"/>
    <w:rsid w:val="006D5273"/>
    <w:rsid w:val="006D7F2E"/>
    <w:rsid w:val="006E23B7"/>
    <w:rsid w:val="006E25EA"/>
    <w:rsid w:val="006E2F47"/>
    <w:rsid w:val="006E4088"/>
    <w:rsid w:val="006E68E3"/>
    <w:rsid w:val="006E71AE"/>
    <w:rsid w:val="006F64BD"/>
    <w:rsid w:val="006F6906"/>
    <w:rsid w:val="00700C72"/>
    <w:rsid w:val="00701396"/>
    <w:rsid w:val="00702112"/>
    <w:rsid w:val="00704071"/>
    <w:rsid w:val="007044BA"/>
    <w:rsid w:val="00705084"/>
    <w:rsid w:val="00705582"/>
    <w:rsid w:val="00706295"/>
    <w:rsid w:val="00707C3F"/>
    <w:rsid w:val="0071442D"/>
    <w:rsid w:val="00714B10"/>
    <w:rsid w:val="00717C5B"/>
    <w:rsid w:val="00720729"/>
    <w:rsid w:val="00722AB8"/>
    <w:rsid w:val="00722EBA"/>
    <w:rsid w:val="007247DB"/>
    <w:rsid w:val="007253EF"/>
    <w:rsid w:val="00725AA0"/>
    <w:rsid w:val="007265E9"/>
    <w:rsid w:val="007266ED"/>
    <w:rsid w:val="00730ECC"/>
    <w:rsid w:val="007331D6"/>
    <w:rsid w:val="00734953"/>
    <w:rsid w:val="00734A20"/>
    <w:rsid w:val="00737280"/>
    <w:rsid w:val="007405FE"/>
    <w:rsid w:val="00740EC4"/>
    <w:rsid w:val="007438D0"/>
    <w:rsid w:val="00744456"/>
    <w:rsid w:val="00744718"/>
    <w:rsid w:val="00744BF7"/>
    <w:rsid w:val="00744EB3"/>
    <w:rsid w:val="0074718B"/>
    <w:rsid w:val="00747F55"/>
    <w:rsid w:val="00747FA4"/>
    <w:rsid w:val="00747FE7"/>
    <w:rsid w:val="0075245C"/>
    <w:rsid w:val="007525AA"/>
    <w:rsid w:val="0075340D"/>
    <w:rsid w:val="00755249"/>
    <w:rsid w:val="00757363"/>
    <w:rsid w:val="007607F3"/>
    <w:rsid w:val="00761EFF"/>
    <w:rsid w:val="007620D4"/>
    <w:rsid w:val="007627E5"/>
    <w:rsid w:val="00762FE8"/>
    <w:rsid w:val="007640DC"/>
    <w:rsid w:val="00764409"/>
    <w:rsid w:val="0076471B"/>
    <w:rsid w:val="00765A88"/>
    <w:rsid w:val="00766DAC"/>
    <w:rsid w:val="0076780C"/>
    <w:rsid w:val="00771519"/>
    <w:rsid w:val="0077290C"/>
    <w:rsid w:val="00772CE2"/>
    <w:rsid w:val="00773E30"/>
    <w:rsid w:val="00775144"/>
    <w:rsid w:val="007752AE"/>
    <w:rsid w:val="0077674E"/>
    <w:rsid w:val="00776801"/>
    <w:rsid w:val="00776CC3"/>
    <w:rsid w:val="00777DEB"/>
    <w:rsid w:val="0078274F"/>
    <w:rsid w:val="00783CD6"/>
    <w:rsid w:val="007857E3"/>
    <w:rsid w:val="00787AD7"/>
    <w:rsid w:val="00790FBD"/>
    <w:rsid w:val="00791CB5"/>
    <w:rsid w:val="007923B6"/>
    <w:rsid w:val="00792770"/>
    <w:rsid w:val="0079324D"/>
    <w:rsid w:val="0079333C"/>
    <w:rsid w:val="00794E12"/>
    <w:rsid w:val="00796519"/>
    <w:rsid w:val="00797253"/>
    <w:rsid w:val="007974B6"/>
    <w:rsid w:val="007A0B3E"/>
    <w:rsid w:val="007A1399"/>
    <w:rsid w:val="007A2580"/>
    <w:rsid w:val="007A2B97"/>
    <w:rsid w:val="007A3DA0"/>
    <w:rsid w:val="007A493C"/>
    <w:rsid w:val="007B14E9"/>
    <w:rsid w:val="007B558A"/>
    <w:rsid w:val="007B71D0"/>
    <w:rsid w:val="007C069C"/>
    <w:rsid w:val="007C2C66"/>
    <w:rsid w:val="007C4A05"/>
    <w:rsid w:val="007C4EC6"/>
    <w:rsid w:val="007C5533"/>
    <w:rsid w:val="007C5860"/>
    <w:rsid w:val="007C6B9A"/>
    <w:rsid w:val="007C75B6"/>
    <w:rsid w:val="007C793E"/>
    <w:rsid w:val="007D071F"/>
    <w:rsid w:val="007D2179"/>
    <w:rsid w:val="007D26AE"/>
    <w:rsid w:val="007D2EAA"/>
    <w:rsid w:val="007D3009"/>
    <w:rsid w:val="007D36BB"/>
    <w:rsid w:val="007D3B82"/>
    <w:rsid w:val="007D4776"/>
    <w:rsid w:val="007D5EFA"/>
    <w:rsid w:val="007D6090"/>
    <w:rsid w:val="007E0B48"/>
    <w:rsid w:val="007E18A5"/>
    <w:rsid w:val="007E2568"/>
    <w:rsid w:val="007E2BC7"/>
    <w:rsid w:val="007E6449"/>
    <w:rsid w:val="007F1519"/>
    <w:rsid w:val="007F1F15"/>
    <w:rsid w:val="007F3B31"/>
    <w:rsid w:val="007F472F"/>
    <w:rsid w:val="007F48A9"/>
    <w:rsid w:val="007F5B7C"/>
    <w:rsid w:val="007F5E07"/>
    <w:rsid w:val="007F7DFF"/>
    <w:rsid w:val="00800451"/>
    <w:rsid w:val="00802B47"/>
    <w:rsid w:val="008038CA"/>
    <w:rsid w:val="00803E87"/>
    <w:rsid w:val="00805521"/>
    <w:rsid w:val="00805BD1"/>
    <w:rsid w:val="00805C28"/>
    <w:rsid w:val="008100F5"/>
    <w:rsid w:val="0081072D"/>
    <w:rsid w:val="0081392B"/>
    <w:rsid w:val="008145E8"/>
    <w:rsid w:val="008155A7"/>
    <w:rsid w:val="008169FB"/>
    <w:rsid w:val="00825155"/>
    <w:rsid w:val="00826157"/>
    <w:rsid w:val="00826C6D"/>
    <w:rsid w:val="0083054F"/>
    <w:rsid w:val="00830761"/>
    <w:rsid w:val="0083105F"/>
    <w:rsid w:val="008329B5"/>
    <w:rsid w:val="00834AAD"/>
    <w:rsid w:val="00837334"/>
    <w:rsid w:val="00837980"/>
    <w:rsid w:val="00840A5F"/>
    <w:rsid w:val="00840F5C"/>
    <w:rsid w:val="00841352"/>
    <w:rsid w:val="00842395"/>
    <w:rsid w:val="00842EE5"/>
    <w:rsid w:val="00843B1E"/>
    <w:rsid w:val="00845CDE"/>
    <w:rsid w:val="0084737B"/>
    <w:rsid w:val="00847949"/>
    <w:rsid w:val="00852DB4"/>
    <w:rsid w:val="00854C83"/>
    <w:rsid w:val="00855EEF"/>
    <w:rsid w:val="0085654D"/>
    <w:rsid w:val="0086034A"/>
    <w:rsid w:val="008611D3"/>
    <w:rsid w:val="00861B22"/>
    <w:rsid w:val="00861E70"/>
    <w:rsid w:val="00864112"/>
    <w:rsid w:val="0086489A"/>
    <w:rsid w:val="00867DBC"/>
    <w:rsid w:val="00871A17"/>
    <w:rsid w:val="00872D98"/>
    <w:rsid w:val="00873C96"/>
    <w:rsid w:val="00874B2C"/>
    <w:rsid w:val="00875B16"/>
    <w:rsid w:val="008763FE"/>
    <w:rsid w:val="008812E8"/>
    <w:rsid w:val="00881770"/>
    <w:rsid w:val="00881924"/>
    <w:rsid w:val="00881A5B"/>
    <w:rsid w:val="00883DEA"/>
    <w:rsid w:val="00884004"/>
    <w:rsid w:val="00885DCE"/>
    <w:rsid w:val="00885FD6"/>
    <w:rsid w:val="00886E15"/>
    <w:rsid w:val="0088728D"/>
    <w:rsid w:val="00887E1F"/>
    <w:rsid w:val="00891127"/>
    <w:rsid w:val="00891223"/>
    <w:rsid w:val="00895270"/>
    <w:rsid w:val="00895445"/>
    <w:rsid w:val="00895AD3"/>
    <w:rsid w:val="00897337"/>
    <w:rsid w:val="008A07EC"/>
    <w:rsid w:val="008A0C35"/>
    <w:rsid w:val="008A1FCB"/>
    <w:rsid w:val="008A401A"/>
    <w:rsid w:val="008A42C6"/>
    <w:rsid w:val="008A4BF7"/>
    <w:rsid w:val="008A51D2"/>
    <w:rsid w:val="008A6533"/>
    <w:rsid w:val="008A74E7"/>
    <w:rsid w:val="008B3730"/>
    <w:rsid w:val="008B3BE0"/>
    <w:rsid w:val="008B40FF"/>
    <w:rsid w:val="008B5137"/>
    <w:rsid w:val="008B6C66"/>
    <w:rsid w:val="008C132C"/>
    <w:rsid w:val="008C1C23"/>
    <w:rsid w:val="008C3CC0"/>
    <w:rsid w:val="008C73FF"/>
    <w:rsid w:val="008D0C51"/>
    <w:rsid w:val="008D1E27"/>
    <w:rsid w:val="008D4520"/>
    <w:rsid w:val="008D46CD"/>
    <w:rsid w:val="008D6096"/>
    <w:rsid w:val="008E00D0"/>
    <w:rsid w:val="008E1923"/>
    <w:rsid w:val="008E2F7E"/>
    <w:rsid w:val="008E3FB6"/>
    <w:rsid w:val="008E4892"/>
    <w:rsid w:val="008E62A1"/>
    <w:rsid w:val="008E7830"/>
    <w:rsid w:val="008E7D32"/>
    <w:rsid w:val="008F2638"/>
    <w:rsid w:val="008F29CC"/>
    <w:rsid w:val="008F2A50"/>
    <w:rsid w:val="008F2A52"/>
    <w:rsid w:val="008F2F4F"/>
    <w:rsid w:val="008F30E1"/>
    <w:rsid w:val="008F4D77"/>
    <w:rsid w:val="008F601D"/>
    <w:rsid w:val="008F6369"/>
    <w:rsid w:val="008F6B61"/>
    <w:rsid w:val="008F6BD1"/>
    <w:rsid w:val="00900674"/>
    <w:rsid w:val="00900C9B"/>
    <w:rsid w:val="0090245A"/>
    <w:rsid w:val="00902D3E"/>
    <w:rsid w:val="00906B43"/>
    <w:rsid w:val="009102B0"/>
    <w:rsid w:val="00910460"/>
    <w:rsid w:val="00910E2D"/>
    <w:rsid w:val="00912563"/>
    <w:rsid w:val="00912613"/>
    <w:rsid w:val="00914296"/>
    <w:rsid w:val="0091429D"/>
    <w:rsid w:val="00914499"/>
    <w:rsid w:val="0091475D"/>
    <w:rsid w:val="009161DD"/>
    <w:rsid w:val="0091751E"/>
    <w:rsid w:val="00917BF7"/>
    <w:rsid w:val="00921D3D"/>
    <w:rsid w:val="00922522"/>
    <w:rsid w:val="009232E0"/>
    <w:rsid w:val="00926839"/>
    <w:rsid w:val="009270C8"/>
    <w:rsid w:val="00930D89"/>
    <w:rsid w:val="0093275A"/>
    <w:rsid w:val="00935485"/>
    <w:rsid w:val="00935804"/>
    <w:rsid w:val="009359E0"/>
    <w:rsid w:val="009403E1"/>
    <w:rsid w:val="0094249D"/>
    <w:rsid w:val="0094356C"/>
    <w:rsid w:val="00943A76"/>
    <w:rsid w:val="00943AE6"/>
    <w:rsid w:val="00944B5C"/>
    <w:rsid w:val="00945A8C"/>
    <w:rsid w:val="00945C57"/>
    <w:rsid w:val="00945D05"/>
    <w:rsid w:val="0094770F"/>
    <w:rsid w:val="00947F27"/>
    <w:rsid w:val="009510D6"/>
    <w:rsid w:val="00951B47"/>
    <w:rsid w:val="00952232"/>
    <w:rsid w:val="00953AA7"/>
    <w:rsid w:val="00954AB8"/>
    <w:rsid w:val="00954ECD"/>
    <w:rsid w:val="009565B2"/>
    <w:rsid w:val="0095661B"/>
    <w:rsid w:val="00956B4C"/>
    <w:rsid w:val="00957870"/>
    <w:rsid w:val="009611F3"/>
    <w:rsid w:val="009615D5"/>
    <w:rsid w:val="009629AE"/>
    <w:rsid w:val="00962C23"/>
    <w:rsid w:val="00963161"/>
    <w:rsid w:val="00963906"/>
    <w:rsid w:val="00963E2E"/>
    <w:rsid w:val="00964E28"/>
    <w:rsid w:val="009661C5"/>
    <w:rsid w:val="00966443"/>
    <w:rsid w:val="00966C19"/>
    <w:rsid w:val="00970228"/>
    <w:rsid w:val="00972B62"/>
    <w:rsid w:val="00973838"/>
    <w:rsid w:val="0097597E"/>
    <w:rsid w:val="009759DB"/>
    <w:rsid w:val="00975FE9"/>
    <w:rsid w:val="00977A80"/>
    <w:rsid w:val="009807C4"/>
    <w:rsid w:val="009835DC"/>
    <w:rsid w:val="00984642"/>
    <w:rsid w:val="00987E20"/>
    <w:rsid w:val="00990B23"/>
    <w:rsid w:val="00992863"/>
    <w:rsid w:val="009931BB"/>
    <w:rsid w:val="00995EE7"/>
    <w:rsid w:val="00996535"/>
    <w:rsid w:val="009971D2"/>
    <w:rsid w:val="00997551"/>
    <w:rsid w:val="009A001C"/>
    <w:rsid w:val="009A10DF"/>
    <w:rsid w:val="009A283A"/>
    <w:rsid w:val="009A64D5"/>
    <w:rsid w:val="009B0C88"/>
    <w:rsid w:val="009B2093"/>
    <w:rsid w:val="009B20DA"/>
    <w:rsid w:val="009B30B0"/>
    <w:rsid w:val="009B3CBD"/>
    <w:rsid w:val="009B597E"/>
    <w:rsid w:val="009C35B8"/>
    <w:rsid w:val="009C3D51"/>
    <w:rsid w:val="009C40B3"/>
    <w:rsid w:val="009C448D"/>
    <w:rsid w:val="009C4493"/>
    <w:rsid w:val="009C4706"/>
    <w:rsid w:val="009C5EEF"/>
    <w:rsid w:val="009C67DE"/>
    <w:rsid w:val="009C699E"/>
    <w:rsid w:val="009C6DCF"/>
    <w:rsid w:val="009C7DFF"/>
    <w:rsid w:val="009D2F17"/>
    <w:rsid w:val="009D31BC"/>
    <w:rsid w:val="009D61DF"/>
    <w:rsid w:val="009D6B91"/>
    <w:rsid w:val="009D7345"/>
    <w:rsid w:val="009D7D8B"/>
    <w:rsid w:val="009E16FC"/>
    <w:rsid w:val="009E36BE"/>
    <w:rsid w:val="009E3C95"/>
    <w:rsid w:val="009E6A83"/>
    <w:rsid w:val="009E6E68"/>
    <w:rsid w:val="009E7289"/>
    <w:rsid w:val="009F0BED"/>
    <w:rsid w:val="009F34C7"/>
    <w:rsid w:val="009F450D"/>
    <w:rsid w:val="009F59D8"/>
    <w:rsid w:val="009F7B8B"/>
    <w:rsid w:val="00A02ACD"/>
    <w:rsid w:val="00A02E69"/>
    <w:rsid w:val="00A035E6"/>
    <w:rsid w:val="00A03605"/>
    <w:rsid w:val="00A05235"/>
    <w:rsid w:val="00A06D39"/>
    <w:rsid w:val="00A074C4"/>
    <w:rsid w:val="00A10FB0"/>
    <w:rsid w:val="00A121C8"/>
    <w:rsid w:val="00A129E0"/>
    <w:rsid w:val="00A13E4B"/>
    <w:rsid w:val="00A1568D"/>
    <w:rsid w:val="00A17041"/>
    <w:rsid w:val="00A171C9"/>
    <w:rsid w:val="00A205CB"/>
    <w:rsid w:val="00A20A4B"/>
    <w:rsid w:val="00A20DE8"/>
    <w:rsid w:val="00A226FF"/>
    <w:rsid w:val="00A22BE8"/>
    <w:rsid w:val="00A231C2"/>
    <w:rsid w:val="00A23BF2"/>
    <w:rsid w:val="00A25DDE"/>
    <w:rsid w:val="00A27784"/>
    <w:rsid w:val="00A32301"/>
    <w:rsid w:val="00A352B3"/>
    <w:rsid w:val="00A35799"/>
    <w:rsid w:val="00A401F8"/>
    <w:rsid w:val="00A40374"/>
    <w:rsid w:val="00A40529"/>
    <w:rsid w:val="00A41176"/>
    <w:rsid w:val="00A43CF1"/>
    <w:rsid w:val="00A4460A"/>
    <w:rsid w:val="00A457CC"/>
    <w:rsid w:val="00A46F91"/>
    <w:rsid w:val="00A47847"/>
    <w:rsid w:val="00A510E4"/>
    <w:rsid w:val="00A51B92"/>
    <w:rsid w:val="00A523EE"/>
    <w:rsid w:val="00A52D03"/>
    <w:rsid w:val="00A53078"/>
    <w:rsid w:val="00A54D7D"/>
    <w:rsid w:val="00A557EC"/>
    <w:rsid w:val="00A607A9"/>
    <w:rsid w:val="00A60990"/>
    <w:rsid w:val="00A6194C"/>
    <w:rsid w:val="00A624F5"/>
    <w:rsid w:val="00A62D3D"/>
    <w:rsid w:val="00A630C0"/>
    <w:rsid w:val="00A64A27"/>
    <w:rsid w:val="00A65BFA"/>
    <w:rsid w:val="00A66C5A"/>
    <w:rsid w:val="00A6712F"/>
    <w:rsid w:val="00A7253F"/>
    <w:rsid w:val="00A74F09"/>
    <w:rsid w:val="00A75318"/>
    <w:rsid w:val="00A75F1B"/>
    <w:rsid w:val="00A76CFA"/>
    <w:rsid w:val="00A77F48"/>
    <w:rsid w:val="00A80089"/>
    <w:rsid w:val="00A80A0D"/>
    <w:rsid w:val="00A8117E"/>
    <w:rsid w:val="00A82E04"/>
    <w:rsid w:val="00A85983"/>
    <w:rsid w:val="00A8732B"/>
    <w:rsid w:val="00A906DE"/>
    <w:rsid w:val="00A90DF8"/>
    <w:rsid w:val="00A924EC"/>
    <w:rsid w:val="00A94EB1"/>
    <w:rsid w:val="00A964A3"/>
    <w:rsid w:val="00A9736A"/>
    <w:rsid w:val="00A97E01"/>
    <w:rsid w:val="00AA04FE"/>
    <w:rsid w:val="00AA0EC3"/>
    <w:rsid w:val="00AA0F9F"/>
    <w:rsid w:val="00AA5D6D"/>
    <w:rsid w:val="00AA6B81"/>
    <w:rsid w:val="00AA6E9C"/>
    <w:rsid w:val="00AA7C3F"/>
    <w:rsid w:val="00AB19D6"/>
    <w:rsid w:val="00AB1B24"/>
    <w:rsid w:val="00AB2AB8"/>
    <w:rsid w:val="00AB3272"/>
    <w:rsid w:val="00AB33C0"/>
    <w:rsid w:val="00AB59E9"/>
    <w:rsid w:val="00AB5AE9"/>
    <w:rsid w:val="00AB63F8"/>
    <w:rsid w:val="00AB6C93"/>
    <w:rsid w:val="00AB7B9C"/>
    <w:rsid w:val="00AC0024"/>
    <w:rsid w:val="00AC0076"/>
    <w:rsid w:val="00AC1F5B"/>
    <w:rsid w:val="00AC69B7"/>
    <w:rsid w:val="00AC75BE"/>
    <w:rsid w:val="00AC75C2"/>
    <w:rsid w:val="00AD0FA9"/>
    <w:rsid w:val="00AD154B"/>
    <w:rsid w:val="00AD3BAA"/>
    <w:rsid w:val="00AD4087"/>
    <w:rsid w:val="00AD5070"/>
    <w:rsid w:val="00AE3C48"/>
    <w:rsid w:val="00AE4D13"/>
    <w:rsid w:val="00AE617F"/>
    <w:rsid w:val="00AF24DE"/>
    <w:rsid w:val="00AF2C92"/>
    <w:rsid w:val="00AF2F3D"/>
    <w:rsid w:val="00AF38F8"/>
    <w:rsid w:val="00AF493D"/>
    <w:rsid w:val="00AF49BA"/>
    <w:rsid w:val="00AF53C8"/>
    <w:rsid w:val="00AF742B"/>
    <w:rsid w:val="00B00377"/>
    <w:rsid w:val="00B03B36"/>
    <w:rsid w:val="00B057DA"/>
    <w:rsid w:val="00B06208"/>
    <w:rsid w:val="00B06E3B"/>
    <w:rsid w:val="00B102DA"/>
    <w:rsid w:val="00B1579B"/>
    <w:rsid w:val="00B15FF8"/>
    <w:rsid w:val="00B204E8"/>
    <w:rsid w:val="00B21D3A"/>
    <w:rsid w:val="00B22A31"/>
    <w:rsid w:val="00B2359D"/>
    <w:rsid w:val="00B25DCB"/>
    <w:rsid w:val="00B265D3"/>
    <w:rsid w:val="00B2788D"/>
    <w:rsid w:val="00B278CB"/>
    <w:rsid w:val="00B27F9F"/>
    <w:rsid w:val="00B30CAF"/>
    <w:rsid w:val="00B34166"/>
    <w:rsid w:val="00B34A5E"/>
    <w:rsid w:val="00B34F5F"/>
    <w:rsid w:val="00B3616D"/>
    <w:rsid w:val="00B36181"/>
    <w:rsid w:val="00B36F1B"/>
    <w:rsid w:val="00B4048C"/>
    <w:rsid w:val="00B41DEA"/>
    <w:rsid w:val="00B42183"/>
    <w:rsid w:val="00B4367A"/>
    <w:rsid w:val="00B47C62"/>
    <w:rsid w:val="00B5021F"/>
    <w:rsid w:val="00B51038"/>
    <w:rsid w:val="00B54ADE"/>
    <w:rsid w:val="00B555FA"/>
    <w:rsid w:val="00B557EC"/>
    <w:rsid w:val="00B5705E"/>
    <w:rsid w:val="00B57CAA"/>
    <w:rsid w:val="00B6055B"/>
    <w:rsid w:val="00B622BF"/>
    <w:rsid w:val="00B67176"/>
    <w:rsid w:val="00B7420F"/>
    <w:rsid w:val="00B7505B"/>
    <w:rsid w:val="00B75094"/>
    <w:rsid w:val="00B758B9"/>
    <w:rsid w:val="00B776E1"/>
    <w:rsid w:val="00B8059A"/>
    <w:rsid w:val="00B817A6"/>
    <w:rsid w:val="00B834D4"/>
    <w:rsid w:val="00B850AC"/>
    <w:rsid w:val="00B875AE"/>
    <w:rsid w:val="00B90672"/>
    <w:rsid w:val="00B92B5F"/>
    <w:rsid w:val="00B9423E"/>
    <w:rsid w:val="00B943A3"/>
    <w:rsid w:val="00B954B2"/>
    <w:rsid w:val="00B974E6"/>
    <w:rsid w:val="00BA0C00"/>
    <w:rsid w:val="00BA144B"/>
    <w:rsid w:val="00BA20E6"/>
    <w:rsid w:val="00BA241A"/>
    <w:rsid w:val="00BA3C19"/>
    <w:rsid w:val="00BA3C4D"/>
    <w:rsid w:val="00BA4015"/>
    <w:rsid w:val="00BA5815"/>
    <w:rsid w:val="00BA63B7"/>
    <w:rsid w:val="00BA7824"/>
    <w:rsid w:val="00BB14EE"/>
    <w:rsid w:val="00BB2C50"/>
    <w:rsid w:val="00BB2C92"/>
    <w:rsid w:val="00BC2BCB"/>
    <w:rsid w:val="00BC30F5"/>
    <w:rsid w:val="00BC3E74"/>
    <w:rsid w:val="00BC47D2"/>
    <w:rsid w:val="00BC54F0"/>
    <w:rsid w:val="00BC6C07"/>
    <w:rsid w:val="00BD13E3"/>
    <w:rsid w:val="00BD3353"/>
    <w:rsid w:val="00BD6C64"/>
    <w:rsid w:val="00BD72F6"/>
    <w:rsid w:val="00BE1141"/>
    <w:rsid w:val="00BE2680"/>
    <w:rsid w:val="00BE3197"/>
    <w:rsid w:val="00BE4365"/>
    <w:rsid w:val="00BF08FB"/>
    <w:rsid w:val="00BF0AE1"/>
    <w:rsid w:val="00BF0F19"/>
    <w:rsid w:val="00BF1A9D"/>
    <w:rsid w:val="00BF2FEC"/>
    <w:rsid w:val="00BF3AFA"/>
    <w:rsid w:val="00BF436F"/>
    <w:rsid w:val="00BF43BD"/>
    <w:rsid w:val="00BF6033"/>
    <w:rsid w:val="00BF62FF"/>
    <w:rsid w:val="00BF6821"/>
    <w:rsid w:val="00BF6BA6"/>
    <w:rsid w:val="00BF6D72"/>
    <w:rsid w:val="00C0036F"/>
    <w:rsid w:val="00C01640"/>
    <w:rsid w:val="00C077F1"/>
    <w:rsid w:val="00C1089A"/>
    <w:rsid w:val="00C10BD9"/>
    <w:rsid w:val="00C11AA8"/>
    <w:rsid w:val="00C12B81"/>
    <w:rsid w:val="00C13A4A"/>
    <w:rsid w:val="00C13DA8"/>
    <w:rsid w:val="00C15177"/>
    <w:rsid w:val="00C204D2"/>
    <w:rsid w:val="00C20CFD"/>
    <w:rsid w:val="00C20EA4"/>
    <w:rsid w:val="00C224E5"/>
    <w:rsid w:val="00C2302E"/>
    <w:rsid w:val="00C2464B"/>
    <w:rsid w:val="00C24B8F"/>
    <w:rsid w:val="00C25593"/>
    <w:rsid w:val="00C267FD"/>
    <w:rsid w:val="00C30991"/>
    <w:rsid w:val="00C31F1D"/>
    <w:rsid w:val="00C3288D"/>
    <w:rsid w:val="00C343C0"/>
    <w:rsid w:val="00C36682"/>
    <w:rsid w:val="00C36A3B"/>
    <w:rsid w:val="00C40729"/>
    <w:rsid w:val="00C40A4A"/>
    <w:rsid w:val="00C40E62"/>
    <w:rsid w:val="00C41293"/>
    <w:rsid w:val="00C43F9A"/>
    <w:rsid w:val="00C4454E"/>
    <w:rsid w:val="00C4467F"/>
    <w:rsid w:val="00C458D8"/>
    <w:rsid w:val="00C4648D"/>
    <w:rsid w:val="00C473AC"/>
    <w:rsid w:val="00C4746C"/>
    <w:rsid w:val="00C50880"/>
    <w:rsid w:val="00C50CD2"/>
    <w:rsid w:val="00C5160E"/>
    <w:rsid w:val="00C51FE1"/>
    <w:rsid w:val="00C52768"/>
    <w:rsid w:val="00C5326B"/>
    <w:rsid w:val="00C5650A"/>
    <w:rsid w:val="00C6056D"/>
    <w:rsid w:val="00C60613"/>
    <w:rsid w:val="00C60FA5"/>
    <w:rsid w:val="00C63BC4"/>
    <w:rsid w:val="00C70283"/>
    <w:rsid w:val="00C70D15"/>
    <w:rsid w:val="00C71B3E"/>
    <w:rsid w:val="00C7286C"/>
    <w:rsid w:val="00C73B66"/>
    <w:rsid w:val="00C75158"/>
    <w:rsid w:val="00C752DB"/>
    <w:rsid w:val="00C75C83"/>
    <w:rsid w:val="00C80153"/>
    <w:rsid w:val="00C80760"/>
    <w:rsid w:val="00C80A5A"/>
    <w:rsid w:val="00C82BAE"/>
    <w:rsid w:val="00C835BE"/>
    <w:rsid w:val="00C836F1"/>
    <w:rsid w:val="00C85397"/>
    <w:rsid w:val="00C87B57"/>
    <w:rsid w:val="00C92C7C"/>
    <w:rsid w:val="00C92EE3"/>
    <w:rsid w:val="00C930D9"/>
    <w:rsid w:val="00C97BB1"/>
    <w:rsid w:val="00CA0686"/>
    <w:rsid w:val="00CA08F9"/>
    <w:rsid w:val="00CA0BB4"/>
    <w:rsid w:val="00CA1AD6"/>
    <w:rsid w:val="00CA224D"/>
    <w:rsid w:val="00CA27AC"/>
    <w:rsid w:val="00CA5744"/>
    <w:rsid w:val="00CB0300"/>
    <w:rsid w:val="00CB05FB"/>
    <w:rsid w:val="00CB0D95"/>
    <w:rsid w:val="00CB0FEB"/>
    <w:rsid w:val="00CB1929"/>
    <w:rsid w:val="00CB1C82"/>
    <w:rsid w:val="00CB4D39"/>
    <w:rsid w:val="00CB4DEE"/>
    <w:rsid w:val="00CB5CDA"/>
    <w:rsid w:val="00CB6145"/>
    <w:rsid w:val="00CC0378"/>
    <w:rsid w:val="00CC21BC"/>
    <w:rsid w:val="00CC7C68"/>
    <w:rsid w:val="00CD118D"/>
    <w:rsid w:val="00CD4107"/>
    <w:rsid w:val="00CD5193"/>
    <w:rsid w:val="00CD6BA4"/>
    <w:rsid w:val="00CE0890"/>
    <w:rsid w:val="00CE35B2"/>
    <w:rsid w:val="00CE3A3B"/>
    <w:rsid w:val="00CE3DD2"/>
    <w:rsid w:val="00CE414C"/>
    <w:rsid w:val="00CF1985"/>
    <w:rsid w:val="00CF2E88"/>
    <w:rsid w:val="00CF3033"/>
    <w:rsid w:val="00CF3621"/>
    <w:rsid w:val="00CF3C49"/>
    <w:rsid w:val="00CF4C02"/>
    <w:rsid w:val="00CF5716"/>
    <w:rsid w:val="00CF6913"/>
    <w:rsid w:val="00CF70E0"/>
    <w:rsid w:val="00CF74FD"/>
    <w:rsid w:val="00D02149"/>
    <w:rsid w:val="00D0309C"/>
    <w:rsid w:val="00D04F67"/>
    <w:rsid w:val="00D05063"/>
    <w:rsid w:val="00D051A0"/>
    <w:rsid w:val="00D12447"/>
    <w:rsid w:val="00D13897"/>
    <w:rsid w:val="00D1458A"/>
    <w:rsid w:val="00D15449"/>
    <w:rsid w:val="00D17887"/>
    <w:rsid w:val="00D2043B"/>
    <w:rsid w:val="00D209E8"/>
    <w:rsid w:val="00D22BD6"/>
    <w:rsid w:val="00D22E92"/>
    <w:rsid w:val="00D231D9"/>
    <w:rsid w:val="00D25F32"/>
    <w:rsid w:val="00D300FA"/>
    <w:rsid w:val="00D3192F"/>
    <w:rsid w:val="00D32344"/>
    <w:rsid w:val="00D325AB"/>
    <w:rsid w:val="00D33241"/>
    <w:rsid w:val="00D334DB"/>
    <w:rsid w:val="00D33802"/>
    <w:rsid w:val="00D33889"/>
    <w:rsid w:val="00D34012"/>
    <w:rsid w:val="00D3481D"/>
    <w:rsid w:val="00D36A1E"/>
    <w:rsid w:val="00D37A97"/>
    <w:rsid w:val="00D43250"/>
    <w:rsid w:val="00D43734"/>
    <w:rsid w:val="00D4396F"/>
    <w:rsid w:val="00D4517C"/>
    <w:rsid w:val="00D46381"/>
    <w:rsid w:val="00D4752B"/>
    <w:rsid w:val="00D50351"/>
    <w:rsid w:val="00D5130C"/>
    <w:rsid w:val="00D51F58"/>
    <w:rsid w:val="00D52C1D"/>
    <w:rsid w:val="00D57775"/>
    <w:rsid w:val="00D57A9B"/>
    <w:rsid w:val="00D60D64"/>
    <w:rsid w:val="00D6161A"/>
    <w:rsid w:val="00D61D8D"/>
    <w:rsid w:val="00D620F9"/>
    <w:rsid w:val="00D623C5"/>
    <w:rsid w:val="00D6310C"/>
    <w:rsid w:val="00D637F7"/>
    <w:rsid w:val="00D63ACB"/>
    <w:rsid w:val="00D643C5"/>
    <w:rsid w:val="00D64C19"/>
    <w:rsid w:val="00D66C2C"/>
    <w:rsid w:val="00D670F7"/>
    <w:rsid w:val="00D714D7"/>
    <w:rsid w:val="00D736EF"/>
    <w:rsid w:val="00D746E1"/>
    <w:rsid w:val="00D74B3D"/>
    <w:rsid w:val="00D80C31"/>
    <w:rsid w:val="00D83435"/>
    <w:rsid w:val="00D8343F"/>
    <w:rsid w:val="00D84164"/>
    <w:rsid w:val="00D84B38"/>
    <w:rsid w:val="00D86654"/>
    <w:rsid w:val="00D86C6F"/>
    <w:rsid w:val="00D87249"/>
    <w:rsid w:val="00D90F46"/>
    <w:rsid w:val="00D91723"/>
    <w:rsid w:val="00D92628"/>
    <w:rsid w:val="00D92678"/>
    <w:rsid w:val="00D936ED"/>
    <w:rsid w:val="00D93930"/>
    <w:rsid w:val="00D94BAE"/>
    <w:rsid w:val="00D95617"/>
    <w:rsid w:val="00D973A7"/>
    <w:rsid w:val="00D978A5"/>
    <w:rsid w:val="00DA1685"/>
    <w:rsid w:val="00DA2146"/>
    <w:rsid w:val="00DA353A"/>
    <w:rsid w:val="00DA3931"/>
    <w:rsid w:val="00DB17DA"/>
    <w:rsid w:val="00DB216B"/>
    <w:rsid w:val="00DB2406"/>
    <w:rsid w:val="00DB32E8"/>
    <w:rsid w:val="00DB3CA6"/>
    <w:rsid w:val="00DB3DA3"/>
    <w:rsid w:val="00DB5C55"/>
    <w:rsid w:val="00DB684C"/>
    <w:rsid w:val="00DC0948"/>
    <w:rsid w:val="00DC0A74"/>
    <w:rsid w:val="00DC0C11"/>
    <w:rsid w:val="00DC331B"/>
    <w:rsid w:val="00DC46E0"/>
    <w:rsid w:val="00DC5C7F"/>
    <w:rsid w:val="00DC68EA"/>
    <w:rsid w:val="00DC74B8"/>
    <w:rsid w:val="00DD506D"/>
    <w:rsid w:val="00DD5479"/>
    <w:rsid w:val="00DD5E02"/>
    <w:rsid w:val="00DE38FB"/>
    <w:rsid w:val="00DE651A"/>
    <w:rsid w:val="00DE7495"/>
    <w:rsid w:val="00DF1FBF"/>
    <w:rsid w:val="00DF2D64"/>
    <w:rsid w:val="00DF37AB"/>
    <w:rsid w:val="00DF45A9"/>
    <w:rsid w:val="00DF64B1"/>
    <w:rsid w:val="00E00B6B"/>
    <w:rsid w:val="00E02B60"/>
    <w:rsid w:val="00E058CA"/>
    <w:rsid w:val="00E06E82"/>
    <w:rsid w:val="00E06EF8"/>
    <w:rsid w:val="00E125D4"/>
    <w:rsid w:val="00E14A6F"/>
    <w:rsid w:val="00E1522C"/>
    <w:rsid w:val="00E1708E"/>
    <w:rsid w:val="00E21D79"/>
    <w:rsid w:val="00E21DC0"/>
    <w:rsid w:val="00E220CC"/>
    <w:rsid w:val="00E22591"/>
    <w:rsid w:val="00E230A7"/>
    <w:rsid w:val="00E23CA2"/>
    <w:rsid w:val="00E2539C"/>
    <w:rsid w:val="00E259E8"/>
    <w:rsid w:val="00E259F6"/>
    <w:rsid w:val="00E25F48"/>
    <w:rsid w:val="00E26A91"/>
    <w:rsid w:val="00E2775E"/>
    <w:rsid w:val="00E30F56"/>
    <w:rsid w:val="00E31C57"/>
    <w:rsid w:val="00E3219A"/>
    <w:rsid w:val="00E32CE8"/>
    <w:rsid w:val="00E33E7B"/>
    <w:rsid w:val="00E357A7"/>
    <w:rsid w:val="00E359CD"/>
    <w:rsid w:val="00E35B00"/>
    <w:rsid w:val="00E36912"/>
    <w:rsid w:val="00E373C0"/>
    <w:rsid w:val="00E40FF6"/>
    <w:rsid w:val="00E4203C"/>
    <w:rsid w:val="00E421B5"/>
    <w:rsid w:val="00E432F4"/>
    <w:rsid w:val="00E4578E"/>
    <w:rsid w:val="00E457E2"/>
    <w:rsid w:val="00E45EC2"/>
    <w:rsid w:val="00E46A5F"/>
    <w:rsid w:val="00E50587"/>
    <w:rsid w:val="00E51AF3"/>
    <w:rsid w:val="00E528BF"/>
    <w:rsid w:val="00E52CA3"/>
    <w:rsid w:val="00E52D5E"/>
    <w:rsid w:val="00E55A85"/>
    <w:rsid w:val="00E64F18"/>
    <w:rsid w:val="00E67796"/>
    <w:rsid w:val="00E677FF"/>
    <w:rsid w:val="00E67985"/>
    <w:rsid w:val="00E70B91"/>
    <w:rsid w:val="00E70CE9"/>
    <w:rsid w:val="00E71E36"/>
    <w:rsid w:val="00E733D3"/>
    <w:rsid w:val="00E75933"/>
    <w:rsid w:val="00E75FC8"/>
    <w:rsid w:val="00E77CB4"/>
    <w:rsid w:val="00E77F75"/>
    <w:rsid w:val="00E804E8"/>
    <w:rsid w:val="00E853E5"/>
    <w:rsid w:val="00E875BA"/>
    <w:rsid w:val="00E8787F"/>
    <w:rsid w:val="00E87AC2"/>
    <w:rsid w:val="00E91FFF"/>
    <w:rsid w:val="00E959DD"/>
    <w:rsid w:val="00E95E33"/>
    <w:rsid w:val="00E967AA"/>
    <w:rsid w:val="00E96B3C"/>
    <w:rsid w:val="00EA02B9"/>
    <w:rsid w:val="00EA25C8"/>
    <w:rsid w:val="00EA265A"/>
    <w:rsid w:val="00EA31BA"/>
    <w:rsid w:val="00EA4D57"/>
    <w:rsid w:val="00EA6039"/>
    <w:rsid w:val="00EA62D6"/>
    <w:rsid w:val="00EB09E1"/>
    <w:rsid w:val="00EB308B"/>
    <w:rsid w:val="00EB374C"/>
    <w:rsid w:val="00EB48AF"/>
    <w:rsid w:val="00EB5E36"/>
    <w:rsid w:val="00EB6262"/>
    <w:rsid w:val="00EB6270"/>
    <w:rsid w:val="00EB62E8"/>
    <w:rsid w:val="00EB62F9"/>
    <w:rsid w:val="00EB64BD"/>
    <w:rsid w:val="00EB73B7"/>
    <w:rsid w:val="00EC175B"/>
    <w:rsid w:val="00EC515F"/>
    <w:rsid w:val="00EC65C0"/>
    <w:rsid w:val="00EC732C"/>
    <w:rsid w:val="00ED01C0"/>
    <w:rsid w:val="00ED1877"/>
    <w:rsid w:val="00EE0F84"/>
    <w:rsid w:val="00EE18A6"/>
    <w:rsid w:val="00EE3A5C"/>
    <w:rsid w:val="00EE4B7B"/>
    <w:rsid w:val="00EE4BCF"/>
    <w:rsid w:val="00EE4E70"/>
    <w:rsid w:val="00EF350E"/>
    <w:rsid w:val="00EF353B"/>
    <w:rsid w:val="00EF4AC6"/>
    <w:rsid w:val="00EF54D5"/>
    <w:rsid w:val="00EF77A8"/>
    <w:rsid w:val="00EF7F58"/>
    <w:rsid w:val="00F0048E"/>
    <w:rsid w:val="00F04154"/>
    <w:rsid w:val="00F064B6"/>
    <w:rsid w:val="00F0658A"/>
    <w:rsid w:val="00F102CF"/>
    <w:rsid w:val="00F120A9"/>
    <w:rsid w:val="00F12AE6"/>
    <w:rsid w:val="00F14936"/>
    <w:rsid w:val="00F16C9F"/>
    <w:rsid w:val="00F16CAA"/>
    <w:rsid w:val="00F175A7"/>
    <w:rsid w:val="00F17DB5"/>
    <w:rsid w:val="00F20362"/>
    <w:rsid w:val="00F220D6"/>
    <w:rsid w:val="00F23089"/>
    <w:rsid w:val="00F251F8"/>
    <w:rsid w:val="00F255E8"/>
    <w:rsid w:val="00F27222"/>
    <w:rsid w:val="00F30F75"/>
    <w:rsid w:val="00F31C93"/>
    <w:rsid w:val="00F32CD1"/>
    <w:rsid w:val="00F36D73"/>
    <w:rsid w:val="00F440FD"/>
    <w:rsid w:val="00F46AEE"/>
    <w:rsid w:val="00F473C2"/>
    <w:rsid w:val="00F47F69"/>
    <w:rsid w:val="00F5074D"/>
    <w:rsid w:val="00F5241A"/>
    <w:rsid w:val="00F5267C"/>
    <w:rsid w:val="00F53821"/>
    <w:rsid w:val="00F53C45"/>
    <w:rsid w:val="00F543FC"/>
    <w:rsid w:val="00F545CB"/>
    <w:rsid w:val="00F54A1E"/>
    <w:rsid w:val="00F56590"/>
    <w:rsid w:val="00F622E9"/>
    <w:rsid w:val="00F62F18"/>
    <w:rsid w:val="00F63444"/>
    <w:rsid w:val="00F63EF0"/>
    <w:rsid w:val="00F64DD8"/>
    <w:rsid w:val="00F65830"/>
    <w:rsid w:val="00F6591B"/>
    <w:rsid w:val="00F66473"/>
    <w:rsid w:val="00F67398"/>
    <w:rsid w:val="00F67A12"/>
    <w:rsid w:val="00F67A79"/>
    <w:rsid w:val="00F70213"/>
    <w:rsid w:val="00F70E0E"/>
    <w:rsid w:val="00F725FD"/>
    <w:rsid w:val="00F726FB"/>
    <w:rsid w:val="00F72751"/>
    <w:rsid w:val="00F7297E"/>
    <w:rsid w:val="00F72D6C"/>
    <w:rsid w:val="00F732D3"/>
    <w:rsid w:val="00F73554"/>
    <w:rsid w:val="00F75338"/>
    <w:rsid w:val="00F816EB"/>
    <w:rsid w:val="00F81CB9"/>
    <w:rsid w:val="00F82D64"/>
    <w:rsid w:val="00F8408A"/>
    <w:rsid w:val="00F91821"/>
    <w:rsid w:val="00F9324C"/>
    <w:rsid w:val="00F93BAE"/>
    <w:rsid w:val="00F96DBB"/>
    <w:rsid w:val="00F973F1"/>
    <w:rsid w:val="00FA12B7"/>
    <w:rsid w:val="00FA20F8"/>
    <w:rsid w:val="00FA2E3C"/>
    <w:rsid w:val="00FA4541"/>
    <w:rsid w:val="00FA79EA"/>
    <w:rsid w:val="00FB0921"/>
    <w:rsid w:val="00FB1797"/>
    <w:rsid w:val="00FB2A97"/>
    <w:rsid w:val="00FB2D4A"/>
    <w:rsid w:val="00FB6874"/>
    <w:rsid w:val="00FB6FBD"/>
    <w:rsid w:val="00FC097F"/>
    <w:rsid w:val="00FC2D84"/>
    <w:rsid w:val="00FC3AA5"/>
    <w:rsid w:val="00FC5F19"/>
    <w:rsid w:val="00FC63B8"/>
    <w:rsid w:val="00FC66B4"/>
    <w:rsid w:val="00FC78DD"/>
    <w:rsid w:val="00FC7FC6"/>
    <w:rsid w:val="00FD02A5"/>
    <w:rsid w:val="00FD0B00"/>
    <w:rsid w:val="00FD1AEA"/>
    <w:rsid w:val="00FD1EB8"/>
    <w:rsid w:val="00FD3B2A"/>
    <w:rsid w:val="00FD4027"/>
    <w:rsid w:val="00FD460D"/>
    <w:rsid w:val="00FD51B8"/>
    <w:rsid w:val="00FD7223"/>
    <w:rsid w:val="00FD7309"/>
    <w:rsid w:val="00FE1089"/>
    <w:rsid w:val="00FE2A96"/>
    <w:rsid w:val="00FE3A0D"/>
    <w:rsid w:val="00FE3D41"/>
    <w:rsid w:val="00FE682A"/>
    <w:rsid w:val="00FE6D34"/>
    <w:rsid w:val="00FE781E"/>
    <w:rsid w:val="00FF0165"/>
    <w:rsid w:val="00FF4618"/>
    <w:rsid w:val="00FF51D2"/>
    <w:rsid w:val="00FF636A"/>
    <w:rsid w:val="00FF731D"/>
    <w:rsid w:val="00FF77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cce8dc,#cce6dc"/>
    </o:shapedefaults>
    <o:shapelayout v:ext="edit">
      <o:idmap v:ext="edit" data="1"/>
    </o:shapelayout>
  </w:shapeDefaults>
  <w:decimalSymbol w:val="."/>
  <w:listSeparator w:val=","/>
  <w14:docId w14:val="7728B59F"/>
  <w15:docId w15:val="{66F30AC3-C071-4AB8-BA57-A9A946A2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DD5"/>
    <w:pPr>
      <w:widowControl w:val="0"/>
    </w:pPr>
    <w:rPr>
      <w:kern w:val="2"/>
      <w:sz w:val="24"/>
      <w:szCs w:val="24"/>
    </w:rPr>
  </w:style>
  <w:style w:type="paragraph" w:styleId="1">
    <w:name w:val="heading 1"/>
    <w:basedOn w:val="a"/>
    <w:next w:val="a"/>
    <w:qFormat/>
    <w:pPr>
      <w:keepNext/>
      <w:jc w:val="both"/>
      <w:outlineLvl w:val="0"/>
    </w:pPr>
    <w:rPr>
      <w:rFonts w:ascii="標楷體" w:eastAsia="標楷體" w:hAnsi="標楷體"/>
      <w:sz w:val="32"/>
    </w:rPr>
  </w:style>
  <w:style w:type="paragraph" w:styleId="2">
    <w:name w:val="heading 2"/>
    <w:basedOn w:val="a"/>
    <w:next w:val="a"/>
    <w:link w:val="20"/>
    <w:qFormat/>
    <w:rsid w:val="00EF54D5"/>
    <w:pPr>
      <w:keepNext/>
      <w:spacing w:line="720" w:lineRule="auto"/>
      <w:outlineLvl w:val="1"/>
    </w:pPr>
    <w:rPr>
      <w:rFonts w:ascii="Cambria" w:hAnsi="Cambria"/>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a5">
    <w:name w:val="Body Text"/>
    <w:basedOn w:val="a"/>
    <w:pPr>
      <w:spacing w:line="360" w:lineRule="exact"/>
      <w:jc w:val="both"/>
    </w:pPr>
    <w:rPr>
      <w:rFonts w:ascii="標楷體" w:eastAsia="標楷體"/>
    </w:rPr>
  </w:style>
  <w:style w:type="paragraph" w:styleId="a6">
    <w:name w:val="Plain Text"/>
    <w:basedOn w:val="a"/>
    <w:rPr>
      <w:rFonts w:ascii="細明體" w:eastAsia="細明體" w:hAnsi="Courier New"/>
      <w:szCs w:val="20"/>
    </w:rPr>
  </w:style>
  <w:style w:type="paragraph" w:styleId="21">
    <w:name w:val="Body Text 2"/>
    <w:basedOn w:val="a"/>
    <w:pPr>
      <w:ind w:rightChars="-439" w:right="-1054"/>
    </w:pPr>
    <w:rPr>
      <w:rFonts w:ascii="標楷體" w:eastAsia="標楷體"/>
    </w:rPr>
  </w:style>
  <w:style w:type="paragraph" w:styleId="3">
    <w:name w:val="Body Text 3"/>
    <w:basedOn w:val="a"/>
    <w:pPr>
      <w:spacing w:line="500" w:lineRule="exact"/>
      <w:jc w:val="both"/>
    </w:pPr>
    <w:rPr>
      <w:rFonts w:ascii="標楷體" w:eastAsia="標楷體"/>
      <w:sz w:val="28"/>
    </w:rPr>
  </w:style>
  <w:style w:type="paragraph" w:styleId="a7">
    <w:name w:val="footer"/>
    <w:basedOn w:val="a"/>
    <w:link w:val="a8"/>
    <w:uiPriority w:val="99"/>
    <w:pPr>
      <w:tabs>
        <w:tab w:val="center" w:pos="4153"/>
        <w:tab w:val="right" w:pos="8306"/>
      </w:tabs>
      <w:snapToGrid w:val="0"/>
    </w:pPr>
    <w:rPr>
      <w:sz w:val="20"/>
      <w:szCs w:val="20"/>
    </w:rPr>
  </w:style>
  <w:style w:type="character" w:styleId="a9">
    <w:name w:val="page number"/>
    <w:basedOn w:val="a0"/>
  </w:style>
  <w:style w:type="paragraph" w:styleId="aa">
    <w:name w:val="Body Text Indent"/>
    <w:basedOn w:val="a"/>
    <w:pPr>
      <w:spacing w:beforeLines="25" w:before="90" w:line="500" w:lineRule="exact"/>
      <w:ind w:firstLineChars="200" w:firstLine="560"/>
      <w:jc w:val="both"/>
    </w:pPr>
    <w:rPr>
      <w:rFonts w:ascii="標楷體" w:eastAsia="標楷體"/>
      <w:sz w:val="28"/>
    </w:rPr>
  </w:style>
  <w:style w:type="paragraph" w:styleId="ab">
    <w:name w:val="Block Text"/>
    <w:basedOn w:val="a"/>
    <w:pPr>
      <w:kinsoku w:val="0"/>
      <w:adjustRightInd w:val="0"/>
      <w:spacing w:line="360" w:lineRule="atLeast"/>
      <w:ind w:left="960" w:right="1055" w:hanging="960"/>
      <w:textAlignment w:val="baseline"/>
    </w:pPr>
    <w:rPr>
      <w:rFonts w:ascii="標楷體" w:eastAsia="標楷體"/>
      <w:kern w:val="0"/>
      <w:sz w:val="32"/>
      <w:szCs w:val="20"/>
    </w:rPr>
  </w:style>
  <w:style w:type="paragraph" w:styleId="ac">
    <w:name w:val="header"/>
    <w:aliases w:val="頁首 字元 字元,頁首 字元 字元 字元"/>
    <w:basedOn w:val="a"/>
    <w:pPr>
      <w:tabs>
        <w:tab w:val="center" w:pos="4153"/>
        <w:tab w:val="right" w:pos="8306"/>
      </w:tabs>
      <w:snapToGrid w:val="0"/>
    </w:pPr>
    <w:rPr>
      <w:sz w:val="20"/>
      <w:szCs w:val="20"/>
    </w:rPr>
  </w:style>
  <w:style w:type="paragraph" w:styleId="22">
    <w:name w:val="Body Text Indent 2"/>
    <w:basedOn w:val="a"/>
    <w:pPr>
      <w:spacing w:line="360" w:lineRule="auto"/>
      <w:ind w:firstLine="840"/>
      <w:jc w:val="both"/>
    </w:pPr>
    <w:rPr>
      <w:rFonts w:ascii="標楷體" w:eastAsia="標楷體"/>
      <w:sz w:val="28"/>
    </w:rPr>
  </w:style>
  <w:style w:type="paragraph" w:styleId="30">
    <w:name w:val="Body Text Indent 3"/>
    <w:basedOn w:val="a"/>
    <w:pPr>
      <w:ind w:left="947" w:hangingChars="296" w:hanging="947"/>
      <w:jc w:val="both"/>
    </w:pPr>
    <w:rPr>
      <w:rFonts w:ascii="標楷體" w:eastAsia="標楷體" w:hAnsi="標楷體"/>
      <w:sz w:val="32"/>
    </w:rPr>
  </w:style>
  <w:style w:type="paragraph" w:customStyle="1" w:styleId="10">
    <w:name w:val="表格內文1"/>
    <w:basedOn w:val="a"/>
    <w:autoRedefine/>
    <w:pPr>
      <w:spacing w:beforeLines="10" w:before="54"/>
      <w:ind w:leftChars="20" w:left="48"/>
      <w:jc w:val="distribute"/>
    </w:pPr>
    <w:rPr>
      <w:rFonts w:ascii="標楷體" w:eastAsia="標楷體"/>
    </w:rPr>
  </w:style>
  <w:style w:type="paragraph" w:customStyle="1" w:styleId="ad">
    <w:name w:val="內文表格"/>
    <w:basedOn w:val="a"/>
    <w:pPr>
      <w:spacing w:beforeLines="10" w:before="54"/>
      <w:jc w:val="both"/>
    </w:pPr>
    <w:rPr>
      <w:rFonts w:ascii="標楷體" w:eastAsia="標楷體"/>
    </w:rPr>
  </w:style>
  <w:style w:type="paragraph" w:customStyle="1" w:styleId="11">
    <w:name w:val="1."/>
    <w:basedOn w:val="a"/>
    <w:autoRedefine/>
    <w:pPr>
      <w:spacing w:line="400" w:lineRule="exact"/>
      <w:ind w:firstLineChars="500" w:firstLine="1200"/>
      <w:jc w:val="both"/>
    </w:pPr>
    <w:rPr>
      <w:rFonts w:ascii="標楷體" w:eastAsia="標楷體"/>
    </w:rPr>
  </w:style>
  <w:style w:type="paragraph" w:customStyle="1" w:styleId="ae">
    <w:name w:val="註"/>
    <w:basedOn w:val="10"/>
    <w:pPr>
      <w:spacing w:beforeLines="0" w:before="0" w:line="280" w:lineRule="exact"/>
      <w:ind w:left="20"/>
      <w:jc w:val="both"/>
    </w:pPr>
    <w:rPr>
      <w:sz w:val="18"/>
    </w:rPr>
  </w:style>
  <w:style w:type="paragraph" w:customStyle="1" w:styleId="af">
    <w:name w:val="表格數字"/>
    <w:basedOn w:val="10"/>
    <w:pPr>
      <w:spacing w:beforeLines="0" w:before="0"/>
      <w:ind w:rightChars="20" w:right="48"/>
      <w:jc w:val="right"/>
    </w:pPr>
    <w:rPr>
      <w:sz w:val="18"/>
    </w:rPr>
  </w:style>
  <w:style w:type="paragraph" w:customStyle="1" w:styleId="af0">
    <w:name w:val="表頭"/>
    <w:basedOn w:val="a"/>
    <w:autoRedefine/>
    <w:pPr>
      <w:spacing w:line="400" w:lineRule="exact"/>
      <w:jc w:val="center"/>
    </w:pPr>
    <w:rPr>
      <w:rFonts w:ascii="標楷體" w:eastAsia="標楷體"/>
      <w:spacing w:val="20"/>
      <w:sz w:val="32"/>
      <w:u w:val="single"/>
    </w:rPr>
  </w:style>
  <w:style w:type="paragraph" w:customStyle="1" w:styleId="af1">
    <w:name w:val="中華民國"/>
    <w:basedOn w:val="a"/>
    <w:autoRedefine/>
    <w:pPr>
      <w:spacing w:line="400" w:lineRule="exact"/>
      <w:jc w:val="center"/>
    </w:pPr>
    <w:rPr>
      <w:rFonts w:ascii="標楷體" w:eastAsia="標楷體"/>
      <w:spacing w:val="80"/>
    </w:rPr>
  </w:style>
  <w:style w:type="paragraph" w:customStyle="1" w:styleId="af2">
    <w:name w:val="表格單位"/>
    <w:basedOn w:val="a"/>
    <w:autoRedefine/>
    <w:pPr>
      <w:snapToGrid w:val="0"/>
      <w:spacing w:afterLines="10" w:after="54"/>
      <w:ind w:leftChars="20" w:left="48" w:rightChars="20" w:right="48"/>
      <w:jc w:val="right"/>
    </w:pPr>
    <w:rPr>
      <w:rFonts w:ascii="標楷體" w:eastAsia="標楷體"/>
      <w:kern w:val="0"/>
    </w:rPr>
  </w:style>
  <w:style w:type="paragraph" w:customStyle="1" w:styleId="af3">
    <w:name w:val="敬啟者："/>
    <w:pPr>
      <w:widowControl w:val="0"/>
    </w:pPr>
    <w:rPr>
      <w:kern w:val="2"/>
      <w:sz w:val="24"/>
      <w:szCs w:val="24"/>
    </w:rPr>
  </w:style>
  <w:style w:type="paragraph" w:customStyle="1" w:styleId="af4">
    <w:name w:val="內文之表頭"/>
    <w:basedOn w:val="af5"/>
    <w:pPr>
      <w:ind w:rightChars="20" w:right="48"/>
      <w:jc w:val="distribute"/>
    </w:pPr>
  </w:style>
  <w:style w:type="paragraph" w:customStyle="1" w:styleId="af5">
    <w:name w:val="內文之表格"/>
    <w:basedOn w:val="10"/>
    <w:pPr>
      <w:spacing w:beforeLines="0" w:before="0"/>
      <w:jc w:val="both"/>
    </w:pPr>
  </w:style>
  <w:style w:type="paragraph" w:customStyle="1" w:styleId="12">
    <w:name w:val="(1)"/>
    <w:basedOn w:val="a"/>
    <w:pPr>
      <w:spacing w:line="400" w:lineRule="exact"/>
      <w:ind w:firstLineChars="600" w:firstLine="1440"/>
      <w:jc w:val="both"/>
    </w:pPr>
    <w:rPr>
      <w:rFonts w:ascii="標楷體" w:eastAsia="標楷體"/>
    </w:rPr>
  </w:style>
  <w:style w:type="character" w:customStyle="1" w:styleId="item21">
    <w:name w:val="item21"/>
    <w:rPr>
      <w:b/>
      <w:bCs/>
      <w:i w:val="0"/>
      <w:iCs w:val="0"/>
      <w:spacing w:val="0"/>
      <w:sz w:val="32"/>
      <w:szCs w:val="32"/>
    </w:rPr>
  </w:style>
  <w:style w:type="paragraph" w:customStyle="1" w:styleId="af6">
    <w:name w:val="甲乙丙"/>
    <w:basedOn w:val="a"/>
    <w:rsid w:val="002357ED"/>
    <w:pPr>
      <w:spacing w:after="360" w:line="360" w:lineRule="auto"/>
      <w:jc w:val="center"/>
    </w:pPr>
    <w:rPr>
      <w:rFonts w:ascii="標楷體" w:eastAsia="標楷體"/>
      <w:b/>
      <w:spacing w:val="-10"/>
      <w:sz w:val="40"/>
      <w:szCs w:val="20"/>
    </w:rPr>
  </w:style>
  <w:style w:type="table" w:styleId="af7">
    <w:name w:val="Table Grid"/>
    <w:aliases w:val="表格細,表格規格"/>
    <w:basedOn w:val="a1"/>
    <w:uiPriority w:val="39"/>
    <w:qFormat/>
    <w:rsid w:val="00DC331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alloon Text"/>
    <w:basedOn w:val="a"/>
    <w:semiHidden/>
    <w:rsid w:val="00583BBF"/>
    <w:rPr>
      <w:rFonts w:ascii="Arial" w:hAnsi="Arial"/>
      <w:sz w:val="18"/>
      <w:szCs w:val="18"/>
    </w:rPr>
  </w:style>
  <w:style w:type="paragraph" w:customStyle="1" w:styleId="-A">
    <w:name w:val="註-A"/>
    <w:basedOn w:val="ae"/>
    <w:rsid w:val="00970228"/>
    <w:pPr>
      <w:spacing w:line="240" w:lineRule="exact"/>
      <w:ind w:leftChars="0" w:left="806" w:hanging="403"/>
    </w:pPr>
    <w:rPr>
      <w:sz w:val="20"/>
    </w:rPr>
  </w:style>
  <w:style w:type="character" w:customStyle="1" w:styleId="20">
    <w:name w:val="標題 2 字元"/>
    <w:link w:val="2"/>
    <w:uiPriority w:val="9"/>
    <w:semiHidden/>
    <w:rsid w:val="00EF54D5"/>
    <w:rPr>
      <w:rFonts w:ascii="Cambria" w:eastAsia="新細明體" w:hAnsi="Cambria" w:cs="Times New Roman"/>
      <w:b/>
      <w:bCs/>
      <w:kern w:val="2"/>
      <w:sz w:val="48"/>
      <w:szCs w:val="48"/>
    </w:rPr>
  </w:style>
  <w:style w:type="paragraph" w:customStyle="1" w:styleId="13">
    <w:name w:val="字元 字元1 字元 字元 字元 字元 字元 字元"/>
    <w:basedOn w:val="a"/>
    <w:rsid w:val="00EF54D5"/>
    <w:pPr>
      <w:widowControl/>
      <w:spacing w:after="160" w:line="240" w:lineRule="exact"/>
    </w:pPr>
    <w:rPr>
      <w:rFonts w:ascii="Verdana" w:hAnsi="Verdana"/>
      <w:kern w:val="0"/>
      <w:sz w:val="20"/>
      <w:szCs w:val="20"/>
      <w:lang w:eastAsia="en-US"/>
    </w:rPr>
  </w:style>
  <w:style w:type="character" w:customStyle="1" w:styleId="a8">
    <w:name w:val="頁尾 字元"/>
    <w:link w:val="a7"/>
    <w:uiPriority w:val="99"/>
    <w:rsid w:val="003819A6"/>
    <w:rPr>
      <w:kern w:val="2"/>
    </w:rPr>
  </w:style>
  <w:style w:type="paragraph" w:customStyle="1" w:styleId="Default">
    <w:name w:val="Default"/>
    <w:rsid w:val="00430E87"/>
    <w:pPr>
      <w:widowControl w:val="0"/>
      <w:autoSpaceDE w:val="0"/>
      <w:autoSpaceDN w:val="0"/>
      <w:adjustRightInd w:val="0"/>
    </w:pPr>
    <w:rPr>
      <w:rFonts w:ascii="標楷體" w:eastAsia="標楷體" w:hAnsi="Calibri" w:cs="標楷體"/>
      <w:color w:val="000000"/>
      <w:sz w:val="24"/>
      <w:szCs w:val="24"/>
    </w:rPr>
  </w:style>
  <w:style w:type="paragraph" w:customStyle="1" w:styleId="af9">
    <w:name w:val="標題（一）"/>
    <w:basedOn w:val="a"/>
    <w:rsid w:val="00BA20E6"/>
    <w:pPr>
      <w:spacing w:beforeLines="20" w:before="20" w:afterLines="20" w:after="20" w:line="400" w:lineRule="exact"/>
      <w:ind w:firstLineChars="200" w:firstLine="200"/>
      <w:jc w:val="both"/>
    </w:pPr>
    <w:rPr>
      <w:rFonts w:eastAsia="標楷體" w:cs="新細明體"/>
      <w:b/>
      <w:bCs/>
      <w:sz w:val="28"/>
      <w:szCs w:val="28"/>
    </w:rPr>
  </w:style>
  <w:style w:type="character" w:styleId="afa">
    <w:name w:val="Strong"/>
    <w:basedOn w:val="a0"/>
    <w:uiPriority w:val="22"/>
    <w:qFormat/>
    <w:rsid w:val="005B2CFB"/>
    <w:rPr>
      <w:b/>
      <w:bCs/>
    </w:rPr>
  </w:style>
  <w:style w:type="paragraph" w:styleId="afb">
    <w:name w:val="List Paragraph"/>
    <w:basedOn w:val="a"/>
    <w:link w:val="afc"/>
    <w:uiPriority w:val="34"/>
    <w:qFormat/>
    <w:rsid w:val="00A129E0"/>
    <w:pPr>
      <w:ind w:leftChars="200" w:left="480"/>
    </w:pPr>
    <w:rPr>
      <w:rFonts w:ascii="Calibri" w:hAnsi="Calibri"/>
      <w:szCs w:val="22"/>
    </w:rPr>
  </w:style>
  <w:style w:type="character" w:customStyle="1" w:styleId="afc">
    <w:name w:val="清單段落 字元"/>
    <w:link w:val="afb"/>
    <w:uiPriority w:val="34"/>
    <w:locked/>
    <w:rsid w:val="00A129E0"/>
    <w:rPr>
      <w:rFonts w:ascii="Calibri" w:hAnsi="Calibri"/>
      <w:kern w:val="2"/>
      <w:sz w:val="24"/>
      <w:szCs w:val="22"/>
    </w:rPr>
  </w:style>
  <w:style w:type="paragraph" w:styleId="Web">
    <w:name w:val="Normal (Web)"/>
    <w:basedOn w:val="a"/>
    <w:uiPriority w:val="99"/>
    <w:semiHidden/>
    <w:unhideWhenUsed/>
    <w:rsid w:val="00F47F69"/>
    <w:pPr>
      <w:widowControl/>
      <w:spacing w:before="100" w:beforeAutospacing="1" w:after="100" w:afterAutospacing="1"/>
    </w:pPr>
    <w:rPr>
      <w:rFonts w:ascii="新細明體" w:hAnsi="新細明體" w:cs="新細明體"/>
      <w:kern w:val="0"/>
    </w:rPr>
  </w:style>
  <w:style w:type="table" w:customStyle="1" w:styleId="23">
    <w:name w:val="表格格線23"/>
    <w:basedOn w:val="a1"/>
    <w:next w:val="af7"/>
    <w:uiPriority w:val="39"/>
    <w:rsid w:val="006132C4"/>
    <w:pPr>
      <w:widowControl w:val="0"/>
      <w:adjustRightInd w:val="0"/>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f7"/>
    <w:uiPriority w:val="39"/>
    <w:rsid w:val="00136127"/>
    <w:pPr>
      <w:widowControl w:val="0"/>
      <w:adjustRightInd w:val="0"/>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unhideWhenUsed/>
    <w:rsid w:val="00D86C6F"/>
    <w:rPr>
      <w:sz w:val="18"/>
      <w:szCs w:val="18"/>
    </w:rPr>
  </w:style>
  <w:style w:type="paragraph" w:styleId="afe">
    <w:name w:val="annotation text"/>
    <w:basedOn w:val="a"/>
    <w:link w:val="aff"/>
    <w:uiPriority w:val="99"/>
    <w:semiHidden/>
    <w:unhideWhenUsed/>
    <w:rsid w:val="00D86C6F"/>
  </w:style>
  <w:style w:type="character" w:customStyle="1" w:styleId="aff">
    <w:name w:val="註解文字 字元"/>
    <w:basedOn w:val="a0"/>
    <w:link w:val="afe"/>
    <w:uiPriority w:val="99"/>
    <w:semiHidden/>
    <w:rsid w:val="00D86C6F"/>
    <w:rPr>
      <w:kern w:val="2"/>
      <w:sz w:val="24"/>
      <w:szCs w:val="24"/>
    </w:rPr>
  </w:style>
  <w:style w:type="paragraph" w:styleId="aff0">
    <w:name w:val="annotation subject"/>
    <w:basedOn w:val="afe"/>
    <w:next w:val="afe"/>
    <w:link w:val="aff1"/>
    <w:uiPriority w:val="99"/>
    <w:semiHidden/>
    <w:unhideWhenUsed/>
    <w:rsid w:val="00D86C6F"/>
    <w:rPr>
      <w:b/>
      <w:bCs/>
    </w:rPr>
  </w:style>
  <w:style w:type="character" w:customStyle="1" w:styleId="aff1">
    <w:name w:val="註解主旨 字元"/>
    <w:basedOn w:val="aff"/>
    <w:link w:val="aff0"/>
    <w:uiPriority w:val="99"/>
    <w:semiHidden/>
    <w:rsid w:val="00D86C6F"/>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749338">
      <w:bodyDiv w:val="1"/>
      <w:marLeft w:val="0"/>
      <w:marRight w:val="0"/>
      <w:marTop w:val="0"/>
      <w:marBottom w:val="0"/>
      <w:divBdr>
        <w:top w:val="none" w:sz="0" w:space="0" w:color="auto"/>
        <w:left w:val="none" w:sz="0" w:space="0" w:color="auto"/>
        <w:bottom w:val="none" w:sz="0" w:space="0" w:color="auto"/>
        <w:right w:val="none" w:sz="0" w:space="0" w:color="auto"/>
      </w:divBdr>
    </w:div>
    <w:div w:id="1065640577">
      <w:bodyDiv w:val="1"/>
      <w:marLeft w:val="0"/>
      <w:marRight w:val="0"/>
      <w:marTop w:val="0"/>
      <w:marBottom w:val="0"/>
      <w:divBdr>
        <w:top w:val="none" w:sz="0" w:space="0" w:color="auto"/>
        <w:left w:val="none" w:sz="0" w:space="0" w:color="auto"/>
        <w:bottom w:val="none" w:sz="0" w:space="0" w:color="auto"/>
        <w:right w:val="none" w:sz="0" w:space="0" w:color="auto"/>
      </w:divBdr>
    </w:div>
    <w:div w:id="204887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Microsoft%20Word%20&#30340;&#22294;&#34920;%20"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216491688538935"/>
          <c:y val="0.23326271336783119"/>
          <c:w val="0.76061286089238855"/>
          <c:h val="0.6500787279890814"/>
        </c:manualLayout>
      </c:layout>
      <c:barChart>
        <c:barDir val="col"/>
        <c:grouping val="clustered"/>
        <c:varyColors val="0"/>
        <c:ser>
          <c:idx val="0"/>
          <c:order val="0"/>
          <c:tx>
            <c:strRef>
              <c:f>'[Microsoft Word 的圖表 ]工作表1 (2)'!$B$1</c:f>
              <c:strCache>
                <c:ptCount val="1"/>
                <c:pt idx="0">
                  <c:v>醫療費用申報點數</c:v>
                </c:pt>
              </c:strCache>
            </c:strRef>
          </c:tx>
          <c:spPr>
            <a:solidFill>
              <a:sysClr val="window" lastClr="FFFFFF">
                <a:lumMod val="75000"/>
              </a:sysClr>
            </a:solidFill>
            <a:ln w="3175">
              <a:solidFill>
                <a:sysClr val="window" lastClr="FFFFFF">
                  <a:lumMod val="50000"/>
                </a:sys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'[Microsoft Word 的圖表 ]工作表1 (2)'!$A$2:$A$7</c:f>
              <c:numCache>
                <c:formatCode>General</c:formatCode>
                <c:ptCount val="6"/>
                <c:pt idx="0">
                  <c:v>108</c:v>
                </c:pt>
                <c:pt idx="1">
                  <c:v>109</c:v>
                </c:pt>
                <c:pt idx="2">
                  <c:v>110</c:v>
                </c:pt>
                <c:pt idx="3">
                  <c:v>111</c:v>
                </c:pt>
                <c:pt idx="4">
                  <c:v>112</c:v>
                </c:pt>
                <c:pt idx="5">
                  <c:v>113</c:v>
                </c:pt>
              </c:numCache>
            </c:numRef>
          </c:cat>
          <c:val>
            <c:numRef>
              <c:f>'[Microsoft Word 的圖表 ]工作表1 (2)'!$B$2:$B$7</c:f>
              <c:numCache>
                <c:formatCode>_-* #,##0_-;\-* #,##0_-;_-* "-"??_-;_-@_-</c:formatCode>
                <c:ptCount val="6"/>
                <c:pt idx="0">
                  <c:v>7649</c:v>
                </c:pt>
                <c:pt idx="1">
                  <c:v>7720</c:v>
                </c:pt>
                <c:pt idx="2">
                  <c:v>7767</c:v>
                </c:pt>
                <c:pt idx="3">
                  <c:v>8147</c:v>
                </c:pt>
                <c:pt idx="4">
                  <c:v>8775</c:v>
                </c:pt>
                <c:pt idx="5">
                  <c:v>9062</c:v>
                </c:pt>
              </c:numCache>
            </c:numRef>
          </c:val>
          <c:extLst>
            <c:ext xmlns:c16="http://schemas.microsoft.com/office/drawing/2014/chart" uri="{C3380CC4-5D6E-409C-BE32-E72D297353CC}">
              <c16:uniqueId val="{00000000-2627-4081-ABB5-BAC4803220FC}"/>
            </c:ext>
          </c:extLst>
        </c:ser>
        <c:ser>
          <c:idx val="1"/>
          <c:order val="1"/>
          <c:tx>
            <c:strRef>
              <c:f>'[Microsoft Word 的圖表 ]工作表1 (2)'!$C$1</c:f>
              <c:strCache>
                <c:ptCount val="1"/>
                <c:pt idx="0">
                  <c:v>藥費申報點數</c:v>
                </c:pt>
              </c:strCache>
            </c:strRef>
          </c:tx>
          <c:spPr>
            <a:solidFill>
              <a:sysClr val="window" lastClr="FFFFFF">
                <a:lumMod val="95000"/>
              </a:sysClr>
            </a:solidFill>
            <a:ln w="3175">
              <a:solidFill>
                <a:sysClr val="windowText" lastClr="000000"/>
              </a:solidFill>
            </a:ln>
            <a:effectLst/>
          </c:spPr>
          <c:invertIfNegative val="0"/>
          <c:dLbls>
            <c:dLbl>
              <c:idx val="0"/>
              <c:layout>
                <c:manualLayout>
                  <c:x val="0"/>
                  <c:y val="-8.2069718938997104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627-4081-ABB5-BAC4803220FC}"/>
                </c:ext>
              </c:extLst>
            </c:dLbl>
            <c:dLbl>
              <c:idx val="5"/>
              <c:layout>
                <c:manualLayout>
                  <c:x val="-6.9751839979393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627-4081-ABB5-BAC4803220F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'[Microsoft Word 的圖表 ]工作表1 (2)'!$A$2:$A$7</c:f>
              <c:numCache>
                <c:formatCode>General</c:formatCode>
                <c:ptCount val="6"/>
                <c:pt idx="0">
                  <c:v>108</c:v>
                </c:pt>
                <c:pt idx="1">
                  <c:v>109</c:v>
                </c:pt>
                <c:pt idx="2">
                  <c:v>110</c:v>
                </c:pt>
                <c:pt idx="3">
                  <c:v>111</c:v>
                </c:pt>
                <c:pt idx="4">
                  <c:v>112</c:v>
                </c:pt>
                <c:pt idx="5">
                  <c:v>113</c:v>
                </c:pt>
              </c:numCache>
            </c:numRef>
          </c:cat>
          <c:val>
            <c:numRef>
              <c:f>'[Microsoft Word 的圖表 ]工作表1 (2)'!$C$2:$C$7</c:f>
              <c:numCache>
                <c:formatCode>_-* #,##0_-;\-* #,##0_-;_-* "-"??_-;_-@_-</c:formatCode>
                <c:ptCount val="6"/>
                <c:pt idx="0">
                  <c:v>2082</c:v>
                </c:pt>
                <c:pt idx="1">
                  <c:v>2175</c:v>
                </c:pt>
                <c:pt idx="2">
                  <c:v>2246</c:v>
                </c:pt>
                <c:pt idx="3">
                  <c:v>2308</c:v>
                </c:pt>
                <c:pt idx="4">
                  <c:v>2430</c:v>
                </c:pt>
                <c:pt idx="5">
                  <c:v>2536</c:v>
                </c:pt>
              </c:numCache>
            </c:numRef>
          </c:val>
          <c:extLst>
            <c:ext xmlns:c16="http://schemas.microsoft.com/office/drawing/2014/chart" uri="{C3380CC4-5D6E-409C-BE32-E72D297353CC}">
              <c16:uniqueId val="{00000003-2627-4081-ABB5-BAC4803220FC}"/>
            </c:ext>
          </c:extLst>
        </c:ser>
        <c:dLbls>
          <c:showLegendKey val="0"/>
          <c:showVal val="0"/>
          <c:showCatName val="0"/>
          <c:showSerName val="0"/>
          <c:showPercent val="0"/>
          <c:showBubbleSize val="0"/>
        </c:dLbls>
        <c:gapWidth val="150"/>
        <c:axId val="1992033743"/>
        <c:axId val="1992028751"/>
      </c:barChart>
      <c:lineChart>
        <c:grouping val="standard"/>
        <c:varyColors val="0"/>
        <c:ser>
          <c:idx val="2"/>
          <c:order val="2"/>
          <c:tx>
            <c:strRef>
              <c:f>'[Microsoft Word 的圖表 ]工作表1 (2)'!$D$1</c:f>
              <c:strCache>
                <c:ptCount val="1"/>
                <c:pt idx="0">
                  <c:v>藥費占醫療費用之比率</c:v>
                </c:pt>
              </c:strCache>
            </c:strRef>
          </c:tx>
          <c:spPr>
            <a:ln w="28575" cap="rnd">
              <a:solidFill>
                <a:schemeClr val="tx1"/>
              </a:solidFill>
              <a:round/>
            </a:ln>
            <a:effectLst/>
          </c:spPr>
          <c:marker>
            <c:symbol val="diamond"/>
            <c:size val="7"/>
            <c:spPr>
              <a:solidFill>
                <a:schemeClr val="tx1"/>
              </a:solidFill>
              <a:ln w="9525">
                <a:solidFill>
                  <a:schemeClr val="tx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'[Microsoft Word 的圖表 ]工作表1 (2)'!$A$2:$A$7</c:f>
              <c:numCache>
                <c:formatCode>General</c:formatCode>
                <c:ptCount val="6"/>
                <c:pt idx="0">
                  <c:v>108</c:v>
                </c:pt>
                <c:pt idx="1">
                  <c:v>109</c:v>
                </c:pt>
                <c:pt idx="2">
                  <c:v>110</c:v>
                </c:pt>
                <c:pt idx="3">
                  <c:v>111</c:v>
                </c:pt>
                <c:pt idx="4">
                  <c:v>112</c:v>
                </c:pt>
                <c:pt idx="5">
                  <c:v>113</c:v>
                </c:pt>
              </c:numCache>
            </c:numRef>
          </c:cat>
          <c:val>
            <c:numRef>
              <c:f>'[Microsoft Word 的圖表 ]工作表1 (2)'!$D$2:$D$7</c:f>
              <c:numCache>
                <c:formatCode>0.00</c:formatCode>
                <c:ptCount val="6"/>
                <c:pt idx="0">
                  <c:v>27.23</c:v>
                </c:pt>
                <c:pt idx="1">
                  <c:v>28.17</c:v>
                </c:pt>
                <c:pt idx="2">
                  <c:v>28.92</c:v>
                </c:pt>
                <c:pt idx="3">
                  <c:v>28.33</c:v>
                </c:pt>
                <c:pt idx="4">
                  <c:v>27.7</c:v>
                </c:pt>
                <c:pt idx="5">
                  <c:v>27.99</c:v>
                </c:pt>
              </c:numCache>
            </c:numRef>
          </c:val>
          <c:smooth val="0"/>
          <c:extLst>
            <c:ext xmlns:c16="http://schemas.microsoft.com/office/drawing/2014/chart" uri="{C3380CC4-5D6E-409C-BE32-E72D297353CC}">
              <c16:uniqueId val="{00000004-2627-4081-ABB5-BAC4803220FC}"/>
            </c:ext>
          </c:extLst>
        </c:ser>
        <c:dLbls>
          <c:showLegendKey val="0"/>
          <c:showVal val="0"/>
          <c:showCatName val="0"/>
          <c:showSerName val="0"/>
          <c:showPercent val="0"/>
          <c:showBubbleSize val="0"/>
        </c:dLbls>
        <c:marker val="1"/>
        <c:smooth val="0"/>
        <c:axId val="1358104592"/>
        <c:axId val="1358084208"/>
      </c:lineChart>
      <c:catAx>
        <c:axId val="1992033743"/>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年度</a:t>
                </a:r>
              </a:p>
            </c:rich>
          </c:tx>
          <c:layout>
            <c:manualLayout>
              <c:xMode val="edge"/>
              <c:yMode val="edge"/>
              <c:x val="0.8846564665336214"/>
              <c:y val="0.88893787284385339"/>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92028751"/>
        <c:crosses val="autoZero"/>
        <c:auto val="1"/>
        <c:lblAlgn val="ctr"/>
        <c:lblOffset val="100"/>
        <c:noMultiLvlLbl val="0"/>
      </c:catAx>
      <c:valAx>
        <c:axId val="1992028751"/>
        <c:scaling>
          <c:orientation val="minMax"/>
          <c:max val="1500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億點</a:t>
                </a:r>
              </a:p>
            </c:rich>
          </c:tx>
          <c:layout>
            <c:manualLayout>
              <c:xMode val="edge"/>
              <c:yMode val="edge"/>
              <c:x val="1.1016951357991063E-2"/>
              <c:y val="7.0145179615719103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92033743"/>
        <c:crosses val="autoZero"/>
        <c:crossBetween val="between"/>
        <c:majorUnit val="3000"/>
      </c:valAx>
      <c:valAx>
        <c:axId val="1358084208"/>
        <c:scaling>
          <c:orientation val="minMax"/>
          <c:max val="35"/>
          <c:min val="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a:t>
                </a:r>
              </a:p>
            </c:rich>
          </c:tx>
          <c:layout>
            <c:manualLayout>
              <c:xMode val="edge"/>
              <c:yMode val="edge"/>
              <c:x val="0.9192090233747322"/>
              <c:y val="7.2648548322112191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58104592"/>
        <c:crosses val="max"/>
        <c:crossBetween val="between"/>
        <c:majorUnit val="7"/>
      </c:valAx>
      <c:catAx>
        <c:axId val="1358104592"/>
        <c:scaling>
          <c:orientation val="minMax"/>
        </c:scaling>
        <c:delete val="1"/>
        <c:axPos val="b"/>
        <c:numFmt formatCode="General" sourceLinked="1"/>
        <c:majorTickMark val="out"/>
        <c:minorTickMark val="none"/>
        <c:tickLblPos val="nextTo"/>
        <c:crossAx val="1358084208"/>
        <c:crosses val="autoZero"/>
        <c:auto val="1"/>
        <c:lblAlgn val="ctr"/>
        <c:lblOffset val="100"/>
        <c:noMultiLvlLbl val="0"/>
      </c:catAx>
      <c:spPr>
        <a:noFill/>
        <a:ln>
          <a:noFill/>
        </a:ln>
        <a:effectLst/>
      </c:spPr>
    </c:plotArea>
    <c:legend>
      <c:legendPos val="t"/>
      <c:layout>
        <c:manualLayout>
          <c:xMode val="edge"/>
          <c:yMode val="edge"/>
          <c:x val="0.15451797159797223"/>
          <c:y val="5.5654577550591437E-2"/>
          <c:w val="0.84548204251939518"/>
          <c:h val="0.1267767976295970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9428855108553104"/>
          <c:y val="0.10940905502206223"/>
          <c:w val="0.60045343286910446"/>
          <c:h val="0.46731889667731519"/>
        </c:manualLayout>
      </c:layout>
      <c:lineChart>
        <c:grouping val="standard"/>
        <c:varyColors val="0"/>
        <c:ser>
          <c:idx val="0"/>
          <c:order val="0"/>
          <c:tx>
            <c:strRef>
              <c:f>工作表5!$B$13</c:f>
              <c:strCache>
                <c:ptCount val="1"/>
                <c:pt idx="0">
                  <c:v>接受上轉</c:v>
                </c:pt>
              </c:strCache>
            </c:strRef>
          </c:tx>
          <c:spPr>
            <a:ln w="28575" cap="rnd">
              <a:solidFill>
                <a:schemeClr val="tx1"/>
              </a:solidFill>
              <a:round/>
            </a:ln>
            <a:effectLst/>
          </c:spPr>
          <c:marker>
            <c:symbol val="circle"/>
            <c:size val="5"/>
            <c:spPr>
              <a:solidFill>
                <a:schemeClr val="tx1"/>
              </a:solidFill>
              <a:ln w="9525">
                <a:solidFill>
                  <a:schemeClr val="tx1"/>
                </a:solidFill>
              </a:ln>
              <a:effectLst/>
            </c:spPr>
          </c:marker>
          <c:cat>
            <c:numRef>
              <c:f>工作表5!$A$14:$A$20</c:f>
              <c:numCache>
                <c:formatCode>General</c:formatCode>
                <c:ptCount val="6"/>
                <c:pt idx="0">
                  <c:v>108</c:v>
                </c:pt>
                <c:pt idx="1">
                  <c:v>109</c:v>
                </c:pt>
                <c:pt idx="2">
                  <c:v>110</c:v>
                </c:pt>
                <c:pt idx="3">
                  <c:v>111</c:v>
                </c:pt>
                <c:pt idx="4">
                  <c:v>112</c:v>
                </c:pt>
                <c:pt idx="5">
                  <c:v>113</c:v>
                </c:pt>
              </c:numCache>
            </c:numRef>
          </c:cat>
          <c:val>
            <c:numRef>
              <c:f>工作表5!$B$14:$B$20</c:f>
              <c:numCache>
                <c:formatCode>0.00</c:formatCode>
                <c:ptCount val="6"/>
                <c:pt idx="0">
                  <c:v>72.48</c:v>
                </c:pt>
                <c:pt idx="1">
                  <c:v>78.3</c:v>
                </c:pt>
                <c:pt idx="2">
                  <c:v>77.8</c:v>
                </c:pt>
                <c:pt idx="3">
                  <c:v>77.84</c:v>
                </c:pt>
                <c:pt idx="4">
                  <c:v>83.39</c:v>
                </c:pt>
                <c:pt idx="5">
                  <c:v>83.65</c:v>
                </c:pt>
              </c:numCache>
            </c:numRef>
          </c:val>
          <c:smooth val="0"/>
          <c:extLst>
            <c:ext xmlns:c16="http://schemas.microsoft.com/office/drawing/2014/chart" uri="{C3380CC4-5D6E-409C-BE32-E72D297353CC}">
              <c16:uniqueId val="{00000000-82FF-4129-95A3-745A3A558717}"/>
            </c:ext>
          </c:extLst>
        </c:ser>
        <c:ser>
          <c:idx val="1"/>
          <c:order val="1"/>
          <c:tx>
            <c:strRef>
              <c:f>工作表5!$C$13</c:f>
              <c:strCache>
                <c:ptCount val="1"/>
                <c:pt idx="0">
                  <c:v>接受平轉</c:v>
                </c:pt>
              </c:strCache>
            </c:strRef>
          </c:tx>
          <c:spPr>
            <a:ln w="28575" cap="rnd">
              <a:solidFill>
                <a:sysClr val="window" lastClr="FFFFFF">
                  <a:lumMod val="50000"/>
                </a:sysClr>
              </a:solidFill>
              <a:prstDash val="dashDot"/>
              <a:round/>
            </a:ln>
            <a:effectLst/>
          </c:spPr>
          <c:marker>
            <c:symbol val="square"/>
            <c:size val="5"/>
            <c:spPr>
              <a:solidFill>
                <a:sysClr val="window" lastClr="FFFFFF">
                  <a:lumMod val="50000"/>
                </a:sysClr>
              </a:solidFill>
              <a:ln w="9525">
                <a:noFill/>
              </a:ln>
              <a:effectLst/>
            </c:spPr>
          </c:marker>
          <c:cat>
            <c:numRef>
              <c:f>工作表5!$A$14:$A$20</c:f>
              <c:numCache>
                <c:formatCode>General</c:formatCode>
                <c:ptCount val="6"/>
                <c:pt idx="0">
                  <c:v>108</c:v>
                </c:pt>
                <c:pt idx="1">
                  <c:v>109</c:v>
                </c:pt>
                <c:pt idx="2">
                  <c:v>110</c:v>
                </c:pt>
                <c:pt idx="3">
                  <c:v>111</c:v>
                </c:pt>
                <c:pt idx="4">
                  <c:v>112</c:v>
                </c:pt>
                <c:pt idx="5">
                  <c:v>113</c:v>
                </c:pt>
              </c:numCache>
            </c:numRef>
          </c:cat>
          <c:val>
            <c:numRef>
              <c:f>工作表5!$C$14:$C$20</c:f>
              <c:numCache>
                <c:formatCode>0.00</c:formatCode>
                <c:ptCount val="6"/>
                <c:pt idx="0">
                  <c:v>15.75</c:v>
                </c:pt>
                <c:pt idx="1">
                  <c:v>6.14</c:v>
                </c:pt>
                <c:pt idx="2">
                  <c:v>7.21</c:v>
                </c:pt>
                <c:pt idx="3">
                  <c:v>7.59</c:v>
                </c:pt>
                <c:pt idx="4">
                  <c:v>6.99</c:v>
                </c:pt>
                <c:pt idx="5">
                  <c:v>6.77</c:v>
                </c:pt>
              </c:numCache>
            </c:numRef>
          </c:val>
          <c:smooth val="0"/>
          <c:extLst>
            <c:ext xmlns:c16="http://schemas.microsoft.com/office/drawing/2014/chart" uri="{C3380CC4-5D6E-409C-BE32-E72D297353CC}">
              <c16:uniqueId val="{00000001-82FF-4129-95A3-745A3A558717}"/>
            </c:ext>
          </c:extLst>
        </c:ser>
        <c:ser>
          <c:idx val="2"/>
          <c:order val="2"/>
          <c:tx>
            <c:strRef>
              <c:f>工作表5!$D$13</c:f>
              <c:strCache>
                <c:ptCount val="1"/>
                <c:pt idx="0">
                  <c:v>接受下轉</c:v>
                </c:pt>
              </c:strCache>
            </c:strRef>
          </c:tx>
          <c:spPr>
            <a:ln w="28575" cap="rnd">
              <a:solidFill>
                <a:schemeClr val="tx1"/>
              </a:solidFill>
              <a:round/>
            </a:ln>
            <a:effectLst/>
          </c:spPr>
          <c:marker>
            <c:symbol val="triangle"/>
            <c:size val="6"/>
            <c:spPr>
              <a:solidFill>
                <a:sysClr val="window" lastClr="FFFFFF"/>
              </a:solidFill>
              <a:ln w="9525">
                <a:solidFill>
                  <a:schemeClr val="tx1"/>
                </a:solidFill>
              </a:ln>
              <a:effectLst/>
            </c:spPr>
          </c:marker>
          <c:cat>
            <c:numRef>
              <c:f>工作表5!$A$14:$A$20</c:f>
              <c:numCache>
                <c:formatCode>General</c:formatCode>
                <c:ptCount val="6"/>
                <c:pt idx="0">
                  <c:v>108</c:v>
                </c:pt>
                <c:pt idx="1">
                  <c:v>109</c:v>
                </c:pt>
                <c:pt idx="2">
                  <c:v>110</c:v>
                </c:pt>
                <c:pt idx="3">
                  <c:v>111</c:v>
                </c:pt>
                <c:pt idx="4">
                  <c:v>112</c:v>
                </c:pt>
                <c:pt idx="5">
                  <c:v>113</c:v>
                </c:pt>
              </c:numCache>
            </c:numRef>
          </c:cat>
          <c:val>
            <c:numRef>
              <c:f>工作表5!$D$14:$D$20</c:f>
              <c:numCache>
                <c:formatCode>0.00</c:formatCode>
                <c:ptCount val="6"/>
                <c:pt idx="0">
                  <c:v>11.01</c:v>
                </c:pt>
                <c:pt idx="1">
                  <c:v>14.76</c:v>
                </c:pt>
                <c:pt idx="2">
                  <c:v>14.07</c:v>
                </c:pt>
                <c:pt idx="3">
                  <c:v>13.59</c:v>
                </c:pt>
                <c:pt idx="4">
                  <c:v>9.09</c:v>
                </c:pt>
                <c:pt idx="5">
                  <c:v>8.89</c:v>
                </c:pt>
              </c:numCache>
            </c:numRef>
          </c:val>
          <c:smooth val="0"/>
          <c:extLst>
            <c:ext xmlns:c16="http://schemas.microsoft.com/office/drawing/2014/chart" uri="{C3380CC4-5D6E-409C-BE32-E72D297353CC}">
              <c16:uniqueId val="{00000003-82FF-4129-95A3-745A3A558717}"/>
            </c:ext>
          </c:extLst>
        </c:ser>
        <c:ser>
          <c:idx val="3"/>
          <c:order val="3"/>
          <c:tx>
            <c:strRef>
              <c:f>工作表5!$E$13</c:f>
              <c:strCache>
                <c:ptCount val="1"/>
                <c:pt idx="0">
                  <c:v>資料不全</c:v>
                </c:pt>
              </c:strCache>
            </c:strRef>
          </c:tx>
          <c:spPr>
            <a:ln w="28575" cap="rnd">
              <a:solidFill>
                <a:sysClr val="window" lastClr="FFFFFF">
                  <a:lumMod val="50000"/>
                </a:sysClr>
              </a:solidFill>
              <a:prstDash val="sysDash"/>
              <a:round/>
            </a:ln>
            <a:effectLst/>
          </c:spPr>
          <c:marker>
            <c:symbol val="circle"/>
            <c:size val="6"/>
            <c:spPr>
              <a:solidFill>
                <a:sysClr val="window" lastClr="FFFFFF"/>
              </a:solidFill>
              <a:ln w="9525">
                <a:solidFill>
                  <a:sysClr val="window" lastClr="FFFFFF">
                    <a:lumMod val="50000"/>
                  </a:sysClr>
                </a:solidFill>
              </a:ln>
              <a:effectLst/>
            </c:spPr>
          </c:marker>
          <c:cat>
            <c:numRef>
              <c:f>工作表5!$A$14:$A$20</c:f>
              <c:numCache>
                <c:formatCode>General</c:formatCode>
                <c:ptCount val="6"/>
                <c:pt idx="0">
                  <c:v>108</c:v>
                </c:pt>
                <c:pt idx="1">
                  <c:v>109</c:v>
                </c:pt>
                <c:pt idx="2">
                  <c:v>110</c:v>
                </c:pt>
                <c:pt idx="3">
                  <c:v>111</c:v>
                </c:pt>
                <c:pt idx="4">
                  <c:v>112</c:v>
                </c:pt>
                <c:pt idx="5">
                  <c:v>113</c:v>
                </c:pt>
              </c:numCache>
            </c:numRef>
          </c:cat>
          <c:val>
            <c:numRef>
              <c:f>工作表5!$E$14:$E$20</c:f>
              <c:numCache>
                <c:formatCode>0.00</c:formatCode>
                <c:ptCount val="6"/>
                <c:pt idx="0">
                  <c:v>0.76</c:v>
                </c:pt>
                <c:pt idx="1">
                  <c:v>0.8</c:v>
                </c:pt>
                <c:pt idx="2">
                  <c:v>0.92</c:v>
                </c:pt>
                <c:pt idx="3">
                  <c:v>0.98</c:v>
                </c:pt>
                <c:pt idx="4">
                  <c:v>0.53</c:v>
                </c:pt>
                <c:pt idx="5">
                  <c:v>0.68</c:v>
                </c:pt>
              </c:numCache>
            </c:numRef>
          </c:val>
          <c:smooth val="0"/>
          <c:extLst>
            <c:ext xmlns:c16="http://schemas.microsoft.com/office/drawing/2014/chart" uri="{C3380CC4-5D6E-409C-BE32-E72D297353CC}">
              <c16:uniqueId val="{00000004-82FF-4129-95A3-745A3A558717}"/>
            </c:ext>
          </c:extLst>
        </c:ser>
        <c:dLbls>
          <c:showLegendKey val="0"/>
          <c:showVal val="0"/>
          <c:showCatName val="0"/>
          <c:showSerName val="0"/>
          <c:showPercent val="0"/>
          <c:showBubbleSize val="0"/>
        </c:dLbls>
        <c:marker val="1"/>
        <c:smooth val="0"/>
        <c:axId val="75244720"/>
        <c:axId val="75245680"/>
      </c:lineChart>
      <c:catAx>
        <c:axId val="7524472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年度</a:t>
                </a:r>
              </a:p>
            </c:rich>
          </c:tx>
          <c:layout>
            <c:manualLayout>
              <c:xMode val="edge"/>
              <c:yMode val="edge"/>
              <c:x val="0.90020654026473257"/>
              <c:y val="0.56645196735136094"/>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5245680"/>
        <c:crosses val="autoZero"/>
        <c:auto val="1"/>
        <c:lblAlgn val="ctr"/>
        <c:lblOffset val="100"/>
        <c:noMultiLvlLbl val="0"/>
      </c:catAx>
      <c:valAx>
        <c:axId val="75245680"/>
        <c:scaling>
          <c:orientation val="minMax"/>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endParaRPr lang="en-US"/>
              </a:p>
            </c:rich>
          </c:tx>
          <c:layout>
            <c:manualLayout>
              <c:xMode val="edge"/>
              <c:yMode val="edge"/>
              <c:x val="0.20978942450130347"/>
              <c:y val="2.5114633298307745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5244720"/>
        <c:crosses val="autoZero"/>
        <c:crossBetween val="between"/>
        <c:majorUnit val="15"/>
      </c:valAx>
      <c:dTable>
        <c:showHorzBorder val="1"/>
        <c:showVertBorder val="1"/>
        <c:showOutline val="1"/>
        <c:showKeys val="1"/>
        <c:spPr>
          <a:noFill/>
          <a:ln w="6350" cap="flat" cmpd="sng" algn="ctr">
            <a:solidFill>
              <a:sysClr val="windowText" lastClr="000000"/>
            </a:solidFill>
            <a:round/>
          </a:ln>
          <a:effectLst/>
        </c:spPr>
        <c:txPr>
          <a:bodyPr rot="0" spcFirstLastPara="1" vertOverflow="ellipsis" vert="horz" wrap="square" anchor="ctr" anchorCtr="1"/>
          <a:lstStyle/>
          <a:p>
            <a:pP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901488449254316"/>
          <c:y val="0.23621113398561028"/>
          <c:w val="0.78366232951186943"/>
          <c:h val="0.68077424284228638"/>
        </c:manualLayout>
      </c:layout>
      <c:barChart>
        <c:barDir val="col"/>
        <c:grouping val="stacked"/>
        <c:varyColors val="0"/>
        <c:ser>
          <c:idx val="0"/>
          <c:order val="0"/>
          <c:tx>
            <c:strRef>
              <c:f>工作表5!$B$16</c:f>
              <c:strCache>
                <c:ptCount val="1"/>
                <c:pt idx="0">
                  <c:v>門診申報總件數</c:v>
                </c:pt>
              </c:strCache>
            </c:strRef>
          </c:tx>
          <c:spPr>
            <a:solidFill>
              <a:schemeClr val="bg1">
                <a:lumMod val="8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工作表5!$A$17:$A$23</c:f>
              <c:numCache>
                <c:formatCode>General</c:formatCode>
                <c:ptCount val="7"/>
                <c:pt idx="0">
                  <c:v>107</c:v>
                </c:pt>
                <c:pt idx="1">
                  <c:v>108</c:v>
                </c:pt>
                <c:pt idx="2">
                  <c:v>109</c:v>
                </c:pt>
                <c:pt idx="3">
                  <c:v>110</c:v>
                </c:pt>
                <c:pt idx="4">
                  <c:v>111</c:v>
                </c:pt>
                <c:pt idx="5">
                  <c:v>112</c:v>
                </c:pt>
                <c:pt idx="6">
                  <c:v>113</c:v>
                </c:pt>
              </c:numCache>
            </c:numRef>
          </c:cat>
          <c:val>
            <c:numRef>
              <c:f>工作表5!$B$17:$B$23</c:f>
              <c:numCache>
                <c:formatCode>#,##0</c:formatCode>
                <c:ptCount val="7"/>
                <c:pt idx="0">
                  <c:v>303061</c:v>
                </c:pt>
                <c:pt idx="1">
                  <c:v>305967</c:v>
                </c:pt>
                <c:pt idx="2">
                  <c:v>283945</c:v>
                </c:pt>
                <c:pt idx="3">
                  <c:v>260380</c:v>
                </c:pt>
                <c:pt idx="4">
                  <c:v>294761</c:v>
                </c:pt>
                <c:pt idx="5">
                  <c:v>300343</c:v>
                </c:pt>
                <c:pt idx="6">
                  <c:v>308867</c:v>
                </c:pt>
              </c:numCache>
            </c:numRef>
          </c:val>
          <c:extLst>
            <c:ext xmlns:c16="http://schemas.microsoft.com/office/drawing/2014/chart" uri="{C3380CC4-5D6E-409C-BE32-E72D297353CC}">
              <c16:uniqueId val="{00000000-12AE-4BFB-ACEB-7ED1AC1EA94A}"/>
            </c:ext>
          </c:extLst>
        </c:ser>
        <c:dLbls>
          <c:dLblPos val="inBase"/>
          <c:showLegendKey val="0"/>
          <c:showVal val="1"/>
          <c:showCatName val="0"/>
          <c:showSerName val="0"/>
          <c:showPercent val="0"/>
          <c:showBubbleSize val="0"/>
        </c:dLbls>
        <c:gapWidth val="150"/>
        <c:overlap val="100"/>
        <c:axId val="1159228639"/>
        <c:axId val="1159229119"/>
      </c:barChart>
      <c:lineChart>
        <c:grouping val="standard"/>
        <c:varyColors val="0"/>
        <c:ser>
          <c:idx val="1"/>
          <c:order val="1"/>
          <c:tx>
            <c:strRef>
              <c:f>工作表5!$C$16</c:f>
              <c:strCache>
                <c:ptCount val="1"/>
                <c:pt idx="0">
                  <c:v>基層診所門診申報比率</c:v>
                </c:pt>
              </c:strCache>
            </c:strRef>
          </c:tx>
          <c:spPr>
            <a:ln w="28575" cap="rnd">
              <a:solidFill>
                <a:schemeClr val="tx1"/>
              </a:solidFill>
              <a:round/>
            </a:ln>
            <a:effectLst/>
          </c:spPr>
          <c:marker>
            <c:symbol val="triangle"/>
            <c:size val="7"/>
            <c:spPr>
              <a:solidFill>
                <a:schemeClr val="tx1"/>
              </a:solidFill>
              <a:ln w="9525">
                <a:solidFill>
                  <a:schemeClr val="tx1"/>
                </a:solidFill>
              </a:ln>
              <a:effectLst/>
            </c:spPr>
          </c:marker>
          <c:dLbls>
            <c:numFmt formatCode="#,##0.00_);[Red]\(#,##0.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工作表5!$A$17:$A$23</c:f>
              <c:numCache>
                <c:formatCode>General</c:formatCode>
                <c:ptCount val="7"/>
                <c:pt idx="0">
                  <c:v>107</c:v>
                </c:pt>
                <c:pt idx="1">
                  <c:v>108</c:v>
                </c:pt>
                <c:pt idx="2">
                  <c:v>109</c:v>
                </c:pt>
                <c:pt idx="3">
                  <c:v>110</c:v>
                </c:pt>
                <c:pt idx="4">
                  <c:v>111</c:v>
                </c:pt>
                <c:pt idx="5">
                  <c:v>112</c:v>
                </c:pt>
                <c:pt idx="6">
                  <c:v>113</c:v>
                </c:pt>
              </c:numCache>
            </c:numRef>
          </c:cat>
          <c:val>
            <c:numRef>
              <c:f>工作表5!$C$17:$C$23</c:f>
              <c:numCache>
                <c:formatCode>General</c:formatCode>
                <c:ptCount val="7"/>
                <c:pt idx="0">
                  <c:v>64.239999999999995</c:v>
                </c:pt>
                <c:pt idx="1">
                  <c:v>64.81</c:v>
                </c:pt>
                <c:pt idx="2">
                  <c:v>63.12</c:v>
                </c:pt>
                <c:pt idx="3">
                  <c:v>61.29</c:v>
                </c:pt>
                <c:pt idx="4">
                  <c:v>62</c:v>
                </c:pt>
                <c:pt idx="5">
                  <c:v>63.99</c:v>
                </c:pt>
                <c:pt idx="6">
                  <c:v>64.099999999999994</c:v>
                </c:pt>
              </c:numCache>
            </c:numRef>
          </c:val>
          <c:smooth val="0"/>
          <c:extLst>
            <c:ext xmlns:c16="http://schemas.microsoft.com/office/drawing/2014/chart" uri="{C3380CC4-5D6E-409C-BE32-E72D297353CC}">
              <c16:uniqueId val="{00000001-12AE-4BFB-ACEB-7ED1AC1EA94A}"/>
            </c:ext>
          </c:extLst>
        </c:ser>
        <c:ser>
          <c:idx val="2"/>
          <c:order val="2"/>
          <c:tx>
            <c:strRef>
              <c:f>工作表5!$D$16</c:f>
              <c:strCache>
                <c:ptCount val="1"/>
                <c:pt idx="0">
                  <c:v>醫院門診申報比率</c:v>
                </c:pt>
              </c:strCache>
            </c:strRef>
          </c:tx>
          <c:spPr>
            <a:ln w="28575" cap="rnd">
              <a:solidFill>
                <a:schemeClr val="tx1"/>
              </a:solidFill>
              <a:round/>
            </a:ln>
            <a:effectLst/>
          </c:spPr>
          <c:marker>
            <c:symbol val="circle"/>
            <c:size val="7"/>
            <c:spPr>
              <a:solidFill>
                <a:schemeClr val="tx1"/>
              </a:solidFill>
              <a:ln w="9525">
                <a:solidFill>
                  <a:schemeClr val="tx1"/>
                </a:solidFill>
              </a:ln>
              <a:effectLst/>
            </c:spPr>
          </c:marker>
          <c:dLbls>
            <c:numFmt formatCode="#,##0.00_);[Red]\(#,##0.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工作表5!$A$17:$A$23</c:f>
              <c:numCache>
                <c:formatCode>General</c:formatCode>
                <c:ptCount val="7"/>
                <c:pt idx="0">
                  <c:v>107</c:v>
                </c:pt>
                <c:pt idx="1">
                  <c:v>108</c:v>
                </c:pt>
                <c:pt idx="2">
                  <c:v>109</c:v>
                </c:pt>
                <c:pt idx="3">
                  <c:v>110</c:v>
                </c:pt>
                <c:pt idx="4">
                  <c:v>111</c:v>
                </c:pt>
                <c:pt idx="5">
                  <c:v>112</c:v>
                </c:pt>
                <c:pt idx="6">
                  <c:v>113</c:v>
                </c:pt>
              </c:numCache>
            </c:numRef>
          </c:cat>
          <c:val>
            <c:numRef>
              <c:f>工作表5!$D$17:$D$23</c:f>
              <c:numCache>
                <c:formatCode>General</c:formatCode>
                <c:ptCount val="7"/>
                <c:pt idx="0">
                  <c:v>35.76</c:v>
                </c:pt>
                <c:pt idx="1">
                  <c:v>35.19</c:v>
                </c:pt>
                <c:pt idx="2">
                  <c:v>36.880000000000003</c:v>
                </c:pt>
                <c:pt idx="3">
                  <c:v>38.71</c:v>
                </c:pt>
                <c:pt idx="4">
                  <c:v>38</c:v>
                </c:pt>
                <c:pt idx="5">
                  <c:v>36.01</c:v>
                </c:pt>
                <c:pt idx="6">
                  <c:v>35.9</c:v>
                </c:pt>
              </c:numCache>
            </c:numRef>
          </c:val>
          <c:smooth val="0"/>
          <c:extLst>
            <c:ext xmlns:c16="http://schemas.microsoft.com/office/drawing/2014/chart" uri="{C3380CC4-5D6E-409C-BE32-E72D297353CC}">
              <c16:uniqueId val="{00000002-12AE-4BFB-ACEB-7ED1AC1EA94A}"/>
            </c:ext>
          </c:extLst>
        </c:ser>
        <c:dLbls>
          <c:showLegendKey val="0"/>
          <c:showVal val="1"/>
          <c:showCatName val="0"/>
          <c:showSerName val="0"/>
          <c:showPercent val="0"/>
          <c:showBubbleSize val="0"/>
        </c:dLbls>
        <c:marker val="1"/>
        <c:smooth val="0"/>
        <c:axId val="564048095"/>
        <c:axId val="498486543"/>
      </c:lineChart>
      <c:catAx>
        <c:axId val="115922863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t>年度</a:t>
                </a:r>
              </a:p>
            </c:rich>
          </c:tx>
          <c:layout>
            <c:manualLayout>
              <c:xMode val="edge"/>
              <c:yMode val="edge"/>
              <c:x val="0.89357843244571267"/>
              <c:y val="0.9266709763567575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159229119"/>
        <c:crossesAt val="210000"/>
        <c:auto val="1"/>
        <c:lblAlgn val="ctr"/>
        <c:lblOffset val="100"/>
        <c:noMultiLvlLbl val="0"/>
      </c:catAx>
      <c:valAx>
        <c:axId val="1159229119"/>
        <c:scaling>
          <c:orientation val="minMax"/>
          <c:min val="21000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ltLang="en-US"/>
                  <a:t>百萬</a:t>
                </a:r>
                <a:r>
                  <a:rPr lang="zh-TW"/>
                  <a:t>件</a:t>
                </a:r>
              </a:p>
            </c:rich>
          </c:tx>
          <c:layout>
            <c:manualLayout>
              <c:xMode val="edge"/>
              <c:yMode val="edge"/>
              <c:x val="1.5259827924660485E-2"/>
              <c:y val="0.12694686717323189"/>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0"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159228639"/>
        <c:crosses val="autoZero"/>
        <c:crossBetween val="between"/>
        <c:dispUnits>
          <c:builtInUnit val="thousands"/>
        </c:dispUnits>
      </c:valAx>
      <c:valAx>
        <c:axId val="498486543"/>
        <c:scaling>
          <c:orientation val="minMax"/>
          <c:max val="72"/>
        </c:scaling>
        <c:delete val="0"/>
        <c:axPos val="r"/>
        <c:title>
          <c:tx>
            <c:rich>
              <a:bodyPr rot="0" spcFirstLastPara="1" vertOverflow="ellipsis"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1986731329864035"/>
              <c:y val="0.12425196850393699"/>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64048095"/>
        <c:crosses val="max"/>
        <c:crossBetween val="between"/>
        <c:majorUnit val="12"/>
      </c:valAx>
      <c:catAx>
        <c:axId val="564048095"/>
        <c:scaling>
          <c:orientation val="minMax"/>
        </c:scaling>
        <c:delete val="1"/>
        <c:axPos val="b"/>
        <c:numFmt formatCode="General" sourceLinked="1"/>
        <c:majorTickMark val="out"/>
        <c:minorTickMark val="none"/>
        <c:tickLblPos val="nextTo"/>
        <c:crossAx val="498486543"/>
        <c:crosses val="autoZero"/>
        <c:auto val="1"/>
        <c:lblAlgn val="ctr"/>
        <c:lblOffset val="100"/>
        <c:noMultiLvlLbl val="0"/>
      </c:catAx>
      <c:spPr>
        <a:noFill/>
        <a:ln>
          <a:noFill/>
        </a:ln>
        <a:effectLst/>
      </c:spPr>
    </c:plotArea>
    <c:legend>
      <c:legendPos val="b"/>
      <c:layout>
        <c:manualLayout>
          <c:xMode val="edge"/>
          <c:yMode val="edge"/>
          <c:x val="7.5185295999260521E-2"/>
          <c:y val="1.7738613763454536E-2"/>
          <c:w val="0.86207580169253639"/>
          <c:h val="9.3184652496472606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0ACF8-5C23-4382-8DF6-4242DD87F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14</Pages>
  <Words>11159</Words>
  <Characters>777</Characters>
  <Application>Microsoft Office Word</Application>
  <DocSecurity>0</DocSecurity>
  <Lines>6</Lines>
  <Paragraphs>23</Paragraphs>
  <ScaleCrop>false</ScaleCrop>
  <Company>Nao</Company>
  <LinksUpToDate>false</LinksUpToDate>
  <CharactersWithSpaces>11913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貳、經濟部主管</dc:title>
  <dc:subject/>
  <dc:creator>Sta</dc:creator>
  <cp:keywords/>
  <cp:lastModifiedBy>吳怡霈</cp:lastModifiedBy>
  <cp:revision>39</cp:revision>
  <cp:lastPrinted>2025-07-01T03:06:00Z</cp:lastPrinted>
  <dcterms:created xsi:type="dcterms:W3CDTF">2025-06-26T07:18:00Z</dcterms:created>
  <dcterms:modified xsi:type="dcterms:W3CDTF">2025-07-11T07:43:00Z</dcterms:modified>
</cp:coreProperties>
</file>