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4B038" w14:textId="5E34EF92" w:rsidR="00535635" w:rsidRPr="00385181" w:rsidRDefault="00B141C8" w:rsidP="00D57876">
      <w:pPr>
        <w:overflowPunct w:val="0"/>
        <w:ind w:firstLineChars="150" w:firstLine="480"/>
        <w:rPr>
          <w:rFonts w:ascii="標楷體" w:eastAsia="標楷體" w:hAnsi="標楷體"/>
          <w:b/>
          <w:bCs/>
          <w:sz w:val="32"/>
          <w:szCs w:val="32"/>
        </w:rPr>
      </w:pPr>
      <w:r>
        <w:rPr>
          <w:rFonts w:ascii="標楷體" w:eastAsia="標楷體" w:hAnsi="標楷體" w:hint="eastAsia"/>
          <w:b/>
          <w:bCs/>
          <w:sz w:val="32"/>
          <w:szCs w:val="32"/>
        </w:rPr>
        <w:t>(</w:t>
      </w:r>
      <w:r w:rsidR="00B5013B" w:rsidRPr="00385181">
        <w:rPr>
          <w:rFonts w:ascii="標楷體" w:eastAsia="標楷體" w:hAnsi="標楷體" w:hint="eastAsia"/>
          <w:b/>
          <w:bCs/>
          <w:sz w:val="32"/>
          <w:szCs w:val="32"/>
        </w:rPr>
        <w:t>二</w:t>
      </w:r>
      <w:r>
        <w:rPr>
          <w:rFonts w:ascii="標楷體" w:eastAsia="標楷體" w:hAnsi="標楷體" w:hint="eastAsia"/>
          <w:b/>
          <w:bCs/>
          <w:sz w:val="32"/>
          <w:szCs w:val="32"/>
        </w:rPr>
        <w:t>)</w:t>
      </w:r>
      <w:r w:rsidR="00535635" w:rsidRPr="00385181">
        <w:rPr>
          <w:rFonts w:ascii="標楷體" w:eastAsia="標楷體" w:hAnsi="標楷體" w:hint="eastAsia"/>
          <w:b/>
          <w:bCs/>
          <w:sz w:val="32"/>
          <w:szCs w:val="32"/>
        </w:rPr>
        <w:t>農田水利事業作業基金</w:t>
      </w:r>
    </w:p>
    <w:p w14:paraId="2D4F1A0C" w14:textId="6B4961F4" w:rsidR="00D97EBE" w:rsidRPr="00385181" w:rsidRDefault="00D97EBE" w:rsidP="00D57876">
      <w:pPr>
        <w:overflowPunct w:val="0"/>
        <w:spacing w:line="547" w:lineRule="exact"/>
        <w:ind w:firstLineChars="200" w:firstLine="480"/>
        <w:jc w:val="both"/>
        <w:rPr>
          <w:rFonts w:ascii="標楷體" w:eastAsia="標楷體" w:hAnsi="標楷體"/>
          <w:szCs w:val="24"/>
        </w:rPr>
      </w:pPr>
      <w:r w:rsidRPr="00385181">
        <w:rPr>
          <w:rFonts w:ascii="標楷體" w:eastAsia="標楷體" w:hAnsi="標楷體" w:hint="eastAsia"/>
          <w:szCs w:val="24"/>
        </w:rPr>
        <w:t>政府為促進農田水利事業發展及維護灌溉管理組織之營運，於</w:t>
      </w:r>
      <w:proofErr w:type="gramStart"/>
      <w:r w:rsidRPr="00385181">
        <w:rPr>
          <w:rFonts w:ascii="標楷體" w:eastAsia="標楷體" w:hAnsi="標楷體"/>
          <w:szCs w:val="24"/>
        </w:rPr>
        <w:t>110</w:t>
      </w:r>
      <w:proofErr w:type="gramEnd"/>
      <w:r w:rsidRPr="00385181">
        <w:rPr>
          <w:rFonts w:ascii="標楷體" w:eastAsia="標楷體" w:hAnsi="標楷體"/>
          <w:szCs w:val="24"/>
        </w:rPr>
        <w:t>年度依農田水利法規定設立農田水利事業作業基金（含宜蘭農田水利事業作業基金等17個分基金）。該基金</w:t>
      </w:r>
      <w:proofErr w:type="gramStart"/>
      <w:r w:rsidRPr="00385181">
        <w:rPr>
          <w:rFonts w:ascii="標楷體" w:eastAsia="標楷體" w:hAnsi="標楷體"/>
          <w:szCs w:val="24"/>
        </w:rPr>
        <w:t>11</w:t>
      </w:r>
      <w:r w:rsidR="002401BD" w:rsidRPr="00385181">
        <w:rPr>
          <w:rFonts w:ascii="標楷體" w:eastAsia="標楷體" w:hAnsi="標楷體"/>
          <w:szCs w:val="24"/>
        </w:rPr>
        <w:t>3</w:t>
      </w:r>
      <w:proofErr w:type="gramEnd"/>
      <w:r w:rsidRPr="00385181">
        <w:rPr>
          <w:rFonts w:ascii="標楷體" w:eastAsia="標楷體" w:hAnsi="標楷體"/>
          <w:szCs w:val="24"/>
        </w:rPr>
        <w:t>年度各項營運計畫及預算之執行等，經予書面審核，並派員就地抽查，茲將查核結果說明如次：</w:t>
      </w:r>
    </w:p>
    <w:p w14:paraId="793FC047" w14:textId="5572427D" w:rsidR="002401BD" w:rsidRPr="00385181" w:rsidRDefault="002401BD" w:rsidP="00D57876">
      <w:pPr>
        <w:pStyle w:val="a7"/>
        <w:overflowPunct w:val="0"/>
        <w:spacing w:line="546" w:lineRule="exact"/>
        <w:ind w:leftChars="0" w:left="0" w:firstLineChars="450" w:firstLine="1261"/>
        <w:rPr>
          <w:rFonts w:ascii="標楷體" w:eastAsia="標楷體" w:hAnsi="標楷體"/>
          <w:b/>
          <w:bCs/>
          <w:sz w:val="28"/>
          <w:szCs w:val="28"/>
        </w:rPr>
      </w:pPr>
      <w:r w:rsidRPr="00385181">
        <w:rPr>
          <w:rFonts w:ascii="標楷體" w:eastAsia="標楷體" w:hAnsi="標楷體" w:hint="eastAsia"/>
          <w:b/>
          <w:bCs/>
          <w:sz w:val="28"/>
          <w:szCs w:val="28"/>
        </w:rPr>
        <w:t>1</w:t>
      </w:r>
      <w:r w:rsidRPr="00385181">
        <w:rPr>
          <w:rFonts w:ascii="標楷體" w:eastAsia="標楷體" w:hAnsi="標楷體"/>
          <w:b/>
          <w:bCs/>
          <w:sz w:val="28"/>
          <w:szCs w:val="28"/>
        </w:rPr>
        <w:t>.</w:t>
      </w:r>
      <w:r w:rsidRPr="00385181">
        <w:rPr>
          <w:rFonts w:ascii="標楷體" w:eastAsia="標楷體" w:hAnsi="標楷體" w:hint="eastAsia"/>
          <w:b/>
          <w:bCs/>
          <w:sz w:val="28"/>
          <w:szCs w:val="28"/>
        </w:rPr>
        <w:t xml:space="preserve">　營運計畫實施情形之查核</w:t>
      </w:r>
    </w:p>
    <w:p w14:paraId="1B6DA5CE" w14:textId="0C4A2D3D" w:rsidR="00B5013B" w:rsidRPr="00385181" w:rsidRDefault="00B5013B" w:rsidP="00D57876">
      <w:pPr>
        <w:pStyle w:val="a7"/>
        <w:overflowPunct w:val="0"/>
        <w:spacing w:line="546" w:lineRule="exact"/>
        <w:ind w:leftChars="0" w:left="0" w:firstLineChars="200" w:firstLine="480"/>
        <w:jc w:val="both"/>
        <w:rPr>
          <w:rFonts w:ascii="標楷體" w:eastAsia="標楷體" w:hAnsi="標楷體"/>
          <w:szCs w:val="24"/>
        </w:rPr>
      </w:pPr>
      <w:r w:rsidRPr="00385181">
        <w:rPr>
          <w:rFonts w:ascii="標楷體" w:eastAsia="標楷體" w:hAnsi="標楷體" w:hint="eastAsia"/>
          <w:szCs w:val="24"/>
        </w:rPr>
        <w:t>該基金主要營運計畫係辦理原農田水利會約</w:t>
      </w:r>
      <w:r w:rsidRPr="00385181">
        <w:rPr>
          <w:rFonts w:ascii="標楷體" w:eastAsia="標楷體" w:hAnsi="標楷體"/>
          <w:szCs w:val="24"/>
        </w:rPr>
        <w:t>37</w:t>
      </w:r>
      <w:r w:rsidR="007F2966" w:rsidRPr="00385181">
        <w:rPr>
          <w:rFonts w:ascii="標楷體" w:eastAsia="標楷體" w:hAnsi="標楷體"/>
          <w:szCs w:val="24"/>
        </w:rPr>
        <w:t>.20</w:t>
      </w:r>
      <w:r w:rsidR="003C30C7" w:rsidRPr="00385181">
        <w:rPr>
          <w:rFonts w:ascii="標楷體" w:eastAsia="標楷體" w:hAnsi="標楷體" w:hint="eastAsia"/>
          <w:szCs w:val="24"/>
        </w:rPr>
        <w:t>萬</w:t>
      </w:r>
      <w:r w:rsidRPr="00385181">
        <w:rPr>
          <w:rFonts w:ascii="標楷體" w:eastAsia="標楷體" w:hAnsi="標楷體"/>
          <w:szCs w:val="24"/>
        </w:rPr>
        <w:t>公頃灌區公告事業區域之農田水利設施維護管理、農業灌溉用水管理、農田水利設施更新改善等農田水利事務。</w:t>
      </w:r>
      <w:proofErr w:type="gramStart"/>
      <w:r w:rsidRPr="00385181">
        <w:rPr>
          <w:rFonts w:ascii="標楷體" w:eastAsia="標楷體" w:hAnsi="標楷體"/>
          <w:szCs w:val="24"/>
        </w:rPr>
        <w:t>11</w:t>
      </w:r>
      <w:r w:rsidRPr="00385181">
        <w:rPr>
          <w:rFonts w:ascii="標楷體" w:eastAsia="標楷體" w:hAnsi="標楷體" w:hint="eastAsia"/>
          <w:szCs w:val="24"/>
        </w:rPr>
        <w:t>3</w:t>
      </w:r>
      <w:proofErr w:type="gramEnd"/>
      <w:r w:rsidRPr="00385181">
        <w:rPr>
          <w:rFonts w:ascii="標楷體" w:eastAsia="標楷體" w:hAnsi="標楷體"/>
          <w:szCs w:val="24"/>
        </w:rPr>
        <w:t>年度營運項目7項，實施結果，實際數較原預計增加者</w:t>
      </w:r>
      <w:r w:rsidR="00774DC4" w:rsidRPr="00385181">
        <w:rPr>
          <w:rFonts w:ascii="標楷體" w:eastAsia="標楷體" w:hAnsi="標楷體" w:hint="eastAsia"/>
          <w:szCs w:val="24"/>
        </w:rPr>
        <w:t>2</w:t>
      </w:r>
      <w:r w:rsidRPr="00385181">
        <w:rPr>
          <w:rFonts w:ascii="標楷體" w:eastAsia="標楷體" w:hAnsi="標楷體"/>
          <w:szCs w:val="24"/>
        </w:rPr>
        <w:t>項，減少者</w:t>
      </w:r>
      <w:r w:rsidR="00774DC4" w:rsidRPr="00385181">
        <w:rPr>
          <w:rFonts w:ascii="標楷體" w:eastAsia="標楷體" w:hAnsi="標楷體" w:hint="eastAsia"/>
          <w:szCs w:val="24"/>
        </w:rPr>
        <w:t>5</w:t>
      </w:r>
      <w:r w:rsidRPr="00385181">
        <w:rPr>
          <w:rFonts w:ascii="標楷體" w:eastAsia="標楷體" w:hAnsi="標楷體"/>
          <w:szCs w:val="24"/>
        </w:rPr>
        <w:t>項，其執行情形列表如次</w:t>
      </w:r>
      <w:r w:rsidR="00AF36D2" w:rsidRPr="00385181">
        <w:rPr>
          <w:rFonts w:ascii="標楷體" w:eastAsia="標楷體" w:hAnsi="標楷體" w:hint="eastAsia"/>
          <w:szCs w:val="24"/>
        </w:rPr>
        <w:t>：</w:t>
      </w:r>
    </w:p>
    <w:tbl>
      <w:tblPr>
        <w:tblW w:w="5000" w:type="pct"/>
        <w:jc w:val="center"/>
        <w:tblCellMar>
          <w:left w:w="28" w:type="dxa"/>
          <w:right w:w="28" w:type="dxa"/>
        </w:tblCellMar>
        <w:tblLook w:val="0000" w:firstRow="0" w:lastRow="0" w:firstColumn="0" w:lastColumn="0" w:noHBand="0" w:noVBand="0"/>
      </w:tblPr>
      <w:tblGrid>
        <w:gridCol w:w="2364"/>
        <w:gridCol w:w="786"/>
        <w:gridCol w:w="1239"/>
        <w:gridCol w:w="1239"/>
        <w:gridCol w:w="1286"/>
        <w:gridCol w:w="841"/>
        <w:gridCol w:w="2449"/>
      </w:tblGrid>
      <w:tr w:rsidR="00385181" w:rsidRPr="00385181" w14:paraId="77B3FC00" w14:textId="77777777" w:rsidTr="00EA50A7">
        <w:trPr>
          <w:cantSplit/>
          <w:trHeight w:val="374"/>
          <w:jc w:val="center"/>
        </w:trPr>
        <w:tc>
          <w:tcPr>
            <w:tcW w:w="1158" w:type="pct"/>
            <w:vMerge w:val="restart"/>
            <w:tcBorders>
              <w:top w:val="single" w:sz="8" w:space="0" w:color="auto"/>
              <w:right w:val="single" w:sz="4" w:space="0" w:color="auto"/>
            </w:tcBorders>
            <w:vAlign w:val="center"/>
          </w:tcPr>
          <w:p w14:paraId="49D64AEA" w14:textId="77777777" w:rsidR="005C51F4" w:rsidRPr="00385181" w:rsidRDefault="005C51F4" w:rsidP="00D57876">
            <w:pPr>
              <w:overflowPunct w:val="0"/>
              <w:jc w:val="distribute"/>
              <w:rPr>
                <w:rFonts w:ascii="Times New Roman"/>
                <w:bCs/>
                <w:sz w:val="22"/>
              </w:rPr>
            </w:pPr>
            <w:r w:rsidRPr="00385181">
              <w:rPr>
                <w:rFonts w:ascii="Times New Roman" w:hint="eastAsia"/>
                <w:bCs/>
                <w:sz w:val="22"/>
              </w:rPr>
              <w:t>項目</w:t>
            </w:r>
          </w:p>
        </w:tc>
        <w:tc>
          <w:tcPr>
            <w:tcW w:w="385" w:type="pct"/>
            <w:vMerge w:val="restart"/>
            <w:tcBorders>
              <w:top w:val="single" w:sz="8" w:space="0" w:color="auto"/>
              <w:left w:val="single" w:sz="4" w:space="0" w:color="auto"/>
              <w:right w:val="single" w:sz="4" w:space="0" w:color="auto"/>
            </w:tcBorders>
            <w:vAlign w:val="center"/>
          </w:tcPr>
          <w:p w14:paraId="3D04D910" w14:textId="77777777" w:rsidR="005C51F4" w:rsidRPr="00385181" w:rsidRDefault="005C51F4" w:rsidP="00D57876">
            <w:pPr>
              <w:overflowPunct w:val="0"/>
              <w:jc w:val="distribute"/>
              <w:rPr>
                <w:rFonts w:ascii="Times New Roman"/>
                <w:bCs/>
                <w:sz w:val="22"/>
              </w:rPr>
            </w:pPr>
            <w:r w:rsidRPr="00385181">
              <w:rPr>
                <w:rFonts w:ascii="Times New Roman" w:hint="eastAsia"/>
                <w:bCs/>
                <w:sz w:val="22"/>
              </w:rPr>
              <w:t>單位</w:t>
            </w:r>
          </w:p>
        </w:tc>
        <w:tc>
          <w:tcPr>
            <w:tcW w:w="607" w:type="pct"/>
            <w:vMerge w:val="restart"/>
            <w:tcBorders>
              <w:top w:val="single" w:sz="8" w:space="0" w:color="auto"/>
              <w:left w:val="single" w:sz="4" w:space="0" w:color="auto"/>
              <w:right w:val="single" w:sz="4" w:space="0" w:color="auto"/>
            </w:tcBorders>
            <w:vAlign w:val="center"/>
          </w:tcPr>
          <w:p w14:paraId="7E07FD6C" w14:textId="7313F1BE" w:rsidR="005C51F4" w:rsidRPr="00385181" w:rsidRDefault="005C51F4" w:rsidP="00D57876">
            <w:pPr>
              <w:overflowPunct w:val="0"/>
              <w:jc w:val="distribute"/>
              <w:rPr>
                <w:rFonts w:ascii="Times New Roman"/>
                <w:bCs/>
                <w:sz w:val="22"/>
              </w:rPr>
            </w:pPr>
            <w:r w:rsidRPr="00385181">
              <w:rPr>
                <w:rFonts w:ascii="Times New Roman" w:hint="eastAsia"/>
                <w:bCs/>
                <w:sz w:val="22"/>
              </w:rPr>
              <w:t>預</w:t>
            </w:r>
            <w:r w:rsidR="00666D1E" w:rsidRPr="00385181">
              <w:rPr>
                <w:rFonts w:ascii="Times New Roman" w:hint="eastAsia"/>
                <w:bCs/>
                <w:sz w:val="22"/>
              </w:rPr>
              <w:t>計</w:t>
            </w:r>
            <w:r w:rsidRPr="00385181">
              <w:rPr>
                <w:rFonts w:ascii="Times New Roman" w:hint="eastAsia"/>
                <w:bCs/>
                <w:sz w:val="22"/>
              </w:rPr>
              <w:t>數</w:t>
            </w:r>
          </w:p>
        </w:tc>
        <w:tc>
          <w:tcPr>
            <w:tcW w:w="607" w:type="pct"/>
            <w:vMerge w:val="restart"/>
            <w:tcBorders>
              <w:top w:val="single" w:sz="8" w:space="0" w:color="auto"/>
              <w:left w:val="single" w:sz="4" w:space="0" w:color="auto"/>
              <w:right w:val="single" w:sz="4" w:space="0" w:color="auto"/>
            </w:tcBorders>
            <w:vAlign w:val="center"/>
          </w:tcPr>
          <w:p w14:paraId="1392046F" w14:textId="77777777" w:rsidR="005C51F4" w:rsidRPr="00385181" w:rsidRDefault="005C51F4" w:rsidP="00D57876">
            <w:pPr>
              <w:overflowPunct w:val="0"/>
              <w:jc w:val="distribute"/>
              <w:rPr>
                <w:rFonts w:ascii="Times New Roman"/>
                <w:bCs/>
                <w:sz w:val="22"/>
              </w:rPr>
            </w:pPr>
            <w:r w:rsidRPr="00385181">
              <w:rPr>
                <w:rFonts w:ascii="Times New Roman" w:hint="eastAsia"/>
                <w:bCs/>
                <w:sz w:val="22"/>
              </w:rPr>
              <w:t>實際數</w:t>
            </w:r>
          </w:p>
        </w:tc>
        <w:tc>
          <w:tcPr>
            <w:tcW w:w="2242" w:type="pct"/>
            <w:gridSpan w:val="3"/>
            <w:tcBorders>
              <w:top w:val="single" w:sz="8" w:space="0" w:color="auto"/>
              <w:left w:val="single" w:sz="4" w:space="0" w:color="auto"/>
              <w:bottom w:val="single" w:sz="4" w:space="0" w:color="auto"/>
            </w:tcBorders>
            <w:vAlign w:val="center"/>
          </w:tcPr>
          <w:p w14:paraId="63C0D4E3" w14:textId="77777777" w:rsidR="005C51F4" w:rsidRPr="00385181" w:rsidRDefault="005C51F4" w:rsidP="00D57876">
            <w:pPr>
              <w:overflowPunct w:val="0"/>
              <w:jc w:val="distribute"/>
              <w:rPr>
                <w:rFonts w:ascii="Times New Roman"/>
                <w:bCs/>
                <w:sz w:val="22"/>
              </w:rPr>
            </w:pPr>
            <w:r w:rsidRPr="00385181">
              <w:rPr>
                <w:rFonts w:ascii="Times New Roman" w:hint="eastAsia"/>
                <w:bCs/>
                <w:sz w:val="22"/>
              </w:rPr>
              <w:t>比較增減</w:t>
            </w:r>
          </w:p>
        </w:tc>
      </w:tr>
      <w:tr w:rsidR="00385181" w:rsidRPr="00385181" w14:paraId="3BCB6C29" w14:textId="77777777" w:rsidTr="00EA50A7">
        <w:trPr>
          <w:cantSplit/>
          <w:trHeight w:val="374"/>
          <w:jc w:val="center"/>
        </w:trPr>
        <w:tc>
          <w:tcPr>
            <w:tcW w:w="1158" w:type="pct"/>
            <w:vMerge/>
            <w:tcBorders>
              <w:bottom w:val="single" w:sz="8" w:space="0" w:color="auto"/>
              <w:right w:val="single" w:sz="4" w:space="0" w:color="auto"/>
            </w:tcBorders>
          </w:tcPr>
          <w:p w14:paraId="4ED78FA6" w14:textId="77777777" w:rsidR="005C51F4" w:rsidRPr="00385181" w:rsidRDefault="005C51F4" w:rsidP="00D57876">
            <w:pPr>
              <w:overflowPunct w:val="0"/>
              <w:jc w:val="distribute"/>
              <w:rPr>
                <w:rFonts w:ascii="Times New Roman"/>
                <w:bCs/>
                <w:sz w:val="22"/>
              </w:rPr>
            </w:pPr>
          </w:p>
        </w:tc>
        <w:tc>
          <w:tcPr>
            <w:tcW w:w="385" w:type="pct"/>
            <w:vMerge/>
            <w:tcBorders>
              <w:left w:val="single" w:sz="4" w:space="0" w:color="auto"/>
              <w:bottom w:val="single" w:sz="8" w:space="0" w:color="auto"/>
              <w:right w:val="single" w:sz="4" w:space="0" w:color="auto"/>
            </w:tcBorders>
          </w:tcPr>
          <w:p w14:paraId="3EAEB2B0" w14:textId="77777777" w:rsidR="005C51F4" w:rsidRPr="00385181" w:rsidRDefault="005C51F4" w:rsidP="00D57876">
            <w:pPr>
              <w:overflowPunct w:val="0"/>
              <w:jc w:val="distribute"/>
              <w:rPr>
                <w:rFonts w:ascii="Times New Roman"/>
                <w:bCs/>
                <w:sz w:val="22"/>
              </w:rPr>
            </w:pPr>
          </w:p>
        </w:tc>
        <w:tc>
          <w:tcPr>
            <w:tcW w:w="607" w:type="pct"/>
            <w:vMerge/>
            <w:tcBorders>
              <w:left w:val="single" w:sz="4" w:space="0" w:color="auto"/>
              <w:bottom w:val="single" w:sz="8" w:space="0" w:color="auto"/>
              <w:right w:val="single" w:sz="4" w:space="0" w:color="auto"/>
            </w:tcBorders>
          </w:tcPr>
          <w:p w14:paraId="4F09EC8B" w14:textId="77777777" w:rsidR="005C51F4" w:rsidRPr="00385181" w:rsidRDefault="005C51F4" w:rsidP="00D57876">
            <w:pPr>
              <w:overflowPunct w:val="0"/>
              <w:jc w:val="distribute"/>
              <w:rPr>
                <w:rFonts w:ascii="Times New Roman"/>
                <w:bCs/>
                <w:sz w:val="22"/>
              </w:rPr>
            </w:pPr>
          </w:p>
        </w:tc>
        <w:tc>
          <w:tcPr>
            <w:tcW w:w="607" w:type="pct"/>
            <w:vMerge/>
            <w:tcBorders>
              <w:left w:val="single" w:sz="4" w:space="0" w:color="auto"/>
              <w:bottom w:val="single" w:sz="8" w:space="0" w:color="auto"/>
              <w:right w:val="single" w:sz="4" w:space="0" w:color="auto"/>
            </w:tcBorders>
          </w:tcPr>
          <w:p w14:paraId="4AC46BD5" w14:textId="77777777" w:rsidR="005C51F4" w:rsidRPr="00385181" w:rsidRDefault="005C51F4" w:rsidP="00D57876">
            <w:pPr>
              <w:overflowPunct w:val="0"/>
              <w:jc w:val="distribute"/>
              <w:rPr>
                <w:rFonts w:ascii="Times New Roman"/>
                <w:bCs/>
                <w:sz w:val="22"/>
              </w:rPr>
            </w:pPr>
          </w:p>
        </w:tc>
        <w:tc>
          <w:tcPr>
            <w:tcW w:w="630" w:type="pct"/>
            <w:tcBorders>
              <w:top w:val="single" w:sz="4" w:space="0" w:color="auto"/>
              <w:left w:val="single" w:sz="4" w:space="0" w:color="auto"/>
              <w:bottom w:val="single" w:sz="8" w:space="0" w:color="auto"/>
              <w:right w:val="single" w:sz="4" w:space="0" w:color="auto"/>
            </w:tcBorders>
            <w:vAlign w:val="center"/>
          </w:tcPr>
          <w:p w14:paraId="6C69B453" w14:textId="77777777" w:rsidR="005C51F4" w:rsidRPr="00385181" w:rsidRDefault="005C51F4" w:rsidP="00D57876">
            <w:pPr>
              <w:overflowPunct w:val="0"/>
              <w:jc w:val="distribute"/>
              <w:rPr>
                <w:rFonts w:ascii="Times New Roman"/>
                <w:bCs/>
                <w:sz w:val="22"/>
              </w:rPr>
            </w:pPr>
            <w:r w:rsidRPr="00385181">
              <w:rPr>
                <w:rFonts w:ascii="Times New Roman" w:hint="eastAsia"/>
                <w:bCs/>
                <w:sz w:val="22"/>
              </w:rPr>
              <w:t>增減數</w:t>
            </w:r>
          </w:p>
        </w:tc>
        <w:tc>
          <w:tcPr>
            <w:tcW w:w="412" w:type="pct"/>
            <w:tcBorders>
              <w:top w:val="single" w:sz="4" w:space="0" w:color="auto"/>
              <w:left w:val="single" w:sz="4" w:space="0" w:color="auto"/>
              <w:bottom w:val="single" w:sz="8" w:space="0" w:color="auto"/>
              <w:right w:val="single" w:sz="4" w:space="0" w:color="auto"/>
            </w:tcBorders>
            <w:vAlign w:val="center"/>
          </w:tcPr>
          <w:p w14:paraId="2E37CE36" w14:textId="77777777" w:rsidR="005C51F4" w:rsidRPr="00385181" w:rsidRDefault="005C51F4" w:rsidP="00D57876">
            <w:pPr>
              <w:overflowPunct w:val="0"/>
              <w:jc w:val="distribute"/>
              <w:rPr>
                <w:rFonts w:ascii="Times New Roman"/>
                <w:bCs/>
                <w:sz w:val="22"/>
              </w:rPr>
            </w:pPr>
            <w:r w:rsidRPr="00385181">
              <w:rPr>
                <w:rFonts w:ascii="Times New Roman" w:hint="eastAsia"/>
                <w:bCs/>
                <w:sz w:val="22"/>
              </w:rPr>
              <w:t>％</w:t>
            </w:r>
          </w:p>
        </w:tc>
        <w:tc>
          <w:tcPr>
            <w:tcW w:w="1200" w:type="pct"/>
            <w:tcBorders>
              <w:top w:val="single" w:sz="4" w:space="0" w:color="auto"/>
              <w:left w:val="single" w:sz="4" w:space="0" w:color="auto"/>
              <w:bottom w:val="single" w:sz="8" w:space="0" w:color="auto"/>
            </w:tcBorders>
            <w:vAlign w:val="center"/>
          </w:tcPr>
          <w:p w14:paraId="2DEEC369" w14:textId="77777777" w:rsidR="005C51F4" w:rsidRPr="00385181" w:rsidRDefault="005C51F4" w:rsidP="00D57876">
            <w:pPr>
              <w:overflowPunct w:val="0"/>
              <w:jc w:val="distribute"/>
              <w:rPr>
                <w:rFonts w:ascii="Times New Roman"/>
                <w:bCs/>
                <w:sz w:val="22"/>
              </w:rPr>
            </w:pPr>
            <w:r w:rsidRPr="00385181">
              <w:rPr>
                <w:rFonts w:ascii="Times New Roman" w:hint="eastAsia"/>
                <w:bCs/>
                <w:sz w:val="22"/>
              </w:rPr>
              <w:t>原因</w:t>
            </w:r>
          </w:p>
        </w:tc>
      </w:tr>
      <w:tr w:rsidR="00385181" w:rsidRPr="00385181" w14:paraId="127A36B5" w14:textId="77777777" w:rsidTr="00EA50A7">
        <w:trPr>
          <w:cantSplit/>
          <w:trHeight w:val="374"/>
          <w:jc w:val="center"/>
        </w:trPr>
        <w:tc>
          <w:tcPr>
            <w:tcW w:w="1158" w:type="pct"/>
            <w:tcBorders>
              <w:right w:val="single" w:sz="4" w:space="0" w:color="auto"/>
            </w:tcBorders>
          </w:tcPr>
          <w:p w14:paraId="060132A5"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輸水渠道改善及修補</w:t>
            </w:r>
          </w:p>
        </w:tc>
        <w:tc>
          <w:tcPr>
            <w:tcW w:w="385" w:type="pct"/>
            <w:tcBorders>
              <w:left w:val="single" w:sz="4" w:space="0" w:color="auto"/>
              <w:right w:val="single" w:sz="4" w:space="0" w:color="auto"/>
            </w:tcBorders>
          </w:tcPr>
          <w:p w14:paraId="77009DEF"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公里</w:t>
            </w:r>
          </w:p>
        </w:tc>
        <w:tc>
          <w:tcPr>
            <w:tcW w:w="607" w:type="pct"/>
            <w:tcBorders>
              <w:left w:val="single" w:sz="4" w:space="0" w:color="auto"/>
              <w:right w:val="single" w:sz="4" w:space="0" w:color="auto"/>
            </w:tcBorders>
          </w:tcPr>
          <w:p w14:paraId="6DB7CA4A"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147</w:t>
            </w:r>
          </w:p>
        </w:tc>
        <w:tc>
          <w:tcPr>
            <w:tcW w:w="607" w:type="pct"/>
            <w:tcBorders>
              <w:left w:val="single" w:sz="4" w:space="0" w:color="auto"/>
              <w:right w:val="single" w:sz="4" w:space="0" w:color="auto"/>
            </w:tcBorders>
          </w:tcPr>
          <w:p w14:paraId="3ED86B73"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150</w:t>
            </w:r>
          </w:p>
        </w:tc>
        <w:tc>
          <w:tcPr>
            <w:tcW w:w="630" w:type="pct"/>
            <w:tcBorders>
              <w:left w:val="single" w:sz="4" w:space="0" w:color="auto"/>
              <w:right w:val="single" w:sz="4" w:space="0" w:color="auto"/>
            </w:tcBorders>
          </w:tcPr>
          <w:p w14:paraId="0F9EEA48" w14:textId="77777777" w:rsidR="005C51F4" w:rsidRPr="00385181" w:rsidRDefault="005C51F4" w:rsidP="00D57876">
            <w:pPr>
              <w:pStyle w:val="a8"/>
              <w:kinsoku w:val="0"/>
              <w:spacing w:beforeLines="15" w:before="36" w:afterLines="15" w:after="36" w:line="260" w:lineRule="exact"/>
              <w:ind w:firstLine="0"/>
              <w:jc w:val="right"/>
              <w:rPr>
                <w:rFonts w:hAnsi="標楷體"/>
                <w:spacing w:val="-6"/>
                <w:sz w:val="22"/>
                <w:szCs w:val="22"/>
                <w:highlight w:val="yellow"/>
              </w:rPr>
            </w:pPr>
            <w:r w:rsidRPr="00385181">
              <w:rPr>
                <w:rFonts w:hAnsi="標楷體" w:hint="eastAsia"/>
                <w:spacing w:val="-6"/>
                <w:sz w:val="22"/>
                <w:szCs w:val="22"/>
              </w:rPr>
              <w:t>3</w:t>
            </w:r>
          </w:p>
        </w:tc>
        <w:tc>
          <w:tcPr>
            <w:tcW w:w="412" w:type="pct"/>
            <w:tcBorders>
              <w:left w:val="single" w:sz="4" w:space="0" w:color="auto"/>
              <w:right w:val="single" w:sz="4" w:space="0" w:color="auto"/>
            </w:tcBorders>
          </w:tcPr>
          <w:p w14:paraId="5E8E74EA"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2.</w:t>
            </w:r>
            <w:r w:rsidRPr="00385181">
              <w:rPr>
                <w:rFonts w:hAnsi="標楷體"/>
                <w:sz w:val="22"/>
                <w:szCs w:val="22"/>
              </w:rPr>
              <w:t>63</w:t>
            </w:r>
          </w:p>
        </w:tc>
        <w:tc>
          <w:tcPr>
            <w:tcW w:w="1200" w:type="pct"/>
            <w:tcBorders>
              <w:left w:val="single" w:sz="4" w:space="0" w:color="auto"/>
            </w:tcBorders>
          </w:tcPr>
          <w:p w14:paraId="1A282E05" w14:textId="77777777" w:rsidR="005C51F4" w:rsidRPr="00385181" w:rsidRDefault="005C51F4" w:rsidP="00D57876">
            <w:pPr>
              <w:pStyle w:val="a8"/>
              <w:kinsoku w:val="0"/>
              <w:spacing w:beforeLines="15" w:before="36" w:afterLines="15" w:after="36" w:line="260" w:lineRule="exact"/>
              <w:ind w:firstLine="0"/>
              <w:rPr>
                <w:rFonts w:hAnsi="標楷體"/>
                <w:sz w:val="22"/>
                <w:szCs w:val="22"/>
                <w:highlight w:val="yellow"/>
              </w:rPr>
            </w:pPr>
          </w:p>
        </w:tc>
      </w:tr>
      <w:tr w:rsidR="00385181" w:rsidRPr="00385181" w14:paraId="4DB3C523" w14:textId="77777777" w:rsidTr="00EA50A7">
        <w:trPr>
          <w:cantSplit/>
          <w:trHeight w:val="374"/>
          <w:jc w:val="center"/>
        </w:trPr>
        <w:tc>
          <w:tcPr>
            <w:tcW w:w="1158" w:type="pct"/>
            <w:tcBorders>
              <w:right w:val="single" w:sz="4" w:space="0" w:color="auto"/>
            </w:tcBorders>
          </w:tcPr>
          <w:p w14:paraId="75917CC4"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輸水渠道除草</w:t>
            </w:r>
          </w:p>
        </w:tc>
        <w:tc>
          <w:tcPr>
            <w:tcW w:w="385" w:type="pct"/>
            <w:tcBorders>
              <w:left w:val="single" w:sz="4" w:space="0" w:color="auto"/>
              <w:right w:val="single" w:sz="4" w:space="0" w:color="auto"/>
            </w:tcBorders>
          </w:tcPr>
          <w:p w14:paraId="696C6230"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rPr>
            </w:pPr>
            <w:r w:rsidRPr="00385181">
              <w:rPr>
                <w:rFonts w:hAnsi="標楷體" w:hint="eastAsia"/>
                <w:sz w:val="22"/>
                <w:szCs w:val="22"/>
              </w:rPr>
              <w:t>平方</w:t>
            </w:r>
          </w:p>
          <w:p w14:paraId="7DFFB65B"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公尺</w:t>
            </w:r>
          </w:p>
        </w:tc>
        <w:tc>
          <w:tcPr>
            <w:tcW w:w="607" w:type="pct"/>
            <w:tcBorders>
              <w:left w:val="single" w:sz="4" w:space="0" w:color="auto"/>
              <w:right w:val="single" w:sz="4" w:space="0" w:color="auto"/>
            </w:tcBorders>
          </w:tcPr>
          <w:p w14:paraId="5603C8FA"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23,272,283</w:t>
            </w:r>
          </w:p>
        </w:tc>
        <w:tc>
          <w:tcPr>
            <w:tcW w:w="607" w:type="pct"/>
            <w:tcBorders>
              <w:left w:val="single" w:sz="4" w:space="0" w:color="auto"/>
              <w:right w:val="single" w:sz="4" w:space="0" w:color="auto"/>
            </w:tcBorders>
          </w:tcPr>
          <w:p w14:paraId="6A420BD7"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20,226,350</w:t>
            </w:r>
          </w:p>
        </w:tc>
        <w:tc>
          <w:tcPr>
            <w:tcW w:w="630" w:type="pct"/>
            <w:tcBorders>
              <w:left w:val="single" w:sz="4" w:space="0" w:color="auto"/>
              <w:right w:val="single" w:sz="4" w:space="0" w:color="auto"/>
            </w:tcBorders>
          </w:tcPr>
          <w:p w14:paraId="02CD1BF7" w14:textId="77777777" w:rsidR="005C51F4" w:rsidRPr="00385181" w:rsidRDefault="005C51F4" w:rsidP="00D57876">
            <w:pPr>
              <w:pStyle w:val="a8"/>
              <w:kinsoku w:val="0"/>
              <w:spacing w:beforeLines="15" w:before="36" w:afterLines="15" w:after="36" w:line="260" w:lineRule="exact"/>
              <w:ind w:firstLine="0"/>
              <w:jc w:val="right"/>
              <w:rPr>
                <w:rFonts w:hAnsi="標楷體"/>
                <w:spacing w:val="-6"/>
                <w:sz w:val="22"/>
                <w:szCs w:val="22"/>
                <w:highlight w:val="yellow"/>
              </w:rPr>
            </w:pPr>
            <w:r w:rsidRPr="00385181">
              <w:rPr>
                <w:rFonts w:hAnsi="標楷體" w:hint="eastAsia"/>
                <w:spacing w:val="-6"/>
                <w:sz w:val="22"/>
                <w:szCs w:val="22"/>
              </w:rPr>
              <w:t>- 3,045,93</w:t>
            </w:r>
            <w:r w:rsidRPr="00385181">
              <w:rPr>
                <w:rFonts w:hAnsi="標楷體"/>
                <w:spacing w:val="-6"/>
                <w:sz w:val="22"/>
                <w:szCs w:val="22"/>
              </w:rPr>
              <w:t>2</w:t>
            </w:r>
          </w:p>
        </w:tc>
        <w:tc>
          <w:tcPr>
            <w:tcW w:w="412" w:type="pct"/>
            <w:tcBorders>
              <w:left w:val="single" w:sz="4" w:space="0" w:color="auto"/>
              <w:right w:val="single" w:sz="4" w:space="0" w:color="auto"/>
            </w:tcBorders>
          </w:tcPr>
          <w:p w14:paraId="11B67294"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- 13.09</w:t>
            </w:r>
          </w:p>
        </w:tc>
        <w:tc>
          <w:tcPr>
            <w:tcW w:w="1200" w:type="pct"/>
            <w:tcBorders>
              <w:left w:val="single" w:sz="4" w:space="0" w:color="auto"/>
            </w:tcBorders>
          </w:tcPr>
          <w:p w14:paraId="1F5652D0" w14:textId="46070B03" w:rsidR="005C51F4" w:rsidRPr="00385181" w:rsidRDefault="007F2966" w:rsidP="00D57876">
            <w:pPr>
              <w:pStyle w:val="a8"/>
              <w:kinsoku w:val="0"/>
              <w:spacing w:beforeLines="15" w:before="36" w:afterLines="15" w:after="36" w:line="260" w:lineRule="exact"/>
              <w:ind w:firstLine="0"/>
              <w:rPr>
                <w:rFonts w:hAnsi="標楷體"/>
                <w:sz w:val="22"/>
                <w:szCs w:val="22"/>
                <w:highlight w:val="yellow"/>
              </w:rPr>
            </w:pPr>
            <w:r w:rsidRPr="00385181">
              <w:rPr>
                <w:rFonts w:hAnsi="標楷體" w:hint="eastAsia"/>
                <w:sz w:val="22"/>
                <w:szCs w:val="22"/>
              </w:rPr>
              <w:t>因雜草生長緩慢</w:t>
            </w:r>
            <w:r w:rsidR="005C51F4" w:rsidRPr="00385181">
              <w:rPr>
                <w:rFonts w:hAnsi="標楷體" w:hint="eastAsia"/>
                <w:sz w:val="22"/>
                <w:szCs w:val="22"/>
              </w:rPr>
              <w:t>等因素，輸水渠道除草數量較預計減少。</w:t>
            </w:r>
          </w:p>
        </w:tc>
      </w:tr>
      <w:tr w:rsidR="00385181" w:rsidRPr="00385181" w14:paraId="171C54D7" w14:textId="77777777" w:rsidTr="00EA50A7">
        <w:trPr>
          <w:cantSplit/>
          <w:trHeight w:val="374"/>
          <w:jc w:val="center"/>
        </w:trPr>
        <w:tc>
          <w:tcPr>
            <w:tcW w:w="1158" w:type="pct"/>
            <w:tcBorders>
              <w:right w:val="single" w:sz="4" w:space="0" w:color="auto"/>
            </w:tcBorders>
          </w:tcPr>
          <w:p w14:paraId="049EA5D0"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輸水渠道</w:t>
            </w:r>
            <w:proofErr w:type="gramStart"/>
            <w:r w:rsidRPr="00385181">
              <w:rPr>
                <w:rFonts w:hAnsi="標楷體" w:hint="eastAsia"/>
                <w:sz w:val="22"/>
                <w:szCs w:val="22"/>
              </w:rPr>
              <w:t>浚渫</w:t>
            </w:r>
            <w:proofErr w:type="gramEnd"/>
          </w:p>
        </w:tc>
        <w:tc>
          <w:tcPr>
            <w:tcW w:w="385" w:type="pct"/>
            <w:tcBorders>
              <w:left w:val="single" w:sz="4" w:space="0" w:color="auto"/>
              <w:right w:val="single" w:sz="4" w:space="0" w:color="auto"/>
            </w:tcBorders>
          </w:tcPr>
          <w:p w14:paraId="554BC4B9"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rPr>
            </w:pPr>
            <w:r w:rsidRPr="00385181">
              <w:rPr>
                <w:rFonts w:hAnsi="標楷體" w:hint="eastAsia"/>
                <w:sz w:val="22"/>
                <w:szCs w:val="22"/>
              </w:rPr>
              <w:t>立方</w:t>
            </w:r>
          </w:p>
          <w:p w14:paraId="56C6D4D5"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公尺</w:t>
            </w:r>
          </w:p>
        </w:tc>
        <w:tc>
          <w:tcPr>
            <w:tcW w:w="607" w:type="pct"/>
            <w:tcBorders>
              <w:left w:val="single" w:sz="4" w:space="0" w:color="auto"/>
              <w:right w:val="single" w:sz="4" w:space="0" w:color="auto"/>
            </w:tcBorders>
          </w:tcPr>
          <w:p w14:paraId="24DFD13D"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2,799,431</w:t>
            </w:r>
          </w:p>
        </w:tc>
        <w:tc>
          <w:tcPr>
            <w:tcW w:w="607" w:type="pct"/>
            <w:tcBorders>
              <w:left w:val="single" w:sz="4" w:space="0" w:color="auto"/>
              <w:right w:val="single" w:sz="4" w:space="0" w:color="auto"/>
            </w:tcBorders>
          </w:tcPr>
          <w:p w14:paraId="396ACD2E"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2,651,761</w:t>
            </w:r>
          </w:p>
        </w:tc>
        <w:tc>
          <w:tcPr>
            <w:tcW w:w="630" w:type="pct"/>
            <w:tcBorders>
              <w:left w:val="single" w:sz="4" w:space="0" w:color="auto"/>
              <w:right w:val="single" w:sz="4" w:space="0" w:color="auto"/>
            </w:tcBorders>
          </w:tcPr>
          <w:p w14:paraId="514E2425" w14:textId="77777777" w:rsidR="005C51F4" w:rsidRPr="00385181" w:rsidRDefault="005C51F4" w:rsidP="00D57876">
            <w:pPr>
              <w:pStyle w:val="a8"/>
              <w:kinsoku w:val="0"/>
              <w:spacing w:beforeLines="15" w:before="36" w:afterLines="15" w:after="36" w:line="260" w:lineRule="exact"/>
              <w:ind w:firstLine="0"/>
              <w:jc w:val="right"/>
              <w:rPr>
                <w:rFonts w:hAnsi="標楷體"/>
                <w:spacing w:val="-6"/>
                <w:sz w:val="22"/>
                <w:szCs w:val="22"/>
                <w:highlight w:val="yellow"/>
              </w:rPr>
            </w:pPr>
            <w:r w:rsidRPr="00385181">
              <w:rPr>
                <w:rFonts w:hAnsi="標楷體" w:hint="eastAsia"/>
                <w:spacing w:val="-6"/>
                <w:sz w:val="22"/>
                <w:szCs w:val="22"/>
              </w:rPr>
              <w:t>- 147,6</w:t>
            </w:r>
            <w:r w:rsidRPr="00385181">
              <w:rPr>
                <w:rFonts w:hAnsi="標楷體"/>
                <w:spacing w:val="-6"/>
                <w:sz w:val="22"/>
                <w:szCs w:val="22"/>
              </w:rPr>
              <w:t>69</w:t>
            </w:r>
          </w:p>
        </w:tc>
        <w:tc>
          <w:tcPr>
            <w:tcW w:w="412" w:type="pct"/>
            <w:tcBorders>
              <w:left w:val="single" w:sz="4" w:space="0" w:color="auto"/>
              <w:right w:val="single" w:sz="4" w:space="0" w:color="auto"/>
            </w:tcBorders>
          </w:tcPr>
          <w:p w14:paraId="3DCD6F64"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- 5.2</w:t>
            </w:r>
            <w:r w:rsidRPr="00385181">
              <w:rPr>
                <w:rFonts w:hAnsi="標楷體"/>
                <w:sz w:val="22"/>
                <w:szCs w:val="22"/>
              </w:rPr>
              <w:t>7</w:t>
            </w:r>
          </w:p>
        </w:tc>
        <w:tc>
          <w:tcPr>
            <w:tcW w:w="1200" w:type="pct"/>
            <w:tcBorders>
              <w:left w:val="single" w:sz="4" w:space="0" w:color="auto"/>
            </w:tcBorders>
          </w:tcPr>
          <w:p w14:paraId="0D3721E7" w14:textId="77777777" w:rsidR="005C51F4" w:rsidRPr="00385181" w:rsidRDefault="005C51F4" w:rsidP="00D57876">
            <w:pPr>
              <w:pStyle w:val="a8"/>
              <w:kinsoku w:val="0"/>
              <w:spacing w:beforeLines="15" w:before="36" w:afterLines="15" w:after="36" w:line="260" w:lineRule="exact"/>
              <w:ind w:firstLine="0"/>
              <w:rPr>
                <w:rFonts w:hAnsi="標楷體"/>
                <w:sz w:val="22"/>
                <w:szCs w:val="22"/>
                <w:highlight w:val="yellow"/>
              </w:rPr>
            </w:pPr>
          </w:p>
        </w:tc>
      </w:tr>
      <w:tr w:rsidR="00385181" w:rsidRPr="00385181" w14:paraId="044F7CB6" w14:textId="77777777" w:rsidTr="00EA50A7">
        <w:trPr>
          <w:cantSplit/>
          <w:trHeight w:val="374"/>
          <w:jc w:val="center"/>
        </w:trPr>
        <w:tc>
          <w:tcPr>
            <w:tcW w:w="1158" w:type="pct"/>
            <w:tcBorders>
              <w:right w:val="single" w:sz="4" w:space="0" w:color="auto"/>
            </w:tcBorders>
          </w:tcPr>
          <w:p w14:paraId="34EF7F3E"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構造物維護</w:t>
            </w:r>
          </w:p>
        </w:tc>
        <w:tc>
          <w:tcPr>
            <w:tcW w:w="385" w:type="pct"/>
            <w:tcBorders>
              <w:left w:val="single" w:sz="4" w:space="0" w:color="auto"/>
              <w:right w:val="single" w:sz="4" w:space="0" w:color="auto"/>
            </w:tcBorders>
          </w:tcPr>
          <w:p w14:paraId="62F13DC5"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座</w:t>
            </w:r>
          </w:p>
        </w:tc>
        <w:tc>
          <w:tcPr>
            <w:tcW w:w="607" w:type="pct"/>
            <w:tcBorders>
              <w:left w:val="single" w:sz="4" w:space="0" w:color="auto"/>
              <w:right w:val="single" w:sz="4" w:space="0" w:color="auto"/>
            </w:tcBorders>
          </w:tcPr>
          <w:p w14:paraId="5BDB9D02"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10,090</w:t>
            </w:r>
          </w:p>
        </w:tc>
        <w:tc>
          <w:tcPr>
            <w:tcW w:w="607" w:type="pct"/>
            <w:tcBorders>
              <w:left w:val="single" w:sz="4" w:space="0" w:color="auto"/>
              <w:right w:val="single" w:sz="4" w:space="0" w:color="auto"/>
            </w:tcBorders>
          </w:tcPr>
          <w:p w14:paraId="13234BE4"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7,384</w:t>
            </w:r>
          </w:p>
        </w:tc>
        <w:tc>
          <w:tcPr>
            <w:tcW w:w="630" w:type="pct"/>
            <w:tcBorders>
              <w:left w:val="single" w:sz="4" w:space="0" w:color="auto"/>
              <w:right w:val="single" w:sz="4" w:space="0" w:color="auto"/>
            </w:tcBorders>
          </w:tcPr>
          <w:p w14:paraId="4C232E76" w14:textId="77777777" w:rsidR="005C51F4" w:rsidRPr="00385181" w:rsidRDefault="005C51F4" w:rsidP="00D57876">
            <w:pPr>
              <w:pStyle w:val="a8"/>
              <w:kinsoku w:val="0"/>
              <w:spacing w:beforeLines="15" w:before="36" w:afterLines="15" w:after="36" w:line="260" w:lineRule="exact"/>
              <w:ind w:firstLine="0"/>
              <w:jc w:val="right"/>
              <w:rPr>
                <w:rFonts w:hAnsi="標楷體"/>
                <w:spacing w:val="-6"/>
                <w:sz w:val="22"/>
                <w:szCs w:val="22"/>
                <w:highlight w:val="yellow"/>
              </w:rPr>
            </w:pPr>
            <w:r w:rsidRPr="00385181">
              <w:rPr>
                <w:rFonts w:hAnsi="標楷體" w:hint="eastAsia"/>
                <w:spacing w:val="-6"/>
                <w:sz w:val="22"/>
                <w:szCs w:val="22"/>
              </w:rPr>
              <w:t>- 2,70</w:t>
            </w:r>
            <w:r w:rsidRPr="00385181">
              <w:rPr>
                <w:rFonts w:hAnsi="標楷體"/>
                <w:spacing w:val="-6"/>
                <w:sz w:val="22"/>
                <w:szCs w:val="22"/>
              </w:rPr>
              <w:t>5</w:t>
            </w:r>
          </w:p>
        </w:tc>
        <w:tc>
          <w:tcPr>
            <w:tcW w:w="412" w:type="pct"/>
            <w:tcBorders>
              <w:left w:val="single" w:sz="4" w:space="0" w:color="auto"/>
              <w:right w:val="single" w:sz="4" w:space="0" w:color="auto"/>
            </w:tcBorders>
          </w:tcPr>
          <w:p w14:paraId="7CBA4D64"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- 26.82</w:t>
            </w:r>
          </w:p>
        </w:tc>
        <w:tc>
          <w:tcPr>
            <w:tcW w:w="1200" w:type="pct"/>
            <w:tcBorders>
              <w:left w:val="single" w:sz="4" w:space="0" w:color="auto"/>
            </w:tcBorders>
          </w:tcPr>
          <w:p w14:paraId="1237DE15" w14:textId="49BD8B9D" w:rsidR="005C51F4" w:rsidRPr="00385181" w:rsidRDefault="005C51F4" w:rsidP="00D57876">
            <w:pPr>
              <w:pStyle w:val="a8"/>
              <w:kinsoku w:val="0"/>
              <w:spacing w:beforeLines="15" w:before="36" w:afterLines="15" w:after="36" w:line="260" w:lineRule="exact"/>
              <w:ind w:firstLine="0"/>
              <w:rPr>
                <w:rFonts w:hAnsi="標楷體"/>
                <w:sz w:val="22"/>
                <w:szCs w:val="22"/>
                <w:highlight w:val="yellow"/>
              </w:rPr>
            </w:pPr>
            <w:r w:rsidRPr="00385181">
              <w:rPr>
                <w:rFonts w:hAnsi="標楷體" w:hint="eastAsia"/>
                <w:sz w:val="22"/>
                <w:szCs w:val="22"/>
              </w:rPr>
              <w:t>構造物損壞較預計減少。</w:t>
            </w:r>
          </w:p>
        </w:tc>
      </w:tr>
      <w:tr w:rsidR="00385181" w:rsidRPr="00385181" w14:paraId="7015DD26" w14:textId="77777777" w:rsidTr="00EA50A7">
        <w:trPr>
          <w:cantSplit/>
          <w:trHeight w:val="374"/>
          <w:jc w:val="center"/>
        </w:trPr>
        <w:tc>
          <w:tcPr>
            <w:tcW w:w="1158" w:type="pct"/>
            <w:tcBorders>
              <w:right w:val="single" w:sz="4" w:space="0" w:color="auto"/>
            </w:tcBorders>
          </w:tcPr>
          <w:p w14:paraId="7870049E"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農業灌溉用水管理</w:t>
            </w:r>
          </w:p>
        </w:tc>
        <w:tc>
          <w:tcPr>
            <w:tcW w:w="385" w:type="pct"/>
            <w:tcBorders>
              <w:left w:val="single" w:sz="4" w:space="0" w:color="auto"/>
              <w:right w:val="single" w:sz="4" w:space="0" w:color="auto"/>
            </w:tcBorders>
          </w:tcPr>
          <w:p w14:paraId="7C6E0B92"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百萬噸</w:t>
            </w:r>
          </w:p>
        </w:tc>
        <w:tc>
          <w:tcPr>
            <w:tcW w:w="607" w:type="pct"/>
            <w:tcBorders>
              <w:left w:val="single" w:sz="4" w:space="0" w:color="auto"/>
              <w:right w:val="single" w:sz="4" w:space="0" w:color="auto"/>
            </w:tcBorders>
          </w:tcPr>
          <w:p w14:paraId="24BEC8B7"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14,218</w:t>
            </w:r>
          </w:p>
        </w:tc>
        <w:tc>
          <w:tcPr>
            <w:tcW w:w="607" w:type="pct"/>
            <w:tcBorders>
              <w:left w:val="single" w:sz="4" w:space="0" w:color="auto"/>
              <w:right w:val="single" w:sz="4" w:space="0" w:color="auto"/>
            </w:tcBorders>
          </w:tcPr>
          <w:p w14:paraId="4626E4E1"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10,744</w:t>
            </w:r>
          </w:p>
        </w:tc>
        <w:tc>
          <w:tcPr>
            <w:tcW w:w="630" w:type="pct"/>
            <w:tcBorders>
              <w:left w:val="single" w:sz="4" w:space="0" w:color="auto"/>
              <w:right w:val="single" w:sz="4" w:space="0" w:color="auto"/>
            </w:tcBorders>
          </w:tcPr>
          <w:p w14:paraId="5D2761C1" w14:textId="77777777" w:rsidR="005C51F4" w:rsidRPr="00385181" w:rsidRDefault="005C51F4" w:rsidP="00D57876">
            <w:pPr>
              <w:pStyle w:val="a8"/>
              <w:kinsoku w:val="0"/>
              <w:spacing w:beforeLines="15" w:before="36" w:afterLines="15" w:after="36" w:line="260" w:lineRule="exact"/>
              <w:ind w:firstLine="0"/>
              <w:jc w:val="right"/>
              <w:rPr>
                <w:rFonts w:hAnsi="標楷體"/>
                <w:spacing w:val="-6"/>
                <w:sz w:val="22"/>
                <w:szCs w:val="22"/>
                <w:highlight w:val="yellow"/>
              </w:rPr>
            </w:pPr>
            <w:r w:rsidRPr="00385181">
              <w:rPr>
                <w:rFonts w:hAnsi="標楷體" w:hint="eastAsia"/>
                <w:spacing w:val="-6"/>
                <w:sz w:val="22"/>
                <w:szCs w:val="22"/>
              </w:rPr>
              <w:t>- 3,47</w:t>
            </w:r>
            <w:r w:rsidRPr="00385181">
              <w:rPr>
                <w:rFonts w:hAnsi="標楷體"/>
                <w:spacing w:val="-6"/>
                <w:sz w:val="22"/>
                <w:szCs w:val="22"/>
              </w:rPr>
              <w:t>3</w:t>
            </w:r>
          </w:p>
        </w:tc>
        <w:tc>
          <w:tcPr>
            <w:tcW w:w="412" w:type="pct"/>
            <w:tcBorders>
              <w:left w:val="single" w:sz="4" w:space="0" w:color="auto"/>
              <w:right w:val="single" w:sz="4" w:space="0" w:color="auto"/>
            </w:tcBorders>
          </w:tcPr>
          <w:p w14:paraId="4ADE1708"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- 24.43</w:t>
            </w:r>
          </w:p>
        </w:tc>
        <w:tc>
          <w:tcPr>
            <w:tcW w:w="1200" w:type="pct"/>
            <w:tcBorders>
              <w:left w:val="single" w:sz="4" w:space="0" w:color="auto"/>
            </w:tcBorders>
          </w:tcPr>
          <w:p w14:paraId="452679A7" w14:textId="6797EBBC" w:rsidR="005C51F4" w:rsidRPr="00385181" w:rsidRDefault="00891F2A" w:rsidP="00D57876">
            <w:pPr>
              <w:pStyle w:val="a8"/>
              <w:kinsoku w:val="0"/>
              <w:spacing w:beforeLines="15" w:before="36" w:afterLines="15" w:after="36" w:line="260" w:lineRule="exact"/>
              <w:ind w:firstLine="0"/>
              <w:rPr>
                <w:rFonts w:hAnsi="標楷體"/>
                <w:sz w:val="22"/>
                <w:szCs w:val="22"/>
                <w:highlight w:val="yellow"/>
              </w:rPr>
            </w:pPr>
            <w:r w:rsidRPr="00385181">
              <w:rPr>
                <w:rFonts w:hAnsi="標楷體" w:hint="eastAsia"/>
                <w:sz w:val="22"/>
                <w:szCs w:val="22"/>
              </w:rPr>
              <w:t>部分區域水庫缺水</w:t>
            </w:r>
            <w:r w:rsidR="005C51F4" w:rsidRPr="00385181">
              <w:rPr>
                <w:rFonts w:hAnsi="標楷體" w:hint="eastAsia"/>
                <w:sz w:val="22"/>
                <w:szCs w:val="22"/>
              </w:rPr>
              <w:t>，</w:t>
            </w:r>
            <w:r w:rsidRPr="00385181">
              <w:rPr>
                <w:rFonts w:hAnsi="標楷體" w:hint="eastAsia"/>
                <w:sz w:val="22"/>
                <w:szCs w:val="22"/>
              </w:rPr>
              <w:t>致</w:t>
            </w:r>
            <w:r w:rsidR="005C51F4" w:rsidRPr="00385181">
              <w:rPr>
                <w:rFonts w:hAnsi="標楷體" w:hint="eastAsia"/>
                <w:sz w:val="22"/>
                <w:szCs w:val="22"/>
              </w:rPr>
              <w:t>農田灌溉用水量較預計減少。</w:t>
            </w:r>
          </w:p>
        </w:tc>
      </w:tr>
      <w:tr w:rsidR="00385181" w:rsidRPr="00385181" w14:paraId="086D9AC4" w14:textId="77777777" w:rsidTr="00EA50A7">
        <w:trPr>
          <w:cantSplit/>
          <w:trHeight w:val="374"/>
          <w:jc w:val="center"/>
        </w:trPr>
        <w:tc>
          <w:tcPr>
            <w:tcW w:w="1158" w:type="pct"/>
            <w:tcBorders>
              <w:right w:val="single" w:sz="4" w:space="0" w:color="auto"/>
            </w:tcBorders>
          </w:tcPr>
          <w:p w14:paraId="11D1E0B6"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灌溉排水渠道更新改善</w:t>
            </w:r>
          </w:p>
        </w:tc>
        <w:tc>
          <w:tcPr>
            <w:tcW w:w="385" w:type="pct"/>
            <w:tcBorders>
              <w:left w:val="single" w:sz="4" w:space="0" w:color="auto"/>
              <w:right w:val="single" w:sz="4" w:space="0" w:color="auto"/>
            </w:tcBorders>
          </w:tcPr>
          <w:p w14:paraId="3BA65ACB"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公里</w:t>
            </w:r>
          </w:p>
        </w:tc>
        <w:tc>
          <w:tcPr>
            <w:tcW w:w="607" w:type="pct"/>
            <w:tcBorders>
              <w:left w:val="single" w:sz="4" w:space="0" w:color="auto"/>
              <w:right w:val="single" w:sz="4" w:space="0" w:color="auto"/>
            </w:tcBorders>
          </w:tcPr>
          <w:p w14:paraId="77F5EBD1"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741</w:t>
            </w:r>
          </w:p>
        </w:tc>
        <w:tc>
          <w:tcPr>
            <w:tcW w:w="607" w:type="pct"/>
            <w:tcBorders>
              <w:left w:val="single" w:sz="4" w:space="0" w:color="auto"/>
              <w:right w:val="single" w:sz="4" w:space="0" w:color="auto"/>
            </w:tcBorders>
          </w:tcPr>
          <w:p w14:paraId="3064BB78"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627</w:t>
            </w:r>
          </w:p>
        </w:tc>
        <w:tc>
          <w:tcPr>
            <w:tcW w:w="630" w:type="pct"/>
            <w:tcBorders>
              <w:left w:val="single" w:sz="4" w:space="0" w:color="auto"/>
              <w:right w:val="single" w:sz="4" w:space="0" w:color="auto"/>
            </w:tcBorders>
          </w:tcPr>
          <w:p w14:paraId="2378BEE4" w14:textId="77777777" w:rsidR="005C51F4" w:rsidRPr="00385181" w:rsidRDefault="005C51F4" w:rsidP="00D57876">
            <w:pPr>
              <w:pStyle w:val="a8"/>
              <w:kinsoku w:val="0"/>
              <w:spacing w:beforeLines="15" w:before="36" w:afterLines="15" w:after="36" w:line="260" w:lineRule="exact"/>
              <w:ind w:firstLine="0"/>
              <w:jc w:val="right"/>
              <w:rPr>
                <w:rFonts w:hAnsi="標楷體"/>
                <w:spacing w:val="-6"/>
                <w:sz w:val="22"/>
                <w:szCs w:val="22"/>
                <w:highlight w:val="yellow"/>
              </w:rPr>
            </w:pPr>
            <w:r w:rsidRPr="00385181">
              <w:rPr>
                <w:rFonts w:hAnsi="標楷體" w:hint="eastAsia"/>
                <w:spacing w:val="-6"/>
                <w:sz w:val="22"/>
                <w:szCs w:val="22"/>
              </w:rPr>
              <w:t>- 11</w:t>
            </w:r>
            <w:r w:rsidRPr="00385181">
              <w:rPr>
                <w:rFonts w:hAnsi="標楷體"/>
                <w:spacing w:val="-6"/>
                <w:sz w:val="22"/>
                <w:szCs w:val="22"/>
              </w:rPr>
              <w:t>3</w:t>
            </w:r>
          </w:p>
        </w:tc>
        <w:tc>
          <w:tcPr>
            <w:tcW w:w="412" w:type="pct"/>
            <w:tcBorders>
              <w:left w:val="single" w:sz="4" w:space="0" w:color="auto"/>
              <w:right w:val="single" w:sz="4" w:space="0" w:color="auto"/>
            </w:tcBorders>
          </w:tcPr>
          <w:p w14:paraId="6A3FF190"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- 15.</w:t>
            </w:r>
            <w:r w:rsidRPr="00385181">
              <w:rPr>
                <w:rFonts w:hAnsi="標楷體"/>
                <w:sz w:val="22"/>
                <w:szCs w:val="22"/>
              </w:rPr>
              <w:t>32</w:t>
            </w:r>
          </w:p>
        </w:tc>
        <w:tc>
          <w:tcPr>
            <w:tcW w:w="1200" w:type="pct"/>
            <w:tcBorders>
              <w:left w:val="single" w:sz="4" w:space="0" w:color="auto"/>
            </w:tcBorders>
          </w:tcPr>
          <w:p w14:paraId="32231F1E" w14:textId="48427534" w:rsidR="005C51F4" w:rsidRPr="00385181" w:rsidRDefault="005C51F4" w:rsidP="00D57876">
            <w:pPr>
              <w:pStyle w:val="a8"/>
              <w:kinsoku w:val="0"/>
              <w:spacing w:beforeLines="15" w:before="36" w:afterLines="15" w:after="36" w:line="260" w:lineRule="exact"/>
              <w:ind w:firstLine="0"/>
              <w:rPr>
                <w:rFonts w:hAnsi="標楷體"/>
                <w:sz w:val="22"/>
                <w:szCs w:val="22"/>
                <w:highlight w:val="yellow"/>
              </w:rPr>
            </w:pPr>
            <w:r w:rsidRPr="00385181">
              <w:rPr>
                <w:rFonts w:hAnsi="標楷體" w:hint="eastAsia"/>
                <w:sz w:val="22"/>
                <w:szCs w:val="22"/>
              </w:rPr>
              <w:t>缺工及原物料價格上漲，影響廠商投標意願，部分工程流標所致。</w:t>
            </w:r>
          </w:p>
        </w:tc>
      </w:tr>
      <w:tr w:rsidR="00385181" w:rsidRPr="00385181" w14:paraId="015E82EC" w14:textId="77777777" w:rsidTr="00EA50A7">
        <w:trPr>
          <w:cantSplit/>
          <w:trHeight w:val="374"/>
          <w:jc w:val="center"/>
        </w:trPr>
        <w:tc>
          <w:tcPr>
            <w:tcW w:w="1158" w:type="pct"/>
            <w:tcBorders>
              <w:bottom w:val="single" w:sz="8" w:space="0" w:color="auto"/>
              <w:right w:val="single" w:sz="4" w:space="0" w:color="auto"/>
            </w:tcBorders>
          </w:tcPr>
          <w:p w14:paraId="6FD71503"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構造物更新改善</w:t>
            </w:r>
          </w:p>
        </w:tc>
        <w:tc>
          <w:tcPr>
            <w:tcW w:w="385" w:type="pct"/>
            <w:tcBorders>
              <w:left w:val="single" w:sz="4" w:space="0" w:color="auto"/>
              <w:bottom w:val="single" w:sz="8" w:space="0" w:color="auto"/>
              <w:right w:val="single" w:sz="4" w:space="0" w:color="auto"/>
            </w:tcBorders>
          </w:tcPr>
          <w:p w14:paraId="294DFCB1" w14:textId="77777777" w:rsidR="005C51F4" w:rsidRPr="00385181" w:rsidRDefault="005C51F4" w:rsidP="00D57876">
            <w:pPr>
              <w:pStyle w:val="a8"/>
              <w:kinsoku w:val="0"/>
              <w:spacing w:beforeLines="15" w:before="36" w:afterLines="15" w:after="36" w:line="260" w:lineRule="exact"/>
              <w:ind w:firstLine="0"/>
              <w:jc w:val="distribute"/>
              <w:rPr>
                <w:rFonts w:hAnsi="標楷體"/>
                <w:sz w:val="22"/>
                <w:szCs w:val="22"/>
                <w:highlight w:val="yellow"/>
              </w:rPr>
            </w:pPr>
            <w:r w:rsidRPr="00385181">
              <w:rPr>
                <w:rFonts w:hAnsi="標楷體" w:hint="eastAsia"/>
                <w:sz w:val="22"/>
                <w:szCs w:val="22"/>
              </w:rPr>
              <w:t>座</w:t>
            </w:r>
          </w:p>
        </w:tc>
        <w:tc>
          <w:tcPr>
            <w:tcW w:w="607" w:type="pct"/>
            <w:tcBorders>
              <w:left w:val="single" w:sz="4" w:space="0" w:color="auto"/>
              <w:bottom w:val="single" w:sz="8" w:space="0" w:color="auto"/>
              <w:right w:val="single" w:sz="4" w:space="0" w:color="auto"/>
            </w:tcBorders>
          </w:tcPr>
          <w:p w14:paraId="2FE3DBA8"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851</w:t>
            </w:r>
          </w:p>
        </w:tc>
        <w:tc>
          <w:tcPr>
            <w:tcW w:w="607" w:type="pct"/>
            <w:tcBorders>
              <w:left w:val="single" w:sz="4" w:space="0" w:color="auto"/>
              <w:bottom w:val="single" w:sz="8" w:space="0" w:color="auto"/>
              <w:right w:val="single" w:sz="4" w:space="0" w:color="auto"/>
            </w:tcBorders>
          </w:tcPr>
          <w:p w14:paraId="536E8F33"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879</w:t>
            </w:r>
          </w:p>
        </w:tc>
        <w:tc>
          <w:tcPr>
            <w:tcW w:w="630" w:type="pct"/>
            <w:tcBorders>
              <w:left w:val="single" w:sz="4" w:space="0" w:color="auto"/>
              <w:bottom w:val="single" w:sz="8" w:space="0" w:color="auto"/>
              <w:right w:val="single" w:sz="4" w:space="0" w:color="auto"/>
            </w:tcBorders>
          </w:tcPr>
          <w:p w14:paraId="53788931" w14:textId="77777777" w:rsidR="005C51F4" w:rsidRPr="00385181" w:rsidRDefault="005C51F4" w:rsidP="00D57876">
            <w:pPr>
              <w:pStyle w:val="a8"/>
              <w:kinsoku w:val="0"/>
              <w:spacing w:beforeLines="15" w:before="36" w:afterLines="15" w:after="36" w:line="260" w:lineRule="exact"/>
              <w:ind w:firstLine="0"/>
              <w:jc w:val="right"/>
              <w:rPr>
                <w:rFonts w:hAnsi="標楷體"/>
                <w:spacing w:val="-6"/>
                <w:sz w:val="22"/>
                <w:szCs w:val="22"/>
                <w:highlight w:val="yellow"/>
              </w:rPr>
            </w:pPr>
            <w:r w:rsidRPr="00385181">
              <w:rPr>
                <w:rFonts w:hAnsi="標楷體" w:hint="eastAsia"/>
                <w:spacing w:val="-6"/>
                <w:sz w:val="22"/>
                <w:szCs w:val="22"/>
              </w:rPr>
              <w:t>28</w:t>
            </w:r>
          </w:p>
        </w:tc>
        <w:tc>
          <w:tcPr>
            <w:tcW w:w="412" w:type="pct"/>
            <w:tcBorders>
              <w:left w:val="single" w:sz="4" w:space="0" w:color="auto"/>
              <w:bottom w:val="single" w:sz="8" w:space="0" w:color="auto"/>
              <w:right w:val="single" w:sz="4" w:space="0" w:color="auto"/>
            </w:tcBorders>
          </w:tcPr>
          <w:p w14:paraId="52340BB2" w14:textId="77777777" w:rsidR="005C51F4" w:rsidRPr="00385181" w:rsidRDefault="005C51F4" w:rsidP="00D57876">
            <w:pPr>
              <w:pStyle w:val="a8"/>
              <w:kinsoku w:val="0"/>
              <w:spacing w:beforeLines="15" w:before="36" w:afterLines="15" w:after="36" w:line="260" w:lineRule="exact"/>
              <w:ind w:firstLine="0"/>
              <w:jc w:val="right"/>
              <w:rPr>
                <w:rFonts w:hAnsi="標楷體"/>
                <w:sz w:val="22"/>
                <w:szCs w:val="22"/>
                <w:highlight w:val="yellow"/>
              </w:rPr>
            </w:pPr>
            <w:r w:rsidRPr="00385181">
              <w:rPr>
                <w:rFonts w:hAnsi="標楷體" w:hint="eastAsia"/>
                <w:sz w:val="22"/>
                <w:szCs w:val="22"/>
              </w:rPr>
              <w:t>3.</w:t>
            </w:r>
            <w:r w:rsidRPr="00385181">
              <w:rPr>
                <w:rFonts w:hAnsi="標楷體"/>
                <w:sz w:val="22"/>
                <w:szCs w:val="22"/>
              </w:rPr>
              <w:t>34</w:t>
            </w:r>
          </w:p>
        </w:tc>
        <w:tc>
          <w:tcPr>
            <w:tcW w:w="1200" w:type="pct"/>
            <w:tcBorders>
              <w:left w:val="single" w:sz="4" w:space="0" w:color="auto"/>
              <w:bottom w:val="single" w:sz="8" w:space="0" w:color="auto"/>
            </w:tcBorders>
          </w:tcPr>
          <w:p w14:paraId="31B17EE9" w14:textId="77777777" w:rsidR="005C51F4" w:rsidRPr="00385181" w:rsidRDefault="005C51F4" w:rsidP="00D57876">
            <w:pPr>
              <w:pStyle w:val="a8"/>
              <w:kinsoku w:val="0"/>
              <w:spacing w:beforeLines="15" w:before="36" w:afterLines="15" w:after="36" w:line="260" w:lineRule="exact"/>
              <w:ind w:firstLine="0"/>
              <w:rPr>
                <w:rFonts w:hAnsi="標楷體"/>
                <w:sz w:val="22"/>
                <w:szCs w:val="22"/>
                <w:highlight w:val="yellow"/>
              </w:rPr>
            </w:pPr>
          </w:p>
        </w:tc>
      </w:tr>
    </w:tbl>
    <w:p w14:paraId="21D135C8" w14:textId="78022095" w:rsidR="005C51F4" w:rsidRPr="00385181" w:rsidRDefault="005C51F4" w:rsidP="00050AB8">
      <w:pPr>
        <w:overflowPunct w:val="0"/>
        <w:spacing w:line="0" w:lineRule="atLeast"/>
        <w:ind w:left="600" w:hangingChars="300" w:hanging="600"/>
        <w:jc w:val="both"/>
        <w:rPr>
          <w:rFonts w:hAnsi="標楷體"/>
          <w:sz w:val="20"/>
        </w:rPr>
      </w:pPr>
      <w:proofErr w:type="gramStart"/>
      <w:r w:rsidRPr="00385181">
        <w:rPr>
          <w:rFonts w:hAnsi="標楷體" w:hint="eastAsia"/>
          <w:sz w:val="20"/>
        </w:rPr>
        <w:t>註</w:t>
      </w:r>
      <w:proofErr w:type="gramEnd"/>
      <w:r w:rsidRPr="00385181">
        <w:rPr>
          <w:rFonts w:hAnsi="標楷體" w:hint="eastAsia"/>
          <w:sz w:val="20"/>
        </w:rPr>
        <w:t>：本表係就營運項目實際數與預計數差異達10％或達3</w:t>
      </w:r>
      <w:proofErr w:type="gramStart"/>
      <w:r w:rsidRPr="00385181">
        <w:rPr>
          <w:rFonts w:hAnsi="標楷體" w:hint="eastAsia"/>
          <w:sz w:val="20"/>
        </w:rPr>
        <w:t>千萬</w:t>
      </w:r>
      <w:proofErr w:type="gramEnd"/>
      <w:r w:rsidRPr="00385181">
        <w:rPr>
          <w:rFonts w:hAnsi="標楷體" w:hint="eastAsia"/>
          <w:sz w:val="20"/>
        </w:rPr>
        <w:t>以上者，說明差異原因。</w:t>
      </w:r>
    </w:p>
    <w:p w14:paraId="3C84256B" w14:textId="04A36D0C" w:rsidR="00434B47" w:rsidRPr="00385181" w:rsidRDefault="00434B47" w:rsidP="00D57876">
      <w:pPr>
        <w:pStyle w:val="a7"/>
        <w:overflowPunct w:val="0"/>
        <w:spacing w:line="547" w:lineRule="exact"/>
        <w:ind w:leftChars="0" w:left="0" w:firstLineChars="450" w:firstLine="1261"/>
        <w:rPr>
          <w:rFonts w:ascii="標楷體" w:eastAsia="標楷體" w:hAnsi="標楷體"/>
          <w:b/>
          <w:bCs/>
          <w:sz w:val="28"/>
          <w:szCs w:val="28"/>
        </w:rPr>
      </w:pPr>
      <w:r w:rsidRPr="00385181">
        <w:rPr>
          <w:rFonts w:ascii="標楷體" w:eastAsia="標楷體" w:hAnsi="標楷體"/>
          <w:b/>
          <w:bCs/>
          <w:sz w:val="28"/>
          <w:szCs w:val="28"/>
        </w:rPr>
        <w:t>2.</w:t>
      </w:r>
      <w:r w:rsidRPr="00385181">
        <w:rPr>
          <w:rFonts w:ascii="標楷體" w:eastAsia="標楷體" w:hAnsi="標楷體" w:hint="eastAsia"/>
          <w:b/>
          <w:bCs/>
          <w:sz w:val="28"/>
          <w:szCs w:val="28"/>
        </w:rPr>
        <w:t xml:space="preserve">　預算執行情形之審核</w:t>
      </w:r>
    </w:p>
    <w:p w14:paraId="1F2C1ADD" w14:textId="64649BE2" w:rsidR="00EC4410" w:rsidRPr="00385181" w:rsidRDefault="00244BC3" w:rsidP="00D57876">
      <w:pPr>
        <w:pStyle w:val="a7"/>
        <w:overflowPunct w:val="0"/>
        <w:spacing w:line="547" w:lineRule="exact"/>
        <w:ind w:leftChars="0" w:left="0" w:firstLineChars="200" w:firstLine="480"/>
        <w:jc w:val="both"/>
        <w:rPr>
          <w:rFonts w:ascii="標楷體" w:eastAsia="標楷體" w:hAnsi="標楷體"/>
          <w:szCs w:val="24"/>
        </w:rPr>
      </w:pPr>
      <w:proofErr w:type="gramStart"/>
      <w:r w:rsidRPr="00385181">
        <w:rPr>
          <w:rFonts w:ascii="標楷體" w:eastAsia="標楷體" w:hAnsi="標楷體"/>
          <w:szCs w:val="24"/>
        </w:rPr>
        <w:t>11</w:t>
      </w:r>
      <w:r w:rsidR="00DB6582" w:rsidRPr="00385181">
        <w:rPr>
          <w:rFonts w:ascii="標楷體" w:eastAsia="標楷體" w:hAnsi="標楷體"/>
          <w:szCs w:val="24"/>
        </w:rPr>
        <w:t>3</w:t>
      </w:r>
      <w:proofErr w:type="gramEnd"/>
      <w:r w:rsidRPr="00385181">
        <w:rPr>
          <w:rFonts w:ascii="標楷體" w:eastAsia="標楷體" w:hAnsi="標楷體"/>
          <w:szCs w:val="24"/>
        </w:rPr>
        <w:t>年度決算審核結果，</w:t>
      </w:r>
      <w:r w:rsidRPr="00385181">
        <w:rPr>
          <w:rFonts w:ascii="標楷體" w:eastAsia="標楷體" w:hAnsi="標楷體" w:hint="eastAsia"/>
          <w:szCs w:val="24"/>
        </w:rPr>
        <w:t>業務短</w:t>
      </w:r>
      <w:proofErr w:type="gramStart"/>
      <w:r w:rsidRPr="00385181">
        <w:rPr>
          <w:rFonts w:ascii="標楷體" w:eastAsia="標楷體" w:hAnsi="標楷體" w:hint="eastAsia"/>
          <w:szCs w:val="24"/>
        </w:rPr>
        <w:t>絀</w:t>
      </w:r>
      <w:proofErr w:type="gramEnd"/>
      <w:r w:rsidRPr="00385181">
        <w:rPr>
          <w:rFonts w:ascii="標楷體" w:eastAsia="標楷體" w:hAnsi="標楷體"/>
          <w:szCs w:val="24"/>
        </w:rPr>
        <w:t>55億2,538萬餘元，業務外賸餘53億7,014萬餘元，</w:t>
      </w:r>
      <w:r w:rsidR="00EC4410" w:rsidRPr="00385181">
        <w:rPr>
          <w:rFonts w:ascii="標楷體" w:eastAsia="標楷體" w:hAnsi="標楷體" w:hint="eastAsia"/>
          <w:szCs w:val="24"/>
        </w:rPr>
        <w:t>審定</w:t>
      </w:r>
      <w:r w:rsidRPr="00385181">
        <w:rPr>
          <w:rFonts w:ascii="標楷體" w:eastAsia="標楷體" w:hAnsi="標楷體"/>
          <w:szCs w:val="24"/>
        </w:rPr>
        <w:t>本期短</w:t>
      </w:r>
      <w:proofErr w:type="gramStart"/>
      <w:r w:rsidRPr="00385181">
        <w:rPr>
          <w:rFonts w:ascii="標楷體" w:eastAsia="標楷體" w:hAnsi="標楷體"/>
          <w:szCs w:val="24"/>
        </w:rPr>
        <w:t>絀</w:t>
      </w:r>
      <w:proofErr w:type="gramEnd"/>
      <w:r w:rsidRPr="00385181">
        <w:rPr>
          <w:rFonts w:ascii="標楷體" w:eastAsia="標楷體" w:hAnsi="標楷體"/>
          <w:szCs w:val="24"/>
        </w:rPr>
        <w:t>1億5,523萬餘元，較預算短</w:t>
      </w:r>
      <w:proofErr w:type="gramStart"/>
      <w:r w:rsidRPr="00385181">
        <w:rPr>
          <w:rFonts w:ascii="標楷體" w:eastAsia="標楷體" w:hAnsi="標楷體"/>
          <w:szCs w:val="24"/>
        </w:rPr>
        <w:t>絀</w:t>
      </w:r>
      <w:proofErr w:type="gramEnd"/>
      <w:r w:rsidRPr="00385181">
        <w:rPr>
          <w:rFonts w:ascii="標楷體" w:eastAsia="標楷體" w:hAnsi="標楷體"/>
          <w:szCs w:val="24"/>
        </w:rPr>
        <w:t>24億7,473萬餘元，減少23億1,949萬餘元，約93.73％，主要係農田水利事業人員用人費用較預計減少，及處分非事業用地收入較預計增加所致。各分基金中，雲林農田水利事業作業分基金等10個分基金本期短</w:t>
      </w:r>
      <w:proofErr w:type="gramStart"/>
      <w:r w:rsidRPr="00385181">
        <w:rPr>
          <w:rFonts w:ascii="標楷體" w:eastAsia="標楷體" w:hAnsi="標楷體"/>
          <w:szCs w:val="24"/>
        </w:rPr>
        <w:t>絀</w:t>
      </w:r>
      <w:proofErr w:type="gramEnd"/>
      <w:r w:rsidRPr="00385181">
        <w:rPr>
          <w:rFonts w:ascii="標楷體" w:eastAsia="標楷體" w:hAnsi="標楷體"/>
          <w:szCs w:val="24"/>
        </w:rPr>
        <w:t>15億8,378萬餘元，主要係業務收入不足支應相關營運成本所致。</w:t>
      </w:r>
    </w:p>
    <w:p w14:paraId="62667C18" w14:textId="093E556E" w:rsidR="00434B47" w:rsidRPr="00385181" w:rsidRDefault="00434B47" w:rsidP="00D57876">
      <w:pPr>
        <w:pStyle w:val="a7"/>
        <w:overflowPunct w:val="0"/>
        <w:spacing w:line="547" w:lineRule="exact"/>
        <w:ind w:leftChars="0" w:left="0" w:firstLineChars="450" w:firstLine="1261"/>
        <w:rPr>
          <w:rFonts w:ascii="標楷體" w:eastAsia="標楷體" w:hAnsi="標楷體"/>
          <w:b/>
          <w:bCs/>
          <w:sz w:val="28"/>
          <w:szCs w:val="28"/>
        </w:rPr>
      </w:pPr>
      <w:r w:rsidRPr="00385181">
        <w:rPr>
          <w:rFonts w:ascii="標楷體" w:eastAsia="標楷體" w:hAnsi="標楷體" w:hint="eastAsia"/>
          <w:b/>
          <w:bCs/>
          <w:sz w:val="28"/>
          <w:szCs w:val="28"/>
        </w:rPr>
        <w:t>3</w:t>
      </w:r>
      <w:r w:rsidRPr="00385181">
        <w:rPr>
          <w:rFonts w:ascii="標楷體" w:eastAsia="標楷體" w:hAnsi="標楷體"/>
          <w:b/>
          <w:bCs/>
          <w:sz w:val="28"/>
          <w:szCs w:val="28"/>
        </w:rPr>
        <w:t>.</w:t>
      </w:r>
      <w:r w:rsidRPr="00385181">
        <w:rPr>
          <w:rFonts w:ascii="標楷體" w:eastAsia="標楷體" w:hAnsi="標楷體" w:hint="eastAsia"/>
          <w:b/>
          <w:bCs/>
          <w:sz w:val="28"/>
          <w:szCs w:val="28"/>
        </w:rPr>
        <w:t xml:space="preserve">　餘</w:t>
      </w:r>
      <w:proofErr w:type="gramStart"/>
      <w:r w:rsidRPr="00385181">
        <w:rPr>
          <w:rFonts w:ascii="標楷體" w:eastAsia="標楷體" w:hAnsi="標楷體" w:hint="eastAsia"/>
          <w:b/>
          <w:bCs/>
          <w:sz w:val="28"/>
          <w:szCs w:val="28"/>
        </w:rPr>
        <w:t>絀</w:t>
      </w:r>
      <w:proofErr w:type="gramEnd"/>
      <w:r w:rsidRPr="00385181">
        <w:rPr>
          <w:rFonts w:ascii="標楷體" w:eastAsia="標楷體" w:hAnsi="標楷體" w:hint="eastAsia"/>
          <w:b/>
          <w:bCs/>
          <w:sz w:val="28"/>
          <w:szCs w:val="28"/>
        </w:rPr>
        <w:t>及撥補之審定</w:t>
      </w:r>
    </w:p>
    <w:p w14:paraId="786120DC" w14:textId="77777777" w:rsidR="0046366D" w:rsidRPr="00385181" w:rsidRDefault="004E28A2" w:rsidP="00D57876">
      <w:pPr>
        <w:pStyle w:val="a7"/>
        <w:overflowPunct w:val="0"/>
        <w:spacing w:line="547" w:lineRule="exact"/>
        <w:ind w:leftChars="0" w:left="0" w:firstLineChars="550" w:firstLine="1320"/>
        <w:jc w:val="both"/>
        <w:rPr>
          <w:rFonts w:ascii="標楷體" w:eastAsia="標楷體" w:hAnsi="標楷體"/>
          <w:szCs w:val="24"/>
        </w:rPr>
      </w:pPr>
      <w:r w:rsidRPr="00385181">
        <w:rPr>
          <w:rFonts w:ascii="標楷體" w:eastAsia="標楷體" w:hAnsi="標楷體" w:hint="eastAsia"/>
          <w:szCs w:val="24"/>
        </w:rPr>
        <w:t>（</w:t>
      </w:r>
      <w:r w:rsidRPr="00385181">
        <w:rPr>
          <w:rFonts w:ascii="標楷體" w:eastAsia="標楷體" w:hAnsi="標楷體"/>
          <w:szCs w:val="24"/>
        </w:rPr>
        <w:t>1）　餘</w:t>
      </w:r>
      <w:proofErr w:type="gramStart"/>
      <w:r w:rsidRPr="00385181">
        <w:rPr>
          <w:rFonts w:ascii="標楷體" w:eastAsia="標楷體" w:hAnsi="標楷體"/>
          <w:szCs w:val="24"/>
        </w:rPr>
        <w:t>絀</w:t>
      </w:r>
      <w:proofErr w:type="gramEnd"/>
      <w:r w:rsidRPr="00385181">
        <w:rPr>
          <w:rFonts w:ascii="標楷體" w:eastAsia="標楷體" w:hAnsi="標楷體"/>
          <w:szCs w:val="24"/>
        </w:rPr>
        <w:t xml:space="preserve">審定　</w:t>
      </w:r>
      <w:proofErr w:type="gramStart"/>
      <w:r w:rsidRPr="00385181">
        <w:rPr>
          <w:rFonts w:ascii="標楷體" w:eastAsia="標楷體" w:hAnsi="標楷體"/>
          <w:szCs w:val="24"/>
        </w:rPr>
        <w:t>113</w:t>
      </w:r>
      <w:proofErr w:type="gramEnd"/>
      <w:r w:rsidRPr="00385181">
        <w:rPr>
          <w:rFonts w:ascii="標楷體" w:eastAsia="標楷體" w:hAnsi="標楷體"/>
          <w:szCs w:val="24"/>
        </w:rPr>
        <w:t>年度決算經行政院核定</w:t>
      </w:r>
      <w:r w:rsidRPr="00385181">
        <w:rPr>
          <w:rFonts w:ascii="標楷體" w:eastAsia="標楷體" w:hAnsi="標楷體" w:hint="eastAsia"/>
          <w:szCs w:val="24"/>
        </w:rPr>
        <w:t>短</w:t>
      </w:r>
      <w:proofErr w:type="gramStart"/>
      <w:r w:rsidRPr="00385181">
        <w:rPr>
          <w:rFonts w:ascii="標楷體" w:eastAsia="標楷體" w:hAnsi="標楷體" w:hint="eastAsia"/>
          <w:szCs w:val="24"/>
        </w:rPr>
        <w:t>絀</w:t>
      </w:r>
      <w:proofErr w:type="gramEnd"/>
      <w:r w:rsidR="0086163B" w:rsidRPr="00385181">
        <w:rPr>
          <w:rFonts w:ascii="標楷體" w:eastAsia="標楷體" w:hAnsi="標楷體" w:hint="eastAsia"/>
          <w:szCs w:val="24"/>
        </w:rPr>
        <w:t>1</w:t>
      </w:r>
      <w:r w:rsidR="0086163B" w:rsidRPr="00385181">
        <w:rPr>
          <w:rFonts w:ascii="標楷體" w:eastAsia="標楷體" w:hAnsi="標楷體"/>
          <w:szCs w:val="24"/>
        </w:rPr>
        <w:t>5</w:t>
      </w:r>
      <w:r w:rsidR="002F361D" w:rsidRPr="00385181">
        <w:rPr>
          <w:rFonts w:ascii="標楷體" w:eastAsia="標楷體" w:hAnsi="標楷體"/>
          <w:szCs w:val="24"/>
        </w:rPr>
        <w:t>7</w:t>
      </w:r>
      <w:r w:rsidRPr="00385181">
        <w:rPr>
          <w:rFonts w:ascii="標楷體" w:eastAsia="標楷體" w:hAnsi="標楷體"/>
          <w:szCs w:val="24"/>
        </w:rPr>
        <w:t>,</w:t>
      </w:r>
      <w:r w:rsidR="002F361D" w:rsidRPr="00385181">
        <w:rPr>
          <w:rFonts w:ascii="標楷體" w:eastAsia="標楷體" w:hAnsi="標楷體"/>
          <w:szCs w:val="24"/>
        </w:rPr>
        <w:t>555</w:t>
      </w:r>
      <w:r w:rsidRPr="00385181">
        <w:rPr>
          <w:rFonts w:ascii="標楷體" w:eastAsia="標楷體" w:hAnsi="標楷體"/>
          <w:szCs w:val="24"/>
        </w:rPr>
        <w:t>,</w:t>
      </w:r>
      <w:r w:rsidR="002F361D" w:rsidRPr="00385181">
        <w:rPr>
          <w:rFonts w:ascii="標楷體" w:eastAsia="標楷體" w:hAnsi="標楷體"/>
          <w:szCs w:val="24"/>
        </w:rPr>
        <w:t>048</w:t>
      </w:r>
      <w:r w:rsidRPr="00385181">
        <w:rPr>
          <w:rFonts w:ascii="標楷體" w:eastAsia="標楷體" w:hAnsi="標楷體"/>
          <w:szCs w:val="24"/>
        </w:rPr>
        <w:t>元，</w:t>
      </w:r>
      <w:r w:rsidR="0086163B" w:rsidRPr="00385181">
        <w:rPr>
          <w:rFonts w:ascii="標楷體" w:eastAsia="標楷體" w:hAnsi="標楷體" w:hint="eastAsia"/>
          <w:szCs w:val="24"/>
        </w:rPr>
        <w:t>本部依法審核修</w:t>
      </w:r>
    </w:p>
    <w:p w14:paraId="37602066" w14:textId="609CBF3B" w:rsidR="004E28A2" w:rsidRPr="00385181" w:rsidRDefault="0086163B" w:rsidP="00D57876">
      <w:pPr>
        <w:pStyle w:val="a7"/>
        <w:overflowPunct w:val="0"/>
        <w:spacing w:line="538" w:lineRule="exact"/>
        <w:ind w:leftChars="0" w:left="0"/>
        <w:jc w:val="both"/>
        <w:rPr>
          <w:rFonts w:ascii="標楷體" w:eastAsia="標楷體" w:hAnsi="標楷體"/>
          <w:szCs w:val="24"/>
        </w:rPr>
      </w:pPr>
      <w:proofErr w:type="gramStart"/>
      <w:r w:rsidRPr="00385181">
        <w:rPr>
          <w:rFonts w:ascii="標楷體" w:eastAsia="標楷體" w:hAnsi="標楷體" w:hint="eastAsia"/>
          <w:szCs w:val="24"/>
        </w:rPr>
        <w:lastRenderedPageBreak/>
        <w:t>正減列</w:t>
      </w:r>
      <w:proofErr w:type="gramEnd"/>
      <w:r w:rsidRPr="00385181">
        <w:rPr>
          <w:rFonts w:ascii="標楷體" w:eastAsia="標楷體" w:hAnsi="標楷體" w:hint="eastAsia"/>
          <w:szCs w:val="24"/>
        </w:rPr>
        <w:t>業務成本與費用1</w:t>
      </w:r>
      <w:r w:rsidRPr="00385181">
        <w:rPr>
          <w:rFonts w:ascii="標楷體" w:eastAsia="標楷體" w:hAnsi="標楷體"/>
          <w:szCs w:val="24"/>
        </w:rPr>
        <w:t>,553</w:t>
      </w:r>
      <w:r w:rsidRPr="00385181">
        <w:rPr>
          <w:rFonts w:ascii="標楷體" w:eastAsia="標楷體" w:hAnsi="標楷體" w:hint="eastAsia"/>
          <w:szCs w:val="24"/>
        </w:rPr>
        <w:t>,</w:t>
      </w:r>
      <w:r w:rsidRPr="00385181">
        <w:rPr>
          <w:rFonts w:ascii="標楷體" w:eastAsia="標楷體" w:hAnsi="標楷體"/>
          <w:szCs w:val="24"/>
        </w:rPr>
        <w:t>647</w:t>
      </w:r>
      <w:r w:rsidRPr="00385181">
        <w:rPr>
          <w:rFonts w:ascii="標楷體" w:eastAsia="標楷體" w:hAnsi="標楷體" w:hint="eastAsia"/>
          <w:szCs w:val="24"/>
        </w:rPr>
        <w:t>元、業務外費用7</w:t>
      </w:r>
      <w:r w:rsidRPr="00385181">
        <w:rPr>
          <w:rFonts w:ascii="標楷體" w:eastAsia="標楷體" w:hAnsi="標楷體"/>
          <w:szCs w:val="24"/>
        </w:rPr>
        <w:t>61,500</w:t>
      </w:r>
      <w:r w:rsidRPr="00385181">
        <w:rPr>
          <w:rFonts w:ascii="標楷體" w:eastAsia="標楷體" w:hAnsi="標楷體" w:hint="eastAsia"/>
          <w:szCs w:val="24"/>
        </w:rPr>
        <w:t>元，</w:t>
      </w:r>
      <w:proofErr w:type="gramStart"/>
      <w:r w:rsidRPr="00385181">
        <w:rPr>
          <w:rFonts w:ascii="標楷體" w:eastAsia="標楷體" w:hAnsi="標楷體" w:hint="eastAsia"/>
          <w:szCs w:val="24"/>
        </w:rPr>
        <w:t>綜計減列</w:t>
      </w:r>
      <w:proofErr w:type="gramEnd"/>
      <w:r w:rsidRPr="00385181">
        <w:rPr>
          <w:rFonts w:ascii="標楷體" w:eastAsia="標楷體" w:hAnsi="標楷體" w:hint="eastAsia"/>
          <w:szCs w:val="24"/>
        </w:rPr>
        <w:t>短</w:t>
      </w:r>
      <w:proofErr w:type="gramStart"/>
      <w:r w:rsidRPr="00385181">
        <w:rPr>
          <w:rFonts w:ascii="標楷體" w:eastAsia="標楷體" w:hAnsi="標楷體" w:hint="eastAsia"/>
          <w:szCs w:val="24"/>
        </w:rPr>
        <w:t>絀</w:t>
      </w:r>
      <w:proofErr w:type="gramEnd"/>
      <w:r w:rsidR="002F361D" w:rsidRPr="00385181">
        <w:rPr>
          <w:rFonts w:ascii="標楷體" w:eastAsia="標楷體" w:hAnsi="標楷體" w:hint="eastAsia"/>
          <w:szCs w:val="24"/>
        </w:rPr>
        <w:t>2</w:t>
      </w:r>
      <w:r w:rsidR="002F361D" w:rsidRPr="00385181">
        <w:rPr>
          <w:rFonts w:ascii="標楷體" w:eastAsia="標楷體" w:hAnsi="標楷體"/>
          <w:szCs w:val="24"/>
        </w:rPr>
        <w:t>,315</w:t>
      </w:r>
      <w:r w:rsidR="002F361D" w:rsidRPr="00385181">
        <w:rPr>
          <w:rFonts w:ascii="標楷體" w:eastAsia="標楷體" w:hAnsi="標楷體" w:hint="eastAsia"/>
          <w:szCs w:val="24"/>
        </w:rPr>
        <w:t>,</w:t>
      </w:r>
      <w:r w:rsidR="002F361D" w:rsidRPr="00385181">
        <w:rPr>
          <w:rFonts w:ascii="標楷體" w:eastAsia="標楷體" w:hAnsi="標楷體"/>
          <w:szCs w:val="24"/>
        </w:rPr>
        <w:t>147</w:t>
      </w:r>
      <w:r w:rsidR="002F361D" w:rsidRPr="00385181">
        <w:rPr>
          <w:rFonts w:ascii="標楷體" w:eastAsia="標楷體" w:hAnsi="標楷體" w:hint="eastAsia"/>
          <w:szCs w:val="24"/>
        </w:rPr>
        <w:t>元，</w:t>
      </w:r>
      <w:r w:rsidR="004E28A2" w:rsidRPr="00385181">
        <w:rPr>
          <w:rFonts w:ascii="標楷體" w:eastAsia="標楷體" w:hAnsi="標楷體"/>
          <w:szCs w:val="24"/>
        </w:rPr>
        <w:t>審定</w:t>
      </w:r>
      <w:r w:rsidR="002F361D" w:rsidRPr="00385181">
        <w:rPr>
          <w:rFonts w:ascii="標楷體" w:eastAsia="標楷體" w:hAnsi="標楷體" w:hint="eastAsia"/>
          <w:szCs w:val="24"/>
        </w:rPr>
        <w:t>本期</w:t>
      </w:r>
      <w:bookmarkStart w:id="0" w:name="_Hlk198744645"/>
      <w:r w:rsidR="002F361D" w:rsidRPr="00385181">
        <w:rPr>
          <w:rFonts w:ascii="標楷體" w:eastAsia="標楷體" w:hAnsi="標楷體" w:hint="eastAsia"/>
          <w:szCs w:val="24"/>
        </w:rPr>
        <w:t>短</w:t>
      </w:r>
      <w:proofErr w:type="gramStart"/>
      <w:r w:rsidR="002F361D" w:rsidRPr="00385181">
        <w:rPr>
          <w:rFonts w:ascii="標楷體" w:eastAsia="標楷體" w:hAnsi="標楷體" w:hint="eastAsia"/>
          <w:szCs w:val="24"/>
        </w:rPr>
        <w:t>絀</w:t>
      </w:r>
      <w:proofErr w:type="gramEnd"/>
      <w:r w:rsidR="002F361D" w:rsidRPr="00385181">
        <w:rPr>
          <w:rFonts w:ascii="標楷體" w:eastAsia="標楷體" w:hAnsi="標楷體" w:hint="eastAsia"/>
          <w:szCs w:val="24"/>
        </w:rPr>
        <w:t>1</w:t>
      </w:r>
      <w:r w:rsidR="002F361D" w:rsidRPr="00385181">
        <w:rPr>
          <w:rFonts w:ascii="標楷體" w:eastAsia="標楷體" w:hAnsi="標楷體"/>
          <w:szCs w:val="24"/>
        </w:rPr>
        <w:t>55,239,901</w:t>
      </w:r>
      <w:r w:rsidR="002F361D" w:rsidRPr="00385181">
        <w:rPr>
          <w:rFonts w:ascii="標楷體" w:eastAsia="標楷體" w:hAnsi="標楷體" w:hint="eastAsia"/>
          <w:szCs w:val="24"/>
        </w:rPr>
        <w:t>元</w:t>
      </w:r>
      <w:bookmarkEnd w:id="0"/>
      <w:r w:rsidR="004E28A2" w:rsidRPr="00385181">
        <w:rPr>
          <w:rFonts w:ascii="標楷體" w:eastAsia="標楷體" w:hAnsi="標楷體"/>
          <w:szCs w:val="24"/>
        </w:rPr>
        <w:t>。</w:t>
      </w:r>
    </w:p>
    <w:p w14:paraId="3EA55A43" w14:textId="584B3B1D" w:rsidR="002F361D" w:rsidRPr="00385181" w:rsidRDefault="002F361D" w:rsidP="00D57876">
      <w:pPr>
        <w:pStyle w:val="a7"/>
        <w:overflowPunct w:val="0"/>
        <w:spacing w:line="538" w:lineRule="exact"/>
        <w:ind w:leftChars="0" w:left="0" w:firstLineChars="550" w:firstLine="1320"/>
        <w:jc w:val="both"/>
        <w:rPr>
          <w:rFonts w:ascii="標楷體" w:eastAsia="標楷體" w:hAnsi="標楷體"/>
          <w:szCs w:val="24"/>
        </w:rPr>
      </w:pPr>
      <w:r w:rsidRPr="00385181">
        <w:rPr>
          <w:rFonts w:ascii="標楷體" w:eastAsia="標楷體" w:hAnsi="標楷體" w:hint="eastAsia"/>
          <w:szCs w:val="24"/>
        </w:rPr>
        <w:t>（</w:t>
      </w:r>
      <w:r w:rsidRPr="00385181">
        <w:rPr>
          <w:rFonts w:ascii="標楷體" w:eastAsia="標楷體" w:hAnsi="標楷體"/>
          <w:szCs w:val="24"/>
        </w:rPr>
        <w:t>2）　餘</w:t>
      </w:r>
      <w:proofErr w:type="gramStart"/>
      <w:r w:rsidRPr="00385181">
        <w:rPr>
          <w:rFonts w:ascii="標楷體" w:eastAsia="標楷體" w:hAnsi="標楷體"/>
          <w:szCs w:val="24"/>
        </w:rPr>
        <w:t>絀</w:t>
      </w:r>
      <w:proofErr w:type="gramEnd"/>
      <w:r w:rsidRPr="00385181">
        <w:rPr>
          <w:rFonts w:ascii="標楷體" w:eastAsia="標楷體" w:hAnsi="標楷體"/>
          <w:szCs w:val="24"/>
        </w:rPr>
        <w:t xml:space="preserve">撥補　</w:t>
      </w:r>
      <w:proofErr w:type="gramStart"/>
      <w:r w:rsidRPr="00385181">
        <w:rPr>
          <w:rFonts w:ascii="標楷體" w:eastAsia="標楷體" w:hAnsi="標楷體"/>
          <w:szCs w:val="24"/>
        </w:rPr>
        <w:t>113</w:t>
      </w:r>
      <w:proofErr w:type="gramEnd"/>
      <w:r w:rsidRPr="00385181">
        <w:rPr>
          <w:rFonts w:ascii="標楷體" w:eastAsia="標楷體" w:hAnsi="標楷體"/>
          <w:szCs w:val="24"/>
        </w:rPr>
        <w:t>年度決算審定</w:t>
      </w:r>
      <w:r w:rsidRPr="00385181">
        <w:rPr>
          <w:rFonts w:ascii="標楷體" w:eastAsia="標楷體" w:hAnsi="標楷體" w:hint="eastAsia"/>
          <w:szCs w:val="24"/>
        </w:rPr>
        <w:t>短</w:t>
      </w:r>
      <w:proofErr w:type="gramStart"/>
      <w:r w:rsidRPr="00385181">
        <w:rPr>
          <w:rFonts w:ascii="標楷體" w:eastAsia="標楷體" w:hAnsi="標楷體" w:hint="eastAsia"/>
          <w:szCs w:val="24"/>
        </w:rPr>
        <w:t>絀</w:t>
      </w:r>
      <w:proofErr w:type="gramEnd"/>
      <w:r w:rsidRPr="00385181">
        <w:rPr>
          <w:rFonts w:ascii="標楷體" w:eastAsia="標楷體" w:hAnsi="標楷體"/>
          <w:szCs w:val="24"/>
        </w:rPr>
        <w:t>155,239,901元，其中：</w:t>
      </w:r>
    </w:p>
    <w:p w14:paraId="7A569736" w14:textId="331DCE1C" w:rsidR="002F361D" w:rsidRPr="00385181" w:rsidRDefault="002F361D" w:rsidP="00D57876">
      <w:pPr>
        <w:pStyle w:val="a7"/>
        <w:overflowPunct w:val="0"/>
        <w:spacing w:line="538" w:lineRule="exact"/>
        <w:ind w:leftChars="0" w:left="0" w:firstLineChars="700" w:firstLine="1680"/>
        <w:jc w:val="both"/>
        <w:rPr>
          <w:rFonts w:ascii="標楷體" w:eastAsia="標楷體" w:hAnsi="標楷體"/>
          <w:szCs w:val="24"/>
        </w:rPr>
      </w:pPr>
      <w:r w:rsidRPr="00385181">
        <w:rPr>
          <w:rFonts w:ascii="標楷體" w:eastAsia="標楷體" w:hAnsi="標楷體"/>
          <w:szCs w:val="24"/>
        </w:rPr>
        <w:t>A.　農田水利事業作業基金</w:t>
      </w:r>
      <w:r w:rsidR="00E159F8" w:rsidRPr="00385181">
        <w:rPr>
          <w:rFonts w:ascii="標楷體" w:eastAsia="標楷體" w:hAnsi="標楷體" w:hint="eastAsia"/>
          <w:szCs w:val="24"/>
        </w:rPr>
        <w:t>（</w:t>
      </w:r>
      <w:r w:rsidRPr="00385181">
        <w:rPr>
          <w:rFonts w:ascii="標楷體" w:eastAsia="標楷體" w:hAnsi="標楷體"/>
          <w:szCs w:val="24"/>
        </w:rPr>
        <w:t>母基金</w:t>
      </w:r>
      <w:r w:rsidR="00E159F8" w:rsidRPr="00385181">
        <w:rPr>
          <w:rFonts w:ascii="標楷體" w:eastAsia="標楷體" w:hAnsi="標楷體" w:hint="eastAsia"/>
          <w:szCs w:val="24"/>
        </w:rPr>
        <w:t>）</w:t>
      </w:r>
      <w:r w:rsidRPr="00385181">
        <w:rPr>
          <w:rFonts w:ascii="標楷體" w:eastAsia="標楷體" w:hAnsi="標楷體"/>
          <w:szCs w:val="24"/>
        </w:rPr>
        <w:t>及石門農田水利事業作業分基金等6個分基金賸餘1,3</w:t>
      </w:r>
      <w:r w:rsidR="00E159F8" w:rsidRPr="00385181">
        <w:rPr>
          <w:rFonts w:ascii="標楷體" w:eastAsia="標楷體" w:hAnsi="標楷體" w:hint="eastAsia"/>
          <w:szCs w:val="24"/>
        </w:rPr>
        <w:t>8</w:t>
      </w:r>
      <w:r w:rsidR="00E159F8" w:rsidRPr="00385181">
        <w:rPr>
          <w:rFonts w:ascii="標楷體" w:eastAsia="標楷體" w:hAnsi="標楷體"/>
          <w:szCs w:val="24"/>
        </w:rPr>
        <w:t>9</w:t>
      </w:r>
      <w:r w:rsidRPr="00385181">
        <w:rPr>
          <w:rFonts w:ascii="標楷體" w:eastAsia="標楷體" w:hAnsi="標楷體"/>
          <w:szCs w:val="24"/>
        </w:rPr>
        <w:t>,</w:t>
      </w:r>
      <w:r w:rsidR="00E159F8" w:rsidRPr="00385181">
        <w:rPr>
          <w:rFonts w:ascii="標楷體" w:eastAsia="標楷體" w:hAnsi="標楷體"/>
          <w:szCs w:val="24"/>
        </w:rPr>
        <w:t>091</w:t>
      </w:r>
      <w:r w:rsidRPr="00385181">
        <w:rPr>
          <w:rFonts w:ascii="標楷體" w:eastAsia="標楷體" w:hAnsi="標楷體"/>
          <w:szCs w:val="24"/>
        </w:rPr>
        <w:t>,</w:t>
      </w:r>
      <w:r w:rsidR="00E159F8" w:rsidRPr="00385181">
        <w:rPr>
          <w:rFonts w:ascii="標楷體" w:eastAsia="標楷體" w:hAnsi="標楷體"/>
          <w:szCs w:val="24"/>
        </w:rPr>
        <w:t>756</w:t>
      </w:r>
      <w:r w:rsidRPr="00385181">
        <w:rPr>
          <w:rFonts w:ascii="標楷體" w:eastAsia="標楷體" w:hAnsi="標楷體"/>
          <w:szCs w:val="24"/>
        </w:rPr>
        <w:t>元，連同前期未分配賸餘27,193,344,161元，合計賸餘28,</w:t>
      </w:r>
      <w:r w:rsidR="00E159F8" w:rsidRPr="00385181">
        <w:rPr>
          <w:rFonts w:ascii="標楷體" w:eastAsia="標楷體" w:hAnsi="標楷體"/>
          <w:szCs w:val="24"/>
        </w:rPr>
        <w:t>582</w:t>
      </w:r>
      <w:r w:rsidRPr="00385181">
        <w:rPr>
          <w:rFonts w:ascii="標楷體" w:eastAsia="標楷體" w:hAnsi="標楷體"/>
          <w:szCs w:val="24"/>
        </w:rPr>
        <w:t>,</w:t>
      </w:r>
      <w:r w:rsidR="00E159F8" w:rsidRPr="00385181">
        <w:rPr>
          <w:rFonts w:ascii="標楷體" w:eastAsia="標楷體" w:hAnsi="標楷體"/>
          <w:szCs w:val="24"/>
        </w:rPr>
        <w:t>435</w:t>
      </w:r>
      <w:r w:rsidRPr="00385181">
        <w:rPr>
          <w:rFonts w:ascii="標楷體" w:eastAsia="標楷體" w:hAnsi="標楷體"/>
          <w:szCs w:val="24"/>
        </w:rPr>
        <w:t>,</w:t>
      </w:r>
      <w:r w:rsidR="00E159F8" w:rsidRPr="00385181">
        <w:rPr>
          <w:rFonts w:ascii="標楷體" w:eastAsia="標楷體" w:hAnsi="標楷體"/>
          <w:szCs w:val="24"/>
        </w:rPr>
        <w:t>917</w:t>
      </w:r>
      <w:r w:rsidRPr="00385181">
        <w:rPr>
          <w:rFonts w:ascii="標楷體" w:eastAsia="標楷體" w:hAnsi="標楷體"/>
          <w:szCs w:val="24"/>
        </w:rPr>
        <w:t>元，全數列為未分配賸餘。</w:t>
      </w:r>
    </w:p>
    <w:p w14:paraId="66F3E601" w14:textId="0C61E621" w:rsidR="002F361D" w:rsidRPr="00385181" w:rsidRDefault="002F361D" w:rsidP="00D57876">
      <w:pPr>
        <w:pStyle w:val="a7"/>
        <w:overflowPunct w:val="0"/>
        <w:spacing w:line="538" w:lineRule="exact"/>
        <w:ind w:leftChars="0" w:left="0" w:firstLineChars="700" w:firstLine="1680"/>
        <w:jc w:val="both"/>
        <w:rPr>
          <w:rFonts w:ascii="標楷體" w:eastAsia="標楷體" w:hAnsi="標楷體"/>
          <w:szCs w:val="24"/>
        </w:rPr>
      </w:pPr>
      <w:r w:rsidRPr="00385181">
        <w:rPr>
          <w:rFonts w:ascii="標楷體" w:eastAsia="標楷體" w:hAnsi="標楷體"/>
          <w:szCs w:val="24"/>
        </w:rPr>
        <w:t>B.　北基農田水利事業作業分基金賸餘39,</w:t>
      </w:r>
      <w:r w:rsidR="00E159F8" w:rsidRPr="00385181">
        <w:rPr>
          <w:rFonts w:ascii="標楷體" w:eastAsia="標楷體" w:hAnsi="標楷體"/>
          <w:szCs w:val="24"/>
        </w:rPr>
        <w:t>453</w:t>
      </w:r>
      <w:r w:rsidRPr="00385181">
        <w:rPr>
          <w:rFonts w:ascii="標楷體" w:eastAsia="標楷體" w:hAnsi="標楷體"/>
          <w:szCs w:val="24"/>
        </w:rPr>
        <w:t>,781元，全數用以填補前期累積短</w:t>
      </w:r>
      <w:proofErr w:type="gramStart"/>
      <w:r w:rsidRPr="00385181">
        <w:rPr>
          <w:rFonts w:ascii="標楷體" w:eastAsia="標楷體" w:hAnsi="標楷體"/>
          <w:szCs w:val="24"/>
        </w:rPr>
        <w:t>絀</w:t>
      </w:r>
      <w:proofErr w:type="gramEnd"/>
      <w:r w:rsidRPr="00385181">
        <w:rPr>
          <w:rFonts w:ascii="標楷體" w:eastAsia="標楷體" w:hAnsi="標楷體"/>
          <w:szCs w:val="24"/>
        </w:rPr>
        <w:t>後，尚有待填補之短</w:t>
      </w:r>
      <w:proofErr w:type="gramStart"/>
      <w:r w:rsidRPr="00385181">
        <w:rPr>
          <w:rFonts w:ascii="標楷體" w:eastAsia="標楷體" w:hAnsi="標楷體"/>
          <w:szCs w:val="24"/>
        </w:rPr>
        <w:t>絀</w:t>
      </w:r>
      <w:proofErr w:type="gramEnd"/>
      <w:r w:rsidR="00E159F8" w:rsidRPr="00385181">
        <w:rPr>
          <w:rFonts w:ascii="標楷體" w:eastAsia="標楷體" w:hAnsi="標楷體" w:hint="eastAsia"/>
          <w:szCs w:val="24"/>
        </w:rPr>
        <w:t>5</w:t>
      </w:r>
      <w:r w:rsidR="00E159F8" w:rsidRPr="00385181">
        <w:rPr>
          <w:rFonts w:ascii="標楷體" w:eastAsia="標楷體" w:hAnsi="標楷體"/>
          <w:szCs w:val="24"/>
        </w:rPr>
        <w:t>5</w:t>
      </w:r>
      <w:r w:rsidRPr="00385181">
        <w:rPr>
          <w:rFonts w:ascii="標楷體" w:eastAsia="標楷體" w:hAnsi="標楷體"/>
          <w:szCs w:val="24"/>
        </w:rPr>
        <w:t>,</w:t>
      </w:r>
      <w:r w:rsidR="00E159F8" w:rsidRPr="00385181">
        <w:rPr>
          <w:rFonts w:ascii="標楷體" w:eastAsia="標楷體" w:hAnsi="標楷體"/>
          <w:szCs w:val="24"/>
        </w:rPr>
        <w:t>591</w:t>
      </w:r>
      <w:r w:rsidRPr="00385181">
        <w:rPr>
          <w:rFonts w:ascii="標楷體" w:eastAsia="標楷體" w:hAnsi="標楷體"/>
          <w:szCs w:val="24"/>
        </w:rPr>
        <w:t>,</w:t>
      </w:r>
      <w:r w:rsidR="00E159F8" w:rsidRPr="00385181">
        <w:rPr>
          <w:rFonts w:ascii="標楷體" w:eastAsia="標楷體" w:hAnsi="標楷體"/>
          <w:szCs w:val="24"/>
        </w:rPr>
        <w:t>418</w:t>
      </w:r>
      <w:r w:rsidRPr="00385181">
        <w:rPr>
          <w:rFonts w:ascii="標楷體" w:eastAsia="標楷體" w:hAnsi="標楷體"/>
          <w:szCs w:val="24"/>
        </w:rPr>
        <w:t>元。</w:t>
      </w:r>
    </w:p>
    <w:p w14:paraId="35CBAA14" w14:textId="1059F94B" w:rsidR="002F361D" w:rsidRPr="00385181" w:rsidRDefault="002F361D" w:rsidP="00D57876">
      <w:pPr>
        <w:pStyle w:val="a7"/>
        <w:overflowPunct w:val="0"/>
        <w:spacing w:line="538" w:lineRule="exact"/>
        <w:ind w:leftChars="0" w:left="0" w:firstLineChars="700" w:firstLine="1680"/>
        <w:jc w:val="both"/>
        <w:rPr>
          <w:rFonts w:ascii="標楷體" w:eastAsia="標楷體" w:hAnsi="標楷體"/>
          <w:szCs w:val="24"/>
        </w:rPr>
      </w:pPr>
      <w:r w:rsidRPr="00385181">
        <w:rPr>
          <w:rFonts w:ascii="標楷體" w:eastAsia="標楷體" w:hAnsi="標楷體"/>
          <w:szCs w:val="24"/>
        </w:rPr>
        <w:t>C.　桃園農田水利事業作業分基金等3個分基金短</w:t>
      </w:r>
      <w:proofErr w:type="gramStart"/>
      <w:r w:rsidRPr="00385181">
        <w:rPr>
          <w:rFonts w:ascii="標楷體" w:eastAsia="標楷體" w:hAnsi="標楷體"/>
          <w:szCs w:val="24"/>
        </w:rPr>
        <w:t>絀</w:t>
      </w:r>
      <w:proofErr w:type="gramEnd"/>
      <w:r w:rsidRPr="00385181">
        <w:rPr>
          <w:rFonts w:ascii="標楷體" w:eastAsia="標楷體" w:hAnsi="標楷體"/>
          <w:szCs w:val="24"/>
        </w:rPr>
        <w:t>36</w:t>
      </w:r>
      <w:r w:rsidR="00E159F8" w:rsidRPr="00385181">
        <w:rPr>
          <w:rFonts w:ascii="標楷體" w:eastAsia="標楷體" w:hAnsi="標楷體"/>
          <w:szCs w:val="24"/>
        </w:rPr>
        <w:t>2</w:t>
      </w:r>
      <w:r w:rsidRPr="00385181">
        <w:rPr>
          <w:rFonts w:ascii="標楷體" w:eastAsia="標楷體" w:hAnsi="標楷體"/>
          <w:szCs w:val="24"/>
        </w:rPr>
        <w:t>,</w:t>
      </w:r>
      <w:r w:rsidR="00E159F8" w:rsidRPr="00385181">
        <w:rPr>
          <w:rFonts w:ascii="標楷體" w:eastAsia="標楷體" w:hAnsi="標楷體"/>
          <w:szCs w:val="24"/>
        </w:rPr>
        <w:t>655</w:t>
      </w:r>
      <w:r w:rsidRPr="00385181">
        <w:rPr>
          <w:rFonts w:ascii="標楷體" w:eastAsia="標楷體" w:hAnsi="標楷體"/>
          <w:szCs w:val="24"/>
        </w:rPr>
        <w:t>,</w:t>
      </w:r>
      <w:r w:rsidR="00E159F8" w:rsidRPr="00385181">
        <w:rPr>
          <w:rFonts w:ascii="標楷體" w:eastAsia="標楷體" w:hAnsi="標楷體"/>
          <w:szCs w:val="24"/>
        </w:rPr>
        <w:t>133</w:t>
      </w:r>
      <w:r w:rsidRPr="00385181">
        <w:rPr>
          <w:rFonts w:ascii="標楷體" w:eastAsia="標楷體" w:hAnsi="標楷體"/>
          <w:szCs w:val="24"/>
        </w:rPr>
        <w:t>元，其前期未分配賸餘6,157,882,044元，經用以填補短</w:t>
      </w:r>
      <w:proofErr w:type="gramStart"/>
      <w:r w:rsidRPr="00385181">
        <w:rPr>
          <w:rFonts w:ascii="標楷體" w:eastAsia="標楷體" w:hAnsi="標楷體"/>
          <w:szCs w:val="24"/>
        </w:rPr>
        <w:t>絀</w:t>
      </w:r>
      <w:proofErr w:type="gramEnd"/>
      <w:r w:rsidRPr="00385181">
        <w:rPr>
          <w:rFonts w:ascii="標楷體" w:eastAsia="標楷體" w:hAnsi="標楷體"/>
          <w:szCs w:val="24"/>
        </w:rPr>
        <w:t>後，尚有未分配賸餘5,79</w:t>
      </w:r>
      <w:r w:rsidR="00E159F8" w:rsidRPr="00385181">
        <w:rPr>
          <w:rFonts w:ascii="標楷體" w:eastAsia="標楷體" w:hAnsi="標楷體"/>
          <w:szCs w:val="24"/>
        </w:rPr>
        <w:t>5</w:t>
      </w:r>
      <w:r w:rsidRPr="00385181">
        <w:rPr>
          <w:rFonts w:ascii="標楷體" w:eastAsia="標楷體" w:hAnsi="標楷體"/>
          <w:szCs w:val="24"/>
        </w:rPr>
        <w:t>,</w:t>
      </w:r>
      <w:r w:rsidR="00E159F8" w:rsidRPr="00385181">
        <w:rPr>
          <w:rFonts w:ascii="標楷體" w:eastAsia="標楷體" w:hAnsi="標楷體"/>
          <w:szCs w:val="24"/>
        </w:rPr>
        <w:t>226</w:t>
      </w:r>
      <w:r w:rsidRPr="00385181">
        <w:rPr>
          <w:rFonts w:ascii="標楷體" w:eastAsia="標楷體" w:hAnsi="標楷體"/>
          <w:szCs w:val="24"/>
        </w:rPr>
        <w:t>,</w:t>
      </w:r>
      <w:r w:rsidR="00E159F8" w:rsidRPr="00385181">
        <w:rPr>
          <w:rFonts w:ascii="標楷體" w:eastAsia="標楷體" w:hAnsi="標楷體"/>
          <w:szCs w:val="24"/>
        </w:rPr>
        <w:t>911</w:t>
      </w:r>
      <w:r w:rsidRPr="00385181">
        <w:rPr>
          <w:rFonts w:ascii="標楷體" w:eastAsia="標楷體" w:hAnsi="標楷體"/>
          <w:szCs w:val="24"/>
        </w:rPr>
        <w:t>元。</w:t>
      </w:r>
    </w:p>
    <w:p w14:paraId="5927BCB9" w14:textId="3894BF8C" w:rsidR="002F361D" w:rsidRPr="00385181" w:rsidRDefault="002F361D" w:rsidP="00D57876">
      <w:pPr>
        <w:pStyle w:val="a7"/>
        <w:overflowPunct w:val="0"/>
        <w:spacing w:line="538" w:lineRule="exact"/>
        <w:ind w:leftChars="0" w:left="0" w:firstLineChars="700" w:firstLine="1680"/>
        <w:jc w:val="both"/>
        <w:rPr>
          <w:rFonts w:ascii="標楷體" w:eastAsia="標楷體" w:hAnsi="標楷體"/>
          <w:szCs w:val="24"/>
        </w:rPr>
      </w:pPr>
      <w:r w:rsidRPr="00385181">
        <w:rPr>
          <w:rFonts w:ascii="標楷體" w:eastAsia="標楷體" w:hAnsi="標楷體"/>
          <w:szCs w:val="24"/>
        </w:rPr>
        <w:t>D.　宜蘭農田水利事業作業分基金等7個分基金短</w:t>
      </w:r>
      <w:proofErr w:type="gramStart"/>
      <w:r w:rsidRPr="00385181">
        <w:rPr>
          <w:rFonts w:ascii="標楷體" w:eastAsia="標楷體" w:hAnsi="標楷體"/>
          <w:szCs w:val="24"/>
        </w:rPr>
        <w:t>絀</w:t>
      </w:r>
      <w:proofErr w:type="gramEnd"/>
      <w:r w:rsidRPr="00385181">
        <w:rPr>
          <w:rFonts w:ascii="標楷體" w:eastAsia="標楷體" w:hAnsi="標楷體"/>
          <w:szCs w:val="24"/>
        </w:rPr>
        <w:t>1,221,</w:t>
      </w:r>
      <w:r w:rsidR="00057706" w:rsidRPr="00385181">
        <w:rPr>
          <w:rFonts w:ascii="標楷體" w:eastAsia="標楷體" w:hAnsi="標楷體"/>
          <w:szCs w:val="24"/>
        </w:rPr>
        <w:t>130</w:t>
      </w:r>
      <w:r w:rsidRPr="00385181">
        <w:rPr>
          <w:rFonts w:ascii="標楷體" w:eastAsia="標楷體" w:hAnsi="標楷體"/>
          <w:szCs w:val="24"/>
        </w:rPr>
        <w:t>,</w:t>
      </w:r>
      <w:r w:rsidR="00057706" w:rsidRPr="00385181">
        <w:rPr>
          <w:rFonts w:ascii="標楷體" w:eastAsia="標楷體" w:hAnsi="標楷體"/>
          <w:szCs w:val="24"/>
        </w:rPr>
        <w:t>305</w:t>
      </w:r>
      <w:r w:rsidRPr="00385181">
        <w:rPr>
          <w:rFonts w:ascii="標楷體" w:eastAsia="標楷體" w:hAnsi="標楷體"/>
          <w:szCs w:val="24"/>
        </w:rPr>
        <w:t>元，連同前期待填補之短</w:t>
      </w:r>
      <w:proofErr w:type="gramStart"/>
      <w:r w:rsidRPr="00385181">
        <w:rPr>
          <w:rFonts w:ascii="標楷體" w:eastAsia="標楷體" w:hAnsi="標楷體"/>
          <w:szCs w:val="24"/>
        </w:rPr>
        <w:t>絀</w:t>
      </w:r>
      <w:proofErr w:type="gramEnd"/>
      <w:r w:rsidRPr="00385181">
        <w:rPr>
          <w:rFonts w:ascii="標楷體" w:eastAsia="標楷體" w:hAnsi="標楷體"/>
          <w:szCs w:val="24"/>
        </w:rPr>
        <w:t>1,675,939,044元，合計短</w:t>
      </w:r>
      <w:proofErr w:type="gramStart"/>
      <w:r w:rsidRPr="00385181">
        <w:rPr>
          <w:rFonts w:ascii="標楷體" w:eastAsia="標楷體" w:hAnsi="標楷體"/>
          <w:szCs w:val="24"/>
        </w:rPr>
        <w:t>絀</w:t>
      </w:r>
      <w:proofErr w:type="gramEnd"/>
      <w:r w:rsidRPr="00385181">
        <w:rPr>
          <w:rFonts w:ascii="標楷體" w:eastAsia="標楷體" w:hAnsi="標楷體"/>
          <w:szCs w:val="24"/>
        </w:rPr>
        <w:t>2,897,</w:t>
      </w:r>
      <w:r w:rsidR="00057706" w:rsidRPr="00385181">
        <w:rPr>
          <w:rFonts w:ascii="標楷體" w:eastAsia="標楷體" w:hAnsi="標楷體"/>
          <w:szCs w:val="24"/>
        </w:rPr>
        <w:t>069</w:t>
      </w:r>
      <w:r w:rsidRPr="00385181">
        <w:rPr>
          <w:rFonts w:ascii="標楷體" w:eastAsia="標楷體" w:hAnsi="標楷體"/>
          <w:szCs w:val="24"/>
        </w:rPr>
        <w:t>,</w:t>
      </w:r>
      <w:r w:rsidR="00057706" w:rsidRPr="00385181">
        <w:rPr>
          <w:rFonts w:ascii="標楷體" w:eastAsia="標楷體" w:hAnsi="標楷體"/>
          <w:szCs w:val="24"/>
        </w:rPr>
        <w:t>349</w:t>
      </w:r>
      <w:r w:rsidRPr="00385181">
        <w:rPr>
          <w:rFonts w:ascii="標楷體" w:eastAsia="標楷體" w:hAnsi="標楷體"/>
          <w:szCs w:val="24"/>
        </w:rPr>
        <w:t>元，全數列為待填補之短</w:t>
      </w:r>
      <w:proofErr w:type="gramStart"/>
      <w:r w:rsidRPr="00385181">
        <w:rPr>
          <w:rFonts w:ascii="標楷體" w:eastAsia="標楷體" w:hAnsi="標楷體"/>
          <w:szCs w:val="24"/>
        </w:rPr>
        <w:t>絀</w:t>
      </w:r>
      <w:proofErr w:type="gramEnd"/>
      <w:r w:rsidRPr="00385181">
        <w:rPr>
          <w:rFonts w:ascii="標楷體" w:eastAsia="標楷體" w:hAnsi="標楷體"/>
          <w:szCs w:val="24"/>
        </w:rPr>
        <w:t>。</w:t>
      </w:r>
    </w:p>
    <w:p w14:paraId="2BDBAE02" w14:textId="37B6BC1F" w:rsidR="00434B47" w:rsidRPr="00385181" w:rsidRDefault="00434B47" w:rsidP="00D57876">
      <w:pPr>
        <w:pStyle w:val="a7"/>
        <w:overflowPunct w:val="0"/>
        <w:spacing w:line="538" w:lineRule="exact"/>
        <w:ind w:leftChars="0" w:left="0" w:firstLineChars="450" w:firstLine="1261"/>
        <w:rPr>
          <w:rFonts w:ascii="標楷體" w:eastAsia="標楷體" w:hAnsi="標楷體"/>
          <w:b/>
          <w:bCs/>
          <w:sz w:val="28"/>
          <w:szCs w:val="28"/>
        </w:rPr>
      </w:pPr>
      <w:r w:rsidRPr="00385181">
        <w:rPr>
          <w:rFonts w:ascii="標楷體" w:eastAsia="標楷體" w:hAnsi="標楷體" w:hint="eastAsia"/>
          <w:b/>
          <w:bCs/>
          <w:sz w:val="28"/>
          <w:szCs w:val="28"/>
        </w:rPr>
        <w:t>4</w:t>
      </w:r>
      <w:r w:rsidRPr="00385181">
        <w:rPr>
          <w:rFonts w:ascii="標楷體" w:eastAsia="標楷體" w:hAnsi="標楷體"/>
          <w:b/>
          <w:bCs/>
          <w:sz w:val="28"/>
          <w:szCs w:val="28"/>
        </w:rPr>
        <w:t>.</w:t>
      </w:r>
      <w:r w:rsidRPr="00385181">
        <w:rPr>
          <w:rFonts w:ascii="標楷體" w:eastAsia="標楷體" w:hAnsi="標楷體" w:hint="eastAsia"/>
          <w:b/>
          <w:bCs/>
          <w:sz w:val="28"/>
          <w:szCs w:val="28"/>
        </w:rPr>
        <w:t xml:space="preserve">　現金流量之查核</w:t>
      </w:r>
    </w:p>
    <w:p w14:paraId="785BC315" w14:textId="74654743" w:rsidR="00EF46E1" w:rsidRPr="00385181" w:rsidRDefault="00EF46E1" w:rsidP="00D57876">
      <w:pPr>
        <w:pStyle w:val="a7"/>
        <w:overflowPunct w:val="0"/>
        <w:spacing w:line="538" w:lineRule="exact"/>
        <w:ind w:leftChars="0" w:left="0" w:firstLineChars="200" w:firstLine="480"/>
        <w:jc w:val="both"/>
        <w:rPr>
          <w:rFonts w:ascii="標楷體" w:eastAsia="標楷體" w:hAnsi="標楷體"/>
          <w:szCs w:val="24"/>
        </w:rPr>
      </w:pPr>
      <w:proofErr w:type="gramStart"/>
      <w:r w:rsidRPr="00385181">
        <w:rPr>
          <w:rFonts w:ascii="標楷體" w:eastAsia="標楷體" w:hAnsi="標楷體"/>
          <w:szCs w:val="24"/>
        </w:rPr>
        <w:t>113</w:t>
      </w:r>
      <w:proofErr w:type="gramEnd"/>
      <w:r w:rsidRPr="00385181">
        <w:rPr>
          <w:rFonts w:ascii="標楷體" w:eastAsia="標楷體" w:hAnsi="標楷體"/>
          <w:szCs w:val="24"/>
        </w:rPr>
        <w:t>年度期初現金及約當現金</w:t>
      </w:r>
      <w:r w:rsidRPr="00385181">
        <w:rPr>
          <w:rFonts w:ascii="標楷體" w:eastAsia="標楷體" w:hAnsi="標楷體" w:hint="eastAsia"/>
          <w:szCs w:val="24"/>
        </w:rPr>
        <w:t>4</w:t>
      </w:r>
      <w:r w:rsidRPr="00385181">
        <w:rPr>
          <w:rFonts w:ascii="標楷體" w:eastAsia="標楷體" w:hAnsi="標楷體"/>
          <w:szCs w:val="24"/>
        </w:rPr>
        <w:t>48億</w:t>
      </w:r>
      <w:r w:rsidRPr="00385181">
        <w:rPr>
          <w:rFonts w:ascii="標楷體" w:eastAsia="標楷體" w:hAnsi="標楷體" w:hint="eastAsia"/>
          <w:szCs w:val="24"/>
        </w:rPr>
        <w:t>2</w:t>
      </w:r>
      <w:r w:rsidRPr="00385181">
        <w:rPr>
          <w:rFonts w:ascii="標楷體" w:eastAsia="標楷體" w:hAnsi="標楷體"/>
          <w:szCs w:val="24"/>
        </w:rPr>
        <w:t>,840萬餘元，經業務、投資及籌資活動結果，現金及約當現金淨增</w:t>
      </w:r>
      <w:r w:rsidRPr="00385181">
        <w:rPr>
          <w:rFonts w:ascii="標楷體" w:eastAsia="標楷體" w:hAnsi="標楷體" w:hint="eastAsia"/>
          <w:szCs w:val="24"/>
        </w:rPr>
        <w:t>2</w:t>
      </w:r>
      <w:r w:rsidRPr="00385181">
        <w:rPr>
          <w:rFonts w:ascii="標楷體" w:eastAsia="標楷體" w:hAnsi="標楷體"/>
          <w:szCs w:val="24"/>
        </w:rPr>
        <w:t>3億</w:t>
      </w:r>
      <w:r w:rsidRPr="00385181">
        <w:rPr>
          <w:rFonts w:ascii="標楷體" w:eastAsia="標楷體" w:hAnsi="標楷體" w:hint="eastAsia"/>
          <w:szCs w:val="24"/>
        </w:rPr>
        <w:t>9</w:t>
      </w:r>
      <w:r w:rsidRPr="00385181">
        <w:rPr>
          <w:rFonts w:ascii="標楷體" w:eastAsia="標楷體" w:hAnsi="標楷體"/>
          <w:szCs w:val="24"/>
        </w:rPr>
        <w:t>,926萬餘元，期末現金及約當現金為</w:t>
      </w:r>
      <w:r w:rsidRPr="00385181">
        <w:rPr>
          <w:rFonts w:ascii="標楷體" w:eastAsia="標楷體" w:hAnsi="標楷體" w:hint="eastAsia"/>
          <w:szCs w:val="24"/>
        </w:rPr>
        <w:t>4</w:t>
      </w:r>
      <w:r w:rsidRPr="00385181">
        <w:rPr>
          <w:rFonts w:ascii="標楷體" w:eastAsia="標楷體" w:hAnsi="標楷體"/>
          <w:szCs w:val="24"/>
        </w:rPr>
        <w:t>72億2,767萬餘元；其現金及約當現金</w:t>
      </w:r>
      <w:proofErr w:type="gramStart"/>
      <w:r w:rsidRPr="00385181">
        <w:rPr>
          <w:rFonts w:ascii="標楷體" w:eastAsia="標楷體" w:hAnsi="標楷體"/>
          <w:szCs w:val="24"/>
        </w:rPr>
        <w:t>淨增數</w:t>
      </w:r>
      <w:r w:rsidR="00211BB5" w:rsidRPr="00385181">
        <w:rPr>
          <w:rFonts w:ascii="標楷體" w:eastAsia="標楷體" w:hAnsi="標楷體" w:hint="eastAsia"/>
          <w:szCs w:val="24"/>
        </w:rPr>
        <w:t>與</w:t>
      </w:r>
      <w:proofErr w:type="gramEnd"/>
      <w:r w:rsidRPr="00385181">
        <w:rPr>
          <w:rFonts w:ascii="標楷體" w:eastAsia="標楷體" w:hAnsi="標楷體"/>
          <w:szCs w:val="24"/>
        </w:rPr>
        <w:t>預算淨減數</w:t>
      </w:r>
      <w:r w:rsidRPr="00385181">
        <w:rPr>
          <w:rFonts w:ascii="標楷體" w:eastAsia="標楷體" w:hAnsi="標楷體" w:hint="eastAsia"/>
          <w:szCs w:val="24"/>
        </w:rPr>
        <w:t>5</w:t>
      </w:r>
      <w:r w:rsidRPr="00385181">
        <w:rPr>
          <w:rFonts w:ascii="標楷體" w:eastAsia="標楷體" w:hAnsi="標楷體"/>
          <w:szCs w:val="24"/>
        </w:rPr>
        <w:t>億</w:t>
      </w:r>
      <w:r w:rsidRPr="00385181">
        <w:rPr>
          <w:rFonts w:ascii="標楷體" w:eastAsia="標楷體" w:hAnsi="標楷體" w:hint="eastAsia"/>
          <w:szCs w:val="24"/>
        </w:rPr>
        <w:t>9</w:t>
      </w:r>
      <w:r w:rsidRPr="00385181">
        <w:rPr>
          <w:rFonts w:ascii="標楷體" w:eastAsia="標楷體" w:hAnsi="標楷體"/>
          <w:szCs w:val="24"/>
        </w:rPr>
        <w:t>,787萬餘元，相距</w:t>
      </w:r>
      <w:r w:rsidRPr="00385181">
        <w:rPr>
          <w:rFonts w:ascii="標楷體" w:eastAsia="標楷體" w:hAnsi="標楷體" w:hint="eastAsia"/>
          <w:szCs w:val="24"/>
        </w:rPr>
        <w:t>2</w:t>
      </w:r>
      <w:r w:rsidRPr="00385181">
        <w:rPr>
          <w:rFonts w:ascii="標楷體" w:eastAsia="標楷體" w:hAnsi="標楷體"/>
          <w:szCs w:val="24"/>
        </w:rPr>
        <w:t>9億</w:t>
      </w:r>
      <w:r w:rsidRPr="00385181">
        <w:rPr>
          <w:rFonts w:ascii="標楷體" w:eastAsia="標楷體" w:hAnsi="標楷體" w:hint="eastAsia"/>
          <w:szCs w:val="24"/>
        </w:rPr>
        <w:t>9</w:t>
      </w:r>
      <w:r w:rsidRPr="00385181">
        <w:rPr>
          <w:rFonts w:ascii="標楷體" w:eastAsia="標楷體" w:hAnsi="標楷體"/>
          <w:szCs w:val="24"/>
        </w:rPr>
        <w:t>,714萬餘元，</w:t>
      </w:r>
      <w:r w:rsidR="00C06A39" w:rsidRPr="00385181">
        <w:rPr>
          <w:rFonts w:ascii="標楷體" w:eastAsia="標楷體" w:hAnsi="標楷體" w:hint="eastAsia"/>
          <w:szCs w:val="24"/>
        </w:rPr>
        <w:t>主要係本期短</w:t>
      </w:r>
      <w:proofErr w:type="gramStart"/>
      <w:r w:rsidR="00C06A39" w:rsidRPr="00385181">
        <w:rPr>
          <w:rFonts w:ascii="標楷體" w:eastAsia="標楷體" w:hAnsi="標楷體" w:hint="eastAsia"/>
          <w:szCs w:val="24"/>
        </w:rPr>
        <w:t>絀</w:t>
      </w:r>
      <w:proofErr w:type="gramEnd"/>
      <w:r w:rsidR="00C06A39" w:rsidRPr="00385181">
        <w:rPr>
          <w:rFonts w:ascii="標楷體" w:eastAsia="標楷體" w:hAnsi="標楷體" w:hint="eastAsia"/>
          <w:szCs w:val="24"/>
        </w:rPr>
        <w:t>較預計減少，業務活動</w:t>
      </w:r>
      <w:r w:rsidR="003E62C9" w:rsidRPr="00385181">
        <w:rPr>
          <w:rFonts w:ascii="標楷體" w:eastAsia="標楷體" w:hAnsi="標楷體" w:hint="eastAsia"/>
          <w:szCs w:val="24"/>
        </w:rPr>
        <w:t>產生</w:t>
      </w:r>
      <w:r w:rsidR="00C06A39" w:rsidRPr="00385181">
        <w:rPr>
          <w:rFonts w:ascii="標楷體" w:eastAsia="標楷體" w:hAnsi="標楷體" w:hint="eastAsia"/>
          <w:szCs w:val="24"/>
        </w:rPr>
        <w:t>淨現金流入所致。</w:t>
      </w:r>
    </w:p>
    <w:p w14:paraId="4DA99006" w14:textId="25AD3EC8" w:rsidR="00E60434" w:rsidRPr="00385181" w:rsidRDefault="00E60434" w:rsidP="00D57876">
      <w:pPr>
        <w:pStyle w:val="a7"/>
        <w:overflowPunct w:val="0"/>
        <w:spacing w:line="538" w:lineRule="exact"/>
        <w:ind w:leftChars="0" w:left="0" w:firstLineChars="450" w:firstLine="1261"/>
        <w:rPr>
          <w:rFonts w:ascii="標楷體" w:eastAsia="標楷體" w:hAnsi="標楷體"/>
          <w:b/>
          <w:bCs/>
          <w:sz w:val="28"/>
          <w:szCs w:val="28"/>
        </w:rPr>
      </w:pPr>
      <w:r w:rsidRPr="00385181">
        <w:rPr>
          <w:rFonts w:ascii="標楷體" w:eastAsia="標楷體" w:hAnsi="標楷體" w:hint="eastAsia"/>
          <w:b/>
          <w:bCs/>
          <w:sz w:val="28"/>
          <w:szCs w:val="28"/>
        </w:rPr>
        <w:t>5</w:t>
      </w:r>
      <w:r w:rsidRPr="00385181">
        <w:rPr>
          <w:rFonts w:ascii="標楷體" w:eastAsia="標楷體" w:hAnsi="標楷體"/>
          <w:b/>
          <w:bCs/>
          <w:sz w:val="28"/>
          <w:szCs w:val="28"/>
        </w:rPr>
        <w:t>.</w:t>
      </w:r>
      <w:r w:rsidRPr="00385181">
        <w:rPr>
          <w:rFonts w:ascii="標楷體" w:eastAsia="標楷體" w:hAnsi="標楷體" w:hint="eastAsia"/>
          <w:b/>
          <w:bCs/>
          <w:sz w:val="28"/>
          <w:szCs w:val="28"/>
        </w:rPr>
        <w:t xml:space="preserve">　</w:t>
      </w:r>
      <w:r w:rsidR="00800E24" w:rsidRPr="00385181">
        <w:rPr>
          <w:rFonts w:ascii="標楷體" w:eastAsia="標楷體" w:hAnsi="標楷體" w:hint="eastAsia"/>
          <w:b/>
          <w:bCs/>
          <w:sz w:val="28"/>
          <w:szCs w:val="28"/>
        </w:rPr>
        <w:t>重要審核意見</w:t>
      </w:r>
    </w:p>
    <w:p w14:paraId="678C6546" w14:textId="155ECB36" w:rsidR="0021432B" w:rsidRPr="00385181" w:rsidRDefault="0021432B" w:rsidP="00D57876">
      <w:pPr>
        <w:pStyle w:val="a7"/>
        <w:overflowPunct w:val="0"/>
        <w:spacing w:line="538" w:lineRule="exact"/>
        <w:ind w:leftChars="0" w:left="0" w:firstLineChars="200" w:firstLine="561"/>
        <w:jc w:val="both"/>
        <w:rPr>
          <w:rFonts w:ascii="標楷體" w:eastAsia="標楷體" w:hAnsi="標楷體" w:cs="Times New Roman"/>
          <w:b/>
          <w:bCs/>
          <w:sz w:val="28"/>
          <w:szCs w:val="28"/>
        </w:rPr>
      </w:pPr>
      <w:bookmarkStart w:id="1" w:name="_Hlk199600802"/>
      <w:r w:rsidRPr="00385181">
        <w:rPr>
          <w:rFonts w:ascii="標楷體" w:eastAsia="標楷體" w:hAnsi="標楷體" w:cs="Times New Roman" w:hint="eastAsia"/>
          <w:b/>
          <w:bCs/>
          <w:sz w:val="28"/>
          <w:szCs w:val="28"/>
        </w:rPr>
        <w:t>農田水利署</w:t>
      </w:r>
      <w:r w:rsidR="00EF5D0A" w:rsidRPr="00385181">
        <w:rPr>
          <w:rFonts w:ascii="標楷體" w:eastAsia="標楷體" w:hAnsi="標楷體" w:cs="Times New Roman" w:hint="eastAsia"/>
          <w:b/>
          <w:bCs/>
          <w:sz w:val="28"/>
          <w:szCs w:val="28"/>
        </w:rPr>
        <w:t>已</w:t>
      </w:r>
      <w:r w:rsidRPr="00385181">
        <w:rPr>
          <w:rFonts w:ascii="標楷體" w:eastAsia="標楷體" w:hAnsi="標楷體" w:cs="Times New Roman" w:hint="eastAsia"/>
          <w:b/>
          <w:bCs/>
          <w:sz w:val="28"/>
          <w:szCs w:val="28"/>
        </w:rPr>
        <w:t>辦理</w:t>
      </w:r>
      <w:r w:rsidR="00EF5D0A" w:rsidRPr="00385181">
        <w:rPr>
          <w:rFonts w:ascii="標楷體" w:eastAsia="標楷體" w:hAnsi="標楷體" w:cs="Times New Roman" w:hint="eastAsia"/>
          <w:b/>
          <w:bCs/>
          <w:sz w:val="28"/>
          <w:szCs w:val="28"/>
        </w:rPr>
        <w:t>6期</w:t>
      </w:r>
      <w:r w:rsidRPr="00385181">
        <w:rPr>
          <w:rFonts w:ascii="標楷體" w:eastAsia="標楷體" w:hAnsi="標楷體" w:cs="Times New Roman" w:hint="eastAsia"/>
          <w:b/>
          <w:bCs/>
          <w:sz w:val="28"/>
          <w:szCs w:val="28"/>
        </w:rPr>
        <w:t>加強農田水利建設計畫，以提升農業水資源使用效率，惟第6期農水設施更新</w:t>
      </w:r>
      <w:r w:rsidR="00EF5D0A" w:rsidRPr="00385181">
        <w:rPr>
          <w:rFonts w:ascii="標楷體" w:eastAsia="標楷體" w:hAnsi="標楷體" w:cs="Times New Roman" w:hint="eastAsia"/>
          <w:b/>
          <w:bCs/>
          <w:sz w:val="28"/>
          <w:szCs w:val="28"/>
        </w:rPr>
        <w:t>之</w:t>
      </w:r>
      <w:r w:rsidRPr="00385181">
        <w:rPr>
          <w:rFonts w:ascii="標楷體" w:eastAsia="標楷體" w:hAnsi="標楷體" w:cs="Times New Roman" w:hint="eastAsia"/>
          <w:b/>
          <w:bCs/>
          <w:sz w:val="28"/>
          <w:szCs w:val="28"/>
        </w:rPr>
        <w:t>改善率</w:t>
      </w:r>
      <w:r w:rsidR="00EF5D0A" w:rsidRPr="00385181">
        <w:rPr>
          <w:rFonts w:ascii="標楷體" w:eastAsia="標楷體" w:hAnsi="標楷體" w:cs="Times New Roman" w:hint="eastAsia"/>
          <w:b/>
          <w:bCs/>
          <w:sz w:val="28"/>
          <w:szCs w:val="28"/>
        </w:rPr>
        <w:t>居</w:t>
      </w:r>
      <w:r w:rsidRPr="00385181">
        <w:rPr>
          <w:rFonts w:ascii="標楷體" w:eastAsia="標楷體" w:hAnsi="標楷體" w:cs="Times New Roman" w:hint="eastAsia"/>
          <w:b/>
          <w:bCs/>
          <w:sz w:val="28"/>
          <w:szCs w:val="28"/>
        </w:rPr>
        <w:t>6期</w:t>
      </w:r>
      <w:r w:rsidR="00EF5D0A" w:rsidRPr="00385181">
        <w:rPr>
          <w:rFonts w:ascii="標楷體" w:eastAsia="標楷體" w:hAnsi="標楷體" w:cs="Times New Roman" w:hint="eastAsia"/>
          <w:b/>
          <w:bCs/>
          <w:sz w:val="28"/>
          <w:szCs w:val="28"/>
        </w:rPr>
        <w:t>之末位，又</w:t>
      </w:r>
      <w:r w:rsidRPr="00385181">
        <w:rPr>
          <w:rFonts w:ascii="標楷體" w:eastAsia="標楷體" w:hAnsi="標楷體" w:cs="Times New Roman" w:hint="eastAsia"/>
          <w:b/>
          <w:bCs/>
          <w:sz w:val="28"/>
          <w:szCs w:val="28"/>
        </w:rPr>
        <w:t>部分排水渠道鄰近農地種植之作物</w:t>
      </w:r>
      <w:r w:rsidR="00EF5D0A" w:rsidRPr="00385181">
        <w:rPr>
          <w:rFonts w:ascii="標楷體" w:eastAsia="標楷體" w:hAnsi="標楷體" w:cs="Times New Roman" w:hint="eastAsia"/>
          <w:b/>
          <w:bCs/>
          <w:sz w:val="28"/>
          <w:szCs w:val="28"/>
        </w:rPr>
        <w:t>常遭</w:t>
      </w:r>
      <w:r w:rsidRPr="00385181">
        <w:rPr>
          <w:rFonts w:ascii="標楷體" w:eastAsia="標楷體" w:hAnsi="標楷體" w:cs="Times New Roman" w:hint="eastAsia"/>
          <w:b/>
          <w:bCs/>
          <w:sz w:val="28"/>
          <w:szCs w:val="28"/>
        </w:rPr>
        <w:t>豪雨颱風等強降雨淹水</w:t>
      </w:r>
      <w:proofErr w:type="gramStart"/>
      <w:r w:rsidRPr="00385181">
        <w:rPr>
          <w:rFonts w:ascii="標楷體" w:eastAsia="標楷體" w:hAnsi="標楷體" w:cs="Times New Roman" w:hint="eastAsia"/>
          <w:b/>
          <w:bCs/>
          <w:sz w:val="28"/>
          <w:szCs w:val="28"/>
        </w:rPr>
        <w:t>致災受損</w:t>
      </w:r>
      <w:proofErr w:type="gramEnd"/>
      <w:r w:rsidR="003A40FD" w:rsidRPr="00385181">
        <w:rPr>
          <w:rFonts w:ascii="標楷體" w:eastAsia="標楷體" w:hAnsi="標楷體" w:cs="Times New Roman" w:hint="eastAsia"/>
          <w:b/>
          <w:bCs/>
          <w:sz w:val="28"/>
          <w:szCs w:val="28"/>
        </w:rPr>
        <w:t>，</w:t>
      </w:r>
      <w:r w:rsidRPr="00385181">
        <w:rPr>
          <w:rFonts w:ascii="標楷體" w:eastAsia="標楷體" w:hAnsi="標楷體" w:cs="Times New Roman" w:hint="eastAsia"/>
          <w:b/>
          <w:bCs/>
          <w:sz w:val="28"/>
          <w:szCs w:val="28"/>
        </w:rPr>
        <w:t>及</w:t>
      </w:r>
      <w:r w:rsidRPr="00385181">
        <w:rPr>
          <w:rFonts w:ascii="標楷體" w:eastAsia="標楷體" w:hAnsi="標楷體" w:cs="Times New Roman" w:hint="eastAsia"/>
          <w:b/>
          <w:sz w:val="28"/>
          <w:szCs w:val="28"/>
        </w:rPr>
        <w:t>農田水利署生態檢核注意事項未</w:t>
      </w:r>
      <w:r w:rsidR="00EF5D0A" w:rsidRPr="00385181">
        <w:rPr>
          <w:rFonts w:ascii="標楷體" w:eastAsia="標楷體" w:hAnsi="標楷體" w:cs="Times New Roman" w:hint="eastAsia"/>
          <w:b/>
          <w:sz w:val="28"/>
          <w:szCs w:val="28"/>
        </w:rPr>
        <w:t>隨時</w:t>
      </w:r>
      <w:r w:rsidRPr="00385181">
        <w:rPr>
          <w:rFonts w:ascii="標楷體" w:eastAsia="標楷體" w:hAnsi="標楷體" w:cs="Times New Roman" w:hint="eastAsia"/>
          <w:b/>
          <w:sz w:val="28"/>
          <w:szCs w:val="28"/>
        </w:rPr>
        <w:t>滾動</w:t>
      </w:r>
      <w:r w:rsidR="00EF5D0A" w:rsidRPr="00385181">
        <w:rPr>
          <w:rFonts w:ascii="標楷體" w:eastAsia="標楷體" w:hAnsi="標楷體" w:cs="Times New Roman" w:hint="eastAsia"/>
          <w:b/>
          <w:sz w:val="28"/>
          <w:szCs w:val="28"/>
        </w:rPr>
        <w:t>檢討</w:t>
      </w:r>
      <w:r w:rsidRPr="00385181">
        <w:rPr>
          <w:rFonts w:ascii="標楷體" w:eastAsia="標楷體" w:hAnsi="標楷體" w:cs="Times New Roman" w:hint="eastAsia"/>
          <w:b/>
          <w:sz w:val="28"/>
          <w:szCs w:val="28"/>
        </w:rPr>
        <w:t>修正</w:t>
      </w:r>
      <w:r w:rsidRPr="00385181">
        <w:rPr>
          <w:rFonts w:ascii="標楷體" w:eastAsia="標楷體" w:hAnsi="標楷體" w:cs="Times New Roman" w:hint="eastAsia"/>
          <w:b/>
          <w:bCs/>
          <w:sz w:val="28"/>
          <w:szCs w:val="28"/>
        </w:rPr>
        <w:t>等情事，允宜檢討改善。</w:t>
      </w:r>
    </w:p>
    <w:p w14:paraId="2CF49CC0" w14:textId="77777777" w:rsidR="00390947" w:rsidRDefault="0021432B" w:rsidP="00D57876">
      <w:pPr>
        <w:overflowPunct w:val="0"/>
        <w:spacing w:line="540" w:lineRule="exact"/>
        <w:ind w:firstLineChars="200" w:firstLine="480"/>
        <w:jc w:val="both"/>
        <w:rPr>
          <w:rFonts w:ascii="標楷體" w:eastAsia="標楷體" w:hAnsi="標楷體" w:cs="Times New Roman"/>
          <w:spacing w:val="2"/>
          <w:szCs w:val="24"/>
        </w:rPr>
      </w:pPr>
      <w:r w:rsidRPr="00385181">
        <w:rPr>
          <w:rFonts w:ascii="標楷體" w:eastAsia="標楷體" w:hAnsi="標楷體" w:cs="Times New Roman" w:hint="eastAsia"/>
          <w:szCs w:val="24"/>
        </w:rPr>
        <w:t>農業部為因應農田水利設施在水資源利用上存有灌溉浪費、灌溉系統滲漏及蒸散等問題，自90年</w:t>
      </w:r>
      <w:r w:rsidR="003A40FD" w:rsidRPr="00385181">
        <w:rPr>
          <w:rFonts w:ascii="標楷體" w:eastAsia="標楷體" w:hAnsi="標楷體" w:cs="Times New Roman" w:hint="eastAsia"/>
          <w:szCs w:val="24"/>
        </w:rPr>
        <w:t>度</w:t>
      </w:r>
      <w:r w:rsidRPr="00385181">
        <w:rPr>
          <w:rFonts w:ascii="標楷體" w:eastAsia="標楷體" w:hAnsi="標楷體" w:cs="Times New Roman" w:hint="eastAsia"/>
          <w:szCs w:val="24"/>
        </w:rPr>
        <w:t>起以4個年度為1期辦理「加強農田水利建設計畫」，以提升農業水資源使用效率，迄</w:t>
      </w:r>
      <w:proofErr w:type="gramStart"/>
      <w:r w:rsidRPr="00385181">
        <w:rPr>
          <w:rFonts w:ascii="標楷體" w:eastAsia="標楷體" w:hAnsi="標楷體" w:cs="Times New Roman" w:hint="eastAsia"/>
          <w:szCs w:val="24"/>
        </w:rPr>
        <w:t>113</w:t>
      </w:r>
      <w:proofErr w:type="gramEnd"/>
      <w:r w:rsidRPr="00385181">
        <w:rPr>
          <w:rFonts w:ascii="標楷體" w:eastAsia="標楷體" w:hAnsi="標楷體" w:cs="Times New Roman" w:hint="eastAsia"/>
          <w:szCs w:val="24"/>
        </w:rPr>
        <w:t>年度止已執行6期。第6期加強農田水利建設中長程計畫（下稱第6期中長程計畫），計畫期程為110</w:t>
      </w:r>
      <w:r w:rsidRPr="00385181">
        <w:rPr>
          <w:rFonts w:ascii="標楷體" w:eastAsia="標楷體" w:hAnsi="標楷體" w:cs="Times New Roman" w:hint="eastAsia"/>
          <w:spacing w:val="2"/>
          <w:szCs w:val="24"/>
        </w:rPr>
        <w:t>至113年度，於</w:t>
      </w:r>
      <w:r w:rsidR="00390947">
        <w:rPr>
          <w:rFonts w:ascii="標楷體" w:eastAsia="標楷體" w:hAnsi="標楷體" w:cs="Times New Roman" w:hint="eastAsia"/>
          <w:spacing w:val="2"/>
          <w:szCs w:val="24"/>
        </w:rPr>
        <w:t>農業部</w:t>
      </w:r>
      <w:r w:rsidRPr="00385181">
        <w:rPr>
          <w:rFonts w:ascii="標楷體" w:eastAsia="標楷體" w:hAnsi="標楷體" w:cs="Times New Roman" w:hint="eastAsia"/>
          <w:spacing w:val="2"/>
          <w:szCs w:val="24"/>
        </w:rPr>
        <w:t>農田水利署</w:t>
      </w:r>
      <w:r w:rsidR="00390947">
        <w:rPr>
          <w:rFonts w:ascii="標楷體" w:eastAsia="標楷體" w:hAnsi="標楷體" w:cs="Times New Roman" w:hint="eastAsia"/>
          <w:spacing w:val="2"/>
          <w:szCs w:val="24"/>
        </w:rPr>
        <w:t>（下稱農田水利署）</w:t>
      </w:r>
      <w:r w:rsidRPr="00385181">
        <w:rPr>
          <w:rFonts w:ascii="標楷體" w:eastAsia="標楷體" w:hAnsi="標楷體" w:cs="Times New Roman" w:hint="eastAsia"/>
          <w:spacing w:val="2"/>
          <w:szCs w:val="24"/>
        </w:rPr>
        <w:t>公務預算</w:t>
      </w:r>
      <w:r w:rsidRPr="00385181">
        <w:rPr>
          <w:rFonts w:ascii="標楷體" w:eastAsia="標楷體" w:hAnsi="標楷體" w:hint="eastAsia"/>
          <w:spacing w:val="2"/>
          <w:szCs w:val="24"/>
        </w:rPr>
        <w:t>累計</w:t>
      </w:r>
      <w:r w:rsidRPr="00385181">
        <w:rPr>
          <w:rFonts w:ascii="標楷體" w:eastAsia="標楷體" w:hAnsi="標楷體" w:cs="Times New Roman" w:hint="eastAsia"/>
          <w:spacing w:val="2"/>
          <w:szCs w:val="24"/>
        </w:rPr>
        <w:t>編列預算數152億</w:t>
      </w:r>
      <w:r w:rsidR="00F21FC1" w:rsidRPr="00385181">
        <w:rPr>
          <w:rFonts w:ascii="標楷體" w:eastAsia="標楷體" w:hAnsi="標楷體" w:cs="Times New Roman" w:hint="eastAsia"/>
          <w:spacing w:val="2"/>
          <w:szCs w:val="24"/>
        </w:rPr>
        <w:t>1</w:t>
      </w:r>
      <w:r w:rsidRPr="00385181">
        <w:rPr>
          <w:rFonts w:ascii="標楷體" w:eastAsia="標楷體" w:hAnsi="標楷體" w:cs="Times New Roman" w:hint="eastAsia"/>
          <w:spacing w:val="2"/>
          <w:szCs w:val="24"/>
        </w:rPr>
        <w:t>,</w:t>
      </w:r>
      <w:r w:rsidR="00F21FC1" w:rsidRPr="00385181">
        <w:rPr>
          <w:rFonts w:ascii="標楷體" w:eastAsia="標楷體" w:hAnsi="標楷體" w:cs="Times New Roman"/>
          <w:spacing w:val="2"/>
          <w:szCs w:val="24"/>
        </w:rPr>
        <w:t>551</w:t>
      </w:r>
      <w:r w:rsidRPr="00385181">
        <w:rPr>
          <w:rFonts w:ascii="標楷體" w:eastAsia="標楷體" w:hAnsi="標楷體" w:cs="Times New Roman" w:hint="eastAsia"/>
          <w:spacing w:val="2"/>
          <w:szCs w:val="24"/>
        </w:rPr>
        <w:t>萬</w:t>
      </w:r>
    </w:p>
    <w:p w14:paraId="10160AF8" w14:textId="0455A68B" w:rsidR="0021432B" w:rsidRPr="00385181" w:rsidRDefault="0021432B" w:rsidP="00390947">
      <w:pPr>
        <w:overflowPunct w:val="0"/>
        <w:spacing w:line="538" w:lineRule="exact"/>
        <w:jc w:val="both"/>
        <w:rPr>
          <w:rFonts w:ascii="標楷體" w:eastAsia="標楷體" w:hAnsi="標楷體" w:cs="Arial"/>
          <w:bCs/>
          <w:szCs w:val="24"/>
        </w:rPr>
      </w:pPr>
      <w:r w:rsidRPr="00385181">
        <w:rPr>
          <w:rFonts w:ascii="標楷體" w:eastAsia="標楷體" w:hAnsi="標楷體" w:cs="Times New Roman" w:hint="eastAsia"/>
          <w:spacing w:val="2"/>
          <w:szCs w:val="24"/>
        </w:rPr>
        <w:lastRenderedPageBreak/>
        <w:t>餘元，撥充農田水利事業作</w:t>
      </w:r>
      <w:r w:rsidR="00390947" w:rsidRPr="00385181">
        <w:rPr>
          <w:rFonts w:ascii="標楷體" w:eastAsia="標楷體" w:hAnsi="標楷體" w:cs="Times New Roman" w:hint="eastAsia"/>
          <w:szCs w:val="24"/>
        </w:rPr>
        <w:t>業基金運作，</w:t>
      </w:r>
      <w:r w:rsidR="003A40FD" w:rsidRPr="00385181">
        <w:rPr>
          <w:rFonts w:ascii="標楷體" w:eastAsia="標楷體" w:hAnsi="標楷體" w:cs="Times New Roman" w:hint="eastAsia"/>
          <w:noProof/>
          <w:szCs w:val="24"/>
          <w:lang w:val="zh-TW"/>
        </w:rPr>
        <mc:AlternateContent>
          <mc:Choice Requires="wpg">
            <w:drawing>
              <wp:anchor distT="0" distB="0" distL="114300" distR="114300" simplePos="0" relativeHeight="251659264" behindDoc="1" locked="1" layoutInCell="1" allowOverlap="0" wp14:anchorId="77C01CE2" wp14:editId="2D612805">
                <wp:simplePos x="0" y="0"/>
                <wp:positionH relativeFrom="margin">
                  <wp:posOffset>2671445</wp:posOffset>
                </wp:positionH>
                <wp:positionV relativeFrom="margin">
                  <wp:posOffset>77470</wp:posOffset>
                </wp:positionV>
                <wp:extent cx="3808730" cy="4324350"/>
                <wp:effectExtent l="0" t="0" r="1270" b="0"/>
                <wp:wrapSquare wrapText="bothSides"/>
                <wp:docPr id="3" name="群組 3"/>
                <wp:cNvGraphicFramePr/>
                <a:graphic xmlns:a="http://schemas.openxmlformats.org/drawingml/2006/main">
                  <a:graphicData uri="http://schemas.microsoft.com/office/word/2010/wordprocessingGroup">
                    <wpg:wgp>
                      <wpg:cNvGrpSpPr/>
                      <wpg:grpSpPr>
                        <a:xfrm>
                          <a:off x="0" y="0"/>
                          <a:ext cx="3808730" cy="4324350"/>
                          <a:chOff x="-3647" y="62357"/>
                          <a:chExt cx="3807297" cy="3574862"/>
                        </a:xfrm>
                      </wpg:grpSpPr>
                      <wps:wsp>
                        <wps:cNvPr id="21" name="文字方塊 21"/>
                        <wps:cNvSpPr txBox="1">
                          <a:spLocks noChangeArrowheads="1"/>
                        </wps:cNvSpPr>
                        <wps:spPr bwMode="auto">
                          <a:xfrm>
                            <a:off x="-3647" y="1643133"/>
                            <a:ext cx="3803650" cy="1994086"/>
                          </a:xfrm>
                          <a:prstGeom prst="rect">
                            <a:avLst/>
                          </a:prstGeom>
                          <a:solidFill>
                            <a:srgbClr val="FFFFFF"/>
                          </a:solidFill>
                          <a:ln w="9525">
                            <a:noFill/>
                            <a:miter lim="800000"/>
                            <a:headEnd/>
                            <a:tailEnd/>
                          </a:ln>
                        </wps:spPr>
                        <wps:txbx>
                          <w:txbxContent>
                            <w:tbl>
                              <w:tblPr>
                                <w:tblW w:w="0" w:type="auto"/>
                                <w:tblCellMar>
                                  <w:left w:w="28" w:type="dxa"/>
                                  <w:right w:w="28" w:type="dxa"/>
                                </w:tblCellMar>
                                <w:tblLook w:val="04A0" w:firstRow="1" w:lastRow="0" w:firstColumn="1" w:lastColumn="0" w:noHBand="0" w:noVBand="1"/>
                              </w:tblPr>
                              <w:tblGrid>
                                <w:gridCol w:w="656"/>
                                <w:gridCol w:w="1475"/>
                                <w:gridCol w:w="1332"/>
                                <w:gridCol w:w="1382"/>
                                <w:gridCol w:w="860"/>
                              </w:tblGrid>
                              <w:tr w:rsidR="00690C04" w:rsidRPr="005B2510" w14:paraId="3CA6B5B6" w14:textId="77777777" w:rsidTr="00B22E2A">
                                <w:trPr>
                                  <w:trHeight w:val="312"/>
                                </w:trPr>
                                <w:tc>
                                  <w:tcPr>
                                    <w:tcW w:w="0" w:type="auto"/>
                                    <w:gridSpan w:val="5"/>
                                    <w:tcBorders>
                                      <w:top w:val="nil"/>
                                      <w:left w:val="nil"/>
                                      <w:bottom w:val="nil"/>
                                      <w:right w:val="nil"/>
                                    </w:tcBorders>
                                    <w:shd w:val="clear" w:color="auto" w:fill="auto"/>
                                    <w:noWrap/>
                                    <w:vAlign w:val="center"/>
                                    <w:hideMark/>
                                  </w:tcPr>
                                  <w:p w14:paraId="4C06D1AD" w14:textId="77777777" w:rsidR="00690C04" w:rsidRPr="005B2510" w:rsidRDefault="00690C04" w:rsidP="005B2510">
                                    <w:pPr>
                                      <w:widowControl/>
                                      <w:jc w:val="center"/>
                                      <w:rPr>
                                        <w:rFonts w:ascii="標楷體" w:eastAsia="標楷體" w:hAnsi="標楷體" w:cs="新細明體"/>
                                        <w:b/>
                                        <w:bCs/>
                                        <w:color w:val="000000"/>
                                        <w:kern w:val="0"/>
                                        <w:szCs w:val="24"/>
                                      </w:rPr>
                                    </w:pPr>
                                    <w:r w:rsidRPr="005B2510">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2</w:t>
                                    </w:r>
                                    <w:r w:rsidRPr="005B2510">
                                      <w:rPr>
                                        <w:rFonts w:ascii="標楷體" w:eastAsia="標楷體" w:hAnsi="標楷體" w:cs="新細明體" w:hint="eastAsia"/>
                                        <w:b/>
                                        <w:bCs/>
                                        <w:color w:val="000000"/>
                                        <w:kern w:val="0"/>
                                        <w:szCs w:val="24"/>
                                      </w:rPr>
                                      <w:t xml:space="preserve">　農田水利渠道年度平均更新改善情形</w:t>
                                    </w:r>
                                  </w:p>
                                </w:tc>
                              </w:tr>
                              <w:tr w:rsidR="00690C04" w:rsidRPr="005B2510" w14:paraId="291DBD1C" w14:textId="77777777" w:rsidTr="009D558F">
                                <w:trPr>
                                  <w:trHeight w:val="312"/>
                                </w:trPr>
                                <w:tc>
                                  <w:tcPr>
                                    <w:tcW w:w="0" w:type="auto"/>
                                    <w:gridSpan w:val="5"/>
                                    <w:tcBorders>
                                      <w:top w:val="nil"/>
                                      <w:left w:val="nil"/>
                                      <w:bottom w:val="single" w:sz="4" w:space="0" w:color="auto"/>
                                      <w:right w:val="nil"/>
                                    </w:tcBorders>
                                    <w:shd w:val="clear" w:color="auto" w:fill="auto"/>
                                    <w:noWrap/>
                                    <w:vAlign w:val="center"/>
                                    <w:hideMark/>
                                  </w:tcPr>
                                  <w:p w14:paraId="6295D51E" w14:textId="77777777" w:rsidR="00690C04" w:rsidRPr="005B2510" w:rsidRDefault="00690C04" w:rsidP="005B2510">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單位：公里、％</w:t>
                                    </w:r>
                                  </w:p>
                                </w:tc>
                              </w:tr>
                              <w:tr w:rsidR="008173D1" w:rsidRPr="005B2510" w14:paraId="1B132310"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CB382"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期別</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F8859"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計畫執行年度</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E9D90"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渠道長度</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F9859"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更新改善長度</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B8D"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改善率</w:t>
                                    </w:r>
                                  </w:p>
                                </w:tc>
                              </w:tr>
                              <w:tr w:rsidR="008173D1" w:rsidRPr="005B2510" w14:paraId="404E4464"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34D130"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第1期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9F701" w14:textId="6464BBC4" w:rsidR="00690C04" w:rsidRPr="005B2510" w:rsidRDefault="00690C04" w:rsidP="00E7648C">
                                    <w:pPr>
                                      <w:widowControl/>
                                      <w:tabs>
                                        <w:tab w:val="right" w:pos="1092"/>
                                      </w:tabs>
                                      <w:ind w:firstLineChars="150" w:firstLine="3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90至</w:t>
                                    </w:r>
                                    <w:r w:rsidR="00E7648C">
                                      <w:rPr>
                                        <w:rFonts w:ascii="標楷體" w:eastAsia="標楷體" w:hAnsi="標楷體" w:cs="新細明體"/>
                                        <w:color w:val="000000"/>
                                        <w:kern w:val="0"/>
                                        <w:sz w:val="20"/>
                                        <w:szCs w:val="20"/>
                                      </w:rPr>
                                      <w:tab/>
                                    </w:r>
                                    <w:r w:rsidRPr="005B2510">
                                      <w:rPr>
                                        <w:rFonts w:ascii="標楷體" w:eastAsia="標楷體" w:hAnsi="標楷體" w:cs="新細明體" w:hint="eastAsia"/>
                                        <w:color w:val="000000"/>
                                        <w:kern w:val="0"/>
                                        <w:sz w:val="20"/>
                                        <w:szCs w:val="20"/>
                                      </w:rPr>
                                      <w:t>93</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5AFAB"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68,925.50</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0DF7A"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365.50</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A398A"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0.53</w:t>
                                    </w:r>
                                  </w:p>
                                </w:tc>
                              </w:tr>
                              <w:tr w:rsidR="008173D1" w:rsidRPr="005B2510" w14:paraId="376A5B98"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28154"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第2期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8348E" w14:textId="07843023" w:rsidR="00690C04" w:rsidRPr="005B2510" w:rsidRDefault="00690C04" w:rsidP="00077FAA">
                                    <w:pPr>
                                      <w:widowControl/>
                                      <w:tabs>
                                        <w:tab w:val="right" w:pos="1092"/>
                                      </w:tabs>
                                      <w:ind w:firstLineChars="150" w:firstLine="3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94至</w:t>
                                    </w:r>
                                    <w:r w:rsidR="00E7648C">
                                      <w:rPr>
                                        <w:rFonts w:ascii="標楷體" w:eastAsia="標楷體" w:hAnsi="標楷體" w:cs="新細明體"/>
                                        <w:color w:val="000000"/>
                                        <w:kern w:val="0"/>
                                        <w:sz w:val="20"/>
                                        <w:szCs w:val="20"/>
                                      </w:rPr>
                                      <w:tab/>
                                    </w:r>
                                    <w:r w:rsidRPr="005B2510">
                                      <w:rPr>
                                        <w:rFonts w:ascii="標楷體" w:eastAsia="標楷體" w:hAnsi="標楷體" w:cs="新細明體" w:hint="eastAsia"/>
                                        <w:color w:val="000000"/>
                                        <w:kern w:val="0"/>
                                        <w:sz w:val="20"/>
                                        <w:szCs w:val="20"/>
                                      </w:rPr>
                                      <w:t>97</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4F889"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70,040.75</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F8E84"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327.25</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B236A"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0.47</w:t>
                                    </w:r>
                                  </w:p>
                                </w:tc>
                              </w:tr>
                              <w:tr w:rsidR="008173D1" w:rsidRPr="005B2510" w14:paraId="037BAB0E"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8B801"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第3期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7B36A" w14:textId="77777777" w:rsidR="00690C04" w:rsidRPr="005B2510" w:rsidRDefault="00690C04" w:rsidP="009C3D80">
                                    <w:pPr>
                                      <w:widowControl/>
                                      <w:ind w:firstLineChars="150" w:firstLine="3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98至</w:t>
                                    </w: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01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AB410"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69,726.50</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A9962"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348.00</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B410F"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0.50</w:t>
                                    </w:r>
                                  </w:p>
                                </w:tc>
                              </w:tr>
                              <w:tr w:rsidR="008173D1" w:rsidRPr="005B2510" w14:paraId="154D5E4E"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DD9F4"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第4期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F4360" w14:textId="77777777" w:rsidR="00690C04" w:rsidRPr="005B2510" w:rsidRDefault="00690C04" w:rsidP="009C3D80">
                                    <w:pPr>
                                      <w:widowControl/>
                                      <w:ind w:firstLineChars="100" w:firstLine="2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102至</w:t>
                                    </w: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05</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89CA1"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70,000.75</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DB5C3"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283.25</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2DB8C"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0.40</w:t>
                                    </w:r>
                                  </w:p>
                                </w:tc>
                              </w:tr>
                              <w:tr w:rsidR="008173D1" w:rsidRPr="005B2510" w14:paraId="738C299A"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7A502"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第5期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2334B" w14:textId="77777777" w:rsidR="00690C04" w:rsidRPr="005B2510" w:rsidRDefault="00690C04" w:rsidP="009C3D80">
                                    <w:pPr>
                                      <w:widowControl/>
                                      <w:ind w:firstLineChars="100" w:firstLine="2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106至109</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6777F"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70,870.50</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32644"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261.75</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FE475"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0.37</w:t>
                                    </w:r>
                                  </w:p>
                                </w:tc>
                              </w:tr>
                              <w:tr w:rsidR="008173D1" w:rsidRPr="005B2510" w14:paraId="009C3C96"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24F5A0"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第6期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FDE8F" w14:textId="77777777" w:rsidR="00690C04" w:rsidRPr="005B2510" w:rsidRDefault="00690C04" w:rsidP="009C3D80">
                                    <w:pPr>
                                      <w:widowControl/>
                                      <w:ind w:firstLineChars="100" w:firstLine="2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110至113</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9C8D9"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69,990.75</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B0FD0"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192.50</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A7662"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0.28</w:t>
                                    </w:r>
                                  </w:p>
                                </w:tc>
                              </w:tr>
                              <w:tr w:rsidR="00690C04" w:rsidRPr="005B2510" w14:paraId="45FAAF22" w14:textId="77777777" w:rsidTr="009D558F">
                                <w:trPr>
                                  <w:trHeight w:val="113"/>
                                </w:trPr>
                                <w:tc>
                                  <w:tcPr>
                                    <w:tcW w:w="0" w:type="auto"/>
                                    <w:gridSpan w:val="5"/>
                                    <w:tcBorders>
                                      <w:top w:val="single" w:sz="4" w:space="0" w:color="auto"/>
                                      <w:left w:val="nil"/>
                                      <w:bottom w:val="nil"/>
                                      <w:right w:val="nil"/>
                                    </w:tcBorders>
                                    <w:shd w:val="clear" w:color="auto" w:fill="auto"/>
                                    <w:noWrap/>
                                    <w:vAlign w:val="center"/>
                                    <w:hideMark/>
                                  </w:tcPr>
                                  <w:p w14:paraId="04CCF5B4" w14:textId="77777777" w:rsidR="00690C04" w:rsidRPr="005B2510" w:rsidRDefault="00690C04" w:rsidP="00050AB8">
                                    <w:pPr>
                                      <w:widowControl/>
                                      <w:jc w:val="both"/>
                                      <w:rPr>
                                        <w:rFonts w:ascii="標楷體" w:eastAsia="標楷體" w:hAnsi="標楷體" w:cs="新細明體"/>
                                        <w:color w:val="000000"/>
                                        <w:kern w:val="0"/>
                                        <w:sz w:val="18"/>
                                        <w:szCs w:val="18"/>
                                      </w:rPr>
                                    </w:pPr>
                                    <w:proofErr w:type="gramStart"/>
                                    <w:r w:rsidRPr="005B2510">
                                      <w:rPr>
                                        <w:rFonts w:ascii="標楷體" w:eastAsia="標楷體" w:hAnsi="標楷體" w:cs="新細明體" w:hint="eastAsia"/>
                                        <w:color w:val="000000"/>
                                        <w:kern w:val="0"/>
                                        <w:sz w:val="18"/>
                                        <w:szCs w:val="18"/>
                                      </w:rPr>
                                      <w:t>註</w:t>
                                    </w:r>
                                    <w:proofErr w:type="gramEnd"/>
                                    <w:r w:rsidRPr="005B2510">
                                      <w:rPr>
                                        <w:rFonts w:ascii="標楷體" w:eastAsia="標楷體" w:hAnsi="標楷體" w:cs="新細明體" w:hint="eastAsia"/>
                                        <w:color w:val="000000"/>
                                        <w:kern w:val="0"/>
                                        <w:sz w:val="18"/>
                                        <w:szCs w:val="18"/>
                                      </w:rPr>
                                      <w:t>：1.平均渠道長度及更新改善長度為該期別</w:t>
                                    </w:r>
                                    <w:proofErr w:type="gramStart"/>
                                    <w:r w:rsidRPr="005B2510">
                                      <w:rPr>
                                        <w:rFonts w:ascii="標楷體" w:eastAsia="標楷體" w:hAnsi="標楷體" w:cs="新細明體" w:hint="eastAsia"/>
                                        <w:color w:val="000000"/>
                                        <w:kern w:val="0"/>
                                        <w:sz w:val="18"/>
                                        <w:szCs w:val="18"/>
                                      </w:rPr>
                                      <w:t>之</w:t>
                                    </w:r>
                                    <w:proofErr w:type="gramEnd"/>
                                    <w:r w:rsidRPr="005B2510">
                                      <w:rPr>
                                        <w:rFonts w:ascii="標楷體" w:eastAsia="標楷體" w:hAnsi="標楷體" w:cs="新細明體" w:hint="eastAsia"/>
                                        <w:color w:val="000000"/>
                                        <w:kern w:val="0"/>
                                        <w:sz w:val="18"/>
                                        <w:szCs w:val="18"/>
                                      </w:rPr>
                                      <w:t>4年平均數。</w:t>
                                    </w:r>
                                  </w:p>
                                </w:tc>
                              </w:tr>
                              <w:tr w:rsidR="00690C04" w:rsidRPr="005B2510" w14:paraId="32B58991" w14:textId="77777777" w:rsidTr="00B22E2A">
                                <w:trPr>
                                  <w:trHeight w:val="113"/>
                                </w:trPr>
                                <w:tc>
                                  <w:tcPr>
                                    <w:tcW w:w="0" w:type="auto"/>
                                    <w:gridSpan w:val="5"/>
                                    <w:tcBorders>
                                      <w:top w:val="nil"/>
                                      <w:left w:val="nil"/>
                                      <w:bottom w:val="nil"/>
                                      <w:right w:val="nil"/>
                                    </w:tcBorders>
                                    <w:shd w:val="clear" w:color="auto" w:fill="auto"/>
                                    <w:vAlign w:val="center"/>
                                    <w:hideMark/>
                                  </w:tcPr>
                                  <w:p w14:paraId="3D1D93A2" w14:textId="77777777" w:rsidR="00690C04" w:rsidRPr="005B2510" w:rsidRDefault="00690C04" w:rsidP="00050AB8">
                                    <w:pPr>
                                      <w:widowControl/>
                                      <w:ind w:left="540" w:hangingChars="300" w:hanging="540"/>
                                      <w:jc w:val="both"/>
                                      <w:rPr>
                                        <w:rFonts w:ascii="標楷體" w:eastAsia="標楷體" w:hAnsi="標楷體" w:cs="新細明體"/>
                                        <w:color w:val="000000"/>
                                        <w:kern w:val="0"/>
                                        <w:sz w:val="18"/>
                                        <w:szCs w:val="18"/>
                                      </w:rPr>
                                    </w:pPr>
                                    <w:r w:rsidRPr="005B2510">
                                      <w:rPr>
                                        <w:rFonts w:ascii="標楷體" w:eastAsia="標楷體" w:hAnsi="標楷體" w:cs="新細明體" w:hint="eastAsia"/>
                                        <w:color w:val="000000"/>
                                        <w:kern w:val="0"/>
                                        <w:sz w:val="18"/>
                                        <w:szCs w:val="18"/>
                                      </w:rPr>
                                      <w:t xml:space="preserve">　　2.資料來源：整理自</w:t>
                                    </w:r>
                                    <w:r w:rsidRPr="00C22019">
                                      <w:rPr>
                                        <w:rFonts w:ascii="標楷體" w:eastAsia="標楷體" w:hAnsi="標楷體" w:cs="新細明體" w:hint="eastAsia"/>
                                        <w:color w:val="000000"/>
                                        <w:kern w:val="0"/>
                                        <w:sz w:val="18"/>
                                        <w:szCs w:val="18"/>
                                      </w:rPr>
                                      <w:t>第</w:t>
                                    </w:r>
                                    <w:r w:rsidRPr="00C22019">
                                      <w:rPr>
                                        <w:rFonts w:ascii="標楷體" w:eastAsia="標楷體" w:hAnsi="標楷體" w:cs="新細明體"/>
                                        <w:color w:val="000000"/>
                                        <w:kern w:val="0"/>
                                        <w:sz w:val="18"/>
                                        <w:szCs w:val="18"/>
                                      </w:rPr>
                                      <w:t>6期加強農田水利建設中長程計畫</w:t>
                                    </w:r>
                                    <w:r>
                                      <w:rPr>
                                        <w:rFonts w:ascii="標楷體" w:eastAsia="標楷體" w:hAnsi="標楷體" w:cs="新細明體" w:hint="eastAsia"/>
                                        <w:color w:val="000000"/>
                                        <w:kern w:val="0"/>
                                        <w:sz w:val="18"/>
                                        <w:szCs w:val="18"/>
                                      </w:rPr>
                                      <w:t>書及</w:t>
                                    </w:r>
                                    <w:r w:rsidRPr="005B2510">
                                      <w:rPr>
                                        <w:rFonts w:ascii="標楷體" w:eastAsia="標楷體" w:hAnsi="標楷體" w:cs="新細明體" w:hint="eastAsia"/>
                                        <w:color w:val="000000"/>
                                        <w:kern w:val="0"/>
                                        <w:sz w:val="18"/>
                                        <w:szCs w:val="18"/>
                                      </w:rPr>
                                      <w:t>農田水利署提供資料。</w:t>
                                    </w:r>
                                  </w:p>
                                </w:tc>
                              </w:tr>
                            </w:tbl>
                            <w:p w14:paraId="796B3FBC" w14:textId="77777777" w:rsidR="00690C04" w:rsidRPr="005B2510" w:rsidRDefault="00690C04" w:rsidP="00690C04">
                              <w:pPr>
                                <w:rPr>
                                  <w:rFonts w:ascii="標楷體" w:eastAsia="標楷體" w:hAnsi="標楷體"/>
                                </w:rPr>
                              </w:pPr>
                            </w:p>
                          </w:txbxContent>
                        </wps:txbx>
                        <wps:bodyPr rot="0" vertOverflow="clip" horzOverflow="clip" vert="horz" wrap="square" lIns="91440" tIns="45720" rIns="91440" bIns="45720" anchor="t" anchorCtr="0">
                          <a:noAutofit/>
                        </wps:bodyPr>
                      </wps:wsp>
                      <wps:wsp>
                        <wps:cNvPr id="217" name="文字方塊 2"/>
                        <wps:cNvSpPr txBox="1">
                          <a:spLocks noChangeArrowheads="1"/>
                        </wps:cNvSpPr>
                        <wps:spPr bwMode="auto">
                          <a:xfrm>
                            <a:off x="0" y="62357"/>
                            <a:ext cx="3803650" cy="1518410"/>
                          </a:xfrm>
                          <a:prstGeom prst="rect">
                            <a:avLst/>
                          </a:prstGeom>
                          <a:solidFill>
                            <a:srgbClr val="FFFFFF"/>
                          </a:solidFill>
                          <a:ln w="9525">
                            <a:no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1074"/>
                                <w:gridCol w:w="1544"/>
                                <w:gridCol w:w="1544"/>
                                <w:gridCol w:w="1543"/>
                              </w:tblGrid>
                              <w:tr w:rsidR="00690C04" w:rsidRPr="00D0512D" w14:paraId="1B11FF47" w14:textId="77777777" w:rsidTr="009E146B">
                                <w:trPr>
                                  <w:trHeight w:val="283"/>
                                </w:trPr>
                                <w:tc>
                                  <w:tcPr>
                                    <w:tcW w:w="5000" w:type="pct"/>
                                    <w:gridSpan w:val="4"/>
                                    <w:tcBorders>
                                      <w:top w:val="nil"/>
                                      <w:left w:val="nil"/>
                                      <w:bottom w:val="nil"/>
                                      <w:right w:val="nil"/>
                                    </w:tcBorders>
                                    <w:shd w:val="clear" w:color="auto" w:fill="auto"/>
                                    <w:noWrap/>
                                    <w:vAlign w:val="center"/>
                                    <w:hideMark/>
                                  </w:tcPr>
                                  <w:p w14:paraId="22791B1D" w14:textId="77777777" w:rsidR="00690C04" w:rsidRPr="00D0512D" w:rsidRDefault="00690C04" w:rsidP="00D0512D">
                                    <w:pPr>
                                      <w:widowControl/>
                                      <w:jc w:val="center"/>
                                      <w:rPr>
                                        <w:rFonts w:ascii="標楷體" w:eastAsia="標楷體" w:hAnsi="標楷體" w:cs="新細明體"/>
                                        <w:b/>
                                        <w:bCs/>
                                        <w:color w:val="000000"/>
                                        <w:kern w:val="0"/>
                                        <w:szCs w:val="24"/>
                                      </w:rPr>
                                    </w:pPr>
                                    <w:r w:rsidRPr="00D0512D">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w:t>
                                    </w:r>
                                    <w:r w:rsidRPr="00D0512D">
                                      <w:rPr>
                                        <w:rFonts w:ascii="標楷體" w:eastAsia="標楷體" w:hAnsi="標楷體" w:cs="新細明體" w:hint="eastAsia"/>
                                        <w:b/>
                                        <w:bCs/>
                                        <w:color w:val="000000"/>
                                        <w:kern w:val="0"/>
                                        <w:szCs w:val="24"/>
                                      </w:rPr>
                                      <w:t xml:space="preserve">　農田水利渠道更新改善情形</w:t>
                                    </w:r>
                                  </w:p>
                                </w:tc>
                              </w:tr>
                              <w:tr w:rsidR="00690C04" w:rsidRPr="00D0512D" w14:paraId="38E7EC50" w14:textId="77777777" w:rsidTr="009D558F">
                                <w:trPr>
                                  <w:trHeight w:val="283"/>
                                </w:trPr>
                                <w:tc>
                                  <w:tcPr>
                                    <w:tcW w:w="5000" w:type="pct"/>
                                    <w:gridSpan w:val="4"/>
                                    <w:tcBorders>
                                      <w:top w:val="nil"/>
                                      <w:left w:val="nil"/>
                                      <w:bottom w:val="single" w:sz="4" w:space="0" w:color="auto"/>
                                      <w:right w:val="nil"/>
                                    </w:tcBorders>
                                    <w:shd w:val="clear" w:color="auto" w:fill="auto"/>
                                    <w:noWrap/>
                                    <w:vAlign w:val="center"/>
                                    <w:hideMark/>
                                  </w:tcPr>
                                  <w:p w14:paraId="1C7B152C" w14:textId="77777777" w:rsidR="00690C04" w:rsidRPr="00D0512D" w:rsidRDefault="00690C04" w:rsidP="00D0512D">
                                    <w:pPr>
                                      <w:widowControl/>
                                      <w:jc w:val="right"/>
                                      <w:rPr>
                                        <w:rFonts w:ascii="標楷體" w:eastAsia="標楷體" w:hAnsi="標楷體" w:cs="新細明體"/>
                                        <w:color w:val="000000"/>
                                        <w:kern w:val="0"/>
                                        <w:sz w:val="20"/>
                                        <w:szCs w:val="20"/>
                                      </w:rPr>
                                    </w:pPr>
                                    <w:r w:rsidRPr="00D0512D">
                                      <w:rPr>
                                        <w:rFonts w:ascii="標楷體" w:eastAsia="標楷體" w:hAnsi="標楷體" w:cs="新細明體" w:hint="eastAsia"/>
                                        <w:color w:val="000000"/>
                                        <w:kern w:val="0"/>
                                        <w:sz w:val="20"/>
                                        <w:szCs w:val="20"/>
                                      </w:rPr>
                                      <w:t>單位：公里、％</w:t>
                                    </w:r>
                                  </w:p>
                                </w:tc>
                              </w:tr>
                              <w:tr w:rsidR="00690C04" w:rsidRPr="00D0512D" w14:paraId="7B20006E"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7CCC"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年度</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D7FBE"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目標值</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A6981"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實際值</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E264C"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達成率</w:t>
                                    </w:r>
                                  </w:p>
                                </w:tc>
                              </w:tr>
                              <w:tr w:rsidR="00690C04" w:rsidRPr="00D0512D" w14:paraId="4E2CE76D"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D7F77" w14:textId="77777777" w:rsidR="00690C04" w:rsidRPr="00D0512D" w:rsidRDefault="00690C04" w:rsidP="00D0512D">
                                    <w:pPr>
                                      <w:widowControl/>
                                      <w:jc w:val="center"/>
                                      <w:rPr>
                                        <w:rFonts w:ascii="標楷體" w:eastAsia="標楷體" w:hAnsi="標楷體" w:cs="新細明體"/>
                                        <w:b/>
                                        <w:bCs/>
                                        <w:kern w:val="0"/>
                                        <w:sz w:val="20"/>
                                        <w:szCs w:val="20"/>
                                      </w:rPr>
                                    </w:pPr>
                                    <w:r w:rsidRPr="00D0512D">
                                      <w:rPr>
                                        <w:rFonts w:ascii="標楷體" w:eastAsia="標楷體" w:hAnsi="標楷體" w:cs="新細明體" w:hint="eastAsia"/>
                                        <w:b/>
                                        <w:bCs/>
                                        <w:kern w:val="0"/>
                                        <w:sz w:val="20"/>
                                        <w:szCs w:val="20"/>
                                      </w:rPr>
                                      <w:t>合計</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FA351" w14:textId="77777777" w:rsidR="00690C04" w:rsidRPr="00D0512D" w:rsidRDefault="00690C04" w:rsidP="00D0512D">
                                    <w:pPr>
                                      <w:widowControl/>
                                      <w:jc w:val="right"/>
                                      <w:rPr>
                                        <w:rFonts w:ascii="標楷體" w:eastAsia="標楷體" w:hAnsi="標楷體" w:cs="新細明體"/>
                                        <w:b/>
                                        <w:bCs/>
                                        <w:kern w:val="0"/>
                                        <w:sz w:val="20"/>
                                        <w:szCs w:val="20"/>
                                      </w:rPr>
                                    </w:pPr>
                                    <w:r w:rsidRPr="00D0512D">
                                      <w:rPr>
                                        <w:rFonts w:ascii="標楷體" w:eastAsia="標楷體" w:hAnsi="標楷體" w:cs="新細明體" w:hint="eastAsia"/>
                                        <w:b/>
                                        <w:bCs/>
                                        <w:kern w:val="0"/>
                                        <w:sz w:val="20"/>
                                        <w:szCs w:val="20"/>
                                      </w:rPr>
                                      <w:t>1,236</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91EE9" w14:textId="77777777" w:rsidR="00690C04" w:rsidRPr="00D0512D" w:rsidRDefault="00690C04" w:rsidP="00D0512D">
                                    <w:pPr>
                                      <w:widowControl/>
                                      <w:jc w:val="right"/>
                                      <w:rPr>
                                        <w:rFonts w:ascii="標楷體" w:eastAsia="標楷體" w:hAnsi="標楷體" w:cs="新細明體"/>
                                        <w:b/>
                                        <w:bCs/>
                                        <w:kern w:val="0"/>
                                        <w:sz w:val="20"/>
                                        <w:szCs w:val="20"/>
                                      </w:rPr>
                                    </w:pPr>
                                    <w:r w:rsidRPr="00D0512D">
                                      <w:rPr>
                                        <w:rFonts w:ascii="標楷體" w:eastAsia="標楷體" w:hAnsi="標楷體" w:cs="新細明體" w:hint="eastAsia"/>
                                        <w:b/>
                                        <w:bCs/>
                                        <w:kern w:val="0"/>
                                        <w:sz w:val="20"/>
                                        <w:szCs w:val="20"/>
                                      </w:rPr>
                                      <w:t>770</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3AB3C" w14:textId="77777777" w:rsidR="00690C04" w:rsidRPr="00D0512D" w:rsidRDefault="00690C04" w:rsidP="00D0512D">
                                    <w:pPr>
                                      <w:widowControl/>
                                      <w:jc w:val="right"/>
                                      <w:rPr>
                                        <w:rFonts w:ascii="標楷體" w:eastAsia="標楷體" w:hAnsi="標楷體" w:cs="新細明體"/>
                                        <w:b/>
                                        <w:bCs/>
                                        <w:kern w:val="0"/>
                                        <w:sz w:val="20"/>
                                        <w:szCs w:val="20"/>
                                      </w:rPr>
                                    </w:pPr>
                                    <w:r w:rsidRPr="00D0512D">
                                      <w:rPr>
                                        <w:rFonts w:ascii="標楷體" w:eastAsia="標楷體" w:hAnsi="標楷體" w:cs="新細明體" w:hint="eastAsia"/>
                                        <w:b/>
                                        <w:bCs/>
                                        <w:kern w:val="0"/>
                                        <w:sz w:val="20"/>
                                        <w:szCs w:val="20"/>
                                      </w:rPr>
                                      <w:t xml:space="preserve">62.30 </w:t>
                                    </w:r>
                                  </w:p>
                                </w:tc>
                              </w:tr>
                              <w:tr w:rsidR="00690C04" w:rsidRPr="00D0512D" w14:paraId="5ECEEFE6"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71724"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110</w:t>
                                    </w:r>
                                  </w:p>
                                </w:tc>
                                <w:tc>
                                  <w:tcPr>
                                    <w:tcW w:w="1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FF920D"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309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2CB9F"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202</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A76DE"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 xml:space="preserve">65.37 </w:t>
                                    </w:r>
                                  </w:p>
                                </w:tc>
                              </w:tr>
                              <w:tr w:rsidR="00690C04" w:rsidRPr="00D0512D" w14:paraId="7B419871"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62ECF"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111</w:t>
                                    </w:r>
                                  </w:p>
                                </w:tc>
                                <w:tc>
                                  <w:tcPr>
                                    <w:tcW w:w="1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CE9664"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309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C2FFA"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223</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965C1"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 xml:space="preserve">72.17 </w:t>
                                    </w:r>
                                  </w:p>
                                </w:tc>
                              </w:tr>
                              <w:tr w:rsidR="00690C04" w:rsidRPr="00D0512D" w14:paraId="55472E04"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226A8"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112</w:t>
                                    </w:r>
                                  </w:p>
                                </w:tc>
                                <w:tc>
                                  <w:tcPr>
                                    <w:tcW w:w="1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1BB66"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309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EECA7"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199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9B024"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 xml:space="preserve">64.40 </w:t>
                                    </w:r>
                                  </w:p>
                                </w:tc>
                              </w:tr>
                              <w:tr w:rsidR="00690C04" w:rsidRPr="00D0512D" w14:paraId="40A5D5B0"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D4099"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113</w:t>
                                    </w:r>
                                  </w:p>
                                </w:tc>
                                <w:tc>
                                  <w:tcPr>
                                    <w:tcW w:w="1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63EBB3"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309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5FBC2"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146</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8111F"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 xml:space="preserve">47.25 </w:t>
                                    </w:r>
                                  </w:p>
                                </w:tc>
                              </w:tr>
                              <w:tr w:rsidR="00690C04" w:rsidRPr="00D0512D" w14:paraId="640B3058" w14:textId="77777777" w:rsidTr="009D558F">
                                <w:trPr>
                                  <w:trHeight w:val="283"/>
                                </w:trPr>
                                <w:tc>
                                  <w:tcPr>
                                    <w:tcW w:w="5000" w:type="pct"/>
                                    <w:gridSpan w:val="4"/>
                                    <w:tcBorders>
                                      <w:top w:val="single" w:sz="4" w:space="0" w:color="auto"/>
                                      <w:left w:val="nil"/>
                                      <w:bottom w:val="nil"/>
                                      <w:right w:val="nil"/>
                                    </w:tcBorders>
                                    <w:shd w:val="clear" w:color="auto" w:fill="auto"/>
                                    <w:noWrap/>
                                    <w:hideMark/>
                                  </w:tcPr>
                                  <w:p w14:paraId="35038B7E" w14:textId="77777777" w:rsidR="00690C04" w:rsidRPr="00D0512D" w:rsidRDefault="00690C04" w:rsidP="000A4A73">
                                    <w:pPr>
                                      <w:widowControl/>
                                      <w:spacing w:line="0" w:lineRule="atLeast"/>
                                      <w:jc w:val="both"/>
                                      <w:rPr>
                                        <w:rFonts w:ascii="標楷體" w:eastAsia="標楷體" w:hAnsi="標楷體" w:cs="新細明體"/>
                                        <w:kern w:val="0"/>
                                        <w:sz w:val="18"/>
                                        <w:szCs w:val="18"/>
                                      </w:rPr>
                                    </w:pPr>
                                    <w:r w:rsidRPr="00D0512D">
                                      <w:rPr>
                                        <w:rFonts w:ascii="標楷體" w:eastAsia="標楷體" w:hAnsi="標楷體" w:cs="新細明體" w:hint="eastAsia"/>
                                        <w:kern w:val="0"/>
                                        <w:sz w:val="18"/>
                                        <w:szCs w:val="18"/>
                                      </w:rPr>
                                      <w:t>資料來源：整理自農田水利署提供資料。</w:t>
                                    </w:r>
                                  </w:p>
                                </w:tc>
                              </w:tr>
                            </w:tbl>
                            <w:p w14:paraId="1C4A9C6D" w14:textId="77777777" w:rsidR="00690C04" w:rsidRPr="00D0512D" w:rsidRDefault="00690C04" w:rsidP="00690C04"/>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7C01CE2" id="群組 3" o:spid="_x0000_s1026" style="position:absolute;left:0;text-align:left;margin-left:210.35pt;margin-top:6.1pt;width:299.9pt;height:340.5pt;z-index:-251657216;mso-position-horizontal-relative:margin;mso-position-vertical-relative:margin;mso-width-relative:margin;mso-height-relative:margin" coordorigin="-36,623" coordsize="38072,35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" o:allowoverlap="f">
                <v:shapetype id="_x0000_t202" coordsize="21600,21600" o:spt="202" path="m,l,21600r21600,l21600,xe">
                  <v:stroke joinstyle="miter"/>
                  <v:path gradientshapeok="t" o:connecttype="rect"/>
                </v:shapetype>
                <v:shape id="文字方塊 21" o:spid="_x0000_s1027" type="#_x0000_t202" style="position:absolute;left:-36;top:16431;width:38036;height:19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tbl>
                        <w:tblPr>
                          <w:tblW w:w="0" w:type="auto"/>
                          <w:tblCellMar>
                            <w:left w:w="28" w:type="dxa"/>
                            <w:right w:w="28" w:type="dxa"/>
                          </w:tblCellMar>
                          <w:tblLook w:val="04A0" w:firstRow="1" w:lastRow="0" w:firstColumn="1" w:lastColumn="0" w:noHBand="0" w:noVBand="1"/>
                        </w:tblPr>
                        <w:tblGrid>
                          <w:gridCol w:w="656"/>
                          <w:gridCol w:w="1475"/>
                          <w:gridCol w:w="1332"/>
                          <w:gridCol w:w="1382"/>
                          <w:gridCol w:w="860"/>
                        </w:tblGrid>
                        <w:tr w:rsidR="00690C04" w:rsidRPr="005B2510" w14:paraId="3CA6B5B6" w14:textId="77777777" w:rsidTr="00B22E2A">
                          <w:trPr>
                            <w:trHeight w:val="312"/>
                          </w:trPr>
                          <w:tc>
                            <w:tcPr>
                              <w:tcW w:w="0" w:type="auto"/>
                              <w:gridSpan w:val="5"/>
                              <w:tcBorders>
                                <w:top w:val="nil"/>
                                <w:left w:val="nil"/>
                                <w:bottom w:val="nil"/>
                                <w:right w:val="nil"/>
                              </w:tcBorders>
                              <w:shd w:val="clear" w:color="auto" w:fill="auto"/>
                              <w:noWrap/>
                              <w:vAlign w:val="center"/>
                              <w:hideMark/>
                            </w:tcPr>
                            <w:p w14:paraId="4C06D1AD" w14:textId="77777777" w:rsidR="00690C04" w:rsidRPr="005B2510" w:rsidRDefault="00690C04" w:rsidP="005B2510">
                              <w:pPr>
                                <w:widowControl/>
                                <w:jc w:val="center"/>
                                <w:rPr>
                                  <w:rFonts w:ascii="標楷體" w:eastAsia="標楷體" w:hAnsi="標楷體" w:cs="新細明體"/>
                                  <w:b/>
                                  <w:bCs/>
                                  <w:color w:val="000000"/>
                                  <w:kern w:val="0"/>
                                  <w:szCs w:val="24"/>
                                </w:rPr>
                              </w:pPr>
                              <w:r w:rsidRPr="005B2510">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2</w:t>
                              </w:r>
                              <w:r w:rsidRPr="005B2510">
                                <w:rPr>
                                  <w:rFonts w:ascii="標楷體" w:eastAsia="標楷體" w:hAnsi="標楷體" w:cs="新細明體" w:hint="eastAsia"/>
                                  <w:b/>
                                  <w:bCs/>
                                  <w:color w:val="000000"/>
                                  <w:kern w:val="0"/>
                                  <w:szCs w:val="24"/>
                                </w:rPr>
                                <w:t xml:space="preserve">　農田水利渠道年度平均更新改善情形</w:t>
                              </w:r>
                            </w:p>
                          </w:tc>
                        </w:tr>
                        <w:tr w:rsidR="00690C04" w:rsidRPr="005B2510" w14:paraId="291DBD1C" w14:textId="77777777" w:rsidTr="009D558F">
                          <w:trPr>
                            <w:trHeight w:val="312"/>
                          </w:trPr>
                          <w:tc>
                            <w:tcPr>
                              <w:tcW w:w="0" w:type="auto"/>
                              <w:gridSpan w:val="5"/>
                              <w:tcBorders>
                                <w:top w:val="nil"/>
                                <w:left w:val="nil"/>
                                <w:bottom w:val="single" w:sz="4" w:space="0" w:color="auto"/>
                                <w:right w:val="nil"/>
                              </w:tcBorders>
                              <w:shd w:val="clear" w:color="auto" w:fill="auto"/>
                              <w:noWrap/>
                              <w:vAlign w:val="center"/>
                              <w:hideMark/>
                            </w:tcPr>
                            <w:p w14:paraId="6295D51E" w14:textId="77777777" w:rsidR="00690C04" w:rsidRPr="005B2510" w:rsidRDefault="00690C04" w:rsidP="005B2510">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單位：公里、％</w:t>
                              </w:r>
                            </w:p>
                          </w:tc>
                        </w:tr>
                        <w:tr w:rsidR="008173D1" w:rsidRPr="005B2510" w14:paraId="1B132310"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CB382"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期別</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F8859"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計畫執行年度</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E9D90"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渠道長度</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F9859"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更新改善長度</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B8D"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改善率</w:t>
                              </w:r>
                            </w:p>
                          </w:tc>
                        </w:tr>
                        <w:tr w:rsidR="008173D1" w:rsidRPr="005B2510" w14:paraId="404E4464"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34D130"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第1期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9F701" w14:textId="6464BBC4" w:rsidR="00690C04" w:rsidRPr="005B2510" w:rsidRDefault="00690C04" w:rsidP="00E7648C">
                              <w:pPr>
                                <w:widowControl/>
                                <w:tabs>
                                  <w:tab w:val="right" w:pos="1092"/>
                                </w:tabs>
                                <w:ind w:firstLineChars="150" w:firstLine="3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90至</w:t>
                              </w:r>
                              <w:r w:rsidR="00E7648C">
                                <w:rPr>
                                  <w:rFonts w:ascii="標楷體" w:eastAsia="標楷體" w:hAnsi="標楷體" w:cs="新細明體"/>
                                  <w:color w:val="000000"/>
                                  <w:kern w:val="0"/>
                                  <w:sz w:val="20"/>
                                  <w:szCs w:val="20"/>
                                </w:rPr>
                                <w:tab/>
                              </w:r>
                              <w:r w:rsidRPr="005B2510">
                                <w:rPr>
                                  <w:rFonts w:ascii="標楷體" w:eastAsia="標楷體" w:hAnsi="標楷體" w:cs="新細明體" w:hint="eastAsia"/>
                                  <w:color w:val="000000"/>
                                  <w:kern w:val="0"/>
                                  <w:sz w:val="20"/>
                                  <w:szCs w:val="20"/>
                                </w:rPr>
                                <w:t>93</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5AFAB"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68,925.50</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0DF7A"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365.50</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A398A"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0.53</w:t>
                              </w:r>
                            </w:p>
                          </w:tc>
                        </w:tr>
                        <w:tr w:rsidR="008173D1" w:rsidRPr="005B2510" w14:paraId="376A5B98"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28154"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第2期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8348E" w14:textId="07843023" w:rsidR="00690C04" w:rsidRPr="005B2510" w:rsidRDefault="00690C04" w:rsidP="00077FAA">
                              <w:pPr>
                                <w:widowControl/>
                                <w:tabs>
                                  <w:tab w:val="right" w:pos="1092"/>
                                </w:tabs>
                                <w:ind w:firstLineChars="150" w:firstLine="3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94至</w:t>
                              </w:r>
                              <w:r w:rsidR="00E7648C">
                                <w:rPr>
                                  <w:rFonts w:ascii="標楷體" w:eastAsia="標楷體" w:hAnsi="標楷體" w:cs="新細明體"/>
                                  <w:color w:val="000000"/>
                                  <w:kern w:val="0"/>
                                  <w:sz w:val="20"/>
                                  <w:szCs w:val="20"/>
                                </w:rPr>
                                <w:tab/>
                              </w:r>
                              <w:r w:rsidRPr="005B2510">
                                <w:rPr>
                                  <w:rFonts w:ascii="標楷體" w:eastAsia="標楷體" w:hAnsi="標楷體" w:cs="新細明體" w:hint="eastAsia"/>
                                  <w:color w:val="000000"/>
                                  <w:kern w:val="0"/>
                                  <w:sz w:val="20"/>
                                  <w:szCs w:val="20"/>
                                </w:rPr>
                                <w:t>97</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4F889"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70,040.75</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F8E84"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327.25</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B236A"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0.47</w:t>
                              </w:r>
                            </w:p>
                          </w:tc>
                        </w:tr>
                        <w:tr w:rsidR="008173D1" w:rsidRPr="005B2510" w14:paraId="037BAB0E"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8B801"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第3期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7B36A" w14:textId="77777777" w:rsidR="00690C04" w:rsidRPr="005B2510" w:rsidRDefault="00690C04" w:rsidP="009C3D80">
                              <w:pPr>
                                <w:widowControl/>
                                <w:ind w:firstLineChars="150" w:firstLine="3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98至</w:t>
                              </w: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01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AB410"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69,726.50</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A9962"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348.00</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B410F"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0.50</w:t>
                              </w:r>
                            </w:p>
                          </w:tc>
                        </w:tr>
                        <w:tr w:rsidR="008173D1" w:rsidRPr="005B2510" w14:paraId="154D5E4E"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DD9F4"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第4期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F4360" w14:textId="77777777" w:rsidR="00690C04" w:rsidRPr="005B2510" w:rsidRDefault="00690C04" w:rsidP="009C3D80">
                              <w:pPr>
                                <w:widowControl/>
                                <w:ind w:firstLineChars="100" w:firstLine="2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102至</w:t>
                              </w: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05</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489CA1"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70,000.75</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DB5C3"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283.25</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2DB8C"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0.40</w:t>
                              </w:r>
                            </w:p>
                          </w:tc>
                        </w:tr>
                        <w:tr w:rsidR="008173D1" w:rsidRPr="005B2510" w14:paraId="738C299A"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27A502"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第5期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F2334B" w14:textId="77777777" w:rsidR="00690C04" w:rsidRPr="005B2510" w:rsidRDefault="00690C04" w:rsidP="009C3D80">
                              <w:pPr>
                                <w:widowControl/>
                                <w:ind w:firstLineChars="100" w:firstLine="2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106至109</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6777F"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70,870.50</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32644"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261.75</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1FE475"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0.37</w:t>
                              </w:r>
                            </w:p>
                          </w:tc>
                        </w:tr>
                        <w:tr w:rsidR="008173D1" w:rsidRPr="005B2510" w14:paraId="009C3C96" w14:textId="77777777" w:rsidTr="009D558F">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24F5A0" w14:textId="77777777" w:rsidR="00690C04" w:rsidRPr="005B2510" w:rsidRDefault="00690C04" w:rsidP="005B2510">
                              <w:pPr>
                                <w:widowControl/>
                                <w:jc w:val="center"/>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第6期</w:t>
                              </w:r>
                            </w:p>
                          </w:tc>
                          <w:tc>
                            <w:tcPr>
                              <w:tcW w:w="14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FDE8F" w14:textId="77777777" w:rsidR="00690C04" w:rsidRPr="005B2510" w:rsidRDefault="00690C04" w:rsidP="009C3D80">
                              <w:pPr>
                                <w:widowControl/>
                                <w:ind w:firstLineChars="100" w:firstLine="200"/>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110至113</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9C8D9"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69,990.75</w:t>
                              </w:r>
                            </w:p>
                          </w:tc>
                          <w:tc>
                            <w:tcPr>
                              <w:tcW w:w="13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B0FD0"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192.50</w:t>
                              </w:r>
                            </w:p>
                          </w:tc>
                          <w:tc>
                            <w:tcPr>
                              <w:tcW w:w="8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A7662" w14:textId="77777777" w:rsidR="00690C04" w:rsidRPr="005B2510" w:rsidRDefault="00690C04" w:rsidP="003503FD">
                              <w:pPr>
                                <w:widowControl/>
                                <w:jc w:val="right"/>
                                <w:rPr>
                                  <w:rFonts w:ascii="標楷體" w:eastAsia="標楷體" w:hAnsi="標楷體" w:cs="新細明體"/>
                                  <w:color w:val="000000"/>
                                  <w:kern w:val="0"/>
                                  <w:sz w:val="20"/>
                                  <w:szCs w:val="20"/>
                                </w:rPr>
                              </w:pPr>
                              <w:r w:rsidRPr="005B2510">
                                <w:rPr>
                                  <w:rFonts w:ascii="標楷體" w:eastAsia="標楷體" w:hAnsi="標楷體" w:cs="新細明體" w:hint="eastAsia"/>
                                  <w:color w:val="000000"/>
                                  <w:kern w:val="0"/>
                                  <w:sz w:val="20"/>
                                  <w:szCs w:val="20"/>
                                </w:rPr>
                                <w:t>0.28</w:t>
                              </w:r>
                            </w:p>
                          </w:tc>
                        </w:tr>
                        <w:tr w:rsidR="00690C04" w:rsidRPr="005B2510" w14:paraId="45FAAF22" w14:textId="77777777" w:rsidTr="009D558F">
                          <w:trPr>
                            <w:trHeight w:val="113"/>
                          </w:trPr>
                          <w:tc>
                            <w:tcPr>
                              <w:tcW w:w="0" w:type="auto"/>
                              <w:gridSpan w:val="5"/>
                              <w:tcBorders>
                                <w:top w:val="single" w:sz="4" w:space="0" w:color="auto"/>
                                <w:left w:val="nil"/>
                                <w:bottom w:val="nil"/>
                                <w:right w:val="nil"/>
                              </w:tcBorders>
                              <w:shd w:val="clear" w:color="auto" w:fill="auto"/>
                              <w:noWrap/>
                              <w:vAlign w:val="center"/>
                              <w:hideMark/>
                            </w:tcPr>
                            <w:p w14:paraId="04CCF5B4" w14:textId="77777777" w:rsidR="00690C04" w:rsidRPr="005B2510" w:rsidRDefault="00690C04" w:rsidP="00050AB8">
                              <w:pPr>
                                <w:widowControl/>
                                <w:jc w:val="both"/>
                                <w:rPr>
                                  <w:rFonts w:ascii="標楷體" w:eastAsia="標楷體" w:hAnsi="標楷體" w:cs="新細明體"/>
                                  <w:color w:val="000000"/>
                                  <w:kern w:val="0"/>
                                  <w:sz w:val="18"/>
                                  <w:szCs w:val="18"/>
                                </w:rPr>
                              </w:pPr>
                              <w:proofErr w:type="gramStart"/>
                              <w:r w:rsidRPr="005B2510">
                                <w:rPr>
                                  <w:rFonts w:ascii="標楷體" w:eastAsia="標楷體" w:hAnsi="標楷體" w:cs="新細明體" w:hint="eastAsia"/>
                                  <w:color w:val="000000"/>
                                  <w:kern w:val="0"/>
                                  <w:sz w:val="18"/>
                                  <w:szCs w:val="18"/>
                                </w:rPr>
                                <w:t>註</w:t>
                              </w:r>
                              <w:proofErr w:type="gramEnd"/>
                              <w:r w:rsidRPr="005B2510">
                                <w:rPr>
                                  <w:rFonts w:ascii="標楷體" w:eastAsia="標楷體" w:hAnsi="標楷體" w:cs="新細明體" w:hint="eastAsia"/>
                                  <w:color w:val="000000"/>
                                  <w:kern w:val="0"/>
                                  <w:sz w:val="18"/>
                                  <w:szCs w:val="18"/>
                                </w:rPr>
                                <w:t>：1.平均渠道長度及更新改善長度為該期別</w:t>
                              </w:r>
                              <w:proofErr w:type="gramStart"/>
                              <w:r w:rsidRPr="005B2510">
                                <w:rPr>
                                  <w:rFonts w:ascii="標楷體" w:eastAsia="標楷體" w:hAnsi="標楷體" w:cs="新細明體" w:hint="eastAsia"/>
                                  <w:color w:val="000000"/>
                                  <w:kern w:val="0"/>
                                  <w:sz w:val="18"/>
                                  <w:szCs w:val="18"/>
                                </w:rPr>
                                <w:t>之</w:t>
                              </w:r>
                              <w:proofErr w:type="gramEnd"/>
                              <w:r w:rsidRPr="005B2510">
                                <w:rPr>
                                  <w:rFonts w:ascii="標楷體" w:eastAsia="標楷體" w:hAnsi="標楷體" w:cs="新細明體" w:hint="eastAsia"/>
                                  <w:color w:val="000000"/>
                                  <w:kern w:val="0"/>
                                  <w:sz w:val="18"/>
                                  <w:szCs w:val="18"/>
                                </w:rPr>
                                <w:t>4年平均數。</w:t>
                              </w:r>
                            </w:p>
                          </w:tc>
                        </w:tr>
                        <w:tr w:rsidR="00690C04" w:rsidRPr="005B2510" w14:paraId="32B58991" w14:textId="77777777" w:rsidTr="00B22E2A">
                          <w:trPr>
                            <w:trHeight w:val="113"/>
                          </w:trPr>
                          <w:tc>
                            <w:tcPr>
                              <w:tcW w:w="0" w:type="auto"/>
                              <w:gridSpan w:val="5"/>
                              <w:tcBorders>
                                <w:top w:val="nil"/>
                                <w:left w:val="nil"/>
                                <w:bottom w:val="nil"/>
                                <w:right w:val="nil"/>
                              </w:tcBorders>
                              <w:shd w:val="clear" w:color="auto" w:fill="auto"/>
                              <w:vAlign w:val="center"/>
                              <w:hideMark/>
                            </w:tcPr>
                            <w:p w14:paraId="3D1D93A2" w14:textId="77777777" w:rsidR="00690C04" w:rsidRPr="005B2510" w:rsidRDefault="00690C04" w:rsidP="00050AB8">
                              <w:pPr>
                                <w:widowControl/>
                                <w:ind w:left="540" w:hangingChars="300" w:hanging="540"/>
                                <w:jc w:val="both"/>
                                <w:rPr>
                                  <w:rFonts w:ascii="標楷體" w:eastAsia="標楷體" w:hAnsi="標楷體" w:cs="新細明體"/>
                                  <w:color w:val="000000"/>
                                  <w:kern w:val="0"/>
                                  <w:sz w:val="18"/>
                                  <w:szCs w:val="18"/>
                                </w:rPr>
                              </w:pPr>
                              <w:r w:rsidRPr="005B2510">
                                <w:rPr>
                                  <w:rFonts w:ascii="標楷體" w:eastAsia="標楷體" w:hAnsi="標楷體" w:cs="新細明體" w:hint="eastAsia"/>
                                  <w:color w:val="000000"/>
                                  <w:kern w:val="0"/>
                                  <w:sz w:val="18"/>
                                  <w:szCs w:val="18"/>
                                </w:rPr>
                                <w:t xml:space="preserve">　　2.資料來源：整理自</w:t>
                              </w:r>
                              <w:r w:rsidRPr="00C22019">
                                <w:rPr>
                                  <w:rFonts w:ascii="標楷體" w:eastAsia="標楷體" w:hAnsi="標楷體" w:cs="新細明體" w:hint="eastAsia"/>
                                  <w:color w:val="000000"/>
                                  <w:kern w:val="0"/>
                                  <w:sz w:val="18"/>
                                  <w:szCs w:val="18"/>
                                </w:rPr>
                                <w:t>第</w:t>
                              </w:r>
                              <w:r w:rsidRPr="00C22019">
                                <w:rPr>
                                  <w:rFonts w:ascii="標楷體" w:eastAsia="標楷體" w:hAnsi="標楷體" w:cs="新細明體"/>
                                  <w:color w:val="000000"/>
                                  <w:kern w:val="0"/>
                                  <w:sz w:val="18"/>
                                  <w:szCs w:val="18"/>
                                </w:rPr>
                                <w:t>6期加強農田水利建設中長程計畫</w:t>
                              </w:r>
                              <w:r>
                                <w:rPr>
                                  <w:rFonts w:ascii="標楷體" w:eastAsia="標楷體" w:hAnsi="標楷體" w:cs="新細明體" w:hint="eastAsia"/>
                                  <w:color w:val="000000"/>
                                  <w:kern w:val="0"/>
                                  <w:sz w:val="18"/>
                                  <w:szCs w:val="18"/>
                                </w:rPr>
                                <w:t>書及</w:t>
                              </w:r>
                              <w:r w:rsidRPr="005B2510">
                                <w:rPr>
                                  <w:rFonts w:ascii="標楷體" w:eastAsia="標楷體" w:hAnsi="標楷體" w:cs="新細明體" w:hint="eastAsia"/>
                                  <w:color w:val="000000"/>
                                  <w:kern w:val="0"/>
                                  <w:sz w:val="18"/>
                                  <w:szCs w:val="18"/>
                                </w:rPr>
                                <w:t>農田水利署提供資料。</w:t>
                              </w:r>
                            </w:p>
                          </w:tc>
                        </w:tr>
                      </w:tbl>
                      <w:p w14:paraId="796B3FBC" w14:textId="77777777" w:rsidR="00690C04" w:rsidRPr="005B2510" w:rsidRDefault="00690C04" w:rsidP="00690C04">
                        <w:pPr>
                          <w:rPr>
                            <w:rFonts w:ascii="標楷體" w:eastAsia="標楷體" w:hAnsi="標楷體"/>
                          </w:rPr>
                        </w:pPr>
                      </w:p>
                    </w:txbxContent>
                  </v:textbox>
                </v:shape>
                <v:shape id="文字方塊 2" o:spid="_x0000_s1028" type="#_x0000_t202" style="position:absolute;top:623;width:38036;height:15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tbl>
                        <w:tblPr>
                          <w:tblW w:w="5000" w:type="pct"/>
                          <w:tblCellMar>
                            <w:left w:w="28" w:type="dxa"/>
                            <w:right w:w="28" w:type="dxa"/>
                          </w:tblCellMar>
                          <w:tblLook w:val="04A0" w:firstRow="1" w:lastRow="0" w:firstColumn="1" w:lastColumn="0" w:noHBand="0" w:noVBand="1"/>
                        </w:tblPr>
                        <w:tblGrid>
                          <w:gridCol w:w="1074"/>
                          <w:gridCol w:w="1544"/>
                          <w:gridCol w:w="1544"/>
                          <w:gridCol w:w="1543"/>
                        </w:tblGrid>
                        <w:tr w:rsidR="00690C04" w:rsidRPr="00D0512D" w14:paraId="1B11FF47" w14:textId="77777777" w:rsidTr="009E146B">
                          <w:trPr>
                            <w:trHeight w:val="283"/>
                          </w:trPr>
                          <w:tc>
                            <w:tcPr>
                              <w:tcW w:w="5000" w:type="pct"/>
                              <w:gridSpan w:val="4"/>
                              <w:tcBorders>
                                <w:top w:val="nil"/>
                                <w:left w:val="nil"/>
                                <w:bottom w:val="nil"/>
                                <w:right w:val="nil"/>
                              </w:tcBorders>
                              <w:shd w:val="clear" w:color="auto" w:fill="auto"/>
                              <w:noWrap/>
                              <w:vAlign w:val="center"/>
                              <w:hideMark/>
                            </w:tcPr>
                            <w:p w14:paraId="22791B1D" w14:textId="77777777" w:rsidR="00690C04" w:rsidRPr="00D0512D" w:rsidRDefault="00690C04" w:rsidP="00D0512D">
                              <w:pPr>
                                <w:widowControl/>
                                <w:jc w:val="center"/>
                                <w:rPr>
                                  <w:rFonts w:ascii="標楷體" w:eastAsia="標楷體" w:hAnsi="標楷體" w:cs="新細明體"/>
                                  <w:b/>
                                  <w:bCs/>
                                  <w:color w:val="000000"/>
                                  <w:kern w:val="0"/>
                                  <w:szCs w:val="24"/>
                                </w:rPr>
                              </w:pPr>
                              <w:r w:rsidRPr="00D0512D">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w:t>
                              </w:r>
                              <w:r w:rsidRPr="00D0512D">
                                <w:rPr>
                                  <w:rFonts w:ascii="標楷體" w:eastAsia="標楷體" w:hAnsi="標楷體" w:cs="新細明體" w:hint="eastAsia"/>
                                  <w:b/>
                                  <w:bCs/>
                                  <w:color w:val="000000"/>
                                  <w:kern w:val="0"/>
                                  <w:szCs w:val="24"/>
                                </w:rPr>
                                <w:t xml:space="preserve">　農田水利渠道更新改善情形</w:t>
                              </w:r>
                            </w:p>
                          </w:tc>
                        </w:tr>
                        <w:tr w:rsidR="00690C04" w:rsidRPr="00D0512D" w14:paraId="38E7EC50" w14:textId="77777777" w:rsidTr="009D558F">
                          <w:trPr>
                            <w:trHeight w:val="283"/>
                          </w:trPr>
                          <w:tc>
                            <w:tcPr>
                              <w:tcW w:w="5000" w:type="pct"/>
                              <w:gridSpan w:val="4"/>
                              <w:tcBorders>
                                <w:top w:val="nil"/>
                                <w:left w:val="nil"/>
                                <w:bottom w:val="single" w:sz="4" w:space="0" w:color="auto"/>
                                <w:right w:val="nil"/>
                              </w:tcBorders>
                              <w:shd w:val="clear" w:color="auto" w:fill="auto"/>
                              <w:noWrap/>
                              <w:vAlign w:val="center"/>
                              <w:hideMark/>
                            </w:tcPr>
                            <w:p w14:paraId="1C7B152C" w14:textId="77777777" w:rsidR="00690C04" w:rsidRPr="00D0512D" w:rsidRDefault="00690C04" w:rsidP="00D0512D">
                              <w:pPr>
                                <w:widowControl/>
                                <w:jc w:val="right"/>
                                <w:rPr>
                                  <w:rFonts w:ascii="標楷體" w:eastAsia="標楷體" w:hAnsi="標楷體" w:cs="新細明體"/>
                                  <w:color w:val="000000"/>
                                  <w:kern w:val="0"/>
                                  <w:sz w:val="20"/>
                                  <w:szCs w:val="20"/>
                                </w:rPr>
                              </w:pPr>
                              <w:r w:rsidRPr="00D0512D">
                                <w:rPr>
                                  <w:rFonts w:ascii="標楷體" w:eastAsia="標楷體" w:hAnsi="標楷體" w:cs="新細明體" w:hint="eastAsia"/>
                                  <w:color w:val="000000"/>
                                  <w:kern w:val="0"/>
                                  <w:sz w:val="20"/>
                                  <w:szCs w:val="20"/>
                                </w:rPr>
                                <w:t>單位：公里、％</w:t>
                              </w:r>
                            </w:p>
                          </w:tc>
                        </w:tr>
                        <w:tr w:rsidR="00690C04" w:rsidRPr="00D0512D" w14:paraId="7B20006E"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7CCC"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年度</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FD7FBE"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目標值</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1A6981"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實際值</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E264C"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達成率</w:t>
                              </w:r>
                            </w:p>
                          </w:tc>
                        </w:tr>
                        <w:tr w:rsidR="00690C04" w:rsidRPr="00D0512D" w14:paraId="4E2CE76D"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D7F77" w14:textId="77777777" w:rsidR="00690C04" w:rsidRPr="00D0512D" w:rsidRDefault="00690C04" w:rsidP="00D0512D">
                              <w:pPr>
                                <w:widowControl/>
                                <w:jc w:val="center"/>
                                <w:rPr>
                                  <w:rFonts w:ascii="標楷體" w:eastAsia="標楷體" w:hAnsi="標楷體" w:cs="新細明體"/>
                                  <w:b/>
                                  <w:bCs/>
                                  <w:kern w:val="0"/>
                                  <w:sz w:val="20"/>
                                  <w:szCs w:val="20"/>
                                </w:rPr>
                              </w:pPr>
                              <w:r w:rsidRPr="00D0512D">
                                <w:rPr>
                                  <w:rFonts w:ascii="標楷體" w:eastAsia="標楷體" w:hAnsi="標楷體" w:cs="新細明體" w:hint="eastAsia"/>
                                  <w:b/>
                                  <w:bCs/>
                                  <w:kern w:val="0"/>
                                  <w:sz w:val="20"/>
                                  <w:szCs w:val="20"/>
                                </w:rPr>
                                <w:t>合計</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FA351" w14:textId="77777777" w:rsidR="00690C04" w:rsidRPr="00D0512D" w:rsidRDefault="00690C04" w:rsidP="00D0512D">
                              <w:pPr>
                                <w:widowControl/>
                                <w:jc w:val="right"/>
                                <w:rPr>
                                  <w:rFonts w:ascii="標楷體" w:eastAsia="標楷體" w:hAnsi="標楷體" w:cs="新細明體"/>
                                  <w:b/>
                                  <w:bCs/>
                                  <w:kern w:val="0"/>
                                  <w:sz w:val="20"/>
                                  <w:szCs w:val="20"/>
                                </w:rPr>
                              </w:pPr>
                              <w:r w:rsidRPr="00D0512D">
                                <w:rPr>
                                  <w:rFonts w:ascii="標楷體" w:eastAsia="標楷體" w:hAnsi="標楷體" w:cs="新細明體" w:hint="eastAsia"/>
                                  <w:b/>
                                  <w:bCs/>
                                  <w:kern w:val="0"/>
                                  <w:sz w:val="20"/>
                                  <w:szCs w:val="20"/>
                                </w:rPr>
                                <w:t>1,236</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91EE9" w14:textId="77777777" w:rsidR="00690C04" w:rsidRPr="00D0512D" w:rsidRDefault="00690C04" w:rsidP="00D0512D">
                              <w:pPr>
                                <w:widowControl/>
                                <w:jc w:val="right"/>
                                <w:rPr>
                                  <w:rFonts w:ascii="標楷體" w:eastAsia="標楷體" w:hAnsi="標楷體" w:cs="新細明體"/>
                                  <w:b/>
                                  <w:bCs/>
                                  <w:kern w:val="0"/>
                                  <w:sz w:val="20"/>
                                  <w:szCs w:val="20"/>
                                </w:rPr>
                              </w:pPr>
                              <w:r w:rsidRPr="00D0512D">
                                <w:rPr>
                                  <w:rFonts w:ascii="標楷體" w:eastAsia="標楷體" w:hAnsi="標楷體" w:cs="新細明體" w:hint="eastAsia"/>
                                  <w:b/>
                                  <w:bCs/>
                                  <w:kern w:val="0"/>
                                  <w:sz w:val="20"/>
                                  <w:szCs w:val="20"/>
                                </w:rPr>
                                <w:t>770</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3AB3C" w14:textId="77777777" w:rsidR="00690C04" w:rsidRPr="00D0512D" w:rsidRDefault="00690C04" w:rsidP="00D0512D">
                              <w:pPr>
                                <w:widowControl/>
                                <w:jc w:val="right"/>
                                <w:rPr>
                                  <w:rFonts w:ascii="標楷體" w:eastAsia="標楷體" w:hAnsi="標楷體" w:cs="新細明體"/>
                                  <w:b/>
                                  <w:bCs/>
                                  <w:kern w:val="0"/>
                                  <w:sz w:val="20"/>
                                  <w:szCs w:val="20"/>
                                </w:rPr>
                              </w:pPr>
                              <w:r w:rsidRPr="00D0512D">
                                <w:rPr>
                                  <w:rFonts w:ascii="標楷體" w:eastAsia="標楷體" w:hAnsi="標楷體" w:cs="新細明體" w:hint="eastAsia"/>
                                  <w:b/>
                                  <w:bCs/>
                                  <w:kern w:val="0"/>
                                  <w:sz w:val="20"/>
                                  <w:szCs w:val="20"/>
                                </w:rPr>
                                <w:t xml:space="preserve">62.30 </w:t>
                              </w:r>
                            </w:p>
                          </w:tc>
                        </w:tr>
                        <w:tr w:rsidR="00690C04" w:rsidRPr="00D0512D" w14:paraId="5ECEEFE6"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71724"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110</w:t>
                              </w:r>
                            </w:p>
                          </w:tc>
                          <w:tc>
                            <w:tcPr>
                              <w:tcW w:w="1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FF920D"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309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2CB9F"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202</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A76DE"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 xml:space="preserve">65.37 </w:t>
                              </w:r>
                            </w:p>
                          </w:tc>
                        </w:tr>
                        <w:tr w:rsidR="00690C04" w:rsidRPr="00D0512D" w14:paraId="7B419871"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62ECF"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111</w:t>
                              </w:r>
                            </w:p>
                          </w:tc>
                          <w:tc>
                            <w:tcPr>
                              <w:tcW w:w="1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CE9664"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309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C2FFA"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223</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965C1"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 xml:space="preserve">72.17 </w:t>
                              </w:r>
                            </w:p>
                          </w:tc>
                        </w:tr>
                        <w:tr w:rsidR="00690C04" w:rsidRPr="00D0512D" w14:paraId="55472E04"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226A8"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112</w:t>
                              </w:r>
                            </w:p>
                          </w:tc>
                          <w:tc>
                            <w:tcPr>
                              <w:tcW w:w="1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1BB66"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309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EECA7"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199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9B024"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 xml:space="preserve">64.40 </w:t>
                              </w:r>
                            </w:p>
                          </w:tc>
                        </w:tr>
                        <w:tr w:rsidR="00690C04" w:rsidRPr="00D0512D" w14:paraId="40A5D5B0" w14:textId="77777777" w:rsidTr="009D558F">
                          <w:trPr>
                            <w:trHeight w:val="312"/>
                          </w:trPr>
                          <w:tc>
                            <w:tcPr>
                              <w:tcW w:w="9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D4099" w14:textId="77777777" w:rsidR="00690C04" w:rsidRPr="00D0512D" w:rsidRDefault="00690C04" w:rsidP="00D0512D">
                              <w:pPr>
                                <w:widowControl/>
                                <w:jc w:val="center"/>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113</w:t>
                              </w:r>
                            </w:p>
                          </w:tc>
                          <w:tc>
                            <w:tcPr>
                              <w:tcW w:w="13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63EBB3"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309</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5FBC2"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146</w:t>
                              </w:r>
                            </w:p>
                          </w:tc>
                          <w:tc>
                            <w:tcPr>
                              <w:tcW w:w="1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8111F" w14:textId="77777777" w:rsidR="00690C04" w:rsidRPr="00D0512D" w:rsidRDefault="00690C04" w:rsidP="00D0512D">
                              <w:pPr>
                                <w:widowControl/>
                                <w:jc w:val="right"/>
                                <w:rPr>
                                  <w:rFonts w:ascii="標楷體" w:eastAsia="標楷體" w:hAnsi="標楷體" w:cs="新細明體"/>
                                  <w:kern w:val="0"/>
                                  <w:sz w:val="20"/>
                                  <w:szCs w:val="20"/>
                                </w:rPr>
                              </w:pPr>
                              <w:r w:rsidRPr="00D0512D">
                                <w:rPr>
                                  <w:rFonts w:ascii="標楷體" w:eastAsia="標楷體" w:hAnsi="標楷體" w:cs="新細明體" w:hint="eastAsia"/>
                                  <w:kern w:val="0"/>
                                  <w:sz w:val="20"/>
                                  <w:szCs w:val="20"/>
                                </w:rPr>
                                <w:t xml:space="preserve">47.25 </w:t>
                              </w:r>
                            </w:p>
                          </w:tc>
                        </w:tr>
                        <w:tr w:rsidR="00690C04" w:rsidRPr="00D0512D" w14:paraId="640B3058" w14:textId="77777777" w:rsidTr="009D558F">
                          <w:trPr>
                            <w:trHeight w:val="283"/>
                          </w:trPr>
                          <w:tc>
                            <w:tcPr>
                              <w:tcW w:w="5000" w:type="pct"/>
                              <w:gridSpan w:val="4"/>
                              <w:tcBorders>
                                <w:top w:val="single" w:sz="4" w:space="0" w:color="auto"/>
                                <w:left w:val="nil"/>
                                <w:bottom w:val="nil"/>
                                <w:right w:val="nil"/>
                              </w:tcBorders>
                              <w:shd w:val="clear" w:color="auto" w:fill="auto"/>
                              <w:noWrap/>
                              <w:hideMark/>
                            </w:tcPr>
                            <w:p w14:paraId="35038B7E" w14:textId="77777777" w:rsidR="00690C04" w:rsidRPr="00D0512D" w:rsidRDefault="00690C04" w:rsidP="000A4A73">
                              <w:pPr>
                                <w:widowControl/>
                                <w:spacing w:line="0" w:lineRule="atLeast"/>
                                <w:jc w:val="both"/>
                                <w:rPr>
                                  <w:rFonts w:ascii="標楷體" w:eastAsia="標楷體" w:hAnsi="標楷體" w:cs="新細明體"/>
                                  <w:kern w:val="0"/>
                                  <w:sz w:val="18"/>
                                  <w:szCs w:val="18"/>
                                </w:rPr>
                              </w:pPr>
                              <w:r w:rsidRPr="00D0512D">
                                <w:rPr>
                                  <w:rFonts w:ascii="標楷體" w:eastAsia="標楷體" w:hAnsi="標楷體" w:cs="新細明體" w:hint="eastAsia"/>
                                  <w:kern w:val="0"/>
                                  <w:sz w:val="18"/>
                                  <w:szCs w:val="18"/>
                                </w:rPr>
                                <w:t>資料來源：整理自農田水利署提供資料。</w:t>
                              </w:r>
                            </w:p>
                          </w:tc>
                        </w:tr>
                      </w:tbl>
                      <w:p w14:paraId="1C4A9C6D" w14:textId="77777777" w:rsidR="00690C04" w:rsidRPr="00D0512D" w:rsidRDefault="00690C04" w:rsidP="00690C04"/>
                    </w:txbxContent>
                  </v:textbox>
                </v:shape>
                <w10:wrap type="square" anchorx="margin" anchory="margin"/>
                <w10:anchorlock/>
              </v:group>
            </w:pict>
          </mc:Fallback>
        </mc:AlternateContent>
      </w:r>
      <w:r w:rsidR="00D66550" w:rsidRPr="00385181">
        <w:rPr>
          <w:rFonts w:ascii="標楷體" w:eastAsia="標楷體" w:hAnsi="標楷體" w:cs="Times New Roman" w:hint="eastAsia"/>
          <w:szCs w:val="24"/>
        </w:rPr>
        <w:t>辦理農田水利設施更新改善等工作項目</w:t>
      </w:r>
      <w:r w:rsidRPr="00385181">
        <w:rPr>
          <w:rFonts w:ascii="標楷體" w:eastAsia="標楷體" w:hAnsi="標楷體" w:cs="Times New Roman" w:hint="eastAsia"/>
          <w:szCs w:val="24"/>
        </w:rPr>
        <w:t>，累計執行數1</w:t>
      </w:r>
      <w:r w:rsidR="00F21FC1" w:rsidRPr="00385181">
        <w:rPr>
          <w:rFonts w:ascii="標楷體" w:eastAsia="標楷體" w:hAnsi="標楷體" w:cs="Times New Roman"/>
          <w:szCs w:val="24"/>
        </w:rPr>
        <w:t>50</w:t>
      </w:r>
      <w:r w:rsidRPr="00385181">
        <w:rPr>
          <w:rFonts w:ascii="標楷體" w:eastAsia="標楷體" w:hAnsi="標楷體" w:cs="Times New Roman" w:hint="eastAsia"/>
          <w:szCs w:val="24"/>
        </w:rPr>
        <w:t>億3,</w:t>
      </w:r>
      <w:r w:rsidR="00F21FC1" w:rsidRPr="00385181">
        <w:rPr>
          <w:rFonts w:ascii="標楷體" w:eastAsia="標楷體" w:hAnsi="標楷體" w:cs="Times New Roman"/>
          <w:szCs w:val="24"/>
        </w:rPr>
        <w:t>285</w:t>
      </w:r>
      <w:r w:rsidRPr="00385181">
        <w:rPr>
          <w:rFonts w:ascii="標楷體" w:eastAsia="標楷體" w:hAnsi="標楷體" w:cs="Times New Roman" w:hint="eastAsia"/>
          <w:szCs w:val="24"/>
        </w:rPr>
        <w:t>萬餘元，執行率</w:t>
      </w:r>
      <w:r w:rsidR="00F21FC1" w:rsidRPr="00385181">
        <w:rPr>
          <w:rFonts w:ascii="標楷體" w:eastAsia="標楷體" w:hAnsi="標楷體" w:cs="Times New Roman"/>
          <w:szCs w:val="24"/>
        </w:rPr>
        <w:t>98</w:t>
      </w:r>
      <w:r w:rsidRPr="00385181">
        <w:rPr>
          <w:rFonts w:ascii="標楷體" w:eastAsia="標楷體" w:hAnsi="標楷體" w:cs="Times New Roman" w:hint="eastAsia"/>
          <w:szCs w:val="24"/>
        </w:rPr>
        <w:t>.</w:t>
      </w:r>
      <w:r w:rsidR="00F21FC1" w:rsidRPr="00385181">
        <w:rPr>
          <w:rFonts w:ascii="標楷體" w:eastAsia="標楷體" w:hAnsi="標楷體" w:cs="Times New Roman"/>
          <w:szCs w:val="24"/>
        </w:rPr>
        <w:t>80</w:t>
      </w:r>
      <w:r w:rsidRPr="00385181">
        <w:rPr>
          <w:rFonts w:ascii="標楷體" w:eastAsia="標楷體" w:hAnsi="標楷體" w:cs="Times New Roman" w:hint="eastAsia"/>
          <w:szCs w:val="24"/>
        </w:rPr>
        <w:t>％。經查執行情形，核有：</w:t>
      </w:r>
      <w:bookmarkEnd w:id="1"/>
      <w:r w:rsidR="003C2CB2" w:rsidRPr="00385181">
        <w:rPr>
          <w:rFonts w:ascii="標楷體" w:eastAsia="標楷體" w:hAnsi="標楷體" w:cs="Times New Roman" w:hint="eastAsia"/>
          <w:szCs w:val="24"/>
        </w:rPr>
        <w:t>（1）</w:t>
      </w:r>
      <w:r w:rsidRPr="00385181">
        <w:rPr>
          <w:rFonts w:ascii="標楷體" w:eastAsia="標楷體" w:hAnsi="標楷體" w:cs="Times New Roman" w:hint="eastAsia"/>
          <w:szCs w:val="24"/>
        </w:rPr>
        <w:t>為提高農田水利設施更新改善率，增加第6期中長程計畫</w:t>
      </w:r>
      <w:proofErr w:type="gramStart"/>
      <w:r w:rsidRPr="00385181">
        <w:rPr>
          <w:rFonts w:ascii="標楷體" w:eastAsia="標楷體" w:hAnsi="標楷體" w:cs="Times New Roman" w:hint="eastAsia"/>
          <w:szCs w:val="24"/>
        </w:rPr>
        <w:t>4</w:t>
      </w:r>
      <w:proofErr w:type="gramEnd"/>
      <w:r w:rsidRPr="00385181">
        <w:rPr>
          <w:rFonts w:ascii="標楷體" w:eastAsia="標楷體" w:hAnsi="標楷體" w:cs="Times New Roman" w:hint="eastAsia"/>
          <w:szCs w:val="24"/>
        </w:rPr>
        <w:t>年</w:t>
      </w:r>
      <w:r w:rsidR="00D66550" w:rsidRPr="00385181">
        <w:rPr>
          <w:rFonts w:ascii="標楷體" w:eastAsia="標楷體" w:hAnsi="標楷體" w:cs="Times New Roman" w:hint="eastAsia"/>
          <w:szCs w:val="24"/>
        </w:rPr>
        <w:t>度</w:t>
      </w:r>
      <w:r w:rsidRPr="00385181">
        <w:rPr>
          <w:rFonts w:ascii="標楷體" w:eastAsia="標楷體" w:hAnsi="標楷體" w:cs="Times New Roman" w:hint="eastAsia"/>
          <w:szCs w:val="24"/>
        </w:rPr>
        <w:t>（110至113年度）總經費至200億元，其中農田水利設施更新改善工作項目，核列113億8,400萬元</w:t>
      </w:r>
      <w:r w:rsidR="00974F9D" w:rsidRPr="00385181">
        <w:rPr>
          <w:rFonts w:ascii="標楷體" w:eastAsia="標楷體" w:hAnsi="標楷體" w:cs="Times New Roman" w:hint="eastAsia"/>
          <w:szCs w:val="24"/>
        </w:rPr>
        <w:t>（</w:t>
      </w:r>
      <w:r w:rsidRPr="00385181">
        <w:rPr>
          <w:rFonts w:ascii="標楷體" w:eastAsia="標楷體" w:hAnsi="標楷體" w:cs="Times New Roman" w:hint="eastAsia"/>
          <w:szCs w:val="24"/>
        </w:rPr>
        <w:t>占總經費56.92％</w:t>
      </w:r>
      <w:r w:rsidR="00974F9D" w:rsidRPr="00385181">
        <w:rPr>
          <w:rFonts w:ascii="標楷體" w:eastAsia="標楷體" w:hAnsi="標楷體" w:cs="Times New Roman" w:hint="eastAsia"/>
          <w:szCs w:val="24"/>
        </w:rPr>
        <w:t>）</w:t>
      </w:r>
      <w:r w:rsidRPr="00385181">
        <w:rPr>
          <w:rFonts w:ascii="標楷體" w:eastAsia="標楷體" w:hAnsi="標楷體" w:cs="Times New Roman" w:hint="eastAsia"/>
          <w:szCs w:val="24"/>
        </w:rPr>
        <w:t>，惟110至113年度累計編列預算數7</w:t>
      </w:r>
      <w:r w:rsidR="002848F5" w:rsidRPr="00385181">
        <w:rPr>
          <w:rFonts w:ascii="標楷體" w:eastAsia="標楷體" w:hAnsi="標楷體" w:cs="Times New Roman"/>
          <w:szCs w:val="24"/>
        </w:rPr>
        <w:t>1</w:t>
      </w:r>
      <w:r w:rsidRPr="00385181">
        <w:rPr>
          <w:rFonts w:ascii="標楷體" w:eastAsia="標楷體" w:hAnsi="標楷體" w:cs="Times New Roman" w:hint="eastAsia"/>
          <w:szCs w:val="24"/>
        </w:rPr>
        <w:t>億</w:t>
      </w:r>
      <w:r w:rsidR="002848F5" w:rsidRPr="00385181">
        <w:rPr>
          <w:rFonts w:ascii="標楷體" w:eastAsia="標楷體" w:hAnsi="標楷體" w:cs="Times New Roman" w:hint="eastAsia"/>
          <w:szCs w:val="24"/>
        </w:rPr>
        <w:t>2</w:t>
      </w:r>
      <w:r w:rsidRPr="00385181">
        <w:rPr>
          <w:rFonts w:ascii="標楷體" w:eastAsia="標楷體" w:hAnsi="標楷體" w:cs="Times New Roman" w:hint="eastAsia"/>
          <w:szCs w:val="24"/>
        </w:rPr>
        <w:t>,</w:t>
      </w:r>
      <w:r w:rsidR="002848F5" w:rsidRPr="00385181">
        <w:rPr>
          <w:rFonts w:ascii="標楷體" w:eastAsia="標楷體" w:hAnsi="標楷體" w:cs="Times New Roman"/>
          <w:szCs w:val="24"/>
        </w:rPr>
        <w:t>899</w:t>
      </w:r>
      <w:r w:rsidRPr="00385181">
        <w:rPr>
          <w:rFonts w:ascii="標楷體" w:eastAsia="標楷體" w:hAnsi="標楷體" w:cs="Times New Roman" w:hint="eastAsia"/>
          <w:szCs w:val="24"/>
        </w:rPr>
        <w:t>萬餘元，僅為</w:t>
      </w:r>
      <w:r w:rsidR="00D66550" w:rsidRPr="00385181">
        <w:rPr>
          <w:rFonts w:ascii="標楷體" w:eastAsia="標楷體" w:hAnsi="標楷體" w:cs="Times New Roman" w:hint="eastAsia"/>
          <w:szCs w:val="24"/>
        </w:rPr>
        <w:t>計畫</w:t>
      </w:r>
      <w:r w:rsidRPr="00385181">
        <w:rPr>
          <w:rFonts w:ascii="標楷體" w:eastAsia="標楷體" w:hAnsi="標楷體" w:cs="Times New Roman" w:hint="eastAsia"/>
          <w:szCs w:val="24"/>
        </w:rPr>
        <w:t>核列數之6</w:t>
      </w:r>
      <w:r w:rsidR="002848F5" w:rsidRPr="00385181">
        <w:rPr>
          <w:rFonts w:ascii="標楷體" w:eastAsia="標楷體" w:hAnsi="標楷體" w:cs="Times New Roman"/>
          <w:szCs w:val="24"/>
        </w:rPr>
        <w:t>2</w:t>
      </w:r>
      <w:r w:rsidRPr="00385181">
        <w:rPr>
          <w:rFonts w:ascii="標楷體" w:eastAsia="標楷體" w:hAnsi="標楷體" w:cs="Times New Roman" w:hint="eastAsia"/>
          <w:szCs w:val="24"/>
        </w:rPr>
        <w:t>.</w:t>
      </w:r>
      <w:r w:rsidR="002848F5" w:rsidRPr="00385181">
        <w:rPr>
          <w:rFonts w:ascii="標楷體" w:eastAsia="標楷體" w:hAnsi="標楷體" w:cs="Times New Roman"/>
          <w:szCs w:val="24"/>
        </w:rPr>
        <w:t>62</w:t>
      </w:r>
      <w:r w:rsidRPr="00385181">
        <w:rPr>
          <w:rFonts w:ascii="標楷體" w:eastAsia="標楷體" w:hAnsi="標楷體" w:cs="Times New Roman" w:hint="eastAsia"/>
          <w:szCs w:val="24"/>
        </w:rPr>
        <w:t>％，預算編列</w:t>
      </w:r>
      <w:r w:rsidR="00D66550" w:rsidRPr="00385181">
        <w:rPr>
          <w:rFonts w:ascii="標楷體" w:eastAsia="標楷體" w:hAnsi="標楷體" w:cs="Times New Roman" w:hint="eastAsia"/>
          <w:szCs w:val="24"/>
        </w:rPr>
        <w:t>明</w:t>
      </w:r>
      <w:r w:rsidRPr="00385181">
        <w:rPr>
          <w:rFonts w:ascii="標楷體" w:eastAsia="標楷體" w:hAnsi="標楷體" w:cs="Times New Roman" w:hint="eastAsia"/>
          <w:szCs w:val="24"/>
        </w:rPr>
        <w:t>顯不足。又</w:t>
      </w:r>
      <w:r w:rsidR="00B82108" w:rsidRPr="00385181">
        <w:rPr>
          <w:rFonts w:ascii="標楷體" w:eastAsia="標楷體" w:hAnsi="標楷體" w:cs="Times New Roman" w:hint="eastAsia"/>
          <w:szCs w:val="24"/>
        </w:rPr>
        <w:t>依據第</w:t>
      </w:r>
      <w:r w:rsidR="00B82108" w:rsidRPr="00385181">
        <w:rPr>
          <w:rFonts w:ascii="標楷體" w:eastAsia="標楷體" w:hAnsi="標楷體" w:cs="Times New Roman"/>
          <w:szCs w:val="24"/>
        </w:rPr>
        <w:t>6期中長程計畫</w:t>
      </w:r>
      <w:r w:rsidR="00B82108" w:rsidRPr="00385181">
        <w:rPr>
          <w:rFonts w:ascii="標楷體" w:eastAsia="標楷體" w:hAnsi="標楷體" w:cs="Times New Roman" w:hint="eastAsia"/>
          <w:szCs w:val="24"/>
        </w:rPr>
        <w:t>書</w:t>
      </w:r>
      <w:r w:rsidR="00373B09" w:rsidRPr="00385181">
        <w:rPr>
          <w:rFonts w:ascii="標楷體" w:eastAsia="標楷體" w:hAnsi="標楷體" w:cs="Times New Roman" w:hint="eastAsia"/>
          <w:szCs w:val="24"/>
        </w:rPr>
        <w:t>載述</w:t>
      </w:r>
      <w:r w:rsidR="00B82108" w:rsidRPr="00385181">
        <w:rPr>
          <w:rFonts w:ascii="標楷體" w:eastAsia="標楷體" w:hAnsi="標楷體" w:cs="Times New Roman" w:hint="eastAsia"/>
          <w:szCs w:val="24"/>
        </w:rPr>
        <w:t>，</w:t>
      </w:r>
      <w:r w:rsidRPr="00385181">
        <w:rPr>
          <w:rFonts w:ascii="標楷體" w:eastAsia="標楷體" w:hAnsi="標楷體" w:cs="Times New Roman" w:hint="eastAsia"/>
          <w:szCs w:val="24"/>
        </w:rPr>
        <w:t>110至113年</w:t>
      </w:r>
      <w:r w:rsidR="00A2552A" w:rsidRPr="00385181">
        <w:rPr>
          <w:rFonts w:ascii="標楷體" w:eastAsia="標楷體" w:hAnsi="標楷體" w:cs="Times New Roman" w:hint="eastAsia"/>
          <w:szCs w:val="24"/>
        </w:rPr>
        <w:t>度</w:t>
      </w:r>
      <w:r w:rsidR="00803BC3" w:rsidRPr="00385181">
        <w:rPr>
          <w:rFonts w:ascii="標楷體" w:eastAsia="標楷體" w:hAnsi="標楷體" w:cs="Times New Roman" w:hint="eastAsia"/>
          <w:szCs w:val="24"/>
        </w:rPr>
        <w:t>農田水利渠道更新改善</w:t>
      </w:r>
      <w:r w:rsidR="00373B09" w:rsidRPr="00385181">
        <w:rPr>
          <w:rFonts w:ascii="標楷體" w:eastAsia="標楷體" w:hAnsi="標楷體" w:cs="Times New Roman" w:hint="eastAsia"/>
          <w:szCs w:val="24"/>
        </w:rPr>
        <w:t>長度</w:t>
      </w:r>
      <w:r w:rsidR="00803BC3" w:rsidRPr="00385181">
        <w:rPr>
          <w:rFonts w:ascii="標楷體" w:eastAsia="標楷體" w:hAnsi="標楷體" w:cs="Times New Roman" w:hint="eastAsia"/>
          <w:szCs w:val="24"/>
        </w:rPr>
        <w:t>每年度目標值為</w:t>
      </w:r>
      <w:r w:rsidR="00803BC3" w:rsidRPr="00385181">
        <w:rPr>
          <w:rFonts w:ascii="標楷體" w:eastAsia="標楷體" w:hAnsi="標楷體" w:cs="Times New Roman"/>
          <w:szCs w:val="24"/>
        </w:rPr>
        <w:t>309公里，4年合計1,236公里（全程目標值）</w:t>
      </w:r>
      <w:r w:rsidR="00803BC3" w:rsidRPr="00385181">
        <w:rPr>
          <w:rFonts w:ascii="標楷體" w:eastAsia="標楷體" w:hAnsi="標楷體" w:cs="Times New Roman" w:hint="eastAsia"/>
          <w:szCs w:val="24"/>
        </w:rPr>
        <w:t>，</w:t>
      </w:r>
      <w:r w:rsidRPr="00385181">
        <w:rPr>
          <w:rFonts w:ascii="標楷體" w:eastAsia="標楷體" w:hAnsi="標楷體" w:cs="Times New Roman" w:hint="eastAsia"/>
          <w:szCs w:val="24"/>
        </w:rPr>
        <w:t>實際更新改善長度分別為202公里、223公里、199公里及</w:t>
      </w:r>
      <w:r w:rsidR="00A567DD" w:rsidRPr="00385181">
        <w:rPr>
          <w:rFonts w:ascii="標楷體" w:eastAsia="標楷體" w:hAnsi="標楷體" w:cs="Times New Roman" w:hint="eastAsia"/>
          <w:szCs w:val="24"/>
        </w:rPr>
        <w:t>1</w:t>
      </w:r>
      <w:r w:rsidR="00A567DD" w:rsidRPr="00385181">
        <w:rPr>
          <w:rFonts w:ascii="標楷體" w:eastAsia="標楷體" w:hAnsi="標楷體" w:cs="Times New Roman"/>
          <w:szCs w:val="24"/>
        </w:rPr>
        <w:t>46</w:t>
      </w:r>
      <w:r w:rsidRPr="00385181">
        <w:rPr>
          <w:rFonts w:ascii="標楷體" w:eastAsia="標楷體" w:hAnsi="標楷體" w:cs="Times New Roman" w:hint="eastAsia"/>
          <w:szCs w:val="24"/>
        </w:rPr>
        <w:t>公里，計7</w:t>
      </w:r>
      <w:r w:rsidR="00A567DD" w:rsidRPr="00385181">
        <w:rPr>
          <w:rFonts w:ascii="標楷體" w:eastAsia="標楷體" w:hAnsi="標楷體" w:cs="Times New Roman"/>
          <w:szCs w:val="24"/>
        </w:rPr>
        <w:t>70</w:t>
      </w:r>
      <w:r w:rsidRPr="00385181">
        <w:rPr>
          <w:rFonts w:ascii="標楷體" w:eastAsia="標楷體" w:hAnsi="標楷體" w:cs="Times New Roman" w:hint="eastAsia"/>
          <w:szCs w:val="24"/>
        </w:rPr>
        <w:t>公里，僅達成</w:t>
      </w:r>
      <w:r w:rsidR="00D66550" w:rsidRPr="00385181">
        <w:rPr>
          <w:rFonts w:ascii="標楷體" w:eastAsia="標楷體" w:hAnsi="標楷體" w:cs="Times New Roman" w:hint="eastAsia"/>
          <w:szCs w:val="24"/>
        </w:rPr>
        <w:t>各</w:t>
      </w:r>
      <w:r w:rsidR="00373B09" w:rsidRPr="00385181">
        <w:rPr>
          <w:rFonts w:ascii="標楷體" w:eastAsia="標楷體" w:hAnsi="標楷體" w:cs="Times New Roman" w:hint="eastAsia"/>
          <w:szCs w:val="24"/>
        </w:rPr>
        <w:t>該</w:t>
      </w:r>
      <w:r w:rsidRPr="00385181">
        <w:rPr>
          <w:rFonts w:ascii="標楷體" w:eastAsia="標楷體" w:hAnsi="標楷體" w:cs="Times New Roman" w:hint="eastAsia"/>
          <w:szCs w:val="24"/>
        </w:rPr>
        <w:t>年度目標值之65.37％、72.17％、64.40％及</w:t>
      </w:r>
      <w:r w:rsidR="00A567DD" w:rsidRPr="00385181">
        <w:rPr>
          <w:rFonts w:ascii="標楷體" w:eastAsia="標楷體" w:hAnsi="標楷體" w:cs="Times New Roman" w:hint="eastAsia"/>
          <w:szCs w:val="24"/>
        </w:rPr>
        <w:t>4</w:t>
      </w:r>
      <w:r w:rsidR="00A567DD" w:rsidRPr="00385181">
        <w:rPr>
          <w:rFonts w:ascii="標楷體" w:eastAsia="標楷體" w:hAnsi="標楷體" w:cs="Times New Roman"/>
          <w:szCs w:val="24"/>
        </w:rPr>
        <w:t>7</w:t>
      </w:r>
      <w:r w:rsidRPr="00385181">
        <w:rPr>
          <w:rFonts w:ascii="標楷體" w:eastAsia="標楷體" w:hAnsi="標楷體" w:cs="Times New Roman" w:hint="eastAsia"/>
          <w:szCs w:val="24"/>
        </w:rPr>
        <w:t>.</w:t>
      </w:r>
      <w:r w:rsidR="00A567DD" w:rsidRPr="00385181">
        <w:rPr>
          <w:rFonts w:ascii="標楷體" w:eastAsia="標楷體" w:hAnsi="標楷體" w:cs="Times New Roman"/>
          <w:szCs w:val="24"/>
        </w:rPr>
        <w:t>25</w:t>
      </w:r>
      <w:r w:rsidRPr="00385181">
        <w:rPr>
          <w:rFonts w:ascii="標楷體" w:eastAsia="標楷體" w:hAnsi="標楷體" w:cs="Times New Roman" w:hint="eastAsia"/>
          <w:szCs w:val="24"/>
        </w:rPr>
        <w:t>％，全程目標值之</w:t>
      </w:r>
      <w:r w:rsidR="00A567DD" w:rsidRPr="00385181">
        <w:rPr>
          <w:rFonts w:ascii="標楷體" w:eastAsia="標楷體" w:hAnsi="標楷體" w:cs="Times New Roman" w:hint="eastAsia"/>
          <w:szCs w:val="24"/>
        </w:rPr>
        <w:t>6</w:t>
      </w:r>
      <w:r w:rsidR="00A567DD" w:rsidRPr="00385181">
        <w:rPr>
          <w:rFonts w:ascii="標楷體" w:eastAsia="標楷體" w:hAnsi="標楷體" w:cs="Times New Roman"/>
          <w:szCs w:val="24"/>
        </w:rPr>
        <w:t>2</w:t>
      </w:r>
      <w:r w:rsidRPr="00385181">
        <w:rPr>
          <w:rFonts w:ascii="標楷體" w:eastAsia="標楷體" w:hAnsi="標楷體" w:cs="Times New Roman" w:hint="eastAsia"/>
          <w:szCs w:val="24"/>
        </w:rPr>
        <w:t>.</w:t>
      </w:r>
      <w:r w:rsidR="00A567DD" w:rsidRPr="00385181">
        <w:rPr>
          <w:rFonts w:ascii="標楷體" w:eastAsia="標楷體" w:hAnsi="標楷體" w:cs="Times New Roman"/>
          <w:szCs w:val="24"/>
        </w:rPr>
        <w:t>30</w:t>
      </w:r>
      <w:r w:rsidRPr="00385181">
        <w:rPr>
          <w:rFonts w:ascii="標楷體" w:eastAsia="標楷體" w:hAnsi="標楷體" w:cs="Times New Roman" w:hint="eastAsia"/>
          <w:szCs w:val="24"/>
        </w:rPr>
        <w:t>％</w:t>
      </w:r>
      <w:r w:rsidR="00373B09" w:rsidRPr="00385181">
        <w:rPr>
          <w:rFonts w:ascii="標楷體" w:eastAsia="標楷體" w:hAnsi="標楷體" w:cs="Times New Roman" w:hint="eastAsia"/>
          <w:szCs w:val="24"/>
        </w:rPr>
        <w:t>（表</w:t>
      </w:r>
      <w:r w:rsidR="001972FD" w:rsidRPr="00385181">
        <w:rPr>
          <w:rFonts w:ascii="標楷體" w:eastAsia="標楷體" w:hAnsi="標楷體" w:cs="Times New Roman"/>
          <w:szCs w:val="24"/>
        </w:rPr>
        <w:t>1</w:t>
      </w:r>
      <w:r w:rsidR="00373B09" w:rsidRPr="00385181">
        <w:rPr>
          <w:rFonts w:ascii="標楷體" w:eastAsia="標楷體" w:hAnsi="標楷體" w:cs="Times New Roman" w:hint="eastAsia"/>
          <w:szCs w:val="24"/>
        </w:rPr>
        <w:t>）</w:t>
      </w:r>
      <w:r w:rsidRPr="00385181">
        <w:rPr>
          <w:rFonts w:ascii="標楷體" w:eastAsia="標楷體" w:hAnsi="標楷體" w:cs="Times New Roman" w:hint="eastAsia"/>
          <w:szCs w:val="24"/>
        </w:rPr>
        <w:t>。另第1期至第6期中長程計畫，</w:t>
      </w:r>
      <w:r w:rsidR="00981AEA" w:rsidRPr="00385181">
        <w:rPr>
          <w:rFonts w:ascii="標楷體" w:eastAsia="標楷體" w:hAnsi="標楷體" w:cs="Times New Roman" w:hint="eastAsia"/>
          <w:szCs w:val="24"/>
        </w:rPr>
        <w:t>各期</w:t>
      </w:r>
      <w:r w:rsidR="003503FD" w:rsidRPr="00385181">
        <w:rPr>
          <w:rFonts w:ascii="標楷體" w:eastAsia="標楷體" w:hAnsi="標楷體" w:cs="Times New Roman" w:hint="eastAsia"/>
          <w:szCs w:val="24"/>
        </w:rPr>
        <w:t>農</w:t>
      </w:r>
      <w:r w:rsidRPr="00385181">
        <w:rPr>
          <w:rFonts w:ascii="標楷體" w:eastAsia="標楷體" w:hAnsi="標楷體" w:cs="Times New Roman" w:hint="eastAsia"/>
          <w:szCs w:val="24"/>
        </w:rPr>
        <w:t>田水利渠道更新改善年度平均長度分別為365.50公里、327.25公里、348</w:t>
      </w:r>
      <w:r w:rsidR="00B601D6">
        <w:rPr>
          <w:rFonts w:ascii="標楷體" w:eastAsia="標楷體" w:hAnsi="標楷體" w:cs="Times New Roman"/>
          <w:szCs w:val="24"/>
        </w:rPr>
        <w:t>.00</w:t>
      </w:r>
      <w:r w:rsidRPr="00385181">
        <w:rPr>
          <w:rFonts w:ascii="標楷體" w:eastAsia="標楷體" w:hAnsi="標楷體" w:cs="Times New Roman" w:hint="eastAsia"/>
          <w:szCs w:val="24"/>
        </w:rPr>
        <w:t>公里、283.25公里、261.75公里及</w:t>
      </w:r>
      <w:r w:rsidR="0070589D" w:rsidRPr="00385181">
        <w:rPr>
          <w:rFonts w:ascii="標楷體" w:eastAsia="標楷體" w:hAnsi="標楷體" w:cs="Times New Roman" w:hint="eastAsia"/>
          <w:szCs w:val="24"/>
        </w:rPr>
        <w:t>1</w:t>
      </w:r>
      <w:r w:rsidR="0070589D" w:rsidRPr="00385181">
        <w:rPr>
          <w:rFonts w:ascii="標楷體" w:eastAsia="標楷體" w:hAnsi="標楷體" w:cs="Times New Roman"/>
          <w:szCs w:val="24"/>
        </w:rPr>
        <w:t>92.50</w:t>
      </w:r>
      <w:r w:rsidRPr="00385181">
        <w:rPr>
          <w:rFonts w:ascii="標楷體" w:eastAsia="標楷體" w:hAnsi="標楷體" w:cs="Times New Roman" w:hint="eastAsia"/>
          <w:szCs w:val="24"/>
        </w:rPr>
        <w:t>公里，年度平均改善率分別為0.53％、0.47％、0.50％、0.40％、0.37％及0.2</w:t>
      </w:r>
      <w:r w:rsidR="0070589D" w:rsidRPr="00385181">
        <w:rPr>
          <w:rFonts w:ascii="標楷體" w:eastAsia="標楷體" w:hAnsi="標楷體" w:cs="Times New Roman"/>
          <w:szCs w:val="24"/>
        </w:rPr>
        <w:t>8</w:t>
      </w:r>
      <w:r w:rsidRPr="00385181">
        <w:rPr>
          <w:rFonts w:ascii="標楷體" w:eastAsia="標楷體" w:hAnsi="標楷體" w:cs="Times New Roman" w:hint="eastAsia"/>
          <w:szCs w:val="24"/>
        </w:rPr>
        <w:t>％</w:t>
      </w:r>
      <w:r w:rsidR="00D34604" w:rsidRPr="00385181">
        <w:rPr>
          <w:rFonts w:ascii="標楷體" w:eastAsia="標楷體" w:hAnsi="標楷體" w:cs="Times New Roman" w:hint="eastAsia"/>
          <w:szCs w:val="24"/>
        </w:rPr>
        <w:t>（表</w:t>
      </w:r>
      <w:r w:rsidR="001972FD" w:rsidRPr="00385181">
        <w:rPr>
          <w:rFonts w:ascii="標楷體" w:eastAsia="標楷體" w:hAnsi="標楷體" w:cs="Times New Roman" w:hint="eastAsia"/>
          <w:szCs w:val="24"/>
        </w:rPr>
        <w:t>2</w:t>
      </w:r>
      <w:r w:rsidR="00D34604" w:rsidRPr="00385181">
        <w:rPr>
          <w:rFonts w:ascii="標楷體" w:eastAsia="標楷體" w:hAnsi="標楷體" w:cs="Times New Roman" w:hint="eastAsia"/>
          <w:szCs w:val="24"/>
        </w:rPr>
        <w:t>）</w:t>
      </w:r>
      <w:r w:rsidRPr="00385181">
        <w:rPr>
          <w:rFonts w:ascii="標楷體" w:eastAsia="標楷體" w:hAnsi="標楷體" w:cs="Times New Roman" w:hint="eastAsia"/>
          <w:szCs w:val="24"/>
        </w:rPr>
        <w:t>，</w:t>
      </w:r>
      <w:r w:rsidR="00D66550" w:rsidRPr="00385181">
        <w:rPr>
          <w:rFonts w:ascii="標楷體" w:eastAsia="標楷體" w:hAnsi="標楷體" w:cs="Times New Roman" w:hint="eastAsia"/>
          <w:szCs w:val="24"/>
        </w:rPr>
        <w:t>改善率</w:t>
      </w:r>
      <w:r w:rsidRPr="00385181">
        <w:rPr>
          <w:rFonts w:ascii="標楷體" w:eastAsia="標楷體" w:hAnsi="標楷體" w:cs="Times New Roman" w:hint="eastAsia"/>
          <w:szCs w:val="24"/>
        </w:rPr>
        <w:t>自第4期起逐期下降，</w:t>
      </w:r>
      <w:r w:rsidR="00D66550" w:rsidRPr="00385181">
        <w:rPr>
          <w:rFonts w:ascii="標楷體" w:eastAsia="標楷體" w:hAnsi="標楷體" w:cs="Times New Roman" w:hint="eastAsia"/>
          <w:szCs w:val="24"/>
        </w:rPr>
        <w:t>且以</w:t>
      </w:r>
      <w:r w:rsidRPr="00385181">
        <w:rPr>
          <w:rFonts w:ascii="標楷體" w:eastAsia="標楷體" w:hAnsi="標楷體" w:cs="Times New Roman" w:hint="eastAsia"/>
          <w:szCs w:val="24"/>
        </w:rPr>
        <w:t>第6期為最低。</w:t>
      </w:r>
      <w:r w:rsidR="00226210" w:rsidRPr="00385181">
        <w:rPr>
          <w:rFonts w:ascii="標楷體" w:eastAsia="標楷體" w:hAnsi="標楷體" w:cs="Times New Roman" w:hint="eastAsia"/>
          <w:szCs w:val="24"/>
        </w:rPr>
        <w:t>經</w:t>
      </w:r>
      <w:r w:rsidRPr="00385181">
        <w:rPr>
          <w:rFonts w:ascii="標楷體" w:eastAsia="標楷體" w:hAnsi="標楷體" w:cs="Times New Roman" w:hint="eastAsia"/>
          <w:szCs w:val="24"/>
        </w:rPr>
        <w:t>依農田水利署</w:t>
      </w:r>
      <w:r w:rsidR="00226210" w:rsidRPr="00385181">
        <w:rPr>
          <w:rFonts w:ascii="標楷體" w:eastAsia="標楷體" w:hAnsi="標楷體" w:cs="Times New Roman" w:hint="eastAsia"/>
          <w:szCs w:val="24"/>
        </w:rPr>
        <w:t>統計，</w:t>
      </w:r>
      <w:r w:rsidRPr="00385181">
        <w:rPr>
          <w:rFonts w:ascii="標楷體" w:eastAsia="標楷體" w:hAnsi="標楷體" w:cs="Times New Roman" w:hint="eastAsia"/>
          <w:szCs w:val="24"/>
        </w:rPr>
        <w:t>截至111年底</w:t>
      </w:r>
      <w:r w:rsidR="00D66550" w:rsidRPr="00385181">
        <w:rPr>
          <w:rFonts w:ascii="標楷體" w:eastAsia="標楷體" w:hAnsi="標楷體" w:cs="Times New Roman" w:hint="eastAsia"/>
          <w:szCs w:val="24"/>
        </w:rPr>
        <w:t>止</w:t>
      </w:r>
      <w:r w:rsidRPr="00385181">
        <w:rPr>
          <w:rFonts w:ascii="標楷體" w:eastAsia="標楷體" w:hAnsi="標楷體" w:cs="Times New Roman" w:hint="eastAsia"/>
          <w:szCs w:val="24"/>
        </w:rPr>
        <w:t>有9,</w:t>
      </w:r>
      <w:proofErr w:type="gramStart"/>
      <w:r w:rsidRPr="00385181">
        <w:rPr>
          <w:rFonts w:ascii="標楷體" w:eastAsia="標楷體" w:hAnsi="標楷體" w:cs="Times New Roman" w:hint="eastAsia"/>
          <w:szCs w:val="24"/>
        </w:rPr>
        <w:t>038.23公里灌</w:t>
      </w:r>
      <w:proofErr w:type="gramEnd"/>
      <w:r w:rsidRPr="00385181">
        <w:rPr>
          <w:rFonts w:ascii="標楷體" w:eastAsia="標楷體" w:hAnsi="標楷體" w:cs="Times New Roman" w:hint="eastAsia"/>
          <w:szCs w:val="24"/>
        </w:rPr>
        <w:t>排渠道</w:t>
      </w:r>
      <w:r w:rsidR="00062909" w:rsidRPr="00385181">
        <w:rPr>
          <w:rFonts w:ascii="標楷體" w:eastAsia="標楷體" w:hAnsi="標楷體" w:cs="Times New Roman" w:hint="eastAsia"/>
          <w:szCs w:val="24"/>
        </w:rPr>
        <w:t>尚</w:t>
      </w:r>
      <w:r w:rsidRPr="00385181">
        <w:rPr>
          <w:rFonts w:ascii="標楷體" w:eastAsia="標楷體" w:hAnsi="標楷體" w:cs="Times New Roman" w:hint="eastAsia"/>
          <w:szCs w:val="24"/>
        </w:rPr>
        <w:t>待改善，</w:t>
      </w:r>
      <w:r w:rsidR="00D66550" w:rsidRPr="00385181">
        <w:rPr>
          <w:rFonts w:ascii="標楷體" w:eastAsia="標楷體" w:hAnsi="標楷體" w:cs="Times New Roman" w:hint="eastAsia"/>
          <w:szCs w:val="24"/>
        </w:rPr>
        <w:t>扣除</w:t>
      </w:r>
      <w:r w:rsidRPr="00385181">
        <w:rPr>
          <w:rFonts w:ascii="標楷體" w:eastAsia="標楷體" w:hAnsi="標楷體" w:cs="Times New Roman" w:hint="eastAsia"/>
          <w:szCs w:val="24"/>
        </w:rPr>
        <w:t>112至113年</w:t>
      </w:r>
      <w:r w:rsidR="0070589D" w:rsidRPr="00385181">
        <w:rPr>
          <w:rFonts w:ascii="標楷體" w:eastAsia="標楷體" w:hAnsi="標楷體" w:cs="Times New Roman" w:hint="eastAsia"/>
          <w:szCs w:val="24"/>
        </w:rPr>
        <w:t>度</w:t>
      </w:r>
      <w:r w:rsidRPr="00385181">
        <w:rPr>
          <w:rFonts w:ascii="標楷體" w:eastAsia="標楷體" w:hAnsi="標楷體" w:cs="Times New Roman" w:hint="eastAsia"/>
          <w:szCs w:val="24"/>
        </w:rPr>
        <w:t>累計更新改善</w:t>
      </w:r>
      <w:r w:rsidR="0070589D" w:rsidRPr="00385181">
        <w:rPr>
          <w:rFonts w:ascii="標楷體" w:eastAsia="標楷體" w:hAnsi="標楷體" w:cs="Times New Roman"/>
          <w:szCs w:val="24"/>
        </w:rPr>
        <w:t>3</w:t>
      </w:r>
      <w:r w:rsidR="00832BAA" w:rsidRPr="00385181">
        <w:rPr>
          <w:rFonts w:ascii="標楷體" w:eastAsia="標楷體" w:hAnsi="標楷體" w:cs="Times New Roman"/>
          <w:szCs w:val="24"/>
        </w:rPr>
        <w:t>45</w:t>
      </w:r>
      <w:r w:rsidRPr="00385181">
        <w:rPr>
          <w:rFonts w:ascii="標楷體" w:eastAsia="標楷體" w:hAnsi="標楷體" w:cs="Times New Roman" w:hint="eastAsia"/>
          <w:szCs w:val="24"/>
        </w:rPr>
        <w:t>公里（3.</w:t>
      </w:r>
      <w:r w:rsidR="00832BAA" w:rsidRPr="00385181">
        <w:rPr>
          <w:rFonts w:ascii="標楷體" w:eastAsia="標楷體" w:hAnsi="標楷體" w:cs="Times New Roman"/>
          <w:szCs w:val="24"/>
        </w:rPr>
        <w:t>8</w:t>
      </w:r>
      <w:r w:rsidR="0070589D" w:rsidRPr="00385181">
        <w:rPr>
          <w:rFonts w:ascii="標楷體" w:eastAsia="標楷體" w:hAnsi="標楷體" w:cs="Times New Roman"/>
          <w:szCs w:val="24"/>
        </w:rPr>
        <w:t>2</w:t>
      </w:r>
      <w:r w:rsidRPr="00385181">
        <w:rPr>
          <w:rFonts w:ascii="標楷體" w:eastAsia="標楷體" w:hAnsi="標楷體" w:cs="Times New Roman" w:hint="eastAsia"/>
          <w:szCs w:val="24"/>
        </w:rPr>
        <w:t>％），尚有8,</w:t>
      </w:r>
      <w:r w:rsidR="00832BAA" w:rsidRPr="00385181">
        <w:rPr>
          <w:rFonts w:ascii="標楷體" w:eastAsia="標楷體" w:hAnsi="標楷體" w:cs="Times New Roman"/>
          <w:szCs w:val="24"/>
        </w:rPr>
        <w:t>693</w:t>
      </w:r>
      <w:r w:rsidRPr="00385181">
        <w:rPr>
          <w:rFonts w:ascii="標楷體" w:eastAsia="標楷體" w:hAnsi="標楷體" w:cs="Times New Roman" w:hint="eastAsia"/>
          <w:szCs w:val="24"/>
        </w:rPr>
        <w:t>.23公里（96.</w:t>
      </w:r>
      <w:r w:rsidR="00832BAA" w:rsidRPr="00385181">
        <w:rPr>
          <w:rFonts w:ascii="標楷體" w:eastAsia="標楷體" w:hAnsi="標楷體" w:cs="Times New Roman"/>
          <w:szCs w:val="24"/>
        </w:rPr>
        <w:t>1</w:t>
      </w:r>
      <w:r w:rsidR="0070589D" w:rsidRPr="00385181">
        <w:rPr>
          <w:rFonts w:ascii="標楷體" w:eastAsia="標楷體" w:hAnsi="標楷體" w:cs="Times New Roman"/>
          <w:szCs w:val="24"/>
        </w:rPr>
        <w:t>8</w:t>
      </w:r>
      <w:r w:rsidRPr="00385181">
        <w:rPr>
          <w:rFonts w:ascii="標楷體" w:eastAsia="標楷體" w:hAnsi="標楷體" w:cs="Times New Roman" w:hint="eastAsia"/>
          <w:szCs w:val="24"/>
        </w:rPr>
        <w:t>％）待改善。允宜積極依中程計畫核定經費額度籌編預算，以提高農田水利設施更新改善率，維護灌溉排水渠道輸水機能，提升農業灌溉用水利用效率；</w:t>
      </w:r>
      <w:r w:rsidR="003C2CB2" w:rsidRPr="00385181">
        <w:rPr>
          <w:rFonts w:ascii="標楷體" w:eastAsia="標楷體" w:hAnsi="標楷體" w:cs="Times New Roman" w:hint="eastAsia"/>
          <w:szCs w:val="24"/>
        </w:rPr>
        <w:t>（2</w:t>
      </w:r>
      <w:r w:rsidR="003C2CB2" w:rsidRPr="00385181">
        <w:rPr>
          <w:rFonts w:ascii="標楷體" w:eastAsia="標楷體" w:hAnsi="標楷體" w:cs="Arial" w:hint="eastAsia"/>
          <w:bCs/>
          <w:szCs w:val="24"/>
        </w:rPr>
        <w:t>）</w:t>
      </w:r>
      <w:r w:rsidRPr="00385181">
        <w:rPr>
          <w:rFonts w:ascii="標楷體" w:eastAsia="標楷體" w:hAnsi="標楷體" w:cs="Arial" w:hint="eastAsia"/>
          <w:bCs/>
          <w:szCs w:val="24"/>
        </w:rPr>
        <w:t>依農糧署</w:t>
      </w:r>
      <w:proofErr w:type="gramStart"/>
      <w:r w:rsidRPr="00385181">
        <w:rPr>
          <w:rFonts w:ascii="標楷體" w:eastAsia="標楷體" w:hAnsi="標楷體" w:cs="Arial" w:hint="eastAsia"/>
          <w:bCs/>
          <w:szCs w:val="24"/>
        </w:rPr>
        <w:t>臺</w:t>
      </w:r>
      <w:proofErr w:type="gramEnd"/>
      <w:r w:rsidRPr="00385181">
        <w:rPr>
          <w:rFonts w:ascii="標楷體" w:eastAsia="標楷體" w:hAnsi="標楷體" w:cs="Arial" w:hint="eastAsia"/>
          <w:bCs/>
          <w:szCs w:val="24"/>
        </w:rPr>
        <w:t>閩地區農作物災害估計損失統計，108至112年度農作物因天然災害估計損失505億餘元，造成農作物損失之前5大天然災害類型為豪雨、旱害、颱風、霪雨及寒流，估計分別造成農業損失148億餘元、144億餘元、98億餘元、44億餘元及28億餘元（表</w:t>
      </w:r>
      <w:r w:rsidR="001972FD" w:rsidRPr="00385181">
        <w:rPr>
          <w:rFonts w:ascii="標楷體" w:eastAsia="標楷體" w:hAnsi="標楷體" w:cs="Arial" w:hint="eastAsia"/>
          <w:bCs/>
          <w:szCs w:val="24"/>
        </w:rPr>
        <w:t>3</w:t>
      </w:r>
      <w:r w:rsidRPr="00385181">
        <w:rPr>
          <w:rFonts w:ascii="標楷體" w:eastAsia="標楷體" w:hAnsi="標楷體" w:cs="Arial" w:hint="eastAsia"/>
          <w:bCs/>
          <w:szCs w:val="24"/>
        </w:rPr>
        <w:t>），其中易發生積淹水之豪雨與颱風，及長期無雨或高溫</w:t>
      </w:r>
      <w:proofErr w:type="gramStart"/>
      <w:r w:rsidRPr="00385181">
        <w:rPr>
          <w:rFonts w:ascii="標楷體" w:eastAsia="標楷體" w:hAnsi="標楷體" w:cs="Arial" w:hint="eastAsia"/>
          <w:bCs/>
          <w:szCs w:val="24"/>
        </w:rPr>
        <w:t>少雨之旱</w:t>
      </w:r>
      <w:proofErr w:type="gramEnd"/>
      <w:r w:rsidRPr="00385181">
        <w:rPr>
          <w:rFonts w:ascii="標楷體" w:eastAsia="標楷體" w:hAnsi="標楷體" w:cs="Arial" w:hint="eastAsia"/>
          <w:bCs/>
          <w:szCs w:val="24"/>
        </w:rPr>
        <w:t>害為前3大天然災害類型，顯示</w:t>
      </w:r>
      <w:r w:rsidRPr="00385181">
        <w:rPr>
          <w:rFonts w:ascii="標楷體" w:eastAsia="標楷體" w:hAnsi="標楷體" w:cs="Arial" w:hint="eastAsia"/>
          <w:bCs/>
          <w:szCs w:val="24"/>
        </w:rPr>
        <w:lastRenderedPageBreak/>
        <w:t>因氣候變遷致降雨量</w:t>
      </w:r>
      <w:proofErr w:type="gramStart"/>
      <w:r w:rsidRPr="00385181">
        <w:rPr>
          <w:rFonts w:ascii="標楷體" w:eastAsia="標楷體" w:hAnsi="標楷體" w:cs="Arial" w:hint="eastAsia"/>
          <w:bCs/>
          <w:szCs w:val="24"/>
        </w:rPr>
        <w:t>豐枯期</w:t>
      </w:r>
      <w:proofErr w:type="gramEnd"/>
      <w:r w:rsidR="00B67C02" w:rsidRPr="00385181">
        <w:rPr>
          <w:rFonts w:hint="eastAsia"/>
          <w:noProof/>
        </w:rPr>
        <mc:AlternateContent>
          <mc:Choice Requires="wps">
            <w:drawing>
              <wp:anchor distT="45720" distB="45720" distL="114300" distR="114300" simplePos="0" relativeHeight="251650560" behindDoc="1" locked="1" layoutInCell="1" allowOverlap="0" wp14:anchorId="45FFFAC0" wp14:editId="0159E42F">
                <wp:simplePos x="0" y="0"/>
                <wp:positionH relativeFrom="margin">
                  <wp:posOffset>5715</wp:posOffset>
                </wp:positionH>
                <wp:positionV relativeFrom="margin">
                  <wp:align>top</wp:align>
                </wp:positionV>
                <wp:extent cx="6457950" cy="2692400"/>
                <wp:effectExtent l="0" t="0" r="0" b="0"/>
                <wp:wrapSquare wrapText="bothSides"/>
                <wp:docPr id="2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2692400"/>
                        </a:xfrm>
                        <a:prstGeom prst="rect">
                          <a:avLst/>
                        </a:prstGeom>
                        <a:solidFill>
                          <a:srgbClr val="FFFFFF"/>
                        </a:solidFill>
                        <a:ln w="9525">
                          <a:no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606"/>
                              <w:gridCol w:w="1401"/>
                              <w:gridCol w:w="1401"/>
                              <w:gridCol w:w="1401"/>
                              <w:gridCol w:w="1269"/>
                              <w:gridCol w:w="1269"/>
                              <w:gridCol w:w="1269"/>
                              <w:gridCol w:w="1267"/>
                            </w:tblGrid>
                            <w:tr w:rsidR="0021432B" w14:paraId="293F87EB" w14:textId="77777777" w:rsidTr="00A51A88">
                              <w:trPr>
                                <w:trHeight w:val="340"/>
                              </w:trPr>
                              <w:tc>
                                <w:tcPr>
                                  <w:tcW w:w="5000" w:type="pct"/>
                                  <w:gridSpan w:val="8"/>
                                  <w:noWrap/>
                                  <w:vAlign w:val="bottom"/>
                                  <w:hideMark/>
                                </w:tcPr>
                                <w:p w14:paraId="118B54C3" w14:textId="5B6414CE" w:rsidR="0021432B" w:rsidRDefault="0021432B" w:rsidP="00283106">
                                  <w:pPr>
                                    <w:widowControl/>
                                    <w:jc w:val="center"/>
                                    <w:rPr>
                                      <w:rFonts w:ascii="標楷體" w:eastAsia="標楷體" w:hAnsi="標楷體" w:cs="Arial"/>
                                      <w:b/>
                                      <w:bCs/>
                                      <w:kern w:val="0"/>
                                    </w:rPr>
                                  </w:pPr>
                                  <w:r>
                                    <w:rPr>
                                      <w:rFonts w:ascii="標楷體" w:eastAsia="標楷體" w:hAnsi="標楷體" w:cs="Arial" w:hint="eastAsia"/>
                                      <w:b/>
                                      <w:bCs/>
                                      <w:kern w:val="0"/>
                                    </w:rPr>
                                    <w:t>表</w:t>
                                  </w:r>
                                  <w:r w:rsidR="001972FD">
                                    <w:rPr>
                                      <w:rFonts w:ascii="標楷體" w:eastAsia="標楷體" w:hAnsi="標楷體" w:cs="Arial" w:hint="eastAsia"/>
                                      <w:b/>
                                      <w:bCs/>
                                      <w:kern w:val="0"/>
                                    </w:rPr>
                                    <w:t>3</w:t>
                                  </w:r>
                                  <w:r>
                                    <w:rPr>
                                      <w:rFonts w:ascii="標楷體" w:eastAsia="標楷體" w:hAnsi="標楷體" w:cs="Arial" w:hint="eastAsia"/>
                                      <w:b/>
                                      <w:bCs/>
                                      <w:kern w:val="0"/>
                                    </w:rPr>
                                    <w:t xml:space="preserve">　近</w:t>
                                  </w:r>
                                  <w:proofErr w:type="gramStart"/>
                                  <w:r>
                                    <w:rPr>
                                      <w:rFonts w:ascii="標楷體" w:eastAsia="標楷體" w:hAnsi="標楷體" w:cs="Arial" w:hint="eastAsia"/>
                                      <w:b/>
                                      <w:bCs/>
                                      <w:kern w:val="0"/>
                                    </w:rPr>
                                    <w:t>5</w:t>
                                  </w:r>
                                  <w:proofErr w:type="gramEnd"/>
                                  <w:r>
                                    <w:rPr>
                                      <w:rFonts w:ascii="標楷體" w:eastAsia="標楷體" w:hAnsi="標楷體" w:cs="Arial" w:hint="eastAsia"/>
                                      <w:b/>
                                      <w:bCs/>
                                      <w:kern w:val="0"/>
                                    </w:rPr>
                                    <w:t>年</w:t>
                                  </w:r>
                                  <w:r w:rsidR="00FB10E2">
                                    <w:rPr>
                                      <w:rFonts w:ascii="標楷體" w:eastAsia="標楷體" w:hAnsi="標楷體" w:cs="Arial" w:hint="eastAsia"/>
                                      <w:b/>
                                      <w:bCs/>
                                      <w:kern w:val="0"/>
                                    </w:rPr>
                                    <w:t>度</w:t>
                                  </w:r>
                                  <w:proofErr w:type="gramStart"/>
                                  <w:r>
                                    <w:rPr>
                                      <w:rFonts w:ascii="標楷體" w:eastAsia="標楷體" w:hAnsi="標楷體" w:cs="Arial" w:hint="eastAsia"/>
                                      <w:b/>
                                      <w:bCs/>
                                      <w:kern w:val="0"/>
                                    </w:rPr>
                                    <w:t>臺</w:t>
                                  </w:r>
                                  <w:proofErr w:type="gramEnd"/>
                                  <w:r>
                                    <w:rPr>
                                      <w:rFonts w:ascii="標楷體" w:eastAsia="標楷體" w:hAnsi="標楷體" w:cs="Arial" w:hint="eastAsia"/>
                                      <w:b/>
                                      <w:bCs/>
                                      <w:kern w:val="0"/>
                                    </w:rPr>
                                    <w:t>閩地區農作物災害估計損失</w:t>
                                  </w:r>
                                </w:p>
                              </w:tc>
                            </w:tr>
                            <w:tr w:rsidR="0021432B" w14:paraId="20A2D508" w14:textId="77777777" w:rsidTr="009D558F">
                              <w:trPr>
                                <w:trHeight w:val="227"/>
                              </w:trPr>
                              <w:tc>
                                <w:tcPr>
                                  <w:tcW w:w="5000" w:type="pct"/>
                                  <w:gridSpan w:val="8"/>
                                  <w:tcBorders>
                                    <w:bottom w:val="single" w:sz="4" w:space="0" w:color="auto"/>
                                  </w:tcBorders>
                                  <w:noWrap/>
                                  <w:vAlign w:val="bottom"/>
                                  <w:hideMark/>
                                </w:tcPr>
                                <w:p w14:paraId="054E1C5D" w14:textId="77777777" w:rsidR="0021432B" w:rsidRDefault="0021432B">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單位：新臺幣千元</w:t>
                                  </w:r>
                                </w:p>
                              </w:tc>
                            </w:tr>
                            <w:tr w:rsidR="00050AB8" w14:paraId="56EAD0FF"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21D3650E"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年度</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45D8990F" w14:textId="77777777" w:rsidR="0021432B" w:rsidRPr="00AD0009" w:rsidRDefault="0021432B" w:rsidP="008173D1">
                                  <w:pPr>
                                    <w:widowControl/>
                                    <w:jc w:val="center"/>
                                    <w:rPr>
                                      <w:rFonts w:ascii="標楷體" w:eastAsia="標楷體" w:hAnsi="標楷體" w:cs="Arial"/>
                                      <w:kern w:val="0"/>
                                      <w:sz w:val="20"/>
                                      <w:szCs w:val="20"/>
                                    </w:rPr>
                                  </w:pPr>
                                  <w:r w:rsidRPr="00AD0009">
                                    <w:rPr>
                                      <w:rFonts w:ascii="標楷體" w:eastAsia="標楷體" w:hAnsi="標楷體" w:cs="Arial" w:hint="eastAsia"/>
                                      <w:kern w:val="0"/>
                                      <w:sz w:val="20"/>
                                      <w:szCs w:val="20"/>
                                    </w:rPr>
                                    <w:t>合 計</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2174BF86"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豪雨</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16E440D0"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旱害</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D9729D4"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颱風</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3B2C81AF"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霪雨</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3577DDFB"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寒流</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528BC3FE"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其他</w:t>
                                  </w:r>
                                </w:p>
                              </w:tc>
                            </w:tr>
                            <w:tr w:rsidR="00050AB8" w14:paraId="5104CD07"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0960ABCB" w14:textId="77777777" w:rsidR="0021432B" w:rsidRPr="00AD0009" w:rsidRDefault="0021432B" w:rsidP="005518F5">
                                  <w:pPr>
                                    <w:widowControl/>
                                    <w:jc w:val="center"/>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合計</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5CAB4676"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50,553,746</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31BB1427"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14,841,488</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7100FC99"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14,405,926</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DE77104"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9,849,322</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2E794F9"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4,408,167</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94AEB39"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2,878,686</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5A2ED095"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4,170,157</w:t>
                                  </w:r>
                                </w:p>
                              </w:tc>
                            </w:tr>
                            <w:tr w:rsidR="00050AB8" w14:paraId="1175E255"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403A6AC5"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108</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1C1EF09E"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9,779,796</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6A01AA33"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3,406,751</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5CEB4755"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4,727,197</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91C7BCB"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612,952</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64C5F482"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395,930</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1942104C" w14:textId="51857B3C" w:rsidR="0021432B" w:rsidRDefault="009E54F3"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1677EAC2"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636,966</w:t>
                                  </w:r>
                                </w:p>
                              </w:tc>
                            </w:tr>
                            <w:tr w:rsidR="00050AB8" w14:paraId="4F23BE51"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72787FC9"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109</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13CB48F8"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3,254,370</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78BB0AD0"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975,260</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3A9ABAA9"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653,883</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5CF7AADA"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76,102</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246255A6"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178,127</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6B7C7CB8"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302,411</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21C9A09F"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1,068,587</w:t>
                                  </w:r>
                                </w:p>
                              </w:tc>
                            </w:tr>
                            <w:tr w:rsidR="00050AB8" w14:paraId="54A437E3"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2948F900"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110</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6F854B17"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15,617,118</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679EA63E"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9,365,988</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4C5C8026"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5,103,313</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13AD13AA"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254,840</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71D81CC6" w14:textId="01F72B44" w:rsidR="0021432B" w:rsidRDefault="009E54F3"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0AD4C4BB"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700,498</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1F8BE385"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192,479</w:t>
                                  </w:r>
                                </w:p>
                              </w:tc>
                            </w:tr>
                            <w:tr w:rsidR="00050AB8" w14:paraId="5811D37B"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3B00DFC0"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111</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2B948BE3"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8,958,287</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7CC753B6"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921,480</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05E35B91"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684,318</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7E3C7342"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207,074</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701EA3E9"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3,834,110</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62830213"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1,692,363</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56F38A69"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1,618,941</w:t>
                                  </w:r>
                                </w:p>
                              </w:tc>
                            </w:tr>
                            <w:tr w:rsidR="00050AB8" w14:paraId="1CF0ED34"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3EEB00C2"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112</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5888DB9B"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12,944,175</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155DADF1"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172,009</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45E6A7DB"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3,237,214</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3CC243F7"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8,698,354</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03B6388B" w14:textId="725455A9" w:rsidR="0021432B" w:rsidRDefault="009E54F3"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00A3EFDC"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183,414</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2C3589B7"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653,184</w:t>
                                  </w:r>
                                </w:p>
                              </w:tc>
                            </w:tr>
                            <w:tr w:rsidR="0021432B" w14:paraId="67C6EE5B" w14:textId="77777777" w:rsidTr="009D558F">
                              <w:trPr>
                                <w:trHeight w:val="227"/>
                              </w:trPr>
                              <w:tc>
                                <w:tcPr>
                                  <w:tcW w:w="5000" w:type="pct"/>
                                  <w:gridSpan w:val="8"/>
                                  <w:tcBorders>
                                    <w:top w:val="single" w:sz="4" w:space="0" w:color="auto"/>
                                  </w:tcBorders>
                                  <w:noWrap/>
                                  <w:vAlign w:val="bottom"/>
                                  <w:hideMark/>
                                </w:tcPr>
                                <w:p w14:paraId="61C899F3" w14:textId="77777777" w:rsidR="0021432B" w:rsidRDefault="0021432B" w:rsidP="00050AB8">
                                  <w:pPr>
                                    <w:widowControl/>
                                    <w:jc w:val="both"/>
                                    <w:rPr>
                                      <w:rFonts w:ascii="標楷體" w:eastAsia="標楷體" w:hAnsi="標楷體" w:cs="Arial"/>
                                      <w:kern w:val="0"/>
                                      <w:sz w:val="18"/>
                                      <w:szCs w:val="18"/>
                                    </w:rPr>
                                  </w:pPr>
                                  <w:proofErr w:type="gramStart"/>
                                  <w:r>
                                    <w:rPr>
                                      <w:rFonts w:ascii="標楷體" w:eastAsia="標楷體" w:hAnsi="標楷體" w:cs="Arial" w:hint="eastAsia"/>
                                      <w:kern w:val="0"/>
                                      <w:sz w:val="18"/>
                                      <w:szCs w:val="18"/>
                                    </w:rPr>
                                    <w:t>註</w:t>
                                  </w:r>
                                  <w:proofErr w:type="gramEnd"/>
                                  <w:r>
                                    <w:rPr>
                                      <w:rFonts w:ascii="標楷體" w:eastAsia="標楷體" w:hAnsi="標楷體" w:cs="Arial" w:hint="eastAsia"/>
                                      <w:kern w:val="0"/>
                                      <w:sz w:val="18"/>
                                      <w:szCs w:val="18"/>
                                    </w:rPr>
                                    <w:t>：1.其他包含低溫、</w:t>
                                  </w:r>
                                  <w:proofErr w:type="gramStart"/>
                                  <w:r>
                                    <w:rPr>
                                      <w:rFonts w:ascii="標楷體" w:eastAsia="標楷體" w:hAnsi="標楷體" w:cs="Arial" w:hint="eastAsia"/>
                                      <w:kern w:val="0"/>
                                      <w:sz w:val="18"/>
                                      <w:szCs w:val="18"/>
                                    </w:rPr>
                                    <w:t>雨害</w:t>
                                  </w:r>
                                  <w:proofErr w:type="gramEnd"/>
                                  <w:r>
                                    <w:rPr>
                                      <w:rFonts w:ascii="標楷體" w:eastAsia="標楷體" w:hAnsi="標楷體" w:cs="Arial" w:hint="eastAsia"/>
                                      <w:kern w:val="0"/>
                                      <w:sz w:val="18"/>
                                      <w:szCs w:val="18"/>
                                    </w:rPr>
                                    <w:t>、高溫、鋒面、強風、龍捲風及地震等災害。</w:t>
                                  </w:r>
                                </w:p>
                              </w:tc>
                            </w:tr>
                            <w:tr w:rsidR="0021432B" w14:paraId="519DDF5E" w14:textId="77777777" w:rsidTr="00A51A88">
                              <w:trPr>
                                <w:trHeight w:val="227"/>
                              </w:trPr>
                              <w:tc>
                                <w:tcPr>
                                  <w:tcW w:w="5000" w:type="pct"/>
                                  <w:gridSpan w:val="8"/>
                                  <w:noWrap/>
                                  <w:vAlign w:val="bottom"/>
                                  <w:hideMark/>
                                </w:tcPr>
                                <w:p w14:paraId="55B310F1" w14:textId="77777777" w:rsidR="0021432B" w:rsidRDefault="0021432B" w:rsidP="00050AB8">
                                  <w:pPr>
                                    <w:widowControl/>
                                    <w:jc w:val="both"/>
                                    <w:rPr>
                                      <w:rFonts w:ascii="標楷體" w:eastAsia="標楷體" w:hAnsi="標楷體" w:cs="Arial"/>
                                      <w:kern w:val="0"/>
                                      <w:sz w:val="18"/>
                                      <w:szCs w:val="18"/>
                                    </w:rPr>
                                  </w:pPr>
                                  <w:r>
                                    <w:rPr>
                                      <w:rFonts w:ascii="標楷體" w:eastAsia="標楷體" w:hAnsi="標楷體" w:cs="Arial" w:hint="eastAsia"/>
                                      <w:kern w:val="0"/>
                                      <w:sz w:val="18"/>
                                      <w:szCs w:val="18"/>
                                    </w:rPr>
                                    <w:t xml:space="preserve">　　2.資料來源：</w:t>
                                  </w:r>
                                  <w:proofErr w:type="gramStart"/>
                                  <w:r>
                                    <w:rPr>
                                      <w:rFonts w:ascii="標楷體" w:eastAsia="標楷體" w:hAnsi="標楷體" w:cs="Arial" w:hint="eastAsia"/>
                                      <w:kern w:val="0"/>
                                      <w:sz w:val="18"/>
                                      <w:szCs w:val="18"/>
                                    </w:rPr>
                                    <w:t>農業部官網統計</w:t>
                                  </w:r>
                                  <w:proofErr w:type="gramEnd"/>
                                  <w:r>
                                    <w:rPr>
                                      <w:rFonts w:ascii="標楷體" w:eastAsia="標楷體" w:hAnsi="標楷體" w:cs="Arial" w:hint="eastAsia"/>
                                      <w:kern w:val="0"/>
                                      <w:sz w:val="18"/>
                                      <w:szCs w:val="18"/>
                                    </w:rPr>
                                    <w:t>及出版品專區之公務統計。</w:t>
                                  </w:r>
                                </w:p>
                              </w:tc>
                            </w:tr>
                          </w:tbl>
                          <w:p w14:paraId="308EEF9E" w14:textId="77777777" w:rsidR="0021432B" w:rsidRDefault="0021432B" w:rsidP="0021432B"/>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FFAC0" id="文字方塊 22" o:spid="_x0000_s1029" type="#_x0000_t202" style="position:absolute;left:0;text-align:left;margin-left:.45pt;margin-top:0;width:508.5pt;height:212pt;z-index:-251665920;visibility:visible;mso-wrap-style:square;mso-width-percent:0;mso-height-percent:0;mso-wrap-distance-left:9pt;mso-wrap-distance-top:3.6pt;mso-wrap-distance-right:9pt;mso-wrap-distance-bottom:3.6pt;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" o:allowoverlap="f" stroked="f">
                <v:textbox>
                  <w:txbxContent>
                    <w:tbl>
                      <w:tblPr>
                        <w:tblW w:w="5000" w:type="pct"/>
                        <w:tblCellMar>
                          <w:left w:w="28" w:type="dxa"/>
                          <w:right w:w="28" w:type="dxa"/>
                        </w:tblCellMar>
                        <w:tblLook w:val="04A0" w:firstRow="1" w:lastRow="0" w:firstColumn="1" w:lastColumn="0" w:noHBand="0" w:noVBand="1"/>
                      </w:tblPr>
                      <w:tblGrid>
                        <w:gridCol w:w="606"/>
                        <w:gridCol w:w="1401"/>
                        <w:gridCol w:w="1401"/>
                        <w:gridCol w:w="1401"/>
                        <w:gridCol w:w="1269"/>
                        <w:gridCol w:w="1269"/>
                        <w:gridCol w:w="1269"/>
                        <w:gridCol w:w="1267"/>
                      </w:tblGrid>
                      <w:tr w:rsidR="0021432B" w14:paraId="293F87EB" w14:textId="77777777" w:rsidTr="00A51A88">
                        <w:trPr>
                          <w:trHeight w:val="340"/>
                        </w:trPr>
                        <w:tc>
                          <w:tcPr>
                            <w:tcW w:w="5000" w:type="pct"/>
                            <w:gridSpan w:val="8"/>
                            <w:noWrap/>
                            <w:vAlign w:val="bottom"/>
                            <w:hideMark/>
                          </w:tcPr>
                          <w:p w14:paraId="118B54C3" w14:textId="5B6414CE" w:rsidR="0021432B" w:rsidRDefault="0021432B" w:rsidP="00283106">
                            <w:pPr>
                              <w:widowControl/>
                              <w:jc w:val="center"/>
                              <w:rPr>
                                <w:rFonts w:ascii="標楷體" w:eastAsia="標楷體" w:hAnsi="標楷體" w:cs="Arial"/>
                                <w:b/>
                                <w:bCs/>
                                <w:kern w:val="0"/>
                              </w:rPr>
                            </w:pPr>
                            <w:r>
                              <w:rPr>
                                <w:rFonts w:ascii="標楷體" w:eastAsia="標楷體" w:hAnsi="標楷體" w:cs="Arial" w:hint="eastAsia"/>
                                <w:b/>
                                <w:bCs/>
                                <w:kern w:val="0"/>
                              </w:rPr>
                              <w:t>表</w:t>
                            </w:r>
                            <w:r w:rsidR="001972FD">
                              <w:rPr>
                                <w:rFonts w:ascii="標楷體" w:eastAsia="標楷體" w:hAnsi="標楷體" w:cs="Arial" w:hint="eastAsia"/>
                                <w:b/>
                                <w:bCs/>
                                <w:kern w:val="0"/>
                              </w:rPr>
                              <w:t>3</w:t>
                            </w:r>
                            <w:r>
                              <w:rPr>
                                <w:rFonts w:ascii="標楷體" w:eastAsia="標楷體" w:hAnsi="標楷體" w:cs="Arial" w:hint="eastAsia"/>
                                <w:b/>
                                <w:bCs/>
                                <w:kern w:val="0"/>
                              </w:rPr>
                              <w:t xml:space="preserve">　近</w:t>
                            </w:r>
                            <w:proofErr w:type="gramStart"/>
                            <w:r>
                              <w:rPr>
                                <w:rFonts w:ascii="標楷體" w:eastAsia="標楷體" w:hAnsi="標楷體" w:cs="Arial" w:hint="eastAsia"/>
                                <w:b/>
                                <w:bCs/>
                                <w:kern w:val="0"/>
                              </w:rPr>
                              <w:t>5</w:t>
                            </w:r>
                            <w:proofErr w:type="gramEnd"/>
                            <w:r>
                              <w:rPr>
                                <w:rFonts w:ascii="標楷體" w:eastAsia="標楷體" w:hAnsi="標楷體" w:cs="Arial" w:hint="eastAsia"/>
                                <w:b/>
                                <w:bCs/>
                                <w:kern w:val="0"/>
                              </w:rPr>
                              <w:t>年</w:t>
                            </w:r>
                            <w:r w:rsidR="00FB10E2">
                              <w:rPr>
                                <w:rFonts w:ascii="標楷體" w:eastAsia="標楷體" w:hAnsi="標楷體" w:cs="Arial" w:hint="eastAsia"/>
                                <w:b/>
                                <w:bCs/>
                                <w:kern w:val="0"/>
                              </w:rPr>
                              <w:t>度</w:t>
                            </w:r>
                            <w:proofErr w:type="gramStart"/>
                            <w:r>
                              <w:rPr>
                                <w:rFonts w:ascii="標楷體" w:eastAsia="標楷體" w:hAnsi="標楷體" w:cs="Arial" w:hint="eastAsia"/>
                                <w:b/>
                                <w:bCs/>
                                <w:kern w:val="0"/>
                              </w:rPr>
                              <w:t>臺</w:t>
                            </w:r>
                            <w:proofErr w:type="gramEnd"/>
                            <w:r>
                              <w:rPr>
                                <w:rFonts w:ascii="標楷體" w:eastAsia="標楷體" w:hAnsi="標楷體" w:cs="Arial" w:hint="eastAsia"/>
                                <w:b/>
                                <w:bCs/>
                                <w:kern w:val="0"/>
                              </w:rPr>
                              <w:t>閩地區農作物災害估計損失</w:t>
                            </w:r>
                          </w:p>
                        </w:tc>
                      </w:tr>
                      <w:tr w:rsidR="0021432B" w14:paraId="20A2D508" w14:textId="77777777" w:rsidTr="009D558F">
                        <w:trPr>
                          <w:trHeight w:val="227"/>
                        </w:trPr>
                        <w:tc>
                          <w:tcPr>
                            <w:tcW w:w="5000" w:type="pct"/>
                            <w:gridSpan w:val="8"/>
                            <w:tcBorders>
                              <w:bottom w:val="single" w:sz="4" w:space="0" w:color="auto"/>
                            </w:tcBorders>
                            <w:noWrap/>
                            <w:vAlign w:val="bottom"/>
                            <w:hideMark/>
                          </w:tcPr>
                          <w:p w14:paraId="054E1C5D" w14:textId="77777777" w:rsidR="0021432B" w:rsidRDefault="0021432B">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單位：新臺幣千元</w:t>
                            </w:r>
                          </w:p>
                        </w:tc>
                      </w:tr>
                      <w:tr w:rsidR="00050AB8" w14:paraId="56EAD0FF"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21D3650E"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年度</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45D8990F" w14:textId="77777777" w:rsidR="0021432B" w:rsidRPr="00AD0009" w:rsidRDefault="0021432B" w:rsidP="008173D1">
                            <w:pPr>
                              <w:widowControl/>
                              <w:jc w:val="center"/>
                              <w:rPr>
                                <w:rFonts w:ascii="標楷體" w:eastAsia="標楷體" w:hAnsi="標楷體" w:cs="Arial"/>
                                <w:kern w:val="0"/>
                                <w:sz w:val="20"/>
                                <w:szCs w:val="20"/>
                              </w:rPr>
                            </w:pPr>
                            <w:r w:rsidRPr="00AD0009">
                              <w:rPr>
                                <w:rFonts w:ascii="標楷體" w:eastAsia="標楷體" w:hAnsi="標楷體" w:cs="Arial" w:hint="eastAsia"/>
                                <w:kern w:val="0"/>
                                <w:sz w:val="20"/>
                                <w:szCs w:val="20"/>
                              </w:rPr>
                              <w:t>合 計</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2174BF86"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豪雨</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16E440D0"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旱害</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D9729D4"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颱風</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3B2C81AF"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霪雨</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3577DDFB"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寒流</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528BC3FE" w14:textId="77777777" w:rsidR="0021432B" w:rsidRDefault="0021432B" w:rsidP="008173D1">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其他</w:t>
                            </w:r>
                          </w:p>
                        </w:tc>
                      </w:tr>
                      <w:tr w:rsidR="00050AB8" w14:paraId="5104CD07"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0960ABCB" w14:textId="77777777" w:rsidR="0021432B" w:rsidRPr="00AD0009" w:rsidRDefault="0021432B" w:rsidP="005518F5">
                            <w:pPr>
                              <w:widowControl/>
                              <w:jc w:val="center"/>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合計</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5CAB4676"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50,553,746</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31BB1427"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14,841,488</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7100FC99"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14,405,926</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DE77104"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9,849,322</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2E794F9"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4,408,167</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94AEB39"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2,878,686</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5A2ED095" w14:textId="77777777" w:rsidR="0021432B" w:rsidRPr="00AD0009" w:rsidRDefault="0021432B" w:rsidP="005518F5">
                            <w:pPr>
                              <w:widowControl/>
                              <w:jc w:val="right"/>
                              <w:rPr>
                                <w:rFonts w:ascii="標楷體" w:eastAsia="標楷體" w:hAnsi="標楷體" w:cs="Arial"/>
                                <w:b/>
                                <w:bCs/>
                                <w:kern w:val="0"/>
                                <w:sz w:val="20"/>
                                <w:szCs w:val="20"/>
                              </w:rPr>
                            </w:pPr>
                            <w:r w:rsidRPr="00AD0009">
                              <w:rPr>
                                <w:rFonts w:ascii="標楷體" w:eastAsia="標楷體" w:hAnsi="標楷體" w:cs="Arial" w:hint="eastAsia"/>
                                <w:b/>
                                <w:bCs/>
                                <w:kern w:val="0"/>
                                <w:sz w:val="20"/>
                                <w:szCs w:val="20"/>
                              </w:rPr>
                              <w:t>4,170,157</w:t>
                            </w:r>
                          </w:p>
                        </w:tc>
                      </w:tr>
                      <w:tr w:rsidR="00050AB8" w14:paraId="1175E255"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403A6AC5"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108</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1C1EF09E"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9,779,796</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6A01AA33"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3,406,751</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5CEB4755"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4,727,197</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491C7BCB"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612,952</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64C5F482"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395,930</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1942104C" w14:textId="51857B3C" w:rsidR="0021432B" w:rsidRDefault="009E54F3"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1677EAC2"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636,966</w:t>
                            </w:r>
                          </w:p>
                        </w:tc>
                      </w:tr>
                      <w:tr w:rsidR="00050AB8" w14:paraId="4F23BE51"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72787FC9"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109</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13CB48F8"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3,254,370</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78BB0AD0"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975,260</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3A9ABAA9"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653,883</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5CF7AADA"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76,102</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246255A6"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178,127</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6B7C7CB8"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302,411</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21C9A09F"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1,068,587</w:t>
                            </w:r>
                          </w:p>
                        </w:tc>
                      </w:tr>
                      <w:tr w:rsidR="00050AB8" w14:paraId="54A437E3"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2948F900"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110</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6F854B17"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15,617,118</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679EA63E"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9,365,988</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4C5C8026"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5,103,313</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13AD13AA"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254,840</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71D81CC6" w14:textId="01F72B44" w:rsidR="0021432B" w:rsidRDefault="009E54F3"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0AD4C4BB"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700,498</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1F8BE385"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192,479</w:t>
                            </w:r>
                          </w:p>
                        </w:tc>
                      </w:tr>
                      <w:tr w:rsidR="00050AB8" w14:paraId="5811D37B"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3B00DFC0"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111</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2B948BE3"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8,958,287</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7CC753B6"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921,480</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05E35B91"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684,318</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7E3C7342"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207,074</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701EA3E9"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3,834,110</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62830213"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1,692,363</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56F38A69"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1,618,941</w:t>
                            </w:r>
                          </w:p>
                        </w:tc>
                      </w:tr>
                      <w:tr w:rsidR="00050AB8" w14:paraId="1CF0ED34" w14:textId="77777777" w:rsidTr="009D558F">
                        <w:trPr>
                          <w:trHeight w:val="414"/>
                        </w:trPr>
                        <w:tc>
                          <w:tcPr>
                            <w:tcW w:w="306" w:type="pct"/>
                            <w:tcBorders>
                              <w:top w:val="single" w:sz="4" w:space="0" w:color="auto"/>
                              <w:left w:val="single" w:sz="4" w:space="0" w:color="auto"/>
                              <w:bottom w:val="single" w:sz="4" w:space="0" w:color="auto"/>
                              <w:right w:val="single" w:sz="4" w:space="0" w:color="auto"/>
                            </w:tcBorders>
                            <w:noWrap/>
                            <w:vAlign w:val="center"/>
                            <w:hideMark/>
                          </w:tcPr>
                          <w:p w14:paraId="3EEB00C2" w14:textId="77777777" w:rsidR="0021432B" w:rsidRDefault="0021432B" w:rsidP="005518F5">
                            <w:pPr>
                              <w:widowControl/>
                              <w:jc w:val="center"/>
                              <w:rPr>
                                <w:rFonts w:ascii="標楷體" w:eastAsia="標楷體" w:hAnsi="標楷體" w:cs="Arial"/>
                                <w:kern w:val="0"/>
                                <w:sz w:val="20"/>
                                <w:szCs w:val="20"/>
                              </w:rPr>
                            </w:pPr>
                            <w:r>
                              <w:rPr>
                                <w:rFonts w:ascii="標楷體" w:eastAsia="標楷體" w:hAnsi="標楷體" w:cs="Arial" w:hint="eastAsia"/>
                                <w:kern w:val="0"/>
                                <w:sz w:val="20"/>
                                <w:szCs w:val="20"/>
                              </w:rPr>
                              <w:t>112</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5888DB9B" w14:textId="77777777" w:rsidR="0021432B" w:rsidRPr="00FB10E2" w:rsidRDefault="0021432B" w:rsidP="005518F5">
                            <w:pPr>
                              <w:widowControl/>
                              <w:jc w:val="right"/>
                              <w:rPr>
                                <w:rFonts w:ascii="標楷體" w:eastAsia="標楷體" w:hAnsi="標楷體" w:cs="Arial"/>
                                <w:b/>
                                <w:bCs/>
                                <w:kern w:val="0"/>
                                <w:sz w:val="20"/>
                                <w:szCs w:val="20"/>
                              </w:rPr>
                            </w:pPr>
                            <w:r w:rsidRPr="00FB10E2">
                              <w:rPr>
                                <w:rFonts w:ascii="標楷體" w:eastAsia="標楷體" w:hAnsi="標楷體" w:cs="Arial" w:hint="eastAsia"/>
                                <w:b/>
                                <w:bCs/>
                                <w:kern w:val="0"/>
                                <w:sz w:val="20"/>
                                <w:szCs w:val="20"/>
                              </w:rPr>
                              <w:t>12,944,175</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155DADF1"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172,009</w:t>
                            </w:r>
                          </w:p>
                        </w:tc>
                        <w:tc>
                          <w:tcPr>
                            <w:tcW w:w="709" w:type="pct"/>
                            <w:tcBorders>
                              <w:top w:val="single" w:sz="4" w:space="0" w:color="auto"/>
                              <w:left w:val="single" w:sz="4" w:space="0" w:color="auto"/>
                              <w:bottom w:val="single" w:sz="4" w:space="0" w:color="auto"/>
                              <w:right w:val="single" w:sz="4" w:space="0" w:color="auto"/>
                            </w:tcBorders>
                            <w:noWrap/>
                            <w:vAlign w:val="center"/>
                            <w:hideMark/>
                          </w:tcPr>
                          <w:p w14:paraId="45E6A7DB"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3,237,214</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3CC243F7"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8,698,354</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03B6388B" w14:textId="725455A9" w:rsidR="0021432B" w:rsidRDefault="009E54F3"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00A3EFDC"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183,414</w:t>
                            </w:r>
                          </w:p>
                        </w:tc>
                        <w:tc>
                          <w:tcPr>
                            <w:tcW w:w="642" w:type="pct"/>
                            <w:tcBorders>
                              <w:top w:val="single" w:sz="4" w:space="0" w:color="auto"/>
                              <w:left w:val="single" w:sz="4" w:space="0" w:color="auto"/>
                              <w:bottom w:val="single" w:sz="4" w:space="0" w:color="auto"/>
                              <w:right w:val="single" w:sz="4" w:space="0" w:color="auto"/>
                            </w:tcBorders>
                            <w:noWrap/>
                            <w:vAlign w:val="center"/>
                            <w:hideMark/>
                          </w:tcPr>
                          <w:p w14:paraId="2C3589B7" w14:textId="77777777" w:rsidR="0021432B" w:rsidRDefault="0021432B" w:rsidP="005518F5">
                            <w:pPr>
                              <w:widowControl/>
                              <w:jc w:val="right"/>
                              <w:rPr>
                                <w:rFonts w:ascii="標楷體" w:eastAsia="標楷體" w:hAnsi="標楷體" w:cs="Arial"/>
                                <w:kern w:val="0"/>
                                <w:sz w:val="20"/>
                                <w:szCs w:val="20"/>
                              </w:rPr>
                            </w:pPr>
                            <w:r>
                              <w:rPr>
                                <w:rFonts w:ascii="標楷體" w:eastAsia="標楷體" w:hAnsi="標楷體" w:cs="Arial" w:hint="eastAsia"/>
                                <w:kern w:val="0"/>
                                <w:sz w:val="20"/>
                                <w:szCs w:val="20"/>
                              </w:rPr>
                              <w:t>653,184</w:t>
                            </w:r>
                          </w:p>
                        </w:tc>
                      </w:tr>
                      <w:tr w:rsidR="0021432B" w14:paraId="67C6EE5B" w14:textId="77777777" w:rsidTr="009D558F">
                        <w:trPr>
                          <w:trHeight w:val="227"/>
                        </w:trPr>
                        <w:tc>
                          <w:tcPr>
                            <w:tcW w:w="5000" w:type="pct"/>
                            <w:gridSpan w:val="8"/>
                            <w:tcBorders>
                              <w:top w:val="single" w:sz="4" w:space="0" w:color="auto"/>
                            </w:tcBorders>
                            <w:noWrap/>
                            <w:vAlign w:val="bottom"/>
                            <w:hideMark/>
                          </w:tcPr>
                          <w:p w14:paraId="61C899F3" w14:textId="77777777" w:rsidR="0021432B" w:rsidRDefault="0021432B" w:rsidP="00050AB8">
                            <w:pPr>
                              <w:widowControl/>
                              <w:jc w:val="both"/>
                              <w:rPr>
                                <w:rFonts w:ascii="標楷體" w:eastAsia="標楷體" w:hAnsi="標楷體" w:cs="Arial"/>
                                <w:kern w:val="0"/>
                                <w:sz w:val="18"/>
                                <w:szCs w:val="18"/>
                              </w:rPr>
                            </w:pPr>
                            <w:proofErr w:type="gramStart"/>
                            <w:r>
                              <w:rPr>
                                <w:rFonts w:ascii="標楷體" w:eastAsia="標楷體" w:hAnsi="標楷體" w:cs="Arial" w:hint="eastAsia"/>
                                <w:kern w:val="0"/>
                                <w:sz w:val="18"/>
                                <w:szCs w:val="18"/>
                              </w:rPr>
                              <w:t>註</w:t>
                            </w:r>
                            <w:proofErr w:type="gramEnd"/>
                            <w:r>
                              <w:rPr>
                                <w:rFonts w:ascii="標楷體" w:eastAsia="標楷體" w:hAnsi="標楷體" w:cs="Arial" w:hint="eastAsia"/>
                                <w:kern w:val="0"/>
                                <w:sz w:val="18"/>
                                <w:szCs w:val="18"/>
                              </w:rPr>
                              <w:t>：1.其他包含低溫、</w:t>
                            </w:r>
                            <w:proofErr w:type="gramStart"/>
                            <w:r>
                              <w:rPr>
                                <w:rFonts w:ascii="標楷體" w:eastAsia="標楷體" w:hAnsi="標楷體" w:cs="Arial" w:hint="eastAsia"/>
                                <w:kern w:val="0"/>
                                <w:sz w:val="18"/>
                                <w:szCs w:val="18"/>
                              </w:rPr>
                              <w:t>雨害</w:t>
                            </w:r>
                            <w:proofErr w:type="gramEnd"/>
                            <w:r>
                              <w:rPr>
                                <w:rFonts w:ascii="標楷體" w:eastAsia="標楷體" w:hAnsi="標楷體" w:cs="Arial" w:hint="eastAsia"/>
                                <w:kern w:val="0"/>
                                <w:sz w:val="18"/>
                                <w:szCs w:val="18"/>
                              </w:rPr>
                              <w:t>、高溫、鋒面、強風、龍捲風及地震等災害。</w:t>
                            </w:r>
                          </w:p>
                        </w:tc>
                      </w:tr>
                      <w:tr w:rsidR="0021432B" w14:paraId="519DDF5E" w14:textId="77777777" w:rsidTr="00A51A88">
                        <w:trPr>
                          <w:trHeight w:val="227"/>
                        </w:trPr>
                        <w:tc>
                          <w:tcPr>
                            <w:tcW w:w="5000" w:type="pct"/>
                            <w:gridSpan w:val="8"/>
                            <w:noWrap/>
                            <w:vAlign w:val="bottom"/>
                            <w:hideMark/>
                          </w:tcPr>
                          <w:p w14:paraId="55B310F1" w14:textId="77777777" w:rsidR="0021432B" w:rsidRDefault="0021432B" w:rsidP="00050AB8">
                            <w:pPr>
                              <w:widowControl/>
                              <w:jc w:val="both"/>
                              <w:rPr>
                                <w:rFonts w:ascii="標楷體" w:eastAsia="標楷體" w:hAnsi="標楷體" w:cs="Arial"/>
                                <w:kern w:val="0"/>
                                <w:sz w:val="18"/>
                                <w:szCs w:val="18"/>
                              </w:rPr>
                            </w:pPr>
                            <w:r>
                              <w:rPr>
                                <w:rFonts w:ascii="標楷體" w:eastAsia="標楷體" w:hAnsi="標楷體" w:cs="Arial" w:hint="eastAsia"/>
                                <w:kern w:val="0"/>
                                <w:sz w:val="18"/>
                                <w:szCs w:val="18"/>
                              </w:rPr>
                              <w:t xml:space="preserve">　　2.資料來源：</w:t>
                            </w:r>
                            <w:proofErr w:type="gramStart"/>
                            <w:r>
                              <w:rPr>
                                <w:rFonts w:ascii="標楷體" w:eastAsia="標楷體" w:hAnsi="標楷體" w:cs="Arial" w:hint="eastAsia"/>
                                <w:kern w:val="0"/>
                                <w:sz w:val="18"/>
                                <w:szCs w:val="18"/>
                              </w:rPr>
                              <w:t>農業部官網統計</w:t>
                            </w:r>
                            <w:proofErr w:type="gramEnd"/>
                            <w:r>
                              <w:rPr>
                                <w:rFonts w:ascii="標楷體" w:eastAsia="標楷體" w:hAnsi="標楷體" w:cs="Arial" w:hint="eastAsia"/>
                                <w:kern w:val="0"/>
                                <w:sz w:val="18"/>
                                <w:szCs w:val="18"/>
                              </w:rPr>
                              <w:t>及出版品專區之公務統計。</w:t>
                            </w:r>
                          </w:p>
                        </w:tc>
                      </w:tr>
                    </w:tbl>
                    <w:p w14:paraId="308EEF9E" w14:textId="77777777" w:rsidR="0021432B" w:rsidRDefault="0021432B" w:rsidP="0021432B"/>
                  </w:txbxContent>
                </v:textbox>
                <w10:wrap type="square" anchorx="margin" anchory="margin"/>
                <w10:anchorlock/>
              </v:shape>
            </w:pict>
          </mc:Fallback>
        </mc:AlternateContent>
      </w:r>
      <w:r w:rsidRPr="00385181">
        <w:rPr>
          <w:rFonts w:ascii="標楷體" w:eastAsia="標楷體" w:hAnsi="標楷體" w:cs="Arial" w:hint="eastAsia"/>
          <w:bCs/>
          <w:szCs w:val="24"/>
        </w:rPr>
        <w:t>懸殊，已造成鉅額農業損害。</w:t>
      </w:r>
      <w:proofErr w:type="gramStart"/>
      <w:r w:rsidRPr="00385181">
        <w:rPr>
          <w:rFonts w:ascii="標楷體" w:eastAsia="標楷體" w:hAnsi="標楷體" w:cs="DFMing-Md-HKP-BF" w:hint="eastAsia"/>
          <w:kern w:val="0"/>
          <w:szCs w:val="24"/>
        </w:rPr>
        <w:t>農田水利署轄管</w:t>
      </w:r>
      <w:proofErr w:type="gramEnd"/>
      <w:r w:rsidRPr="00385181">
        <w:rPr>
          <w:rFonts w:ascii="標楷體" w:eastAsia="標楷體" w:hAnsi="標楷體" w:cs="DFMing-Md-HKP-BF" w:hint="eastAsia"/>
          <w:kern w:val="0"/>
          <w:szCs w:val="24"/>
        </w:rPr>
        <w:t>排水渠道現行以10年重現期，1日暴雨量以1日平均排除之設計作為農田排水保護標準。經運用地理資訊系統（QGIS），將農糧署</w:t>
      </w:r>
      <w:proofErr w:type="gramStart"/>
      <w:r w:rsidRPr="00385181">
        <w:rPr>
          <w:rFonts w:ascii="標楷體" w:eastAsia="標楷體" w:hAnsi="標楷體" w:cs="DFMing-Md-HKP-BF" w:hint="eastAsia"/>
          <w:kern w:val="0"/>
          <w:szCs w:val="24"/>
        </w:rPr>
        <w:t>109</w:t>
      </w:r>
      <w:proofErr w:type="gramEnd"/>
      <w:r w:rsidRPr="00385181">
        <w:rPr>
          <w:rFonts w:ascii="標楷體" w:eastAsia="標楷體" w:hAnsi="標楷體" w:cs="DFMing-Md-HKP-BF" w:hint="eastAsia"/>
          <w:kern w:val="0"/>
          <w:szCs w:val="24"/>
        </w:rPr>
        <w:t>年度至113年</w:t>
      </w:r>
      <w:r w:rsidRPr="00385181">
        <w:rPr>
          <w:rFonts w:ascii="標楷體" w:eastAsia="標楷體" w:hAnsi="標楷體" w:cs="DFMing-Md-HKP-BF" w:hint="eastAsia"/>
          <w:spacing w:val="2"/>
          <w:kern w:val="0"/>
          <w:szCs w:val="24"/>
        </w:rPr>
        <w:t>10月之農業天然災害現金救助</w:t>
      </w:r>
      <w:r w:rsidRPr="00385181">
        <w:rPr>
          <w:rFonts w:ascii="標楷體" w:eastAsia="標楷體" w:hAnsi="標楷體" w:cs="Arial" w:hint="eastAsia"/>
          <w:bCs/>
          <w:spacing w:val="2"/>
          <w:szCs w:val="24"/>
        </w:rPr>
        <w:t>資料</w:t>
      </w:r>
      <w:r w:rsidR="003230B5" w:rsidRPr="00385181">
        <w:rPr>
          <w:rFonts w:ascii="標楷體" w:eastAsia="標楷體" w:hAnsi="標楷體" w:cs="Arial" w:hint="eastAsia"/>
          <w:bCs/>
          <w:spacing w:val="2"/>
          <w:szCs w:val="24"/>
        </w:rPr>
        <w:t>，與</w:t>
      </w:r>
      <w:r w:rsidRPr="00385181">
        <w:rPr>
          <w:rFonts w:ascii="標楷體" w:eastAsia="標楷體" w:hAnsi="標楷體" w:cs="DFMing-Md-HKP-BF" w:hint="eastAsia"/>
          <w:spacing w:val="2"/>
          <w:kern w:val="0"/>
          <w:szCs w:val="24"/>
        </w:rPr>
        <w:t>全國地</w:t>
      </w:r>
      <w:proofErr w:type="gramStart"/>
      <w:r w:rsidRPr="00385181">
        <w:rPr>
          <w:rFonts w:ascii="標楷體" w:eastAsia="標楷體" w:hAnsi="標楷體" w:cs="DFMing-Md-HKP-BF" w:hint="eastAsia"/>
          <w:spacing w:val="2"/>
          <w:kern w:val="0"/>
          <w:szCs w:val="24"/>
        </w:rPr>
        <w:t>籍圖產製</w:t>
      </w:r>
      <w:proofErr w:type="gramEnd"/>
      <w:r w:rsidRPr="00385181">
        <w:rPr>
          <w:rFonts w:ascii="標楷體" w:eastAsia="標楷體" w:hAnsi="標楷體" w:cs="DFMing-Md-HKP-BF" w:hint="eastAsia"/>
          <w:spacing w:val="2"/>
          <w:kern w:val="0"/>
          <w:szCs w:val="24"/>
        </w:rPr>
        <w:t>分布圖層</w:t>
      </w:r>
      <w:r w:rsidR="003230B5" w:rsidRPr="00385181">
        <w:rPr>
          <w:rFonts w:ascii="標楷體" w:eastAsia="標楷體" w:hAnsi="標楷體" w:cs="DFMing-Md-HKP-BF" w:hint="eastAsia"/>
          <w:spacing w:val="2"/>
          <w:kern w:val="0"/>
          <w:szCs w:val="24"/>
        </w:rPr>
        <w:t>及</w:t>
      </w:r>
      <w:r w:rsidRPr="00385181">
        <w:rPr>
          <w:rFonts w:ascii="標楷體" w:eastAsia="標楷體" w:hAnsi="標楷體" w:cs="DFMing-Md-HKP-BF" w:hint="eastAsia"/>
          <w:spacing w:val="2"/>
          <w:kern w:val="0"/>
          <w:szCs w:val="24"/>
        </w:rPr>
        <w:t>農田水利署灌溉排水渠道分</w:t>
      </w:r>
      <w:r w:rsidRPr="00385181">
        <w:rPr>
          <w:rFonts w:ascii="標楷體" w:eastAsia="標楷體" w:hAnsi="標楷體" w:cs="DFMing-Md-HKP-BF" w:hint="eastAsia"/>
          <w:kern w:val="0"/>
          <w:szCs w:val="24"/>
        </w:rPr>
        <w:t>布圖層</w:t>
      </w:r>
      <w:proofErr w:type="gramStart"/>
      <w:r w:rsidRPr="00385181">
        <w:rPr>
          <w:rFonts w:ascii="標楷體" w:eastAsia="標楷體" w:hAnsi="標楷體" w:cs="DFMing-Md-HKP-BF" w:hint="eastAsia"/>
          <w:kern w:val="0"/>
          <w:szCs w:val="24"/>
        </w:rPr>
        <w:t>進行套疊結果</w:t>
      </w:r>
      <w:proofErr w:type="gramEnd"/>
      <w:r w:rsidRPr="00385181">
        <w:rPr>
          <w:rFonts w:ascii="標楷體" w:eastAsia="標楷體" w:hAnsi="標楷體" w:cs="DFMing-Md-HKP-BF" w:hint="eastAsia"/>
          <w:kern w:val="0"/>
          <w:szCs w:val="24"/>
        </w:rPr>
        <w:t>，</w:t>
      </w:r>
      <w:r w:rsidR="00803BC3" w:rsidRPr="00385181">
        <w:rPr>
          <w:rFonts w:ascii="標楷體" w:eastAsia="標楷體" w:hAnsi="標楷體" w:cs="DFMing-Md-HKP-BF" w:hint="eastAsia"/>
          <w:kern w:val="0"/>
          <w:szCs w:val="24"/>
        </w:rPr>
        <w:t>發現</w:t>
      </w:r>
      <w:r w:rsidRPr="00385181">
        <w:rPr>
          <w:rFonts w:ascii="標楷體" w:eastAsia="標楷體" w:hAnsi="標楷體" w:cs="DFMing-Md-HKP-BF" w:hint="eastAsia"/>
          <w:kern w:val="0"/>
          <w:szCs w:val="24"/>
        </w:rPr>
        <w:t>花蓮管理處之森本排水等1,771條排水渠道，相鄰農地種植農作物於109至113年間遭遇4次至5次天然災害（颱風、豪雨）申請現金救助；再與政府資料開放平台下載國家災害防救科技中心（NCDR）產製107至111年度</w:t>
      </w:r>
      <w:r w:rsidRPr="00385181">
        <w:rPr>
          <w:rFonts w:ascii="標楷體" w:eastAsia="標楷體" w:hAnsi="標楷體" w:cs="Arial" w:hint="eastAsia"/>
          <w:bCs/>
          <w:szCs w:val="24"/>
        </w:rPr>
        <w:t>防救災部會署淹水災害</w:t>
      </w:r>
      <w:proofErr w:type="gramStart"/>
      <w:r w:rsidRPr="00385181">
        <w:rPr>
          <w:rFonts w:ascii="標楷體" w:eastAsia="標楷體" w:hAnsi="標楷體" w:cs="Arial" w:hint="eastAsia"/>
          <w:bCs/>
          <w:szCs w:val="24"/>
        </w:rPr>
        <w:t>情資點</w:t>
      </w:r>
      <w:proofErr w:type="gramEnd"/>
      <w:r w:rsidRPr="00385181">
        <w:rPr>
          <w:rFonts w:ascii="標楷體" w:eastAsia="標楷體" w:hAnsi="標楷體" w:cs="Arial" w:hint="eastAsia"/>
          <w:bCs/>
          <w:szCs w:val="24"/>
        </w:rPr>
        <w:t>位坐標資料（</w:t>
      </w:r>
      <w:r w:rsidRPr="00385181">
        <w:rPr>
          <w:rFonts w:ascii="標楷體" w:eastAsia="標楷體" w:hAnsi="標楷體" w:cs="DFMing-Md-HKP-BF" w:hint="eastAsia"/>
          <w:kern w:val="0"/>
          <w:szCs w:val="24"/>
        </w:rPr>
        <w:t>淹水紀錄），以淹水地點為中心，繪製半徑</w:t>
      </w:r>
      <w:proofErr w:type="gramStart"/>
      <w:r w:rsidRPr="00385181">
        <w:rPr>
          <w:rFonts w:ascii="標楷體" w:eastAsia="標楷體" w:hAnsi="標楷體" w:cs="DFMing-Md-HKP-BF" w:hint="eastAsia"/>
          <w:kern w:val="0"/>
          <w:szCs w:val="24"/>
        </w:rPr>
        <w:t>100公尺環域範圍</w:t>
      </w:r>
      <w:proofErr w:type="gramEnd"/>
      <w:r w:rsidRPr="00385181">
        <w:rPr>
          <w:rFonts w:ascii="標楷體" w:eastAsia="標楷體" w:hAnsi="標楷體" w:cs="DFMing-Md-HKP-BF" w:hint="eastAsia"/>
          <w:kern w:val="0"/>
          <w:szCs w:val="24"/>
        </w:rPr>
        <w:t>之圖</w:t>
      </w:r>
      <w:proofErr w:type="gramStart"/>
      <w:r w:rsidRPr="00385181">
        <w:rPr>
          <w:rFonts w:ascii="標楷體" w:eastAsia="標楷體" w:hAnsi="標楷體" w:cs="DFMing-Md-HKP-BF" w:hint="eastAsia"/>
          <w:kern w:val="0"/>
          <w:szCs w:val="24"/>
        </w:rPr>
        <w:t>層套疊</w:t>
      </w:r>
      <w:proofErr w:type="gramEnd"/>
      <w:r w:rsidRPr="00385181">
        <w:rPr>
          <w:rFonts w:ascii="標楷體" w:eastAsia="標楷體" w:hAnsi="標楷體" w:cs="DFMing-Md-HKP-BF" w:hint="eastAsia"/>
          <w:kern w:val="0"/>
          <w:szCs w:val="24"/>
        </w:rPr>
        <w:t>結果，</w:t>
      </w:r>
      <w:r w:rsidRPr="00385181">
        <w:rPr>
          <w:rFonts w:ascii="標楷體" w:eastAsia="標楷體" w:hAnsi="標楷體" w:cs="Arial" w:hint="eastAsia"/>
          <w:bCs/>
          <w:szCs w:val="24"/>
        </w:rPr>
        <w:t>其中有22條排水渠道於107至111年間鄰近農地有淹水紀錄。氣候變遷造成旱澇加劇、</w:t>
      </w:r>
      <w:proofErr w:type="gramStart"/>
      <w:r w:rsidRPr="00385181">
        <w:rPr>
          <w:rFonts w:ascii="標楷體" w:eastAsia="標楷體" w:hAnsi="標楷體" w:cs="Arial" w:hint="eastAsia"/>
          <w:bCs/>
          <w:szCs w:val="24"/>
        </w:rPr>
        <w:t>短延時</w:t>
      </w:r>
      <w:proofErr w:type="gramEnd"/>
      <w:r w:rsidRPr="00385181">
        <w:rPr>
          <w:rFonts w:ascii="標楷體" w:eastAsia="標楷體" w:hAnsi="標楷體" w:cs="Arial" w:hint="eastAsia"/>
          <w:bCs/>
          <w:szCs w:val="24"/>
        </w:rPr>
        <w:t>強降雨頻率增加強度提升，現行發生之極端降雨恐成常態，</w:t>
      </w:r>
      <w:r w:rsidRPr="00385181">
        <w:rPr>
          <w:rFonts w:ascii="標楷體" w:eastAsia="標楷體" w:hAnsi="標楷體" w:cs="標楷體" w:hint="eastAsia"/>
          <w:szCs w:val="24"/>
        </w:rPr>
        <w:t>允宜檢討強化農田排水渠道</w:t>
      </w:r>
      <w:proofErr w:type="gramStart"/>
      <w:r w:rsidRPr="00385181">
        <w:rPr>
          <w:rFonts w:ascii="標楷體" w:eastAsia="標楷體" w:hAnsi="標楷體" w:cs="標楷體" w:hint="eastAsia"/>
          <w:szCs w:val="24"/>
        </w:rPr>
        <w:t>之承洪韌性</w:t>
      </w:r>
      <w:proofErr w:type="gramEnd"/>
      <w:r w:rsidRPr="00385181">
        <w:rPr>
          <w:rFonts w:ascii="標楷體" w:eastAsia="標楷體" w:hAnsi="標楷體" w:cs="標楷體" w:hint="eastAsia"/>
          <w:szCs w:val="24"/>
        </w:rPr>
        <w:t>及提高容忍度，減輕水患帶來之災害，</w:t>
      </w:r>
      <w:r w:rsidRPr="00385181">
        <w:rPr>
          <w:rFonts w:ascii="標楷體" w:eastAsia="標楷體" w:hAnsi="標楷體" w:cs="Arial" w:hint="eastAsia"/>
          <w:bCs/>
          <w:szCs w:val="24"/>
        </w:rPr>
        <w:t>確保農業生產，維持農民收入；</w:t>
      </w:r>
      <w:r w:rsidR="003C2CB2" w:rsidRPr="00385181">
        <w:rPr>
          <w:rFonts w:ascii="標楷體" w:eastAsia="標楷體" w:hAnsi="標楷體" w:cs="Arial" w:hint="eastAsia"/>
          <w:bCs/>
          <w:szCs w:val="24"/>
        </w:rPr>
        <w:t>（</w:t>
      </w:r>
      <w:r w:rsidR="003C2CB2" w:rsidRPr="00385181">
        <w:rPr>
          <w:rFonts w:ascii="標楷體" w:eastAsia="標楷體" w:hAnsi="標楷體" w:cs="Arial"/>
          <w:bCs/>
          <w:szCs w:val="24"/>
        </w:rPr>
        <w:t>3</w:t>
      </w:r>
      <w:r w:rsidR="003C2CB2" w:rsidRPr="00385181">
        <w:rPr>
          <w:rFonts w:ascii="標楷體" w:eastAsia="標楷體" w:hAnsi="標楷體" w:cs="Arial" w:hint="eastAsia"/>
          <w:bCs/>
          <w:szCs w:val="24"/>
        </w:rPr>
        <w:t>）</w:t>
      </w:r>
      <w:r w:rsidRPr="00385181">
        <w:rPr>
          <w:rFonts w:ascii="標楷體" w:eastAsia="標楷體" w:hAnsi="標楷體" w:cs="Arial" w:hint="eastAsia"/>
          <w:bCs/>
          <w:szCs w:val="24"/>
        </w:rPr>
        <w:t>農田水利署為減輕工程執行對生態環境造成之負面影響，加強生態保育促進民眾瞭解治理內容，以積極創造優質之環境，訂定</w:t>
      </w:r>
      <w:r w:rsidR="00E2630C" w:rsidRPr="00385181">
        <w:rPr>
          <w:rFonts w:ascii="標楷體" w:eastAsia="標楷體" w:hAnsi="標楷體" w:cs="Arial" w:hint="eastAsia"/>
          <w:bCs/>
          <w:szCs w:val="24"/>
        </w:rPr>
        <w:t>「</w:t>
      </w:r>
      <w:r w:rsidRPr="00385181">
        <w:rPr>
          <w:rFonts w:ascii="標楷體" w:eastAsia="標楷體" w:hAnsi="標楷體" w:cs="Arial" w:hint="eastAsia"/>
          <w:bCs/>
          <w:szCs w:val="24"/>
        </w:rPr>
        <w:t>行政院農業委員會農田水利署生態檢核注意事項</w:t>
      </w:r>
      <w:r w:rsidR="00E2630C" w:rsidRPr="00385181">
        <w:rPr>
          <w:rFonts w:ascii="標楷體" w:eastAsia="標楷體" w:hAnsi="標楷體" w:cs="Arial" w:hint="eastAsia"/>
          <w:bCs/>
          <w:szCs w:val="24"/>
        </w:rPr>
        <w:t>」</w:t>
      </w:r>
      <w:r w:rsidRPr="00385181">
        <w:rPr>
          <w:rFonts w:ascii="標楷體" w:eastAsia="標楷體" w:hAnsi="標楷體" w:cs="Arial" w:hint="eastAsia"/>
          <w:bCs/>
          <w:szCs w:val="24"/>
        </w:rPr>
        <w:t>（下稱農田水利署生態檢核注意事項），規定該署各管理處辦理新建公共工程，除有符合第4點第1項但書情形外，須辦理生態檢核作業，並應將各階段生態檢核資訊公開。</w:t>
      </w:r>
      <w:proofErr w:type="gramStart"/>
      <w:r w:rsidRPr="00385181">
        <w:rPr>
          <w:rFonts w:ascii="標楷體" w:eastAsia="標楷體" w:hAnsi="標楷體" w:cs="Arial" w:hint="eastAsia"/>
          <w:bCs/>
          <w:szCs w:val="24"/>
        </w:rPr>
        <w:t>惟查前</w:t>
      </w:r>
      <w:proofErr w:type="gramEnd"/>
      <w:r w:rsidRPr="00385181">
        <w:rPr>
          <w:rFonts w:ascii="標楷體" w:eastAsia="標楷體" w:hAnsi="標楷體" w:cs="Arial" w:hint="eastAsia"/>
          <w:bCs/>
          <w:szCs w:val="24"/>
        </w:rPr>
        <w:t>揭注意事項第4點第1項第3款及第4款之規定（原構造物範圍內的整建或改善、已開發場所之工程，工程主辦機關自評確認無涉及生態環境保育議題，無需辦理生態檢核），尚未參照行政院公共工程委員會</w:t>
      </w:r>
      <w:r w:rsidR="00974F9D" w:rsidRPr="00385181">
        <w:rPr>
          <w:rFonts w:ascii="標楷體" w:eastAsia="標楷體" w:hAnsi="標楷體" w:cs="Arial" w:hint="eastAsia"/>
          <w:bCs/>
          <w:szCs w:val="24"/>
        </w:rPr>
        <w:t>（</w:t>
      </w:r>
      <w:r w:rsidRPr="00385181">
        <w:rPr>
          <w:rFonts w:ascii="標楷體" w:eastAsia="標楷體" w:hAnsi="標楷體" w:cs="Arial" w:hint="eastAsia"/>
          <w:bCs/>
          <w:szCs w:val="24"/>
        </w:rPr>
        <w:t>下稱工程會</w:t>
      </w:r>
      <w:r w:rsidR="00974F9D" w:rsidRPr="00385181">
        <w:rPr>
          <w:rFonts w:ascii="標楷體" w:eastAsia="標楷體" w:hAnsi="標楷體" w:cs="Arial" w:hint="eastAsia"/>
          <w:bCs/>
          <w:szCs w:val="24"/>
        </w:rPr>
        <w:t>）</w:t>
      </w:r>
      <w:r w:rsidR="007C05F0" w:rsidRPr="00385181">
        <w:rPr>
          <w:rFonts w:ascii="標楷體" w:eastAsia="標楷體" w:hAnsi="標楷體" w:cs="Arial"/>
          <w:bCs/>
          <w:szCs w:val="24"/>
        </w:rPr>
        <w:t>112</w:t>
      </w:r>
      <w:r w:rsidR="007C05F0" w:rsidRPr="00385181">
        <w:rPr>
          <w:rFonts w:ascii="標楷體" w:eastAsia="標楷體" w:hAnsi="標楷體" w:cs="Arial" w:hint="eastAsia"/>
          <w:bCs/>
          <w:szCs w:val="24"/>
        </w:rPr>
        <w:t>年7月1</w:t>
      </w:r>
      <w:r w:rsidR="007C05F0" w:rsidRPr="00385181">
        <w:rPr>
          <w:rFonts w:ascii="標楷體" w:eastAsia="標楷體" w:hAnsi="標楷體" w:cs="Arial"/>
          <w:bCs/>
          <w:szCs w:val="24"/>
        </w:rPr>
        <w:t>8</w:t>
      </w:r>
      <w:r w:rsidR="007C05F0" w:rsidRPr="00385181">
        <w:rPr>
          <w:rFonts w:ascii="標楷體" w:eastAsia="標楷體" w:hAnsi="標楷體" w:cs="Arial" w:hint="eastAsia"/>
          <w:bCs/>
          <w:szCs w:val="24"/>
        </w:rPr>
        <w:t>日修訂之</w:t>
      </w:r>
      <w:r w:rsidRPr="00385181">
        <w:rPr>
          <w:rFonts w:ascii="標楷體" w:eastAsia="標楷體" w:hAnsi="標楷體" w:cs="Arial" w:hint="eastAsia"/>
          <w:bCs/>
          <w:szCs w:val="24"/>
        </w:rPr>
        <w:t>公共工程生態檢核注意事項第2點第1項第3款及第4款（原構造物範圍內的整建或改善、已開發場所之工程，工程主辦機關評估內容應經上級機關審查確認無涉及生態環境保育議題，始無需</w:t>
      </w:r>
      <w:r w:rsidRPr="00385181">
        <w:rPr>
          <w:rFonts w:ascii="標楷體" w:eastAsia="標楷體" w:hAnsi="標楷體" w:cs="Arial" w:hint="eastAsia"/>
          <w:bCs/>
          <w:szCs w:val="24"/>
        </w:rPr>
        <w:lastRenderedPageBreak/>
        <w:t>辦理生態檢核）規定，滾動</w:t>
      </w:r>
      <w:r w:rsidR="0069573B" w:rsidRPr="00385181">
        <w:rPr>
          <w:rFonts w:ascii="標楷體" w:eastAsia="標楷體" w:hAnsi="標楷體" w:cs="Arial" w:hint="eastAsia"/>
          <w:bCs/>
          <w:szCs w:val="24"/>
        </w:rPr>
        <w:t>檢</w:t>
      </w:r>
      <w:r w:rsidR="00152236" w:rsidRPr="00385181">
        <w:rPr>
          <w:rFonts w:hint="eastAsia"/>
          <w:noProof/>
        </w:rPr>
        <mc:AlternateContent>
          <mc:Choice Requires="wps">
            <w:drawing>
              <wp:anchor distT="45720" distB="45720" distL="114300" distR="114300" simplePos="0" relativeHeight="251651584" behindDoc="1" locked="1" layoutInCell="1" allowOverlap="0" wp14:anchorId="08436BE6" wp14:editId="0FEEBC75">
                <wp:simplePos x="0" y="0"/>
                <wp:positionH relativeFrom="margin">
                  <wp:posOffset>2131060</wp:posOffset>
                </wp:positionH>
                <wp:positionV relativeFrom="margin">
                  <wp:posOffset>61595</wp:posOffset>
                </wp:positionV>
                <wp:extent cx="4366800" cy="2624400"/>
                <wp:effectExtent l="0" t="0" r="0" b="3810"/>
                <wp:wrapTight wrapText="bothSides">
                  <wp:wrapPolygon edited="0">
                    <wp:start x="0" y="0"/>
                    <wp:lineTo x="0" y="21472"/>
                    <wp:lineTo x="21487" y="21472"/>
                    <wp:lineTo x="21487" y="0"/>
                    <wp:lineTo x="0" y="0"/>
                  </wp:wrapPolygon>
                </wp:wrapTight>
                <wp:docPr id="24" name="文字方塊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800" cy="2624400"/>
                        </a:xfrm>
                        <a:prstGeom prst="rect">
                          <a:avLst/>
                        </a:prstGeom>
                        <a:solidFill>
                          <a:srgbClr val="FFFFFF"/>
                        </a:solidFill>
                        <a:ln w="9525">
                          <a:noFill/>
                          <a:miter lim="800000"/>
                          <a:headEnd/>
                          <a:tailEnd/>
                        </a:ln>
                      </wps:spPr>
                      <wps:txbx>
                        <w:txbxContent>
                          <w:tbl>
                            <w:tblPr>
                              <w:tblW w:w="6521" w:type="dxa"/>
                              <w:tblLayout w:type="fixed"/>
                              <w:tblCellMar>
                                <w:left w:w="28" w:type="dxa"/>
                                <w:right w:w="28" w:type="dxa"/>
                              </w:tblCellMar>
                              <w:tblLook w:val="04A0" w:firstRow="1" w:lastRow="0" w:firstColumn="1" w:lastColumn="0" w:noHBand="0" w:noVBand="1"/>
                            </w:tblPr>
                            <w:tblGrid>
                              <w:gridCol w:w="610"/>
                              <w:gridCol w:w="617"/>
                              <w:gridCol w:w="1070"/>
                              <w:gridCol w:w="688"/>
                              <w:gridCol w:w="884"/>
                              <w:gridCol w:w="884"/>
                              <w:gridCol w:w="884"/>
                              <w:gridCol w:w="884"/>
                            </w:tblGrid>
                            <w:tr w:rsidR="00152236" w:rsidRPr="00152236" w14:paraId="24E63205" w14:textId="77777777" w:rsidTr="00152236">
                              <w:trPr>
                                <w:trHeight w:val="330"/>
                              </w:trPr>
                              <w:tc>
                                <w:tcPr>
                                  <w:tcW w:w="6521" w:type="dxa"/>
                                  <w:gridSpan w:val="8"/>
                                  <w:tcBorders>
                                    <w:top w:val="nil"/>
                                    <w:left w:val="nil"/>
                                    <w:bottom w:val="nil"/>
                                    <w:right w:val="nil"/>
                                  </w:tcBorders>
                                  <w:shd w:val="clear" w:color="auto" w:fill="auto"/>
                                  <w:noWrap/>
                                  <w:vAlign w:val="center"/>
                                  <w:hideMark/>
                                </w:tcPr>
                                <w:p w14:paraId="2CFDEFD3" w14:textId="77777777" w:rsidR="00152236" w:rsidRPr="00152236" w:rsidRDefault="00152236" w:rsidP="00152236">
                                  <w:pPr>
                                    <w:widowControl/>
                                    <w:jc w:val="center"/>
                                    <w:rPr>
                                      <w:rFonts w:ascii="標楷體" w:eastAsia="標楷體" w:hAnsi="標楷體" w:cs="新細明體"/>
                                      <w:b/>
                                      <w:bCs/>
                                      <w:color w:val="000000"/>
                                      <w:kern w:val="0"/>
                                      <w:szCs w:val="24"/>
                                    </w:rPr>
                                  </w:pPr>
                                  <w:r w:rsidRPr="00152236">
                                    <w:rPr>
                                      <w:rFonts w:ascii="標楷體" w:eastAsia="標楷體" w:hAnsi="標楷體" w:cs="新細明體" w:hint="eastAsia"/>
                                      <w:b/>
                                      <w:bCs/>
                                      <w:color w:val="000000"/>
                                      <w:kern w:val="0"/>
                                      <w:szCs w:val="24"/>
                                    </w:rPr>
                                    <w:t>表4　第6期加強農田水利建設中長程計畫工程生態檢核作業</w:t>
                                  </w:r>
                                </w:p>
                              </w:tc>
                            </w:tr>
                            <w:tr w:rsidR="00152236" w:rsidRPr="00152236" w14:paraId="27DF35FB" w14:textId="77777777" w:rsidTr="00152236">
                              <w:trPr>
                                <w:trHeight w:val="330"/>
                              </w:trPr>
                              <w:tc>
                                <w:tcPr>
                                  <w:tcW w:w="6521" w:type="dxa"/>
                                  <w:gridSpan w:val="8"/>
                                  <w:tcBorders>
                                    <w:top w:val="nil"/>
                                    <w:left w:val="nil"/>
                                    <w:bottom w:val="nil"/>
                                    <w:right w:val="nil"/>
                                  </w:tcBorders>
                                  <w:shd w:val="clear" w:color="auto" w:fill="auto"/>
                                  <w:noWrap/>
                                  <w:vAlign w:val="center"/>
                                  <w:hideMark/>
                                </w:tcPr>
                                <w:p w14:paraId="2E199E6B"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單位：件、％</w:t>
                                  </w:r>
                                </w:p>
                              </w:tc>
                            </w:tr>
                            <w:tr w:rsidR="00152236" w:rsidRPr="00152236" w14:paraId="4BD38476" w14:textId="77777777" w:rsidTr="003C622E">
                              <w:trPr>
                                <w:trHeight w:val="329"/>
                              </w:trPr>
                              <w:tc>
                                <w:tcPr>
                                  <w:tcW w:w="6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6A01F"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年度</w:t>
                                  </w:r>
                                </w:p>
                              </w:tc>
                              <w:tc>
                                <w:tcPr>
                                  <w:tcW w:w="5911" w:type="dxa"/>
                                  <w:gridSpan w:val="7"/>
                                  <w:tcBorders>
                                    <w:top w:val="single" w:sz="4" w:space="0" w:color="auto"/>
                                    <w:left w:val="nil"/>
                                    <w:bottom w:val="nil"/>
                                    <w:right w:val="single" w:sz="4" w:space="0" w:color="000000"/>
                                  </w:tcBorders>
                                  <w:shd w:val="clear" w:color="auto" w:fill="auto"/>
                                  <w:vAlign w:val="center"/>
                                  <w:hideMark/>
                                </w:tcPr>
                                <w:p w14:paraId="19D9991C"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農田水利工程件數</w:t>
                                  </w:r>
                                </w:p>
                              </w:tc>
                            </w:tr>
                            <w:tr w:rsidR="00152236" w:rsidRPr="00152236" w14:paraId="6D5EA56D" w14:textId="77777777" w:rsidTr="003C622E">
                              <w:trPr>
                                <w:trHeight w:val="329"/>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0C8D930A" w14:textId="77777777" w:rsidR="00152236" w:rsidRPr="00152236" w:rsidRDefault="00152236" w:rsidP="00152236">
                                  <w:pPr>
                                    <w:widowControl/>
                                    <w:rPr>
                                      <w:rFonts w:ascii="標楷體" w:eastAsia="標楷體" w:hAnsi="標楷體" w:cs="新細明體"/>
                                      <w:color w:val="000000"/>
                                      <w:kern w:val="0"/>
                                      <w:sz w:val="20"/>
                                      <w:szCs w:val="20"/>
                                    </w:rPr>
                                  </w:pPr>
                                </w:p>
                              </w:tc>
                              <w:tc>
                                <w:tcPr>
                                  <w:tcW w:w="617" w:type="dxa"/>
                                  <w:vMerge w:val="restart"/>
                                  <w:tcBorders>
                                    <w:top w:val="nil"/>
                                    <w:left w:val="single" w:sz="4" w:space="0" w:color="auto"/>
                                    <w:bottom w:val="nil"/>
                                    <w:right w:val="nil"/>
                                  </w:tcBorders>
                                  <w:shd w:val="clear" w:color="auto" w:fill="auto"/>
                                  <w:vAlign w:val="center"/>
                                  <w:hideMark/>
                                </w:tcPr>
                                <w:p w14:paraId="2E4E96E3"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 xml:space="preserve">　</w:t>
                                  </w:r>
                                </w:p>
                              </w:tc>
                              <w:tc>
                                <w:tcPr>
                                  <w:tcW w:w="10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FF5B68"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免辦理生態檢核作業</w:t>
                                  </w:r>
                                </w:p>
                              </w:tc>
                              <w:tc>
                                <w:tcPr>
                                  <w:tcW w:w="4224" w:type="dxa"/>
                                  <w:gridSpan w:val="5"/>
                                  <w:tcBorders>
                                    <w:top w:val="single" w:sz="4" w:space="0" w:color="auto"/>
                                    <w:left w:val="nil"/>
                                    <w:bottom w:val="nil"/>
                                    <w:right w:val="single" w:sz="4" w:space="0" w:color="000000"/>
                                  </w:tcBorders>
                                  <w:shd w:val="clear" w:color="auto" w:fill="auto"/>
                                  <w:noWrap/>
                                  <w:vAlign w:val="center"/>
                                  <w:hideMark/>
                                </w:tcPr>
                                <w:p w14:paraId="3A626F8F"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須辦理生態檢核作業</w:t>
                                  </w:r>
                                </w:p>
                              </w:tc>
                            </w:tr>
                            <w:tr w:rsidR="00152236" w:rsidRPr="00152236" w14:paraId="5D5144D1" w14:textId="77777777" w:rsidTr="003C622E">
                              <w:trPr>
                                <w:trHeight w:val="329"/>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62FD36B0" w14:textId="77777777" w:rsidR="00152236" w:rsidRPr="00152236" w:rsidRDefault="00152236" w:rsidP="00152236">
                                  <w:pPr>
                                    <w:widowControl/>
                                    <w:rPr>
                                      <w:rFonts w:ascii="標楷體" w:eastAsia="標楷體" w:hAnsi="標楷體" w:cs="新細明體"/>
                                      <w:color w:val="000000"/>
                                      <w:kern w:val="0"/>
                                      <w:sz w:val="20"/>
                                      <w:szCs w:val="20"/>
                                    </w:rPr>
                                  </w:pPr>
                                </w:p>
                              </w:tc>
                              <w:tc>
                                <w:tcPr>
                                  <w:tcW w:w="617" w:type="dxa"/>
                                  <w:vMerge/>
                                  <w:tcBorders>
                                    <w:top w:val="nil"/>
                                    <w:left w:val="single" w:sz="4" w:space="0" w:color="auto"/>
                                    <w:bottom w:val="nil"/>
                                    <w:right w:val="nil"/>
                                  </w:tcBorders>
                                  <w:vAlign w:val="center"/>
                                  <w:hideMark/>
                                </w:tcPr>
                                <w:p w14:paraId="2727F3F4" w14:textId="77777777" w:rsidR="00152236" w:rsidRPr="00152236" w:rsidRDefault="00152236" w:rsidP="00152236">
                                  <w:pPr>
                                    <w:widowControl/>
                                    <w:rPr>
                                      <w:rFonts w:ascii="標楷體" w:eastAsia="標楷體" w:hAnsi="標楷體" w:cs="新細明體"/>
                                      <w:color w:val="000000"/>
                                      <w:kern w:val="0"/>
                                      <w:sz w:val="20"/>
                                      <w:szCs w:val="20"/>
                                    </w:rPr>
                                  </w:pPr>
                                </w:p>
                              </w:tc>
                              <w:tc>
                                <w:tcPr>
                                  <w:tcW w:w="1070" w:type="dxa"/>
                                  <w:vMerge/>
                                  <w:tcBorders>
                                    <w:top w:val="single" w:sz="4" w:space="0" w:color="auto"/>
                                    <w:left w:val="single" w:sz="4" w:space="0" w:color="auto"/>
                                    <w:bottom w:val="single" w:sz="4" w:space="0" w:color="000000"/>
                                    <w:right w:val="single" w:sz="4" w:space="0" w:color="auto"/>
                                  </w:tcBorders>
                                  <w:vAlign w:val="center"/>
                                  <w:hideMark/>
                                </w:tcPr>
                                <w:p w14:paraId="42C68E57" w14:textId="77777777" w:rsidR="00152236" w:rsidRPr="00152236" w:rsidRDefault="00152236" w:rsidP="00152236">
                                  <w:pPr>
                                    <w:widowControl/>
                                    <w:rPr>
                                      <w:rFonts w:ascii="標楷體" w:eastAsia="標楷體" w:hAnsi="標楷體" w:cs="新細明體"/>
                                      <w:color w:val="000000"/>
                                      <w:kern w:val="0"/>
                                      <w:sz w:val="20"/>
                                      <w:szCs w:val="20"/>
                                    </w:rPr>
                                  </w:pPr>
                                </w:p>
                              </w:tc>
                              <w:tc>
                                <w:tcPr>
                                  <w:tcW w:w="688" w:type="dxa"/>
                                  <w:vMerge w:val="restart"/>
                                  <w:tcBorders>
                                    <w:top w:val="nil"/>
                                    <w:left w:val="nil"/>
                                    <w:bottom w:val="nil"/>
                                    <w:right w:val="nil"/>
                                  </w:tcBorders>
                                  <w:shd w:val="clear" w:color="auto" w:fill="auto"/>
                                  <w:vAlign w:val="center"/>
                                  <w:hideMark/>
                                </w:tcPr>
                                <w:p w14:paraId="564F6A02" w14:textId="77777777" w:rsidR="00152236" w:rsidRPr="00152236" w:rsidRDefault="00152236" w:rsidP="00152236">
                                  <w:pPr>
                                    <w:widowControl/>
                                    <w:jc w:val="center"/>
                                    <w:rPr>
                                      <w:rFonts w:ascii="標楷體" w:eastAsia="標楷體" w:hAnsi="標楷體" w:cs="新細明體"/>
                                      <w:color w:val="000000"/>
                                      <w:kern w:val="0"/>
                                      <w:sz w:val="20"/>
                                      <w:szCs w:val="20"/>
                                    </w:rPr>
                                  </w:pPr>
                                </w:p>
                              </w:tc>
                              <w:tc>
                                <w:tcPr>
                                  <w:tcW w:w="884" w:type="dxa"/>
                                  <w:vMerge w:val="restart"/>
                                  <w:tcBorders>
                                    <w:top w:val="single" w:sz="4" w:space="0" w:color="auto"/>
                                    <w:left w:val="single" w:sz="4" w:space="0" w:color="auto"/>
                                    <w:bottom w:val="nil"/>
                                    <w:right w:val="nil"/>
                                  </w:tcBorders>
                                  <w:shd w:val="clear" w:color="auto" w:fill="auto"/>
                                  <w:vAlign w:val="center"/>
                                  <w:hideMark/>
                                </w:tcPr>
                                <w:p w14:paraId="6BCEAB91" w14:textId="77777777" w:rsid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資訊</w:t>
                                  </w:r>
                                </w:p>
                                <w:p w14:paraId="3FA2B6BA" w14:textId="51169E95"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已公開</w:t>
                                  </w:r>
                                </w:p>
                              </w:tc>
                              <w:tc>
                                <w:tcPr>
                                  <w:tcW w:w="884" w:type="dxa"/>
                                  <w:tcBorders>
                                    <w:top w:val="single" w:sz="4" w:space="0" w:color="auto"/>
                                    <w:left w:val="nil"/>
                                    <w:bottom w:val="nil"/>
                                    <w:right w:val="single" w:sz="4" w:space="0" w:color="auto"/>
                                  </w:tcBorders>
                                  <w:shd w:val="clear" w:color="auto" w:fill="auto"/>
                                  <w:noWrap/>
                                  <w:vAlign w:val="center"/>
                                  <w:hideMark/>
                                </w:tcPr>
                                <w:p w14:paraId="6048DBE7" w14:textId="77777777" w:rsidR="00152236" w:rsidRPr="00152236" w:rsidRDefault="00152236" w:rsidP="00152236">
                                  <w:pPr>
                                    <w:widowControl/>
                                    <w:rPr>
                                      <w:rFonts w:ascii="新細明體" w:eastAsia="新細明體" w:hAnsi="新細明體" w:cs="新細明體"/>
                                      <w:color w:val="000000"/>
                                      <w:kern w:val="0"/>
                                      <w:szCs w:val="24"/>
                                    </w:rPr>
                                  </w:pPr>
                                  <w:r w:rsidRPr="00152236">
                                    <w:rPr>
                                      <w:rFonts w:ascii="新細明體" w:eastAsia="新細明體" w:hAnsi="新細明體" w:cs="新細明體" w:hint="eastAsia"/>
                                      <w:color w:val="000000"/>
                                      <w:kern w:val="0"/>
                                      <w:szCs w:val="24"/>
                                    </w:rPr>
                                    <w:t xml:space="preserve">　</w:t>
                                  </w:r>
                                </w:p>
                              </w:tc>
                              <w:tc>
                                <w:tcPr>
                                  <w:tcW w:w="884" w:type="dxa"/>
                                  <w:vMerge w:val="restart"/>
                                  <w:tcBorders>
                                    <w:top w:val="single" w:sz="4" w:space="0" w:color="auto"/>
                                    <w:left w:val="single" w:sz="4" w:space="0" w:color="auto"/>
                                    <w:bottom w:val="nil"/>
                                    <w:right w:val="nil"/>
                                  </w:tcBorders>
                                  <w:shd w:val="clear" w:color="auto" w:fill="auto"/>
                                  <w:vAlign w:val="center"/>
                                  <w:hideMark/>
                                </w:tcPr>
                                <w:p w14:paraId="6CF11E39" w14:textId="77777777" w:rsid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資訊</w:t>
                                  </w:r>
                                </w:p>
                                <w:p w14:paraId="6629210E" w14:textId="7298DA06"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待公開</w:t>
                                  </w:r>
                                </w:p>
                              </w:tc>
                              <w:tc>
                                <w:tcPr>
                                  <w:tcW w:w="884" w:type="dxa"/>
                                  <w:tcBorders>
                                    <w:top w:val="single" w:sz="4" w:space="0" w:color="auto"/>
                                    <w:left w:val="nil"/>
                                    <w:bottom w:val="nil"/>
                                    <w:right w:val="single" w:sz="4" w:space="0" w:color="auto"/>
                                  </w:tcBorders>
                                  <w:shd w:val="clear" w:color="auto" w:fill="auto"/>
                                  <w:noWrap/>
                                  <w:vAlign w:val="center"/>
                                  <w:hideMark/>
                                </w:tcPr>
                                <w:p w14:paraId="52E604C1" w14:textId="77777777" w:rsidR="00152236" w:rsidRPr="00152236" w:rsidRDefault="00152236" w:rsidP="00152236">
                                  <w:pPr>
                                    <w:widowControl/>
                                    <w:rPr>
                                      <w:rFonts w:ascii="新細明體" w:eastAsia="新細明體" w:hAnsi="新細明體" w:cs="新細明體"/>
                                      <w:color w:val="000000"/>
                                      <w:kern w:val="0"/>
                                      <w:szCs w:val="24"/>
                                    </w:rPr>
                                  </w:pPr>
                                  <w:r w:rsidRPr="00152236">
                                    <w:rPr>
                                      <w:rFonts w:ascii="新細明體" w:eastAsia="新細明體" w:hAnsi="新細明體" w:cs="新細明體" w:hint="eastAsia"/>
                                      <w:color w:val="000000"/>
                                      <w:kern w:val="0"/>
                                      <w:szCs w:val="24"/>
                                    </w:rPr>
                                    <w:t xml:space="preserve">　</w:t>
                                  </w:r>
                                </w:p>
                              </w:tc>
                            </w:tr>
                            <w:tr w:rsidR="00152236" w:rsidRPr="00152236" w14:paraId="112B51C1" w14:textId="77777777" w:rsidTr="003C622E">
                              <w:trPr>
                                <w:trHeight w:val="329"/>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11C9E490" w14:textId="77777777" w:rsidR="00152236" w:rsidRPr="00152236" w:rsidRDefault="00152236" w:rsidP="00152236">
                                  <w:pPr>
                                    <w:widowControl/>
                                    <w:rPr>
                                      <w:rFonts w:ascii="標楷體" w:eastAsia="標楷體" w:hAnsi="標楷體" w:cs="新細明體"/>
                                      <w:color w:val="000000"/>
                                      <w:kern w:val="0"/>
                                      <w:sz w:val="20"/>
                                      <w:szCs w:val="20"/>
                                    </w:rPr>
                                  </w:pPr>
                                </w:p>
                              </w:tc>
                              <w:tc>
                                <w:tcPr>
                                  <w:tcW w:w="617" w:type="dxa"/>
                                  <w:vMerge/>
                                  <w:tcBorders>
                                    <w:top w:val="nil"/>
                                    <w:left w:val="single" w:sz="4" w:space="0" w:color="auto"/>
                                    <w:bottom w:val="nil"/>
                                    <w:right w:val="nil"/>
                                  </w:tcBorders>
                                  <w:vAlign w:val="center"/>
                                  <w:hideMark/>
                                </w:tcPr>
                                <w:p w14:paraId="09522B9A" w14:textId="77777777" w:rsidR="00152236" w:rsidRPr="00152236" w:rsidRDefault="00152236" w:rsidP="00152236">
                                  <w:pPr>
                                    <w:widowControl/>
                                    <w:rPr>
                                      <w:rFonts w:ascii="標楷體" w:eastAsia="標楷體" w:hAnsi="標楷體" w:cs="新細明體"/>
                                      <w:color w:val="000000"/>
                                      <w:kern w:val="0"/>
                                      <w:sz w:val="20"/>
                                      <w:szCs w:val="20"/>
                                    </w:rPr>
                                  </w:pPr>
                                </w:p>
                              </w:tc>
                              <w:tc>
                                <w:tcPr>
                                  <w:tcW w:w="1070" w:type="dxa"/>
                                  <w:vMerge/>
                                  <w:tcBorders>
                                    <w:top w:val="single" w:sz="4" w:space="0" w:color="auto"/>
                                    <w:left w:val="single" w:sz="4" w:space="0" w:color="auto"/>
                                    <w:bottom w:val="single" w:sz="4" w:space="0" w:color="000000"/>
                                    <w:right w:val="single" w:sz="4" w:space="0" w:color="auto"/>
                                  </w:tcBorders>
                                  <w:vAlign w:val="center"/>
                                  <w:hideMark/>
                                </w:tcPr>
                                <w:p w14:paraId="305F6AC5" w14:textId="77777777" w:rsidR="00152236" w:rsidRPr="00152236" w:rsidRDefault="00152236" w:rsidP="00152236">
                                  <w:pPr>
                                    <w:widowControl/>
                                    <w:rPr>
                                      <w:rFonts w:ascii="標楷體" w:eastAsia="標楷體" w:hAnsi="標楷體" w:cs="新細明體"/>
                                      <w:color w:val="000000"/>
                                      <w:kern w:val="0"/>
                                      <w:sz w:val="20"/>
                                      <w:szCs w:val="20"/>
                                    </w:rPr>
                                  </w:pPr>
                                </w:p>
                              </w:tc>
                              <w:tc>
                                <w:tcPr>
                                  <w:tcW w:w="688" w:type="dxa"/>
                                  <w:vMerge/>
                                  <w:tcBorders>
                                    <w:top w:val="nil"/>
                                    <w:left w:val="nil"/>
                                    <w:bottom w:val="nil"/>
                                    <w:right w:val="nil"/>
                                  </w:tcBorders>
                                  <w:vAlign w:val="center"/>
                                  <w:hideMark/>
                                </w:tcPr>
                                <w:p w14:paraId="578FC767" w14:textId="77777777" w:rsidR="00152236" w:rsidRPr="00152236" w:rsidRDefault="00152236" w:rsidP="00152236">
                                  <w:pPr>
                                    <w:widowControl/>
                                    <w:rPr>
                                      <w:rFonts w:ascii="標楷體" w:eastAsia="標楷體" w:hAnsi="標楷體" w:cs="新細明體"/>
                                      <w:color w:val="000000"/>
                                      <w:kern w:val="0"/>
                                      <w:sz w:val="20"/>
                                      <w:szCs w:val="20"/>
                                    </w:rPr>
                                  </w:pPr>
                                </w:p>
                              </w:tc>
                              <w:tc>
                                <w:tcPr>
                                  <w:tcW w:w="884" w:type="dxa"/>
                                  <w:vMerge/>
                                  <w:tcBorders>
                                    <w:top w:val="single" w:sz="4" w:space="0" w:color="auto"/>
                                    <w:left w:val="single" w:sz="4" w:space="0" w:color="auto"/>
                                    <w:bottom w:val="nil"/>
                                    <w:right w:val="nil"/>
                                  </w:tcBorders>
                                  <w:vAlign w:val="center"/>
                                  <w:hideMark/>
                                </w:tcPr>
                                <w:p w14:paraId="41E1B154" w14:textId="77777777" w:rsidR="00152236" w:rsidRPr="00152236" w:rsidRDefault="00152236" w:rsidP="00152236">
                                  <w:pPr>
                                    <w:widowControl/>
                                    <w:rPr>
                                      <w:rFonts w:ascii="標楷體" w:eastAsia="標楷體" w:hAnsi="標楷體" w:cs="新細明體"/>
                                      <w:color w:val="000000"/>
                                      <w:kern w:val="0"/>
                                      <w:sz w:val="20"/>
                                      <w:szCs w:val="20"/>
                                    </w:rPr>
                                  </w:pPr>
                                </w:p>
                              </w:tc>
                              <w:tc>
                                <w:tcPr>
                                  <w:tcW w:w="884" w:type="dxa"/>
                                  <w:tcBorders>
                                    <w:top w:val="single" w:sz="4" w:space="0" w:color="auto"/>
                                    <w:left w:val="single" w:sz="4" w:space="0" w:color="auto"/>
                                    <w:bottom w:val="nil"/>
                                    <w:right w:val="single" w:sz="4" w:space="0" w:color="auto"/>
                                  </w:tcBorders>
                                  <w:shd w:val="clear" w:color="auto" w:fill="auto"/>
                                  <w:vAlign w:val="center"/>
                                  <w:hideMark/>
                                </w:tcPr>
                                <w:p w14:paraId="0A5CC779"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占比</w:t>
                                  </w:r>
                                </w:p>
                              </w:tc>
                              <w:tc>
                                <w:tcPr>
                                  <w:tcW w:w="884" w:type="dxa"/>
                                  <w:vMerge/>
                                  <w:tcBorders>
                                    <w:top w:val="single" w:sz="4" w:space="0" w:color="auto"/>
                                    <w:left w:val="single" w:sz="4" w:space="0" w:color="auto"/>
                                    <w:bottom w:val="nil"/>
                                    <w:right w:val="nil"/>
                                  </w:tcBorders>
                                  <w:vAlign w:val="center"/>
                                  <w:hideMark/>
                                </w:tcPr>
                                <w:p w14:paraId="245D2C46" w14:textId="77777777" w:rsidR="00152236" w:rsidRPr="00152236" w:rsidRDefault="00152236" w:rsidP="00152236">
                                  <w:pPr>
                                    <w:widowControl/>
                                    <w:rPr>
                                      <w:rFonts w:ascii="標楷體" w:eastAsia="標楷體" w:hAnsi="標楷體" w:cs="新細明體"/>
                                      <w:color w:val="000000"/>
                                      <w:kern w:val="0"/>
                                      <w:sz w:val="20"/>
                                      <w:szCs w:val="20"/>
                                    </w:rPr>
                                  </w:pPr>
                                </w:p>
                              </w:tc>
                              <w:tc>
                                <w:tcPr>
                                  <w:tcW w:w="884" w:type="dxa"/>
                                  <w:tcBorders>
                                    <w:top w:val="single" w:sz="4" w:space="0" w:color="auto"/>
                                    <w:left w:val="single" w:sz="4" w:space="0" w:color="auto"/>
                                    <w:bottom w:val="nil"/>
                                    <w:right w:val="single" w:sz="4" w:space="0" w:color="auto"/>
                                  </w:tcBorders>
                                  <w:shd w:val="clear" w:color="auto" w:fill="auto"/>
                                  <w:noWrap/>
                                  <w:vAlign w:val="center"/>
                                  <w:hideMark/>
                                </w:tcPr>
                                <w:p w14:paraId="25783F91"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占比</w:t>
                                  </w:r>
                                </w:p>
                              </w:tc>
                            </w:tr>
                            <w:tr w:rsidR="00152236" w:rsidRPr="00152236" w14:paraId="703F8085" w14:textId="77777777" w:rsidTr="003C622E">
                              <w:trPr>
                                <w:trHeight w:val="369"/>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45EC15CE" w14:textId="77777777" w:rsidR="00152236" w:rsidRPr="00152236" w:rsidRDefault="00152236" w:rsidP="00152236">
                                  <w:pPr>
                                    <w:widowControl/>
                                    <w:jc w:val="center"/>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合計</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14:paraId="0D0D5EA0"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749</w:t>
                                  </w:r>
                                </w:p>
                              </w:tc>
                              <w:tc>
                                <w:tcPr>
                                  <w:tcW w:w="1070" w:type="dxa"/>
                                  <w:tcBorders>
                                    <w:top w:val="nil"/>
                                    <w:left w:val="nil"/>
                                    <w:bottom w:val="single" w:sz="4" w:space="0" w:color="auto"/>
                                    <w:right w:val="single" w:sz="4" w:space="0" w:color="auto"/>
                                  </w:tcBorders>
                                  <w:shd w:val="clear" w:color="auto" w:fill="auto"/>
                                  <w:noWrap/>
                                  <w:vAlign w:val="center"/>
                                  <w:hideMark/>
                                </w:tcPr>
                                <w:p w14:paraId="54F3CAFC"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537</w:t>
                                  </w:r>
                                </w:p>
                              </w:tc>
                              <w:tc>
                                <w:tcPr>
                                  <w:tcW w:w="688" w:type="dxa"/>
                                  <w:tcBorders>
                                    <w:top w:val="single" w:sz="4" w:space="0" w:color="auto"/>
                                    <w:left w:val="nil"/>
                                    <w:bottom w:val="single" w:sz="4" w:space="0" w:color="auto"/>
                                    <w:right w:val="nil"/>
                                  </w:tcBorders>
                                  <w:shd w:val="clear" w:color="auto" w:fill="auto"/>
                                  <w:noWrap/>
                                  <w:vAlign w:val="center"/>
                                  <w:hideMark/>
                                </w:tcPr>
                                <w:p w14:paraId="27BEFB7E"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212</w:t>
                                  </w:r>
                                </w:p>
                              </w:tc>
                              <w:tc>
                                <w:tcPr>
                                  <w:tcW w:w="884" w:type="dxa"/>
                                  <w:tcBorders>
                                    <w:top w:val="single" w:sz="4" w:space="0" w:color="auto"/>
                                    <w:left w:val="single" w:sz="4" w:space="0" w:color="auto"/>
                                    <w:bottom w:val="single" w:sz="4" w:space="0" w:color="auto"/>
                                    <w:right w:val="nil"/>
                                  </w:tcBorders>
                                  <w:shd w:val="clear" w:color="auto" w:fill="auto"/>
                                  <w:noWrap/>
                                  <w:vAlign w:val="center"/>
                                  <w:hideMark/>
                                </w:tcPr>
                                <w:p w14:paraId="64C2D15C"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9</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6A64B"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4.25</w:t>
                                  </w:r>
                                </w:p>
                              </w:tc>
                              <w:tc>
                                <w:tcPr>
                                  <w:tcW w:w="884" w:type="dxa"/>
                                  <w:tcBorders>
                                    <w:top w:val="single" w:sz="4" w:space="0" w:color="auto"/>
                                    <w:left w:val="nil"/>
                                    <w:bottom w:val="single" w:sz="4" w:space="0" w:color="auto"/>
                                    <w:right w:val="nil"/>
                                  </w:tcBorders>
                                  <w:shd w:val="clear" w:color="auto" w:fill="auto"/>
                                  <w:noWrap/>
                                  <w:vAlign w:val="center"/>
                                  <w:hideMark/>
                                </w:tcPr>
                                <w:p w14:paraId="4B8645FD"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203</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7E455"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95.75</w:t>
                                  </w:r>
                                </w:p>
                              </w:tc>
                            </w:tr>
                            <w:tr w:rsidR="00152236" w:rsidRPr="00152236" w14:paraId="69440145" w14:textId="77777777" w:rsidTr="003C622E">
                              <w:trPr>
                                <w:trHeight w:val="369"/>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4F326108"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110</w:t>
                                  </w:r>
                                </w:p>
                              </w:tc>
                              <w:tc>
                                <w:tcPr>
                                  <w:tcW w:w="617" w:type="dxa"/>
                                  <w:tcBorders>
                                    <w:top w:val="nil"/>
                                    <w:left w:val="nil"/>
                                    <w:bottom w:val="single" w:sz="4" w:space="0" w:color="auto"/>
                                    <w:right w:val="single" w:sz="4" w:space="0" w:color="auto"/>
                                  </w:tcBorders>
                                  <w:shd w:val="clear" w:color="auto" w:fill="auto"/>
                                  <w:noWrap/>
                                  <w:vAlign w:val="center"/>
                                  <w:hideMark/>
                                </w:tcPr>
                                <w:p w14:paraId="5AC14D57"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436</w:t>
                                  </w:r>
                                </w:p>
                              </w:tc>
                              <w:tc>
                                <w:tcPr>
                                  <w:tcW w:w="1070" w:type="dxa"/>
                                  <w:tcBorders>
                                    <w:top w:val="nil"/>
                                    <w:left w:val="nil"/>
                                    <w:bottom w:val="single" w:sz="4" w:space="0" w:color="auto"/>
                                    <w:right w:val="single" w:sz="4" w:space="0" w:color="auto"/>
                                  </w:tcBorders>
                                  <w:shd w:val="clear" w:color="auto" w:fill="auto"/>
                                  <w:vAlign w:val="center"/>
                                  <w:hideMark/>
                                </w:tcPr>
                                <w:p w14:paraId="44C0EFDA"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308</w:t>
                                  </w:r>
                                </w:p>
                              </w:tc>
                              <w:tc>
                                <w:tcPr>
                                  <w:tcW w:w="688" w:type="dxa"/>
                                  <w:tcBorders>
                                    <w:top w:val="nil"/>
                                    <w:left w:val="nil"/>
                                    <w:bottom w:val="single" w:sz="4" w:space="0" w:color="auto"/>
                                    <w:right w:val="nil"/>
                                  </w:tcBorders>
                                  <w:shd w:val="clear" w:color="auto" w:fill="auto"/>
                                  <w:vAlign w:val="center"/>
                                  <w:hideMark/>
                                </w:tcPr>
                                <w:p w14:paraId="38BE5197"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128</w:t>
                                  </w:r>
                                </w:p>
                              </w:tc>
                              <w:tc>
                                <w:tcPr>
                                  <w:tcW w:w="884" w:type="dxa"/>
                                  <w:tcBorders>
                                    <w:top w:val="nil"/>
                                    <w:left w:val="single" w:sz="4" w:space="0" w:color="auto"/>
                                    <w:bottom w:val="single" w:sz="4" w:space="0" w:color="auto"/>
                                    <w:right w:val="nil"/>
                                  </w:tcBorders>
                                  <w:shd w:val="clear" w:color="auto" w:fill="auto"/>
                                  <w:noWrap/>
                                  <w:vAlign w:val="center"/>
                                  <w:hideMark/>
                                </w:tcPr>
                                <w:p w14:paraId="784CEE0F"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3</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3A55BE58"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2.34</w:t>
                                  </w:r>
                                </w:p>
                              </w:tc>
                              <w:tc>
                                <w:tcPr>
                                  <w:tcW w:w="884" w:type="dxa"/>
                                  <w:tcBorders>
                                    <w:top w:val="nil"/>
                                    <w:left w:val="nil"/>
                                    <w:bottom w:val="single" w:sz="4" w:space="0" w:color="auto"/>
                                    <w:right w:val="nil"/>
                                  </w:tcBorders>
                                  <w:shd w:val="clear" w:color="auto" w:fill="auto"/>
                                  <w:noWrap/>
                                  <w:vAlign w:val="center"/>
                                  <w:hideMark/>
                                </w:tcPr>
                                <w:p w14:paraId="06740A6B"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125</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2CC0532F"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97.66</w:t>
                                  </w:r>
                                </w:p>
                              </w:tc>
                            </w:tr>
                            <w:tr w:rsidR="00152236" w:rsidRPr="00152236" w14:paraId="1F226A95" w14:textId="77777777" w:rsidTr="003C622E">
                              <w:trPr>
                                <w:trHeight w:val="369"/>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70F1B40B"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111</w:t>
                                  </w:r>
                                </w:p>
                              </w:tc>
                              <w:tc>
                                <w:tcPr>
                                  <w:tcW w:w="617" w:type="dxa"/>
                                  <w:tcBorders>
                                    <w:top w:val="nil"/>
                                    <w:left w:val="nil"/>
                                    <w:bottom w:val="single" w:sz="4" w:space="0" w:color="auto"/>
                                    <w:right w:val="single" w:sz="4" w:space="0" w:color="auto"/>
                                  </w:tcBorders>
                                  <w:shd w:val="clear" w:color="auto" w:fill="auto"/>
                                  <w:noWrap/>
                                  <w:vAlign w:val="center"/>
                                  <w:hideMark/>
                                </w:tcPr>
                                <w:p w14:paraId="0394ED21"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272</w:t>
                                  </w:r>
                                </w:p>
                              </w:tc>
                              <w:tc>
                                <w:tcPr>
                                  <w:tcW w:w="1070" w:type="dxa"/>
                                  <w:tcBorders>
                                    <w:top w:val="nil"/>
                                    <w:left w:val="nil"/>
                                    <w:bottom w:val="single" w:sz="4" w:space="0" w:color="auto"/>
                                    <w:right w:val="single" w:sz="4" w:space="0" w:color="auto"/>
                                  </w:tcBorders>
                                  <w:shd w:val="clear" w:color="auto" w:fill="auto"/>
                                  <w:vAlign w:val="center"/>
                                  <w:hideMark/>
                                </w:tcPr>
                                <w:p w14:paraId="0359CA75"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199</w:t>
                                  </w:r>
                                </w:p>
                              </w:tc>
                              <w:tc>
                                <w:tcPr>
                                  <w:tcW w:w="688" w:type="dxa"/>
                                  <w:tcBorders>
                                    <w:top w:val="nil"/>
                                    <w:left w:val="nil"/>
                                    <w:bottom w:val="single" w:sz="4" w:space="0" w:color="auto"/>
                                    <w:right w:val="nil"/>
                                  </w:tcBorders>
                                  <w:shd w:val="clear" w:color="auto" w:fill="auto"/>
                                  <w:vAlign w:val="center"/>
                                  <w:hideMark/>
                                </w:tcPr>
                                <w:p w14:paraId="26B89836"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73</w:t>
                                  </w:r>
                                </w:p>
                              </w:tc>
                              <w:tc>
                                <w:tcPr>
                                  <w:tcW w:w="884" w:type="dxa"/>
                                  <w:tcBorders>
                                    <w:top w:val="nil"/>
                                    <w:left w:val="single" w:sz="4" w:space="0" w:color="auto"/>
                                    <w:bottom w:val="single" w:sz="4" w:space="0" w:color="auto"/>
                                    <w:right w:val="nil"/>
                                  </w:tcBorders>
                                  <w:shd w:val="clear" w:color="auto" w:fill="auto"/>
                                  <w:noWrap/>
                                  <w:vAlign w:val="center"/>
                                  <w:hideMark/>
                                </w:tcPr>
                                <w:p w14:paraId="12B421D1"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23820C5E"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1.37</w:t>
                                  </w:r>
                                </w:p>
                              </w:tc>
                              <w:tc>
                                <w:tcPr>
                                  <w:tcW w:w="884" w:type="dxa"/>
                                  <w:tcBorders>
                                    <w:top w:val="nil"/>
                                    <w:left w:val="nil"/>
                                    <w:bottom w:val="single" w:sz="4" w:space="0" w:color="auto"/>
                                    <w:right w:val="nil"/>
                                  </w:tcBorders>
                                  <w:shd w:val="clear" w:color="auto" w:fill="auto"/>
                                  <w:noWrap/>
                                  <w:vAlign w:val="center"/>
                                  <w:hideMark/>
                                </w:tcPr>
                                <w:p w14:paraId="4F2149E4"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72</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4B1C7E34"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98.63</w:t>
                                  </w:r>
                                </w:p>
                              </w:tc>
                            </w:tr>
                            <w:tr w:rsidR="00152236" w:rsidRPr="00152236" w14:paraId="3D234AED" w14:textId="77777777" w:rsidTr="003C622E">
                              <w:trPr>
                                <w:trHeight w:val="369"/>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065F99DE"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112</w:t>
                                  </w:r>
                                </w:p>
                              </w:tc>
                              <w:tc>
                                <w:tcPr>
                                  <w:tcW w:w="617" w:type="dxa"/>
                                  <w:tcBorders>
                                    <w:top w:val="nil"/>
                                    <w:left w:val="nil"/>
                                    <w:bottom w:val="single" w:sz="4" w:space="0" w:color="auto"/>
                                    <w:right w:val="single" w:sz="4" w:space="0" w:color="auto"/>
                                  </w:tcBorders>
                                  <w:shd w:val="clear" w:color="auto" w:fill="auto"/>
                                  <w:noWrap/>
                                  <w:vAlign w:val="center"/>
                                  <w:hideMark/>
                                </w:tcPr>
                                <w:p w14:paraId="1C9E94EB"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41</w:t>
                                  </w:r>
                                </w:p>
                              </w:tc>
                              <w:tc>
                                <w:tcPr>
                                  <w:tcW w:w="1070" w:type="dxa"/>
                                  <w:tcBorders>
                                    <w:top w:val="nil"/>
                                    <w:left w:val="nil"/>
                                    <w:bottom w:val="single" w:sz="4" w:space="0" w:color="auto"/>
                                    <w:right w:val="single" w:sz="4" w:space="0" w:color="auto"/>
                                  </w:tcBorders>
                                  <w:shd w:val="clear" w:color="auto" w:fill="auto"/>
                                  <w:noWrap/>
                                  <w:vAlign w:val="center"/>
                                  <w:hideMark/>
                                </w:tcPr>
                                <w:p w14:paraId="0AC3C8DA"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30</w:t>
                                  </w:r>
                                </w:p>
                              </w:tc>
                              <w:tc>
                                <w:tcPr>
                                  <w:tcW w:w="688" w:type="dxa"/>
                                  <w:tcBorders>
                                    <w:top w:val="nil"/>
                                    <w:left w:val="nil"/>
                                    <w:bottom w:val="single" w:sz="4" w:space="0" w:color="auto"/>
                                    <w:right w:val="nil"/>
                                  </w:tcBorders>
                                  <w:shd w:val="clear" w:color="auto" w:fill="auto"/>
                                  <w:vAlign w:val="center"/>
                                  <w:hideMark/>
                                </w:tcPr>
                                <w:p w14:paraId="13FCFFA1"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11</w:t>
                                  </w:r>
                                </w:p>
                              </w:tc>
                              <w:tc>
                                <w:tcPr>
                                  <w:tcW w:w="884" w:type="dxa"/>
                                  <w:tcBorders>
                                    <w:top w:val="nil"/>
                                    <w:left w:val="single" w:sz="4" w:space="0" w:color="auto"/>
                                    <w:bottom w:val="single" w:sz="4" w:space="0" w:color="auto"/>
                                    <w:right w:val="nil"/>
                                  </w:tcBorders>
                                  <w:shd w:val="clear" w:color="auto" w:fill="auto"/>
                                  <w:noWrap/>
                                  <w:vAlign w:val="center"/>
                                  <w:hideMark/>
                                </w:tcPr>
                                <w:p w14:paraId="6BE7924F"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5</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2DE4E433"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45.45</w:t>
                                  </w:r>
                                </w:p>
                              </w:tc>
                              <w:tc>
                                <w:tcPr>
                                  <w:tcW w:w="884" w:type="dxa"/>
                                  <w:tcBorders>
                                    <w:top w:val="nil"/>
                                    <w:left w:val="nil"/>
                                    <w:bottom w:val="single" w:sz="4" w:space="0" w:color="auto"/>
                                    <w:right w:val="nil"/>
                                  </w:tcBorders>
                                  <w:shd w:val="clear" w:color="auto" w:fill="auto"/>
                                  <w:noWrap/>
                                  <w:vAlign w:val="center"/>
                                  <w:hideMark/>
                                </w:tcPr>
                                <w:p w14:paraId="411349FA"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6</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1C09C04F"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54.55</w:t>
                                  </w:r>
                                </w:p>
                              </w:tc>
                            </w:tr>
                            <w:tr w:rsidR="00152236" w:rsidRPr="00152236" w14:paraId="6BA0261C" w14:textId="77777777" w:rsidTr="00152236">
                              <w:trPr>
                                <w:trHeight w:val="227"/>
                              </w:trPr>
                              <w:tc>
                                <w:tcPr>
                                  <w:tcW w:w="6521" w:type="dxa"/>
                                  <w:gridSpan w:val="8"/>
                                  <w:tcBorders>
                                    <w:top w:val="nil"/>
                                    <w:left w:val="nil"/>
                                    <w:bottom w:val="nil"/>
                                    <w:right w:val="nil"/>
                                  </w:tcBorders>
                                  <w:shd w:val="clear" w:color="auto" w:fill="auto"/>
                                  <w:noWrap/>
                                  <w:vAlign w:val="center"/>
                                  <w:hideMark/>
                                </w:tcPr>
                                <w:p w14:paraId="0DFE30BB" w14:textId="77777777" w:rsidR="00152236" w:rsidRPr="00152236" w:rsidRDefault="00152236" w:rsidP="00152236">
                                  <w:pPr>
                                    <w:widowControl/>
                                    <w:rPr>
                                      <w:rFonts w:ascii="標楷體" w:eastAsia="標楷體" w:hAnsi="標楷體" w:cs="新細明體"/>
                                      <w:color w:val="000000"/>
                                      <w:kern w:val="0"/>
                                      <w:sz w:val="18"/>
                                      <w:szCs w:val="18"/>
                                    </w:rPr>
                                  </w:pPr>
                                  <w:proofErr w:type="gramStart"/>
                                  <w:r w:rsidRPr="00152236">
                                    <w:rPr>
                                      <w:rFonts w:ascii="標楷體" w:eastAsia="標楷體" w:hAnsi="標楷體" w:cs="新細明體" w:hint="eastAsia"/>
                                      <w:color w:val="000000"/>
                                      <w:kern w:val="0"/>
                                      <w:sz w:val="18"/>
                                      <w:szCs w:val="18"/>
                                    </w:rPr>
                                    <w:t>註</w:t>
                                  </w:r>
                                  <w:proofErr w:type="gramEnd"/>
                                  <w:r w:rsidRPr="00152236">
                                    <w:rPr>
                                      <w:rFonts w:ascii="標楷體" w:eastAsia="標楷體" w:hAnsi="標楷體" w:cs="新細明體" w:hint="eastAsia"/>
                                      <w:color w:val="000000"/>
                                      <w:kern w:val="0"/>
                                      <w:sz w:val="18"/>
                                      <w:szCs w:val="18"/>
                                    </w:rPr>
                                    <w:t>：1.110至</w:t>
                                  </w:r>
                                  <w:proofErr w:type="gramStart"/>
                                  <w:r w:rsidRPr="00152236">
                                    <w:rPr>
                                      <w:rFonts w:ascii="標楷體" w:eastAsia="標楷體" w:hAnsi="標楷體" w:cs="新細明體" w:hint="eastAsia"/>
                                      <w:color w:val="000000"/>
                                      <w:kern w:val="0"/>
                                      <w:sz w:val="18"/>
                                      <w:szCs w:val="18"/>
                                    </w:rPr>
                                    <w:t>112</w:t>
                                  </w:r>
                                  <w:proofErr w:type="gramEnd"/>
                                  <w:r w:rsidRPr="00152236">
                                    <w:rPr>
                                      <w:rFonts w:ascii="標楷體" w:eastAsia="標楷體" w:hAnsi="標楷體" w:cs="新細明體" w:hint="eastAsia"/>
                                      <w:color w:val="000000"/>
                                      <w:kern w:val="0"/>
                                      <w:sz w:val="18"/>
                                      <w:szCs w:val="18"/>
                                    </w:rPr>
                                    <w:t>年度資訊公開辦理情形統計至113年11月底止。</w:t>
                                  </w:r>
                                </w:p>
                              </w:tc>
                            </w:tr>
                            <w:tr w:rsidR="00152236" w:rsidRPr="00152236" w14:paraId="13646247" w14:textId="77777777" w:rsidTr="00152236">
                              <w:trPr>
                                <w:trHeight w:val="227"/>
                              </w:trPr>
                              <w:tc>
                                <w:tcPr>
                                  <w:tcW w:w="6521" w:type="dxa"/>
                                  <w:gridSpan w:val="8"/>
                                  <w:tcBorders>
                                    <w:top w:val="nil"/>
                                    <w:left w:val="nil"/>
                                    <w:bottom w:val="nil"/>
                                    <w:right w:val="nil"/>
                                  </w:tcBorders>
                                  <w:shd w:val="clear" w:color="auto" w:fill="auto"/>
                                  <w:noWrap/>
                                  <w:vAlign w:val="center"/>
                                  <w:hideMark/>
                                </w:tcPr>
                                <w:p w14:paraId="79E2F881" w14:textId="77777777" w:rsidR="00152236" w:rsidRPr="00152236" w:rsidRDefault="00152236" w:rsidP="00152236">
                                  <w:pPr>
                                    <w:widowControl/>
                                    <w:rPr>
                                      <w:rFonts w:ascii="標楷體" w:eastAsia="標楷體" w:hAnsi="標楷體" w:cs="新細明體"/>
                                      <w:color w:val="000000"/>
                                      <w:kern w:val="0"/>
                                      <w:sz w:val="18"/>
                                      <w:szCs w:val="18"/>
                                    </w:rPr>
                                  </w:pPr>
                                  <w:r w:rsidRPr="00152236">
                                    <w:rPr>
                                      <w:rFonts w:ascii="標楷體" w:eastAsia="標楷體" w:hAnsi="標楷體" w:cs="新細明體" w:hint="eastAsia"/>
                                      <w:color w:val="000000"/>
                                      <w:kern w:val="0"/>
                                      <w:sz w:val="18"/>
                                      <w:szCs w:val="18"/>
                                    </w:rPr>
                                    <w:t xml:space="preserve">　　2.資料來源：整理自農田水利署提供資料。</w:t>
                                  </w:r>
                                </w:p>
                              </w:tc>
                            </w:tr>
                          </w:tbl>
                          <w:p w14:paraId="5205DB6D" w14:textId="77777777" w:rsidR="0021432B" w:rsidRPr="00152236" w:rsidRDefault="0021432B" w:rsidP="00E37AAF">
                            <w:pPr>
                              <w:spacing w:line="0" w:lineRule="atLeast"/>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436BE6" id="文字方塊 24" o:spid="_x0000_s1030" type="#_x0000_t202" style="position:absolute;left:0;text-align:left;margin-left:167.8pt;margin-top:4.85pt;width:343.85pt;height:206.65pt;z-index:-251664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" o:allowoverlap="f" stroked="f">
                <v:textbox>
                  <w:txbxContent>
                    <w:tbl>
                      <w:tblPr>
                        <w:tblW w:w="6521" w:type="dxa"/>
                        <w:tblLayout w:type="fixed"/>
                        <w:tblCellMar>
                          <w:left w:w="28" w:type="dxa"/>
                          <w:right w:w="28" w:type="dxa"/>
                        </w:tblCellMar>
                        <w:tblLook w:val="04A0" w:firstRow="1" w:lastRow="0" w:firstColumn="1" w:lastColumn="0" w:noHBand="0" w:noVBand="1"/>
                      </w:tblPr>
                      <w:tblGrid>
                        <w:gridCol w:w="610"/>
                        <w:gridCol w:w="617"/>
                        <w:gridCol w:w="1070"/>
                        <w:gridCol w:w="688"/>
                        <w:gridCol w:w="884"/>
                        <w:gridCol w:w="884"/>
                        <w:gridCol w:w="884"/>
                        <w:gridCol w:w="884"/>
                      </w:tblGrid>
                      <w:tr w:rsidR="00152236" w:rsidRPr="00152236" w14:paraId="24E63205" w14:textId="77777777" w:rsidTr="00152236">
                        <w:trPr>
                          <w:trHeight w:val="330"/>
                        </w:trPr>
                        <w:tc>
                          <w:tcPr>
                            <w:tcW w:w="6521" w:type="dxa"/>
                            <w:gridSpan w:val="8"/>
                            <w:tcBorders>
                              <w:top w:val="nil"/>
                              <w:left w:val="nil"/>
                              <w:bottom w:val="nil"/>
                              <w:right w:val="nil"/>
                            </w:tcBorders>
                            <w:shd w:val="clear" w:color="auto" w:fill="auto"/>
                            <w:noWrap/>
                            <w:vAlign w:val="center"/>
                            <w:hideMark/>
                          </w:tcPr>
                          <w:p w14:paraId="2CFDEFD3" w14:textId="77777777" w:rsidR="00152236" w:rsidRPr="00152236" w:rsidRDefault="00152236" w:rsidP="00152236">
                            <w:pPr>
                              <w:widowControl/>
                              <w:jc w:val="center"/>
                              <w:rPr>
                                <w:rFonts w:ascii="標楷體" w:eastAsia="標楷體" w:hAnsi="標楷體" w:cs="新細明體"/>
                                <w:b/>
                                <w:bCs/>
                                <w:color w:val="000000"/>
                                <w:kern w:val="0"/>
                                <w:szCs w:val="24"/>
                              </w:rPr>
                            </w:pPr>
                            <w:r w:rsidRPr="00152236">
                              <w:rPr>
                                <w:rFonts w:ascii="標楷體" w:eastAsia="標楷體" w:hAnsi="標楷體" w:cs="新細明體" w:hint="eastAsia"/>
                                <w:b/>
                                <w:bCs/>
                                <w:color w:val="000000"/>
                                <w:kern w:val="0"/>
                                <w:szCs w:val="24"/>
                              </w:rPr>
                              <w:t>表4　第6期加強農田水利建設中長程計畫工程生態檢核作業</w:t>
                            </w:r>
                          </w:p>
                        </w:tc>
                      </w:tr>
                      <w:tr w:rsidR="00152236" w:rsidRPr="00152236" w14:paraId="27DF35FB" w14:textId="77777777" w:rsidTr="00152236">
                        <w:trPr>
                          <w:trHeight w:val="330"/>
                        </w:trPr>
                        <w:tc>
                          <w:tcPr>
                            <w:tcW w:w="6521" w:type="dxa"/>
                            <w:gridSpan w:val="8"/>
                            <w:tcBorders>
                              <w:top w:val="nil"/>
                              <w:left w:val="nil"/>
                              <w:bottom w:val="nil"/>
                              <w:right w:val="nil"/>
                            </w:tcBorders>
                            <w:shd w:val="clear" w:color="auto" w:fill="auto"/>
                            <w:noWrap/>
                            <w:vAlign w:val="center"/>
                            <w:hideMark/>
                          </w:tcPr>
                          <w:p w14:paraId="2E199E6B"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單位：件、％</w:t>
                            </w:r>
                          </w:p>
                        </w:tc>
                      </w:tr>
                      <w:tr w:rsidR="00152236" w:rsidRPr="00152236" w14:paraId="4BD38476" w14:textId="77777777" w:rsidTr="003C622E">
                        <w:trPr>
                          <w:trHeight w:val="329"/>
                        </w:trPr>
                        <w:tc>
                          <w:tcPr>
                            <w:tcW w:w="6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6A01F"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年度</w:t>
                            </w:r>
                          </w:p>
                        </w:tc>
                        <w:tc>
                          <w:tcPr>
                            <w:tcW w:w="5911" w:type="dxa"/>
                            <w:gridSpan w:val="7"/>
                            <w:tcBorders>
                              <w:top w:val="single" w:sz="4" w:space="0" w:color="auto"/>
                              <w:left w:val="nil"/>
                              <w:bottom w:val="nil"/>
                              <w:right w:val="single" w:sz="4" w:space="0" w:color="000000"/>
                            </w:tcBorders>
                            <w:shd w:val="clear" w:color="auto" w:fill="auto"/>
                            <w:vAlign w:val="center"/>
                            <w:hideMark/>
                          </w:tcPr>
                          <w:p w14:paraId="19D9991C"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農田水利工程件數</w:t>
                            </w:r>
                          </w:p>
                        </w:tc>
                      </w:tr>
                      <w:tr w:rsidR="00152236" w:rsidRPr="00152236" w14:paraId="6D5EA56D" w14:textId="77777777" w:rsidTr="003C622E">
                        <w:trPr>
                          <w:trHeight w:val="329"/>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0C8D930A" w14:textId="77777777" w:rsidR="00152236" w:rsidRPr="00152236" w:rsidRDefault="00152236" w:rsidP="00152236">
                            <w:pPr>
                              <w:widowControl/>
                              <w:rPr>
                                <w:rFonts w:ascii="標楷體" w:eastAsia="標楷體" w:hAnsi="標楷體" w:cs="新細明體"/>
                                <w:color w:val="000000"/>
                                <w:kern w:val="0"/>
                                <w:sz w:val="20"/>
                                <w:szCs w:val="20"/>
                              </w:rPr>
                            </w:pPr>
                          </w:p>
                        </w:tc>
                        <w:tc>
                          <w:tcPr>
                            <w:tcW w:w="617" w:type="dxa"/>
                            <w:vMerge w:val="restart"/>
                            <w:tcBorders>
                              <w:top w:val="nil"/>
                              <w:left w:val="single" w:sz="4" w:space="0" w:color="auto"/>
                              <w:bottom w:val="nil"/>
                              <w:right w:val="nil"/>
                            </w:tcBorders>
                            <w:shd w:val="clear" w:color="auto" w:fill="auto"/>
                            <w:vAlign w:val="center"/>
                            <w:hideMark/>
                          </w:tcPr>
                          <w:p w14:paraId="2E4E96E3"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 xml:space="preserve">　</w:t>
                            </w:r>
                          </w:p>
                        </w:tc>
                        <w:tc>
                          <w:tcPr>
                            <w:tcW w:w="10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FF5B68"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免辦理生態檢核作業</w:t>
                            </w:r>
                          </w:p>
                        </w:tc>
                        <w:tc>
                          <w:tcPr>
                            <w:tcW w:w="4224" w:type="dxa"/>
                            <w:gridSpan w:val="5"/>
                            <w:tcBorders>
                              <w:top w:val="single" w:sz="4" w:space="0" w:color="auto"/>
                              <w:left w:val="nil"/>
                              <w:bottom w:val="nil"/>
                              <w:right w:val="single" w:sz="4" w:space="0" w:color="000000"/>
                            </w:tcBorders>
                            <w:shd w:val="clear" w:color="auto" w:fill="auto"/>
                            <w:noWrap/>
                            <w:vAlign w:val="center"/>
                            <w:hideMark/>
                          </w:tcPr>
                          <w:p w14:paraId="3A626F8F"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須辦理生態檢核作業</w:t>
                            </w:r>
                          </w:p>
                        </w:tc>
                      </w:tr>
                      <w:tr w:rsidR="00152236" w:rsidRPr="00152236" w14:paraId="5D5144D1" w14:textId="77777777" w:rsidTr="003C622E">
                        <w:trPr>
                          <w:trHeight w:val="329"/>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62FD36B0" w14:textId="77777777" w:rsidR="00152236" w:rsidRPr="00152236" w:rsidRDefault="00152236" w:rsidP="00152236">
                            <w:pPr>
                              <w:widowControl/>
                              <w:rPr>
                                <w:rFonts w:ascii="標楷體" w:eastAsia="標楷體" w:hAnsi="標楷體" w:cs="新細明體"/>
                                <w:color w:val="000000"/>
                                <w:kern w:val="0"/>
                                <w:sz w:val="20"/>
                                <w:szCs w:val="20"/>
                              </w:rPr>
                            </w:pPr>
                          </w:p>
                        </w:tc>
                        <w:tc>
                          <w:tcPr>
                            <w:tcW w:w="617" w:type="dxa"/>
                            <w:vMerge/>
                            <w:tcBorders>
                              <w:top w:val="nil"/>
                              <w:left w:val="single" w:sz="4" w:space="0" w:color="auto"/>
                              <w:bottom w:val="nil"/>
                              <w:right w:val="nil"/>
                            </w:tcBorders>
                            <w:vAlign w:val="center"/>
                            <w:hideMark/>
                          </w:tcPr>
                          <w:p w14:paraId="2727F3F4" w14:textId="77777777" w:rsidR="00152236" w:rsidRPr="00152236" w:rsidRDefault="00152236" w:rsidP="00152236">
                            <w:pPr>
                              <w:widowControl/>
                              <w:rPr>
                                <w:rFonts w:ascii="標楷體" w:eastAsia="標楷體" w:hAnsi="標楷體" w:cs="新細明體"/>
                                <w:color w:val="000000"/>
                                <w:kern w:val="0"/>
                                <w:sz w:val="20"/>
                                <w:szCs w:val="20"/>
                              </w:rPr>
                            </w:pPr>
                          </w:p>
                        </w:tc>
                        <w:tc>
                          <w:tcPr>
                            <w:tcW w:w="1070" w:type="dxa"/>
                            <w:vMerge/>
                            <w:tcBorders>
                              <w:top w:val="single" w:sz="4" w:space="0" w:color="auto"/>
                              <w:left w:val="single" w:sz="4" w:space="0" w:color="auto"/>
                              <w:bottom w:val="single" w:sz="4" w:space="0" w:color="000000"/>
                              <w:right w:val="single" w:sz="4" w:space="0" w:color="auto"/>
                            </w:tcBorders>
                            <w:vAlign w:val="center"/>
                            <w:hideMark/>
                          </w:tcPr>
                          <w:p w14:paraId="42C68E57" w14:textId="77777777" w:rsidR="00152236" w:rsidRPr="00152236" w:rsidRDefault="00152236" w:rsidP="00152236">
                            <w:pPr>
                              <w:widowControl/>
                              <w:rPr>
                                <w:rFonts w:ascii="標楷體" w:eastAsia="標楷體" w:hAnsi="標楷體" w:cs="新細明體"/>
                                <w:color w:val="000000"/>
                                <w:kern w:val="0"/>
                                <w:sz w:val="20"/>
                                <w:szCs w:val="20"/>
                              </w:rPr>
                            </w:pPr>
                          </w:p>
                        </w:tc>
                        <w:tc>
                          <w:tcPr>
                            <w:tcW w:w="688" w:type="dxa"/>
                            <w:vMerge w:val="restart"/>
                            <w:tcBorders>
                              <w:top w:val="nil"/>
                              <w:left w:val="nil"/>
                              <w:bottom w:val="nil"/>
                              <w:right w:val="nil"/>
                            </w:tcBorders>
                            <w:shd w:val="clear" w:color="auto" w:fill="auto"/>
                            <w:vAlign w:val="center"/>
                            <w:hideMark/>
                          </w:tcPr>
                          <w:p w14:paraId="564F6A02" w14:textId="77777777" w:rsidR="00152236" w:rsidRPr="00152236" w:rsidRDefault="00152236" w:rsidP="00152236">
                            <w:pPr>
                              <w:widowControl/>
                              <w:jc w:val="center"/>
                              <w:rPr>
                                <w:rFonts w:ascii="標楷體" w:eastAsia="標楷體" w:hAnsi="標楷體" w:cs="新細明體"/>
                                <w:color w:val="000000"/>
                                <w:kern w:val="0"/>
                                <w:sz w:val="20"/>
                                <w:szCs w:val="20"/>
                              </w:rPr>
                            </w:pPr>
                          </w:p>
                        </w:tc>
                        <w:tc>
                          <w:tcPr>
                            <w:tcW w:w="884" w:type="dxa"/>
                            <w:vMerge w:val="restart"/>
                            <w:tcBorders>
                              <w:top w:val="single" w:sz="4" w:space="0" w:color="auto"/>
                              <w:left w:val="single" w:sz="4" w:space="0" w:color="auto"/>
                              <w:bottom w:val="nil"/>
                              <w:right w:val="nil"/>
                            </w:tcBorders>
                            <w:shd w:val="clear" w:color="auto" w:fill="auto"/>
                            <w:vAlign w:val="center"/>
                            <w:hideMark/>
                          </w:tcPr>
                          <w:p w14:paraId="6BCEAB91" w14:textId="77777777" w:rsid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資訊</w:t>
                            </w:r>
                          </w:p>
                          <w:p w14:paraId="3FA2B6BA" w14:textId="51169E95"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已公開</w:t>
                            </w:r>
                          </w:p>
                        </w:tc>
                        <w:tc>
                          <w:tcPr>
                            <w:tcW w:w="884" w:type="dxa"/>
                            <w:tcBorders>
                              <w:top w:val="single" w:sz="4" w:space="0" w:color="auto"/>
                              <w:left w:val="nil"/>
                              <w:bottom w:val="nil"/>
                              <w:right w:val="single" w:sz="4" w:space="0" w:color="auto"/>
                            </w:tcBorders>
                            <w:shd w:val="clear" w:color="auto" w:fill="auto"/>
                            <w:noWrap/>
                            <w:vAlign w:val="center"/>
                            <w:hideMark/>
                          </w:tcPr>
                          <w:p w14:paraId="6048DBE7" w14:textId="77777777" w:rsidR="00152236" w:rsidRPr="00152236" w:rsidRDefault="00152236" w:rsidP="00152236">
                            <w:pPr>
                              <w:widowControl/>
                              <w:rPr>
                                <w:rFonts w:ascii="新細明體" w:eastAsia="新細明體" w:hAnsi="新細明體" w:cs="新細明體"/>
                                <w:color w:val="000000"/>
                                <w:kern w:val="0"/>
                                <w:szCs w:val="24"/>
                              </w:rPr>
                            </w:pPr>
                            <w:r w:rsidRPr="00152236">
                              <w:rPr>
                                <w:rFonts w:ascii="新細明體" w:eastAsia="新細明體" w:hAnsi="新細明體" w:cs="新細明體" w:hint="eastAsia"/>
                                <w:color w:val="000000"/>
                                <w:kern w:val="0"/>
                                <w:szCs w:val="24"/>
                              </w:rPr>
                              <w:t xml:space="preserve">　</w:t>
                            </w:r>
                          </w:p>
                        </w:tc>
                        <w:tc>
                          <w:tcPr>
                            <w:tcW w:w="884" w:type="dxa"/>
                            <w:vMerge w:val="restart"/>
                            <w:tcBorders>
                              <w:top w:val="single" w:sz="4" w:space="0" w:color="auto"/>
                              <w:left w:val="single" w:sz="4" w:space="0" w:color="auto"/>
                              <w:bottom w:val="nil"/>
                              <w:right w:val="nil"/>
                            </w:tcBorders>
                            <w:shd w:val="clear" w:color="auto" w:fill="auto"/>
                            <w:vAlign w:val="center"/>
                            <w:hideMark/>
                          </w:tcPr>
                          <w:p w14:paraId="6CF11E39" w14:textId="77777777" w:rsid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資訊</w:t>
                            </w:r>
                          </w:p>
                          <w:p w14:paraId="6629210E" w14:textId="7298DA06"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待公開</w:t>
                            </w:r>
                          </w:p>
                        </w:tc>
                        <w:tc>
                          <w:tcPr>
                            <w:tcW w:w="884" w:type="dxa"/>
                            <w:tcBorders>
                              <w:top w:val="single" w:sz="4" w:space="0" w:color="auto"/>
                              <w:left w:val="nil"/>
                              <w:bottom w:val="nil"/>
                              <w:right w:val="single" w:sz="4" w:space="0" w:color="auto"/>
                            </w:tcBorders>
                            <w:shd w:val="clear" w:color="auto" w:fill="auto"/>
                            <w:noWrap/>
                            <w:vAlign w:val="center"/>
                            <w:hideMark/>
                          </w:tcPr>
                          <w:p w14:paraId="52E604C1" w14:textId="77777777" w:rsidR="00152236" w:rsidRPr="00152236" w:rsidRDefault="00152236" w:rsidP="00152236">
                            <w:pPr>
                              <w:widowControl/>
                              <w:rPr>
                                <w:rFonts w:ascii="新細明體" w:eastAsia="新細明體" w:hAnsi="新細明體" w:cs="新細明體"/>
                                <w:color w:val="000000"/>
                                <w:kern w:val="0"/>
                                <w:szCs w:val="24"/>
                              </w:rPr>
                            </w:pPr>
                            <w:r w:rsidRPr="00152236">
                              <w:rPr>
                                <w:rFonts w:ascii="新細明體" w:eastAsia="新細明體" w:hAnsi="新細明體" w:cs="新細明體" w:hint="eastAsia"/>
                                <w:color w:val="000000"/>
                                <w:kern w:val="0"/>
                                <w:szCs w:val="24"/>
                              </w:rPr>
                              <w:t xml:space="preserve">　</w:t>
                            </w:r>
                          </w:p>
                        </w:tc>
                      </w:tr>
                      <w:tr w:rsidR="00152236" w:rsidRPr="00152236" w14:paraId="112B51C1" w14:textId="77777777" w:rsidTr="003C622E">
                        <w:trPr>
                          <w:trHeight w:val="329"/>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11C9E490" w14:textId="77777777" w:rsidR="00152236" w:rsidRPr="00152236" w:rsidRDefault="00152236" w:rsidP="00152236">
                            <w:pPr>
                              <w:widowControl/>
                              <w:rPr>
                                <w:rFonts w:ascii="標楷體" w:eastAsia="標楷體" w:hAnsi="標楷體" w:cs="新細明體"/>
                                <w:color w:val="000000"/>
                                <w:kern w:val="0"/>
                                <w:sz w:val="20"/>
                                <w:szCs w:val="20"/>
                              </w:rPr>
                            </w:pPr>
                          </w:p>
                        </w:tc>
                        <w:tc>
                          <w:tcPr>
                            <w:tcW w:w="617" w:type="dxa"/>
                            <w:vMerge/>
                            <w:tcBorders>
                              <w:top w:val="nil"/>
                              <w:left w:val="single" w:sz="4" w:space="0" w:color="auto"/>
                              <w:bottom w:val="nil"/>
                              <w:right w:val="nil"/>
                            </w:tcBorders>
                            <w:vAlign w:val="center"/>
                            <w:hideMark/>
                          </w:tcPr>
                          <w:p w14:paraId="09522B9A" w14:textId="77777777" w:rsidR="00152236" w:rsidRPr="00152236" w:rsidRDefault="00152236" w:rsidP="00152236">
                            <w:pPr>
                              <w:widowControl/>
                              <w:rPr>
                                <w:rFonts w:ascii="標楷體" w:eastAsia="標楷體" w:hAnsi="標楷體" w:cs="新細明體"/>
                                <w:color w:val="000000"/>
                                <w:kern w:val="0"/>
                                <w:sz w:val="20"/>
                                <w:szCs w:val="20"/>
                              </w:rPr>
                            </w:pPr>
                          </w:p>
                        </w:tc>
                        <w:tc>
                          <w:tcPr>
                            <w:tcW w:w="1070" w:type="dxa"/>
                            <w:vMerge/>
                            <w:tcBorders>
                              <w:top w:val="single" w:sz="4" w:space="0" w:color="auto"/>
                              <w:left w:val="single" w:sz="4" w:space="0" w:color="auto"/>
                              <w:bottom w:val="single" w:sz="4" w:space="0" w:color="000000"/>
                              <w:right w:val="single" w:sz="4" w:space="0" w:color="auto"/>
                            </w:tcBorders>
                            <w:vAlign w:val="center"/>
                            <w:hideMark/>
                          </w:tcPr>
                          <w:p w14:paraId="305F6AC5" w14:textId="77777777" w:rsidR="00152236" w:rsidRPr="00152236" w:rsidRDefault="00152236" w:rsidP="00152236">
                            <w:pPr>
                              <w:widowControl/>
                              <w:rPr>
                                <w:rFonts w:ascii="標楷體" w:eastAsia="標楷體" w:hAnsi="標楷體" w:cs="新細明體"/>
                                <w:color w:val="000000"/>
                                <w:kern w:val="0"/>
                                <w:sz w:val="20"/>
                                <w:szCs w:val="20"/>
                              </w:rPr>
                            </w:pPr>
                          </w:p>
                        </w:tc>
                        <w:tc>
                          <w:tcPr>
                            <w:tcW w:w="688" w:type="dxa"/>
                            <w:vMerge/>
                            <w:tcBorders>
                              <w:top w:val="nil"/>
                              <w:left w:val="nil"/>
                              <w:bottom w:val="nil"/>
                              <w:right w:val="nil"/>
                            </w:tcBorders>
                            <w:vAlign w:val="center"/>
                            <w:hideMark/>
                          </w:tcPr>
                          <w:p w14:paraId="578FC767" w14:textId="77777777" w:rsidR="00152236" w:rsidRPr="00152236" w:rsidRDefault="00152236" w:rsidP="00152236">
                            <w:pPr>
                              <w:widowControl/>
                              <w:rPr>
                                <w:rFonts w:ascii="標楷體" w:eastAsia="標楷體" w:hAnsi="標楷體" w:cs="新細明體"/>
                                <w:color w:val="000000"/>
                                <w:kern w:val="0"/>
                                <w:sz w:val="20"/>
                                <w:szCs w:val="20"/>
                              </w:rPr>
                            </w:pPr>
                          </w:p>
                        </w:tc>
                        <w:tc>
                          <w:tcPr>
                            <w:tcW w:w="884" w:type="dxa"/>
                            <w:vMerge/>
                            <w:tcBorders>
                              <w:top w:val="single" w:sz="4" w:space="0" w:color="auto"/>
                              <w:left w:val="single" w:sz="4" w:space="0" w:color="auto"/>
                              <w:bottom w:val="nil"/>
                              <w:right w:val="nil"/>
                            </w:tcBorders>
                            <w:vAlign w:val="center"/>
                            <w:hideMark/>
                          </w:tcPr>
                          <w:p w14:paraId="41E1B154" w14:textId="77777777" w:rsidR="00152236" w:rsidRPr="00152236" w:rsidRDefault="00152236" w:rsidP="00152236">
                            <w:pPr>
                              <w:widowControl/>
                              <w:rPr>
                                <w:rFonts w:ascii="標楷體" w:eastAsia="標楷體" w:hAnsi="標楷體" w:cs="新細明體"/>
                                <w:color w:val="000000"/>
                                <w:kern w:val="0"/>
                                <w:sz w:val="20"/>
                                <w:szCs w:val="20"/>
                              </w:rPr>
                            </w:pPr>
                          </w:p>
                        </w:tc>
                        <w:tc>
                          <w:tcPr>
                            <w:tcW w:w="884" w:type="dxa"/>
                            <w:tcBorders>
                              <w:top w:val="single" w:sz="4" w:space="0" w:color="auto"/>
                              <w:left w:val="single" w:sz="4" w:space="0" w:color="auto"/>
                              <w:bottom w:val="nil"/>
                              <w:right w:val="single" w:sz="4" w:space="0" w:color="auto"/>
                            </w:tcBorders>
                            <w:shd w:val="clear" w:color="auto" w:fill="auto"/>
                            <w:vAlign w:val="center"/>
                            <w:hideMark/>
                          </w:tcPr>
                          <w:p w14:paraId="0A5CC779"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占比</w:t>
                            </w:r>
                          </w:p>
                        </w:tc>
                        <w:tc>
                          <w:tcPr>
                            <w:tcW w:w="884" w:type="dxa"/>
                            <w:vMerge/>
                            <w:tcBorders>
                              <w:top w:val="single" w:sz="4" w:space="0" w:color="auto"/>
                              <w:left w:val="single" w:sz="4" w:space="0" w:color="auto"/>
                              <w:bottom w:val="nil"/>
                              <w:right w:val="nil"/>
                            </w:tcBorders>
                            <w:vAlign w:val="center"/>
                            <w:hideMark/>
                          </w:tcPr>
                          <w:p w14:paraId="245D2C46" w14:textId="77777777" w:rsidR="00152236" w:rsidRPr="00152236" w:rsidRDefault="00152236" w:rsidP="00152236">
                            <w:pPr>
                              <w:widowControl/>
                              <w:rPr>
                                <w:rFonts w:ascii="標楷體" w:eastAsia="標楷體" w:hAnsi="標楷體" w:cs="新細明體"/>
                                <w:color w:val="000000"/>
                                <w:kern w:val="0"/>
                                <w:sz w:val="20"/>
                                <w:szCs w:val="20"/>
                              </w:rPr>
                            </w:pPr>
                          </w:p>
                        </w:tc>
                        <w:tc>
                          <w:tcPr>
                            <w:tcW w:w="884" w:type="dxa"/>
                            <w:tcBorders>
                              <w:top w:val="single" w:sz="4" w:space="0" w:color="auto"/>
                              <w:left w:val="single" w:sz="4" w:space="0" w:color="auto"/>
                              <w:bottom w:val="nil"/>
                              <w:right w:val="single" w:sz="4" w:space="0" w:color="auto"/>
                            </w:tcBorders>
                            <w:shd w:val="clear" w:color="auto" w:fill="auto"/>
                            <w:noWrap/>
                            <w:vAlign w:val="center"/>
                            <w:hideMark/>
                          </w:tcPr>
                          <w:p w14:paraId="25783F91"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占比</w:t>
                            </w:r>
                          </w:p>
                        </w:tc>
                      </w:tr>
                      <w:tr w:rsidR="00152236" w:rsidRPr="00152236" w14:paraId="703F8085" w14:textId="77777777" w:rsidTr="003C622E">
                        <w:trPr>
                          <w:trHeight w:val="369"/>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45EC15CE" w14:textId="77777777" w:rsidR="00152236" w:rsidRPr="00152236" w:rsidRDefault="00152236" w:rsidP="00152236">
                            <w:pPr>
                              <w:widowControl/>
                              <w:jc w:val="center"/>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合計</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14:paraId="0D0D5EA0"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749</w:t>
                            </w:r>
                          </w:p>
                        </w:tc>
                        <w:tc>
                          <w:tcPr>
                            <w:tcW w:w="1070" w:type="dxa"/>
                            <w:tcBorders>
                              <w:top w:val="nil"/>
                              <w:left w:val="nil"/>
                              <w:bottom w:val="single" w:sz="4" w:space="0" w:color="auto"/>
                              <w:right w:val="single" w:sz="4" w:space="0" w:color="auto"/>
                            </w:tcBorders>
                            <w:shd w:val="clear" w:color="auto" w:fill="auto"/>
                            <w:noWrap/>
                            <w:vAlign w:val="center"/>
                            <w:hideMark/>
                          </w:tcPr>
                          <w:p w14:paraId="54F3CAFC"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537</w:t>
                            </w:r>
                          </w:p>
                        </w:tc>
                        <w:tc>
                          <w:tcPr>
                            <w:tcW w:w="688" w:type="dxa"/>
                            <w:tcBorders>
                              <w:top w:val="single" w:sz="4" w:space="0" w:color="auto"/>
                              <w:left w:val="nil"/>
                              <w:bottom w:val="single" w:sz="4" w:space="0" w:color="auto"/>
                              <w:right w:val="nil"/>
                            </w:tcBorders>
                            <w:shd w:val="clear" w:color="auto" w:fill="auto"/>
                            <w:noWrap/>
                            <w:vAlign w:val="center"/>
                            <w:hideMark/>
                          </w:tcPr>
                          <w:p w14:paraId="27BEFB7E"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212</w:t>
                            </w:r>
                          </w:p>
                        </w:tc>
                        <w:tc>
                          <w:tcPr>
                            <w:tcW w:w="884" w:type="dxa"/>
                            <w:tcBorders>
                              <w:top w:val="single" w:sz="4" w:space="0" w:color="auto"/>
                              <w:left w:val="single" w:sz="4" w:space="0" w:color="auto"/>
                              <w:bottom w:val="single" w:sz="4" w:space="0" w:color="auto"/>
                              <w:right w:val="nil"/>
                            </w:tcBorders>
                            <w:shd w:val="clear" w:color="auto" w:fill="auto"/>
                            <w:noWrap/>
                            <w:vAlign w:val="center"/>
                            <w:hideMark/>
                          </w:tcPr>
                          <w:p w14:paraId="64C2D15C"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9</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6A64B"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4.25</w:t>
                            </w:r>
                          </w:p>
                        </w:tc>
                        <w:tc>
                          <w:tcPr>
                            <w:tcW w:w="884" w:type="dxa"/>
                            <w:tcBorders>
                              <w:top w:val="single" w:sz="4" w:space="0" w:color="auto"/>
                              <w:left w:val="nil"/>
                              <w:bottom w:val="single" w:sz="4" w:space="0" w:color="auto"/>
                              <w:right w:val="nil"/>
                            </w:tcBorders>
                            <w:shd w:val="clear" w:color="auto" w:fill="auto"/>
                            <w:noWrap/>
                            <w:vAlign w:val="center"/>
                            <w:hideMark/>
                          </w:tcPr>
                          <w:p w14:paraId="4B8645FD"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203</w:t>
                            </w:r>
                          </w:p>
                        </w:tc>
                        <w:tc>
                          <w:tcPr>
                            <w:tcW w:w="8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37E455" w14:textId="77777777" w:rsidR="00152236" w:rsidRPr="00152236" w:rsidRDefault="00152236" w:rsidP="00152236">
                            <w:pPr>
                              <w:widowControl/>
                              <w:jc w:val="right"/>
                              <w:rPr>
                                <w:rFonts w:ascii="標楷體" w:eastAsia="標楷體" w:hAnsi="標楷體" w:cs="新細明體"/>
                                <w:b/>
                                <w:bCs/>
                                <w:color w:val="000000"/>
                                <w:kern w:val="0"/>
                                <w:sz w:val="20"/>
                                <w:szCs w:val="20"/>
                              </w:rPr>
                            </w:pPr>
                            <w:r w:rsidRPr="00152236">
                              <w:rPr>
                                <w:rFonts w:ascii="標楷體" w:eastAsia="標楷體" w:hAnsi="標楷體" w:cs="新細明體" w:hint="eastAsia"/>
                                <w:b/>
                                <w:bCs/>
                                <w:color w:val="000000"/>
                                <w:kern w:val="0"/>
                                <w:sz w:val="20"/>
                                <w:szCs w:val="20"/>
                              </w:rPr>
                              <w:t>95.75</w:t>
                            </w:r>
                          </w:p>
                        </w:tc>
                      </w:tr>
                      <w:tr w:rsidR="00152236" w:rsidRPr="00152236" w14:paraId="69440145" w14:textId="77777777" w:rsidTr="003C622E">
                        <w:trPr>
                          <w:trHeight w:val="369"/>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4F326108"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110</w:t>
                            </w:r>
                          </w:p>
                        </w:tc>
                        <w:tc>
                          <w:tcPr>
                            <w:tcW w:w="617" w:type="dxa"/>
                            <w:tcBorders>
                              <w:top w:val="nil"/>
                              <w:left w:val="nil"/>
                              <w:bottom w:val="single" w:sz="4" w:space="0" w:color="auto"/>
                              <w:right w:val="single" w:sz="4" w:space="0" w:color="auto"/>
                            </w:tcBorders>
                            <w:shd w:val="clear" w:color="auto" w:fill="auto"/>
                            <w:noWrap/>
                            <w:vAlign w:val="center"/>
                            <w:hideMark/>
                          </w:tcPr>
                          <w:p w14:paraId="5AC14D57"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436</w:t>
                            </w:r>
                          </w:p>
                        </w:tc>
                        <w:tc>
                          <w:tcPr>
                            <w:tcW w:w="1070" w:type="dxa"/>
                            <w:tcBorders>
                              <w:top w:val="nil"/>
                              <w:left w:val="nil"/>
                              <w:bottom w:val="single" w:sz="4" w:space="0" w:color="auto"/>
                              <w:right w:val="single" w:sz="4" w:space="0" w:color="auto"/>
                            </w:tcBorders>
                            <w:shd w:val="clear" w:color="auto" w:fill="auto"/>
                            <w:vAlign w:val="center"/>
                            <w:hideMark/>
                          </w:tcPr>
                          <w:p w14:paraId="44C0EFDA"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308</w:t>
                            </w:r>
                          </w:p>
                        </w:tc>
                        <w:tc>
                          <w:tcPr>
                            <w:tcW w:w="688" w:type="dxa"/>
                            <w:tcBorders>
                              <w:top w:val="nil"/>
                              <w:left w:val="nil"/>
                              <w:bottom w:val="single" w:sz="4" w:space="0" w:color="auto"/>
                              <w:right w:val="nil"/>
                            </w:tcBorders>
                            <w:shd w:val="clear" w:color="auto" w:fill="auto"/>
                            <w:vAlign w:val="center"/>
                            <w:hideMark/>
                          </w:tcPr>
                          <w:p w14:paraId="38BE5197"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128</w:t>
                            </w:r>
                          </w:p>
                        </w:tc>
                        <w:tc>
                          <w:tcPr>
                            <w:tcW w:w="884" w:type="dxa"/>
                            <w:tcBorders>
                              <w:top w:val="nil"/>
                              <w:left w:val="single" w:sz="4" w:space="0" w:color="auto"/>
                              <w:bottom w:val="single" w:sz="4" w:space="0" w:color="auto"/>
                              <w:right w:val="nil"/>
                            </w:tcBorders>
                            <w:shd w:val="clear" w:color="auto" w:fill="auto"/>
                            <w:noWrap/>
                            <w:vAlign w:val="center"/>
                            <w:hideMark/>
                          </w:tcPr>
                          <w:p w14:paraId="784CEE0F"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3</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3A55BE58"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2.34</w:t>
                            </w:r>
                          </w:p>
                        </w:tc>
                        <w:tc>
                          <w:tcPr>
                            <w:tcW w:w="884" w:type="dxa"/>
                            <w:tcBorders>
                              <w:top w:val="nil"/>
                              <w:left w:val="nil"/>
                              <w:bottom w:val="single" w:sz="4" w:space="0" w:color="auto"/>
                              <w:right w:val="nil"/>
                            </w:tcBorders>
                            <w:shd w:val="clear" w:color="auto" w:fill="auto"/>
                            <w:noWrap/>
                            <w:vAlign w:val="center"/>
                            <w:hideMark/>
                          </w:tcPr>
                          <w:p w14:paraId="06740A6B"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125</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2CC0532F"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97.66</w:t>
                            </w:r>
                          </w:p>
                        </w:tc>
                      </w:tr>
                      <w:tr w:rsidR="00152236" w:rsidRPr="00152236" w14:paraId="1F226A95" w14:textId="77777777" w:rsidTr="003C622E">
                        <w:trPr>
                          <w:trHeight w:val="369"/>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70F1B40B"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111</w:t>
                            </w:r>
                          </w:p>
                        </w:tc>
                        <w:tc>
                          <w:tcPr>
                            <w:tcW w:w="617" w:type="dxa"/>
                            <w:tcBorders>
                              <w:top w:val="nil"/>
                              <w:left w:val="nil"/>
                              <w:bottom w:val="single" w:sz="4" w:space="0" w:color="auto"/>
                              <w:right w:val="single" w:sz="4" w:space="0" w:color="auto"/>
                            </w:tcBorders>
                            <w:shd w:val="clear" w:color="auto" w:fill="auto"/>
                            <w:noWrap/>
                            <w:vAlign w:val="center"/>
                            <w:hideMark/>
                          </w:tcPr>
                          <w:p w14:paraId="0394ED21"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272</w:t>
                            </w:r>
                          </w:p>
                        </w:tc>
                        <w:tc>
                          <w:tcPr>
                            <w:tcW w:w="1070" w:type="dxa"/>
                            <w:tcBorders>
                              <w:top w:val="nil"/>
                              <w:left w:val="nil"/>
                              <w:bottom w:val="single" w:sz="4" w:space="0" w:color="auto"/>
                              <w:right w:val="single" w:sz="4" w:space="0" w:color="auto"/>
                            </w:tcBorders>
                            <w:shd w:val="clear" w:color="auto" w:fill="auto"/>
                            <w:vAlign w:val="center"/>
                            <w:hideMark/>
                          </w:tcPr>
                          <w:p w14:paraId="0359CA75"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199</w:t>
                            </w:r>
                          </w:p>
                        </w:tc>
                        <w:tc>
                          <w:tcPr>
                            <w:tcW w:w="688" w:type="dxa"/>
                            <w:tcBorders>
                              <w:top w:val="nil"/>
                              <w:left w:val="nil"/>
                              <w:bottom w:val="single" w:sz="4" w:space="0" w:color="auto"/>
                              <w:right w:val="nil"/>
                            </w:tcBorders>
                            <w:shd w:val="clear" w:color="auto" w:fill="auto"/>
                            <w:vAlign w:val="center"/>
                            <w:hideMark/>
                          </w:tcPr>
                          <w:p w14:paraId="26B89836"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73</w:t>
                            </w:r>
                          </w:p>
                        </w:tc>
                        <w:tc>
                          <w:tcPr>
                            <w:tcW w:w="884" w:type="dxa"/>
                            <w:tcBorders>
                              <w:top w:val="nil"/>
                              <w:left w:val="single" w:sz="4" w:space="0" w:color="auto"/>
                              <w:bottom w:val="single" w:sz="4" w:space="0" w:color="auto"/>
                              <w:right w:val="nil"/>
                            </w:tcBorders>
                            <w:shd w:val="clear" w:color="auto" w:fill="auto"/>
                            <w:noWrap/>
                            <w:vAlign w:val="center"/>
                            <w:hideMark/>
                          </w:tcPr>
                          <w:p w14:paraId="12B421D1"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23820C5E"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1.37</w:t>
                            </w:r>
                          </w:p>
                        </w:tc>
                        <w:tc>
                          <w:tcPr>
                            <w:tcW w:w="884" w:type="dxa"/>
                            <w:tcBorders>
                              <w:top w:val="nil"/>
                              <w:left w:val="nil"/>
                              <w:bottom w:val="single" w:sz="4" w:space="0" w:color="auto"/>
                              <w:right w:val="nil"/>
                            </w:tcBorders>
                            <w:shd w:val="clear" w:color="auto" w:fill="auto"/>
                            <w:noWrap/>
                            <w:vAlign w:val="center"/>
                            <w:hideMark/>
                          </w:tcPr>
                          <w:p w14:paraId="4F2149E4"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72</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4B1C7E34"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98.63</w:t>
                            </w:r>
                          </w:p>
                        </w:tc>
                      </w:tr>
                      <w:tr w:rsidR="00152236" w:rsidRPr="00152236" w14:paraId="3D234AED" w14:textId="77777777" w:rsidTr="003C622E">
                        <w:trPr>
                          <w:trHeight w:val="369"/>
                        </w:trPr>
                        <w:tc>
                          <w:tcPr>
                            <w:tcW w:w="610" w:type="dxa"/>
                            <w:tcBorders>
                              <w:top w:val="nil"/>
                              <w:left w:val="single" w:sz="4" w:space="0" w:color="auto"/>
                              <w:bottom w:val="single" w:sz="4" w:space="0" w:color="auto"/>
                              <w:right w:val="single" w:sz="4" w:space="0" w:color="auto"/>
                            </w:tcBorders>
                            <w:shd w:val="clear" w:color="auto" w:fill="auto"/>
                            <w:noWrap/>
                            <w:vAlign w:val="center"/>
                            <w:hideMark/>
                          </w:tcPr>
                          <w:p w14:paraId="065F99DE" w14:textId="77777777" w:rsidR="00152236" w:rsidRPr="00152236" w:rsidRDefault="00152236" w:rsidP="00152236">
                            <w:pPr>
                              <w:widowControl/>
                              <w:jc w:val="center"/>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112</w:t>
                            </w:r>
                          </w:p>
                        </w:tc>
                        <w:tc>
                          <w:tcPr>
                            <w:tcW w:w="617" w:type="dxa"/>
                            <w:tcBorders>
                              <w:top w:val="nil"/>
                              <w:left w:val="nil"/>
                              <w:bottom w:val="single" w:sz="4" w:space="0" w:color="auto"/>
                              <w:right w:val="single" w:sz="4" w:space="0" w:color="auto"/>
                            </w:tcBorders>
                            <w:shd w:val="clear" w:color="auto" w:fill="auto"/>
                            <w:noWrap/>
                            <w:vAlign w:val="center"/>
                            <w:hideMark/>
                          </w:tcPr>
                          <w:p w14:paraId="1C9E94EB"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41</w:t>
                            </w:r>
                          </w:p>
                        </w:tc>
                        <w:tc>
                          <w:tcPr>
                            <w:tcW w:w="1070" w:type="dxa"/>
                            <w:tcBorders>
                              <w:top w:val="nil"/>
                              <w:left w:val="nil"/>
                              <w:bottom w:val="single" w:sz="4" w:space="0" w:color="auto"/>
                              <w:right w:val="single" w:sz="4" w:space="0" w:color="auto"/>
                            </w:tcBorders>
                            <w:shd w:val="clear" w:color="auto" w:fill="auto"/>
                            <w:noWrap/>
                            <w:vAlign w:val="center"/>
                            <w:hideMark/>
                          </w:tcPr>
                          <w:p w14:paraId="0AC3C8DA"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30</w:t>
                            </w:r>
                          </w:p>
                        </w:tc>
                        <w:tc>
                          <w:tcPr>
                            <w:tcW w:w="688" w:type="dxa"/>
                            <w:tcBorders>
                              <w:top w:val="nil"/>
                              <w:left w:val="nil"/>
                              <w:bottom w:val="single" w:sz="4" w:space="0" w:color="auto"/>
                              <w:right w:val="nil"/>
                            </w:tcBorders>
                            <w:shd w:val="clear" w:color="auto" w:fill="auto"/>
                            <w:vAlign w:val="center"/>
                            <w:hideMark/>
                          </w:tcPr>
                          <w:p w14:paraId="13FCFFA1"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11</w:t>
                            </w:r>
                          </w:p>
                        </w:tc>
                        <w:tc>
                          <w:tcPr>
                            <w:tcW w:w="884" w:type="dxa"/>
                            <w:tcBorders>
                              <w:top w:val="nil"/>
                              <w:left w:val="single" w:sz="4" w:space="0" w:color="auto"/>
                              <w:bottom w:val="single" w:sz="4" w:space="0" w:color="auto"/>
                              <w:right w:val="nil"/>
                            </w:tcBorders>
                            <w:shd w:val="clear" w:color="auto" w:fill="auto"/>
                            <w:noWrap/>
                            <w:vAlign w:val="center"/>
                            <w:hideMark/>
                          </w:tcPr>
                          <w:p w14:paraId="6BE7924F"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5</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2DE4E433"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45.45</w:t>
                            </w:r>
                          </w:p>
                        </w:tc>
                        <w:tc>
                          <w:tcPr>
                            <w:tcW w:w="884" w:type="dxa"/>
                            <w:tcBorders>
                              <w:top w:val="nil"/>
                              <w:left w:val="nil"/>
                              <w:bottom w:val="single" w:sz="4" w:space="0" w:color="auto"/>
                              <w:right w:val="nil"/>
                            </w:tcBorders>
                            <w:shd w:val="clear" w:color="auto" w:fill="auto"/>
                            <w:noWrap/>
                            <w:vAlign w:val="center"/>
                            <w:hideMark/>
                          </w:tcPr>
                          <w:p w14:paraId="411349FA"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6</w:t>
                            </w:r>
                          </w:p>
                        </w:tc>
                        <w:tc>
                          <w:tcPr>
                            <w:tcW w:w="884" w:type="dxa"/>
                            <w:tcBorders>
                              <w:top w:val="nil"/>
                              <w:left w:val="single" w:sz="4" w:space="0" w:color="auto"/>
                              <w:bottom w:val="single" w:sz="4" w:space="0" w:color="auto"/>
                              <w:right w:val="single" w:sz="4" w:space="0" w:color="auto"/>
                            </w:tcBorders>
                            <w:shd w:val="clear" w:color="auto" w:fill="auto"/>
                            <w:noWrap/>
                            <w:vAlign w:val="center"/>
                            <w:hideMark/>
                          </w:tcPr>
                          <w:p w14:paraId="1C09C04F" w14:textId="77777777" w:rsidR="00152236" w:rsidRPr="00152236" w:rsidRDefault="00152236" w:rsidP="00152236">
                            <w:pPr>
                              <w:widowControl/>
                              <w:jc w:val="right"/>
                              <w:rPr>
                                <w:rFonts w:ascii="標楷體" w:eastAsia="標楷體" w:hAnsi="標楷體" w:cs="新細明體"/>
                                <w:color w:val="000000"/>
                                <w:kern w:val="0"/>
                                <w:sz w:val="20"/>
                                <w:szCs w:val="20"/>
                              </w:rPr>
                            </w:pPr>
                            <w:r w:rsidRPr="00152236">
                              <w:rPr>
                                <w:rFonts w:ascii="標楷體" w:eastAsia="標楷體" w:hAnsi="標楷體" w:cs="新細明體" w:hint="eastAsia"/>
                                <w:color w:val="000000"/>
                                <w:kern w:val="0"/>
                                <w:sz w:val="20"/>
                                <w:szCs w:val="20"/>
                              </w:rPr>
                              <w:t>54.55</w:t>
                            </w:r>
                          </w:p>
                        </w:tc>
                      </w:tr>
                      <w:tr w:rsidR="00152236" w:rsidRPr="00152236" w14:paraId="6BA0261C" w14:textId="77777777" w:rsidTr="00152236">
                        <w:trPr>
                          <w:trHeight w:val="227"/>
                        </w:trPr>
                        <w:tc>
                          <w:tcPr>
                            <w:tcW w:w="6521" w:type="dxa"/>
                            <w:gridSpan w:val="8"/>
                            <w:tcBorders>
                              <w:top w:val="nil"/>
                              <w:left w:val="nil"/>
                              <w:bottom w:val="nil"/>
                              <w:right w:val="nil"/>
                            </w:tcBorders>
                            <w:shd w:val="clear" w:color="auto" w:fill="auto"/>
                            <w:noWrap/>
                            <w:vAlign w:val="center"/>
                            <w:hideMark/>
                          </w:tcPr>
                          <w:p w14:paraId="0DFE30BB" w14:textId="77777777" w:rsidR="00152236" w:rsidRPr="00152236" w:rsidRDefault="00152236" w:rsidP="00152236">
                            <w:pPr>
                              <w:widowControl/>
                              <w:rPr>
                                <w:rFonts w:ascii="標楷體" w:eastAsia="標楷體" w:hAnsi="標楷體" w:cs="新細明體"/>
                                <w:color w:val="000000"/>
                                <w:kern w:val="0"/>
                                <w:sz w:val="18"/>
                                <w:szCs w:val="18"/>
                              </w:rPr>
                            </w:pPr>
                            <w:proofErr w:type="gramStart"/>
                            <w:r w:rsidRPr="00152236">
                              <w:rPr>
                                <w:rFonts w:ascii="標楷體" w:eastAsia="標楷體" w:hAnsi="標楷體" w:cs="新細明體" w:hint="eastAsia"/>
                                <w:color w:val="000000"/>
                                <w:kern w:val="0"/>
                                <w:sz w:val="18"/>
                                <w:szCs w:val="18"/>
                              </w:rPr>
                              <w:t>註</w:t>
                            </w:r>
                            <w:proofErr w:type="gramEnd"/>
                            <w:r w:rsidRPr="00152236">
                              <w:rPr>
                                <w:rFonts w:ascii="標楷體" w:eastAsia="標楷體" w:hAnsi="標楷體" w:cs="新細明體" w:hint="eastAsia"/>
                                <w:color w:val="000000"/>
                                <w:kern w:val="0"/>
                                <w:sz w:val="18"/>
                                <w:szCs w:val="18"/>
                              </w:rPr>
                              <w:t>：1.110至</w:t>
                            </w:r>
                            <w:proofErr w:type="gramStart"/>
                            <w:r w:rsidRPr="00152236">
                              <w:rPr>
                                <w:rFonts w:ascii="標楷體" w:eastAsia="標楷體" w:hAnsi="標楷體" w:cs="新細明體" w:hint="eastAsia"/>
                                <w:color w:val="000000"/>
                                <w:kern w:val="0"/>
                                <w:sz w:val="18"/>
                                <w:szCs w:val="18"/>
                              </w:rPr>
                              <w:t>112</w:t>
                            </w:r>
                            <w:proofErr w:type="gramEnd"/>
                            <w:r w:rsidRPr="00152236">
                              <w:rPr>
                                <w:rFonts w:ascii="標楷體" w:eastAsia="標楷體" w:hAnsi="標楷體" w:cs="新細明體" w:hint="eastAsia"/>
                                <w:color w:val="000000"/>
                                <w:kern w:val="0"/>
                                <w:sz w:val="18"/>
                                <w:szCs w:val="18"/>
                              </w:rPr>
                              <w:t>年度資訊公開辦理情形統計至113年11月底止。</w:t>
                            </w:r>
                          </w:p>
                        </w:tc>
                      </w:tr>
                      <w:tr w:rsidR="00152236" w:rsidRPr="00152236" w14:paraId="13646247" w14:textId="77777777" w:rsidTr="00152236">
                        <w:trPr>
                          <w:trHeight w:val="227"/>
                        </w:trPr>
                        <w:tc>
                          <w:tcPr>
                            <w:tcW w:w="6521" w:type="dxa"/>
                            <w:gridSpan w:val="8"/>
                            <w:tcBorders>
                              <w:top w:val="nil"/>
                              <w:left w:val="nil"/>
                              <w:bottom w:val="nil"/>
                              <w:right w:val="nil"/>
                            </w:tcBorders>
                            <w:shd w:val="clear" w:color="auto" w:fill="auto"/>
                            <w:noWrap/>
                            <w:vAlign w:val="center"/>
                            <w:hideMark/>
                          </w:tcPr>
                          <w:p w14:paraId="79E2F881" w14:textId="77777777" w:rsidR="00152236" w:rsidRPr="00152236" w:rsidRDefault="00152236" w:rsidP="00152236">
                            <w:pPr>
                              <w:widowControl/>
                              <w:rPr>
                                <w:rFonts w:ascii="標楷體" w:eastAsia="標楷體" w:hAnsi="標楷體" w:cs="新細明體"/>
                                <w:color w:val="000000"/>
                                <w:kern w:val="0"/>
                                <w:sz w:val="18"/>
                                <w:szCs w:val="18"/>
                              </w:rPr>
                            </w:pPr>
                            <w:r w:rsidRPr="00152236">
                              <w:rPr>
                                <w:rFonts w:ascii="標楷體" w:eastAsia="標楷體" w:hAnsi="標楷體" w:cs="新細明體" w:hint="eastAsia"/>
                                <w:color w:val="000000"/>
                                <w:kern w:val="0"/>
                                <w:sz w:val="18"/>
                                <w:szCs w:val="18"/>
                              </w:rPr>
                              <w:t xml:space="preserve">　　2.資料來源：整理自農田水利署提供資料。</w:t>
                            </w:r>
                          </w:p>
                        </w:tc>
                      </w:tr>
                    </w:tbl>
                    <w:p w14:paraId="5205DB6D" w14:textId="77777777" w:rsidR="0021432B" w:rsidRPr="00152236" w:rsidRDefault="0021432B" w:rsidP="00E37AAF">
                      <w:pPr>
                        <w:spacing w:line="0" w:lineRule="atLeast"/>
                      </w:pPr>
                    </w:p>
                  </w:txbxContent>
                </v:textbox>
                <w10:wrap type="tight" anchorx="margin" anchory="margin"/>
                <w10:anchorlock/>
              </v:shape>
            </w:pict>
          </mc:Fallback>
        </mc:AlternateContent>
      </w:r>
      <w:r w:rsidR="0069573B" w:rsidRPr="00385181">
        <w:rPr>
          <w:rFonts w:ascii="標楷體" w:eastAsia="標楷體" w:hAnsi="標楷體" w:cs="Arial" w:hint="eastAsia"/>
          <w:bCs/>
          <w:szCs w:val="24"/>
        </w:rPr>
        <w:t>討</w:t>
      </w:r>
      <w:r w:rsidRPr="00385181">
        <w:rPr>
          <w:rFonts w:ascii="標楷體" w:eastAsia="標楷體" w:hAnsi="標楷體" w:cs="Arial" w:hint="eastAsia"/>
          <w:bCs/>
          <w:szCs w:val="24"/>
        </w:rPr>
        <w:t>修正；另農田水利署生態檢核注意事項第10點之規定（應將各階段生態檢核資訊公開），亦未參照公共工程生態檢核注意事項第9點第2項及第11點</w:t>
      </w:r>
      <w:proofErr w:type="gramStart"/>
      <w:r w:rsidRPr="00385181">
        <w:rPr>
          <w:rFonts w:ascii="標楷體" w:eastAsia="標楷體" w:hAnsi="標楷體" w:cs="Arial" w:hint="eastAsia"/>
          <w:bCs/>
          <w:szCs w:val="24"/>
        </w:rPr>
        <w:t>（</w:t>
      </w:r>
      <w:proofErr w:type="gramEnd"/>
      <w:r w:rsidRPr="00385181">
        <w:rPr>
          <w:rFonts w:ascii="標楷體" w:eastAsia="標楷體" w:hAnsi="標楷體" w:cs="Arial" w:hint="eastAsia"/>
          <w:bCs/>
          <w:szCs w:val="24"/>
        </w:rPr>
        <w:t>有關生態檢核各階段作業流程，訂有民眾參與、資訊公開時間點及方式；工程主辦機關應將各階段生態檢核資訊即時公開</w:t>
      </w:r>
      <w:proofErr w:type="gramStart"/>
      <w:r w:rsidRPr="00385181">
        <w:rPr>
          <w:rFonts w:ascii="標楷體" w:eastAsia="標楷體" w:hAnsi="標楷體" w:cs="Arial" w:hint="eastAsia"/>
          <w:bCs/>
          <w:szCs w:val="24"/>
        </w:rPr>
        <w:t>）</w:t>
      </w:r>
      <w:proofErr w:type="gramEnd"/>
      <w:r w:rsidRPr="00385181">
        <w:rPr>
          <w:rFonts w:ascii="標楷體" w:eastAsia="標楷體" w:hAnsi="標楷體" w:cs="Arial" w:hint="eastAsia"/>
          <w:bCs/>
          <w:szCs w:val="24"/>
        </w:rPr>
        <w:t>規定，明</w:t>
      </w:r>
      <w:r w:rsidR="0069573B" w:rsidRPr="00385181">
        <w:rPr>
          <w:rFonts w:ascii="標楷體" w:eastAsia="標楷體" w:hAnsi="標楷體" w:cs="Arial" w:hint="eastAsia"/>
          <w:bCs/>
          <w:szCs w:val="24"/>
        </w:rPr>
        <w:t>定</w:t>
      </w:r>
      <w:r w:rsidRPr="00385181">
        <w:rPr>
          <w:rFonts w:ascii="標楷體" w:eastAsia="標楷體" w:hAnsi="標楷體" w:cs="Arial" w:hint="eastAsia"/>
          <w:bCs/>
          <w:szCs w:val="24"/>
        </w:rPr>
        <w:t>資訊公開時間點，不利達成公民參與之有效性，允宜參照公共工程生態檢核注意事項滾動檢討修正相關規定，並確實執行，以強化生態調查及監測作業，達成減輕工程執行對生態環境負面影響及加強生態保育之目的；</w:t>
      </w:r>
      <w:r w:rsidR="003C2CB2" w:rsidRPr="00385181">
        <w:rPr>
          <w:rFonts w:ascii="標楷體" w:eastAsia="標楷體" w:hAnsi="標楷體" w:cs="Arial" w:hint="eastAsia"/>
          <w:bCs/>
          <w:szCs w:val="24"/>
        </w:rPr>
        <w:t>（</w:t>
      </w:r>
      <w:r w:rsidR="003C2CB2" w:rsidRPr="00385181">
        <w:rPr>
          <w:rFonts w:ascii="標楷體" w:eastAsia="標楷體" w:hAnsi="標楷體" w:cs="Arial"/>
          <w:bCs/>
          <w:szCs w:val="24"/>
        </w:rPr>
        <w:t>4</w:t>
      </w:r>
      <w:r w:rsidR="003C2CB2" w:rsidRPr="00385181">
        <w:rPr>
          <w:rFonts w:ascii="標楷體" w:eastAsia="標楷體" w:hAnsi="標楷體" w:cs="Arial" w:hint="eastAsia"/>
          <w:bCs/>
          <w:szCs w:val="24"/>
        </w:rPr>
        <w:t>）</w:t>
      </w:r>
      <w:r w:rsidRPr="00385181">
        <w:rPr>
          <w:rFonts w:ascii="標楷體" w:eastAsia="標楷體" w:hAnsi="標楷體" w:cs="標楷體" w:hint="eastAsia"/>
          <w:szCs w:val="24"/>
        </w:rPr>
        <w:t>110至112年度辦理農田水利工程計749件，其中537件經評估免辦理生態檢核</w:t>
      </w:r>
      <w:r w:rsidRPr="00385181">
        <w:rPr>
          <w:rFonts w:ascii="標楷體" w:eastAsia="標楷體" w:hAnsi="標楷體" w:cs="Arial" w:hint="eastAsia"/>
          <w:bCs/>
          <w:szCs w:val="24"/>
        </w:rPr>
        <w:t>作業</w:t>
      </w:r>
      <w:r w:rsidRPr="00385181">
        <w:rPr>
          <w:rFonts w:ascii="標楷體" w:eastAsia="標楷體" w:hAnsi="標楷體" w:cs="標楷體" w:hint="eastAsia"/>
          <w:szCs w:val="24"/>
        </w:rPr>
        <w:t>，212件須依農田水利署生態檢核注意事項之規定辦理生態檢核作業，並應將各階段生態檢核資訊公開。</w:t>
      </w:r>
      <w:proofErr w:type="gramStart"/>
      <w:r w:rsidRPr="00385181">
        <w:rPr>
          <w:rFonts w:ascii="標楷體" w:eastAsia="標楷體" w:hAnsi="標楷體" w:cs="標楷體" w:hint="eastAsia"/>
          <w:szCs w:val="24"/>
        </w:rPr>
        <w:t>惟</w:t>
      </w:r>
      <w:proofErr w:type="gramEnd"/>
      <w:r w:rsidRPr="00385181">
        <w:rPr>
          <w:rFonts w:ascii="標楷體" w:eastAsia="標楷體" w:hAnsi="標楷體" w:cs="標楷體" w:hint="eastAsia"/>
          <w:szCs w:val="24"/>
        </w:rPr>
        <w:t>截至113年11月底止，僅公開9件（4.25％），另203件（95.75％）尚未依農田水利署生態檢核注意事項第10點規定，將各階段生態檢核資訊公開（表</w:t>
      </w:r>
      <w:r w:rsidR="001903EB" w:rsidRPr="00385181">
        <w:rPr>
          <w:rFonts w:ascii="標楷體" w:eastAsia="標楷體" w:hAnsi="標楷體" w:cs="標楷體" w:hint="eastAsia"/>
          <w:szCs w:val="24"/>
        </w:rPr>
        <w:t>4</w:t>
      </w:r>
      <w:r w:rsidRPr="00385181">
        <w:rPr>
          <w:rFonts w:ascii="標楷體" w:eastAsia="標楷體" w:hAnsi="標楷體" w:cs="標楷體" w:hint="eastAsia"/>
          <w:szCs w:val="24"/>
        </w:rPr>
        <w:t>），允宜秉公民參與及資訊公開之原則，積極辦理資訊公開作業，促進民眾瞭解治理內容，創造優質環境等情事，經函請農田水利署</w:t>
      </w:r>
      <w:proofErr w:type="gramStart"/>
      <w:r w:rsidRPr="00385181">
        <w:rPr>
          <w:rFonts w:ascii="標楷體" w:eastAsia="標楷體" w:hAnsi="標楷體" w:cs="標楷體" w:hint="eastAsia"/>
          <w:szCs w:val="24"/>
        </w:rPr>
        <w:t>研</w:t>
      </w:r>
      <w:proofErr w:type="gramEnd"/>
      <w:r w:rsidRPr="00385181">
        <w:rPr>
          <w:rFonts w:ascii="標楷體" w:eastAsia="標楷體" w:hAnsi="標楷體" w:cs="標楷體" w:hint="eastAsia"/>
          <w:szCs w:val="24"/>
        </w:rPr>
        <w:t>謀改善。據復：</w:t>
      </w:r>
      <w:r w:rsidR="003C2CB2" w:rsidRPr="00385181">
        <w:rPr>
          <w:rFonts w:ascii="標楷體" w:eastAsia="標楷體" w:hAnsi="標楷體" w:cs="標楷體" w:hint="eastAsia"/>
          <w:szCs w:val="24"/>
        </w:rPr>
        <w:t>（</w:t>
      </w:r>
      <w:r w:rsidR="003C2CB2" w:rsidRPr="00385181">
        <w:rPr>
          <w:rFonts w:ascii="標楷體" w:eastAsia="標楷體" w:hAnsi="標楷體" w:cs="標楷體"/>
          <w:szCs w:val="24"/>
        </w:rPr>
        <w:t>1</w:t>
      </w:r>
      <w:r w:rsidR="003C2CB2" w:rsidRPr="00385181">
        <w:rPr>
          <w:rFonts w:ascii="標楷體" w:eastAsia="標楷體" w:hAnsi="標楷體" w:cs="標楷體" w:hint="eastAsia"/>
          <w:szCs w:val="24"/>
        </w:rPr>
        <w:t>）</w:t>
      </w:r>
      <w:r w:rsidRPr="00385181">
        <w:rPr>
          <w:rFonts w:ascii="標楷體" w:eastAsia="標楷體" w:hAnsi="標楷體" w:cs="標楷體" w:hint="eastAsia"/>
          <w:szCs w:val="24"/>
        </w:rPr>
        <w:t>將積極籌編預算以改善既有</w:t>
      </w:r>
      <w:proofErr w:type="gramStart"/>
      <w:r w:rsidRPr="00385181">
        <w:rPr>
          <w:rFonts w:ascii="標楷體" w:eastAsia="標楷體" w:hAnsi="標楷體" w:cs="標楷體" w:hint="eastAsia"/>
          <w:szCs w:val="24"/>
        </w:rPr>
        <w:t>圳</w:t>
      </w:r>
      <w:proofErr w:type="gramEnd"/>
      <w:r w:rsidRPr="00385181">
        <w:rPr>
          <w:rFonts w:ascii="標楷體" w:eastAsia="標楷體" w:hAnsi="標楷體" w:cs="標楷體" w:hint="eastAsia"/>
          <w:szCs w:val="24"/>
        </w:rPr>
        <w:t>路，維護灌溉排水渠道輸水機能，提升農業灌溉用水利用效率；</w:t>
      </w:r>
      <w:r w:rsidR="003C2CB2" w:rsidRPr="00385181">
        <w:rPr>
          <w:rFonts w:ascii="標楷體" w:eastAsia="標楷體" w:hAnsi="標楷體" w:cs="標楷體" w:hint="eastAsia"/>
          <w:szCs w:val="24"/>
        </w:rPr>
        <w:t>（</w:t>
      </w:r>
      <w:r w:rsidR="003C2CB2" w:rsidRPr="00385181">
        <w:rPr>
          <w:rFonts w:ascii="標楷體" w:eastAsia="標楷體" w:hAnsi="標楷體" w:cs="標楷體"/>
          <w:szCs w:val="24"/>
        </w:rPr>
        <w:t>2</w:t>
      </w:r>
      <w:r w:rsidR="003C2CB2" w:rsidRPr="00385181">
        <w:rPr>
          <w:rFonts w:ascii="標楷體" w:eastAsia="標楷體" w:hAnsi="標楷體" w:cs="標楷體" w:hint="eastAsia"/>
          <w:szCs w:val="24"/>
        </w:rPr>
        <w:t>）</w:t>
      </w:r>
      <w:r w:rsidRPr="00385181">
        <w:rPr>
          <w:rFonts w:ascii="標楷體" w:eastAsia="標楷體" w:hAnsi="標楷體" w:cs="標楷體" w:hint="eastAsia"/>
          <w:szCs w:val="24"/>
        </w:rPr>
        <w:t>農田排水及設施構造物將一併納入作整體改善，加速農田之排水、提供</w:t>
      </w:r>
      <w:proofErr w:type="gramStart"/>
      <w:r w:rsidRPr="00385181">
        <w:rPr>
          <w:rFonts w:ascii="標楷體" w:eastAsia="標楷體" w:hAnsi="標楷體" w:cs="標楷體" w:hint="eastAsia"/>
          <w:szCs w:val="24"/>
        </w:rPr>
        <w:t>埤</w:t>
      </w:r>
      <w:proofErr w:type="gramEnd"/>
      <w:r w:rsidRPr="00385181">
        <w:rPr>
          <w:rFonts w:ascii="標楷體" w:eastAsia="標楷體" w:hAnsi="標楷體" w:cs="標楷體" w:hint="eastAsia"/>
          <w:szCs w:val="24"/>
        </w:rPr>
        <w:t>塘與</w:t>
      </w:r>
      <w:proofErr w:type="gramStart"/>
      <w:r w:rsidRPr="00385181">
        <w:rPr>
          <w:rFonts w:ascii="標楷體" w:eastAsia="標楷體" w:hAnsi="標楷體" w:cs="標楷體" w:hint="eastAsia"/>
          <w:szCs w:val="24"/>
        </w:rPr>
        <w:t>圳</w:t>
      </w:r>
      <w:proofErr w:type="gramEnd"/>
      <w:r w:rsidRPr="00385181">
        <w:rPr>
          <w:rFonts w:ascii="標楷體" w:eastAsia="標楷體" w:hAnsi="標楷體" w:cs="標楷體" w:hint="eastAsia"/>
          <w:szCs w:val="24"/>
        </w:rPr>
        <w:t>路</w:t>
      </w:r>
      <w:proofErr w:type="gramStart"/>
      <w:r w:rsidRPr="00385181">
        <w:rPr>
          <w:rFonts w:ascii="標楷體" w:eastAsia="標楷體" w:hAnsi="標楷體" w:cs="標楷體" w:hint="eastAsia"/>
          <w:szCs w:val="24"/>
        </w:rPr>
        <w:t>之調蓄兼具</w:t>
      </w:r>
      <w:proofErr w:type="gramEnd"/>
      <w:r w:rsidRPr="00385181">
        <w:rPr>
          <w:rFonts w:ascii="標楷體" w:eastAsia="標楷體" w:hAnsi="標楷體" w:cs="標楷體" w:hint="eastAsia"/>
          <w:szCs w:val="24"/>
        </w:rPr>
        <w:t>防災功能及改善取水設施於汛期排洩洪水效能，</w:t>
      </w:r>
      <w:r w:rsidR="006E4813" w:rsidRPr="00385181">
        <w:rPr>
          <w:rFonts w:ascii="標楷體" w:eastAsia="標楷體" w:hAnsi="標楷體" w:cs="標楷體" w:hint="eastAsia"/>
          <w:szCs w:val="24"/>
        </w:rPr>
        <w:t>縮短淹水時間</w:t>
      </w:r>
      <w:r w:rsidRPr="00385181">
        <w:rPr>
          <w:rFonts w:ascii="標楷體" w:eastAsia="標楷體" w:hAnsi="標楷體" w:cs="標楷體" w:hint="eastAsia"/>
          <w:szCs w:val="24"/>
        </w:rPr>
        <w:t>減輕農田淹水損害；</w:t>
      </w:r>
      <w:r w:rsidR="003C2CB2" w:rsidRPr="00385181">
        <w:rPr>
          <w:rFonts w:ascii="標楷體" w:eastAsia="標楷體" w:hAnsi="標楷體" w:cs="標楷體" w:hint="eastAsia"/>
          <w:szCs w:val="24"/>
        </w:rPr>
        <w:t>（3）</w:t>
      </w:r>
      <w:r w:rsidRPr="00385181">
        <w:rPr>
          <w:rFonts w:ascii="標楷體" w:eastAsia="標楷體" w:hAnsi="標楷體" w:cs="標楷體" w:hint="eastAsia"/>
          <w:szCs w:val="24"/>
        </w:rPr>
        <w:t>業於114年1月7日修正公告「農業部農田水利署生態檢核注意事項」相關規定，強</w:t>
      </w:r>
      <w:r w:rsidRPr="00B601D6">
        <w:rPr>
          <w:rFonts w:ascii="標楷體" w:eastAsia="標楷體" w:hAnsi="標楷體" w:cs="標楷體" w:hint="eastAsia"/>
          <w:spacing w:val="-4"/>
          <w:szCs w:val="24"/>
        </w:rPr>
        <w:t>化後續辦理農田水利工程生態檢核作業成效；</w:t>
      </w:r>
      <w:r w:rsidR="003C2CB2" w:rsidRPr="00B601D6">
        <w:rPr>
          <w:rFonts w:ascii="標楷體" w:eastAsia="標楷體" w:hAnsi="標楷體" w:cs="標楷體" w:hint="eastAsia"/>
          <w:spacing w:val="-4"/>
          <w:szCs w:val="24"/>
        </w:rPr>
        <w:t>（</w:t>
      </w:r>
      <w:r w:rsidR="002D4AA0" w:rsidRPr="00B601D6">
        <w:rPr>
          <w:rFonts w:ascii="標楷體" w:eastAsia="標楷體" w:hAnsi="標楷體" w:cs="標楷體" w:hint="eastAsia"/>
          <w:spacing w:val="-4"/>
          <w:szCs w:val="24"/>
        </w:rPr>
        <w:t>4</w:t>
      </w:r>
      <w:r w:rsidR="003C2CB2" w:rsidRPr="00B601D6">
        <w:rPr>
          <w:rFonts w:ascii="標楷體" w:eastAsia="標楷體" w:hAnsi="標楷體" w:cs="標楷體" w:hint="eastAsia"/>
          <w:spacing w:val="-4"/>
          <w:szCs w:val="24"/>
        </w:rPr>
        <w:t>）</w:t>
      </w:r>
      <w:r w:rsidRPr="00B601D6">
        <w:rPr>
          <w:rFonts w:ascii="標楷體" w:eastAsia="標楷體" w:hAnsi="標楷體" w:cs="標楷體" w:hint="eastAsia"/>
          <w:spacing w:val="-4"/>
          <w:szCs w:val="24"/>
        </w:rPr>
        <w:t>農田水利署各管理處後續將隨工程計畫進展，適時公開相關資訊，以利大眾參與各項工程說明會或相關會議，期能充分溝通，</w:t>
      </w:r>
      <w:proofErr w:type="gramStart"/>
      <w:r w:rsidRPr="00B601D6">
        <w:rPr>
          <w:rFonts w:ascii="標楷體" w:eastAsia="標楷體" w:hAnsi="標楷體" w:cs="標楷體" w:hint="eastAsia"/>
          <w:spacing w:val="-4"/>
          <w:szCs w:val="24"/>
        </w:rPr>
        <w:t>俾</w:t>
      </w:r>
      <w:proofErr w:type="gramEnd"/>
      <w:r w:rsidRPr="00B601D6">
        <w:rPr>
          <w:rFonts w:ascii="標楷體" w:eastAsia="標楷體" w:hAnsi="標楷體" w:cs="標楷體" w:hint="eastAsia"/>
          <w:spacing w:val="-4"/>
          <w:szCs w:val="24"/>
        </w:rPr>
        <w:t>利各項建設順利推展。</w:t>
      </w:r>
    </w:p>
    <w:p w14:paraId="35A3D2F5" w14:textId="67DA13F2" w:rsidR="00800E24" w:rsidRPr="00385181" w:rsidRDefault="00800E24" w:rsidP="00D57876">
      <w:pPr>
        <w:pStyle w:val="a7"/>
        <w:overflowPunct w:val="0"/>
        <w:spacing w:line="541" w:lineRule="exact"/>
        <w:ind w:leftChars="0" w:left="0" w:firstLineChars="450" w:firstLine="1261"/>
        <w:rPr>
          <w:rFonts w:ascii="標楷體" w:eastAsia="標楷體" w:hAnsi="標楷體"/>
          <w:b/>
          <w:bCs/>
          <w:sz w:val="28"/>
          <w:szCs w:val="28"/>
        </w:rPr>
      </w:pPr>
      <w:r w:rsidRPr="00385181">
        <w:rPr>
          <w:rFonts w:ascii="標楷體" w:eastAsia="標楷體" w:hAnsi="標楷體" w:hint="eastAsia"/>
          <w:b/>
          <w:bCs/>
          <w:sz w:val="28"/>
          <w:szCs w:val="28"/>
        </w:rPr>
        <w:t>6</w:t>
      </w:r>
      <w:r w:rsidRPr="00385181">
        <w:rPr>
          <w:rFonts w:ascii="標楷體" w:eastAsia="標楷體" w:hAnsi="標楷體"/>
          <w:b/>
          <w:bCs/>
          <w:sz w:val="28"/>
          <w:szCs w:val="28"/>
        </w:rPr>
        <w:t>.</w:t>
      </w:r>
      <w:r w:rsidRPr="00385181">
        <w:rPr>
          <w:rFonts w:ascii="標楷體" w:eastAsia="標楷體" w:hAnsi="標楷體" w:hint="eastAsia"/>
          <w:b/>
          <w:bCs/>
          <w:sz w:val="28"/>
          <w:szCs w:val="28"/>
        </w:rPr>
        <w:t xml:space="preserve">　</w:t>
      </w:r>
      <w:proofErr w:type="gramStart"/>
      <w:r w:rsidRPr="00385181">
        <w:rPr>
          <w:rFonts w:ascii="標楷體" w:eastAsia="標楷體" w:hAnsi="標楷體" w:hint="eastAsia"/>
          <w:b/>
          <w:bCs/>
          <w:sz w:val="28"/>
          <w:szCs w:val="28"/>
        </w:rPr>
        <w:t>1</w:t>
      </w:r>
      <w:r w:rsidRPr="00385181">
        <w:rPr>
          <w:rFonts w:ascii="標楷體" w:eastAsia="標楷體" w:hAnsi="標楷體"/>
          <w:b/>
          <w:bCs/>
          <w:sz w:val="28"/>
          <w:szCs w:val="28"/>
        </w:rPr>
        <w:t>12</w:t>
      </w:r>
      <w:proofErr w:type="gramEnd"/>
      <w:r w:rsidRPr="00385181">
        <w:rPr>
          <w:rFonts w:ascii="標楷體" w:eastAsia="標楷體" w:hAnsi="標楷體" w:hint="eastAsia"/>
          <w:b/>
          <w:bCs/>
          <w:sz w:val="28"/>
          <w:szCs w:val="28"/>
        </w:rPr>
        <w:t>年度重要審核意見追蹤查核情形</w:t>
      </w:r>
    </w:p>
    <w:p w14:paraId="6D8F013A" w14:textId="15A3C96A" w:rsidR="005376C5" w:rsidRPr="00385181" w:rsidRDefault="005376C5" w:rsidP="00D57876">
      <w:pPr>
        <w:pStyle w:val="a7"/>
        <w:overflowPunct w:val="0"/>
        <w:spacing w:line="541" w:lineRule="exact"/>
        <w:ind w:leftChars="0" w:left="0" w:firstLineChars="200" w:firstLine="480"/>
        <w:jc w:val="both"/>
        <w:rPr>
          <w:rFonts w:ascii="標楷體" w:eastAsia="標楷體" w:hAnsi="標楷體"/>
          <w:szCs w:val="24"/>
        </w:rPr>
      </w:pPr>
      <w:r w:rsidRPr="00385181">
        <w:rPr>
          <w:rFonts w:ascii="標楷體" w:eastAsia="標楷體" w:hAnsi="標楷體" w:hint="eastAsia"/>
          <w:szCs w:val="24"/>
        </w:rPr>
        <w:t>本部於</w:t>
      </w:r>
      <w:proofErr w:type="gramStart"/>
      <w:r w:rsidRPr="00385181">
        <w:rPr>
          <w:rFonts w:ascii="標楷體" w:eastAsia="標楷體" w:hAnsi="標楷體"/>
          <w:szCs w:val="24"/>
        </w:rPr>
        <w:t>112</w:t>
      </w:r>
      <w:proofErr w:type="gramEnd"/>
      <w:r w:rsidRPr="00385181">
        <w:rPr>
          <w:rFonts w:ascii="標楷體" w:eastAsia="標楷體" w:hAnsi="標楷體"/>
          <w:szCs w:val="24"/>
        </w:rPr>
        <w:t>年度審核報告非營業部分內列重要審核意見，</w:t>
      </w:r>
      <w:r w:rsidR="0059412D" w:rsidRPr="00385181">
        <w:rPr>
          <w:rFonts w:ascii="標楷體" w:eastAsia="標楷體" w:hAnsi="標楷體" w:hint="eastAsia"/>
          <w:szCs w:val="24"/>
        </w:rPr>
        <w:t>計有</w:t>
      </w:r>
      <w:r w:rsidRPr="00385181">
        <w:rPr>
          <w:rFonts w:ascii="標楷體" w:eastAsia="標楷體" w:hAnsi="標楷體" w:hint="eastAsia"/>
          <w:szCs w:val="24"/>
        </w:rPr>
        <w:t>農田水利署辦理農田水利設施之興建、維護及管理，以穩定供應農業發展所需之灌溉用水，惟蓄水設施容量不足、智慧節水管理系統設置比率仍低及不動產排除占用作業待加強等情事，允宜</w:t>
      </w:r>
      <w:proofErr w:type="gramStart"/>
      <w:r w:rsidRPr="00385181">
        <w:rPr>
          <w:rFonts w:ascii="標楷體" w:eastAsia="標楷體" w:hAnsi="標楷體" w:hint="eastAsia"/>
          <w:szCs w:val="24"/>
        </w:rPr>
        <w:t>研</w:t>
      </w:r>
      <w:proofErr w:type="gramEnd"/>
      <w:r w:rsidRPr="00385181">
        <w:rPr>
          <w:rFonts w:ascii="標楷體" w:eastAsia="標楷體" w:hAnsi="標楷體" w:hint="eastAsia"/>
          <w:szCs w:val="24"/>
        </w:rPr>
        <w:t>謀改善</w:t>
      </w:r>
      <w:r w:rsidRPr="00385181">
        <w:rPr>
          <w:rFonts w:ascii="標楷體" w:eastAsia="標楷體" w:hAnsi="標楷體"/>
          <w:szCs w:val="24"/>
        </w:rPr>
        <w:t>1項，經</w:t>
      </w:r>
      <w:proofErr w:type="gramStart"/>
      <w:r w:rsidRPr="00385181">
        <w:rPr>
          <w:rFonts w:ascii="標楷體" w:eastAsia="標楷體" w:hAnsi="標楷體"/>
          <w:szCs w:val="24"/>
        </w:rPr>
        <w:t>賡</w:t>
      </w:r>
      <w:proofErr w:type="gramEnd"/>
      <w:r w:rsidRPr="00385181">
        <w:rPr>
          <w:rFonts w:ascii="標楷體" w:eastAsia="標楷體" w:hAnsi="標楷體"/>
          <w:szCs w:val="24"/>
        </w:rPr>
        <w:t>續追蹤查核實際</w:t>
      </w:r>
      <w:r w:rsidRPr="00385181">
        <w:rPr>
          <w:rFonts w:ascii="標楷體" w:eastAsia="標楷體" w:hAnsi="標楷體"/>
          <w:szCs w:val="24"/>
        </w:rPr>
        <w:lastRenderedPageBreak/>
        <w:t>辦理結果，已依改善措施持續辦理。</w:t>
      </w:r>
    </w:p>
    <w:p w14:paraId="4EA1986B" w14:textId="5F3035D9" w:rsidR="00B34BC7" w:rsidRPr="00385181" w:rsidRDefault="00B34BC7" w:rsidP="00D57876">
      <w:pPr>
        <w:pStyle w:val="a7"/>
        <w:overflowPunct w:val="0"/>
        <w:spacing w:line="539" w:lineRule="exact"/>
        <w:ind w:leftChars="0" w:left="0" w:firstLineChars="450" w:firstLine="1261"/>
        <w:rPr>
          <w:rFonts w:ascii="標楷體" w:eastAsia="標楷體" w:hAnsi="標楷體"/>
          <w:b/>
          <w:bCs/>
          <w:sz w:val="28"/>
          <w:szCs w:val="28"/>
        </w:rPr>
      </w:pPr>
      <w:r w:rsidRPr="00385181">
        <w:rPr>
          <w:rFonts w:ascii="標楷體" w:eastAsia="標楷體" w:hAnsi="標楷體"/>
          <w:b/>
          <w:bCs/>
          <w:sz w:val="28"/>
          <w:szCs w:val="28"/>
        </w:rPr>
        <w:t>7.</w:t>
      </w:r>
      <w:r w:rsidRPr="00385181">
        <w:rPr>
          <w:rFonts w:ascii="標楷體" w:eastAsia="標楷體" w:hAnsi="標楷體" w:hint="eastAsia"/>
          <w:b/>
          <w:bCs/>
          <w:sz w:val="28"/>
          <w:szCs w:val="28"/>
        </w:rPr>
        <w:t xml:space="preserve">　其他事項</w:t>
      </w:r>
    </w:p>
    <w:p w14:paraId="6C21A3EB" w14:textId="21DE5AE2" w:rsidR="00D1303B" w:rsidRPr="00385181" w:rsidRDefault="00D1303B" w:rsidP="00D57876">
      <w:pPr>
        <w:pStyle w:val="a7"/>
        <w:overflowPunct w:val="0"/>
        <w:spacing w:line="538" w:lineRule="exact"/>
        <w:ind w:leftChars="0" w:left="0" w:firstLineChars="200" w:firstLine="480"/>
        <w:jc w:val="both"/>
        <w:rPr>
          <w:rFonts w:ascii="標楷體" w:eastAsia="標楷體" w:hAnsi="標楷體"/>
          <w:szCs w:val="24"/>
        </w:rPr>
      </w:pPr>
      <w:r w:rsidRPr="00385181">
        <w:rPr>
          <w:rFonts w:ascii="標楷體" w:eastAsia="標楷體" w:hAnsi="標楷體" w:hint="eastAsia"/>
          <w:szCs w:val="24"/>
        </w:rPr>
        <w:t>農田水利事業作業基金計畫及預算之執行結果，前經本部查核後於審核報告揭露，</w:t>
      </w:r>
      <w:r w:rsidR="00C33D90" w:rsidRPr="00385181">
        <w:rPr>
          <w:rFonts w:ascii="標楷體" w:eastAsia="標楷體" w:hAnsi="標楷體" w:hint="eastAsia"/>
          <w:szCs w:val="24"/>
        </w:rPr>
        <w:t>或</w:t>
      </w:r>
      <w:r w:rsidRPr="00385181">
        <w:rPr>
          <w:rFonts w:ascii="標楷體" w:eastAsia="標楷體" w:hAnsi="標楷體" w:hint="eastAsia"/>
          <w:szCs w:val="24"/>
        </w:rPr>
        <w:t>依法陳報監察院，</w:t>
      </w:r>
      <w:proofErr w:type="gramStart"/>
      <w:r w:rsidRPr="00385181">
        <w:rPr>
          <w:rFonts w:ascii="標楷體" w:eastAsia="標楷體" w:hAnsi="標楷體" w:hint="eastAsia"/>
          <w:szCs w:val="24"/>
        </w:rPr>
        <w:t>嗣</w:t>
      </w:r>
      <w:proofErr w:type="gramEnd"/>
      <w:r w:rsidRPr="00385181">
        <w:rPr>
          <w:rFonts w:ascii="標楷體" w:eastAsia="標楷體" w:hAnsi="標楷體" w:hint="eastAsia"/>
          <w:szCs w:val="24"/>
        </w:rPr>
        <w:t>經監察院於1</w:t>
      </w:r>
      <w:r w:rsidRPr="00385181">
        <w:rPr>
          <w:rFonts w:ascii="標楷體" w:eastAsia="標楷體" w:hAnsi="標楷體"/>
          <w:szCs w:val="24"/>
        </w:rPr>
        <w:t>13</w:t>
      </w:r>
      <w:r w:rsidRPr="00385181">
        <w:rPr>
          <w:rFonts w:ascii="標楷體" w:eastAsia="標楷體" w:hAnsi="標楷體" w:hint="eastAsia"/>
          <w:szCs w:val="24"/>
        </w:rPr>
        <w:t>年7月1日至1</w:t>
      </w:r>
      <w:r w:rsidRPr="00385181">
        <w:rPr>
          <w:rFonts w:ascii="標楷體" w:eastAsia="標楷體" w:hAnsi="標楷體"/>
          <w:szCs w:val="24"/>
        </w:rPr>
        <w:t>14</w:t>
      </w:r>
      <w:r w:rsidRPr="00385181">
        <w:rPr>
          <w:rFonts w:ascii="標楷體" w:eastAsia="標楷體" w:hAnsi="標楷體" w:hint="eastAsia"/>
          <w:szCs w:val="24"/>
        </w:rPr>
        <w:t>年6月3</w:t>
      </w:r>
      <w:r w:rsidRPr="00385181">
        <w:rPr>
          <w:rFonts w:ascii="標楷體" w:eastAsia="標楷體" w:hAnsi="標楷體"/>
          <w:szCs w:val="24"/>
        </w:rPr>
        <w:t>0</w:t>
      </w:r>
      <w:r w:rsidRPr="00385181">
        <w:rPr>
          <w:rFonts w:ascii="標楷體" w:eastAsia="標楷體" w:hAnsi="標楷體" w:hint="eastAsia"/>
          <w:szCs w:val="24"/>
        </w:rPr>
        <w:t>日間同意備查者，</w:t>
      </w:r>
      <w:proofErr w:type="gramStart"/>
      <w:r w:rsidRPr="00385181">
        <w:rPr>
          <w:rFonts w:ascii="標楷體" w:eastAsia="標楷體" w:hAnsi="標楷體" w:hint="eastAsia"/>
          <w:szCs w:val="24"/>
        </w:rPr>
        <w:t>摘述如次</w:t>
      </w:r>
      <w:proofErr w:type="gramEnd"/>
      <w:r w:rsidRPr="00385181">
        <w:rPr>
          <w:rFonts w:ascii="標楷體" w:eastAsia="標楷體" w:hAnsi="標楷體" w:hint="eastAsia"/>
          <w:szCs w:val="24"/>
        </w:rPr>
        <w:t>：</w:t>
      </w:r>
    </w:p>
    <w:p w14:paraId="488C6F96" w14:textId="19480C1B" w:rsidR="00B34BC7" w:rsidRPr="00385181" w:rsidRDefault="00974F9D" w:rsidP="00D57876">
      <w:pPr>
        <w:pStyle w:val="a7"/>
        <w:overflowPunct w:val="0"/>
        <w:spacing w:line="538" w:lineRule="exact"/>
        <w:ind w:leftChars="0" w:left="0" w:firstLineChars="200" w:firstLine="480"/>
        <w:jc w:val="both"/>
        <w:rPr>
          <w:rFonts w:ascii="標楷體" w:eastAsia="標楷體" w:hAnsi="標楷體"/>
          <w:szCs w:val="24"/>
        </w:rPr>
      </w:pPr>
      <w:r w:rsidRPr="00385181">
        <w:rPr>
          <w:rFonts w:ascii="標楷體" w:eastAsia="標楷體" w:hAnsi="標楷體" w:hint="eastAsia"/>
          <w:szCs w:val="24"/>
        </w:rPr>
        <w:t>農業部農田水利署新竹管理處（下稱新竹管理處）辦理金雅水利大樓新建工程執行情形，核有：（</w:t>
      </w:r>
      <w:r w:rsidRPr="00385181">
        <w:rPr>
          <w:rFonts w:ascii="標楷體" w:eastAsia="標楷體" w:hAnsi="標楷體"/>
          <w:szCs w:val="24"/>
        </w:rPr>
        <w:t>1</w:t>
      </w:r>
      <w:r w:rsidRPr="00385181">
        <w:rPr>
          <w:rFonts w:ascii="標楷體" w:eastAsia="標楷體" w:hAnsi="標楷體" w:hint="eastAsia"/>
          <w:szCs w:val="24"/>
        </w:rPr>
        <w:t>）</w:t>
      </w:r>
      <w:r w:rsidRPr="00385181">
        <w:rPr>
          <w:rFonts w:ascii="標楷體" w:eastAsia="標楷體" w:hAnsi="標楷體"/>
          <w:szCs w:val="24"/>
        </w:rPr>
        <w:t>新竹管理處未督促設計監造單位依契約期限申請各項設備圖說審查，致承包廠商開工後隨即停工；且明知電力及消防安全設備圖說尚未經權責單位核准，違反建造執照規定同意復工，並施作完成地下室臨時擋土構造物，終因消防安全設備圖說審查未果再度停工及通知廠商恢復基地原貌，致有增加公</w:t>
      </w:r>
      <w:proofErr w:type="gramStart"/>
      <w:r w:rsidRPr="00385181">
        <w:rPr>
          <w:rFonts w:ascii="標楷體" w:eastAsia="標楷體" w:hAnsi="標楷體"/>
          <w:szCs w:val="24"/>
        </w:rPr>
        <w:t>帑</w:t>
      </w:r>
      <w:proofErr w:type="gramEnd"/>
      <w:r w:rsidRPr="00385181">
        <w:rPr>
          <w:rFonts w:ascii="標楷體" w:eastAsia="標楷體" w:hAnsi="標楷體"/>
          <w:szCs w:val="24"/>
        </w:rPr>
        <w:t>支出之虞；</w:t>
      </w:r>
      <w:r w:rsidRPr="00385181">
        <w:rPr>
          <w:rFonts w:ascii="標楷體" w:eastAsia="標楷體" w:hAnsi="標楷體" w:hint="eastAsia"/>
          <w:szCs w:val="24"/>
        </w:rPr>
        <w:t>（</w:t>
      </w:r>
      <w:r w:rsidRPr="00385181">
        <w:rPr>
          <w:rFonts w:ascii="標楷體" w:eastAsia="標楷體" w:hAnsi="標楷體"/>
          <w:szCs w:val="24"/>
        </w:rPr>
        <w:t>2</w:t>
      </w:r>
      <w:r w:rsidRPr="00385181">
        <w:rPr>
          <w:rFonts w:ascii="標楷體" w:eastAsia="標楷體" w:hAnsi="標楷體" w:hint="eastAsia"/>
          <w:szCs w:val="24"/>
        </w:rPr>
        <w:t>）</w:t>
      </w:r>
      <w:r w:rsidRPr="00385181">
        <w:rPr>
          <w:rFonts w:ascii="標楷體" w:eastAsia="標楷體" w:hAnsi="標楷體"/>
          <w:szCs w:val="24"/>
        </w:rPr>
        <w:t>新竹管理處未審慎檢視設計監造單位提送之消防安全設備修正圖說，致相同疏失一再發生，屢遭新竹市</w:t>
      </w:r>
      <w:proofErr w:type="gramStart"/>
      <w:r w:rsidRPr="00385181">
        <w:rPr>
          <w:rFonts w:ascii="標楷體" w:eastAsia="標楷體" w:hAnsi="標楷體"/>
          <w:szCs w:val="24"/>
        </w:rPr>
        <w:t>消防局退件</w:t>
      </w:r>
      <w:proofErr w:type="gramEnd"/>
      <w:r w:rsidRPr="00385181">
        <w:rPr>
          <w:rFonts w:ascii="標楷體" w:eastAsia="標楷體" w:hAnsi="標楷體"/>
          <w:szCs w:val="24"/>
        </w:rPr>
        <w:t>修正，造成本案工程終止，衍生承包廠</w:t>
      </w:r>
      <w:r w:rsidRPr="00385181">
        <w:rPr>
          <w:rFonts w:ascii="標楷體" w:eastAsia="標楷體" w:hAnsi="標楷體" w:hint="eastAsia"/>
          <w:szCs w:val="24"/>
        </w:rPr>
        <w:t>商提出要求支付停工期間增加費用</w:t>
      </w:r>
      <w:r w:rsidRPr="00385181">
        <w:rPr>
          <w:rFonts w:ascii="標楷體" w:eastAsia="標楷體" w:hAnsi="標楷體"/>
          <w:szCs w:val="24"/>
        </w:rPr>
        <w:t>839萬餘元之履約爭議，且暫緩續</w:t>
      </w:r>
      <w:proofErr w:type="gramStart"/>
      <w:r w:rsidRPr="00385181">
        <w:rPr>
          <w:rFonts w:ascii="標楷體" w:eastAsia="標楷體" w:hAnsi="標楷體"/>
          <w:szCs w:val="24"/>
        </w:rPr>
        <w:t>建金雅大樓</w:t>
      </w:r>
      <w:proofErr w:type="gramEnd"/>
      <w:r w:rsidRPr="00385181">
        <w:rPr>
          <w:rFonts w:ascii="標楷體" w:eastAsia="標楷體" w:hAnsi="標楷體"/>
          <w:szCs w:val="24"/>
        </w:rPr>
        <w:t>，致逾原定時程2年餘仍未完工啟用，影響預期便利農民洽公目的及年收租金效益之達成等2項未盡職責及效能過低情事。經依審計法第69條第1項前段規定，函請農業部農田水利署查明妥適處理，並報告監察院。</w:t>
      </w:r>
      <w:proofErr w:type="gramStart"/>
      <w:r w:rsidRPr="00385181">
        <w:rPr>
          <w:rFonts w:ascii="標楷體" w:eastAsia="標楷體" w:hAnsi="標楷體"/>
          <w:szCs w:val="24"/>
        </w:rPr>
        <w:t>嗣</w:t>
      </w:r>
      <w:proofErr w:type="gramEnd"/>
      <w:r w:rsidRPr="00385181">
        <w:rPr>
          <w:rFonts w:ascii="標楷體" w:eastAsia="標楷體" w:hAnsi="標楷體"/>
          <w:szCs w:val="24"/>
        </w:rPr>
        <w:t>經農業部農田水利署督促新竹管理處檢討處理結果：</w:t>
      </w:r>
      <w:r w:rsidRPr="00385181">
        <w:rPr>
          <w:rFonts w:ascii="標楷體" w:eastAsia="標楷體" w:hAnsi="標楷體" w:hint="eastAsia"/>
          <w:szCs w:val="24"/>
        </w:rPr>
        <w:t>（</w:t>
      </w:r>
      <w:r w:rsidRPr="00385181">
        <w:rPr>
          <w:rFonts w:ascii="標楷體" w:eastAsia="標楷體" w:hAnsi="標楷體"/>
          <w:szCs w:val="24"/>
        </w:rPr>
        <w:t>1</w:t>
      </w:r>
      <w:r w:rsidRPr="00385181">
        <w:rPr>
          <w:rFonts w:ascii="標楷體" w:eastAsia="標楷體" w:hAnsi="標楷體" w:hint="eastAsia"/>
          <w:szCs w:val="24"/>
        </w:rPr>
        <w:t>）</w:t>
      </w:r>
      <w:r w:rsidRPr="00385181">
        <w:rPr>
          <w:rFonts w:ascii="標楷體" w:eastAsia="標楷體" w:hAnsi="標楷體"/>
          <w:szCs w:val="24"/>
        </w:rPr>
        <w:t>新竹管理處已檢討時任</w:t>
      </w:r>
      <w:r w:rsidRPr="00385181">
        <w:rPr>
          <w:rFonts w:ascii="標楷體" w:eastAsia="標楷體" w:hAnsi="標楷體" w:hint="eastAsia"/>
          <w:szCs w:val="24"/>
        </w:rPr>
        <w:t>相關經辦人員疏失責任予以懲處；（</w:t>
      </w:r>
      <w:r w:rsidRPr="00385181">
        <w:rPr>
          <w:rFonts w:ascii="標楷體" w:eastAsia="標楷體" w:hAnsi="標楷體"/>
          <w:szCs w:val="24"/>
        </w:rPr>
        <w:t>2</w:t>
      </w:r>
      <w:r w:rsidRPr="00385181">
        <w:rPr>
          <w:rFonts w:ascii="標楷體" w:eastAsia="標楷體" w:hAnsi="標楷體" w:hint="eastAsia"/>
          <w:szCs w:val="24"/>
        </w:rPr>
        <w:t>）</w:t>
      </w:r>
      <w:r w:rsidRPr="00385181">
        <w:rPr>
          <w:rFonts w:ascii="標楷體" w:eastAsia="標楷體" w:hAnsi="標楷體"/>
          <w:szCs w:val="24"/>
        </w:rPr>
        <w:t>另已督促新竹管理處參考</w:t>
      </w:r>
      <w:r w:rsidR="00B601D6" w:rsidRPr="00B601D6">
        <w:rPr>
          <w:rFonts w:ascii="標楷體" w:eastAsia="標楷體" w:hAnsi="標楷體" w:hint="eastAsia"/>
          <w:szCs w:val="24"/>
        </w:rPr>
        <w:t>行政院公共工程委員會</w:t>
      </w:r>
      <w:r w:rsidRPr="00385181">
        <w:rPr>
          <w:rFonts w:ascii="標楷體" w:eastAsia="標楷體" w:hAnsi="標楷體"/>
          <w:szCs w:val="24"/>
        </w:rPr>
        <w:t>「公共工程施工階段契約約定權責分工表」，建立各施工階段之標準作業流程與表報，且舉辦公共工程履約管理相關教育訓練等改善措施，以避免重複發生相同缺失。案經本部陳報監察院，於114年4月15日獲同意備查。</w:t>
      </w:r>
    </w:p>
    <w:p w14:paraId="30BAEF88" w14:textId="17CC616C" w:rsidR="00B5013B" w:rsidRPr="00385181" w:rsidRDefault="00B34BC7" w:rsidP="00D57876">
      <w:pPr>
        <w:pStyle w:val="a7"/>
        <w:overflowPunct w:val="0"/>
        <w:spacing w:line="539" w:lineRule="exact"/>
        <w:ind w:leftChars="0" w:left="0" w:firstLineChars="450" w:firstLine="1261"/>
        <w:rPr>
          <w:rFonts w:ascii="標楷體" w:eastAsia="標楷體" w:hAnsi="標楷體"/>
          <w:b/>
          <w:bCs/>
          <w:sz w:val="28"/>
          <w:szCs w:val="28"/>
        </w:rPr>
      </w:pPr>
      <w:r w:rsidRPr="00385181">
        <w:rPr>
          <w:rFonts w:ascii="標楷體" w:eastAsia="標楷體" w:hAnsi="標楷體"/>
          <w:b/>
          <w:bCs/>
          <w:sz w:val="28"/>
          <w:szCs w:val="28"/>
        </w:rPr>
        <w:t>8</w:t>
      </w:r>
      <w:r w:rsidR="00B5013B" w:rsidRPr="00385181">
        <w:rPr>
          <w:rFonts w:ascii="標楷體" w:eastAsia="標楷體" w:hAnsi="標楷體"/>
          <w:b/>
          <w:bCs/>
          <w:sz w:val="28"/>
          <w:szCs w:val="28"/>
        </w:rPr>
        <w:t>.</w:t>
      </w:r>
      <w:r w:rsidR="00B5013B" w:rsidRPr="00385181">
        <w:rPr>
          <w:rFonts w:ascii="標楷體" w:eastAsia="標楷體" w:hAnsi="標楷體" w:hint="eastAsia"/>
          <w:b/>
          <w:bCs/>
          <w:sz w:val="28"/>
          <w:szCs w:val="28"/>
        </w:rPr>
        <w:t xml:space="preserve">　投資民營事業概況</w:t>
      </w:r>
    </w:p>
    <w:p w14:paraId="1E5F8775" w14:textId="03423037" w:rsidR="006F4463" w:rsidRPr="00385181" w:rsidRDefault="00FC4971" w:rsidP="00D57876">
      <w:pPr>
        <w:pStyle w:val="a7"/>
        <w:overflowPunct w:val="0"/>
        <w:spacing w:line="539" w:lineRule="exact"/>
        <w:ind w:leftChars="0" w:left="0" w:firstLineChars="200" w:firstLine="480"/>
        <w:jc w:val="both"/>
        <w:rPr>
          <w:rFonts w:ascii="標楷體" w:eastAsia="標楷體" w:hAnsi="標楷體"/>
          <w:szCs w:val="24"/>
        </w:rPr>
      </w:pPr>
      <w:proofErr w:type="gramStart"/>
      <w:r w:rsidRPr="00385181">
        <w:rPr>
          <w:rFonts w:ascii="標楷體" w:eastAsia="標楷體" w:hAnsi="標楷體"/>
          <w:szCs w:val="24"/>
        </w:rPr>
        <w:t>113</w:t>
      </w:r>
      <w:proofErr w:type="gramEnd"/>
      <w:r w:rsidRPr="00385181">
        <w:rPr>
          <w:rFonts w:ascii="標楷體" w:eastAsia="標楷體" w:hAnsi="標楷體"/>
          <w:szCs w:val="24"/>
        </w:rPr>
        <w:t>年度投資民營事業計有7家，營運結果，發生虧損者計有</w:t>
      </w:r>
      <w:r w:rsidR="00096292" w:rsidRPr="00385181">
        <w:rPr>
          <w:rFonts w:ascii="標楷體" w:eastAsia="標楷體" w:hAnsi="標楷體" w:hint="eastAsia"/>
          <w:szCs w:val="24"/>
        </w:rPr>
        <w:t>台灣農林股份有限公司</w:t>
      </w:r>
      <w:r w:rsidRPr="00385181">
        <w:rPr>
          <w:rFonts w:ascii="標楷體" w:eastAsia="標楷體" w:hAnsi="標楷體"/>
          <w:szCs w:val="24"/>
        </w:rPr>
        <w:t>、</w:t>
      </w:r>
      <w:proofErr w:type="gramStart"/>
      <w:r w:rsidRPr="00385181">
        <w:rPr>
          <w:rFonts w:ascii="標楷體" w:eastAsia="標楷體" w:hAnsi="標楷體"/>
          <w:szCs w:val="24"/>
        </w:rPr>
        <w:t>台杉水牛</w:t>
      </w:r>
      <w:proofErr w:type="gramEnd"/>
      <w:r w:rsidRPr="00385181">
        <w:rPr>
          <w:rFonts w:ascii="標楷體" w:eastAsia="標楷體" w:hAnsi="標楷體"/>
          <w:szCs w:val="24"/>
        </w:rPr>
        <w:t>二號生技創投有限合夥、</w:t>
      </w:r>
      <w:r w:rsidR="00096292" w:rsidRPr="00385181">
        <w:rPr>
          <w:rFonts w:ascii="標楷體" w:eastAsia="標楷體" w:hAnsi="標楷體" w:hint="eastAsia"/>
          <w:szCs w:val="24"/>
        </w:rPr>
        <w:t>台農發股份有限公司</w:t>
      </w:r>
      <w:r w:rsidRPr="00385181">
        <w:rPr>
          <w:rFonts w:ascii="標楷體" w:eastAsia="標楷體" w:hAnsi="標楷體"/>
          <w:szCs w:val="24"/>
        </w:rPr>
        <w:t>等3家，係因</w:t>
      </w:r>
      <w:r w:rsidR="00F962F1" w:rsidRPr="00385181">
        <w:rPr>
          <w:rFonts w:ascii="標楷體" w:eastAsia="標楷體" w:hAnsi="標楷體" w:hint="eastAsia"/>
          <w:szCs w:val="24"/>
        </w:rPr>
        <w:t>收入不足以支應財務成本及營運費用</w:t>
      </w:r>
      <w:r w:rsidRPr="00385181">
        <w:rPr>
          <w:rFonts w:ascii="標楷體" w:eastAsia="標楷體" w:hAnsi="標楷體"/>
          <w:szCs w:val="24"/>
        </w:rPr>
        <w:t>，或</w:t>
      </w:r>
      <w:r w:rsidR="00F962F1" w:rsidRPr="00385181">
        <w:rPr>
          <w:rFonts w:ascii="標楷體" w:eastAsia="標楷體" w:hAnsi="標楷體" w:hint="eastAsia"/>
          <w:szCs w:val="24"/>
        </w:rPr>
        <w:t>認列</w:t>
      </w:r>
      <w:proofErr w:type="gramStart"/>
      <w:r w:rsidR="00F962F1" w:rsidRPr="00385181">
        <w:rPr>
          <w:rFonts w:ascii="標楷體" w:eastAsia="標楷體" w:hAnsi="標楷體" w:hint="eastAsia"/>
          <w:szCs w:val="24"/>
        </w:rPr>
        <w:t>採</w:t>
      </w:r>
      <w:proofErr w:type="gramEnd"/>
      <w:r w:rsidR="00F962F1" w:rsidRPr="00385181">
        <w:rPr>
          <w:rFonts w:ascii="標楷體" w:eastAsia="標楷體" w:hAnsi="標楷體" w:hint="eastAsia"/>
          <w:szCs w:val="24"/>
        </w:rPr>
        <w:t>權益法之投資損失</w:t>
      </w:r>
      <w:r w:rsidRPr="00385181">
        <w:rPr>
          <w:rFonts w:ascii="標楷體" w:eastAsia="標楷體" w:hAnsi="標楷體"/>
          <w:szCs w:val="24"/>
        </w:rPr>
        <w:t>等所致。</w:t>
      </w:r>
      <w:r w:rsidR="00E87C76" w:rsidRPr="00385181">
        <w:rPr>
          <w:rFonts w:ascii="標楷體" w:eastAsia="標楷體" w:hAnsi="標楷體" w:hint="eastAsia"/>
          <w:szCs w:val="24"/>
        </w:rPr>
        <w:t>另</w:t>
      </w:r>
      <w:r w:rsidR="00635D69" w:rsidRPr="00385181">
        <w:rPr>
          <w:rFonts w:ascii="標楷體" w:eastAsia="標楷體" w:hAnsi="標楷體" w:hint="eastAsia"/>
          <w:szCs w:val="24"/>
        </w:rPr>
        <w:t>臺</w:t>
      </w:r>
      <w:r w:rsidR="00E87C76" w:rsidRPr="00385181">
        <w:rPr>
          <w:rFonts w:ascii="標楷體" w:eastAsia="標楷體" w:hAnsi="標楷體" w:hint="eastAsia"/>
          <w:szCs w:val="24"/>
        </w:rPr>
        <w:t>灣工礦股份有限公司，</w:t>
      </w:r>
      <w:r w:rsidR="00F962F1" w:rsidRPr="00385181">
        <w:rPr>
          <w:rFonts w:ascii="標楷體" w:eastAsia="標楷體" w:hAnsi="標楷體" w:hint="eastAsia"/>
          <w:szCs w:val="24"/>
        </w:rPr>
        <w:t>已停止營業，無營收</w:t>
      </w:r>
      <w:r w:rsidRPr="00385181">
        <w:rPr>
          <w:rFonts w:ascii="標楷體" w:eastAsia="標楷體" w:hAnsi="標楷體" w:hint="eastAsia"/>
          <w:szCs w:val="24"/>
        </w:rPr>
        <w:t>。其餘</w:t>
      </w:r>
      <w:r w:rsidR="00870FA4" w:rsidRPr="00385181">
        <w:rPr>
          <w:rFonts w:ascii="標楷體" w:eastAsia="標楷體" w:hAnsi="標楷體" w:hint="eastAsia"/>
          <w:szCs w:val="24"/>
        </w:rPr>
        <w:t>嘉南實業股份有限公司</w:t>
      </w:r>
      <w:r w:rsidRPr="00385181">
        <w:rPr>
          <w:rFonts w:ascii="標楷體" w:eastAsia="標楷體" w:hAnsi="標楷體" w:hint="eastAsia"/>
          <w:szCs w:val="24"/>
        </w:rPr>
        <w:t>等</w:t>
      </w:r>
      <w:r w:rsidR="00E57743" w:rsidRPr="00385181">
        <w:rPr>
          <w:rFonts w:ascii="標楷體" w:eastAsia="標楷體" w:hAnsi="標楷體"/>
          <w:szCs w:val="24"/>
        </w:rPr>
        <w:t>3</w:t>
      </w:r>
      <w:r w:rsidRPr="00385181">
        <w:rPr>
          <w:rFonts w:ascii="標楷體" w:eastAsia="標楷體" w:hAnsi="標楷體"/>
          <w:szCs w:val="24"/>
        </w:rPr>
        <w:t>家，則分別獲有盈餘。請參閱審核報告營業</w:t>
      </w:r>
      <w:proofErr w:type="gramStart"/>
      <w:r w:rsidRPr="00385181">
        <w:rPr>
          <w:rFonts w:ascii="標楷體" w:eastAsia="標楷體" w:hAnsi="標楷體"/>
          <w:szCs w:val="24"/>
        </w:rPr>
        <w:t>部分戊</w:t>
      </w:r>
      <w:proofErr w:type="gramEnd"/>
      <w:r w:rsidRPr="00385181">
        <w:rPr>
          <w:rFonts w:ascii="標楷體" w:eastAsia="標楷體" w:hAnsi="標楷體"/>
          <w:szCs w:val="24"/>
        </w:rPr>
        <w:t>、</w:t>
      </w:r>
      <w:r w:rsidR="0069573B" w:rsidRPr="00385181">
        <w:rPr>
          <w:rFonts w:ascii="標楷體" w:eastAsia="標楷體" w:hAnsi="標楷體" w:hint="eastAsia"/>
          <w:szCs w:val="24"/>
        </w:rPr>
        <w:t>參</w:t>
      </w:r>
      <w:r w:rsidRPr="00385181">
        <w:rPr>
          <w:rFonts w:ascii="標楷體" w:eastAsia="標楷體" w:hAnsi="標楷體"/>
          <w:szCs w:val="24"/>
        </w:rPr>
        <w:t>、「中央政府投資民營事業效益之查核」內「中央政府投資民營事業明細表」。</w:t>
      </w:r>
    </w:p>
    <w:p w14:paraId="33C60C1D" w14:textId="7630523C" w:rsidR="00434B47" w:rsidRPr="00385181" w:rsidRDefault="00FC4971" w:rsidP="00D57876">
      <w:pPr>
        <w:pStyle w:val="a7"/>
        <w:overflowPunct w:val="0"/>
        <w:spacing w:line="539" w:lineRule="exact"/>
        <w:ind w:leftChars="0" w:left="0" w:firstLineChars="200" w:firstLine="480"/>
        <w:jc w:val="both"/>
        <w:rPr>
          <w:rFonts w:ascii="標楷體" w:eastAsia="標楷體" w:hAnsi="標楷體"/>
          <w:szCs w:val="24"/>
        </w:rPr>
      </w:pPr>
      <w:r w:rsidRPr="00385181">
        <w:rPr>
          <w:rFonts w:ascii="標楷體" w:eastAsia="標楷體" w:hAnsi="標楷體"/>
          <w:szCs w:val="24"/>
        </w:rPr>
        <w:t>該基金收支餘</w:t>
      </w:r>
      <w:proofErr w:type="gramStart"/>
      <w:r w:rsidRPr="00385181">
        <w:rPr>
          <w:rFonts w:ascii="標楷體" w:eastAsia="標楷體" w:hAnsi="標楷體"/>
          <w:szCs w:val="24"/>
        </w:rPr>
        <w:t>絀</w:t>
      </w:r>
      <w:proofErr w:type="gramEnd"/>
      <w:r w:rsidRPr="00385181">
        <w:rPr>
          <w:rFonts w:ascii="標楷體" w:eastAsia="標楷體" w:hAnsi="標楷體"/>
          <w:szCs w:val="24"/>
        </w:rPr>
        <w:t>與餘</w:t>
      </w:r>
      <w:proofErr w:type="gramStart"/>
      <w:r w:rsidRPr="00385181">
        <w:rPr>
          <w:rFonts w:ascii="標楷體" w:eastAsia="標楷體" w:hAnsi="標楷體"/>
          <w:szCs w:val="24"/>
        </w:rPr>
        <w:t>絀</w:t>
      </w:r>
      <w:proofErr w:type="gramEnd"/>
      <w:r w:rsidRPr="00385181">
        <w:rPr>
          <w:rFonts w:ascii="標楷體" w:eastAsia="標楷體" w:hAnsi="標楷體"/>
          <w:szCs w:val="24"/>
        </w:rPr>
        <w:t>撥補之審定，暨餘</w:t>
      </w:r>
      <w:proofErr w:type="gramStart"/>
      <w:r w:rsidRPr="00385181">
        <w:rPr>
          <w:rFonts w:ascii="標楷體" w:eastAsia="標楷體" w:hAnsi="標楷體"/>
          <w:szCs w:val="24"/>
        </w:rPr>
        <w:t>絀</w:t>
      </w:r>
      <w:proofErr w:type="gramEnd"/>
      <w:r w:rsidRPr="00385181">
        <w:rPr>
          <w:rFonts w:ascii="標楷體" w:eastAsia="標楷體" w:hAnsi="標楷體"/>
          <w:szCs w:val="24"/>
        </w:rPr>
        <w:t>審定後現金流量及資產負債狀況，</w:t>
      </w:r>
      <w:r w:rsidR="00431A73" w:rsidRPr="00385181">
        <w:rPr>
          <w:rFonts w:ascii="標楷體" w:eastAsia="標楷體" w:hAnsi="標楷體" w:hint="eastAsia"/>
          <w:szCs w:val="24"/>
        </w:rPr>
        <w:t>暨所屬分預算收支餘</w:t>
      </w:r>
      <w:proofErr w:type="gramStart"/>
      <w:r w:rsidR="00431A73" w:rsidRPr="00385181">
        <w:rPr>
          <w:rFonts w:ascii="標楷體" w:eastAsia="標楷體" w:hAnsi="標楷體" w:hint="eastAsia"/>
          <w:szCs w:val="24"/>
        </w:rPr>
        <w:t>絀</w:t>
      </w:r>
      <w:proofErr w:type="gramEnd"/>
      <w:r w:rsidR="00431A73" w:rsidRPr="00385181">
        <w:rPr>
          <w:rFonts w:ascii="標楷體" w:eastAsia="標楷體" w:hAnsi="標楷體" w:hint="eastAsia"/>
          <w:szCs w:val="24"/>
        </w:rPr>
        <w:t>概況，</w:t>
      </w:r>
      <w:proofErr w:type="gramStart"/>
      <w:r w:rsidRPr="00385181">
        <w:rPr>
          <w:rFonts w:ascii="標楷體" w:eastAsia="標楷體" w:hAnsi="標楷體"/>
          <w:szCs w:val="24"/>
        </w:rPr>
        <w:t>詳戊</w:t>
      </w:r>
      <w:proofErr w:type="gramEnd"/>
      <w:r w:rsidRPr="00385181">
        <w:rPr>
          <w:rFonts w:ascii="標楷體" w:eastAsia="標楷體" w:hAnsi="標楷體"/>
          <w:szCs w:val="24"/>
        </w:rPr>
        <w:t>、附表、壹、各基金附表</w:t>
      </w:r>
      <w:proofErr w:type="gramStart"/>
      <w:r w:rsidRPr="00385181">
        <w:rPr>
          <w:rFonts w:ascii="標楷體" w:eastAsia="標楷體" w:hAnsi="標楷體"/>
          <w:szCs w:val="24"/>
        </w:rPr>
        <w:t>〔</w:t>
      </w:r>
      <w:proofErr w:type="gramEnd"/>
      <w:r w:rsidRPr="00385181">
        <w:rPr>
          <w:rFonts w:ascii="標楷體" w:eastAsia="標楷體" w:hAnsi="標楷體"/>
          <w:szCs w:val="24"/>
        </w:rPr>
        <w:t>請至審計部全球資訊網之總決算審核報告查詢平台</w:t>
      </w:r>
      <w:proofErr w:type="gramStart"/>
      <w:r w:rsidR="00974F9D" w:rsidRPr="00385181">
        <w:rPr>
          <w:rFonts w:ascii="標楷體" w:eastAsia="標楷體" w:hAnsi="標楷體"/>
          <w:szCs w:val="24"/>
        </w:rPr>
        <w:t>（</w:t>
      </w:r>
      <w:proofErr w:type="gramEnd"/>
      <w:r w:rsidRPr="00385181">
        <w:rPr>
          <w:rFonts w:ascii="標楷體" w:eastAsia="標楷體" w:hAnsi="標楷體"/>
          <w:szCs w:val="24"/>
        </w:rPr>
        <w:t>https://auditreport.audit.gov.tw/</w:t>
      </w:r>
      <w:proofErr w:type="gramStart"/>
      <w:r w:rsidR="00974F9D" w:rsidRPr="00385181">
        <w:rPr>
          <w:rFonts w:ascii="標楷體" w:eastAsia="標楷體" w:hAnsi="標楷體"/>
          <w:szCs w:val="24"/>
        </w:rPr>
        <w:t>）</w:t>
      </w:r>
      <w:proofErr w:type="gramEnd"/>
      <w:r w:rsidRPr="00385181">
        <w:rPr>
          <w:rFonts w:ascii="標楷體" w:eastAsia="標楷體" w:hAnsi="標楷體"/>
          <w:szCs w:val="24"/>
        </w:rPr>
        <w:t>查閱</w:t>
      </w:r>
      <w:proofErr w:type="gramStart"/>
      <w:r w:rsidRPr="00385181">
        <w:rPr>
          <w:rFonts w:ascii="標楷體" w:eastAsia="標楷體" w:hAnsi="標楷體"/>
          <w:szCs w:val="24"/>
        </w:rPr>
        <w:t>〕</w:t>
      </w:r>
      <w:proofErr w:type="gramEnd"/>
      <w:r w:rsidRPr="00385181">
        <w:rPr>
          <w:rFonts w:ascii="標楷體" w:eastAsia="標楷體" w:hAnsi="標楷體"/>
          <w:szCs w:val="24"/>
        </w:rPr>
        <w:t>。</w:t>
      </w:r>
    </w:p>
    <w:sectPr w:rsidR="00434B47" w:rsidRPr="00385181" w:rsidSect="005D7E68">
      <w:footerReference w:type="even" r:id="rId8"/>
      <w:footerReference w:type="default" r:id="rId9"/>
      <w:pgSz w:w="11906" w:h="16838" w:code="9"/>
      <w:pgMar w:top="1418" w:right="851" w:bottom="1418" w:left="851" w:header="1021" w:footer="737" w:gutter="0"/>
      <w:pgNumType w:start="149"/>
      <w:cols w:space="42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E9A09" w14:textId="77777777" w:rsidR="00364D42" w:rsidRDefault="00364D42" w:rsidP="00535635">
      <w:r>
        <w:separator/>
      </w:r>
    </w:p>
  </w:endnote>
  <w:endnote w:type="continuationSeparator" w:id="0">
    <w:p w14:paraId="4AB1DB70" w14:textId="77777777" w:rsidR="00364D42" w:rsidRDefault="00364D42" w:rsidP="0053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Ming-Md-HKP-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E228" w14:textId="3CAD99F2" w:rsidR="00336CAA" w:rsidRDefault="001F315D" w:rsidP="005D7E68">
    <w:pPr>
      <w:pStyle w:val="a5"/>
      <w:snapToGrid/>
      <w:jc w:val="center"/>
    </w:pPr>
    <w:r>
      <w:rPr>
        <w:rFonts w:hint="eastAsia"/>
      </w:rPr>
      <w:t>乙-</w:t>
    </w:r>
    <w:sdt>
      <w:sdtPr>
        <w:id w:val="-198628544"/>
        <w:docPartObj>
          <w:docPartGallery w:val="Page Numbers (Bottom of Page)"/>
          <w:docPartUnique/>
        </w:docPartObj>
      </w:sdtPr>
      <w:sdtEndPr/>
      <w:sdtContent>
        <w:r w:rsidR="00336CAA">
          <w:fldChar w:fldCharType="begin"/>
        </w:r>
        <w:r w:rsidR="00336CAA">
          <w:instrText>PAGE   \* MERGEFORMAT</w:instrText>
        </w:r>
        <w:r w:rsidR="00336CAA">
          <w:fldChar w:fldCharType="separate"/>
        </w:r>
        <w:r w:rsidR="00336CAA">
          <w:rPr>
            <w:lang w:val="zh-TW"/>
          </w:rPr>
          <w:t>2</w:t>
        </w:r>
        <w:r w:rsidR="00336CAA">
          <w:fldChar w:fldCharType="end"/>
        </w:r>
      </w:sdtContent>
    </w:sdt>
  </w:p>
  <w:p w14:paraId="5559BB5F" w14:textId="77777777" w:rsidR="00336CAA" w:rsidRDefault="00336CAA" w:rsidP="005D7E68">
    <w:pPr>
      <w:pStyle w:val="a5"/>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B86E8" w14:textId="6029D9E6" w:rsidR="00535635" w:rsidRDefault="001F315D" w:rsidP="005D7E68">
    <w:pPr>
      <w:pStyle w:val="a5"/>
      <w:snapToGrid/>
      <w:jc w:val="center"/>
    </w:pPr>
    <w:r>
      <w:rPr>
        <w:rFonts w:hint="eastAsia"/>
      </w:rPr>
      <w:t>乙-</w:t>
    </w:r>
    <w:sdt>
      <w:sdtPr>
        <w:id w:val="-1894805253"/>
        <w:docPartObj>
          <w:docPartGallery w:val="Page Numbers (Bottom of Page)"/>
          <w:docPartUnique/>
        </w:docPartObj>
      </w:sdtPr>
      <w:sdtEndPr/>
      <w:sdtContent>
        <w:r w:rsidR="00535635">
          <w:fldChar w:fldCharType="begin"/>
        </w:r>
        <w:r w:rsidR="00535635">
          <w:instrText>PAGE   \* MERGEFORMAT</w:instrText>
        </w:r>
        <w:r w:rsidR="00535635">
          <w:fldChar w:fldCharType="separate"/>
        </w:r>
        <w:r w:rsidR="00535635">
          <w:rPr>
            <w:lang w:val="zh-TW"/>
          </w:rPr>
          <w:t>2</w:t>
        </w:r>
        <w:r w:rsidR="00535635">
          <w:fldChar w:fldCharType="end"/>
        </w:r>
      </w:sdtContent>
    </w:sdt>
  </w:p>
  <w:p w14:paraId="6261A2E3" w14:textId="77777777" w:rsidR="00535635" w:rsidRDefault="00535635" w:rsidP="005D7E68">
    <w:pPr>
      <w:pStyle w:val="a5"/>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7FB6" w14:textId="77777777" w:rsidR="00364D42" w:rsidRDefault="00364D42" w:rsidP="00535635">
      <w:r>
        <w:separator/>
      </w:r>
    </w:p>
  </w:footnote>
  <w:footnote w:type="continuationSeparator" w:id="0">
    <w:p w14:paraId="4D7D7C69" w14:textId="77777777" w:rsidR="00364D42" w:rsidRDefault="00364D42" w:rsidP="00535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E59D3"/>
    <w:multiLevelType w:val="hybridMultilevel"/>
    <w:tmpl w:val="CBA40D88"/>
    <w:lvl w:ilvl="0" w:tplc="9F18E94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7F400A1C"/>
    <w:multiLevelType w:val="hybridMultilevel"/>
    <w:tmpl w:val="7578EE84"/>
    <w:lvl w:ilvl="0" w:tplc="FD7AB4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bordersDoNotSurroundHeader/>
  <w:bordersDoNotSurroundFooter/>
  <w:proofState w:spelling="clean" w:grammar="clean"/>
  <w:defaultTabStop w:val="480"/>
  <w:evenAndOddHeaders/>
  <w:drawingGridHorizontalSpacing w:val="120"/>
  <w:drawingGridVerticalSpacing w:val="163"/>
  <w:displayHorizontalDrawingGridEvery w:val="0"/>
  <w:displayVerticalDrawingGridEvery w:val="2"/>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875"/>
    <w:rsid w:val="0001511E"/>
    <w:rsid w:val="00045754"/>
    <w:rsid w:val="00050AB8"/>
    <w:rsid w:val="00057706"/>
    <w:rsid w:val="00062909"/>
    <w:rsid w:val="00077FAA"/>
    <w:rsid w:val="0009278E"/>
    <w:rsid w:val="00096292"/>
    <w:rsid w:val="000A4A73"/>
    <w:rsid w:val="000A59EC"/>
    <w:rsid w:val="000A7B46"/>
    <w:rsid w:val="000D46B4"/>
    <w:rsid w:val="0010753C"/>
    <w:rsid w:val="00134A81"/>
    <w:rsid w:val="001512D7"/>
    <w:rsid w:val="00152236"/>
    <w:rsid w:val="0017001B"/>
    <w:rsid w:val="001903EB"/>
    <w:rsid w:val="001972FD"/>
    <w:rsid w:val="001F315D"/>
    <w:rsid w:val="002116CC"/>
    <w:rsid w:val="00211BB5"/>
    <w:rsid w:val="0021432B"/>
    <w:rsid w:val="00223134"/>
    <w:rsid w:val="00226210"/>
    <w:rsid w:val="0023046C"/>
    <w:rsid w:val="002401BD"/>
    <w:rsid w:val="00244BC3"/>
    <w:rsid w:val="00252E06"/>
    <w:rsid w:val="00283106"/>
    <w:rsid w:val="002848F5"/>
    <w:rsid w:val="002B025C"/>
    <w:rsid w:val="002D4AA0"/>
    <w:rsid w:val="002F361D"/>
    <w:rsid w:val="002F766F"/>
    <w:rsid w:val="00301DB7"/>
    <w:rsid w:val="003101FC"/>
    <w:rsid w:val="00310A46"/>
    <w:rsid w:val="003230B5"/>
    <w:rsid w:val="00336CAA"/>
    <w:rsid w:val="003411F7"/>
    <w:rsid w:val="00347DBF"/>
    <w:rsid w:val="003503FD"/>
    <w:rsid w:val="00364D42"/>
    <w:rsid w:val="00373B09"/>
    <w:rsid w:val="00385181"/>
    <w:rsid w:val="00390947"/>
    <w:rsid w:val="003A40D9"/>
    <w:rsid w:val="003A40FD"/>
    <w:rsid w:val="003C2CB2"/>
    <w:rsid w:val="003C30C7"/>
    <w:rsid w:val="003C622E"/>
    <w:rsid w:val="003E62C9"/>
    <w:rsid w:val="003F48DD"/>
    <w:rsid w:val="004159E1"/>
    <w:rsid w:val="0042254F"/>
    <w:rsid w:val="00427463"/>
    <w:rsid w:val="00431A73"/>
    <w:rsid w:val="00434B47"/>
    <w:rsid w:val="00453847"/>
    <w:rsid w:val="0046366D"/>
    <w:rsid w:val="00482F0B"/>
    <w:rsid w:val="004E1FB8"/>
    <w:rsid w:val="004E28A2"/>
    <w:rsid w:val="005019CE"/>
    <w:rsid w:val="005318D0"/>
    <w:rsid w:val="00535635"/>
    <w:rsid w:val="00535ED9"/>
    <w:rsid w:val="005376C5"/>
    <w:rsid w:val="00547525"/>
    <w:rsid w:val="005518F5"/>
    <w:rsid w:val="00561351"/>
    <w:rsid w:val="0059412D"/>
    <w:rsid w:val="005B06A9"/>
    <w:rsid w:val="005B2510"/>
    <w:rsid w:val="005B321C"/>
    <w:rsid w:val="005C1EB2"/>
    <w:rsid w:val="005C51F4"/>
    <w:rsid w:val="005D4599"/>
    <w:rsid w:val="005D7E68"/>
    <w:rsid w:val="005E01F2"/>
    <w:rsid w:val="005F09F7"/>
    <w:rsid w:val="006214F2"/>
    <w:rsid w:val="00635D69"/>
    <w:rsid w:val="00643D0E"/>
    <w:rsid w:val="006476F2"/>
    <w:rsid w:val="00666D1E"/>
    <w:rsid w:val="00674D24"/>
    <w:rsid w:val="00682599"/>
    <w:rsid w:val="00690C04"/>
    <w:rsid w:val="0069573B"/>
    <w:rsid w:val="006B5E38"/>
    <w:rsid w:val="006C550B"/>
    <w:rsid w:val="006D1EE7"/>
    <w:rsid w:val="006E0EBE"/>
    <w:rsid w:val="006E4813"/>
    <w:rsid w:val="006F263A"/>
    <w:rsid w:val="006F4463"/>
    <w:rsid w:val="0070589D"/>
    <w:rsid w:val="00705B59"/>
    <w:rsid w:val="00757023"/>
    <w:rsid w:val="00774DC4"/>
    <w:rsid w:val="00774E3B"/>
    <w:rsid w:val="007818B7"/>
    <w:rsid w:val="00795C1A"/>
    <w:rsid w:val="007C05F0"/>
    <w:rsid w:val="007F2966"/>
    <w:rsid w:val="00800E24"/>
    <w:rsid w:val="00803BC3"/>
    <w:rsid w:val="008173D1"/>
    <w:rsid w:val="00830EF9"/>
    <w:rsid w:val="00832BAA"/>
    <w:rsid w:val="008528AF"/>
    <w:rsid w:val="0086163B"/>
    <w:rsid w:val="00870FA4"/>
    <w:rsid w:val="008812C8"/>
    <w:rsid w:val="00891F2A"/>
    <w:rsid w:val="008C2D22"/>
    <w:rsid w:val="008C5DD3"/>
    <w:rsid w:val="008E22C1"/>
    <w:rsid w:val="00906CD7"/>
    <w:rsid w:val="00937C71"/>
    <w:rsid w:val="00967C86"/>
    <w:rsid w:val="0097379D"/>
    <w:rsid w:val="00974764"/>
    <w:rsid w:val="00974F9D"/>
    <w:rsid w:val="00981AEA"/>
    <w:rsid w:val="009C3D80"/>
    <w:rsid w:val="009D558F"/>
    <w:rsid w:val="009D606D"/>
    <w:rsid w:val="009E146B"/>
    <w:rsid w:val="009E54F3"/>
    <w:rsid w:val="009E6246"/>
    <w:rsid w:val="009E7522"/>
    <w:rsid w:val="009F333D"/>
    <w:rsid w:val="00A13D14"/>
    <w:rsid w:val="00A24767"/>
    <w:rsid w:val="00A2552A"/>
    <w:rsid w:val="00A51A88"/>
    <w:rsid w:val="00A567DD"/>
    <w:rsid w:val="00AB45F4"/>
    <w:rsid w:val="00AD0009"/>
    <w:rsid w:val="00AF36D2"/>
    <w:rsid w:val="00B141C8"/>
    <w:rsid w:val="00B22E2A"/>
    <w:rsid w:val="00B34BC7"/>
    <w:rsid w:val="00B5013B"/>
    <w:rsid w:val="00B601D6"/>
    <w:rsid w:val="00B62A93"/>
    <w:rsid w:val="00B67C02"/>
    <w:rsid w:val="00B80943"/>
    <w:rsid w:val="00B82108"/>
    <w:rsid w:val="00B92C44"/>
    <w:rsid w:val="00BA448B"/>
    <w:rsid w:val="00BC130D"/>
    <w:rsid w:val="00BE2CC4"/>
    <w:rsid w:val="00C06A39"/>
    <w:rsid w:val="00C06F74"/>
    <w:rsid w:val="00C104BF"/>
    <w:rsid w:val="00C22019"/>
    <w:rsid w:val="00C33AC5"/>
    <w:rsid w:val="00C33D90"/>
    <w:rsid w:val="00C66D28"/>
    <w:rsid w:val="00C82545"/>
    <w:rsid w:val="00CB092F"/>
    <w:rsid w:val="00CC312C"/>
    <w:rsid w:val="00CC4EC1"/>
    <w:rsid w:val="00CC569E"/>
    <w:rsid w:val="00CC6787"/>
    <w:rsid w:val="00CF16E7"/>
    <w:rsid w:val="00D0512D"/>
    <w:rsid w:val="00D07ED5"/>
    <w:rsid w:val="00D10D8A"/>
    <w:rsid w:val="00D1303B"/>
    <w:rsid w:val="00D34604"/>
    <w:rsid w:val="00D35DE0"/>
    <w:rsid w:val="00D57876"/>
    <w:rsid w:val="00D66550"/>
    <w:rsid w:val="00D74840"/>
    <w:rsid w:val="00D97EBE"/>
    <w:rsid w:val="00DA449A"/>
    <w:rsid w:val="00DB3C73"/>
    <w:rsid w:val="00DB6582"/>
    <w:rsid w:val="00DD3052"/>
    <w:rsid w:val="00DD4875"/>
    <w:rsid w:val="00DD539A"/>
    <w:rsid w:val="00DD7CE1"/>
    <w:rsid w:val="00DE4E4B"/>
    <w:rsid w:val="00DF0702"/>
    <w:rsid w:val="00E159F8"/>
    <w:rsid w:val="00E2630C"/>
    <w:rsid w:val="00E3638B"/>
    <w:rsid w:val="00E37AAF"/>
    <w:rsid w:val="00E57743"/>
    <w:rsid w:val="00E60434"/>
    <w:rsid w:val="00E7648C"/>
    <w:rsid w:val="00E87C76"/>
    <w:rsid w:val="00E959F9"/>
    <w:rsid w:val="00EA50A7"/>
    <w:rsid w:val="00EC4410"/>
    <w:rsid w:val="00EC4D7C"/>
    <w:rsid w:val="00ED02BB"/>
    <w:rsid w:val="00ED1736"/>
    <w:rsid w:val="00EF46E1"/>
    <w:rsid w:val="00EF5D0A"/>
    <w:rsid w:val="00F15062"/>
    <w:rsid w:val="00F21FC1"/>
    <w:rsid w:val="00F23D6F"/>
    <w:rsid w:val="00F34788"/>
    <w:rsid w:val="00F84A71"/>
    <w:rsid w:val="00F87015"/>
    <w:rsid w:val="00F94718"/>
    <w:rsid w:val="00F962F1"/>
    <w:rsid w:val="00FB10E2"/>
    <w:rsid w:val="00FB5598"/>
    <w:rsid w:val="00FC4971"/>
    <w:rsid w:val="00FE49F9"/>
    <w:rsid w:val="00FF43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314326C"/>
  <w15:chartTrackingRefBased/>
  <w15:docId w15:val="{CEFA3E8B-5078-4370-994D-5EE80C22D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5635"/>
    <w:pPr>
      <w:tabs>
        <w:tab w:val="center" w:pos="4153"/>
        <w:tab w:val="right" w:pos="8306"/>
      </w:tabs>
      <w:snapToGrid w:val="0"/>
    </w:pPr>
    <w:rPr>
      <w:sz w:val="20"/>
      <w:szCs w:val="20"/>
    </w:rPr>
  </w:style>
  <w:style w:type="character" w:customStyle="1" w:styleId="a4">
    <w:name w:val="頁首 字元"/>
    <w:basedOn w:val="a0"/>
    <w:link w:val="a3"/>
    <w:uiPriority w:val="99"/>
    <w:rsid w:val="00535635"/>
    <w:rPr>
      <w:sz w:val="20"/>
      <w:szCs w:val="20"/>
    </w:rPr>
  </w:style>
  <w:style w:type="paragraph" w:styleId="a5">
    <w:name w:val="footer"/>
    <w:basedOn w:val="a"/>
    <w:link w:val="a6"/>
    <w:uiPriority w:val="99"/>
    <w:unhideWhenUsed/>
    <w:rsid w:val="00535635"/>
    <w:pPr>
      <w:tabs>
        <w:tab w:val="center" w:pos="4153"/>
        <w:tab w:val="right" w:pos="8306"/>
      </w:tabs>
      <w:snapToGrid w:val="0"/>
    </w:pPr>
    <w:rPr>
      <w:sz w:val="20"/>
      <w:szCs w:val="20"/>
    </w:rPr>
  </w:style>
  <w:style w:type="character" w:customStyle="1" w:styleId="a6">
    <w:name w:val="頁尾 字元"/>
    <w:basedOn w:val="a0"/>
    <w:link w:val="a5"/>
    <w:uiPriority w:val="99"/>
    <w:rsid w:val="00535635"/>
    <w:rPr>
      <w:sz w:val="20"/>
      <w:szCs w:val="20"/>
    </w:rPr>
  </w:style>
  <w:style w:type="paragraph" w:styleId="a7">
    <w:name w:val="List Paragraph"/>
    <w:basedOn w:val="a"/>
    <w:uiPriority w:val="34"/>
    <w:qFormat/>
    <w:rsid w:val="002401BD"/>
    <w:pPr>
      <w:ind w:leftChars="200" w:left="480"/>
    </w:pPr>
  </w:style>
  <w:style w:type="paragraph" w:styleId="a8">
    <w:name w:val="Body Text"/>
    <w:basedOn w:val="a"/>
    <w:link w:val="a9"/>
    <w:semiHidden/>
    <w:rsid w:val="00AF36D2"/>
    <w:pPr>
      <w:suppressAutoHyphens/>
      <w:overflowPunct w:val="0"/>
      <w:topLinePunct/>
      <w:snapToGrid w:val="0"/>
      <w:spacing w:line="500" w:lineRule="exact"/>
      <w:ind w:firstLine="490"/>
      <w:jc w:val="both"/>
    </w:pPr>
    <w:rPr>
      <w:rFonts w:ascii="標楷體" w:eastAsia="標楷體" w:hAnsi="Times New Roman" w:cs="Times New Roman"/>
      <w:szCs w:val="20"/>
    </w:rPr>
  </w:style>
  <w:style w:type="character" w:customStyle="1" w:styleId="a9">
    <w:name w:val="本文 字元"/>
    <w:basedOn w:val="a0"/>
    <w:link w:val="a8"/>
    <w:semiHidden/>
    <w:rsid w:val="00AF36D2"/>
    <w:rPr>
      <w:rFonts w:ascii="標楷體"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252552">
      <w:bodyDiv w:val="1"/>
      <w:marLeft w:val="0"/>
      <w:marRight w:val="0"/>
      <w:marTop w:val="0"/>
      <w:marBottom w:val="0"/>
      <w:divBdr>
        <w:top w:val="none" w:sz="0" w:space="0" w:color="auto"/>
        <w:left w:val="none" w:sz="0" w:space="0" w:color="auto"/>
        <w:bottom w:val="none" w:sz="0" w:space="0" w:color="auto"/>
        <w:right w:val="none" w:sz="0" w:space="0" w:color="auto"/>
      </w:divBdr>
    </w:div>
    <w:div w:id="1212572315">
      <w:bodyDiv w:val="1"/>
      <w:marLeft w:val="0"/>
      <w:marRight w:val="0"/>
      <w:marTop w:val="0"/>
      <w:marBottom w:val="0"/>
      <w:divBdr>
        <w:top w:val="none" w:sz="0" w:space="0" w:color="auto"/>
        <w:left w:val="none" w:sz="0" w:space="0" w:color="auto"/>
        <w:bottom w:val="none" w:sz="0" w:space="0" w:color="auto"/>
        <w:right w:val="none" w:sz="0" w:space="0" w:color="auto"/>
      </w:divBdr>
    </w:div>
    <w:div w:id="1478110060">
      <w:bodyDiv w:val="1"/>
      <w:marLeft w:val="0"/>
      <w:marRight w:val="0"/>
      <w:marTop w:val="0"/>
      <w:marBottom w:val="0"/>
      <w:divBdr>
        <w:top w:val="none" w:sz="0" w:space="0" w:color="auto"/>
        <w:left w:val="none" w:sz="0" w:space="0" w:color="auto"/>
        <w:bottom w:val="none" w:sz="0" w:space="0" w:color="auto"/>
        <w:right w:val="none" w:sz="0" w:space="0" w:color="auto"/>
      </w:divBdr>
    </w:div>
    <w:div w:id="160349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訂 1">
      <a:majorFont>
        <a:latin typeface="標楷體"/>
        <a:ea typeface="標楷體"/>
        <a:cs typeface=""/>
      </a:majorFont>
      <a:minorFont>
        <a:latin typeface="標楷體"/>
        <a:ea typeface="標楷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738E1-3F9D-4CE5-81CB-3D529E523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818</Words>
  <Characters>4665</Characters>
  <Application>Microsoft Office Word</Application>
  <DocSecurity>0</DocSecurity>
  <Lines>38</Lines>
  <Paragraphs>10</Paragraphs>
  <ScaleCrop>false</ScaleCrop>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林瀅芬</dc:creator>
  <cp:keywords/>
  <dc:description/>
  <cp:lastModifiedBy>吳怡霈</cp:lastModifiedBy>
  <cp:revision>7</cp:revision>
  <cp:lastPrinted>2025-06-23T05:53:00Z</cp:lastPrinted>
  <dcterms:created xsi:type="dcterms:W3CDTF">2025-06-23T09:36:00Z</dcterms:created>
  <dcterms:modified xsi:type="dcterms:W3CDTF">2025-07-10T06:10:00Z</dcterms:modified>
</cp:coreProperties>
</file>