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drawings/drawing2.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5F5C1" w14:textId="77777777" w:rsidR="007329E5" w:rsidRPr="009D6C89" w:rsidRDefault="007329E5" w:rsidP="007329E5">
      <w:pPr>
        <w:overflowPunct w:val="0"/>
        <w:ind w:firstLineChars="150" w:firstLine="480"/>
        <w:textAlignment w:val="center"/>
        <w:rPr>
          <w:rFonts w:ascii="標楷體" w:eastAsia="標楷體" w:hAnsi="標楷體"/>
          <w:sz w:val="32"/>
          <w:szCs w:val="28"/>
        </w:rPr>
      </w:pPr>
      <w:r>
        <w:rPr>
          <w:rFonts w:ascii="標楷體" w:eastAsia="標楷體" w:hAnsi="標楷體" w:hint="eastAsia"/>
          <w:b/>
          <w:bCs/>
          <w:sz w:val="32"/>
          <w:szCs w:val="28"/>
        </w:rPr>
        <w:t>(</w:t>
      </w:r>
      <w:r w:rsidRPr="009D6C89">
        <w:rPr>
          <w:rFonts w:ascii="標楷體" w:eastAsia="標楷體" w:hAnsi="標楷體" w:hint="eastAsia"/>
          <w:b/>
          <w:bCs/>
          <w:sz w:val="32"/>
          <w:szCs w:val="28"/>
        </w:rPr>
        <w:t>二</w:t>
      </w:r>
      <w:r>
        <w:rPr>
          <w:rFonts w:ascii="標楷體" w:eastAsia="標楷體" w:hAnsi="標楷體" w:hint="eastAsia"/>
          <w:b/>
          <w:bCs/>
          <w:sz w:val="32"/>
          <w:szCs w:val="28"/>
        </w:rPr>
        <w:t>)</w:t>
      </w:r>
      <w:r w:rsidRPr="009D6C89">
        <w:rPr>
          <w:rFonts w:ascii="標楷體" w:eastAsia="標楷體" w:hAnsi="標楷體" w:hint="eastAsia"/>
          <w:b/>
          <w:bCs/>
          <w:sz w:val="32"/>
          <w:szCs w:val="28"/>
        </w:rPr>
        <w:t>水資源作業基金</w:t>
      </w:r>
    </w:p>
    <w:p w14:paraId="4991A2FD" w14:textId="77777777" w:rsidR="007329E5" w:rsidRPr="009D6C89" w:rsidRDefault="007329E5" w:rsidP="007329E5">
      <w:pPr>
        <w:pStyle w:val="a5"/>
        <w:overflowPunct w:val="0"/>
        <w:adjustRightInd w:val="0"/>
        <w:spacing w:line="630" w:lineRule="exact"/>
        <w:ind w:firstLineChars="200" w:firstLine="480"/>
        <w:textAlignment w:val="center"/>
        <w:rPr>
          <w:rFonts w:hAnsi="標楷體"/>
          <w:szCs w:val="32"/>
        </w:rPr>
      </w:pPr>
      <w:r w:rsidRPr="009D6C89">
        <w:rPr>
          <w:rFonts w:hAnsi="標楷體" w:hint="eastAsia"/>
          <w:szCs w:val="32"/>
        </w:rPr>
        <w:t>政府為辦理水庫、海堤、河川及排水設施之管理、清淤疏</w:t>
      </w:r>
      <w:proofErr w:type="gramStart"/>
      <w:r w:rsidRPr="009D6C89">
        <w:rPr>
          <w:rFonts w:hAnsi="標楷體" w:hint="eastAsia"/>
          <w:szCs w:val="32"/>
        </w:rPr>
        <w:t>濬</w:t>
      </w:r>
      <w:proofErr w:type="gramEnd"/>
      <w:r w:rsidRPr="009D6C89">
        <w:rPr>
          <w:rFonts w:hAnsi="標楷體" w:hint="eastAsia"/>
          <w:szCs w:val="32"/>
        </w:rPr>
        <w:t>、災害搶修搶險、相關人才培訓及回饋措施，依據水利法規定，設立水資源作業基金（含溫泉事業發展基金1個分基金）。該基金</w:t>
      </w:r>
      <w:proofErr w:type="gramStart"/>
      <w:r w:rsidRPr="009D6C89">
        <w:rPr>
          <w:rFonts w:hAnsi="標楷體" w:hint="eastAsia"/>
          <w:szCs w:val="32"/>
        </w:rPr>
        <w:t>113</w:t>
      </w:r>
      <w:proofErr w:type="gramEnd"/>
      <w:r w:rsidRPr="009D6C89">
        <w:rPr>
          <w:rFonts w:hAnsi="標楷體" w:hint="eastAsia"/>
          <w:spacing w:val="-6"/>
          <w:szCs w:val="32"/>
        </w:rPr>
        <w:t>年度各項營運計畫及預算之執行等，經予書面審核，並於期中派員就地抽查，茲將查核結果說明如次：</w:t>
      </w:r>
    </w:p>
    <w:p w14:paraId="73268E63" w14:textId="77777777" w:rsidR="007329E5" w:rsidRPr="007329E5" w:rsidRDefault="007329E5" w:rsidP="007329E5">
      <w:pPr>
        <w:pStyle w:val="a5"/>
        <w:overflowPunct w:val="0"/>
        <w:adjustRightInd w:val="0"/>
        <w:spacing w:line="640" w:lineRule="exact"/>
        <w:ind w:firstLineChars="450" w:firstLine="1261"/>
        <w:textAlignment w:val="center"/>
        <w:rPr>
          <w:rFonts w:hAnsi="標楷體"/>
          <w:b/>
          <w:sz w:val="36"/>
          <w:szCs w:val="36"/>
        </w:rPr>
      </w:pPr>
      <w:r w:rsidRPr="007329E5">
        <w:rPr>
          <w:rFonts w:hAnsi="標楷體" w:hint="eastAsia"/>
          <w:b/>
          <w:sz w:val="28"/>
          <w:szCs w:val="36"/>
        </w:rPr>
        <w:t>1.　營運計畫實施情形之查核</w:t>
      </w:r>
    </w:p>
    <w:p w14:paraId="29315AEF" w14:textId="77777777" w:rsidR="007329E5" w:rsidRPr="009D6C89" w:rsidRDefault="007329E5" w:rsidP="007329E5">
      <w:pPr>
        <w:pStyle w:val="a5"/>
        <w:overflowPunct w:val="0"/>
        <w:adjustRightInd w:val="0"/>
        <w:spacing w:line="640" w:lineRule="exact"/>
        <w:ind w:firstLineChars="200" w:firstLine="480"/>
        <w:textAlignment w:val="center"/>
        <w:rPr>
          <w:rFonts w:hAnsi="標楷體"/>
          <w:szCs w:val="32"/>
        </w:rPr>
      </w:pPr>
      <w:r w:rsidRPr="009D6C89">
        <w:rPr>
          <w:rFonts w:hAnsi="標楷體" w:hint="eastAsia"/>
          <w:szCs w:val="32"/>
        </w:rPr>
        <w:t>該基金主要營運計畫係辦理水庫發電、給水、疏</w:t>
      </w:r>
      <w:proofErr w:type="gramStart"/>
      <w:r w:rsidRPr="009D6C89">
        <w:rPr>
          <w:rFonts w:hAnsi="標楷體" w:hint="eastAsia"/>
          <w:szCs w:val="32"/>
        </w:rPr>
        <w:t>濬</w:t>
      </w:r>
      <w:proofErr w:type="gramEnd"/>
      <w:r w:rsidRPr="009D6C89">
        <w:rPr>
          <w:rFonts w:hAnsi="標楷體" w:hint="eastAsia"/>
          <w:szCs w:val="32"/>
        </w:rPr>
        <w:t>及清淤、觀光、溫泉政策規劃及技術研究發展等。</w:t>
      </w:r>
      <w:proofErr w:type="gramStart"/>
      <w:r w:rsidRPr="009D6C89">
        <w:rPr>
          <w:rFonts w:hAnsi="標楷體" w:hint="eastAsia"/>
          <w:szCs w:val="32"/>
        </w:rPr>
        <w:t>11</w:t>
      </w:r>
      <w:r w:rsidRPr="009D6C89">
        <w:rPr>
          <w:rFonts w:hAnsi="標楷體"/>
          <w:szCs w:val="32"/>
        </w:rPr>
        <w:t>3</w:t>
      </w:r>
      <w:proofErr w:type="gramEnd"/>
      <w:r w:rsidRPr="009D6C89">
        <w:rPr>
          <w:rFonts w:hAnsi="標楷體" w:hint="eastAsia"/>
          <w:szCs w:val="32"/>
        </w:rPr>
        <w:t>年度營運項目5項，實施結果，實際數較原預計增加者</w:t>
      </w:r>
      <w:r w:rsidRPr="009D6C89">
        <w:rPr>
          <w:rFonts w:hAnsi="標楷體"/>
          <w:szCs w:val="32"/>
        </w:rPr>
        <w:t>1</w:t>
      </w:r>
      <w:r w:rsidRPr="009D6C89">
        <w:rPr>
          <w:rFonts w:hAnsi="標楷體" w:hint="eastAsia"/>
          <w:szCs w:val="32"/>
        </w:rPr>
        <w:t>項，減少者4項，其執行情形列表如次：</w:t>
      </w:r>
    </w:p>
    <w:tbl>
      <w:tblPr>
        <w:tblW w:w="10219" w:type="dxa"/>
        <w:jc w:val="center"/>
        <w:tblLayout w:type="fixed"/>
        <w:tblCellMar>
          <w:left w:w="28" w:type="dxa"/>
          <w:right w:w="28" w:type="dxa"/>
        </w:tblCellMar>
        <w:tblLook w:val="0000" w:firstRow="0" w:lastRow="0" w:firstColumn="0" w:lastColumn="0" w:noHBand="0" w:noVBand="0"/>
      </w:tblPr>
      <w:tblGrid>
        <w:gridCol w:w="1718"/>
        <w:gridCol w:w="804"/>
        <w:gridCol w:w="1270"/>
        <w:gridCol w:w="1270"/>
        <w:gridCol w:w="1270"/>
        <w:gridCol w:w="848"/>
        <w:gridCol w:w="3039"/>
      </w:tblGrid>
      <w:tr w:rsidR="007329E5" w:rsidRPr="009D6C89" w14:paraId="03A227D5" w14:textId="77777777" w:rsidTr="00470D19">
        <w:trPr>
          <w:cantSplit/>
          <w:trHeight w:val="397"/>
          <w:jc w:val="center"/>
        </w:trPr>
        <w:tc>
          <w:tcPr>
            <w:tcW w:w="1718" w:type="dxa"/>
            <w:vMerge w:val="restart"/>
            <w:tcBorders>
              <w:top w:val="single" w:sz="8" w:space="0" w:color="auto"/>
              <w:right w:val="single" w:sz="4" w:space="0" w:color="auto"/>
            </w:tcBorders>
            <w:vAlign w:val="center"/>
          </w:tcPr>
          <w:p w14:paraId="657A5D1C" w14:textId="77777777" w:rsidR="007329E5" w:rsidRPr="007329E5" w:rsidRDefault="007329E5" w:rsidP="00470D19">
            <w:pPr>
              <w:widowControl/>
              <w:overflowPunct w:val="0"/>
              <w:spacing w:line="280" w:lineRule="exact"/>
              <w:jc w:val="distribute"/>
              <w:rPr>
                <w:rFonts w:ascii="標楷體" w:eastAsia="標楷體" w:hAnsi="標楷體"/>
                <w:bCs/>
                <w:szCs w:val="28"/>
              </w:rPr>
            </w:pPr>
            <w:r w:rsidRPr="007329E5">
              <w:rPr>
                <w:rFonts w:ascii="標楷體" w:eastAsia="標楷體" w:hAnsi="標楷體" w:hint="eastAsia"/>
                <w:bCs/>
                <w:szCs w:val="28"/>
              </w:rPr>
              <w:t>項目</w:t>
            </w:r>
          </w:p>
        </w:tc>
        <w:tc>
          <w:tcPr>
            <w:tcW w:w="804" w:type="dxa"/>
            <w:vMerge w:val="restart"/>
            <w:tcBorders>
              <w:top w:val="single" w:sz="8" w:space="0" w:color="auto"/>
              <w:left w:val="single" w:sz="4" w:space="0" w:color="auto"/>
              <w:right w:val="single" w:sz="4" w:space="0" w:color="auto"/>
            </w:tcBorders>
            <w:vAlign w:val="center"/>
          </w:tcPr>
          <w:p w14:paraId="2252F6A8" w14:textId="77777777" w:rsidR="007329E5" w:rsidRPr="007329E5" w:rsidRDefault="007329E5" w:rsidP="00470D19">
            <w:pPr>
              <w:widowControl/>
              <w:overflowPunct w:val="0"/>
              <w:spacing w:line="280" w:lineRule="exact"/>
              <w:jc w:val="distribute"/>
              <w:rPr>
                <w:rFonts w:ascii="標楷體" w:eastAsia="標楷體" w:hAnsi="標楷體"/>
                <w:bCs/>
                <w:szCs w:val="28"/>
              </w:rPr>
            </w:pPr>
            <w:r w:rsidRPr="007329E5">
              <w:rPr>
                <w:rFonts w:ascii="標楷體" w:eastAsia="標楷體" w:hAnsi="標楷體" w:hint="eastAsia"/>
                <w:bCs/>
                <w:szCs w:val="28"/>
              </w:rPr>
              <w:t>單位</w:t>
            </w:r>
          </w:p>
        </w:tc>
        <w:tc>
          <w:tcPr>
            <w:tcW w:w="1270" w:type="dxa"/>
            <w:vMerge w:val="restart"/>
            <w:tcBorders>
              <w:top w:val="single" w:sz="8" w:space="0" w:color="auto"/>
              <w:left w:val="single" w:sz="4" w:space="0" w:color="auto"/>
              <w:right w:val="single" w:sz="4" w:space="0" w:color="auto"/>
            </w:tcBorders>
            <w:vAlign w:val="center"/>
          </w:tcPr>
          <w:p w14:paraId="63CD4BB1" w14:textId="77777777" w:rsidR="007329E5" w:rsidRPr="007329E5" w:rsidRDefault="007329E5" w:rsidP="00470D19">
            <w:pPr>
              <w:widowControl/>
              <w:overflowPunct w:val="0"/>
              <w:spacing w:line="280" w:lineRule="exact"/>
              <w:jc w:val="distribute"/>
              <w:rPr>
                <w:rFonts w:ascii="標楷體" w:eastAsia="標楷體" w:hAnsi="標楷體"/>
                <w:bCs/>
                <w:szCs w:val="28"/>
              </w:rPr>
            </w:pPr>
            <w:r w:rsidRPr="007329E5">
              <w:rPr>
                <w:rFonts w:ascii="標楷體" w:eastAsia="標楷體" w:hAnsi="標楷體" w:hint="eastAsia"/>
                <w:bCs/>
                <w:szCs w:val="28"/>
              </w:rPr>
              <w:t>預計數</w:t>
            </w:r>
          </w:p>
        </w:tc>
        <w:tc>
          <w:tcPr>
            <w:tcW w:w="1270" w:type="dxa"/>
            <w:vMerge w:val="restart"/>
            <w:tcBorders>
              <w:top w:val="single" w:sz="8" w:space="0" w:color="auto"/>
              <w:left w:val="single" w:sz="4" w:space="0" w:color="auto"/>
              <w:right w:val="single" w:sz="4" w:space="0" w:color="auto"/>
            </w:tcBorders>
            <w:vAlign w:val="center"/>
          </w:tcPr>
          <w:p w14:paraId="55DDBC23" w14:textId="77777777" w:rsidR="007329E5" w:rsidRPr="007329E5" w:rsidRDefault="007329E5" w:rsidP="00470D19">
            <w:pPr>
              <w:widowControl/>
              <w:overflowPunct w:val="0"/>
              <w:spacing w:line="280" w:lineRule="exact"/>
              <w:jc w:val="distribute"/>
              <w:rPr>
                <w:rFonts w:ascii="標楷體" w:eastAsia="標楷體" w:hAnsi="標楷體"/>
                <w:bCs/>
                <w:szCs w:val="28"/>
              </w:rPr>
            </w:pPr>
            <w:r w:rsidRPr="007329E5">
              <w:rPr>
                <w:rFonts w:ascii="標楷體" w:eastAsia="標楷體" w:hAnsi="標楷體" w:hint="eastAsia"/>
                <w:bCs/>
                <w:szCs w:val="28"/>
              </w:rPr>
              <w:t>實際數</w:t>
            </w:r>
          </w:p>
        </w:tc>
        <w:tc>
          <w:tcPr>
            <w:tcW w:w="5157" w:type="dxa"/>
            <w:gridSpan w:val="3"/>
            <w:tcBorders>
              <w:top w:val="single" w:sz="8" w:space="0" w:color="auto"/>
              <w:left w:val="single" w:sz="4" w:space="0" w:color="auto"/>
              <w:bottom w:val="single" w:sz="4" w:space="0" w:color="auto"/>
            </w:tcBorders>
            <w:vAlign w:val="center"/>
          </w:tcPr>
          <w:p w14:paraId="368767B4" w14:textId="77777777" w:rsidR="007329E5" w:rsidRPr="007329E5" w:rsidRDefault="007329E5" w:rsidP="00470D19">
            <w:pPr>
              <w:widowControl/>
              <w:overflowPunct w:val="0"/>
              <w:spacing w:line="280" w:lineRule="exact"/>
              <w:jc w:val="distribute"/>
              <w:rPr>
                <w:rFonts w:ascii="標楷體" w:eastAsia="標楷體" w:hAnsi="標楷體"/>
                <w:bCs/>
                <w:szCs w:val="28"/>
              </w:rPr>
            </w:pPr>
            <w:r w:rsidRPr="007329E5">
              <w:rPr>
                <w:rFonts w:ascii="標楷體" w:eastAsia="標楷體" w:hAnsi="標楷體" w:hint="eastAsia"/>
                <w:bCs/>
                <w:szCs w:val="28"/>
              </w:rPr>
              <w:t>比較增減</w:t>
            </w:r>
          </w:p>
        </w:tc>
      </w:tr>
      <w:tr w:rsidR="007329E5" w:rsidRPr="009D6C89" w14:paraId="7F64CFDD" w14:textId="77777777" w:rsidTr="00470D19">
        <w:trPr>
          <w:cantSplit/>
          <w:trHeight w:val="397"/>
          <w:jc w:val="center"/>
        </w:trPr>
        <w:tc>
          <w:tcPr>
            <w:tcW w:w="1718" w:type="dxa"/>
            <w:vMerge/>
            <w:tcBorders>
              <w:bottom w:val="single" w:sz="8" w:space="0" w:color="auto"/>
              <w:right w:val="single" w:sz="4" w:space="0" w:color="auto"/>
            </w:tcBorders>
          </w:tcPr>
          <w:p w14:paraId="7EDEB5C5" w14:textId="77777777" w:rsidR="007329E5" w:rsidRPr="007329E5" w:rsidRDefault="007329E5" w:rsidP="00470D19">
            <w:pPr>
              <w:widowControl/>
              <w:overflowPunct w:val="0"/>
              <w:spacing w:line="280" w:lineRule="exact"/>
              <w:jc w:val="distribute"/>
              <w:rPr>
                <w:rFonts w:ascii="標楷體" w:eastAsia="標楷體" w:hAnsi="標楷體"/>
                <w:bCs/>
                <w:szCs w:val="28"/>
              </w:rPr>
            </w:pPr>
          </w:p>
        </w:tc>
        <w:tc>
          <w:tcPr>
            <w:tcW w:w="804" w:type="dxa"/>
            <w:vMerge/>
            <w:tcBorders>
              <w:left w:val="single" w:sz="4" w:space="0" w:color="auto"/>
              <w:bottom w:val="single" w:sz="8" w:space="0" w:color="auto"/>
              <w:right w:val="single" w:sz="4" w:space="0" w:color="auto"/>
            </w:tcBorders>
          </w:tcPr>
          <w:p w14:paraId="40F04AE4" w14:textId="77777777" w:rsidR="007329E5" w:rsidRPr="007329E5" w:rsidRDefault="007329E5" w:rsidP="00470D19">
            <w:pPr>
              <w:widowControl/>
              <w:overflowPunct w:val="0"/>
              <w:spacing w:line="280" w:lineRule="exact"/>
              <w:jc w:val="distribute"/>
              <w:rPr>
                <w:rFonts w:ascii="標楷體" w:eastAsia="標楷體" w:hAnsi="標楷體"/>
                <w:bCs/>
                <w:szCs w:val="28"/>
              </w:rPr>
            </w:pPr>
          </w:p>
        </w:tc>
        <w:tc>
          <w:tcPr>
            <w:tcW w:w="1270" w:type="dxa"/>
            <w:vMerge/>
            <w:tcBorders>
              <w:left w:val="single" w:sz="4" w:space="0" w:color="auto"/>
              <w:bottom w:val="single" w:sz="8" w:space="0" w:color="auto"/>
              <w:right w:val="single" w:sz="4" w:space="0" w:color="auto"/>
            </w:tcBorders>
          </w:tcPr>
          <w:p w14:paraId="5D75DE46" w14:textId="77777777" w:rsidR="007329E5" w:rsidRPr="007329E5" w:rsidRDefault="007329E5" w:rsidP="00470D19">
            <w:pPr>
              <w:widowControl/>
              <w:overflowPunct w:val="0"/>
              <w:spacing w:line="280" w:lineRule="exact"/>
              <w:jc w:val="distribute"/>
              <w:rPr>
                <w:rFonts w:ascii="標楷體" w:eastAsia="標楷體" w:hAnsi="標楷體"/>
                <w:bCs/>
                <w:szCs w:val="28"/>
              </w:rPr>
            </w:pPr>
          </w:p>
        </w:tc>
        <w:tc>
          <w:tcPr>
            <w:tcW w:w="1270" w:type="dxa"/>
            <w:vMerge/>
            <w:tcBorders>
              <w:left w:val="single" w:sz="4" w:space="0" w:color="auto"/>
              <w:bottom w:val="single" w:sz="8" w:space="0" w:color="auto"/>
              <w:right w:val="single" w:sz="4" w:space="0" w:color="auto"/>
            </w:tcBorders>
          </w:tcPr>
          <w:p w14:paraId="0DDD0E48" w14:textId="77777777" w:rsidR="007329E5" w:rsidRPr="007329E5" w:rsidRDefault="007329E5" w:rsidP="00470D19">
            <w:pPr>
              <w:widowControl/>
              <w:overflowPunct w:val="0"/>
              <w:spacing w:line="280" w:lineRule="exact"/>
              <w:jc w:val="distribute"/>
              <w:rPr>
                <w:rFonts w:ascii="標楷體" w:eastAsia="標楷體" w:hAnsi="標楷體"/>
                <w:bCs/>
                <w:szCs w:val="28"/>
              </w:rPr>
            </w:pPr>
          </w:p>
        </w:tc>
        <w:tc>
          <w:tcPr>
            <w:tcW w:w="1270" w:type="dxa"/>
            <w:tcBorders>
              <w:top w:val="single" w:sz="4" w:space="0" w:color="auto"/>
              <w:left w:val="single" w:sz="4" w:space="0" w:color="auto"/>
              <w:bottom w:val="single" w:sz="8" w:space="0" w:color="auto"/>
              <w:right w:val="single" w:sz="4" w:space="0" w:color="auto"/>
            </w:tcBorders>
            <w:vAlign w:val="center"/>
          </w:tcPr>
          <w:p w14:paraId="74799461" w14:textId="77777777" w:rsidR="007329E5" w:rsidRPr="007329E5" w:rsidRDefault="007329E5" w:rsidP="00470D19">
            <w:pPr>
              <w:widowControl/>
              <w:overflowPunct w:val="0"/>
              <w:spacing w:line="280" w:lineRule="exact"/>
              <w:jc w:val="distribute"/>
              <w:rPr>
                <w:rFonts w:ascii="標楷體" w:eastAsia="標楷體" w:hAnsi="標楷體"/>
                <w:bCs/>
                <w:szCs w:val="28"/>
              </w:rPr>
            </w:pPr>
            <w:r w:rsidRPr="007329E5">
              <w:rPr>
                <w:rFonts w:ascii="標楷體" w:eastAsia="標楷體" w:hAnsi="標楷體" w:hint="eastAsia"/>
                <w:bCs/>
                <w:szCs w:val="28"/>
              </w:rPr>
              <w:t>增減數</w:t>
            </w:r>
          </w:p>
        </w:tc>
        <w:tc>
          <w:tcPr>
            <w:tcW w:w="848" w:type="dxa"/>
            <w:tcBorders>
              <w:top w:val="single" w:sz="4" w:space="0" w:color="auto"/>
              <w:left w:val="single" w:sz="4" w:space="0" w:color="auto"/>
              <w:bottom w:val="single" w:sz="8" w:space="0" w:color="auto"/>
              <w:right w:val="single" w:sz="4" w:space="0" w:color="auto"/>
            </w:tcBorders>
            <w:vAlign w:val="center"/>
          </w:tcPr>
          <w:p w14:paraId="773E3E3A" w14:textId="77777777" w:rsidR="007329E5" w:rsidRPr="007329E5" w:rsidRDefault="007329E5" w:rsidP="00470D19">
            <w:pPr>
              <w:widowControl/>
              <w:overflowPunct w:val="0"/>
              <w:spacing w:line="280" w:lineRule="exact"/>
              <w:jc w:val="distribute"/>
              <w:rPr>
                <w:rFonts w:ascii="標楷體" w:eastAsia="標楷體" w:hAnsi="標楷體"/>
                <w:bCs/>
                <w:szCs w:val="28"/>
              </w:rPr>
            </w:pPr>
            <w:r w:rsidRPr="007329E5">
              <w:rPr>
                <w:rFonts w:ascii="標楷體" w:eastAsia="標楷體" w:hAnsi="標楷體" w:hint="eastAsia"/>
                <w:bCs/>
                <w:szCs w:val="28"/>
              </w:rPr>
              <w:t>％</w:t>
            </w:r>
          </w:p>
        </w:tc>
        <w:tc>
          <w:tcPr>
            <w:tcW w:w="3039" w:type="dxa"/>
            <w:tcBorders>
              <w:top w:val="single" w:sz="4" w:space="0" w:color="auto"/>
              <w:left w:val="single" w:sz="4" w:space="0" w:color="auto"/>
              <w:bottom w:val="single" w:sz="8" w:space="0" w:color="auto"/>
            </w:tcBorders>
            <w:vAlign w:val="center"/>
          </w:tcPr>
          <w:p w14:paraId="29E633FA" w14:textId="77777777" w:rsidR="007329E5" w:rsidRPr="007329E5" w:rsidRDefault="007329E5" w:rsidP="00470D19">
            <w:pPr>
              <w:widowControl/>
              <w:overflowPunct w:val="0"/>
              <w:spacing w:line="280" w:lineRule="exact"/>
              <w:jc w:val="distribute"/>
              <w:rPr>
                <w:rFonts w:ascii="標楷體" w:eastAsia="標楷體" w:hAnsi="標楷體"/>
                <w:bCs/>
                <w:szCs w:val="28"/>
              </w:rPr>
            </w:pPr>
            <w:r w:rsidRPr="007329E5">
              <w:rPr>
                <w:rFonts w:ascii="標楷體" w:eastAsia="標楷體" w:hAnsi="標楷體" w:hint="eastAsia"/>
                <w:bCs/>
                <w:szCs w:val="28"/>
              </w:rPr>
              <w:t>原因</w:t>
            </w:r>
          </w:p>
        </w:tc>
      </w:tr>
      <w:tr w:rsidR="007329E5" w:rsidRPr="004825CD" w14:paraId="28A11F55" w14:textId="77777777" w:rsidTr="007329E5">
        <w:trPr>
          <w:cantSplit/>
          <w:trHeight w:val="624"/>
          <w:jc w:val="center"/>
        </w:trPr>
        <w:tc>
          <w:tcPr>
            <w:tcW w:w="1718" w:type="dxa"/>
            <w:tcBorders>
              <w:right w:val="single" w:sz="4" w:space="0" w:color="auto"/>
            </w:tcBorders>
            <w:shd w:val="clear" w:color="auto" w:fill="auto"/>
          </w:tcPr>
          <w:p w14:paraId="59874D84" w14:textId="77777777" w:rsidR="007329E5" w:rsidRPr="004825CD" w:rsidRDefault="007329E5" w:rsidP="007329E5">
            <w:pPr>
              <w:suppressAutoHyphens/>
              <w:kinsoku w:val="0"/>
              <w:overflowPunct w:val="0"/>
              <w:topLinePunct/>
              <w:snapToGrid w:val="0"/>
              <w:spacing w:afterLines="50" w:after="180"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發電</w:t>
            </w:r>
          </w:p>
        </w:tc>
        <w:tc>
          <w:tcPr>
            <w:tcW w:w="804" w:type="dxa"/>
            <w:tcBorders>
              <w:left w:val="single" w:sz="4" w:space="0" w:color="auto"/>
              <w:right w:val="single" w:sz="4" w:space="0" w:color="auto"/>
            </w:tcBorders>
            <w:shd w:val="clear" w:color="auto" w:fill="auto"/>
          </w:tcPr>
          <w:p w14:paraId="36B5A116" w14:textId="77777777" w:rsidR="007329E5" w:rsidRPr="004825CD" w:rsidRDefault="007329E5" w:rsidP="007329E5">
            <w:pPr>
              <w:suppressAutoHyphens/>
              <w:kinsoku w:val="0"/>
              <w:overflowPunct w:val="0"/>
              <w:topLinePunct/>
              <w:snapToGrid w:val="0"/>
              <w:spacing w:afterLines="50" w:after="180"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千度</w:t>
            </w:r>
          </w:p>
        </w:tc>
        <w:tc>
          <w:tcPr>
            <w:tcW w:w="1270" w:type="dxa"/>
            <w:tcBorders>
              <w:left w:val="single" w:sz="4" w:space="0" w:color="auto"/>
              <w:right w:val="single" w:sz="4" w:space="0" w:color="auto"/>
            </w:tcBorders>
          </w:tcPr>
          <w:p w14:paraId="70F1A48D" w14:textId="77777777" w:rsidR="007329E5" w:rsidRPr="007E51F9" w:rsidRDefault="007329E5" w:rsidP="007329E5">
            <w:pPr>
              <w:pStyle w:val="a5"/>
              <w:kinsoku w:val="0"/>
              <w:overflowPunct w:val="0"/>
              <w:spacing w:afterLines="50" w:after="180" w:line="320" w:lineRule="exact"/>
              <w:jc w:val="right"/>
              <w:rPr>
                <w:rFonts w:hAnsi="標楷體"/>
                <w:noProof/>
                <w:sz w:val="22"/>
                <w:szCs w:val="22"/>
              </w:rPr>
            </w:pPr>
            <w:r w:rsidRPr="007E51F9">
              <w:rPr>
                <w:rFonts w:hAnsi="標楷體" w:hint="eastAsia"/>
                <w:sz w:val="22"/>
                <w:szCs w:val="22"/>
              </w:rPr>
              <w:t>588,272</w:t>
            </w:r>
          </w:p>
        </w:tc>
        <w:tc>
          <w:tcPr>
            <w:tcW w:w="1270" w:type="dxa"/>
            <w:tcBorders>
              <w:left w:val="single" w:sz="4" w:space="0" w:color="auto"/>
              <w:right w:val="single" w:sz="4" w:space="0" w:color="auto"/>
            </w:tcBorders>
          </w:tcPr>
          <w:p w14:paraId="0142B415" w14:textId="77777777" w:rsidR="007329E5" w:rsidRPr="007E51F9" w:rsidRDefault="007329E5" w:rsidP="007329E5">
            <w:pPr>
              <w:pStyle w:val="a5"/>
              <w:kinsoku w:val="0"/>
              <w:overflowPunct w:val="0"/>
              <w:spacing w:afterLines="50" w:after="180" w:line="320" w:lineRule="exact"/>
              <w:jc w:val="right"/>
              <w:rPr>
                <w:rFonts w:hAnsi="標楷體"/>
                <w:noProof/>
                <w:sz w:val="22"/>
                <w:szCs w:val="22"/>
              </w:rPr>
            </w:pPr>
            <w:r w:rsidRPr="007E51F9">
              <w:rPr>
                <w:rFonts w:hAnsi="標楷體" w:hint="eastAsia"/>
                <w:sz w:val="22"/>
                <w:szCs w:val="22"/>
              </w:rPr>
              <w:t>333,168</w:t>
            </w:r>
          </w:p>
        </w:tc>
        <w:tc>
          <w:tcPr>
            <w:tcW w:w="1270" w:type="dxa"/>
            <w:tcBorders>
              <w:left w:val="single" w:sz="4" w:space="0" w:color="auto"/>
              <w:right w:val="single" w:sz="4" w:space="0" w:color="auto"/>
            </w:tcBorders>
          </w:tcPr>
          <w:p w14:paraId="77032AAB" w14:textId="77777777" w:rsidR="007329E5" w:rsidRPr="007E51F9" w:rsidRDefault="007329E5" w:rsidP="007329E5">
            <w:pPr>
              <w:pStyle w:val="a5"/>
              <w:kinsoku w:val="0"/>
              <w:overflowPunct w:val="0"/>
              <w:spacing w:afterLines="50" w:after="180" w:line="320" w:lineRule="exact"/>
              <w:jc w:val="right"/>
              <w:rPr>
                <w:rFonts w:hAnsi="標楷體"/>
                <w:noProof/>
                <w:sz w:val="22"/>
                <w:szCs w:val="22"/>
              </w:rPr>
            </w:pPr>
            <w:r w:rsidRPr="007E51F9">
              <w:rPr>
                <w:rFonts w:hAnsi="標楷體"/>
                <w:sz w:val="22"/>
                <w:szCs w:val="22"/>
              </w:rPr>
              <w:t xml:space="preserve">- </w:t>
            </w:r>
            <w:r w:rsidRPr="007E51F9">
              <w:rPr>
                <w:rFonts w:hAnsi="標楷體" w:hint="eastAsia"/>
                <w:sz w:val="22"/>
                <w:szCs w:val="22"/>
              </w:rPr>
              <w:t>255,104</w:t>
            </w:r>
          </w:p>
        </w:tc>
        <w:tc>
          <w:tcPr>
            <w:tcW w:w="848" w:type="dxa"/>
            <w:tcBorders>
              <w:left w:val="single" w:sz="4" w:space="0" w:color="auto"/>
              <w:right w:val="single" w:sz="4" w:space="0" w:color="auto"/>
            </w:tcBorders>
          </w:tcPr>
          <w:p w14:paraId="4F88E64C" w14:textId="77777777" w:rsidR="007329E5" w:rsidRPr="007E51F9" w:rsidRDefault="007329E5" w:rsidP="007329E5">
            <w:pPr>
              <w:pStyle w:val="a5"/>
              <w:kinsoku w:val="0"/>
              <w:overflowPunct w:val="0"/>
              <w:spacing w:afterLines="50" w:after="180" w:line="320" w:lineRule="exact"/>
              <w:jc w:val="right"/>
              <w:rPr>
                <w:rFonts w:hAnsi="標楷體"/>
                <w:noProof/>
                <w:sz w:val="22"/>
                <w:szCs w:val="22"/>
              </w:rPr>
            </w:pPr>
            <w:r w:rsidRPr="007E51F9">
              <w:rPr>
                <w:rFonts w:hAnsi="標楷體"/>
                <w:sz w:val="22"/>
                <w:szCs w:val="22"/>
              </w:rPr>
              <w:t xml:space="preserve">- </w:t>
            </w:r>
            <w:r w:rsidRPr="007E51F9">
              <w:rPr>
                <w:rFonts w:hAnsi="標楷體" w:hint="eastAsia"/>
                <w:sz w:val="22"/>
                <w:szCs w:val="22"/>
              </w:rPr>
              <w:t>43.36</w:t>
            </w:r>
          </w:p>
        </w:tc>
        <w:tc>
          <w:tcPr>
            <w:tcW w:w="3039" w:type="dxa"/>
            <w:tcBorders>
              <w:left w:val="single" w:sz="4" w:space="0" w:color="auto"/>
            </w:tcBorders>
          </w:tcPr>
          <w:p w14:paraId="51F7C082" w14:textId="77777777" w:rsidR="007329E5" w:rsidRPr="004825CD" w:rsidRDefault="007329E5" w:rsidP="007329E5">
            <w:pPr>
              <w:pStyle w:val="a5"/>
              <w:kinsoku w:val="0"/>
              <w:overflowPunct w:val="0"/>
              <w:spacing w:afterLines="70" w:after="252" w:line="320" w:lineRule="exact"/>
              <w:rPr>
                <w:rFonts w:hAnsi="標楷體"/>
                <w:sz w:val="22"/>
                <w:szCs w:val="22"/>
              </w:rPr>
            </w:pPr>
            <w:r w:rsidRPr="004825CD">
              <w:rPr>
                <w:rFonts w:hAnsi="標楷體" w:hint="eastAsia"/>
                <w:sz w:val="22"/>
                <w:szCs w:val="22"/>
              </w:rPr>
              <w:t>義興電廠發電機組</w:t>
            </w:r>
            <w:proofErr w:type="gramStart"/>
            <w:r w:rsidRPr="004825CD">
              <w:rPr>
                <w:rFonts w:hAnsi="標楷體" w:hint="eastAsia"/>
                <w:sz w:val="22"/>
                <w:szCs w:val="22"/>
              </w:rPr>
              <w:t>配合壩體</w:t>
            </w:r>
            <w:proofErr w:type="gramEnd"/>
            <w:r w:rsidRPr="004825CD">
              <w:rPr>
                <w:rFonts w:hAnsi="標楷體" w:hint="eastAsia"/>
                <w:sz w:val="22"/>
                <w:szCs w:val="22"/>
              </w:rPr>
              <w:t>修繕作業，減少發電，實際發電量較預計減少。</w:t>
            </w:r>
          </w:p>
        </w:tc>
      </w:tr>
      <w:tr w:rsidR="007329E5" w:rsidRPr="004825CD" w14:paraId="50BF566B" w14:textId="77777777" w:rsidTr="007329E5">
        <w:trPr>
          <w:cantSplit/>
          <w:trHeight w:val="624"/>
          <w:jc w:val="center"/>
        </w:trPr>
        <w:tc>
          <w:tcPr>
            <w:tcW w:w="1718" w:type="dxa"/>
            <w:tcBorders>
              <w:right w:val="single" w:sz="4" w:space="0" w:color="auto"/>
            </w:tcBorders>
            <w:shd w:val="clear" w:color="auto" w:fill="auto"/>
          </w:tcPr>
          <w:p w14:paraId="483BCD21" w14:textId="77777777" w:rsidR="007329E5" w:rsidRPr="004825CD" w:rsidRDefault="007329E5" w:rsidP="007329E5">
            <w:pPr>
              <w:suppressAutoHyphens/>
              <w:kinsoku w:val="0"/>
              <w:overflowPunct w:val="0"/>
              <w:topLinePunct/>
              <w:snapToGrid w:val="0"/>
              <w:spacing w:afterLines="30" w:after="108"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給水</w:t>
            </w:r>
          </w:p>
        </w:tc>
        <w:tc>
          <w:tcPr>
            <w:tcW w:w="804" w:type="dxa"/>
            <w:tcBorders>
              <w:left w:val="single" w:sz="4" w:space="0" w:color="auto"/>
              <w:right w:val="single" w:sz="4" w:space="0" w:color="auto"/>
            </w:tcBorders>
            <w:shd w:val="clear" w:color="auto" w:fill="auto"/>
          </w:tcPr>
          <w:p w14:paraId="39394F3E" w14:textId="77777777" w:rsidR="007329E5" w:rsidRPr="004825CD" w:rsidRDefault="007329E5" w:rsidP="007329E5">
            <w:pPr>
              <w:suppressAutoHyphens/>
              <w:kinsoku w:val="0"/>
              <w:overflowPunct w:val="0"/>
              <w:topLinePunct/>
              <w:snapToGrid w:val="0"/>
              <w:spacing w:afterLines="70" w:after="252"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千立方公尺</w:t>
            </w:r>
          </w:p>
        </w:tc>
        <w:tc>
          <w:tcPr>
            <w:tcW w:w="1270" w:type="dxa"/>
            <w:tcBorders>
              <w:left w:val="single" w:sz="4" w:space="0" w:color="auto"/>
              <w:right w:val="single" w:sz="4" w:space="0" w:color="auto"/>
            </w:tcBorders>
          </w:tcPr>
          <w:p w14:paraId="66A1D8B6"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1,946,929</w:t>
            </w:r>
          </w:p>
        </w:tc>
        <w:tc>
          <w:tcPr>
            <w:tcW w:w="1270" w:type="dxa"/>
            <w:tcBorders>
              <w:left w:val="single" w:sz="4" w:space="0" w:color="auto"/>
              <w:right w:val="single" w:sz="4" w:space="0" w:color="auto"/>
            </w:tcBorders>
          </w:tcPr>
          <w:p w14:paraId="6A039A20"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1,796,379</w:t>
            </w:r>
          </w:p>
        </w:tc>
        <w:tc>
          <w:tcPr>
            <w:tcW w:w="1270" w:type="dxa"/>
            <w:tcBorders>
              <w:left w:val="single" w:sz="4" w:space="0" w:color="auto"/>
              <w:right w:val="single" w:sz="4" w:space="0" w:color="auto"/>
            </w:tcBorders>
          </w:tcPr>
          <w:p w14:paraId="273CBFED"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sz w:val="22"/>
                <w:szCs w:val="22"/>
              </w:rPr>
              <w:t xml:space="preserve">- </w:t>
            </w:r>
            <w:r w:rsidRPr="007E51F9">
              <w:rPr>
                <w:rFonts w:hAnsi="標楷體" w:hint="eastAsia"/>
                <w:sz w:val="22"/>
                <w:szCs w:val="22"/>
              </w:rPr>
              <w:t>150,550</w:t>
            </w:r>
          </w:p>
        </w:tc>
        <w:tc>
          <w:tcPr>
            <w:tcW w:w="848" w:type="dxa"/>
            <w:tcBorders>
              <w:left w:val="single" w:sz="4" w:space="0" w:color="auto"/>
              <w:right w:val="single" w:sz="4" w:space="0" w:color="auto"/>
            </w:tcBorders>
          </w:tcPr>
          <w:p w14:paraId="609BBC11"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sz w:val="22"/>
                <w:szCs w:val="22"/>
              </w:rPr>
              <w:t xml:space="preserve">- </w:t>
            </w:r>
            <w:r w:rsidRPr="007E51F9">
              <w:rPr>
                <w:rFonts w:hAnsi="標楷體" w:hint="eastAsia"/>
                <w:sz w:val="22"/>
                <w:szCs w:val="22"/>
              </w:rPr>
              <w:t>7.73</w:t>
            </w:r>
          </w:p>
        </w:tc>
        <w:tc>
          <w:tcPr>
            <w:tcW w:w="3039" w:type="dxa"/>
            <w:tcBorders>
              <w:left w:val="single" w:sz="4" w:space="0" w:color="auto"/>
            </w:tcBorders>
          </w:tcPr>
          <w:p w14:paraId="518AB144" w14:textId="77777777" w:rsidR="007329E5" w:rsidRPr="004825CD" w:rsidRDefault="007329E5" w:rsidP="007329E5">
            <w:pPr>
              <w:pStyle w:val="a5"/>
              <w:kinsoku w:val="0"/>
              <w:overflowPunct w:val="0"/>
              <w:spacing w:afterLines="30" w:after="108" w:line="320" w:lineRule="exact"/>
              <w:rPr>
                <w:rFonts w:hAnsi="標楷體"/>
                <w:noProof/>
                <w:sz w:val="22"/>
                <w:szCs w:val="22"/>
              </w:rPr>
            </w:pPr>
          </w:p>
        </w:tc>
      </w:tr>
      <w:tr w:rsidR="007329E5" w:rsidRPr="004825CD" w14:paraId="7F1FA3DF" w14:textId="77777777" w:rsidTr="007329E5">
        <w:trPr>
          <w:cantSplit/>
          <w:trHeight w:val="624"/>
          <w:jc w:val="center"/>
        </w:trPr>
        <w:tc>
          <w:tcPr>
            <w:tcW w:w="1718" w:type="dxa"/>
            <w:tcBorders>
              <w:right w:val="single" w:sz="4" w:space="0" w:color="auto"/>
            </w:tcBorders>
            <w:shd w:val="clear" w:color="auto" w:fill="auto"/>
          </w:tcPr>
          <w:p w14:paraId="5763231B" w14:textId="77777777" w:rsidR="007329E5" w:rsidRPr="004825CD" w:rsidRDefault="007329E5" w:rsidP="007329E5">
            <w:pPr>
              <w:suppressAutoHyphens/>
              <w:kinsoku w:val="0"/>
              <w:overflowPunct w:val="0"/>
              <w:topLinePunct/>
              <w:snapToGrid w:val="0"/>
              <w:spacing w:afterLines="30" w:after="108"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疏濬及清淤</w:t>
            </w:r>
          </w:p>
        </w:tc>
        <w:tc>
          <w:tcPr>
            <w:tcW w:w="804" w:type="dxa"/>
            <w:tcBorders>
              <w:left w:val="single" w:sz="4" w:space="0" w:color="auto"/>
              <w:right w:val="single" w:sz="4" w:space="0" w:color="auto"/>
            </w:tcBorders>
            <w:shd w:val="clear" w:color="auto" w:fill="auto"/>
          </w:tcPr>
          <w:p w14:paraId="1146B3A7" w14:textId="77777777" w:rsidR="007329E5" w:rsidRPr="004825CD" w:rsidRDefault="007329E5" w:rsidP="007329E5">
            <w:pPr>
              <w:suppressAutoHyphens/>
              <w:kinsoku w:val="0"/>
              <w:overflowPunct w:val="0"/>
              <w:topLinePunct/>
              <w:snapToGrid w:val="0"/>
              <w:spacing w:afterLines="30" w:after="108"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千元</w:t>
            </w:r>
          </w:p>
        </w:tc>
        <w:tc>
          <w:tcPr>
            <w:tcW w:w="1270" w:type="dxa"/>
            <w:tcBorders>
              <w:left w:val="single" w:sz="4" w:space="0" w:color="auto"/>
              <w:right w:val="single" w:sz="4" w:space="0" w:color="auto"/>
            </w:tcBorders>
          </w:tcPr>
          <w:p w14:paraId="6066D646"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2,426,073</w:t>
            </w:r>
          </w:p>
        </w:tc>
        <w:tc>
          <w:tcPr>
            <w:tcW w:w="1270" w:type="dxa"/>
            <w:tcBorders>
              <w:left w:val="single" w:sz="4" w:space="0" w:color="auto"/>
              <w:right w:val="single" w:sz="4" w:space="0" w:color="auto"/>
            </w:tcBorders>
          </w:tcPr>
          <w:p w14:paraId="643715A4"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3,164,984</w:t>
            </w:r>
          </w:p>
        </w:tc>
        <w:tc>
          <w:tcPr>
            <w:tcW w:w="1270" w:type="dxa"/>
            <w:tcBorders>
              <w:left w:val="single" w:sz="4" w:space="0" w:color="auto"/>
              <w:right w:val="single" w:sz="4" w:space="0" w:color="auto"/>
            </w:tcBorders>
          </w:tcPr>
          <w:p w14:paraId="30462918"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738,911</w:t>
            </w:r>
          </w:p>
        </w:tc>
        <w:tc>
          <w:tcPr>
            <w:tcW w:w="848" w:type="dxa"/>
            <w:tcBorders>
              <w:left w:val="single" w:sz="4" w:space="0" w:color="auto"/>
              <w:right w:val="single" w:sz="4" w:space="0" w:color="auto"/>
            </w:tcBorders>
          </w:tcPr>
          <w:p w14:paraId="0EA34282"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30.46</w:t>
            </w:r>
          </w:p>
        </w:tc>
        <w:tc>
          <w:tcPr>
            <w:tcW w:w="3039" w:type="dxa"/>
            <w:tcBorders>
              <w:left w:val="single" w:sz="4" w:space="0" w:color="auto"/>
            </w:tcBorders>
          </w:tcPr>
          <w:p w14:paraId="283B1EF7" w14:textId="77777777" w:rsidR="007329E5" w:rsidRPr="004825CD" w:rsidRDefault="007329E5" w:rsidP="007329E5">
            <w:pPr>
              <w:pStyle w:val="a5"/>
              <w:kinsoku w:val="0"/>
              <w:overflowPunct w:val="0"/>
              <w:spacing w:afterLines="70" w:after="252" w:line="320" w:lineRule="exact"/>
              <w:rPr>
                <w:rFonts w:hAnsi="標楷體"/>
                <w:sz w:val="22"/>
                <w:szCs w:val="22"/>
              </w:rPr>
            </w:pPr>
            <w:r w:rsidRPr="004825CD">
              <w:rPr>
                <w:rFonts w:hAnsi="標楷體" w:hint="eastAsia"/>
                <w:sz w:val="22"/>
                <w:szCs w:val="22"/>
              </w:rPr>
              <w:t>因應颱風及豪大雨等影響，辦理疏</w:t>
            </w:r>
            <w:proofErr w:type="gramStart"/>
            <w:r w:rsidRPr="004825CD">
              <w:rPr>
                <w:rFonts w:hAnsi="標楷體" w:hint="eastAsia"/>
                <w:sz w:val="22"/>
                <w:szCs w:val="22"/>
              </w:rPr>
              <w:t>濬</w:t>
            </w:r>
            <w:proofErr w:type="gramEnd"/>
            <w:r w:rsidRPr="004825CD">
              <w:rPr>
                <w:rFonts w:hAnsi="標楷體" w:hint="eastAsia"/>
                <w:sz w:val="22"/>
                <w:szCs w:val="22"/>
              </w:rPr>
              <w:t>、修復及搶修（險）工作增加，土石處理成本較預計增加。</w:t>
            </w:r>
          </w:p>
        </w:tc>
      </w:tr>
      <w:tr w:rsidR="007329E5" w:rsidRPr="004825CD" w14:paraId="5BC541D3" w14:textId="77777777" w:rsidTr="007329E5">
        <w:trPr>
          <w:cantSplit/>
          <w:trHeight w:val="624"/>
          <w:jc w:val="center"/>
        </w:trPr>
        <w:tc>
          <w:tcPr>
            <w:tcW w:w="1718" w:type="dxa"/>
            <w:tcBorders>
              <w:right w:val="single" w:sz="4" w:space="0" w:color="auto"/>
            </w:tcBorders>
            <w:shd w:val="clear" w:color="auto" w:fill="auto"/>
          </w:tcPr>
          <w:p w14:paraId="7BDEA06A" w14:textId="77777777" w:rsidR="007329E5" w:rsidRPr="004825CD" w:rsidRDefault="007329E5" w:rsidP="007329E5">
            <w:pPr>
              <w:suppressAutoHyphens/>
              <w:kinsoku w:val="0"/>
              <w:overflowPunct w:val="0"/>
              <w:topLinePunct/>
              <w:snapToGrid w:val="0"/>
              <w:spacing w:afterLines="30" w:after="108"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觀光</w:t>
            </w:r>
          </w:p>
        </w:tc>
        <w:tc>
          <w:tcPr>
            <w:tcW w:w="804" w:type="dxa"/>
            <w:tcBorders>
              <w:left w:val="single" w:sz="4" w:space="0" w:color="auto"/>
              <w:right w:val="single" w:sz="4" w:space="0" w:color="auto"/>
            </w:tcBorders>
            <w:shd w:val="clear" w:color="auto" w:fill="auto"/>
          </w:tcPr>
          <w:p w14:paraId="26BCECD5" w14:textId="77777777" w:rsidR="007329E5" w:rsidRPr="004825CD" w:rsidRDefault="007329E5" w:rsidP="007329E5">
            <w:pPr>
              <w:suppressAutoHyphens/>
              <w:kinsoku w:val="0"/>
              <w:overflowPunct w:val="0"/>
              <w:topLinePunct/>
              <w:snapToGrid w:val="0"/>
              <w:spacing w:afterLines="30" w:after="108"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人次</w:t>
            </w:r>
          </w:p>
        </w:tc>
        <w:tc>
          <w:tcPr>
            <w:tcW w:w="1270" w:type="dxa"/>
            <w:tcBorders>
              <w:left w:val="single" w:sz="4" w:space="0" w:color="auto"/>
              <w:right w:val="single" w:sz="4" w:space="0" w:color="auto"/>
            </w:tcBorders>
          </w:tcPr>
          <w:p w14:paraId="38D677A1"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1,102,359</w:t>
            </w:r>
          </w:p>
        </w:tc>
        <w:tc>
          <w:tcPr>
            <w:tcW w:w="1270" w:type="dxa"/>
            <w:tcBorders>
              <w:left w:val="single" w:sz="4" w:space="0" w:color="auto"/>
              <w:right w:val="single" w:sz="4" w:space="0" w:color="auto"/>
            </w:tcBorders>
          </w:tcPr>
          <w:p w14:paraId="16B82392"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795,150</w:t>
            </w:r>
          </w:p>
        </w:tc>
        <w:tc>
          <w:tcPr>
            <w:tcW w:w="1270" w:type="dxa"/>
            <w:tcBorders>
              <w:left w:val="single" w:sz="4" w:space="0" w:color="auto"/>
              <w:right w:val="single" w:sz="4" w:space="0" w:color="auto"/>
            </w:tcBorders>
          </w:tcPr>
          <w:p w14:paraId="313967D7"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sz w:val="22"/>
                <w:szCs w:val="22"/>
              </w:rPr>
              <w:t xml:space="preserve">- </w:t>
            </w:r>
            <w:r w:rsidRPr="007E51F9">
              <w:rPr>
                <w:rFonts w:hAnsi="標楷體" w:hint="eastAsia"/>
                <w:sz w:val="22"/>
                <w:szCs w:val="22"/>
              </w:rPr>
              <w:t>307,209</w:t>
            </w:r>
          </w:p>
        </w:tc>
        <w:tc>
          <w:tcPr>
            <w:tcW w:w="848" w:type="dxa"/>
            <w:tcBorders>
              <w:left w:val="single" w:sz="4" w:space="0" w:color="auto"/>
              <w:right w:val="single" w:sz="4" w:space="0" w:color="auto"/>
            </w:tcBorders>
          </w:tcPr>
          <w:p w14:paraId="025167BE"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sz w:val="22"/>
                <w:szCs w:val="22"/>
              </w:rPr>
              <w:t xml:space="preserve">- </w:t>
            </w:r>
            <w:r w:rsidRPr="007E51F9">
              <w:rPr>
                <w:rFonts w:hAnsi="標楷體" w:hint="eastAsia"/>
                <w:sz w:val="22"/>
                <w:szCs w:val="22"/>
              </w:rPr>
              <w:t>27.87</w:t>
            </w:r>
          </w:p>
        </w:tc>
        <w:tc>
          <w:tcPr>
            <w:tcW w:w="3039" w:type="dxa"/>
            <w:tcBorders>
              <w:left w:val="single" w:sz="4" w:space="0" w:color="auto"/>
            </w:tcBorders>
          </w:tcPr>
          <w:p w14:paraId="0805A630" w14:textId="77777777" w:rsidR="007329E5" w:rsidRPr="004825CD" w:rsidRDefault="007329E5" w:rsidP="007329E5">
            <w:pPr>
              <w:pStyle w:val="a5"/>
              <w:kinsoku w:val="0"/>
              <w:overflowPunct w:val="0"/>
              <w:spacing w:afterLines="70" w:after="252" w:line="320" w:lineRule="exact"/>
              <w:rPr>
                <w:rFonts w:hAnsi="標楷體"/>
                <w:sz w:val="22"/>
                <w:szCs w:val="22"/>
              </w:rPr>
            </w:pPr>
            <w:r w:rsidRPr="004825CD">
              <w:rPr>
                <w:rFonts w:hAnsi="標楷體" w:hint="eastAsia"/>
                <w:sz w:val="22"/>
                <w:szCs w:val="22"/>
              </w:rPr>
              <w:t>石門水庫園區受工程施工影響， 入園觀光人數較預計減少。</w:t>
            </w:r>
          </w:p>
        </w:tc>
      </w:tr>
      <w:tr w:rsidR="007329E5" w:rsidRPr="004825CD" w14:paraId="1548E9A6" w14:textId="77777777" w:rsidTr="007329E5">
        <w:trPr>
          <w:cantSplit/>
          <w:trHeight w:val="624"/>
          <w:jc w:val="center"/>
        </w:trPr>
        <w:tc>
          <w:tcPr>
            <w:tcW w:w="1718" w:type="dxa"/>
            <w:tcBorders>
              <w:bottom w:val="single" w:sz="8" w:space="0" w:color="auto"/>
              <w:right w:val="single" w:sz="4" w:space="0" w:color="auto"/>
            </w:tcBorders>
          </w:tcPr>
          <w:p w14:paraId="397B29F0" w14:textId="77777777" w:rsidR="007329E5" w:rsidRPr="004825CD" w:rsidRDefault="007329E5" w:rsidP="007329E5">
            <w:pPr>
              <w:suppressAutoHyphens/>
              <w:kinsoku w:val="0"/>
              <w:overflowPunct w:val="0"/>
              <w:topLinePunct/>
              <w:snapToGrid w:val="0"/>
              <w:spacing w:line="320" w:lineRule="exact"/>
              <w:jc w:val="distribute"/>
              <w:rPr>
                <w:rFonts w:ascii="標楷體" w:eastAsia="標楷體" w:hAnsi="標楷體"/>
                <w:noProof/>
                <w:sz w:val="22"/>
                <w:szCs w:val="22"/>
              </w:rPr>
            </w:pPr>
            <w:r w:rsidRPr="004825CD">
              <w:rPr>
                <w:rFonts w:ascii="標楷體" w:eastAsia="標楷體" w:hAnsi="標楷體" w:hint="eastAsia"/>
                <w:noProof/>
                <w:sz w:val="22"/>
                <w:szCs w:val="22"/>
              </w:rPr>
              <w:t>溫泉政策規劃及</w:t>
            </w:r>
          </w:p>
          <w:p w14:paraId="4504B521" w14:textId="77777777" w:rsidR="007329E5" w:rsidRPr="004825CD" w:rsidRDefault="007329E5" w:rsidP="007329E5">
            <w:pPr>
              <w:suppressAutoHyphens/>
              <w:kinsoku w:val="0"/>
              <w:overflowPunct w:val="0"/>
              <w:topLinePunct/>
              <w:snapToGrid w:val="0"/>
              <w:spacing w:afterLines="70" w:after="252"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技術研究發展</w:t>
            </w:r>
          </w:p>
        </w:tc>
        <w:tc>
          <w:tcPr>
            <w:tcW w:w="804" w:type="dxa"/>
            <w:tcBorders>
              <w:left w:val="single" w:sz="4" w:space="0" w:color="auto"/>
              <w:bottom w:val="single" w:sz="8" w:space="0" w:color="auto"/>
              <w:right w:val="single" w:sz="4" w:space="0" w:color="auto"/>
            </w:tcBorders>
          </w:tcPr>
          <w:p w14:paraId="60A57DC4" w14:textId="77777777" w:rsidR="007329E5" w:rsidRPr="004825CD" w:rsidRDefault="007329E5" w:rsidP="007329E5">
            <w:pPr>
              <w:suppressAutoHyphens/>
              <w:kinsoku w:val="0"/>
              <w:overflowPunct w:val="0"/>
              <w:topLinePunct/>
              <w:snapToGrid w:val="0"/>
              <w:spacing w:afterLines="30" w:after="108" w:line="320" w:lineRule="exact"/>
              <w:jc w:val="distribute"/>
              <w:rPr>
                <w:rFonts w:ascii="標楷體" w:eastAsia="標楷體" w:hAnsi="標楷體"/>
                <w:sz w:val="22"/>
                <w:szCs w:val="22"/>
              </w:rPr>
            </w:pPr>
            <w:r w:rsidRPr="004825CD">
              <w:rPr>
                <w:rFonts w:ascii="標楷體" w:eastAsia="標楷體" w:hAnsi="標楷體" w:hint="eastAsia"/>
                <w:noProof/>
                <w:sz w:val="22"/>
                <w:szCs w:val="22"/>
              </w:rPr>
              <w:t>千元</w:t>
            </w:r>
          </w:p>
        </w:tc>
        <w:tc>
          <w:tcPr>
            <w:tcW w:w="1270" w:type="dxa"/>
            <w:tcBorders>
              <w:left w:val="single" w:sz="4" w:space="0" w:color="auto"/>
              <w:bottom w:val="single" w:sz="8" w:space="0" w:color="auto"/>
              <w:right w:val="single" w:sz="4" w:space="0" w:color="auto"/>
            </w:tcBorders>
          </w:tcPr>
          <w:p w14:paraId="47D6ACAF"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6,752</w:t>
            </w:r>
          </w:p>
        </w:tc>
        <w:tc>
          <w:tcPr>
            <w:tcW w:w="1270" w:type="dxa"/>
            <w:tcBorders>
              <w:left w:val="single" w:sz="4" w:space="0" w:color="auto"/>
              <w:bottom w:val="single" w:sz="8" w:space="0" w:color="auto"/>
              <w:right w:val="single" w:sz="4" w:space="0" w:color="auto"/>
            </w:tcBorders>
          </w:tcPr>
          <w:p w14:paraId="11AB7F4F"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hint="eastAsia"/>
                <w:sz w:val="22"/>
                <w:szCs w:val="22"/>
              </w:rPr>
              <w:t>6,174</w:t>
            </w:r>
          </w:p>
        </w:tc>
        <w:tc>
          <w:tcPr>
            <w:tcW w:w="1270" w:type="dxa"/>
            <w:tcBorders>
              <w:left w:val="single" w:sz="4" w:space="0" w:color="auto"/>
              <w:bottom w:val="single" w:sz="8" w:space="0" w:color="auto"/>
              <w:right w:val="single" w:sz="4" w:space="0" w:color="auto"/>
            </w:tcBorders>
          </w:tcPr>
          <w:p w14:paraId="7B3FA2FB"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sz w:val="22"/>
                <w:szCs w:val="22"/>
              </w:rPr>
              <w:t xml:space="preserve">- </w:t>
            </w:r>
            <w:r w:rsidRPr="007E51F9">
              <w:rPr>
                <w:rFonts w:hAnsi="標楷體" w:hint="eastAsia"/>
                <w:sz w:val="22"/>
                <w:szCs w:val="22"/>
              </w:rPr>
              <w:t>577</w:t>
            </w:r>
          </w:p>
        </w:tc>
        <w:tc>
          <w:tcPr>
            <w:tcW w:w="848" w:type="dxa"/>
            <w:tcBorders>
              <w:left w:val="single" w:sz="4" w:space="0" w:color="auto"/>
              <w:bottom w:val="single" w:sz="8" w:space="0" w:color="auto"/>
              <w:right w:val="single" w:sz="4" w:space="0" w:color="auto"/>
            </w:tcBorders>
          </w:tcPr>
          <w:p w14:paraId="535C7A9B" w14:textId="77777777" w:rsidR="007329E5" w:rsidRPr="007E51F9" w:rsidRDefault="007329E5" w:rsidP="007329E5">
            <w:pPr>
              <w:pStyle w:val="a5"/>
              <w:kinsoku w:val="0"/>
              <w:overflowPunct w:val="0"/>
              <w:spacing w:afterLines="30" w:after="108" w:line="320" w:lineRule="exact"/>
              <w:jc w:val="right"/>
              <w:rPr>
                <w:rFonts w:hAnsi="標楷體"/>
                <w:noProof/>
                <w:sz w:val="22"/>
                <w:szCs w:val="22"/>
              </w:rPr>
            </w:pPr>
            <w:r w:rsidRPr="007E51F9">
              <w:rPr>
                <w:rFonts w:hAnsi="標楷體"/>
                <w:sz w:val="22"/>
                <w:szCs w:val="22"/>
              </w:rPr>
              <w:t xml:space="preserve">- </w:t>
            </w:r>
            <w:r w:rsidRPr="007E51F9">
              <w:rPr>
                <w:rFonts w:hAnsi="標楷體" w:hint="eastAsia"/>
                <w:sz w:val="22"/>
                <w:szCs w:val="22"/>
              </w:rPr>
              <w:t>8.55</w:t>
            </w:r>
          </w:p>
        </w:tc>
        <w:tc>
          <w:tcPr>
            <w:tcW w:w="3039" w:type="dxa"/>
            <w:tcBorders>
              <w:left w:val="single" w:sz="4" w:space="0" w:color="auto"/>
              <w:bottom w:val="single" w:sz="8" w:space="0" w:color="auto"/>
            </w:tcBorders>
          </w:tcPr>
          <w:p w14:paraId="1DD87D3A" w14:textId="77777777" w:rsidR="007329E5" w:rsidRPr="004825CD" w:rsidRDefault="007329E5" w:rsidP="007329E5">
            <w:pPr>
              <w:pStyle w:val="a5"/>
              <w:kinsoku w:val="0"/>
              <w:overflowPunct w:val="0"/>
              <w:spacing w:afterLines="30" w:after="108" w:line="320" w:lineRule="exact"/>
              <w:rPr>
                <w:rFonts w:hAnsi="標楷體"/>
                <w:sz w:val="22"/>
                <w:szCs w:val="22"/>
              </w:rPr>
            </w:pPr>
          </w:p>
        </w:tc>
      </w:tr>
    </w:tbl>
    <w:p w14:paraId="29383509" w14:textId="77777777" w:rsidR="007329E5" w:rsidRPr="00F13AD6" w:rsidRDefault="007329E5" w:rsidP="007329E5">
      <w:pPr>
        <w:pStyle w:val="a5"/>
        <w:overflowPunct w:val="0"/>
        <w:adjustRightInd w:val="0"/>
        <w:spacing w:line="240" w:lineRule="exact"/>
        <w:ind w:hanging="28"/>
        <w:textAlignment w:val="center"/>
        <w:rPr>
          <w:rFonts w:hAnsi="標楷體"/>
          <w:sz w:val="20"/>
        </w:rPr>
      </w:pPr>
      <w:proofErr w:type="gramStart"/>
      <w:r w:rsidRPr="00F13AD6">
        <w:rPr>
          <w:rFonts w:hAnsi="標楷體" w:hint="eastAsia"/>
          <w:sz w:val="20"/>
        </w:rPr>
        <w:t>註</w:t>
      </w:r>
      <w:proofErr w:type="gramEnd"/>
      <w:r w:rsidRPr="00F13AD6">
        <w:rPr>
          <w:rFonts w:hAnsi="標楷體" w:hint="eastAsia"/>
          <w:sz w:val="20"/>
        </w:rPr>
        <w:t>：本表係就營運項目實際數與預計數差異達10％或達3</w:t>
      </w:r>
      <w:proofErr w:type="gramStart"/>
      <w:r w:rsidRPr="00F13AD6">
        <w:rPr>
          <w:rFonts w:hAnsi="標楷體" w:hint="eastAsia"/>
          <w:sz w:val="20"/>
        </w:rPr>
        <w:t>千萬</w:t>
      </w:r>
      <w:proofErr w:type="gramEnd"/>
      <w:r w:rsidRPr="00F13AD6">
        <w:rPr>
          <w:rFonts w:hAnsi="標楷體" w:hint="eastAsia"/>
          <w:sz w:val="20"/>
        </w:rPr>
        <w:t>以上者，說明差異原因。</w:t>
      </w:r>
    </w:p>
    <w:p w14:paraId="6C5768CB" w14:textId="77777777" w:rsidR="007329E5" w:rsidRPr="007329E5" w:rsidRDefault="007329E5" w:rsidP="007329E5">
      <w:pPr>
        <w:pStyle w:val="a5"/>
        <w:overflowPunct w:val="0"/>
        <w:adjustRightInd w:val="0"/>
        <w:spacing w:beforeLines="20" w:before="72" w:line="630" w:lineRule="exact"/>
        <w:ind w:firstLineChars="450" w:firstLine="1261"/>
        <w:textAlignment w:val="center"/>
        <w:rPr>
          <w:rFonts w:hAnsi="標楷體"/>
          <w:b/>
          <w:sz w:val="28"/>
          <w:szCs w:val="36"/>
        </w:rPr>
      </w:pPr>
      <w:r w:rsidRPr="007329E5">
        <w:rPr>
          <w:rFonts w:hAnsi="標楷體" w:hint="eastAsia"/>
          <w:b/>
          <w:sz w:val="28"/>
          <w:szCs w:val="36"/>
        </w:rPr>
        <w:t>2.　預算執行情形之審核</w:t>
      </w:r>
    </w:p>
    <w:p w14:paraId="705C1B5F" w14:textId="77777777" w:rsidR="007329E5" w:rsidRPr="004825CD" w:rsidRDefault="007329E5" w:rsidP="007329E5">
      <w:pPr>
        <w:pStyle w:val="a5"/>
        <w:overflowPunct w:val="0"/>
        <w:adjustRightInd w:val="0"/>
        <w:spacing w:line="640" w:lineRule="exact"/>
        <w:ind w:firstLineChars="200" w:firstLine="480"/>
        <w:textAlignment w:val="center"/>
        <w:rPr>
          <w:rFonts w:hAnsi="標楷體"/>
          <w:szCs w:val="32"/>
        </w:rPr>
      </w:pPr>
      <w:proofErr w:type="gramStart"/>
      <w:r w:rsidRPr="004825CD">
        <w:rPr>
          <w:rFonts w:hAnsi="標楷體" w:hint="eastAsia"/>
          <w:szCs w:val="32"/>
        </w:rPr>
        <w:t>11</w:t>
      </w:r>
      <w:r w:rsidRPr="004825CD">
        <w:rPr>
          <w:rFonts w:hAnsi="標楷體"/>
          <w:szCs w:val="32"/>
        </w:rPr>
        <w:t>3</w:t>
      </w:r>
      <w:proofErr w:type="gramEnd"/>
      <w:r w:rsidRPr="004825CD">
        <w:rPr>
          <w:rFonts w:hAnsi="標楷體" w:hint="eastAsia"/>
          <w:szCs w:val="32"/>
        </w:rPr>
        <w:t>年度決算審核結果，業務短</w:t>
      </w:r>
      <w:proofErr w:type="gramStart"/>
      <w:r w:rsidRPr="004825CD">
        <w:rPr>
          <w:rFonts w:hAnsi="標楷體" w:hint="eastAsia"/>
          <w:szCs w:val="32"/>
        </w:rPr>
        <w:t>絀</w:t>
      </w:r>
      <w:proofErr w:type="gramEnd"/>
      <w:r w:rsidRPr="004825CD">
        <w:rPr>
          <w:rFonts w:hAnsi="標楷體" w:hint="eastAsia"/>
          <w:szCs w:val="32"/>
        </w:rPr>
        <w:t>2</w:t>
      </w:r>
      <w:r w:rsidRPr="004825CD">
        <w:rPr>
          <w:rFonts w:hAnsi="標楷體"/>
          <w:szCs w:val="32"/>
        </w:rPr>
        <w:t>3</w:t>
      </w:r>
      <w:r w:rsidRPr="004825CD">
        <w:rPr>
          <w:rFonts w:hAnsi="標楷體" w:hint="eastAsia"/>
          <w:szCs w:val="32"/>
        </w:rPr>
        <w:t>億7</w:t>
      </w:r>
      <w:r w:rsidRPr="004825CD">
        <w:rPr>
          <w:rFonts w:hAnsi="標楷體"/>
          <w:szCs w:val="32"/>
        </w:rPr>
        <w:t>3</w:t>
      </w:r>
      <w:r w:rsidRPr="004825CD">
        <w:rPr>
          <w:rFonts w:hAnsi="標楷體" w:hint="eastAsia"/>
          <w:szCs w:val="32"/>
        </w:rPr>
        <w:t>萬餘元，業務外賸餘4,</w:t>
      </w:r>
      <w:r w:rsidRPr="004825CD">
        <w:rPr>
          <w:rFonts w:hAnsi="標楷體"/>
          <w:szCs w:val="32"/>
        </w:rPr>
        <w:t>5</w:t>
      </w:r>
      <w:r w:rsidRPr="004825CD">
        <w:rPr>
          <w:rFonts w:hAnsi="標楷體" w:hint="eastAsia"/>
          <w:szCs w:val="32"/>
        </w:rPr>
        <w:t>9</w:t>
      </w:r>
      <w:r w:rsidRPr="004825CD">
        <w:rPr>
          <w:rFonts w:hAnsi="標楷體"/>
          <w:szCs w:val="32"/>
        </w:rPr>
        <w:t>9</w:t>
      </w:r>
      <w:r w:rsidRPr="004825CD">
        <w:rPr>
          <w:rFonts w:hAnsi="標楷體" w:hint="eastAsia"/>
          <w:szCs w:val="32"/>
        </w:rPr>
        <w:t>萬餘元，審定本期短</w:t>
      </w:r>
      <w:proofErr w:type="gramStart"/>
      <w:r w:rsidRPr="004825CD">
        <w:rPr>
          <w:rFonts w:hAnsi="標楷體" w:hint="eastAsia"/>
          <w:szCs w:val="32"/>
        </w:rPr>
        <w:t>絀</w:t>
      </w:r>
      <w:proofErr w:type="gramEnd"/>
      <w:r w:rsidRPr="004825CD">
        <w:rPr>
          <w:rFonts w:hAnsi="標楷體" w:hint="eastAsia"/>
          <w:szCs w:val="32"/>
        </w:rPr>
        <w:t>2</w:t>
      </w:r>
      <w:r w:rsidRPr="004825CD">
        <w:rPr>
          <w:rFonts w:hAnsi="標楷體"/>
          <w:szCs w:val="32"/>
        </w:rPr>
        <w:t>2</w:t>
      </w:r>
      <w:r w:rsidRPr="004825CD">
        <w:rPr>
          <w:rFonts w:hAnsi="標楷體" w:hint="eastAsia"/>
          <w:szCs w:val="32"/>
        </w:rPr>
        <w:t>億5,4</w:t>
      </w:r>
      <w:r w:rsidRPr="004825CD">
        <w:rPr>
          <w:rFonts w:hAnsi="標楷體"/>
          <w:szCs w:val="32"/>
        </w:rPr>
        <w:t>74</w:t>
      </w:r>
      <w:r w:rsidRPr="004825CD">
        <w:rPr>
          <w:rFonts w:hAnsi="標楷體" w:hint="eastAsia"/>
          <w:szCs w:val="32"/>
        </w:rPr>
        <w:t>萬餘元，較預算短</w:t>
      </w:r>
      <w:proofErr w:type="gramStart"/>
      <w:r w:rsidRPr="004825CD">
        <w:rPr>
          <w:rFonts w:hAnsi="標楷體" w:hint="eastAsia"/>
          <w:szCs w:val="32"/>
        </w:rPr>
        <w:t>絀</w:t>
      </w:r>
      <w:proofErr w:type="gramEnd"/>
      <w:r w:rsidRPr="004825CD">
        <w:rPr>
          <w:rFonts w:hAnsi="標楷體"/>
          <w:szCs w:val="32"/>
        </w:rPr>
        <w:t>18</w:t>
      </w:r>
      <w:r w:rsidRPr="004825CD">
        <w:rPr>
          <w:rFonts w:hAnsi="標楷體" w:hint="eastAsia"/>
          <w:szCs w:val="32"/>
        </w:rPr>
        <w:t>億6,86</w:t>
      </w:r>
      <w:r w:rsidRPr="004825CD">
        <w:rPr>
          <w:rFonts w:hAnsi="標楷體"/>
          <w:szCs w:val="32"/>
        </w:rPr>
        <w:t>9</w:t>
      </w:r>
      <w:r w:rsidRPr="004825CD">
        <w:rPr>
          <w:rFonts w:hAnsi="標楷體" w:hint="eastAsia"/>
          <w:szCs w:val="32"/>
        </w:rPr>
        <w:t>萬餘元，增加3億8,</w:t>
      </w:r>
      <w:r w:rsidRPr="004825CD">
        <w:rPr>
          <w:rFonts w:hAnsi="標楷體"/>
          <w:szCs w:val="32"/>
        </w:rPr>
        <w:t>604</w:t>
      </w:r>
      <w:r w:rsidRPr="004825CD">
        <w:rPr>
          <w:rFonts w:hAnsi="標楷體" w:hint="eastAsia"/>
          <w:szCs w:val="32"/>
        </w:rPr>
        <w:t>萬餘元，約</w:t>
      </w:r>
      <w:r w:rsidRPr="004825CD">
        <w:rPr>
          <w:rFonts w:hAnsi="標楷體"/>
          <w:szCs w:val="32"/>
        </w:rPr>
        <w:t>20.66</w:t>
      </w:r>
      <w:r w:rsidRPr="004825CD">
        <w:rPr>
          <w:rFonts w:hAnsi="標楷體" w:hint="eastAsia"/>
          <w:szCs w:val="32"/>
        </w:rPr>
        <w:t>％，主要係發電機組</w:t>
      </w:r>
      <w:proofErr w:type="gramStart"/>
      <w:r w:rsidRPr="004825CD">
        <w:rPr>
          <w:rFonts w:hAnsi="標楷體" w:hint="eastAsia"/>
          <w:szCs w:val="32"/>
        </w:rPr>
        <w:t>配合壩體</w:t>
      </w:r>
      <w:proofErr w:type="gramEnd"/>
      <w:r w:rsidRPr="004825CD">
        <w:rPr>
          <w:rFonts w:hAnsi="標楷體" w:hint="eastAsia"/>
          <w:szCs w:val="32"/>
        </w:rPr>
        <w:t>修繕作業，發電量減少，售電收入較預計減少所致。</w:t>
      </w:r>
    </w:p>
    <w:p w14:paraId="1892ED72" w14:textId="77777777" w:rsidR="007329E5" w:rsidRPr="007329E5" w:rsidRDefault="007329E5" w:rsidP="007329E5">
      <w:pPr>
        <w:pStyle w:val="a5"/>
        <w:overflowPunct w:val="0"/>
        <w:adjustRightInd w:val="0"/>
        <w:spacing w:line="590" w:lineRule="exact"/>
        <w:ind w:firstLineChars="450" w:firstLine="1261"/>
        <w:textAlignment w:val="center"/>
        <w:rPr>
          <w:rFonts w:hAnsi="標楷體"/>
          <w:b/>
          <w:sz w:val="28"/>
          <w:szCs w:val="36"/>
        </w:rPr>
      </w:pPr>
      <w:r w:rsidRPr="007329E5">
        <w:rPr>
          <w:rFonts w:hAnsi="標楷體" w:hint="eastAsia"/>
          <w:b/>
          <w:sz w:val="28"/>
          <w:szCs w:val="36"/>
        </w:rPr>
        <w:lastRenderedPageBreak/>
        <w:t>3.　餘</w:t>
      </w:r>
      <w:proofErr w:type="gramStart"/>
      <w:r w:rsidRPr="007329E5">
        <w:rPr>
          <w:rFonts w:hAnsi="標楷體" w:hint="eastAsia"/>
          <w:b/>
          <w:sz w:val="28"/>
          <w:szCs w:val="36"/>
        </w:rPr>
        <w:t>絀</w:t>
      </w:r>
      <w:proofErr w:type="gramEnd"/>
      <w:r w:rsidRPr="007329E5">
        <w:rPr>
          <w:rFonts w:hAnsi="標楷體" w:hint="eastAsia"/>
          <w:b/>
          <w:sz w:val="28"/>
          <w:szCs w:val="36"/>
        </w:rPr>
        <w:t>及撥補之審定</w:t>
      </w:r>
    </w:p>
    <w:p w14:paraId="57ABF179" w14:textId="77777777" w:rsidR="007329E5" w:rsidRPr="009D6C89" w:rsidRDefault="007329E5" w:rsidP="007329E5">
      <w:pPr>
        <w:overflowPunct w:val="0"/>
        <w:spacing w:line="590" w:lineRule="exact"/>
        <w:ind w:firstLineChars="550" w:firstLine="1320"/>
        <w:jc w:val="both"/>
        <w:rPr>
          <w:rFonts w:ascii="標楷體" w:eastAsia="標楷體" w:hAnsi="標楷體"/>
        </w:rPr>
      </w:pPr>
      <w:r w:rsidRPr="009D6C89">
        <w:rPr>
          <w:rFonts w:ascii="標楷體" w:eastAsia="標楷體" w:hAnsi="標楷體" w:hint="eastAsia"/>
        </w:rPr>
        <w:t>（1）　餘</w:t>
      </w:r>
      <w:proofErr w:type="gramStart"/>
      <w:r w:rsidRPr="009D6C89">
        <w:rPr>
          <w:rFonts w:ascii="標楷體" w:eastAsia="標楷體" w:hAnsi="標楷體" w:hint="eastAsia"/>
        </w:rPr>
        <w:t>絀</w:t>
      </w:r>
      <w:proofErr w:type="gramEnd"/>
      <w:r w:rsidRPr="009D6C89">
        <w:rPr>
          <w:rFonts w:ascii="標楷體" w:eastAsia="標楷體" w:hAnsi="標楷體" w:hint="eastAsia"/>
        </w:rPr>
        <w:t xml:space="preserve">審定　</w:t>
      </w:r>
      <w:proofErr w:type="gramStart"/>
      <w:r w:rsidRPr="009D6C89">
        <w:rPr>
          <w:rFonts w:ascii="標楷體" w:eastAsia="標楷體" w:hAnsi="標楷體" w:hint="eastAsia"/>
        </w:rPr>
        <w:t>11</w:t>
      </w:r>
      <w:r w:rsidRPr="009D6C89">
        <w:rPr>
          <w:rFonts w:ascii="標楷體" w:eastAsia="標楷體" w:hAnsi="標楷體"/>
        </w:rPr>
        <w:t>3</w:t>
      </w:r>
      <w:proofErr w:type="gramEnd"/>
      <w:r w:rsidRPr="009D6C89">
        <w:rPr>
          <w:rFonts w:ascii="標楷體" w:eastAsia="標楷體" w:hAnsi="標楷體" w:hint="eastAsia"/>
        </w:rPr>
        <w:t>年度決算經行政院核定短</w:t>
      </w:r>
      <w:proofErr w:type="gramStart"/>
      <w:r w:rsidRPr="009D6C89">
        <w:rPr>
          <w:rFonts w:ascii="標楷體" w:eastAsia="標楷體" w:hAnsi="標楷體" w:hint="eastAsia"/>
        </w:rPr>
        <w:t>絀</w:t>
      </w:r>
      <w:proofErr w:type="gramEnd"/>
      <w:r w:rsidRPr="009D6C89">
        <w:rPr>
          <w:rFonts w:ascii="標楷體" w:eastAsia="標楷體" w:hAnsi="標楷體"/>
        </w:rPr>
        <w:t>2,254,745</w:t>
      </w:r>
      <w:r w:rsidRPr="009D6C89">
        <w:rPr>
          <w:rFonts w:ascii="標楷體" w:eastAsia="標楷體" w:hAnsi="標楷體" w:hint="eastAsia"/>
        </w:rPr>
        <w:t>,</w:t>
      </w:r>
      <w:r w:rsidRPr="009D6C89">
        <w:rPr>
          <w:rFonts w:ascii="標楷體" w:eastAsia="標楷體" w:hAnsi="標楷體"/>
        </w:rPr>
        <w:t>496</w:t>
      </w:r>
      <w:r w:rsidRPr="009D6C89">
        <w:rPr>
          <w:rFonts w:ascii="標楷體" w:eastAsia="標楷體" w:hAnsi="標楷體" w:hint="eastAsia"/>
        </w:rPr>
        <w:t>元，</w:t>
      </w:r>
      <w:proofErr w:type="gramStart"/>
      <w:r w:rsidRPr="009D6C89">
        <w:rPr>
          <w:rFonts w:ascii="標楷體" w:eastAsia="標楷體" w:hAnsi="標楷體" w:hint="eastAsia"/>
        </w:rPr>
        <w:t>經核尚無</w:t>
      </w:r>
      <w:proofErr w:type="gramEnd"/>
      <w:r w:rsidRPr="009D6C89">
        <w:rPr>
          <w:rFonts w:ascii="標楷體" w:eastAsia="標楷體" w:hAnsi="標楷體" w:hint="eastAsia"/>
        </w:rPr>
        <w:t>不合，予以照數審定。</w:t>
      </w:r>
    </w:p>
    <w:p w14:paraId="7A5B9E99" w14:textId="77777777" w:rsidR="007329E5" w:rsidRPr="009D6C89" w:rsidRDefault="007329E5" w:rsidP="007329E5">
      <w:pPr>
        <w:overflowPunct w:val="0"/>
        <w:spacing w:line="580" w:lineRule="exact"/>
        <w:ind w:firstLineChars="550" w:firstLine="1320"/>
        <w:jc w:val="both"/>
        <w:rPr>
          <w:rFonts w:ascii="標楷體" w:eastAsia="標楷體" w:hAnsi="標楷體"/>
        </w:rPr>
      </w:pPr>
      <w:r w:rsidRPr="009D6C89">
        <w:rPr>
          <w:rFonts w:ascii="標楷體" w:eastAsia="標楷體" w:hAnsi="標楷體" w:hint="eastAsia"/>
        </w:rPr>
        <w:t>（2</w:t>
      </w:r>
      <w:r w:rsidRPr="006B1D3C">
        <w:rPr>
          <w:rFonts w:ascii="標楷體" w:eastAsia="標楷體" w:hAnsi="標楷體" w:hint="eastAsia"/>
          <w:spacing w:val="-20"/>
        </w:rPr>
        <w:t>）</w:t>
      </w:r>
      <w:r w:rsidRPr="006B1D3C">
        <w:rPr>
          <w:rFonts w:ascii="標楷體" w:eastAsia="標楷體" w:hAnsi="標楷體" w:hint="eastAsia"/>
          <w:spacing w:val="-36"/>
        </w:rPr>
        <w:t xml:space="preserve">　</w:t>
      </w:r>
      <w:r w:rsidRPr="006B1D3C">
        <w:rPr>
          <w:rFonts w:ascii="標楷體" w:eastAsia="標楷體" w:hAnsi="標楷體" w:hint="eastAsia"/>
          <w:spacing w:val="2"/>
        </w:rPr>
        <w:t>餘</w:t>
      </w:r>
      <w:proofErr w:type="gramStart"/>
      <w:r w:rsidRPr="006B1D3C">
        <w:rPr>
          <w:rFonts w:ascii="標楷體" w:eastAsia="標楷體" w:hAnsi="標楷體" w:hint="eastAsia"/>
          <w:spacing w:val="2"/>
        </w:rPr>
        <w:t>絀</w:t>
      </w:r>
      <w:proofErr w:type="gramEnd"/>
      <w:r w:rsidRPr="006B1D3C">
        <w:rPr>
          <w:rFonts w:ascii="標楷體" w:eastAsia="標楷體" w:hAnsi="標楷體" w:hint="eastAsia"/>
          <w:spacing w:val="2"/>
        </w:rPr>
        <w:t>撥補</w:t>
      </w:r>
      <w:r w:rsidRPr="009D6C89">
        <w:rPr>
          <w:rFonts w:ascii="標楷體" w:eastAsia="標楷體" w:hAnsi="標楷體" w:hint="eastAsia"/>
        </w:rPr>
        <w:t xml:space="preserve">　</w:t>
      </w:r>
      <w:proofErr w:type="gramStart"/>
      <w:r w:rsidRPr="009D6C89">
        <w:rPr>
          <w:rFonts w:ascii="標楷體" w:eastAsia="標楷體" w:hAnsi="標楷體" w:hint="eastAsia"/>
        </w:rPr>
        <w:t>11</w:t>
      </w:r>
      <w:r w:rsidRPr="009D6C89">
        <w:rPr>
          <w:rFonts w:ascii="標楷體" w:eastAsia="標楷體" w:hAnsi="標楷體"/>
        </w:rPr>
        <w:t>3</w:t>
      </w:r>
      <w:proofErr w:type="gramEnd"/>
      <w:r w:rsidRPr="009D6C89">
        <w:rPr>
          <w:rFonts w:ascii="標楷體" w:eastAsia="標楷體" w:hAnsi="標楷體" w:hint="eastAsia"/>
        </w:rPr>
        <w:t>年度決算審定短</w:t>
      </w:r>
      <w:proofErr w:type="gramStart"/>
      <w:r w:rsidRPr="009D6C89">
        <w:rPr>
          <w:rFonts w:ascii="標楷體" w:eastAsia="標楷體" w:hAnsi="標楷體" w:hint="eastAsia"/>
        </w:rPr>
        <w:t>絀</w:t>
      </w:r>
      <w:proofErr w:type="gramEnd"/>
      <w:r w:rsidRPr="009D6C89">
        <w:rPr>
          <w:rFonts w:ascii="標楷體" w:eastAsia="標楷體" w:hAnsi="標楷體"/>
        </w:rPr>
        <w:t>2,254,745</w:t>
      </w:r>
      <w:r w:rsidRPr="009D6C89">
        <w:rPr>
          <w:rFonts w:ascii="標楷體" w:eastAsia="標楷體" w:hAnsi="標楷體" w:hint="eastAsia"/>
        </w:rPr>
        <w:t>,</w:t>
      </w:r>
      <w:r w:rsidRPr="009D6C89">
        <w:rPr>
          <w:rFonts w:ascii="標楷體" w:eastAsia="標楷體" w:hAnsi="標楷體"/>
        </w:rPr>
        <w:t>496</w:t>
      </w:r>
      <w:r w:rsidRPr="009D6C89">
        <w:rPr>
          <w:rFonts w:ascii="標楷體" w:eastAsia="標楷體" w:hAnsi="標楷體" w:hint="eastAsia"/>
        </w:rPr>
        <w:t>元，其中：</w:t>
      </w:r>
    </w:p>
    <w:p w14:paraId="27E04626" w14:textId="77777777" w:rsidR="007329E5" w:rsidRPr="009D6C89" w:rsidRDefault="007329E5" w:rsidP="007329E5">
      <w:pPr>
        <w:pStyle w:val="a5"/>
        <w:overflowPunct w:val="0"/>
        <w:adjustRightInd w:val="0"/>
        <w:spacing w:line="580" w:lineRule="exact"/>
        <w:ind w:firstLineChars="700" w:firstLine="1680"/>
        <w:rPr>
          <w:rFonts w:hAnsi="標楷體"/>
          <w:spacing w:val="-4"/>
          <w:szCs w:val="32"/>
        </w:rPr>
      </w:pPr>
      <w:r w:rsidRPr="009D6C89">
        <w:rPr>
          <w:rFonts w:hAnsi="標楷體" w:hint="eastAsia"/>
          <w:szCs w:val="32"/>
        </w:rPr>
        <w:t>A.</w:t>
      </w:r>
      <w:r w:rsidRPr="00354256">
        <w:rPr>
          <w:rFonts w:hAnsi="標楷體" w:hint="eastAsia"/>
          <w:szCs w:val="32"/>
        </w:rPr>
        <w:t xml:space="preserve">　水資源作業基金（個別）短</w:t>
      </w:r>
      <w:proofErr w:type="gramStart"/>
      <w:r w:rsidRPr="00354256">
        <w:rPr>
          <w:rFonts w:hAnsi="標楷體" w:hint="eastAsia"/>
          <w:szCs w:val="32"/>
        </w:rPr>
        <w:t>絀</w:t>
      </w:r>
      <w:proofErr w:type="gramEnd"/>
      <w:r w:rsidRPr="00354256">
        <w:rPr>
          <w:rFonts w:hAnsi="標楷體" w:hint="eastAsia"/>
          <w:szCs w:val="32"/>
        </w:rPr>
        <w:t>2</w:t>
      </w:r>
      <w:r w:rsidRPr="00354256">
        <w:rPr>
          <w:rFonts w:hAnsi="標楷體"/>
          <w:szCs w:val="32"/>
        </w:rPr>
        <w:t>,256,804,784</w:t>
      </w:r>
      <w:r w:rsidRPr="00354256">
        <w:rPr>
          <w:rFonts w:hAnsi="標楷體" w:hint="eastAsia"/>
          <w:szCs w:val="32"/>
        </w:rPr>
        <w:t>元，全數以折減基金填補。</w:t>
      </w:r>
    </w:p>
    <w:p w14:paraId="61EFEF4D" w14:textId="77777777" w:rsidR="007329E5" w:rsidRPr="00354256" w:rsidRDefault="007329E5" w:rsidP="007329E5">
      <w:pPr>
        <w:pStyle w:val="a5"/>
        <w:overflowPunct w:val="0"/>
        <w:adjustRightInd w:val="0"/>
        <w:spacing w:line="580" w:lineRule="exact"/>
        <w:ind w:firstLineChars="700" w:firstLine="1680"/>
        <w:rPr>
          <w:rFonts w:hAnsi="標楷體"/>
          <w:szCs w:val="32"/>
        </w:rPr>
      </w:pPr>
      <w:r w:rsidRPr="009D6C89">
        <w:rPr>
          <w:rFonts w:hAnsi="標楷體" w:hint="eastAsia"/>
          <w:szCs w:val="32"/>
        </w:rPr>
        <w:t>B.</w:t>
      </w:r>
      <w:r w:rsidRPr="00354256">
        <w:rPr>
          <w:rFonts w:hAnsi="標楷體" w:hint="eastAsia"/>
          <w:szCs w:val="32"/>
        </w:rPr>
        <w:t xml:space="preserve">　溫泉事業發展分基金賸餘</w:t>
      </w:r>
      <w:r w:rsidRPr="00354256">
        <w:rPr>
          <w:rFonts w:hAnsi="標楷體"/>
          <w:szCs w:val="32"/>
        </w:rPr>
        <w:t>2,</w:t>
      </w:r>
      <w:r w:rsidRPr="00354256">
        <w:rPr>
          <w:rFonts w:hAnsi="標楷體" w:hint="eastAsia"/>
          <w:szCs w:val="32"/>
        </w:rPr>
        <w:t>0</w:t>
      </w:r>
      <w:r w:rsidRPr="00354256">
        <w:rPr>
          <w:rFonts w:hAnsi="標楷體"/>
          <w:szCs w:val="32"/>
        </w:rPr>
        <w:t>59,288</w:t>
      </w:r>
      <w:r w:rsidRPr="00354256">
        <w:rPr>
          <w:rFonts w:hAnsi="標楷體" w:hint="eastAsia"/>
          <w:szCs w:val="32"/>
        </w:rPr>
        <w:t>元，連同前期未分配賸餘3</w:t>
      </w:r>
      <w:r w:rsidRPr="00354256">
        <w:rPr>
          <w:rFonts w:hAnsi="標楷體"/>
          <w:szCs w:val="32"/>
        </w:rPr>
        <w:t>8</w:t>
      </w:r>
      <w:r w:rsidRPr="00354256">
        <w:rPr>
          <w:rFonts w:hAnsi="標楷體" w:hint="eastAsia"/>
          <w:szCs w:val="32"/>
        </w:rPr>
        <w:t>,</w:t>
      </w:r>
      <w:r w:rsidRPr="00354256">
        <w:rPr>
          <w:rFonts w:hAnsi="標楷體"/>
          <w:szCs w:val="32"/>
        </w:rPr>
        <w:t>923</w:t>
      </w:r>
      <w:r w:rsidRPr="00354256">
        <w:rPr>
          <w:rFonts w:hAnsi="標楷體" w:hint="eastAsia"/>
          <w:szCs w:val="32"/>
        </w:rPr>
        <w:t>,</w:t>
      </w:r>
      <w:r w:rsidRPr="00354256">
        <w:rPr>
          <w:rFonts w:hAnsi="標楷體"/>
          <w:szCs w:val="32"/>
        </w:rPr>
        <w:t>840</w:t>
      </w:r>
      <w:r w:rsidRPr="00354256">
        <w:rPr>
          <w:rFonts w:hAnsi="標楷體" w:hint="eastAsia"/>
          <w:szCs w:val="32"/>
        </w:rPr>
        <w:t>元，合計賸餘</w:t>
      </w:r>
      <w:r w:rsidRPr="00354256">
        <w:rPr>
          <w:rFonts w:hAnsi="標楷體"/>
          <w:szCs w:val="32"/>
        </w:rPr>
        <w:t>40</w:t>
      </w:r>
      <w:r w:rsidRPr="00354256">
        <w:rPr>
          <w:rFonts w:hAnsi="標楷體" w:hint="eastAsia"/>
          <w:szCs w:val="32"/>
        </w:rPr>
        <w:t>,</w:t>
      </w:r>
      <w:r w:rsidRPr="00354256">
        <w:rPr>
          <w:rFonts w:hAnsi="標楷體"/>
          <w:szCs w:val="32"/>
        </w:rPr>
        <w:t>983</w:t>
      </w:r>
      <w:r w:rsidRPr="00354256">
        <w:rPr>
          <w:rFonts w:hAnsi="標楷體" w:hint="eastAsia"/>
          <w:szCs w:val="32"/>
        </w:rPr>
        <w:t>,</w:t>
      </w:r>
      <w:r w:rsidRPr="00354256">
        <w:rPr>
          <w:rFonts w:hAnsi="標楷體"/>
          <w:szCs w:val="32"/>
        </w:rPr>
        <w:t>128</w:t>
      </w:r>
      <w:r w:rsidRPr="00354256">
        <w:rPr>
          <w:rFonts w:hAnsi="標楷體" w:hint="eastAsia"/>
          <w:szCs w:val="32"/>
        </w:rPr>
        <w:t>元，全數列為未分配賸餘。</w:t>
      </w:r>
    </w:p>
    <w:p w14:paraId="4CBC5276" w14:textId="77777777" w:rsidR="007329E5" w:rsidRPr="007329E5" w:rsidRDefault="007329E5" w:rsidP="007329E5">
      <w:pPr>
        <w:pStyle w:val="a5"/>
        <w:overflowPunct w:val="0"/>
        <w:adjustRightInd w:val="0"/>
        <w:spacing w:line="580" w:lineRule="exact"/>
        <w:ind w:firstLineChars="450" w:firstLine="1261"/>
        <w:textAlignment w:val="center"/>
        <w:rPr>
          <w:rFonts w:hAnsi="標楷體"/>
          <w:b/>
          <w:sz w:val="28"/>
          <w:szCs w:val="36"/>
        </w:rPr>
      </w:pPr>
      <w:r w:rsidRPr="007329E5">
        <w:rPr>
          <w:rFonts w:hAnsi="標楷體" w:hint="eastAsia"/>
          <w:b/>
          <w:sz w:val="28"/>
          <w:szCs w:val="36"/>
        </w:rPr>
        <w:t>4.　現金流量之查核</w:t>
      </w:r>
    </w:p>
    <w:p w14:paraId="6FB44B83" w14:textId="77777777" w:rsidR="007329E5" w:rsidRPr="009D6C89" w:rsidRDefault="007329E5" w:rsidP="007329E5">
      <w:pPr>
        <w:pStyle w:val="a5"/>
        <w:overflowPunct w:val="0"/>
        <w:adjustRightInd w:val="0"/>
        <w:spacing w:line="580" w:lineRule="exact"/>
        <w:ind w:firstLineChars="200" w:firstLine="480"/>
        <w:textAlignment w:val="center"/>
        <w:rPr>
          <w:rFonts w:hAnsi="標楷體"/>
          <w:szCs w:val="32"/>
        </w:rPr>
      </w:pPr>
      <w:proofErr w:type="gramStart"/>
      <w:r w:rsidRPr="009D6C89">
        <w:rPr>
          <w:rFonts w:hAnsi="標楷體" w:hint="eastAsia"/>
          <w:szCs w:val="32"/>
        </w:rPr>
        <w:t>11</w:t>
      </w:r>
      <w:r w:rsidRPr="009D6C89">
        <w:rPr>
          <w:rFonts w:hAnsi="標楷體"/>
          <w:szCs w:val="32"/>
        </w:rPr>
        <w:t>3</w:t>
      </w:r>
      <w:proofErr w:type="gramEnd"/>
      <w:r w:rsidRPr="009D6C89">
        <w:rPr>
          <w:rFonts w:hAnsi="標楷體" w:hint="eastAsia"/>
          <w:szCs w:val="32"/>
        </w:rPr>
        <w:t>年度期初現金及約當現金</w:t>
      </w:r>
      <w:r w:rsidRPr="009D6C89">
        <w:rPr>
          <w:rFonts w:hAnsi="標楷體"/>
          <w:szCs w:val="32"/>
        </w:rPr>
        <w:t>24</w:t>
      </w:r>
      <w:r w:rsidRPr="009D6C89">
        <w:rPr>
          <w:rFonts w:hAnsi="標楷體" w:hint="eastAsia"/>
          <w:szCs w:val="32"/>
        </w:rPr>
        <w:t>億1,6</w:t>
      </w:r>
      <w:r w:rsidRPr="009D6C89">
        <w:rPr>
          <w:rFonts w:hAnsi="標楷體"/>
          <w:szCs w:val="32"/>
        </w:rPr>
        <w:t>73</w:t>
      </w:r>
      <w:r w:rsidRPr="009D6C89">
        <w:rPr>
          <w:rFonts w:hAnsi="標楷體" w:hint="eastAsia"/>
          <w:szCs w:val="32"/>
        </w:rPr>
        <w:t>萬餘元，經業務、投資及籌資活動結果，現金及約當</w:t>
      </w:r>
      <w:proofErr w:type="gramStart"/>
      <w:r w:rsidRPr="009D6C89">
        <w:rPr>
          <w:rFonts w:hAnsi="標楷體" w:hint="eastAsia"/>
          <w:szCs w:val="32"/>
        </w:rPr>
        <w:t>現金淨減</w:t>
      </w:r>
      <w:r w:rsidRPr="009D6C89">
        <w:rPr>
          <w:rFonts w:hAnsi="標楷體"/>
          <w:szCs w:val="32"/>
        </w:rPr>
        <w:t>10</w:t>
      </w:r>
      <w:r w:rsidRPr="009D6C89">
        <w:rPr>
          <w:rFonts w:hAnsi="標楷體" w:hint="eastAsia"/>
          <w:szCs w:val="32"/>
        </w:rPr>
        <w:t>億</w:t>
      </w:r>
      <w:proofErr w:type="gramEnd"/>
      <w:r w:rsidRPr="009D6C89">
        <w:rPr>
          <w:rFonts w:hAnsi="標楷體" w:hint="eastAsia"/>
          <w:szCs w:val="32"/>
        </w:rPr>
        <w:t>2,</w:t>
      </w:r>
      <w:r w:rsidRPr="009D6C89">
        <w:rPr>
          <w:rFonts w:hAnsi="標楷體"/>
          <w:szCs w:val="32"/>
        </w:rPr>
        <w:t>686</w:t>
      </w:r>
      <w:r w:rsidRPr="009D6C89">
        <w:rPr>
          <w:rFonts w:hAnsi="標楷體" w:hint="eastAsia"/>
          <w:szCs w:val="32"/>
        </w:rPr>
        <w:t>萬餘元，期末現金及約當現金為</w:t>
      </w:r>
      <w:r w:rsidRPr="009D6C89">
        <w:rPr>
          <w:rFonts w:hAnsi="標楷體"/>
          <w:szCs w:val="32"/>
        </w:rPr>
        <w:t>13</w:t>
      </w:r>
      <w:r w:rsidRPr="009D6C89">
        <w:rPr>
          <w:rFonts w:hAnsi="標楷體" w:hint="eastAsia"/>
          <w:szCs w:val="32"/>
        </w:rPr>
        <w:t>億8,9</w:t>
      </w:r>
      <w:r w:rsidRPr="009D6C89">
        <w:rPr>
          <w:rFonts w:hAnsi="標楷體"/>
          <w:szCs w:val="32"/>
        </w:rPr>
        <w:t>87</w:t>
      </w:r>
      <w:r w:rsidRPr="009D6C89">
        <w:rPr>
          <w:rFonts w:hAnsi="標楷體" w:hint="eastAsia"/>
          <w:szCs w:val="32"/>
        </w:rPr>
        <w:t>萬餘元；其現金及約當現金淨減數與預算</w:t>
      </w:r>
      <w:proofErr w:type="gramStart"/>
      <w:r w:rsidRPr="009D6C89">
        <w:rPr>
          <w:rFonts w:hAnsi="標楷體" w:hint="eastAsia"/>
          <w:szCs w:val="32"/>
        </w:rPr>
        <w:t>淨增數1</w:t>
      </w:r>
      <w:r w:rsidRPr="009D6C89">
        <w:rPr>
          <w:rFonts w:hAnsi="標楷體"/>
          <w:szCs w:val="32"/>
        </w:rPr>
        <w:t>0</w:t>
      </w:r>
      <w:r w:rsidRPr="009D6C89">
        <w:rPr>
          <w:rFonts w:hAnsi="標楷體" w:hint="eastAsia"/>
          <w:szCs w:val="32"/>
        </w:rPr>
        <w:t>億</w:t>
      </w:r>
      <w:proofErr w:type="gramEnd"/>
      <w:r w:rsidRPr="009D6C89">
        <w:rPr>
          <w:rFonts w:hAnsi="標楷體" w:hint="eastAsia"/>
          <w:szCs w:val="32"/>
        </w:rPr>
        <w:t>3,</w:t>
      </w:r>
      <w:r w:rsidRPr="009D6C89">
        <w:rPr>
          <w:rFonts w:hAnsi="標楷體"/>
          <w:szCs w:val="32"/>
        </w:rPr>
        <w:t>282</w:t>
      </w:r>
      <w:r w:rsidRPr="009D6C89">
        <w:rPr>
          <w:rFonts w:hAnsi="標楷體" w:hint="eastAsia"/>
          <w:szCs w:val="32"/>
        </w:rPr>
        <w:t>萬餘元，相距</w:t>
      </w:r>
      <w:r w:rsidRPr="009D6C89">
        <w:rPr>
          <w:rFonts w:hAnsi="標楷體"/>
          <w:szCs w:val="32"/>
        </w:rPr>
        <w:t>20</w:t>
      </w:r>
      <w:r w:rsidRPr="009D6C89">
        <w:rPr>
          <w:rFonts w:hAnsi="標楷體" w:hint="eastAsia"/>
          <w:szCs w:val="32"/>
        </w:rPr>
        <w:t>億5,9</w:t>
      </w:r>
      <w:r w:rsidRPr="009D6C89">
        <w:rPr>
          <w:rFonts w:hAnsi="標楷體"/>
          <w:szCs w:val="32"/>
        </w:rPr>
        <w:t>68</w:t>
      </w:r>
      <w:r w:rsidRPr="009D6C89">
        <w:rPr>
          <w:rFonts w:hAnsi="標楷體" w:hint="eastAsia"/>
          <w:szCs w:val="32"/>
        </w:rPr>
        <w:t>萬餘元，主要係因短期債務屆期，償還借款金額，籌資活動之淨現金流入較預算減少所致。</w:t>
      </w:r>
    </w:p>
    <w:p w14:paraId="72C1C7D7" w14:textId="77777777" w:rsidR="007329E5" w:rsidRPr="007329E5" w:rsidRDefault="007329E5" w:rsidP="008605A7">
      <w:pPr>
        <w:pStyle w:val="a5"/>
        <w:overflowPunct w:val="0"/>
        <w:adjustRightInd w:val="0"/>
        <w:spacing w:line="580" w:lineRule="exact"/>
        <w:ind w:firstLineChars="450" w:firstLine="1261"/>
        <w:textAlignment w:val="center"/>
        <w:rPr>
          <w:rFonts w:hAnsi="標楷體"/>
          <w:b/>
          <w:sz w:val="28"/>
          <w:szCs w:val="36"/>
        </w:rPr>
      </w:pPr>
      <w:r w:rsidRPr="007329E5">
        <w:rPr>
          <w:rFonts w:hAnsi="標楷體" w:hint="eastAsia"/>
          <w:b/>
          <w:sz w:val="28"/>
          <w:szCs w:val="36"/>
        </w:rPr>
        <w:t>5.　重要審核意見</w:t>
      </w:r>
    </w:p>
    <w:p w14:paraId="0F1C68A3" w14:textId="601F6097" w:rsidR="007329E5" w:rsidRPr="001A020C" w:rsidRDefault="007329E5" w:rsidP="007329E5">
      <w:pPr>
        <w:pStyle w:val="a5"/>
        <w:overflowPunct w:val="0"/>
        <w:adjustRightInd w:val="0"/>
        <w:spacing w:line="580" w:lineRule="exact"/>
        <w:ind w:firstLineChars="450" w:firstLine="1261"/>
        <w:textAlignment w:val="center"/>
        <w:rPr>
          <w:rFonts w:hAnsi="標楷體"/>
          <w:b/>
          <w:sz w:val="28"/>
          <w:szCs w:val="36"/>
        </w:rPr>
      </w:pPr>
      <w:r w:rsidRPr="001A020C">
        <w:rPr>
          <w:rFonts w:hAnsi="標楷體" w:hint="eastAsia"/>
          <w:b/>
          <w:sz w:val="28"/>
          <w:szCs w:val="36"/>
        </w:rPr>
        <w:t>（1）　水利署分年推動疏</w:t>
      </w:r>
      <w:proofErr w:type="gramStart"/>
      <w:r w:rsidRPr="001A020C">
        <w:rPr>
          <w:rFonts w:hAnsi="標楷體" w:hint="eastAsia"/>
          <w:b/>
          <w:sz w:val="28"/>
          <w:szCs w:val="36"/>
        </w:rPr>
        <w:t>濬</w:t>
      </w:r>
      <w:proofErr w:type="gramEnd"/>
      <w:r w:rsidRPr="001A020C">
        <w:rPr>
          <w:rFonts w:hAnsi="標楷體" w:hint="eastAsia"/>
          <w:b/>
          <w:sz w:val="28"/>
          <w:szCs w:val="36"/>
        </w:rPr>
        <w:t>作業，有助維持河川正常機能及保障民眾安全，惟辦理規劃作業未充分掌握全流域各有關治理權責機關疏</w:t>
      </w:r>
      <w:proofErr w:type="gramStart"/>
      <w:r w:rsidRPr="001A020C">
        <w:rPr>
          <w:rFonts w:hAnsi="標楷體" w:hint="eastAsia"/>
          <w:b/>
          <w:sz w:val="28"/>
          <w:szCs w:val="36"/>
        </w:rPr>
        <w:t>濬</w:t>
      </w:r>
      <w:proofErr w:type="gramEnd"/>
      <w:r w:rsidRPr="001A020C">
        <w:rPr>
          <w:rFonts w:hAnsi="標楷體" w:hint="eastAsia"/>
          <w:b/>
          <w:sz w:val="28"/>
          <w:szCs w:val="36"/>
        </w:rPr>
        <w:t>辦</w:t>
      </w:r>
      <w:proofErr w:type="gramStart"/>
      <w:r w:rsidRPr="001A020C">
        <w:rPr>
          <w:rFonts w:hAnsi="標楷體" w:hint="eastAsia"/>
          <w:b/>
          <w:sz w:val="28"/>
          <w:szCs w:val="36"/>
        </w:rPr>
        <w:t>況</w:t>
      </w:r>
      <w:proofErr w:type="gramEnd"/>
      <w:r w:rsidRPr="001A020C">
        <w:rPr>
          <w:rFonts w:hAnsi="標楷體" w:hint="eastAsia"/>
          <w:b/>
          <w:sz w:val="28"/>
          <w:szCs w:val="36"/>
        </w:rPr>
        <w:t>，且</w:t>
      </w:r>
      <w:proofErr w:type="gramStart"/>
      <w:r w:rsidRPr="001A020C">
        <w:rPr>
          <w:rFonts w:hAnsi="標楷體" w:hint="eastAsia"/>
          <w:b/>
          <w:sz w:val="28"/>
          <w:szCs w:val="36"/>
        </w:rPr>
        <w:t>未就土石</w:t>
      </w:r>
      <w:proofErr w:type="gramEnd"/>
      <w:r w:rsidRPr="001A020C">
        <w:rPr>
          <w:rFonts w:hAnsi="標楷體" w:hint="eastAsia"/>
          <w:b/>
          <w:sz w:val="28"/>
          <w:szCs w:val="36"/>
        </w:rPr>
        <w:t>缺乏利用價值</w:t>
      </w:r>
      <w:proofErr w:type="gramStart"/>
      <w:r w:rsidRPr="001A020C">
        <w:rPr>
          <w:rFonts w:hAnsi="標楷體" w:hint="eastAsia"/>
          <w:b/>
          <w:sz w:val="28"/>
          <w:szCs w:val="36"/>
        </w:rPr>
        <w:t>者妥覓去</w:t>
      </w:r>
      <w:proofErr w:type="gramEnd"/>
      <w:r w:rsidRPr="001A020C">
        <w:rPr>
          <w:rFonts w:hAnsi="標楷體" w:hint="eastAsia"/>
          <w:b/>
          <w:sz w:val="28"/>
          <w:szCs w:val="36"/>
        </w:rPr>
        <w:t>化或暫置處所，影響疏</w:t>
      </w:r>
      <w:proofErr w:type="gramStart"/>
      <w:r w:rsidRPr="001A020C">
        <w:rPr>
          <w:rFonts w:hAnsi="標楷體" w:hint="eastAsia"/>
          <w:b/>
          <w:sz w:val="28"/>
          <w:szCs w:val="36"/>
        </w:rPr>
        <w:t>濬</w:t>
      </w:r>
      <w:proofErr w:type="gramEnd"/>
      <w:r w:rsidRPr="001A020C">
        <w:rPr>
          <w:rFonts w:hAnsi="標楷體" w:hint="eastAsia"/>
          <w:b/>
          <w:sz w:val="28"/>
          <w:szCs w:val="36"/>
        </w:rPr>
        <w:t>成效</w:t>
      </w:r>
      <w:r w:rsidR="00FA7F94" w:rsidRPr="001A020C">
        <w:rPr>
          <w:rFonts w:hAnsi="標楷體" w:hint="eastAsia"/>
          <w:b/>
          <w:sz w:val="28"/>
          <w:szCs w:val="36"/>
        </w:rPr>
        <w:t>，允宜</w:t>
      </w:r>
      <w:proofErr w:type="gramStart"/>
      <w:r w:rsidR="00FA7F94" w:rsidRPr="001A020C">
        <w:rPr>
          <w:rFonts w:hAnsi="標楷體" w:hint="eastAsia"/>
          <w:b/>
          <w:sz w:val="28"/>
          <w:szCs w:val="36"/>
        </w:rPr>
        <w:t>研</w:t>
      </w:r>
      <w:proofErr w:type="gramEnd"/>
      <w:r w:rsidR="00FA7F94" w:rsidRPr="001A020C">
        <w:rPr>
          <w:rFonts w:hAnsi="標楷體" w:hint="eastAsia"/>
          <w:b/>
          <w:sz w:val="28"/>
          <w:szCs w:val="36"/>
        </w:rPr>
        <w:t>謀改善</w:t>
      </w:r>
      <w:r w:rsidRPr="001A020C">
        <w:rPr>
          <w:rFonts w:hAnsi="標楷體" w:hint="eastAsia"/>
          <w:b/>
          <w:spacing w:val="4"/>
          <w:sz w:val="28"/>
          <w:szCs w:val="36"/>
        </w:rPr>
        <w:t>。</w:t>
      </w:r>
    </w:p>
    <w:p w14:paraId="4FE6ED7C" w14:textId="77777777" w:rsidR="007329E5" w:rsidRPr="009D6C89" w:rsidRDefault="007329E5" w:rsidP="007329E5">
      <w:pPr>
        <w:pStyle w:val="a5"/>
        <w:overflowPunct w:val="0"/>
        <w:adjustRightInd w:val="0"/>
        <w:spacing w:line="584" w:lineRule="exact"/>
        <w:ind w:firstLineChars="200" w:firstLine="480"/>
        <w:textAlignment w:val="center"/>
        <w:rPr>
          <w:rFonts w:hAnsi="標楷體"/>
          <w:szCs w:val="32"/>
        </w:rPr>
      </w:pPr>
      <w:r w:rsidRPr="009D6C89">
        <w:rPr>
          <w:rFonts w:hAnsi="標楷體" w:hint="eastAsia"/>
          <w:szCs w:val="32"/>
        </w:rPr>
        <w:t>水利署為確保河川流路穩定及保障河道周邊生命財產之安全，由所屬各河川分署依據河川水庫疏</w:t>
      </w:r>
      <w:proofErr w:type="gramStart"/>
      <w:r w:rsidRPr="009D6C89">
        <w:rPr>
          <w:rFonts w:hAnsi="標楷體" w:hint="eastAsia"/>
          <w:szCs w:val="32"/>
        </w:rPr>
        <w:t>濬</w:t>
      </w:r>
      <w:proofErr w:type="gramEnd"/>
      <w:r w:rsidRPr="009D6C89">
        <w:rPr>
          <w:rFonts w:hAnsi="標楷體" w:hint="eastAsia"/>
          <w:szCs w:val="32"/>
        </w:rPr>
        <w:t>標準作業規範</w:t>
      </w:r>
      <w:proofErr w:type="gramStart"/>
      <w:r w:rsidRPr="009D6C89">
        <w:rPr>
          <w:rFonts w:hAnsi="標楷體" w:hint="eastAsia"/>
          <w:szCs w:val="32"/>
        </w:rPr>
        <w:t>研</w:t>
      </w:r>
      <w:proofErr w:type="gramEnd"/>
      <w:r w:rsidRPr="009D6C89">
        <w:rPr>
          <w:rFonts w:hAnsi="標楷體" w:hint="eastAsia"/>
          <w:szCs w:val="32"/>
        </w:rPr>
        <w:t>提3年期河川整體疏</w:t>
      </w:r>
      <w:proofErr w:type="gramStart"/>
      <w:r w:rsidRPr="009D6C89">
        <w:rPr>
          <w:rFonts w:hAnsi="標楷體" w:hint="eastAsia"/>
          <w:szCs w:val="32"/>
        </w:rPr>
        <w:t>濬</w:t>
      </w:r>
      <w:proofErr w:type="gramEnd"/>
      <w:r w:rsidRPr="009D6C89">
        <w:rPr>
          <w:rFonts w:hAnsi="標楷體" w:hint="eastAsia"/>
          <w:szCs w:val="32"/>
        </w:rPr>
        <w:t>評估計畫，並依該署所核定計畫辦理疏</w:t>
      </w:r>
      <w:proofErr w:type="gramStart"/>
      <w:r w:rsidRPr="009D6C89">
        <w:rPr>
          <w:rFonts w:hAnsi="標楷體" w:hint="eastAsia"/>
          <w:szCs w:val="32"/>
        </w:rPr>
        <w:t>濬</w:t>
      </w:r>
      <w:proofErr w:type="gramEnd"/>
      <w:r w:rsidRPr="009D6C89">
        <w:rPr>
          <w:rFonts w:hAnsi="標楷體" w:hint="eastAsia"/>
          <w:szCs w:val="32"/>
        </w:rPr>
        <w:t>，且就採取之土砂予以標售作為營建用之原物料，或無價土砂予以去化。水利署</w:t>
      </w:r>
      <w:proofErr w:type="gramStart"/>
      <w:r w:rsidRPr="009D6C89">
        <w:rPr>
          <w:rFonts w:hAnsi="標楷體" w:hint="eastAsia"/>
          <w:szCs w:val="32"/>
        </w:rPr>
        <w:t>113</w:t>
      </w:r>
      <w:proofErr w:type="gramEnd"/>
      <w:r w:rsidRPr="009D6C89">
        <w:rPr>
          <w:rFonts w:hAnsi="標楷體" w:hint="eastAsia"/>
          <w:szCs w:val="32"/>
        </w:rPr>
        <w:t>年度辦理中央管河川疏</w:t>
      </w:r>
      <w:proofErr w:type="gramStart"/>
      <w:r w:rsidRPr="009D6C89">
        <w:rPr>
          <w:rFonts w:hAnsi="標楷體" w:hint="eastAsia"/>
          <w:szCs w:val="32"/>
        </w:rPr>
        <w:t>濬</w:t>
      </w:r>
      <w:proofErr w:type="gramEnd"/>
      <w:r w:rsidRPr="009D6C89">
        <w:rPr>
          <w:rFonts w:hAnsi="標楷體" w:hint="eastAsia"/>
          <w:szCs w:val="32"/>
        </w:rPr>
        <w:t>之目標量為5,049萬立方公尺，實際執行數量5,473萬立方公尺，實際獲得收入26億3,085萬餘元。經查執行情形，核有下列事項：</w:t>
      </w:r>
    </w:p>
    <w:p w14:paraId="2448DB90" w14:textId="77777777" w:rsidR="008605A7" w:rsidRDefault="007329E5" w:rsidP="008605A7">
      <w:pPr>
        <w:pStyle w:val="a5"/>
        <w:tabs>
          <w:tab w:val="left" w:pos="1843"/>
        </w:tabs>
        <w:overflowPunct w:val="0"/>
        <w:spacing w:line="590" w:lineRule="exact"/>
        <w:ind w:firstLineChars="700" w:firstLine="1696"/>
        <w:textAlignment w:val="center"/>
        <w:rPr>
          <w:rFonts w:hAnsi="標楷體"/>
          <w:szCs w:val="32"/>
        </w:rPr>
      </w:pPr>
      <w:r w:rsidRPr="008605A7">
        <w:rPr>
          <w:rFonts w:hAnsi="標楷體" w:hint="eastAsia"/>
          <w:b/>
          <w:bCs/>
          <w:spacing w:val="1"/>
        </w:rPr>
        <w:t>A.</w:t>
      </w:r>
      <w:r w:rsidRPr="008605A7">
        <w:rPr>
          <w:rFonts w:hAnsi="標楷體" w:hint="eastAsia"/>
          <w:b/>
          <w:spacing w:val="1"/>
        </w:rPr>
        <w:t xml:space="preserve">　</w:t>
      </w:r>
      <w:r w:rsidRPr="008605A7">
        <w:rPr>
          <w:rFonts w:hAnsi="標楷體" w:hint="eastAsia"/>
          <w:b/>
          <w:bCs/>
          <w:spacing w:val="1"/>
        </w:rPr>
        <w:t>辦理年度疏</w:t>
      </w:r>
      <w:proofErr w:type="gramStart"/>
      <w:r w:rsidRPr="008605A7">
        <w:rPr>
          <w:rFonts w:hAnsi="標楷體" w:hint="eastAsia"/>
          <w:b/>
          <w:bCs/>
          <w:spacing w:val="1"/>
        </w:rPr>
        <w:t>濬</w:t>
      </w:r>
      <w:proofErr w:type="gramEnd"/>
      <w:r w:rsidRPr="008605A7">
        <w:rPr>
          <w:rFonts w:hAnsi="標楷體" w:hint="eastAsia"/>
          <w:b/>
          <w:bCs/>
          <w:spacing w:val="1"/>
        </w:rPr>
        <w:t>規劃作業未充分掌握全流域各有關治理權責機關疏</w:t>
      </w:r>
      <w:proofErr w:type="gramStart"/>
      <w:r w:rsidRPr="008605A7">
        <w:rPr>
          <w:rFonts w:hAnsi="標楷體" w:hint="eastAsia"/>
          <w:b/>
          <w:bCs/>
          <w:spacing w:val="1"/>
        </w:rPr>
        <w:t>濬</w:t>
      </w:r>
      <w:proofErr w:type="gramEnd"/>
      <w:r w:rsidRPr="008605A7">
        <w:rPr>
          <w:rFonts w:hAnsi="標楷體" w:hint="eastAsia"/>
          <w:b/>
          <w:bCs/>
          <w:spacing w:val="1"/>
        </w:rPr>
        <w:t>辦</w:t>
      </w:r>
      <w:proofErr w:type="gramStart"/>
      <w:r w:rsidRPr="008605A7">
        <w:rPr>
          <w:rFonts w:hAnsi="標楷體" w:hint="eastAsia"/>
          <w:b/>
          <w:bCs/>
          <w:spacing w:val="1"/>
        </w:rPr>
        <w:t>況</w:t>
      </w:r>
      <w:proofErr w:type="gramEnd"/>
      <w:r w:rsidRPr="008605A7">
        <w:rPr>
          <w:rFonts w:hAnsi="標楷體" w:hint="eastAsia"/>
          <w:b/>
          <w:bCs/>
          <w:spacing w:val="1"/>
        </w:rPr>
        <w:t>，且河川大斷面測量資料完整性與更新程度不足</w:t>
      </w:r>
      <w:r w:rsidRPr="008605A7">
        <w:rPr>
          <w:rFonts w:hAnsi="標楷體" w:hint="eastAsia"/>
          <w:b/>
          <w:bCs/>
          <w:spacing w:val="1"/>
          <w:szCs w:val="28"/>
        </w:rPr>
        <w:t>：</w:t>
      </w:r>
      <w:r w:rsidRPr="008605A7">
        <w:rPr>
          <w:rFonts w:hAnsi="標楷體" w:hint="eastAsia"/>
          <w:szCs w:val="32"/>
        </w:rPr>
        <w:t>水利署所屬各河川分署為辦理該管中央管河川疏</w:t>
      </w:r>
      <w:proofErr w:type="gramStart"/>
      <w:r w:rsidRPr="008605A7">
        <w:rPr>
          <w:rFonts w:hAnsi="標楷體" w:hint="eastAsia"/>
          <w:szCs w:val="32"/>
        </w:rPr>
        <w:t>濬</w:t>
      </w:r>
      <w:proofErr w:type="gramEnd"/>
      <w:r w:rsidRPr="008605A7">
        <w:rPr>
          <w:rFonts w:hAnsi="標楷體" w:hint="eastAsia"/>
          <w:szCs w:val="32"/>
        </w:rPr>
        <w:t>規劃作業，按該管河川</w:t>
      </w:r>
      <w:proofErr w:type="gramStart"/>
      <w:r w:rsidRPr="008605A7">
        <w:rPr>
          <w:rFonts w:hAnsi="標楷體" w:hint="eastAsia"/>
          <w:szCs w:val="32"/>
        </w:rPr>
        <w:t>治理界點上游輸砂潛勢</w:t>
      </w:r>
      <w:proofErr w:type="gramEnd"/>
      <w:r w:rsidRPr="008605A7">
        <w:rPr>
          <w:rFonts w:hAnsi="標楷體" w:hint="eastAsia"/>
          <w:szCs w:val="32"/>
        </w:rPr>
        <w:t>，及河床歷年側向灘地與垂向</w:t>
      </w:r>
      <w:proofErr w:type="gramStart"/>
      <w:r w:rsidRPr="008605A7">
        <w:rPr>
          <w:rFonts w:hAnsi="標楷體" w:hint="eastAsia"/>
          <w:szCs w:val="32"/>
        </w:rPr>
        <w:t>底床高</w:t>
      </w:r>
      <w:proofErr w:type="gramEnd"/>
      <w:r w:rsidRPr="008605A7">
        <w:rPr>
          <w:rFonts w:hAnsi="標楷體" w:hint="eastAsia"/>
          <w:szCs w:val="32"/>
        </w:rPr>
        <w:t>程變化情形，分</w:t>
      </w:r>
    </w:p>
    <w:p w14:paraId="693197B2" w14:textId="4C5B8DB5" w:rsidR="007329E5" w:rsidRDefault="008605A7" w:rsidP="008605A7">
      <w:pPr>
        <w:pStyle w:val="a5"/>
        <w:tabs>
          <w:tab w:val="left" w:pos="1843"/>
        </w:tabs>
        <w:overflowPunct w:val="0"/>
        <w:spacing w:line="608" w:lineRule="exact"/>
        <w:textAlignment w:val="center"/>
        <w:rPr>
          <w:rFonts w:hAnsi="標楷體"/>
          <w:szCs w:val="32"/>
        </w:rPr>
      </w:pPr>
      <w:r w:rsidRPr="008605A7">
        <w:rPr>
          <w:rFonts w:ascii="Calibri" w:eastAsia="新細明體" w:hAnsi="Calibri"/>
          <w:noProof/>
          <w:szCs w:val="22"/>
        </w:rPr>
        <w:lastRenderedPageBreak/>
        <mc:AlternateContent>
          <mc:Choice Requires="wps">
            <w:drawing>
              <wp:anchor distT="0" distB="0" distL="114300" distR="114300" simplePos="0" relativeHeight="251664384" behindDoc="1" locked="0" layoutInCell="1" allowOverlap="1" wp14:anchorId="3278B796" wp14:editId="45849709">
                <wp:simplePos x="0" y="0"/>
                <wp:positionH relativeFrom="margin">
                  <wp:posOffset>3272155</wp:posOffset>
                </wp:positionH>
                <wp:positionV relativeFrom="paragraph">
                  <wp:posOffset>1591574</wp:posOffset>
                </wp:positionV>
                <wp:extent cx="3315970" cy="720344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3315970" cy="7203440"/>
                        </a:xfrm>
                        <a:prstGeom prst="rect">
                          <a:avLst/>
                        </a:prstGeom>
                        <a:noFill/>
                        <a:ln w="6350">
                          <a:noFill/>
                        </a:ln>
                      </wps:spPr>
                      <wps:txbx>
                        <w:txbxContent>
                          <w:tbl>
                            <w:tblPr>
                              <w:tblW w:w="4982" w:type="dxa"/>
                              <w:jc w:val="center"/>
                              <w:tblCellMar>
                                <w:left w:w="28" w:type="dxa"/>
                                <w:right w:w="28" w:type="dxa"/>
                              </w:tblCellMar>
                              <w:tblLook w:val="04A0" w:firstRow="1" w:lastRow="0" w:firstColumn="1" w:lastColumn="0" w:noHBand="0" w:noVBand="1"/>
                            </w:tblPr>
                            <w:tblGrid>
                              <w:gridCol w:w="951"/>
                              <w:gridCol w:w="951"/>
                              <w:gridCol w:w="1540"/>
                              <w:gridCol w:w="1540"/>
                            </w:tblGrid>
                            <w:tr w:rsidR="008605A7" w:rsidRPr="009D6C89" w14:paraId="30583945" w14:textId="77777777" w:rsidTr="008605A7">
                              <w:trPr>
                                <w:trHeight w:hRule="exact" w:val="680"/>
                                <w:jc w:val="center"/>
                              </w:trPr>
                              <w:tc>
                                <w:tcPr>
                                  <w:tcW w:w="4982" w:type="dxa"/>
                                  <w:gridSpan w:val="4"/>
                                  <w:tcBorders>
                                    <w:top w:val="nil"/>
                                    <w:left w:val="nil"/>
                                    <w:bottom w:val="nil"/>
                                    <w:right w:val="nil"/>
                                  </w:tcBorders>
                                  <w:shd w:val="clear" w:color="auto" w:fill="auto"/>
                                  <w:vAlign w:val="center"/>
                                  <w:hideMark/>
                                </w:tcPr>
                                <w:p w14:paraId="12CFBFB7" w14:textId="77777777" w:rsidR="008605A7" w:rsidRDefault="008605A7" w:rsidP="006B2495">
                                  <w:pPr>
                                    <w:widowControl/>
                                    <w:spacing w:afterLines="50" w:after="180" w:line="280" w:lineRule="exact"/>
                                    <w:ind w:left="663" w:rightChars="-30" w:right="-72" w:hangingChars="276" w:hanging="663"/>
                                    <w:rPr>
                                      <w:rFonts w:ascii="標楷體" w:eastAsia="標楷體" w:hAnsi="標楷體" w:cs="新細明體"/>
                                      <w:b/>
                                      <w:bCs/>
                                      <w:kern w:val="0"/>
                                    </w:rPr>
                                  </w:pPr>
                                  <w:r w:rsidRPr="009D6C89">
                                    <w:rPr>
                                      <w:rFonts w:ascii="標楷體" w:eastAsia="標楷體" w:hAnsi="標楷體" w:cs="新細明體" w:hint="eastAsia"/>
                                      <w:b/>
                                      <w:bCs/>
                                      <w:kern w:val="0"/>
                                    </w:rPr>
                                    <w:t>表1</w:t>
                                  </w:r>
                                  <w:r>
                                    <w:rPr>
                                      <w:rFonts w:ascii="標楷體" w:eastAsia="標楷體" w:hAnsi="標楷體" w:cs="新細明體" w:hint="eastAsia"/>
                                      <w:b/>
                                      <w:bCs/>
                                      <w:kern w:val="0"/>
                                    </w:rPr>
                                    <w:t xml:space="preserve">　</w:t>
                                  </w:r>
                                  <w:r w:rsidRPr="008605A7">
                                    <w:rPr>
                                      <w:rFonts w:ascii="標楷體" w:eastAsia="標楷體" w:hAnsi="標楷體" w:cs="新細明體" w:hint="eastAsia"/>
                                      <w:b/>
                                      <w:bCs/>
                                      <w:spacing w:val="4"/>
                                      <w:kern w:val="0"/>
                                    </w:rPr>
                                    <w:t>中央管河川各疏</w:t>
                                  </w:r>
                                  <w:proofErr w:type="gramStart"/>
                                  <w:r w:rsidRPr="008605A7">
                                    <w:rPr>
                                      <w:rFonts w:ascii="標楷體" w:eastAsia="標楷體" w:hAnsi="標楷體" w:cs="新細明體" w:hint="eastAsia"/>
                                      <w:b/>
                                      <w:bCs/>
                                      <w:spacing w:val="4"/>
                                      <w:kern w:val="0"/>
                                    </w:rPr>
                                    <w:t>濬</w:t>
                                  </w:r>
                                  <w:proofErr w:type="gramEnd"/>
                                  <w:r w:rsidRPr="008605A7">
                                    <w:rPr>
                                      <w:rFonts w:ascii="標楷體" w:eastAsia="標楷體" w:hAnsi="標楷體" w:cs="新細明體" w:hint="eastAsia"/>
                                      <w:b/>
                                      <w:bCs/>
                                      <w:spacing w:val="4"/>
                                      <w:kern w:val="0"/>
                                    </w:rPr>
                                    <w:t>評估計畫引用大斷面測量資料情形</w:t>
                                  </w:r>
                                </w:p>
                                <w:p w14:paraId="46FA7F82" w14:textId="77777777" w:rsidR="008605A7" w:rsidRDefault="008605A7" w:rsidP="006B2495">
                                  <w:pPr>
                                    <w:widowControl/>
                                    <w:spacing w:afterLines="50" w:after="180" w:line="280" w:lineRule="exact"/>
                                    <w:ind w:left="663" w:rightChars="-30" w:right="-72" w:hangingChars="276" w:hanging="663"/>
                                    <w:rPr>
                                      <w:rFonts w:ascii="標楷體" w:eastAsia="標楷體" w:hAnsi="標楷體" w:cs="新細明體"/>
                                      <w:b/>
                                      <w:bCs/>
                                      <w:kern w:val="0"/>
                                    </w:rPr>
                                  </w:pPr>
                                </w:p>
                                <w:p w14:paraId="12FA88A1" w14:textId="77777777" w:rsidR="008605A7" w:rsidRPr="009D6C89" w:rsidRDefault="008605A7" w:rsidP="006B2495">
                                  <w:pPr>
                                    <w:widowControl/>
                                    <w:spacing w:afterLines="50" w:after="180" w:line="280" w:lineRule="exact"/>
                                    <w:ind w:left="663" w:rightChars="-30" w:right="-72" w:hangingChars="276" w:hanging="663"/>
                                    <w:rPr>
                                      <w:rFonts w:ascii="標楷體" w:eastAsia="標楷體" w:hAnsi="標楷體" w:cs="新細明體"/>
                                      <w:b/>
                                      <w:bCs/>
                                      <w:kern w:val="0"/>
                                    </w:rPr>
                                  </w:pPr>
                                </w:p>
                              </w:tc>
                            </w:tr>
                            <w:tr w:rsidR="008605A7" w:rsidRPr="009D6C89" w14:paraId="07FA0071" w14:textId="77777777" w:rsidTr="008605A7">
                              <w:trPr>
                                <w:trHeight w:val="624"/>
                                <w:jc w:val="center"/>
                              </w:trPr>
                              <w:tc>
                                <w:tcPr>
                                  <w:tcW w:w="951" w:type="dxa"/>
                                  <w:tcBorders>
                                    <w:top w:val="single" w:sz="4" w:space="0" w:color="auto"/>
                                    <w:left w:val="single" w:sz="4" w:space="0" w:color="auto"/>
                                    <w:bottom w:val="nil"/>
                                    <w:right w:val="single" w:sz="4" w:space="0" w:color="auto"/>
                                  </w:tcBorders>
                                  <w:shd w:val="clear" w:color="auto" w:fill="auto"/>
                                  <w:vAlign w:val="center"/>
                                  <w:hideMark/>
                                </w:tcPr>
                                <w:p w14:paraId="4399C90F"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河川分署名稱</w:t>
                                  </w:r>
                                </w:p>
                              </w:tc>
                              <w:tc>
                                <w:tcPr>
                                  <w:tcW w:w="951" w:type="dxa"/>
                                  <w:tcBorders>
                                    <w:top w:val="single" w:sz="4" w:space="0" w:color="auto"/>
                                    <w:left w:val="nil"/>
                                    <w:bottom w:val="nil"/>
                                    <w:right w:val="single" w:sz="4" w:space="0" w:color="auto"/>
                                  </w:tcBorders>
                                  <w:shd w:val="clear" w:color="auto" w:fill="auto"/>
                                  <w:vAlign w:val="center"/>
                                  <w:hideMark/>
                                </w:tcPr>
                                <w:p w14:paraId="7DC318BD"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proofErr w:type="gramStart"/>
                                  <w:r w:rsidRPr="00A86F79">
                                    <w:rPr>
                                      <w:rFonts w:ascii="標楷體" w:eastAsia="標楷體" w:hAnsi="標楷體" w:cs="新細明體" w:hint="eastAsia"/>
                                      <w:kern w:val="0"/>
                                      <w:sz w:val="20"/>
                                    </w:rPr>
                                    <w:t>水系名稱</w:t>
                                  </w:r>
                                  <w:proofErr w:type="gramEnd"/>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40991820"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對比參考</w:t>
                                  </w:r>
                                </w:p>
                                <w:p w14:paraId="4C3F5B11"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資料年度</w:t>
                                  </w:r>
                                </w:p>
                              </w:tc>
                              <w:tc>
                                <w:tcPr>
                                  <w:tcW w:w="1540" w:type="dxa"/>
                                  <w:tcBorders>
                                    <w:top w:val="single" w:sz="4" w:space="0" w:color="auto"/>
                                    <w:left w:val="nil"/>
                                    <w:bottom w:val="nil"/>
                                    <w:right w:val="single" w:sz="4" w:space="0" w:color="auto"/>
                                  </w:tcBorders>
                                  <w:shd w:val="clear" w:color="auto" w:fill="auto"/>
                                  <w:vAlign w:val="center"/>
                                  <w:hideMark/>
                                </w:tcPr>
                                <w:p w14:paraId="3595740B"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依據資料</w:t>
                                  </w:r>
                                </w:p>
                                <w:p w14:paraId="41918DCE" w14:textId="77777777" w:rsidR="008605A7" w:rsidRPr="00A86F79" w:rsidRDefault="008605A7" w:rsidP="00A86F79">
                                  <w:pPr>
                                    <w:widowControl/>
                                    <w:tabs>
                                      <w:tab w:val="left" w:pos="138"/>
                                    </w:tabs>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年度</w:t>
                                  </w:r>
                                </w:p>
                              </w:tc>
                            </w:tr>
                            <w:tr w:rsidR="008605A7" w:rsidRPr="009D6C89" w14:paraId="34833ABC" w14:textId="77777777" w:rsidTr="008605A7">
                              <w:trPr>
                                <w:trHeight w:val="334"/>
                                <w:jc w:val="center"/>
                              </w:trPr>
                              <w:tc>
                                <w:tcPr>
                                  <w:tcW w:w="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F920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第一</w:t>
                                  </w:r>
                                </w:p>
                              </w:tc>
                              <w:tc>
                                <w:tcPr>
                                  <w:tcW w:w="951" w:type="dxa"/>
                                  <w:tcBorders>
                                    <w:top w:val="single" w:sz="4" w:space="0" w:color="auto"/>
                                    <w:left w:val="nil"/>
                                    <w:bottom w:val="single" w:sz="4" w:space="0" w:color="auto"/>
                                    <w:right w:val="single" w:sz="4" w:space="0" w:color="auto"/>
                                  </w:tcBorders>
                                  <w:shd w:val="clear" w:color="auto" w:fill="auto"/>
                                  <w:vAlign w:val="center"/>
                                  <w:hideMark/>
                                </w:tcPr>
                                <w:p w14:paraId="2DC2832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和平溪</w:t>
                                  </w:r>
                                </w:p>
                              </w:tc>
                              <w:tc>
                                <w:tcPr>
                                  <w:tcW w:w="1540" w:type="dxa"/>
                                  <w:tcBorders>
                                    <w:top w:val="nil"/>
                                    <w:left w:val="nil"/>
                                    <w:bottom w:val="single" w:sz="4" w:space="0" w:color="auto"/>
                                    <w:right w:val="single" w:sz="4" w:space="0" w:color="auto"/>
                                  </w:tcBorders>
                                  <w:shd w:val="clear" w:color="auto" w:fill="auto"/>
                                  <w:vAlign w:val="center"/>
                                  <w:hideMark/>
                                </w:tcPr>
                                <w:p w14:paraId="1A2ED3ED"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94、101</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1184F3A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106</w:t>
                                  </w:r>
                                </w:p>
                              </w:tc>
                            </w:tr>
                            <w:tr w:rsidR="008605A7" w:rsidRPr="009D6C89" w14:paraId="36CA2001" w14:textId="77777777" w:rsidTr="008605A7">
                              <w:trPr>
                                <w:trHeight w:val="334"/>
                                <w:jc w:val="center"/>
                              </w:trPr>
                              <w:tc>
                                <w:tcPr>
                                  <w:tcW w:w="951" w:type="dxa"/>
                                  <w:vMerge/>
                                  <w:tcBorders>
                                    <w:top w:val="single" w:sz="4" w:space="0" w:color="auto"/>
                                    <w:left w:val="single" w:sz="4" w:space="0" w:color="auto"/>
                                    <w:bottom w:val="single" w:sz="4" w:space="0" w:color="auto"/>
                                    <w:right w:val="single" w:sz="4" w:space="0" w:color="auto"/>
                                  </w:tcBorders>
                                  <w:vAlign w:val="center"/>
                                  <w:hideMark/>
                                </w:tcPr>
                                <w:p w14:paraId="29711092"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7195757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蘭陽溪</w:t>
                                  </w:r>
                                </w:p>
                              </w:tc>
                              <w:tc>
                                <w:tcPr>
                                  <w:tcW w:w="1540" w:type="dxa"/>
                                  <w:tcBorders>
                                    <w:top w:val="nil"/>
                                    <w:left w:val="nil"/>
                                    <w:bottom w:val="single" w:sz="4" w:space="0" w:color="auto"/>
                                    <w:right w:val="single" w:sz="4" w:space="0" w:color="auto"/>
                                  </w:tcBorders>
                                  <w:shd w:val="clear" w:color="auto" w:fill="auto"/>
                                  <w:vAlign w:val="center"/>
                                  <w:hideMark/>
                                </w:tcPr>
                                <w:p w14:paraId="0DC79067"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99、103、106</w:t>
                                  </w:r>
                                </w:p>
                              </w:tc>
                              <w:tc>
                                <w:tcPr>
                                  <w:tcW w:w="1540" w:type="dxa"/>
                                  <w:tcBorders>
                                    <w:top w:val="nil"/>
                                    <w:left w:val="nil"/>
                                    <w:bottom w:val="single" w:sz="4" w:space="0" w:color="auto"/>
                                    <w:right w:val="single" w:sz="4" w:space="0" w:color="auto"/>
                                  </w:tcBorders>
                                  <w:shd w:val="clear" w:color="auto" w:fill="auto"/>
                                  <w:vAlign w:val="center"/>
                                  <w:hideMark/>
                                </w:tcPr>
                                <w:p w14:paraId="3BFB67C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5D27B20B"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33A9BD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第二</w:t>
                                  </w:r>
                                </w:p>
                              </w:tc>
                              <w:tc>
                                <w:tcPr>
                                  <w:tcW w:w="951" w:type="dxa"/>
                                  <w:tcBorders>
                                    <w:top w:val="nil"/>
                                    <w:left w:val="nil"/>
                                    <w:bottom w:val="single" w:sz="4" w:space="0" w:color="auto"/>
                                    <w:right w:val="single" w:sz="4" w:space="0" w:color="auto"/>
                                  </w:tcBorders>
                                  <w:shd w:val="clear" w:color="auto" w:fill="auto"/>
                                  <w:vAlign w:val="center"/>
                                  <w:hideMark/>
                                </w:tcPr>
                                <w:p w14:paraId="7A7A040F"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中港溪</w:t>
                                  </w:r>
                                </w:p>
                              </w:tc>
                              <w:tc>
                                <w:tcPr>
                                  <w:tcW w:w="1540" w:type="dxa"/>
                                  <w:tcBorders>
                                    <w:top w:val="nil"/>
                                    <w:left w:val="nil"/>
                                    <w:bottom w:val="single" w:sz="4" w:space="0" w:color="auto"/>
                                    <w:right w:val="single" w:sz="4" w:space="0" w:color="auto"/>
                                  </w:tcBorders>
                                  <w:shd w:val="clear" w:color="auto" w:fill="auto"/>
                                  <w:vAlign w:val="center"/>
                                  <w:hideMark/>
                                </w:tcPr>
                                <w:p w14:paraId="35FABC0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71、96、99</w:t>
                                  </w:r>
                                </w:p>
                              </w:tc>
                              <w:tc>
                                <w:tcPr>
                                  <w:tcW w:w="1540" w:type="dxa"/>
                                  <w:tcBorders>
                                    <w:top w:val="nil"/>
                                    <w:left w:val="nil"/>
                                    <w:bottom w:val="single" w:sz="4" w:space="0" w:color="auto"/>
                                    <w:right w:val="single" w:sz="4" w:space="0" w:color="auto"/>
                                  </w:tcBorders>
                                  <w:shd w:val="clear" w:color="auto" w:fill="auto"/>
                                  <w:vAlign w:val="center"/>
                                  <w:hideMark/>
                                </w:tcPr>
                                <w:p w14:paraId="6F0CE7D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102</w:t>
                                  </w:r>
                                </w:p>
                              </w:tc>
                            </w:tr>
                            <w:tr w:rsidR="008605A7" w:rsidRPr="009D6C89" w14:paraId="282F89EA"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56E64901"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5B8B929D"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後龍溪</w:t>
                                  </w:r>
                                </w:p>
                              </w:tc>
                              <w:tc>
                                <w:tcPr>
                                  <w:tcW w:w="1540" w:type="dxa"/>
                                  <w:tcBorders>
                                    <w:top w:val="nil"/>
                                    <w:left w:val="nil"/>
                                    <w:bottom w:val="single" w:sz="4" w:space="0" w:color="auto"/>
                                    <w:right w:val="single" w:sz="4" w:space="0" w:color="auto"/>
                                  </w:tcBorders>
                                  <w:shd w:val="clear" w:color="auto" w:fill="auto"/>
                                  <w:vAlign w:val="center"/>
                                  <w:hideMark/>
                                </w:tcPr>
                                <w:p w14:paraId="1484766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92、100、104</w:t>
                                  </w:r>
                                </w:p>
                              </w:tc>
                              <w:tc>
                                <w:tcPr>
                                  <w:tcW w:w="1540" w:type="dxa"/>
                                  <w:tcBorders>
                                    <w:top w:val="nil"/>
                                    <w:left w:val="nil"/>
                                    <w:bottom w:val="single" w:sz="4" w:space="0" w:color="auto"/>
                                    <w:right w:val="single" w:sz="4" w:space="0" w:color="auto"/>
                                  </w:tcBorders>
                                  <w:shd w:val="clear" w:color="auto" w:fill="auto"/>
                                  <w:vAlign w:val="center"/>
                                  <w:hideMark/>
                                </w:tcPr>
                                <w:p w14:paraId="38BF912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106</w:t>
                                  </w:r>
                                </w:p>
                              </w:tc>
                            </w:tr>
                            <w:tr w:rsidR="008605A7" w:rsidRPr="009D6C89" w14:paraId="5D3617F0"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42CA9134"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70313E6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鳳山溪</w:t>
                                  </w:r>
                                </w:p>
                              </w:tc>
                              <w:tc>
                                <w:tcPr>
                                  <w:tcW w:w="1540" w:type="dxa"/>
                                  <w:tcBorders>
                                    <w:top w:val="nil"/>
                                    <w:left w:val="nil"/>
                                    <w:bottom w:val="single" w:sz="4" w:space="0" w:color="auto"/>
                                    <w:right w:val="single" w:sz="4" w:space="0" w:color="auto"/>
                                  </w:tcBorders>
                                  <w:shd w:val="clear" w:color="auto" w:fill="auto"/>
                                  <w:vAlign w:val="center"/>
                                  <w:hideMark/>
                                </w:tcPr>
                                <w:p w14:paraId="2C33A5F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97、98、100</w:t>
                                  </w:r>
                                </w:p>
                              </w:tc>
                              <w:tc>
                                <w:tcPr>
                                  <w:tcW w:w="1540" w:type="dxa"/>
                                  <w:tcBorders>
                                    <w:top w:val="nil"/>
                                    <w:left w:val="nil"/>
                                    <w:bottom w:val="single" w:sz="4" w:space="0" w:color="auto"/>
                                    <w:right w:val="single" w:sz="4" w:space="0" w:color="auto"/>
                                  </w:tcBorders>
                                  <w:shd w:val="clear" w:color="auto" w:fill="auto"/>
                                  <w:vAlign w:val="center"/>
                                  <w:hideMark/>
                                </w:tcPr>
                                <w:p w14:paraId="54730FE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109</w:t>
                                  </w:r>
                                </w:p>
                              </w:tc>
                            </w:tr>
                            <w:tr w:rsidR="008605A7" w:rsidRPr="009D6C89" w14:paraId="1B685B31"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7F413829"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0414854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頭前溪</w:t>
                                  </w:r>
                                </w:p>
                              </w:tc>
                              <w:tc>
                                <w:tcPr>
                                  <w:tcW w:w="1540" w:type="dxa"/>
                                  <w:tcBorders>
                                    <w:top w:val="nil"/>
                                    <w:left w:val="nil"/>
                                    <w:bottom w:val="single" w:sz="4" w:space="0" w:color="auto"/>
                                    <w:right w:val="single" w:sz="4" w:space="0" w:color="auto"/>
                                  </w:tcBorders>
                                  <w:shd w:val="clear" w:color="auto" w:fill="auto"/>
                                  <w:vAlign w:val="center"/>
                                  <w:hideMark/>
                                </w:tcPr>
                                <w:p w14:paraId="22494BA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89、92、94</w:t>
                                  </w:r>
                                </w:p>
                              </w:tc>
                              <w:tc>
                                <w:tcPr>
                                  <w:tcW w:w="1540" w:type="dxa"/>
                                  <w:tcBorders>
                                    <w:top w:val="nil"/>
                                    <w:left w:val="nil"/>
                                    <w:bottom w:val="single" w:sz="4" w:space="0" w:color="auto"/>
                                    <w:right w:val="single" w:sz="4" w:space="0" w:color="auto"/>
                                  </w:tcBorders>
                                  <w:shd w:val="clear" w:color="auto" w:fill="auto"/>
                                  <w:vAlign w:val="center"/>
                                  <w:hideMark/>
                                </w:tcPr>
                                <w:p w14:paraId="70E8509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101</w:t>
                                  </w:r>
                                </w:p>
                              </w:tc>
                            </w:tr>
                            <w:tr w:rsidR="008605A7" w:rsidRPr="009D6C89" w14:paraId="335A38A1"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D7F326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第三</w:t>
                                  </w:r>
                                </w:p>
                              </w:tc>
                              <w:tc>
                                <w:tcPr>
                                  <w:tcW w:w="951" w:type="dxa"/>
                                  <w:tcBorders>
                                    <w:top w:val="nil"/>
                                    <w:left w:val="nil"/>
                                    <w:bottom w:val="single" w:sz="4" w:space="0" w:color="auto"/>
                                    <w:right w:val="single" w:sz="4" w:space="0" w:color="auto"/>
                                  </w:tcBorders>
                                  <w:shd w:val="clear" w:color="auto" w:fill="auto"/>
                                  <w:vAlign w:val="center"/>
                                  <w:hideMark/>
                                </w:tcPr>
                                <w:p w14:paraId="63BD7DD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烏溪</w:t>
                                  </w:r>
                                </w:p>
                              </w:tc>
                              <w:tc>
                                <w:tcPr>
                                  <w:tcW w:w="1540" w:type="dxa"/>
                                  <w:tcBorders>
                                    <w:top w:val="nil"/>
                                    <w:left w:val="nil"/>
                                    <w:bottom w:val="single" w:sz="4" w:space="0" w:color="auto"/>
                                    <w:right w:val="single" w:sz="4" w:space="0" w:color="auto"/>
                                  </w:tcBorders>
                                  <w:shd w:val="clear" w:color="auto" w:fill="auto"/>
                                  <w:vAlign w:val="center"/>
                                  <w:hideMark/>
                                </w:tcPr>
                                <w:p w14:paraId="7790CA6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89、98、102</w:t>
                                  </w:r>
                                </w:p>
                              </w:tc>
                              <w:tc>
                                <w:tcPr>
                                  <w:tcW w:w="1540" w:type="dxa"/>
                                  <w:tcBorders>
                                    <w:top w:val="nil"/>
                                    <w:left w:val="nil"/>
                                    <w:bottom w:val="single" w:sz="4" w:space="0" w:color="auto"/>
                                    <w:right w:val="single" w:sz="4" w:space="0" w:color="auto"/>
                                  </w:tcBorders>
                                  <w:shd w:val="clear" w:color="auto" w:fill="auto"/>
                                  <w:vAlign w:val="center"/>
                                  <w:hideMark/>
                                </w:tcPr>
                                <w:p w14:paraId="08B2184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107</w:t>
                                  </w:r>
                                </w:p>
                              </w:tc>
                            </w:tr>
                            <w:tr w:rsidR="008605A7" w:rsidRPr="009D6C89" w14:paraId="0D59083E"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273B545A"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2A1FCEB3"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大甲溪</w:t>
                                  </w:r>
                                </w:p>
                              </w:tc>
                              <w:tc>
                                <w:tcPr>
                                  <w:tcW w:w="1540" w:type="dxa"/>
                                  <w:tcBorders>
                                    <w:top w:val="nil"/>
                                    <w:left w:val="nil"/>
                                    <w:bottom w:val="single" w:sz="4" w:space="0" w:color="auto"/>
                                    <w:right w:val="single" w:sz="4" w:space="0" w:color="auto"/>
                                  </w:tcBorders>
                                  <w:shd w:val="clear" w:color="auto" w:fill="auto"/>
                                  <w:vAlign w:val="center"/>
                                  <w:hideMark/>
                                </w:tcPr>
                                <w:p w14:paraId="21495FE1"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107、109、110</w:t>
                                  </w:r>
                                </w:p>
                              </w:tc>
                              <w:tc>
                                <w:tcPr>
                                  <w:tcW w:w="1540" w:type="dxa"/>
                                  <w:tcBorders>
                                    <w:top w:val="nil"/>
                                    <w:left w:val="nil"/>
                                    <w:bottom w:val="single" w:sz="4" w:space="0" w:color="auto"/>
                                    <w:right w:val="single" w:sz="4" w:space="0" w:color="auto"/>
                                  </w:tcBorders>
                                  <w:shd w:val="clear" w:color="auto" w:fill="auto"/>
                                  <w:vAlign w:val="center"/>
                                  <w:hideMark/>
                                </w:tcPr>
                                <w:p w14:paraId="16EFECB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roofErr w:type="gramStart"/>
                                  <w:r w:rsidRPr="009D6C89">
                                    <w:rPr>
                                      <w:rFonts w:ascii="標楷體" w:eastAsia="標楷體" w:hAnsi="標楷體" w:cs="新細明體" w:hint="eastAsia"/>
                                      <w:kern w:val="0"/>
                                      <w:sz w:val="20"/>
                                    </w:rPr>
                                    <w:t>註</w:t>
                                  </w:r>
                                  <w:proofErr w:type="gramEnd"/>
                                  <w:r w:rsidRPr="009D6C89">
                                    <w:rPr>
                                      <w:rFonts w:ascii="標楷體" w:eastAsia="標楷體" w:hAnsi="標楷體" w:cs="新細明體" w:hint="eastAsia"/>
                                      <w:kern w:val="0"/>
                                      <w:sz w:val="20"/>
                                    </w:rPr>
                                    <w:t>1)</w:t>
                                  </w:r>
                                </w:p>
                              </w:tc>
                            </w:tr>
                            <w:tr w:rsidR="008605A7" w:rsidRPr="009D6C89" w14:paraId="53C1F887"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2B9DEB3F"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6456969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大安溪</w:t>
                                  </w:r>
                                </w:p>
                              </w:tc>
                              <w:tc>
                                <w:tcPr>
                                  <w:tcW w:w="1540" w:type="dxa"/>
                                  <w:tcBorders>
                                    <w:top w:val="nil"/>
                                    <w:left w:val="nil"/>
                                    <w:bottom w:val="single" w:sz="4" w:space="0" w:color="auto"/>
                                    <w:right w:val="single" w:sz="4" w:space="0" w:color="auto"/>
                                  </w:tcBorders>
                                  <w:shd w:val="clear" w:color="auto" w:fill="auto"/>
                                  <w:vAlign w:val="center"/>
                                  <w:hideMark/>
                                </w:tcPr>
                                <w:p w14:paraId="68DD173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99、105、107</w:t>
                                  </w:r>
                                </w:p>
                              </w:tc>
                              <w:tc>
                                <w:tcPr>
                                  <w:tcW w:w="1540" w:type="dxa"/>
                                  <w:tcBorders>
                                    <w:top w:val="nil"/>
                                    <w:left w:val="nil"/>
                                    <w:bottom w:val="single" w:sz="4" w:space="0" w:color="auto"/>
                                    <w:right w:val="single" w:sz="4" w:space="0" w:color="auto"/>
                                  </w:tcBorders>
                                  <w:shd w:val="clear" w:color="auto" w:fill="auto"/>
                                  <w:vAlign w:val="center"/>
                                  <w:hideMark/>
                                </w:tcPr>
                                <w:p w14:paraId="04D0A7C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69C2F744" w14:textId="77777777" w:rsidTr="008605A7">
                              <w:trPr>
                                <w:trHeight w:val="334"/>
                                <w:jc w:val="center"/>
                              </w:trPr>
                              <w:tc>
                                <w:tcPr>
                                  <w:tcW w:w="951" w:type="dxa"/>
                                  <w:tcBorders>
                                    <w:top w:val="nil"/>
                                    <w:left w:val="single" w:sz="4" w:space="0" w:color="auto"/>
                                    <w:bottom w:val="single" w:sz="4" w:space="0" w:color="auto"/>
                                    <w:right w:val="single" w:sz="4" w:space="0" w:color="auto"/>
                                  </w:tcBorders>
                                  <w:shd w:val="clear" w:color="auto" w:fill="auto"/>
                                  <w:vAlign w:val="center"/>
                                  <w:hideMark/>
                                </w:tcPr>
                                <w:p w14:paraId="53682E7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第四</w:t>
                                  </w:r>
                                </w:p>
                              </w:tc>
                              <w:tc>
                                <w:tcPr>
                                  <w:tcW w:w="951" w:type="dxa"/>
                                  <w:tcBorders>
                                    <w:top w:val="nil"/>
                                    <w:left w:val="nil"/>
                                    <w:bottom w:val="single" w:sz="4" w:space="0" w:color="auto"/>
                                    <w:right w:val="single" w:sz="4" w:space="0" w:color="auto"/>
                                  </w:tcBorders>
                                  <w:shd w:val="clear" w:color="auto" w:fill="auto"/>
                                  <w:vAlign w:val="center"/>
                                  <w:hideMark/>
                                </w:tcPr>
                                <w:p w14:paraId="5ECB090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濁水溪</w:t>
                                  </w:r>
                                </w:p>
                              </w:tc>
                              <w:tc>
                                <w:tcPr>
                                  <w:tcW w:w="1540" w:type="dxa"/>
                                  <w:tcBorders>
                                    <w:top w:val="nil"/>
                                    <w:left w:val="nil"/>
                                    <w:bottom w:val="single" w:sz="4" w:space="0" w:color="auto"/>
                                    <w:right w:val="single" w:sz="4" w:space="0" w:color="auto"/>
                                  </w:tcBorders>
                                  <w:shd w:val="clear" w:color="auto" w:fill="auto"/>
                                  <w:vAlign w:val="center"/>
                                  <w:hideMark/>
                                </w:tcPr>
                                <w:p w14:paraId="2E27540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99、104、108</w:t>
                                  </w:r>
                                </w:p>
                              </w:tc>
                              <w:tc>
                                <w:tcPr>
                                  <w:tcW w:w="1540" w:type="dxa"/>
                                  <w:tcBorders>
                                    <w:top w:val="nil"/>
                                    <w:left w:val="nil"/>
                                    <w:bottom w:val="single" w:sz="4" w:space="0" w:color="auto"/>
                                    <w:right w:val="single" w:sz="4" w:space="0" w:color="auto"/>
                                  </w:tcBorders>
                                  <w:shd w:val="clear" w:color="auto" w:fill="auto"/>
                                  <w:vAlign w:val="center"/>
                                  <w:hideMark/>
                                </w:tcPr>
                                <w:p w14:paraId="35CF4046" w14:textId="77777777" w:rsidR="008605A7"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111主流</w:t>
                                  </w:r>
                                </w:p>
                                <w:p w14:paraId="6AE18BF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112支流</w:t>
                                  </w:r>
                                </w:p>
                              </w:tc>
                            </w:tr>
                            <w:tr w:rsidR="008605A7" w:rsidRPr="009D6C89" w14:paraId="438C31D0"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7794CDA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第五</w:t>
                                  </w:r>
                                </w:p>
                              </w:tc>
                              <w:tc>
                                <w:tcPr>
                                  <w:tcW w:w="951" w:type="dxa"/>
                                  <w:tcBorders>
                                    <w:top w:val="nil"/>
                                    <w:left w:val="nil"/>
                                    <w:bottom w:val="single" w:sz="4" w:space="0" w:color="auto"/>
                                    <w:right w:val="single" w:sz="4" w:space="0" w:color="auto"/>
                                  </w:tcBorders>
                                  <w:shd w:val="clear" w:color="auto" w:fill="auto"/>
                                  <w:vAlign w:val="center"/>
                                  <w:hideMark/>
                                </w:tcPr>
                                <w:p w14:paraId="22A1A93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八掌溪</w:t>
                                  </w:r>
                                </w:p>
                              </w:tc>
                              <w:tc>
                                <w:tcPr>
                                  <w:tcW w:w="1540" w:type="dxa"/>
                                  <w:tcBorders>
                                    <w:top w:val="nil"/>
                                    <w:left w:val="nil"/>
                                    <w:bottom w:val="single" w:sz="4" w:space="0" w:color="auto"/>
                                    <w:right w:val="single" w:sz="4" w:space="0" w:color="auto"/>
                                  </w:tcBorders>
                                  <w:shd w:val="clear" w:color="auto" w:fill="auto"/>
                                  <w:vAlign w:val="center"/>
                                  <w:hideMark/>
                                </w:tcPr>
                                <w:p w14:paraId="2EE4F25A"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94、99、104</w:t>
                                  </w:r>
                                </w:p>
                              </w:tc>
                              <w:tc>
                                <w:tcPr>
                                  <w:tcW w:w="1540" w:type="dxa"/>
                                  <w:tcBorders>
                                    <w:top w:val="nil"/>
                                    <w:left w:val="nil"/>
                                    <w:bottom w:val="single" w:sz="4" w:space="0" w:color="auto"/>
                                    <w:right w:val="single" w:sz="4" w:space="0" w:color="auto"/>
                                  </w:tcBorders>
                                  <w:shd w:val="clear" w:color="auto" w:fill="auto"/>
                                  <w:vAlign w:val="center"/>
                                  <w:hideMark/>
                                </w:tcPr>
                                <w:p w14:paraId="203244F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0562EA50"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745FC4FD"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1915023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北港溪</w:t>
                                  </w:r>
                                </w:p>
                              </w:tc>
                              <w:tc>
                                <w:tcPr>
                                  <w:tcW w:w="1540" w:type="dxa"/>
                                  <w:tcBorders>
                                    <w:top w:val="nil"/>
                                    <w:left w:val="nil"/>
                                    <w:bottom w:val="single" w:sz="4" w:space="0" w:color="auto"/>
                                    <w:right w:val="single" w:sz="4" w:space="0" w:color="auto"/>
                                  </w:tcBorders>
                                  <w:shd w:val="clear" w:color="auto" w:fill="auto"/>
                                  <w:vAlign w:val="center"/>
                                  <w:hideMark/>
                                </w:tcPr>
                                <w:p w14:paraId="5603C06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79、100</w:t>
                                  </w:r>
                                </w:p>
                              </w:tc>
                              <w:tc>
                                <w:tcPr>
                                  <w:tcW w:w="1540" w:type="dxa"/>
                                  <w:tcBorders>
                                    <w:top w:val="nil"/>
                                    <w:left w:val="nil"/>
                                    <w:bottom w:val="single" w:sz="4" w:space="0" w:color="auto"/>
                                    <w:right w:val="single" w:sz="4" w:space="0" w:color="auto"/>
                                  </w:tcBorders>
                                  <w:shd w:val="clear" w:color="auto" w:fill="auto"/>
                                  <w:vAlign w:val="center"/>
                                  <w:hideMark/>
                                </w:tcPr>
                                <w:p w14:paraId="68F89B2F"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p w14:paraId="246658A1"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(部分河段)</w:t>
                                  </w:r>
                                </w:p>
                              </w:tc>
                            </w:tr>
                            <w:tr w:rsidR="008605A7" w:rsidRPr="009D6C89" w14:paraId="4A48E5A7"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3EC3C007"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76AA928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朴子溪</w:t>
                                  </w:r>
                                </w:p>
                              </w:tc>
                              <w:tc>
                                <w:tcPr>
                                  <w:tcW w:w="1540" w:type="dxa"/>
                                  <w:tcBorders>
                                    <w:top w:val="nil"/>
                                    <w:left w:val="nil"/>
                                    <w:bottom w:val="single" w:sz="4" w:space="0" w:color="auto"/>
                                    <w:right w:val="single" w:sz="4" w:space="0" w:color="auto"/>
                                  </w:tcBorders>
                                  <w:shd w:val="clear" w:color="auto" w:fill="auto"/>
                                  <w:vAlign w:val="center"/>
                                  <w:hideMark/>
                                </w:tcPr>
                                <w:p w14:paraId="08C4118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99、103</w:t>
                                  </w:r>
                                </w:p>
                              </w:tc>
                              <w:tc>
                                <w:tcPr>
                                  <w:tcW w:w="1540" w:type="dxa"/>
                                  <w:tcBorders>
                                    <w:top w:val="nil"/>
                                    <w:left w:val="nil"/>
                                    <w:bottom w:val="single" w:sz="4" w:space="0" w:color="auto"/>
                                    <w:right w:val="single" w:sz="4" w:space="0" w:color="auto"/>
                                  </w:tcBorders>
                                  <w:shd w:val="clear" w:color="auto" w:fill="auto"/>
                                  <w:vAlign w:val="center"/>
                                  <w:hideMark/>
                                </w:tcPr>
                                <w:p w14:paraId="64E1ECD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04BCF7CA"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699F0BCF"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159503B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急水溪</w:t>
                                  </w:r>
                                </w:p>
                              </w:tc>
                              <w:tc>
                                <w:tcPr>
                                  <w:tcW w:w="1540" w:type="dxa"/>
                                  <w:tcBorders>
                                    <w:top w:val="nil"/>
                                    <w:left w:val="nil"/>
                                    <w:bottom w:val="single" w:sz="4" w:space="0" w:color="auto"/>
                                    <w:right w:val="single" w:sz="4" w:space="0" w:color="auto"/>
                                  </w:tcBorders>
                                  <w:shd w:val="clear" w:color="auto" w:fill="auto"/>
                                  <w:vAlign w:val="center"/>
                                  <w:hideMark/>
                                </w:tcPr>
                                <w:p w14:paraId="10BCD64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w:t>
                                  </w:r>
                                </w:p>
                              </w:tc>
                              <w:tc>
                                <w:tcPr>
                                  <w:tcW w:w="1540" w:type="dxa"/>
                                  <w:tcBorders>
                                    <w:top w:val="nil"/>
                                    <w:left w:val="nil"/>
                                    <w:bottom w:val="single" w:sz="4" w:space="0" w:color="auto"/>
                                    <w:right w:val="single" w:sz="4" w:space="0" w:color="auto"/>
                                  </w:tcBorders>
                                  <w:shd w:val="clear" w:color="auto" w:fill="auto"/>
                                  <w:vAlign w:val="center"/>
                                  <w:hideMark/>
                                </w:tcPr>
                                <w:p w14:paraId="377453B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62045D05"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607AC577"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第六</w:t>
                                  </w:r>
                                </w:p>
                              </w:tc>
                              <w:tc>
                                <w:tcPr>
                                  <w:tcW w:w="951" w:type="dxa"/>
                                  <w:tcBorders>
                                    <w:top w:val="nil"/>
                                    <w:left w:val="nil"/>
                                    <w:bottom w:val="single" w:sz="4" w:space="0" w:color="auto"/>
                                    <w:right w:val="single" w:sz="4" w:space="0" w:color="auto"/>
                                  </w:tcBorders>
                                  <w:shd w:val="clear" w:color="auto" w:fill="auto"/>
                                  <w:vAlign w:val="center"/>
                                  <w:hideMark/>
                                </w:tcPr>
                                <w:p w14:paraId="60F65233"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二仁溪</w:t>
                                  </w:r>
                                </w:p>
                              </w:tc>
                              <w:tc>
                                <w:tcPr>
                                  <w:tcW w:w="1540" w:type="dxa"/>
                                  <w:tcBorders>
                                    <w:top w:val="nil"/>
                                    <w:left w:val="nil"/>
                                    <w:bottom w:val="single" w:sz="4" w:space="0" w:color="auto"/>
                                    <w:right w:val="single" w:sz="4" w:space="0" w:color="auto"/>
                                  </w:tcBorders>
                                  <w:shd w:val="clear" w:color="auto" w:fill="auto"/>
                                  <w:vAlign w:val="center"/>
                                  <w:hideMark/>
                                </w:tcPr>
                                <w:p w14:paraId="64BC64EA"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90、98、103</w:t>
                                  </w:r>
                                </w:p>
                              </w:tc>
                              <w:tc>
                                <w:tcPr>
                                  <w:tcW w:w="1540" w:type="dxa"/>
                                  <w:tcBorders>
                                    <w:top w:val="nil"/>
                                    <w:left w:val="nil"/>
                                    <w:bottom w:val="single" w:sz="4" w:space="0" w:color="auto"/>
                                    <w:right w:val="single" w:sz="4" w:space="0" w:color="auto"/>
                                  </w:tcBorders>
                                  <w:shd w:val="clear" w:color="auto" w:fill="auto"/>
                                  <w:vAlign w:val="center"/>
                                  <w:hideMark/>
                                </w:tcPr>
                                <w:p w14:paraId="2A783E8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108</w:t>
                                  </w:r>
                                </w:p>
                              </w:tc>
                            </w:tr>
                            <w:tr w:rsidR="008605A7" w:rsidRPr="009D6C89" w14:paraId="2B0B7AD2"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5C7172B0"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0749BD0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阿公店溪</w:t>
                                  </w:r>
                                </w:p>
                              </w:tc>
                              <w:tc>
                                <w:tcPr>
                                  <w:tcW w:w="1540" w:type="dxa"/>
                                  <w:tcBorders>
                                    <w:top w:val="nil"/>
                                    <w:left w:val="nil"/>
                                    <w:bottom w:val="single" w:sz="4" w:space="0" w:color="auto"/>
                                    <w:right w:val="single" w:sz="4" w:space="0" w:color="auto"/>
                                  </w:tcBorders>
                                  <w:shd w:val="clear" w:color="auto" w:fill="auto"/>
                                  <w:vAlign w:val="center"/>
                                  <w:hideMark/>
                                </w:tcPr>
                                <w:p w14:paraId="32E58F6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109、110、111</w:t>
                                  </w:r>
                                </w:p>
                              </w:tc>
                              <w:tc>
                                <w:tcPr>
                                  <w:tcW w:w="1540" w:type="dxa"/>
                                  <w:tcBorders>
                                    <w:top w:val="nil"/>
                                    <w:left w:val="nil"/>
                                    <w:bottom w:val="single" w:sz="4" w:space="0" w:color="auto"/>
                                    <w:right w:val="single" w:sz="4" w:space="0" w:color="auto"/>
                                  </w:tcBorders>
                                  <w:shd w:val="clear" w:color="auto" w:fill="auto"/>
                                  <w:vAlign w:val="center"/>
                                  <w:hideMark/>
                                </w:tcPr>
                                <w:p w14:paraId="2BBA744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5BC2F142"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72739883"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57AECBB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曾文溪</w:t>
                                  </w:r>
                                </w:p>
                              </w:tc>
                              <w:tc>
                                <w:tcPr>
                                  <w:tcW w:w="1540" w:type="dxa"/>
                                  <w:tcBorders>
                                    <w:top w:val="nil"/>
                                    <w:left w:val="nil"/>
                                    <w:bottom w:val="single" w:sz="4" w:space="0" w:color="auto"/>
                                    <w:right w:val="single" w:sz="4" w:space="0" w:color="auto"/>
                                  </w:tcBorders>
                                  <w:shd w:val="clear" w:color="auto" w:fill="auto"/>
                                  <w:vAlign w:val="center"/>
                                  <w:hideMark/>
                                </w:tcPr>
                                <w:p w14:paraId="67C9AAC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99、101、105</w:t>
                                  </w:r>
                                </w:p>
                              </w:tc>
                              <w:tc>
                                <w:tcPr>
                                  <w:tcW w:w="1540" w:type="dxa"/>
                                  <w:tcBorders>
                                    <w:top w:val="nil"/>
                                    <w:left w:val="nil"/>
                                    <w:bottom w:val="single" w:sz="4" w:space="0" w:color="auto"/>
                                    <w:right w:val="single" w:sz="4" w:space="0" w:color="auto"/>
                                  </w:tcBorders>
                                  <w:shd w:val="clear" w:color="auto" w:fill="auto"/>
                                  <w:vAlign w:val="center"/>
                                  <w:hideMark/>
                                </w:tcPr>
                                <w:p w14:paraId="3EAA88B0"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111</w:t>
                                  </w:r>
                                </w:p>
                                <w:p w14:paraId="2F4A985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(部分河段)</w:t>
                                  </w:r>
                                </w:p>
                              </w:tc>
                            </w:tr>
                            <w:tr w:rsidR="008605A7" w:rsidRPr="009D6C89" w14:paraId="79BAF137"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60AE5EE5"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1C7B62F1"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鹽水溪</w:t>
                                  </w:r>
                                </w:p>
                              </w:tc>
                              <w:tc>
                                <w:tcPr>
                                  <w:tcW w:w="1540" w:type="dxa"/>
                                  <w:tcBorders>
                                    <w:top w:val="nil"/>
                                    <w:left w:val="nil"/>
                                    <w:bottom w:val="single" w:sz="4" w:space="0" w:color="auto"/>
                                    <w:right w:val="single" w:sz="4" w:space="0" w:color="auto"/>
                                  </w:tcBorders>
                                  <w:shd w:val="clear" w:color="auto" w:fill="auto"/>
                                  <w:vAlign w:val="center"/>
                                  <w:hideMark/>
                                </w:tcPr>
                                <w:p w14:paraId="448F72A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100、105、108</w:t>
                                  </w:r>
                                </w:p>
                              </w:tc>
                              <w:tc>
                                <w:tcPr>
                                  <w:tcW w:w="1540" w:type="dxa"/>
                                  <w:tcBorders>
                                    <w:top w:val="nil"/>
                                    <w:left w:val="nil"/>
                                    <w:bottom w:val="single" w:sz="4" w:space="0" w:color="auto"/>
                                    <w:right w:val="single" w:sz="4" w:space="0" w:color="auto"/>
                                  </w:tcBorders>
                                  <w:shd w:val="clear" w:color="auto" w:fill="auto"/>
                                  <w:vAlign w:val="center"/>
                                  <w:hideMark/>
                                </w:tcPr>
                                <w:p w14:paraId="4E2EF00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4D186448"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13C4BF6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第七</w:t>
                                  </w:r>
                                </w:p>
                              </w:tc>
                              <w:tc>
                                <w:tcPr>
                                  <w:tcW w:w="951" w:type="dxa"/>
                                  <w:tcBorders>
                                    <w:top w:val="nil"/>
                                    <w:left w:val="nil"/>
                                    <w:bottom w:val="single" w:sz="4" w:space="0" w:color="auto"/>
                                    <w:right w:val="single" w:sz="4" w:space="0" w:color="auto"/>
                                  </w:tcBorders>
                                  <w:shd w:val="clear" w:color="auto" w:fill="auto"/>
                                  <w:vAlign w:val="center"/>
                                  <w:hideMark/>
                                </w:tcPr>
                                <w:p w14:paraId="7DF0503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四重溪</w:t>
                                  </w:r>
                                </w:p>
                              </w:tc>
                              <w:tc>
                                <w:tcPr>
                                  <w:tcW w:w="1540" w:type="dxa"/>
                                  <w:tcBorders>
                                    <w:top w:val="nil"/>
                                    <w:left w:val="nil"/>
                                    <w:bottom w:val="single" w:sz="4" w:space="0" w:color="auto"/>
                                    <w:right w:val="single" w:sz="4" w:space="0" w:color="auto"/>
                                  </w:tcBorders>
                                  <w:shd w:val="clear" w:color="auto" w:fill="auto"/>
                                  <w:vAlign w:val="center"/>
                                  <w:hideMark/>
                                </w:tcPr>
                                <w:p w14:paraId="074196B0"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79、99、103</w:t>
                                  </w:r>
                                </w:p>
                              </w:tc>
                              <w:tc>
                                <w:tcPr>
                                  <w:tcW w:w="1540" w:type="dxa"/>
                                  <w:tcBorders>
                                    <w:top w:val="nil"/>
                                    <w:left w:val="nil"/>
                                    <w:bottom w:val="single" w:sz="4" w:space="0" w:color="auto"/>
                                    <w:right w:val="single" w:sz="4" w:space="0" w:color="auto"/>
                                  </w:tcBorders>
                                  <w:shd w:val="clear" w:color="auto" w:fill="auto"/>
                                  <w:vAlign w:val="center"/>
                                  <w:hideMark/>
                                </w:tcPr>
                                <w:p w14:paraId="7A3E8F9D"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797706A0"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3BCC0DE0"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1E3D1D8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東港溪</w:t>
                                  </w:r>
                                </w:p>
                              </w:tc>
                              <w:tc>
                                <w:tcPr>
                                  <w:tcW w:w="1540" w:type="dxa"/>
                                  <w:tcBorders>
                                    <w:top w:val="nil"/>
                                    <w:left w:val="nil"/>
                                    <w:bottom w:val="single" w:sz="4" w:space="0" w:color="auto"/>
                                    <w:right w:val="single" w:sz="4" w:space="0" w:color="auto"/>
                                  </w:tcBorders>
                                  <w:shd w:val="clear" w:color="auto" w:fill="auto"/>
                                  <w:vAlign w:val="center"/>
                                  <w:hideMark/>
                                </w:tcPr>
                                <w:p w14:paraId="29A34F2A"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105、108、109</w:t>
                                  </w:r>
                                </w:p>
                              </w:tc>
                              <w:tc>
                                <w:tcPr>
                                  <w:tcW w:w="1540" w:type="dxa"/>
                                  <w:tcBorders>
                                    <w:top w:val="nil"/>
                                    <w:left w:val="nil"/>
                                    <w:bottom w:val="single" w:sz="4" w:space="0" w:color="auto"/>
                                    <w:right w:val="single" w:sz="4" w:space="0" w:color="auto"/>
                                  </w:tcBorders>
                                  <w:shd w:val="clear" w:color="auto" w:fill="auto"/>
                                  <w:vAlign w:val="center"/>
                                  <w:hideMark/>
                                </w:tcPr>
                                <w:p w14:paraId="7920C6C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5ACD3694"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664620D5"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2B667D3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高屏溪</w:t>
                                  </w:r>
                                </w:p>
                              </w:tc>
                              <w:tc>
                                <w:tcPr>
                                  <w:tcW w:w="1540" w:type="dxa"/>
                                  <w:tcBorders>
                                    <w:top w:val="nil"/>
                                    <w:left w:val="nil"/>
                                    <w:bottom w:val="single" w:sz="4" w:space="0" w:color="auto"/>
                                    <w:right w:val="single" w:sz="4" w:space="0" w:color="auto"/>
                                  </w:tcBorders>
                                  <w:shd w:val="clear" w:color="auto" w:fill="auto"/>
                                  <w:vAlign w:val="center"/>
                                  <w:hideMark/>
                                </w:tcPr>
                                <w:p w14:paraId="15DDBDA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103、105、107</w:t>
                                  </w:r>
                                </w:p>
                              </w:tc>
                              <w:tc>
                                <w:tcPr>
                                  <w:tcW w:w="1540" w:type="dxa"/>
                                  <w:tcBorders>
                                    <w:top w:val="nil"/>
                                    <w:left w:val="nil"/>
                                    <w:bottom w:val="single" w:sz="4" w:space="0" w:color="auto"/>
                                    <w:right w:val="single" w:sz="4" w:space="0" w:color="auto"/>
                                  </w:tcBorders>
                                  <w:shd w:val="clear" w:color="auto" w:fill="auto"/>
                                  <w:vAlign w:val="center"/>
                                  <w:hideMark/>
                                </w:tcPr>
                                <w:p w14:paraId="76C0BADA"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0B6EEBF4" w14:textId="77777777" w:rsidTr="008605A7">
                              <w:trPr>
                                <w:trHeight w:val="334"/>
                                <w:jc w:val="center"/>
                              </w:trPr>
                              <w:tc>
                                <w:tcPr>
                                  <w:tcW w:w="951" w:type="dxa"/>
                                  <w:tcBorders>
                                    <w:top w:val="nil"/>
                                    <w:left w:val="single" w:sz="4" w:space="0" w:color="auto"/>
                                    <w:bottom w:val="single" w:sz="4" w:space="0" w:color="auto"/>
                                    <w:right w:val="single" w:sz="4" w:space="0" w:color="auto"/>
                                  </w:tcBorders>
                                  <w:shd w:val="clear" w:color="auto" w:fill="auto"/>
                                  <w:vAlign w:val="center"/>
                                  <w:hideMark/>
                                </w:tcPr>
                                <w:p w14:paraId="0DB3AF80"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第八</w:t>
                                  </w:r>
                                </w:p>
                              </w:tc>
                              <w:tc>
                                <w:tcPr>
                                  <w:tcW w:w="951" w:type="dxa"/>
                                  <w:tcBorders>
                                    <w:top w:val="nil"/>
                                    <w:left w:val="nil"/>
                                    <w:bottom w:val="single" w:sz="4" w:space="0" w:color="auto"/>
                                    <w:right w:val="single" w:sz="4" w:space="0" w:color="auto"/>
                                  </w:tcBorders>
                                  <w:shd w:val="clear" w:color="auto" w:fill="auto"/>
                                  <w:vAlign w:val="center"/>
                                  <w:hideMark/>
                                </w:tcPr>
                                <w:p w14:paraId="41606BE9" w14:textId="77777777" w:rsidR="008605A7" w:rsidRPr="009D6C89" w:rsidRDefault="008605A7" w:rsidP="00A86F79">
                                  <w:pPr>
                                    <w:widowControl/>
                                    <w:spacing w:line="200" w:lineRule="exact"/>
                                    <w:jc w:val="center"/>
                                    <w:rPr>
                                      <w:rFonts w:ascii="標楷體" w:eastAsia="標楷體" w:hAnsi="標楷體" w:cs="新細明體"/>
                                      <w:kern w:val="0"/>
                                      <w:sz w:val="20"/>
                                    </w:rPr>
                                  </w:pPr>
                                  <w:proofErr w:type="gramStart"/>
                                  <w:r w:rsidRPr="009D6C89">
                                    <w:rPr>
                                      <w:rFonts w:ascii="標楷體" w:eastAsia="標楷體" w:hAnsi="標楷體" w:cs="新細明體" w:hint="eastAsia"/>
                                      <w:kern w:val="0"/>
                                      <w:sz w:val="20"/>
                                    </w:rPr>
                                    <w:t>卑</w:t>
                                  </w:r>
                                  <w:proofErr w:type="gramEnd"/>
                                  <w:r w:rsidRPr="009D6C89">
                                    <w:rPr>
                                      <w:rFonts w:ascii="標楷體" w:eastAsia="標楷體" w:hAnsi="標楷體" w:cs="新細明體" w:hint="eastAsia"/>
                                      <w:kern w:val="0"/>
                                      <w:sz w:val="20"/>
                                    </w:rPr>
                                    <w:t>南溪</w:t>
                                  </w:r>
                                </w:p>
                              </w:tc>
                              <w:tc>
                                <w:tcPr>
                                  <w:tcW w:w="1540" w:type="dxa"/>
                                  <w:tcBorders>
                                    <w:top w:val="nil"/>
                                    <w:left w:val="nil"/>
                                    <w:bottom w:val="single" w:sz="4" w:space="0" w:color="auto"/>
                                    <w:right w:val="single" w:sz="4" w:space="0" w:color="auto"/>
                                  </w:tcBorders>
                                  <w:shd w:val="clear" w:color="auto" w:fill="auto"/>
                                  <w:vAlign w:val="center"/>
                                  <w:hideMark/>
                                </w:tcPr>
                                <w:p w14:paraId="2B189C2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98、102、105</w:t>
                                  </w:r>
                                </w:p>
                              </w:tc>
                              <w:tc>
                                <w:tcPr>
                                  <w:tcW w:w="1540" w:type="dxa"/>
                                  <w:tcBorders>
                                    <w:top w:val="nil"/>
                                    <w:left w:val="nil"/>
                                    <w:bottom w:val="single" w:sz="4" w:space="0" w:color="auto"/>
                                    <w:right w:val="single" w:sz="4" w:space="0" w:color="auto"/>
                                  </w:tcBorders>
                                  <w:shd w:val="clear" w:color="auto" w:fill="auto"/>
                                  <w:vAlign w:val="center"/>
                                  <w:hideMark/>
                                </w:tcPr>
                                <w:p w14:paraId="6A2AEA6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108</w:t>
                                  </w:r>
                                </w:p>
                              </w:tc>
                            </w:tr>
                            <w:tr w:rsidR="008605A7" w:rsidRPr="009D6C89" w14:paraId="5B68A81D"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395E9927"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第九</w:t>
                                  </w:r>
                                </w:p>
                              </w:tc>
                              <w:tc>
                                <w:tcPr>
                                  <w:tcW w:w="951" w:type="dxa"/>
                                  <w:tcBorders>
                                    <w:top w:val="nil"/>
                                    <w:left w:val="nil"/>
                                    <w:bottom w:val="single" w:sz="4" w:space="0" w:color="auto"/>
                                    <w:right w:val="single" w:sz="4" w:space="0" w:color="auto"/>
                                  </w:tcBorders>
                                  <w:shd w:val="clear" w:color="auto" w:fill="auto"/>
                                  <w:vAlign w:val="center"/>
                                  <w:hideMark/>
                                </w:tcPr>
                                <w:p w14:paraId="7D2638C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秀姑巒溪</w:t>
                                  </w:r>
                                </w:p>
                              </w:tc>
                              <w:tc>
                                <w:tcPr>
                                  <w:tcW w:w="1540" w:type="dxa"/>
                                  <w:tcBorders>
                                    <w:top w:val="nil"/>
                                    <w:left w:val="nil"/>
                                    <w:bottom w:val="single" w:sz="4" w:space="0" w:color="auto"/>
                                    <w:right w:val="single" w:sz="4" w:space="0" w:color="auto"/>
                                  </w:tcBorders>
                                  <w:shd w:val="clear" w:color="auto" w:fill="auto"/>
                                  <w:vAlign w:val="center"/>
                                  <w:hideMark/>
                                </w:tcPr>
                                <w:p w14:paraId="3E5CC1F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95、96、103</w:t>
                                  </w:r>
                                </w:p>
                              </w:tc>
                              <w:tc>
                                <w:tcPr>
                                  <w:tcW w:w="1540" w:type="dxa"/>
                                  <w:tcBorders>
                                    <w:top w:val="nil"/>
                                    <w:left w:val="nil"/>
                                    <w:bottom w:val="single" w:sz="4" w:space="0" w:color="auto"/>
                                    <w:right w:val="single" w:sz="4" w:space="0" w:color="auto"/>
                                  </w:tcBorders>
                                  <w:shd w:val="clear" w:color="auto" w:fill="auto"/>
                                  <w:vAlign w:val="center"/>
                                  <w:hideMark/>
                                </w:tcPr>
                                <w:p w14:paraId="078A303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47C68F18"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59063D38"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5F6781A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花蓮溪</w:t>
                                  </w:r>
                                </w:p>
                              </w:tc>
                              <w:tc>
                                <w:tcPr>
                                  <w:tcW w:w="1540" w:type="dxa"/>
                                  <w:tcBorders>
                                    <w:top w:val="nil"/>
                                    <w:left w:val="nil"/>
                                    <w:bottom w:val="single" w:sz="4" w:space="0" w:color="auto"/>
                                    <w:right w:val="single" w:sz="4" w:space="0" w:color="auto"/>
                                  </w:tcBorders>
                                  <w:shd w:val="clear" w:color="auto" w:fill="auto"/>
                                  <w:vAlign w:val="center"/>
                                  <w:hideMark/>
                                </w:tcPr>
                                <w:p w14:paraId="20E4FA1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93、97、100</w:t>
                                  </w:r>
                                </w:p>
                              </w:tc>
                              <w:tc>
                                <w:tcPr>
                                  <w:tcW w:w="1540" w:type="dxa"/>
                                  <w:tcBorders>
                                    <w:top w:val="nil"/>
                                    <w:left w:val="nil"/>
                                    <w:bottom w:val="single" w:sz="4" w:space="0" w:color="auto"/>
                                    <w:right w:val="single" w:sz="4" w:space="0" w:color="auto"/>
                                  </w:tcBorders>
                                  <w:shd w:val="clear" w:color="auto" w:fill="auto"/>
                                  <w:vAlign w:val="center"/>
                                  <w:hideMark/>
                                </w:tcPr>
                                <w:p w14:paraId="0B5B472F"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55922F9E" w14:textId="77777777" w:rsidTr="008605A7">
                              <w:trPr>
                                <w:trHeight w:val="334"/>
                                <w:jc w:val="center"/>
                              </w:trPr>
                              <w:tc>
                                <w:tcPr>
                                  <w:tcW w:w="951" w:type="dxa"/>
                                  <w:vMerge w:val="restart"/>
                                  <w:tcBorders>
                                    <w:top w:val="nil"/>
                                    <w:left w:val="single" w:sz="4" w:space="0" w:color="auto"/>
                                    <w:right w:val="single" w:sz="4" w:space="0" w:color="auto"/>
                                  </w:tcBorders>
                                  <w:shd w:val="clear" w:color="auto" w:fill="auto"/>
                                  <w:vAlign w:val="center"/>
                                  <w:hideMark/>
                                </w:tcPr>
                                <w:p w14:paraId="276C6E5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第十</w:t>
                                  </w:r>
                                </w:p>
                              </w:tc>
                              <w:tc>
                                <w:tcPr>
                                  <w:tcW w:w="951" w:type="dxa"/>
                                  <w:tcBorders>
                                    <w:top w:val="nil"/>
                                    <w:left w:val="nil"/>
                                    <w:bottom w:val="single" w:sz="4" w:space="0" w:color="auto"/>
                                    <w:right w:val="single" w:sz="4" w:space="0" w:color="auto"/>
                                  </w:tcBorders>
                                  <w:shd w:val="clear" w:color="auto" w:fill="auto"/>
                                  <w:vAlign w:val="center"/>
                                  <w:hideMark/>
                                </w:tcPr>
                                <w:p w14:paraId="05D1417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淡水河</w:t>
                                  </w:r>
                                </w:p>
                              </w:tc>
                              <w:tc>
                                <w:tcPr>
                                  <w:tcW w:w="1540" w:type="dxa"/>
                                  <w:tcBorders>
                                    <w:top w:val="nil"/>
                                    <w:left w:val="nil"/>
                                    <w:bottom w:val="single" w:sz="4" w:space="0" w:color="auto"/>
                                    <w:right w:val="single" w:sz="4" w:space="0" w:color="auto"/>
                                  </w:tcBorders>
                                  <w:shd w:val="clear" w:color="auto" w:fill="auto"/>
                                  <w:vAlign w:val="center"/>
                                  <w:hideMark/>
                                </w:tcPr>
                                <w:p w14:paraId="47CA425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79、101、104</w:t>
                                  </w:r>
                                </w:p>
                              </w:tc>
                              <w:tc>
                                <w:tcPr>
                                  <w:tcW w:w="1540" w:type="dxa"/>
                                  <w:tcBorders>
                                    <w:top w:val="nil"/>
                                    <w:left w:val="nil"/>
                                    <w:bottom w:val="single" w:sz="4" w:space="0" w:color="auto"/>
                                    <w:right w:val="single" w:sz="4" w:space="0" w:color="auto"/>
                                  </w:tcBorders>
                                  <w:shd w:val="clear" w:color="auto" w:fill="auto"/>
                                  <w:vAlign w:val="center"/>
                                  <w:hideMark/>
                                </w:tcPr>
                                <w:p w14:paraId="3560971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111</w:t>
                                  </w:r>
                                </w:p>
                              </w:tc>
                            </w:tr>
                            <w:tr w:rsidR="008605A7" w:rsidRPr="009D6C89" w14:paraId="0D324720" w14:textId="77777777" w:rsidTr="008605A7">
                              <w:trPr>
                                <w:trHeight w:val="334"/>
                                <w:jc w:val="center"/>
                              </w:trPr>
                              <w:tc>
                                <w:tcPr>
                                  <w:tcW w:w="951" w:type="dxa"/>
                                  <w:vMerge/>
                                  <w:tcBorders>
                                    <w:left w:val="single" w:sz="4" w:space="0" w:color="auto"/>
                                    <w:bottom w:val="single" w:sz="4" w:space="0" w:color="auto"/>
                                    <w:right w:val="single" w:sz="4" w:space="0" w:color="auto"/>
                                  </w:tcBorders>
                                  <w:vAlign w:val="center"/>
                                  <w:hideMark/>
                                </w:tcPr>
                                <w:p w14:paraId="64399271"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0FB3F54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磺溪</w:t>
                                  </w:r>
                                </w:p>
                              </w:tc>
                              <w:tc>
                                <w:tcPr>
                                  <w:tcW w:w="1540" w:type="dxa"/>
                                  <w:tcBorders>
                                    <w:top w:val="nil"/>
                                    <w:left w:val="nil"/>
                                    <w:bottom w:val="single" w:sz="4" w:space="0" w:color="auto"/>
                                    <w:right w:val="single" w:sz="4" w:space="0" w:color="auto"/>
                                  </w:tcBorders>
                                  <w:shd w:val="clear" w:color="auto" w:fill="auto"/>
                                  <w:vAlign w:val="center"/>
                                  <w:hideMark/>
                                </w:tcPr>
                                <w:p w14:paraId="05D5AB2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103、108、109</w:t>
                                  </w:r>
                                </w:p>
                              </w:tc>
                              <w:tc>
                                <w:tcPr>
                                  <w:tcW w:w="1540" w:type="dxa"/>
                                  <w:tcBorders>
                                    <w:top w:val="nil"/>
                                    <w:left w:val="nil"/>
                                    <w:bottom w:val="single" w:sz="4" w:space="0" w:color="auto"/>
                                    <w:right w:val="single" w:sz="4" w:space="0" w:color="auto"/>
                                  </w:tcBorders>
                                  <w:shd w:val="clear" w:color="auto" w:fill="auto"/>
                                  <w:vAlign w:val="center"/>
                                  <w:hideMark/>
                                </w:tcPr>
                                <w:p w14:paraId="711351B3"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2CAAD14D" w14:textId="77777777" w:rsidTr="008605A7">
                              <w:trPr>
                                <w:trHeight w:hRule="exact" w:val="794"/>
                                <w:jc w:val="center"/>
                              </w:trPr>
                              <w:tc>
                                <w:tcPr>
                                  <w:tcW w:w="4982" w:type="dxa"/>
                                  <w:gridSpan w:val="4"/>
                                  <w:tcBorders>
                                    <w:top w:val="single" w:sz="4" w:space="0" w:color="auto"/>
                                    <w:left w:val="nil"/>
                                    <w:bottom w:val="nil"/>
                                    <w:right w:val="nil"/>
                                  </w:tcBorders>
                                  <w:shd w:val="clear" w:color="auto" w:fill="auto"/>
                                  <w:hideMark/>
                                </w:tcPr>
                                <w:p w14:paraId="5CDF5D48" w14:textId="77777777" w:rsidR="008605A7" w:rsidRPr="009D6C89" w:rsidRDefault="008605A7" w:rsidP="006B2495">
                                  <w:pPr>
                                    <w:widowControl/>
                                    <w:spacing w:line="240" w:lineRule="exact"/>
                                    <w:ind w:left="558" w:hangingChars="310" w:hanging="558"/>
                                    <w:jc w:val="both"/>
                                    <w:rPr>
                                      <w:rFonts w:ascii="標楷體" w:eastAsia="標楷體" w:hAnsi="標楷體" w:cs="新細明體"/>
                                      <w:kern w:val="0"/>
                                      <w:sz w:val="18"/>
                                      <w:szCs w:val="18"/>
                                    </w:rPr>
                                  </w:pPr>
                                  <w:proofErr w:type="gramStart"/>
                                  <w:r w:rsidRPr="009D6C89">
                                    <w:rPr>
                                      <w:rFonts w:ascii="標楷體" w:eastAsia="標楷體" w:hAnsi="標楷體" w:cs="新細明體" w:hint="eastAsia"/>
                                      <w:kern w:val="0"/>
                                      <w:sz w:val="18"/>
                                      <w:szCs w:val="18"/>
                                    </w:rPr>
                                    <w:t>註</w:t>
                                  </w:r>
                                  <w:proofErr w:type="gramEnd"/>
                                  <w:r w:rsidRPr="009D6C89">
                                    <w:rPr>
                                      <w:rFonts w:ascii="標楷體" w:eastAsia="標楷體" w:hAnsi="標楷體" w:cs="新細明體" w:hint="eastAsia"/>
                                      <w:kern w:val="0"/>
                                      <w:sz w:val="18"/>
                                      <w:szCs w:val="18"/>
                                    </w:rPr>
                                    <w:t>：1.</w:t>
                                  </w:r>
                                  <w:proofErr w:type="gramStart"/>
                                  <w:r w:rsidRPr="009D6C89">
                                    <w:rPr>
                                      <w:rFonts w:ascii="標楷體" w:eastAsia="標楷體" w:hAnsi="標楷體" w:cs="新細明體" w:hint="eastAsia"/>
                                      <w:kern w:val="0"/>
                                      <w:sz w:val="18"/>
                                      <w:szCs w:val="18"/>
                                    </w:rPr>
                                    <w:t>大甲溪主河段</w:t>
                                  </w:r>
                                  <w:proofErr w:type="gramEnd"/>
                                  <w:r w:rsidRPr="009D6C89">
                                    <w:rPr>
                                      <w:rFonts w:ascii="標楷體" w:eastAsia="標楷體" w:hAnsi="標楷體" w:cs="新細明體" w:hint="eastAsia"/>
                                      <w:kern w:val="0"/>
                                      <w:sz w:val="18"/>
                                      <w:szCs w:val="18"/>
                                    </w:rPr>
                                    <w:t>係於</w:t>
                                  </w:r>
                                  <w:proofErr w:type="gramStart"/>
                                  <w:r w:rsidRPr="009D6C89">
                                    <w:rPr>
                                      <w:rFonts w:ascii="標楷體" w:eastAsia="標楷體" w:hAnsi="標楷體" w:cs="新細明體" w:hint="eastAsia"/>
                                      <w:kern w:val="0"/>
                                      <w:sz w:val="18"/>
                                      <w:szCs w:val="18"/>
                                    </w:rPr>
                                    <w:t>112</w:t>
                                  </w:r>
                                  <w:proofErr w:type="gramEnd"/>
                                  <w:r w:rsidRPr="009D6C89">
                                    <w:rPr>
                                      <w:rFonts w:ascii="標楷體" w:eastAsia="標楷體" w:hAnsi="標楷體" w:cs="新細明體" w:hint="eastAsia"/>
                                      <w:kern w:val="0"/>
                                      <w:sz w:val="18"/>
                                      <w:szCs w:val="18"/>
                                    </w:rPr>
                                    <w:t>年度進行大斷面測量，部分支流採用82年度辦理之大斷面測量資料。</w:t>
                                  </w:r>
                                </w:p>
                                <w:p w14:paraId="000A7804" w14:textId="77777777" w:rsidR="008605A7" w:rsidRPr="009D6C89" w:rsidRDefault="008605A7" w:rsidP="006B2495">
                                  <w:pPr>
                                    <w:widowControl/>
                                    <w:spacing w:line="240" w:lineRule="exact"/>
                                    <w:ind w:firstLineChars="200" w:firstLine="360"/>
                                    <w:jc w:val="both"/>
                                    <w:rPr>
                                      <w:rFonts w:ascii="標楷體" w:eastAsia="標楷體" w:hAnsi="標楷體" w:cs="新細明體"/>
                                      <w:kern w:val="0"/>
                                      <w:sz w:val="22"/>
                                    </w:rPr>
                                  </w:pPr>
                                  <w:r w:rsidRPr="009D6C89">
                                    <w:rPr>
                                      <w:rFonts w:ascii="標楷體" w:eastAsia="標楷體" w:hAnsi="標楷體" w:cs="新細明體" w:hint="eastAsia"/>
                                      <w:kern w:val="0"/>
                                      <w:sz w:val="18"/>
                                      <w:szCs w:val="18"/>
                                    </w:rPr>
                                    <w:t>2.資料來源：整理自水利署提供資料。</w:t>
                                  </w:r>
                                </w:p>
                              </w:tc>
                            </w:tr>
                          </w:tbl>
                          <w:p w14:paraId="302C3205" w14:textId="77777777" w:rsidR="008605A7" w:rsidRPr="00822318" w:rsidRDefault="008605A7" w:rsidP="008605A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78B796" id="_x0000_t202" coordsize="21600,21600" o:spt="202" path="m,l,21600r21600,l21600,xe">
                <v:stroke joinstyle="miter"/>
                <v:path gradientshapeok="t" o:connecttype="rect"/>
              </v:shapetype>
              <v:shape id="文字方塊 1" o:spid="_x0000_s1026" type="#_x0000_t202" style="position:absolute;left:0;text-align:left;margin-left:257.65pt;margin-top:125.3pt;width:261.1pt;height:567.2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" filled="f" stroked="f" strokeweight=".5pt">
                <v:textbox>
                  <w:txbxContent>
                    <w:tbl>
                      <w:tblPr>
                        <w:tblW w:w="4982" w:type="dxa"/>
                        <w:jc w:val="center"/>
                        <w:tblCellMar>
                          <w:left w:w="28" w:type="dxa"/>
                          <w:right w:w="28" w:type="dxa"/>
                        </w:tblCellMar>
                        <w:tblLook w:val="04A0" w:firstRow="1" w:lastRow="0" w:firstColumn="1" w:lastColumn="0" w:noHBand="0" w:noVBand="1"/>
                      </w:tblPr>
                      <w:tblGrid>
                        <w:gridCol w:w="951"/>
                        <w:gridCol w:w="951"/>
                        <w:gridCol w:w="1540"/>
                        <w:gridCol w:w="1540"/>
                      </w:tblGrid>
                      <w:tr w:rsidR="008605A7" w:rsidRPr="009D6C89" w14:paraId="30583945" w14:textId="77777777" w:rsidTr="008605A7">
                        <w:trPr>
                          <w:trHeight w:hRule="exact" w:val="680"/>
                          <w:jc w:val="center"/>
                        </w:trPr>
                        <w:tc>
                          <w:tcPr>
                            <w:tcW w:w="4982" w:type="dxa"/>
                            <w:gridSpan w:val="4"/>
                            <w:tcBorders>
                              <w:top w:val="nil"/>
                              <w:left w:val="nil"/>
                              <w:bottom w:val="nil"/>
                              <w:right w:val="nil"/>
                            </w:tcBorders>
                            <w:shd w:val="clear" w:color="auto" w:fill="auto"/>
                            <w:vAlign w:val="center"/>
                            <w:hideMark/>
                          </w:tcPr>
                          <w:p w14:paraId="12CFBFB7" w14:textId="77777777" w:rsidR="008605A7" w:rsidRDefault="008605A7" w:rsidP="006B2495">
                            <w:pPr>
                              <w:widowControl/>
                              <w:spacing w:afterLines="50" w:after="180" w:line="280" w:lineRule="exact"/>
                              <w:ind w:left="663" w:rightChars="-30" w:right="-72" w:hangingChars="276" w:hanging="663"/>
                              <w:rPr>
                                <w:rFonts w:ascii="標楷體" w:eastAsia="標楷體" w:hAnsi="標楷體" w:cs="新細明體"/>
                                <w:b/>
                                <w:bCs/>
                                <w:kern w:val="0"/>
                              </w:rPr>
                            </w:pPr>
                            <w:r w:rsidRPr="009D6C89">
                              <w:rPr>
                                <w:rFonts w:ascii="標楷體" w:eastAsia="標楷體" w:hAnsi="標楷體" w:cs="新細明體" w:hint="eastAsia"/>
                                <w:b/>
                                <w:bCs/>
                                <w:kern w:val="0"/>
                              </w:rPr>
                              <w:t>表1</w:t>
                            </w:r>
                            <w:r>
                              <w:rPr>
                                <w:rFonts w:ascii="標楷體" w:eastAsia="標楷體" w:hAnsi="標楷體" w:cs="新細明體" w:hint="eastAsia"/>
                                <w:b/>
                                <w:bCs/>
                                <w:kern w:val="0"/>
                              </w:rPr>
                              <w:t xml:space="preserve">　</w:t>
                            </w:r>
                            <w:r w:rsidRPr="008605A7">
                              <w:rPr>
                                <w:rFonts w:ascii="標楷體" w:eastAsia="標楷體" w:hAnsi="標楷體" w:cs="新細明體" w:hint="eastAsia"/>
                                <w:b/>
                                <w:bCs/>
                                <w:spacing w:val="4"/>
                                <w:kern w:val="0"/>
                              </w:rPr>
                              <w:t>中央管河川各疏</w:t>
                            </w:r>
                            <w:proofErr w:type="gramStart"/>
                            <w:r w:rsidRPr="008605A7">
                              <w:rPr>
                                <w:rFonts w:ascii="標楷體" w:eastAsia="標楷體" w:hAnsi="標楷體" w:cs="新細明體" w:hint="eastAsia"/>
                                <w:b/>
                                <w:bCs/>
                                <w:spacing w:val="4"/>
                                <w:kern w:val="0"/>
                              </w:rPr>
                              <w:t>濬</w:t>
                            </w:r>
                            <w:proofErr w:type="gramEnd"/>
                            <w:r w:rsidRPr="008605A7">
                              <w:rPr>
                                <w:rFonts w:ascii="標楷體" w:eastAsia="標楷體" w:hAnsi="標楷體" w:cs="新細明體" w:hint="eastAsia"/>
                                <w:b/>
                                <w:bCs/>
                                <w:spacing w:val="4"/>
                                <w:kern w:val="0"/>
                              </w:rPr>
                              <w:t>評估計畫引用大斷面測量資料情形</w:t>
                            </w:r>
                          </w:p>
                          <w:p w14:paraId="46FA7F82" w14:textId="77777777" w:rsidR="008605A7" w:rsidRDefault="008605A7" w:rsidP="006B2495">
                            <w:pPr>
                              <w:widowControl/>
                              <w:spacing w:afterLines="50" w:after="180" w:line="280" w:lineRule="exact"/>
                              <w:ind w:left="663" w:rightChars="-30" w:right="-72" w:hangingChars="276" w:hanging="663"/>
                              <w:rPr>
                                <w:rFonts w:ascii="標楷體" w:eastAsia="標楷體" w:hAnsi="標楷體" w:cs="新細明體"/>
                                <w:b/>
                                <w:bCs/>
                                <w:kern w:val="0"/>
                              </w:rPr>
                            </w:pPr>
                          </w:p>
                          <w:p w14:paraId="12FA88A1" w14:textId="77777777" w:rsidR="008605A7" w:rsidRPr="009D6C89" w:rsidRDefault="008605A7" w:rsidP="006B2495">
                            <w:pPr>
                              <w:widowControl/>
                              <w:spacing w:afterLines="50" w:after="180" w:line="280" w:lineRule="exact"/>
                              <w:ind w:left="663" w:rightChars="-30" w:right="-72" w:hangingChars="276" w:hanging="663"/>
                              <w:rPr>
                                <w:rFonts w:ascii="標楷體" w:eastAsia="標楷體" w:hAnsi="標楷體" w:cs="新細明體"/>
                                <w:b/>
                                <w:bCs/>
                                <w:kern w:val="0"/>
                              </w:rPr>
                            </w:pPr>
                          </w:p>
                        </w:tc>
                      </w:tr>
                      <w:tr w:rsidR="008605A7" w:rsidRPr="009D6C89" w14:paraId="07FA0071" w14:textId="77777777" w:rsidTr="008605A7">
                        <w:trPr>
                          <w:trHeight w:val="624"/>
                          <w:jc w:val="center"/>
                        </w:trPr>
                        <w:tc>
                          <w:tcPr>
                            <w:tcW w:w="951" w:type="dxa"/>
                            <w:tcBorders>
                              <w:top w:val="single" w:sz="4" w:space="0" w:color="auto"/>
                              <w:left w:val="single" w:sz="4" w:space="0" w:color="auto"/>
                              <w:bottom w:val="nil"/>
                              <w:right w:val="single" w:sz="4" w:space="0" w:color="auto"/>
                            </w:tcBorders>
                            <w:shd w:val="clear" w:color="auto" w:fill="auto"/>
                            <w:vAlign w:val="center"/>
                            <w:hideMark/>
                          </w:tcPr>
                          <w:p w14:paraId="4399C90F"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河川分署名稱</w:t>
                            </w:r>
                          </w:p>
                        </w:tc>
                        <w:tc>
                          <w:tcPr>
                            <w:tcW w:w="951" w:type="dxa"/>
                            <w:tcBorders>
                              <w:top w:val="single" w:sz="4" w:space="0" w:color="auto"/>
                              <w:left w:val="nil"/>
                              <w:bottom w:val="nil"/>
                              <w:right w:val="single" w:sz="4" w:space="0" w:color="auto"/>
                            </w:tcBorders>
                            <w:shd w:val="clear" w:color="auto" w:fill="auto"/>
                            <w:vAlign w:val="center"/>
                            <w:hideMark/>
                          </w:tcPr>
                          <w:p w14:paraId="7DC318BD"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proofErr w:type="gramStart"/>
                            <w:r w:rsidRPr="00A86F79">
                              <w:rPr>
                                <w:rFonts w:ascii="標楷體" w:eastAsia="標楷體" w:hAnsi="標楷體" w:cs="新細明體" w:hint="eastAsia"/>
                                <w:kern w:val="0"/>
                                <w:sz w:val="20"/>
                              </w:rPr>
                              <w:t>水系名稱</w:t>
                            </w:r>
                            <w:proofErr w:type="gramEnd"/>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40991820"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對比參考</w:t>
                            </w:r>
                          </w:p>
                          <w:p w14:paraId="4C3F5B11"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資料年度</w:t>
                            </w:r>
                          </w:p>
                        </w:tc>
                        <w:tc>
                          <w:tcPr>
                            <w:tcW w:w="1540" w:type="dxa"/>
                            <w:tcBorders>
                              <w:top w:val="single" w:sz="4" w:space="0" w:color="auto"/>
                              <w:left w:val="nil"/>
                              <w:bottom w:val="nil"/>
                              <w:right w:val="single" w:sz="4" w:space="0" w:color="auto"/>
                            </w:tcBorders>
                            <w:shd w:val="clear" w:color="auto" w:fill="auto"/>
                            <w:vAlign w:val="center"/>
                            <w:hideMark/>
                          </w:tcPr>
                          <w:p w14:paraId="3595740B" w14:textId="77777777" w:rsidR="008605A7" w:rsidRPr="00A86F79" w:rsidRDefault="008605A7" w:rsidP="00A86F79">
                            <w:pPr>
                              <w:widowControl/>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依據資料</w:t>
                            </w:r>
                          </w:p>
                          <w:p w14:paraId="41918DCE" w14:textId="77777777" w:rsidR="008605A7" w:rsidRPr="00A86F79" w:rsidRDefault="008605A7" w:rsidP="00A86F79">
                            <w:pPr>
                              <w:widowControl/>
                              <w:tabs>
                                <w:tab w:val="left" w:pos="138"/>
                              </w:tabs>
                              <w:spacing w:line="240" w:lineRule="exact"/>
                              <w:ind w:leftChars="10" w:left="24" w:rightChars="10" w:right="24"/>
                              <w:jc w:val="distribute"/>
                              <w:rPr>
                                <w:rFonts w:ascii="標楷體" w:eastAsia="標楷體" w:hAnsi="標楷體" w:cs="新細明體"/>
                                <w:kern w:val="0"/>
                                <w:sz w:val="20"/>
                              </w:rPr>
                            </w:pPr>
                            <w:r w:rsidRPr="00A86F79">
                              <w:rPr>
                                <w:rFonts w:ascii="標楷體" w:eastAsia="標楷體" w:hAnsi="標楷體" w:cs="新細明體" w:hint="eastAsia"/>
                                <w:kern w:val="0"/>
                                <w:sz w:val="20"/>
                              </w:rPr>
                              <w:t>年度</w:t>
                            </w:r>
                          </w:p>
                        </w:tc>
                      </w:tr>
                      <w:tr w:rsidR="008605A7" w:rsidRPr="009D6C89" w14:paraId="34833ABC" w14:textId="77777777" w:rsidTr="008605A7">
                        <w:trPr>
                          <w:trHeight w:val="334"/>
                          <w:jc w:val="center"/>
                        </w:trPr>
                        <w:tc>
                          <w:tcPr>
                            <w:tcW w:w="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F920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第一</w:t>
                            </w:r>
                          </w:p>
                        </w:tc>
                        <w:tc>
                          <w:tcPr>
                            <w:tcW w:w="951" w:type="dxa"/>
                            <w:tcBorders>
                              <w:top w:val="single" w:sz="4" w:space="0" w:color="auto"/>
                              <w:left w:val="nil"/>
                              <w:bottom w:val="single" w:sz="4" w:space="0" w:color="auto"/>
                              <w:right w:val="single" w:sz="4" w:space="0" w:color="auto"/>
                            </w:tcBorders>
                            <w:shd w:val="clear" w:color="auto" w:fill="auto"/>
                            <w:vAlign w:val="center"/>
                            <w:hideMark/>
                          </w:tcPr>
                          <w:p w14:paraId="2DC2832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和平溪</w:t>
                            </w:r>
                          </w:p>
                        </w:tc>
                        <w:tc>
                          <w:tcPr>
                            <w:tcW w:w="1540" w:type="dxa"/>
                            <w:tcBorders>
                              <w:top w:val="nil"/>
                              <w:left w:val="nil"/>
                              <w:bottom w:val="single" w:sz="4" w:space="0" w:color="auto"/>
                              <w:right w:val="single" w:sz="4" w:space="0" w:color="auto"/>
                            </w:tcBorders>
                            <w:shd w:val="clear" w:color="auto" w:fill="auto"/>
                            <w:vAlign w:val="center"/>
                            <w:hideMark/>
                          </w:tcPr>
                          <w:p w14:paraId="1A2ED3ED"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94、101</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1184F3A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106</w:t>
                            </w:r>
                          </w:p>
                        </w:tc>
                      </w:tr>
                      <w:tr w:rsidR="008605A7" w:rsidRPr="009D6C89" w14:paraId="36CA2001" w14:textId="77777777" w:rsidTr="008605A7">
                        <w:trPr>
                          <w:trHeight w:val="334"/>
                          <w:jc w:val="center"/>
                        </w:trPr>
                        <w:tc>
                          <w:tcPr>
                            <w:tcW w:w="951" w:type="dxa"/>
                            <w:vMerge/>
                            <w:tcBorders>
                              <w:top w:val="single" w:sz="4" w:space="0" w:color="auto"/>
                              <w:left w:val="single" w:sz="4" w:space="0" w:color="auto"/>
                              <w:bottom w:val="single" w:sz="4" w:space="0" w:color="auto"/>
                              <w:right w:val="single" w:sz="4" w:space="0" w:color="auto"/>
                            </w:tcBorders>
                            <w:vAlign w:val="center"/>
                            <w:hideMark/>
                          </w:tcPr>
                          <w:p w14:paraId="29711092"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7195757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蘭陽溪</w:t>
                            </w:r>
                          </w:p>
                        </w:tc>
                        <w:tc>
                          <w:tcPr>
                            <w:tcW w:w="1540" w:type="dxa"/>
                            <w:tcBorders>
                              <w:top w:val="nil"/>
                              <w:left w:val="nil"/>
                              <w:bottom w:val="single" w:sz="4" w:space="0" w:color="auto"/>
                              <w:right w:val="single" w:sz="4" w:space="0" w:color="auto"/>
                            </w:tcBorders>
                            <w:shd w:val="clear" w:color="auto" w:fill="auto"/>
                            <w:vAlign w:val="center"/>
                            <w:hideMark/>
                          </w:tcPr>
                          <w:p w14:paraId="0DC79067"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99、103、106</w:t>
                            </w:r>
                          </w:p>
                        </w:tc>
                        <w:tc>
                          <w:tcPr>
                            <w:tcW w:w="1540" w:type="dxa"/>
                            <w:tcBorders>
                              <w:top w:val="nil"/>
                              <w:left w:val="nil"/>
                              <w:bottom w:val="single" w:sz="4" w:space="0" w:color="auto"/>
                              <w:right w:val="single" w:sz="4" w:space="0" w:color="auto"/>
                            </w:tcBorders>
                            <w:shd w:val="clear" w:color="auto" w:fill="auto"/>
                            <w:vAlign w:val="center"/>
                            <w:hideMark/>
                          </w:tcPr>
                          <w:p w14:paraId="3BFB67C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5D27B20B"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33A9BD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第二</w:t>
                            </w:r>
                          </w:p>
                        </w:tc>
                        <w:tc>
                          <w:tcPr>
                            <w:tcW w:w="951" w:type="dxa"/>
                            <w:tcBorders>
                              <w:top w:val="nil"/>
                              <w:left w:val="nil"/>
                              <w:bottom w:val="single" w:sz="4" w:space="0" w:color="auto"/>
                              <w:right w:val="single" w:sz="4" w:space="0" w:color="auto"/>
                            </w:tcBorders>
                            <w:shd w:val="clear" w:color="auto" w:fill="auto"/>
                            <w:vAlign w:val="center"/>
                            <w:hideMark/>
                          </w:tcPr>
                          <w:p w14:paraId="7A7A040F"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中港溪</w:t>
                            </w:r>
                          </w:p>
                        </w:tc>
                        <w:tc>
                          <w:tcPr>
                            <w:tcW w:w="1540" w:type="dxa"/>
                            <w:tcBorders>
                              <w:top w:val="nil"/>
                              <w:left w:val="nil"/>
                              <w:bottom w:val="single" w:sz="4" w:space="0" w:color="auto"/>
                              <w:right w:val="single" w:sz="4" w:space="0" w:color="auto"/>
                            </w:tcBorders>
                            <w:shd w:val="clear" w:color="auto" w:fill="auto"/>
                            <w:vAlign w:val="center"/>
                            <w:hideMark/>
                          </w:tcPr>
                          <w:p w14:paraId="35FABC0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71、96、99</w:t>
                            </w:r>
                          </w:p>
                        </w:tc>
                        <w:tc>
                          <w:tcPr>
                            <w:tcW w:w="1540" w:type="dxa"/>
                            <w:tcBorders>
                              <w:top w:val="nil"/>
                              <w:left w:val="nil"/>
                              <w:bottom w:val="single" w:sz="4" w:space="0" w:color="auto"/>
                              <w:right w:val="single" w:sz="4" w:space="0" w:color="auto"/>
                            </w:tcBorders>
                            <w:shd w:val="clear" w:color="auto" w:fill="auto"/>
                            <w:vAlign w:val="center"/>
                            <w:hideMark/>
                          </w:tcPr>
                          <w:p w14:paraId="6F0CE7D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102</w:t>
                            </w:r>
                          </w:p>
                        </w:tc>
                      </w:tr>
                      <w:tr w:rsidR="008605A7" w:rsidRPr="009D6C89" w14:paraId="282F89EA"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56E64901"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5B8B929D"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後龍溪</w:t>
                            </w:r>
                          </w:p>
                        </w:tc>
                        <w:tc>
                          <w:tcPr>
                            <w:tcW w:w="1540" w:type="dxa"/>
                            <w:tcBorders>
                              <w:top w:val="nil"/>
                              <w:left w:val="nil"/>
                              <w:bottom w:val="single" w:sz="4" w:space="0" w:color="auto"/>
                              <w:right w:val="single" w:sz="4" w:space="0" w:color="auto"/>
                            </w:tcBorders>
                            <w:shd w:val="clear" w:color="auto" w:fill="auto"/>
                            <w:vAlign w:val="center"/>
                            <w:hideMark/>
                          </w:tcPr>
                          <w:p w14:paraId="1484766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92、100、104</w:t>
                            </w:r>
                          </w:p>
                        </w:tc>
                        <w:tc>
                          <w:tcPr>
                            <w:tcW w:w="1540" w:type="dxa"/>
                            <w:tcBorders>
                              <w:top w:val="nil"/>
                              <w:left w:val="nil"/>
                              <w:bottom w:val="single" w:sz="4" w:space="0" w:color="auto"/>
                              <w:right w:val="single" w:sz="4" w:space="0" w:color="auto"/>
                            </w:tcBorders>
                            <w:shd w:val="clear" w:color="auto" w:fill="auto"/>
                            <w:vAlign w:val="center"/>
                            <w:hideMark/>
                          </w:tcPr>
                          <w:p w14:paraId="38BF912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106</w:t>
                            </w:r>
                          </w:p>
                        </w:tc>
                      </w:tr>
                      <w:tr w:rsidR="008605A7" w:rsidRPr="009D6C89" w14:paraId="5D3617F0"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42CA9134"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70313E6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鳳山溪</w:t>
                            </w:r>
                          </w:p>
                        </w:tc>
                        <w:tc>
                          <w:tcPr>
                            <w:tcW w:w="1540" w:type="dxa"/>
                            <w:tcBorders>
                              <w:top w:val="nil"/>
                              <w:left w:val="nil"/>
                              <w:bottom w:val="single" w:sz="4" w:space="0" w:color="auto"/>
                              <w:right w:val="single" w:sz="4" w:space="0" w:color="auto"/>
                            </w:tcBorders>
                            <w:shd w:val="clear" w:color="auto" w:fill="auto"/>
                            <w:vAlign w:val="center"/>
                            <w:hideMark/>
                          </w:tcPr>
                          <w:p w14:paraId="2C33A5F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97、98、100</w:t>
                            </w:r>
                          </w:p>
                        </w:tc>
                        <w:tc>
                          <w:tcPr>
                            <w:tcW w:w="1540" w:type="dxa"/>
                            <w:tcBorders>
                              <w:top w:val="nil"/>
                              <w:left w:val="nil"/>
                              <w:bottom w:val="single" w:sz="4" w:space="0" w:color="auto"/>
                              <w:right w:val="single" w:sz="4" w:space="0" w:color="auto"/>
                            </w:tcBorders>
                            <w:shd w:val="clear" w:color="auto" w:fill="auto"/>
                            <w:vAlign w:val="center"/>
                            <w:hideMark/>
                          </w:tcPr>
                          <w:p w14:paraId="54730FE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109</w:t>
                            </w:r>
                          </w:p>
                        </w:tc>
                      </w:tr>
                      <w:tr w:rsidR="008605A7" w:rsidRPr="009D6C89" w14:paraId="1B685B31"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7F413829"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0414854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頭前溪</w:t>
                            </w:r>
                          </w:p>
                        </w:tc>
                        <w:tc>
                          <w:tcPr>
                            <w:tcW w:w="1540" w:type="dxa"/>
                            <w:tcBorders>
                              <w:top w:val="nil"/>
                              <w:left w:val="nil"/>
                              <w:bottom w:val="single" w:sz="4" w:space="0" w:color="auto"/>
                              <w:right w:val="single" w:sz="4" w:space="0" w:color="auto"/>
                            </w:tcBorders>
                            <w:shd w:val="clear" w:color="auto" w:fill="auto"/>
                            <w:vAlign w:val="center"/>
                            <w:hideMark/>
                          </w:tcPr>
                          <w:p w14:paraId="22494BA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89、92、94</w:t>
                            </w:r>
                          </w:p>
                        </w:tc>
                        <w:tc>
                          <w:tcPr>
                            <w:tcW w:w="1540" w:type="dxa"/>
                            <w:tcBorders>
                              <w:top w:val="nil"/>
                              <w:left w:val="nil"/>
                              <w:bottom w:val="single" w:sz="4" w:space="0" w:color="auto"/>
                              <w:right w:val="single" w:sz="4" w:space="0" w:color="auto"/>
                            </w:tcBorders>
                            <w:shd w:val="clear" w:color="auto" w:fill="auto"/>
                            <w:vAlign w:val="center"/>
                            <w:hideMark/>
                          </w:tcPr>
                          <w:p w14:paraId="70E8509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101</w:t>
                            </w:r>
                          </w:p>
                        </w:tc>
                      </w:tr>
                      <w:tr w:rsidR="008605A7" w:rsidRPr="009D6C89" w14:paraId="335A38A1"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D7F326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第三</w:t>
                            </w:r>
                          </w:p>
                        </w:tc>
                        <w:tc>
                          <w:tcPr>
                            <w:tcW w:w="951" w:type="dxa"/>
                            <w:tcBorders>
                              <w:top w:val="nil"/>
                              <w:left w:val="nil"/>
                              <w:bottom w:val="single" w:sz="4" w:space="0" w:color="auto"/>
                              <w:right w:val="single" w:sz="4" w:space="0" w:color="auto"/>
                            </w:tcBorders>
                            <w:shd w:val="clear" w:color="auto" w:fill="auto"/>
                            <w:vAlign w:val="center"/>
                            <w:hideMark/>
                          </w:tcPr>
                          <w:p w14:paraId="63BD7DD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烏溪</w:t>
                            </w:r>
                          </w:p>
                        </w:tc>
                        <w:tc>
                          <w:tcPr>
                            <w:tcW w:w="1540" w:type="dxa"/>
                            <w:tcBorders>
                              <w:top w:val="nil"/>
                              <w:left w:val="nil"/>
                              <w:bottom w:val="single" w:sz="4" w:space="0" w:color="auto"/>
                              <w:right w:val="single" w:sz="4" w:space="0" w:color="auto"/>
                            </w:tcBorders>
                            <w:shd w:val="clear" w:color="auto" w:fill="auto"/>
                            <w:vAlign w:val="center"/>
                            <w:hideMark/>
                          </w:tcPr>
                          <w:p w14:paraId="7790CA6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89、98、102</w:t>
                            </w:r>
                          </w:p>
                        </w:tc>
                        <w:tc>
                          <w:tcPr>
                            <w:tcW w:w="1540" w:type="dxa"/>
                            <w:tcBorders>
                              <w:top w:val="nil"/>
                              <w:left w:val="nil"/>
                              <w:bottom w:val="single" w:sz="4" w:space="0" w:color="auto"/>
                              <w:right w:val="single" w:sz="4" w:space="0" w:color="auto"/>
                            </w:tcBorders>
                            <w:shd w:val="clear" w:color="auto" w:fill="auto"/>
                            <w:vAlign w:val="center"/>
                            <w:hideMark/>
                          </w:tcPr>
                          <w:p w14:paraId="08B2184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107</w:t>
                            </w:r>
                          </w:p>
                        </w:tc>
                      </w:tr>
                      <w:tr w:rsidR="008605A7" w:rsidRPr="009D6C89" w14:paraId="0D59083E"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273B545A"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2A1FCEB3"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大甲溪</w:t>
                            </w:r>
                          </w:p>
                        </w:tc>
                        <w:tc>
                          <w:tcPr>
                            <w:tcW w:w="1540" w:type="dxa"/>
                            <w:tcBorders>
                              <w:top w:val="nil"/>
                              <w:left w:val="nil"/>
                              <w:bottom w:val="single" w:sz="4" w:space="0" w:color="auto"/>
                              <w:right w:val="single" w:sz="4" w:space="0" w:color="auto"/>
                            </w:tcBorders>
                            <w:shd w:val="clear" w:color="auto" w:fill="auto"/>
                            <w:vAlign w:val="center"/>
                            <w:hideMark/>
                          </w:tcPr>
                          <w:p w14:paraId="21495FE1"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107、109、110</w:t>
                            </w:r>
                          </w:p>
                        </w:tc>
                        <w:tc>
                          <w:tcPr>
                            <w:tcW w:w="1540" w:type="dxa"/>
                            <w:tcBorders>
                              <w:top w:val="nil"/>
                              <w:left w:val="nil"/>
                              <w:bottom w:val="single" w:sz="4" w:space="0" w:color="auto"/>
                              <w:right w:val="single" w:sz="4" w:space="0" w:color="auto"/>
                            </w:tcBorders>
                            <w:shd w:val="clear" w:color="auto" w:fill="auto"/>
                            <w:vAlign w:val="center"/>
                            <w:hideMark/>
                          </w:tcPr>
                          <w:p w14:paraId="16EFECB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roofErr w:type="gramStart"/>
                            <w:r w:rsidRPr="009D6C89">
                              <w:rPr>
                                <w:rFonts w:ascii="標楷體" w:eastAsia="標楷體" w:hAnsi="標楷體" w:cs="新細明體" w:hint="eastAsia"/>
                                <w:kern w:val="0"/>
                                <w:sz w:val="20"/>
                              </w:rPr>
                              <w:t>註</w:t>
                            </w:r>
                            <w:proofErr w:type="gramEnd"/>
                            <w:r w:rsidRPr="009D6C89">
                              <w:rPr>
                                <w:rFonts w:ascii="標楷體" w:eastAsia="標楷體" w:hAnsi="標楷體" w:cs="新細明體" w:hint="eastAsia"/>
                                <w:kern w:val="0"/>
                                <w:sz w:val="20"/>
                              </w:rPr>
                              <w:t>1)</w:t>
                            </w:r>
                          </w:p>
                        </w:tc>
                      </w:tr>
                      <w:tr w:rsidR="008605A7" w:rsidRPr="009D6C89" w14:paraId="53C1F887"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2B9DEB3F"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6456969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大安溪</w:t>
                            </w:r>
                          </w:p>
                        </w:tc>
                        <w:tc>
                          <w:tcPr>
                            <w:tcW w:w="1540" w:type="dxa"/>
                            <w:tcBorders>
                              <w:top w:val="nil"/>
                              <w:left w:val="nil"/>
                              <w:bottom w:val="single" w:sz="4" w:space="0" w:color="auto"/>
                              <w:right w:val="single" w:sz="4" w:space="0" w:color="auto"/>
                            </w:tcBorders>
                            <w:shd w:val="clear" w:color="auto" w:fill="auto"/>
                            <w:vAlign w:val="center"/>
                            <w:hideMark/>
                          </w:tcPr>
                          <w:p w14:paraId="68DD173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99、105、107</w:t>
                            </w:r>
                          </w:p>
                        </w:tc>
                        <w:tc>
                          <w:tcPr>
                            <w:tcW w:w="1540" w:type="dxa"/>
                            <w:tcBorders>
                              <w:top w:val="nil"/>
                              <w:left w:val="nil"/>
                              <w:bottom w:val="single" w:sz="4" w:space="0" w:color="auto"/>
                              <w:right w:val="single" w:sz="4" w:space="0" w:color="auto"/>
                            </w:tcBorders>
                            <w:shd w:val="clear" w:color="auto" w:fill="auto"/>
                            <w:vAlign w:val="center"/>
                            <w:hideMark/>
                          </w:tcPr>
                          <w:p w14:paraId="04D0A7C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69C2F744" w14:textId="77777777" w:rsidTr="008605A7">
                        <w:trPr>
                          <w:trHeight w:val="334"/>
                          <w:jc w:val="center"/>
                        </w:trPr>
                        <w:tc>
                          <w:tcPr>
                            <w:tcW w:w="951" w:type="dxa"/>
                            <w:tcBorders>
                              <w:top w:val="nil"/>
                              <w:left w:val="single" w:sz="4" w:space="0" w:color="auto"/>
                              <w:bottom w:val="single" w:sz="4" w:space="0" w:color="auto"/>
                              <w:right w:val="single" w:sz="4" w:space="0" w:color="auto"/>
                            </w:tcBorders>
                            <w:shd w:val="clear" w:color="auto" w:fill="auto"/>
                            <w:vAlign w:val="center"/>
                            <w:hideMark/>
                          </w:tcPr>
                          <w:p w14:paraId="53682E7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第四</w:t>
                            </w:r>
                          </w:p>
                        </w:tc>
                        <w:tc>
                          <w:tcPr>
                            <w:tcW w:w="951" w:type="dxa"/>
                            <w:tcBorders>
                              <w:top w:val="nil"/>
                              <w:left w:val="nil"/>
                              <w:bottom w:val="single" w:sz="4" w:space="0" w:color="auto"/>
                              <w:right w:val="single" w:sz="4" w:space="0" w:color="auto"/>
                            </w:tcBorders>
                            <w:shd w:val="clear" w:color="auto" w:fill="auto"/>
                            <w:vAlign w:val="center"/>
                            <w:hideMark/>
                          </w:tcPr>
                          <w:p w14:paraId="5ECB090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濁水溪</w:t>
                            </w:r>
                          </w:p>
                        </w:tc>
                        <w:tc>
                          <w:tcPr>
                            <w:tcW w:w="1540" w:type="dxa"/>
                            <w:tcBorders>
                              <w:top w:val="nil"/>
                              <w:left w:val="nil"/>
                              <w:bottom w:val="single" w:sz="4" w:space="0" w:color="auto"/>
                              <w:right w:val="single" w:sz="4" w:space="0" w:color="auto"/>
                            </w:tcBorders>
                            <w:shd w:val="clear" w:color="auto" w:fill="auto"/>
                            <w:vAlign w:val="center"/>
                            <w:hideMark/>
                          </w:tcPr>
                          <w:p w14:paraId="2E27540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99、104、108</w:t>
                            </w:r>
                          </w:p>
                        </w:tc>
                        <w:tc>
                          <w:tcPr>
                            <w:tcW w:w="1540" w:type="dxa"/>
                            <w:tcBorders>
                              <w:top w:val="nil"/>
                              <w:left w:val="nil"/>
                              <w:bottom w:val="single" w:sz="4" w:space="0" w:color="auto"/>
                              <w:right w:val="single" w:sz="4" w:space="0" w:color="auto"/>
                            </w:tcBorders>
                            <w:shd w:val="clear" w:color="auto" w:fill="auto"/>
                            <w:vAlign w:val="center"/>
                            <w:hideMark/>
                          </w:tcPr>
                          <w:p w14:paraId="35CF4046" w14:textId="77777777" w:rsidR="008605A7"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111主流</w:t>
                            </w:r>
                          </w:p>
                          <w:p w14:paraId="6AE18BF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112支流</w:t>
                            </w:r>
                          </w:p>
                        </w:tc>
                      </w:tr>
                      <w:tr w:rsidR="008605A7" w:rsidRPr="009D6C89" w14:paraId="438C31D0"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7794CDA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第五</w:t>
                            </w:r>
                          </w:p>
                        </w:tc>
                        <w:tc>
                          <w:tcPr>
                            <w:tcW w:w="951" w:type="dxa"/>
                            <w:tcBorders>
                              <w:top w:val="nil"/>
                              <w:left w:val="nil"/>
                              <w:bottom w:val="single" w:sz="4" w:space="0" w:color="auto"/>
                              <w:right w:val="single" w:sz="4" w:space="0" w:color="auto"/>
                            </w:tcBorders>
                            <w:shd w:val="clear" w:color="auto" w:fill="auto"/>
                            <w:vAlign w:val="center"/>
                            <w:hideMark/>
                          </w:tcPr>
                          <w:p w14:paraId="22A1A93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八掌溪</w:t>
                            </w:r>
                          </w:p>
                        </w:tc>
                        <w:tc>
                          <w:tcPr>
                            <w:tcW w:w="1540" w:type="dxa"/>
                            <w:tcBorders>
                              <w:top w:val="nil"/>
                              <w:left w:val="nil"/>
                              <w:bottom w:val="single" w:sz="4" w:space="0" w:color="auto"/>
                              <w:right w:val="single" w:sz="4" w:space="0" w:color="auto"/>
                            </w:tcBorders>
                            <w:shd w:val="clear" w:color="auto" w:fill="auto"/>
                            <w:vAlign w:val="center"/>
                            <w:hideMark/>
                          </w:tcPr>
                          <w:p w14:paraId="2EE4F25A"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94、99、104</w:t>
                            </w:r>
                          </w:p>
                        </w:tc>
                        <w:tc>
                          <w:tcPr>
                            <w:tcW w:w="1540" w:type="dxa"/>
                            <w:tcBorders>
                              <w:top w:val="nil"/>
                              <w:left w:val="nil"/>
                              <w:bottom w:val="single" w:sz="4" w:space="0" w:color="auto"/>
                              <w:right w:val="single" w:sz="4" w:space="0" w:color="auto"/>
                            </w:tcBorders>
                            <w:shd w:val="clear" w:color="auto" w:fill="auto"/>
                            <w:vAlign w:val="center"/>
                            <w:hideMark/>
                          </w:tcPr>
                          <w:p w14:paraId="203244F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0562EA50"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745FC4FD"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1915023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北港溪</w:t>
                            </w:r>
                          </w:p>
                        </w:tc>
                        <w:tc>
                          <w:tcPr>
                            <w:tcW w:w="1540" w:type="dxa"/>
                            <w:tcBorders>
                              <w:top w:val="nil"/>
                              <w:left w:val="nil"/>
                              <w:bottom w:val="single" w:sz="4" w:space="0" w:color="auto"/>
                              <w:right w:val="single" w:sz="4" w:space="0" w:color="auto"/>
                            </w:tcBorders>
                            <w:shd w:val="clear" w:color="auto" w:fill="auto"/>
                            <w:vAlign w:val="center"/>
                            <w:hideMark/>
                          </w:tcPr>
                          <w:p w14:paraId="5603C06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79、100</w:t>
                            </w:r>
                          </w:p>
                        </w:tc>
                        <w:tc>
                          <w:tcPr>
                            <w:tcW w:w="1540" w:type="dxa"/>
                            <w:tcBorders>
                              <w:top w:val="nil"/>
                              <w:left w:val="nil"/>
                              <w:bottom w:val="single" w:sz="4" w:space="0" w:color="auto"/>
                              <w:right w:val="single" w:sz="4" w:space="0" w:color="auto"/>
                            </w:tcBorders>
                            <w:shd w:val="clear" w:color="auto" w:fill="auto"/>
                            <w:vAlign w:val="center"/>
                            <w:hideMark/>
                          </w:tcPr>
                          <w:p w14:paraId="68F89B2F"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p w14:paraId="246658A1"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(部分河段)</w:t>
                            </w:r>
                          </w:p>
                        </w:tc>
                      </w:tr>
                      <w:tr w:rsidR="008605A7" w:rsidRPr="009D6C89" w14:paraId="4A48E5A7"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3EC3C007"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76AA928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朴子溪</w:t>
                            </w:r>
                          </w:p>
                        </w:tc>
                        <w:tc>
                          <w:tcPr>
                            <w:tcW w:w="1540" w:type="dxa"/>
                            <w:tcBorders>
                              <w:top w:val="nil"/>
                              <w:left w:val="nil"/>
                              <w:bottom w:val="single" w:sz="4" w:space="0" w:color="auto"/>
                              <w:right w:val="single" w:sz="4" w:space="0" w:color="auto"/>
                            </w:tcBorders>
                            <w:shd w:val="clear" w:color="auto" w:fill="auto"/>
                            <w:vAlign w:val="center"/>
                            <w:hideMark/>
                          </w:tcPr>
                          <w:p w14:paraId="08C4118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99、103</w:t>
                            </w:r>
                          </w:p>
                        </w:tc>
                        <w:tc>
                          <w:tcPr>
                            <w:tcW w:w="1540" w:type="dxa"/>
                            <w:tcBorders>
                              <w:top w:val="nil"/>
                              <w:left w:val="nil"/>
                              <w:bottom w:val="single" w:sz="4" w:space="0" w:color="auto"/>
                              <w:right w:val="single" w:sz="4" w:space="0" w:color="auto"/>
                            </w:tcBorders>
                            <w:shd w:val="clear" w:color="auto" w:fill="auto"/>
                            <w:vAlign w:val="center"/>
                            <w:hideMark/>
                          </w:tcPr>
                          <w:p w14:paraId="64E1ECD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04BCF7CA"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699F0BCF"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159503B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急水溪</w:t>
                            </w:r>
                          </w:p>
                        </w:tc>
                        <w:tc>
                          <w:tcPr>
                            <w:tcW w:w="1540" w:type="dxa"/>
                            <w:tcBorders>
                              <w:top w:val="nil"/>
                              <w:left w:val="nil"/>
                              <w:bottom w:val="single" w:sz="4" w:space="0" w:color="auto"/>
                              <w:right w:val="single" w:sz="4" w:space="0" w:color="auto"/>
                            </w:tcBorders>
                            <w:shd w:val="clear" w:color="auto" w:fill="auto"/>
                            <w:vAlign w:val="center"/>
                            <w:hideMark/>
                          </w:tcPr>
                          <w:p w14:paraId="10BCD64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w:t>
                            </w:r>
                          </w:p>
                        </w:tc>
                        <w:tc>
                          <w:tcPr>
                            <w:tcW w:w="1540" w:type="dxa"/>
                            <w:tcBorders>
                              <w:top w:val="nil"/>
                              <w:left w:val="nil"/>
                              <w:bottom w:val="single" w:sz="4" w:space="0" w:color="auto"/>
                              <w:right w:val="single" w:sz="4" w:space="0" w:color="auto"/>
                            </w:tcBorders>
                            <w:shd w:val="clear" w:color="auto" w:fill="auto"/>
                            <w:vAlign w:val="center"/>
                            <w:hideMark/>
                          </w:tcPr>
                          <w:p w14:paraId="377453B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62045D05"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607AC577"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第六</w:t>
                            </w:r>
                          </w:p>
                        </w:tc>
                        <w:tc>
                          <w:tcPr>
                            <w:tcW w:w="951" w:type="dxa"/>
                            <w:tcBorders>
                              <w:top w:val="nil"/>
                              <w:left w:val="nil"/>
                              <w:bottom w:val="single" w:sz="4" w:space="0" w:color="auto"/>
                              <w:right w:val="single" w:sz="4" w:space="0" w:color="auto"/>
                            </w:tcBorders>
                            <w:shd w:val="clear" w:color="auto" w:fill="auto"/>
                            <w:vAlign w:val="center"/>
                            <w:hideMark/>
                          </w:tcPr>
                          <w:p w14:paraId="60F65233"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二仁溪</w:t>
                            </w:r>
                          </w:p>
                        </w:tc>
                        <w:tc>
                          <w:tcPr>
                            <w:tcW w:w="1540" w:type="dxa"/>
                            <w:tcBorders>
                              <w:top w:val="nil"/>
                              <w:left w:val="nil"/>
                              <w:bottom w:val="single" w:sz="4" w:space="0" w:color="auto"/>
                              <w:right w:val="single" w:sz="4" w:space="0" w:color="auto"/>
                            </w:tcBorders>
                            <w:shd w:val="clear" w:color="auto" w:fill="auto"/>
                            <w:vAlign w:val="center"/>
                            <w:hideMark/>
                          </w:tcPr>
                          <w:p w14:paraId="64BC64EA"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90、98、103</w:t>
                            </w:r>
                          </w:p>
                        </w:tc>
                        <w:tc>
                          <w:tcPr>
                            <w:tcW w:w="1540" w:type="dxa"/>
                            <w:tcBorders>
                              <w:top w:val="nil"/>
                              <w:left w:val="nil"/>
                              <w:bottom w:val="single" w:sz="4" w:space="0" w:color="auto"/>
                              <w:right w:val="single" w:sz="4" w:space="0" w:color="auto"/>
                            </w:tcBorders>
                            <w:shd w:val="clear" w:color="auto" w:fill="auto"/>
                            <w:vAlign w:val="center"/>
                            <w:hideMark/>
                          </w:tcPr>
                          <w:p w14:paraId="2A783E8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108</w:t>
                            </w:r>
                          </w:p>
                        </w:tc>
                      </w:tr>
                      <w:tr w:rsidR="008605A7" w:rsidRPr="009D6C89" w14:paraId="2B0B7AD2"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5C7172B0"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0749BD08"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阿公店溪</w:t>
                            </w:r>
                          </w:p>
                        </w:tc>
                        <w:tc>
                          <w:tcPr>
                            <w:tcW w:w="1540" w:type="dxa"/>
                            <w:tcBorders>
                              <w:top w:val="nil"/>
                              <w:left w:val="nil"/>
                              <w:bottom w:val="single" w:sz="4" w:space="0" w:color="auto"/>
                              <w:right w:val="single" w:sz="4" w:space="0" w:color="auto"/>
                            </w:tcBorders>
                            <w:shd w:val="clear" w:color="auto" w:fill="auto"/>
                            <w:vAlign w:val="center"/>
                            <w:hideMark/>
                          </w:tcPr>
                          <w:p w14:paraId="32E58F6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109、110、111</w:t>
                            </w:r>
                          </w:p>
                        </w:tc>
                        <w:tc>
                          <w:tcPr>
                            <w:tcW w:w="1540" w:type="dxa"/>
                            <w:tcBorders>
                              <w:top w:val="nil"/>
                              <w:left w:val="nil"/>
                              <w:bottom w:val="single" w:sz="4" w:space="0" w:color="auto"/>
                              <w:right w:val="single" w:sz="4" w:space="0" w:color="auto"/>
                            </w:tcBorders>
                            <w:shd w:val="clear" w:color="auto" w:fill="auto"/>
                            <w:vAlign w:val="center"/>
                            <w:hideMark/>
                          </w:tcPr>
                          <w:p w14:paraId="2BBA744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5BC2F142"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72739883"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57AECBB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曾文溪</w:t>
                            </w:r>
                          </w:p>
                        </w:tc>
                        <w:tc>
                          <w:tcPr>
                            <w:tcW w:w="1540" w:type="dxa"/>
                            <w:tcBorders>
                              <w:top w:val="nil"/>
                              <w:left w:val="nil"/>
                              <w:bottom w:val="single" w:sz="4" w:space="0" w:color="auto"/>
                              <w:right w:val="single" w:sz="4" w:space="0" w:color="auto"/>
                            </w:tcBorders>
                            <w:shd w:val="clear" w:color="auto" w:fill="auto"/>
                            <w:vAlign w:val="center"/>
                            <w:hideMark/>
                          </w:tcPr>
                          <w:p w14:paraId="67C9AAC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99、101、105</w:t>
                            </w:r>
                          </w:p>
                        </w:tc>
                        <w:tc>
                          <w:tcPr>
                            <w:tcW w:w="1540" w:type="dxa"/>
                            <w:tcBorders>
                              <w:top w:val="nil"/>
                              <w:left w:val="nil"/>
                              <w:bottom w:val="single" w:sz="4" w:space="0" w:color="auto"/>
                              <w:right w:val="single" w:sz="4" w:space="0" w:color="auto"/>
                            </w:tcBorders>
                            <w:shd w:val="clear" w:color="auto" w:fill="auto"/>
                            <w:vAlign w:val="center"/>
                            <w:hideMark/>
                          </w:tcPr>
                          <w:p w14:paraId="3EAA88B0"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111</w:t>
                            </w:r>
                          </w:p>
                          <w:p w14:paraId="2F4A985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(部分河段)</w:t>
                            </w:r>
                          </w:p>
                        </w:tc>
                      </w:tr>
                      <w:tr w:rsidR="008605A7" w:rsidRPr="009D6C89" w14:paraId="79BAF137"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60AE5EE5"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1C7B62F1"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鹽水溪</w:t>
                            </w:r>
                          </w:p>
                        </w:tc>
                        <w:tc>
                          <w:tcPr>
                            <w:tcW w:w="1540" w:type="dxa"/>
                            <w:tcBorders>
                              <w:top w:val="nil"/>
                              <w:left w:val="nil"/>
                              <w:bottom w:val="single" w:sz="4" w:space="0" w:color="auto"/>
                              <w:right w:val="single" w:sz="4" w:space="0" w:color="auto"/>
                            </w:tcBorders>
                            <w:shd w:val="clear" w:color="auto" w:fill="auto"/>
                            <w:vAlign w:val="center"/>
                            <w:hideMark/>
                          </w:tcPr>
                          <w:p w14:paraId="448F72AB"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100、105、108</w:t>
                            </w:r>
                          </w:p>
                        </w:tc>
                        <w:tc>
                          <w:tcPr>
                            <w:tcW w:w="1540" w:type="dxa"/>
                            <w:tcBorders>
                              <w:top w:val="nil"/>
                              <w:left w:val="nil"/>
                              <w:bottom w:val="single" w:sz="4" w:space="0" w:color="auto"/>
                              <w:right w:val="single" w:sz="4" w:space="0" w:color="auto"/>
                            </w:tcBorders>
                            <w:shd w:val="clear" w:color="auto" w:fill="auto"/>
                            <w:vAlign w:val="center"/>
                            <w:hideMark/>
                          </w:tcPr>
                          <w:p w14:paraId="4E2EF006"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4D186448"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13C4BF6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第七</w:t>
                            </w:r>
                          </w:p>
                        </w:tc>
                        <w:tc>
                          <w:tcPr>
                            <w:tcW w:w="951" w:type="dxa"/>
                            <w:tcBorders>
                              <w:top w:val="nil"/>
                              <w:left w:val="nil"/>
                              <w:bottom w:val="single" w:sz="4" w:space="0" w:color="auto"/>
                              <w:right w:val="single" w:sz="4" w:space="0" w:color="auto"/>
                            </w:tcBorders>
                            <w:shd w:val="clear" w:color="auto" w:fill="auto"/>
                            <w:vAlign w:val="center"/>
                            <w:hideMark/>
                          </w:tcPr>
                          <w:p w14:paraId="7DF0503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四重溪</w:t>
                            </w:r>
                          </w:p>
                        </w:tc>
                        <w:tc>
                          <w:tcPr>
                            <w:tcW w:w="1540" w:type="dxa"/>
                            <w:tcBorders>
                              <w:top w:val="nil"/>
                              <w:left w:val="nil"/>
                              <w:bottom w:val="single" w:sz="4" w:space="0" w:color="auto"/>
                              <w:right w:val="single" w:sz="4" w:space="0" w:color="auto"/>
                            </w:tcBorders>
                            <w:shd w:val="clear" w:color="auto" w:fill="auto"/>
                            <w:vAlign w:val="center"/>
                            <w:hideMark/>
                          </w:tcPr>
                          <w:p w14:paraId="074196B0"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79、99、103</w:t>
                            </w:r>
                          </w:p>
                        </w:tc>
                        <w:tc>
                          <w:tcPr>
                            <w:tcW w:w="1540" w:type="dxa"/>
                            <w:tcBorders>
                              <w:top w:val="nil"/>
                              <w:left w:val="nil"/>
                              <w:bottom w:val="single" w:sz="4" w:space="0" w:color="auto"/>
                              <w:right w:val="single" w:sz="4" w:space="0" w:color="auto"/>
                            </w:tcBorders>
                            <w:shd w:val="clear" w:color="auto" w:fill="auto"/>
                            <w:vAlign w:val="center"/>
                            <w:hideMark/>
                          </w:tcPr>
                          <w:p w14:paraId="7A3E8F9D"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797706A0"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3BCC0DE0"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1E3D1D8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東港溪</w:t>
                            </w:r>
                          </w:p>
                        </w:tc>
                        <w:tc>
                          <w:tcPr>
                            <w:tcW w:w="1540" w:type="dxa"/>
                            <w:tcBorders>
                              <w:top w:val="nil"/>
                              <w:left w:val="nil"/>
                              <w:bottom w:val="single" w:sz="4" w:space="0" w:color="auto"/>
                              <w:right w:val="single" w:sz="4" w:space="0" w:color="auto"/>
                            </w:tcBorders>
                            <w:shd w:val="clear" w:color="auto" w:fill="auto"/>
                            <w:vAlign w:val="center"/>
                            <w:hideMark/>
                          </w:tcPr>
                          <w:p w14:paraId="29A34F2A"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105、108、109</w:t>
                            </w:r>
                          </w:p>
                        </w:tc>
                        <w:tc>
                          <w:tcPr>
                            <w:tcW w:w="1540" w:type="dxa"/>
                            <w:tcBorders>
                              <w:top w:val="nil"/>
                              <w:left w:val="nil"/>
                              <w:bottom w:val="single" w:sz="4" w:space="0" w:color="auto"/>
                              <w:right w:val="single" w:sz="4" w:space="0" w:color="auto"/>
                            </w:tcBorders>
                            <w:shd w:val="clear" w:color="auto" w:fill="auto"/>
                            <w:vAlign w:val="center"/>
                            <w:hideMark/>
                          </w:tcPr>
                          <w:p w14:paraId="7920C6C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5ACD3694"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664620D5"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2B667D3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高屏溪</w:t>
                            </w:r>
                          </w:p>
                        </w:tc>
                        <w:tc>
                          <w:tcPr>
                            <w:tcW w:w="1540" w:type="dxa"/>
                            <w:tcBorders>
                              <w:top w:val="nil"/>
                              <w:left w:val="nil"/>
                              <w:bottom w:val="single" w:sz="4" w:space="0" w:color="auto"/>
                              <w:right w:val="single" w:sz="4" w:space="0" w:color="auto"/>
                            </w:tcBorders>
                            <w:shd w:val="clear" w:color="auto" w:fill="auto"/>
                            <w:vAlign w:val="center"/>
                            <w:hideMark/>
                          </w:tcPr>
                          <w:p w14:paraId="15DDBDA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103、105、107</w:t>
                            </w:r>
                          </w:p>
                        </w:tc>
                        <w:tc>
                          <w:tcPr>
                            <w:tcW w:w="1540" w:type="dxa"/>
                            <w:tcBorders>
                              <w:top w:val="nil"/>
                              <w:left w:val="nil"/>
                              <w:bottom w:val="single" w:sz="4" w:space="0" w:color="auto"/>
                              <w:right w:val="single" w:sz="4" w:space="0" w:color="auto"/>
                            </w:tcBorders>
                            <w:shd w:val="clear" w:color="auto" w:fill="auto"/>
                            <w:vAlign w:val="center"/>
                            <w:hideMark/>
                          </w:tcPr>
                          <w:p w14:paraId="76C0BADA"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0B6EEBF4" w14:textId="77777777" w:rsidTr="008605A7">
                        <w:trPr>
                          <w:trHeight w:val="334"/>
                          <w:jc w:val="center"/>
                        </w:trPr>
                        <w:tc>
                          <w:tcPr>
                            <w:tcW w:w="951" w:type="dxa"/>
                            <w:tcBorders>
                              <w:top w:val="nil"/>
                              <w:left w:val="single" w:sz="4" w:space="0" w:color="auto"/>
                              <w:bottom w:val="single" w:sz="4" w:space="0" w:color="auto"/>
                              <w:right w:val="single" w:sz="4" w:space="0" w:color="auto"/>
                            </w:tcBorders>
                            <w:shd w:val="clear" w:color="auto" w:fill="auto"/>
                            <w:vAlign w:val="center"/>
                            <w:hideMark/>
                          </w:tcPr>
                          <w:p w14:paraId="0DB3AF80"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第八</w:t>
                            </w:r>
                          </w:p>
                        </w:tc>
                        <w:tc>
                          <w:tcPr>
                            <w:tcW w:w="951" w:type="dxa"/>
                            <w:tcBorders>
                              <w:top w:val="nil"/>
                              <w:left w:val="nil"/>
                              <w:bottom w:val="single" w:sz="4" w:space="0" w:color="auto"/>
                              <w:right w:val="single" w:sz="4" w:space="0" w:color="auto"/>
                            </w:tcBorders>
                            <w:shd w:val="clear" w:color="auto" w:fill="auto"/>
                            <w:vAlign w:val="center"/>
                            <w:hideMark/>
                          </w:tcPr>
                          <w:p w14:paraId="41606BE9" w14:textId="77777777" w:rsidR="008605A7" w:rsidRPr="009D6C89" w:rsidRDefault="008605A7" w:rsidP="00A86F79">
                            <w:pPr>
                              <w:widowControl/>
                              <w:spacing w:line="200" w:lineRule="exact"/>
                              <w:jc w:val="center"/>
                              <w:rPr>
                                <w:rFonts w:ascii="標楷體" w:eastAsia="標楷體" w:hAnsi="標楷體" w:cs="新細明體"/>
                                <w:kern w:val="0"/>
                                <w:sz w:val="20"/>
                              </w:rPr>
                            </w:pPr>
                            <w:proofErr w:type="gramStart"/>
                            <w:r w:rsidRPr="009D6C89">
                              <w:rPr>
                                <w:rFonts w:ascii="標楷體" w:eastAsia="標楷體" w:hAnsi="標楷體" w:cs="新細明體" w:hint="eastAsia"/>
                                <w:kern w:val="0"/>
                                <w:sz w:val="20"/>
                              </w:rPr>
                              <w:t>卑</w:t>
                            </w:r>
                            <w:proofErr w:type="gramEnd"/>
                            <w:r w:rsidRPr="009D6C89">
                              <w:rPr>
                                <w:rFonts w:ascii="標楷體" w:eastAsia="標楷體" w:hAnsi="標楷體" w:cs="新細明體" w:hint="eastAsia"/>
                                <w:kern w:val="0"/>
                                <w:sz w:val="20"/>
                              </w:rPr>
                              <w:t>南溪</w:t>
                            </w:r>
                          </w:p>
                        </w:tc>
                        <w:tc>
                          <w:tcPr>
                            <w:tcW w:w="1540" w:type="dxa"/>
                            <w:tcBorders>
                              <w:top w:val="nil"/>
                              <w:left w:val="nil"/>
                              <w:bottom w:val="single" w:sz="4" w:space="0" w:color="auto"/>
                              <w:right w:val="single" w:sz="4" w:space="0" w:color="auto"/>
                            </w:tcBorders>
                            <w:shd w:val="clear" w:color="auto" w:fill="auto"/>
                            <w:vAlign w:val="center"/>
                            <w:hideMark/>
                          </w:tcPr>
                          <w:p w14:paraId="2B189C2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98、102、105</w:t>
                            </w:r>
                          </w:p>
                        </w:tc>
                        <w:tc>
                          <w:tcPr>
                            <w:tcW w:w="1540" w:type="dxa"/>
                            <w:tcBorders>
                              <w:top w:val="nil"/>
                              <w:left w:val="nil"/>
                              <w:bottom w:val="single" w:sz="4" w:space="0" w:color="auto"/>
                              <w:right w:val="single" w:sz="4" w:space="0" w:color="auto"/>
                            </w:tcBorders>
                            <w:shd w:val="clear" w:color="auto" w:fill="auto"/>
                            <w:vAlign w:val="center"/>
                            <w:hideMark/>
                          </w:tcPr>
                          <w:p w14:paraId="6A2AEA6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108</w:t>
                            </w:r>
                          </w:p>
                        </w:tc>
                      </w:tr>
                      <w:tr w:rsidR="008605A7" w:rsidRPr="009D6C89" w14:paraId="5B68A81D" w14:textId="77777777" w:rsidTr="008605A7">
                        <w:trPr>
                          <w:trHeight w:val="334"/>
                          <w:jc w:val="center"/>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395E9927"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第九</w:t>
                            </w:r>
                          </w:p>
                        </w:tc>
                        <w:tc>
                          <w:tcPr>
                            <w:tcW w:w="951" w:type="dxa"/>
                            <w:tcBorders>
                              <w:top w:val="nil"/>
                              <w:left w:val="nil"/>
                              <w:bottom w:val="single" w:sz="4" w:space="0" w:color="auto"/>
                              <w:right w:val="single" w:sz="4" w:space="0" w:color="auto"/>
                            </w:tcBorders>
                            <w:shd w:val="clear" w:color="auto" w:fill="auto"/>
                            <w:vAlign w:val="center"/>
                            <w:hideMark/>
                          </w:tcPr>
                          <w:p w14:paraId="7D2638C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秀姑巒溪</w:t>
                            </w:r>
                          </w:p>
                        </w:tc>
                        <w:tc>
                          <w:tcPr>
                            <w:tcW w:w="1540" w:type="dxa"/>
                            <w:tcBorders>
                              <w:top w:val="nil"/>
                              <w:left w:val="nil"/>
                              <w:bottom w:val="single" w:sz="4" w:space="0" w:color="auto"/>
                              <w:right w:val="single" w:sz="4" w:space="0" w:color="auto"/>
                            </w:tcBorders>
                            <w:shd w:val="clear" w:color="auto" w:fill="auto"/>
                            <w:vAlign w:val="center"/>
                            <w:hideMark/>
                          </w:tcPr>
                          <w:p w14:paraId="3E5CC1F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95、96、103</w:t>
                            </w:r>
                          </w:p>
                        </w:tc>
                        <w:tc>
                          <w:tcPr>
                            <w:tcW w:w="1540" w:type="dxa"/>
                            <w:tcBorders>
                              <w:top w:val="nil"/>
                              <w:left w:val="nil"/>
                              <w:bottom w:val="single" w:sz="4" w:space="0" w:color="auto"/>
                              <w:right w:val="single" w:sz="4" w:space="0" w:color="auto"/>
                            </w:tcBorders>
                            <w:shd w:val="clear" w:color="auto" w:fill="auto"/>
                            <w:vAlign w:val="center"/>
                            <w:hideMark/>
                          </w:tcPr>
                          <w:p w14:paraId="078A303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47C68F18" w14:textId="77777777" w:rsidTr="008605A7">
                        <w:trPr>
                          <w:trHeight w:val="334"/>
                          <w:jc w:val="center"/>
                        </w:trPr>
                        <w:tc>
                          <w:tcPr>
                            <w:tcW w:w="951" w:type="dxa"/>
                            <w:vMerge/>
                            <w:tcBorders>
                              <w:top w:val="nil"/>
                              <w:left w:val="single" w:sz="4" w:space="0" w:color="auto"/>
                              <w:bottom w:val="single" w:sz="4" w:space="0" w:color="auto"/>
                              <w:right w:val="single" w:sz="4" w:space="0" w:color="auto"/>
                            </w:tcBorders>
                            <w:vAlign w:val="center"/>
                            <w:hideMark/>
                          </w:tcPr>
                          <w:p w14:paraId="59063D38"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5F6781A2"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花蓮溪</w:t>
                            </w:r>
                          </w:p>
                        </w:tc>
                        <w:tc>
                          <w:tcPr>
                            <w:tcW w:w="1540" w:type="dxa"/>
                            <w:tcBorders>
                              <w:top w:val="nil"/>
                              <w:left w:val="nil"/>
                              <w:bottom w:val="single" w:sz="4" w:space="0" w:color="auto"/>
                              <w:right w:val="single" w:sz="4" w:space="0" w:color="auto"/>
                            </w:tcBorders>
                            <w:shd w:val="clear" w:color="auto" w:fill="auto"/>
                            <w:vAlign w:val="center"/>
                            <w:hideMark/>
                          </w:tcPr>
                          <w:p w14:paraId="20E4FA1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93、97、100</w:t>
                            </w:r>
                          </w:p>
                        </w:tc>
                        <w:tc>
                          <w:tcPr>
                            <w:tcW w:w="1540" w:type="dxa"/>
                            <w:tcBorders>
                              <w:top w:val="nil"/>
                              <w:left w:val="nil"/>
                              <w:bottom w:val="single" w:sz="4" w:space="0" w:color="auto"/>
                              <w:right w:val="single" w:sz="4" w:space="0" w:color="auto"/>
                            </w:tcBorders>
                            <w:shd w:val="clear" w:color="auto" w:fill="auto"/>
                            <w:vAlign w:val="center"/>
                            <w:hideMark/>
                          </w:tcPr>
                          <w:p w14:paraId="0B5B472F"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r>
                      <w:tr w:rsidR="008605A7" w:rsidRPr="009D6C89" w14:paraId="55922F9E" w14:textId="77777777" w:rsidTr="008605A7">
                        <w:trPr>
                          <w:trHeight w:val="334"/>
                          <w:jc w:val="center"/>
                        </w:trPr>
                        <w:tc>
                          <w:tcPr>
                            <w:tcW w:w="951" w:type="dxa"/>
                            <w:vMerge w:val="restart"/>
                            <w:tcBorders>
                              <w:top w:val="nil"/>
                              <w:left w:val="single" w:sz="4" w:space="0" w:color="auto"/>
                              <w:right w:val="single" w:sz="4" w:space="0" w:color="auto"/>
                            </w:tcBorders>
                            <w:shd w:val="clear" w:color="auto" w:fill="auto"/>
                            <w:vAlign w:val="center"/>
                            <w:hideMark/>
                          </w:tcPr>
                          <w:p w14:paraId="276C6E54"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第十</w:t>
                            </w:r>
                          </w:p>
                        </w:tc>
                        <w:tc>
                          <w:tcPr>
                            <w:tcW w:w="951" w:type="dxa"/>
                            <w:tcBorders>
                              <w:top w:val="nil"/>
                              <w:left w:val="nil"/>
                              <w:bottom w:val="single" w:sz="4" w:space="0" w:color="auto"/>
                              <w:right w:val="single" w:sz="4" w:space="0" w:color="auto"/>
                            </w:tcBorders>
                            <w:shd w:val="clear" w:color="auto" w:fill="auto"/>
                            <w:vAlign w:val="center"/>
                            <w:hideMark/>
                          </w:tcPr>
                          <w:p w14:paraId="05D1417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淡水河</w:t>
                            </w:r>
                          </w:p>
                        </w:tc>
                        <w:tc>
                          <w:tcPr>
                            <w:tcW w:w="1540" w:type="dxa"/>
                            <w:tcBorders>
                              <w:top w:val="nil"/>
                              <w:left w:val="nil"/>
                              <w:bottom w:val="single" w:sz="4" w:space="0" w:color="auto"/>
                              <w:right w:val="single" w:sz="4" w:space="0" w:color="auto"/>
                            </w:tcBorders>
                            <w:shd w:val="clear" w:color="auto" w:fill="auto"/>
                            <w:vAlign w:val="center"/>
                            <w:hideMark/>
                          </w:tcPr>
                          <w:p w14:paraId="47CA425C"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79、101、104</w:t>
                            </w:r>
                          </w:p>
                        </w:tc>
                        <w:tc>
                          <w:tcPr>
                            <w:tcW w:w="1540" w:type="dxa"/>
                            <w:tcBorders>
                              <w:top w:val="nil"/>
                              <w:left w:val="nil"/>
                              <w:bottom w:val="single" w:sz="4" w:space="0" w:color="auto"/>
                              <w:right w:val="single" w:sz="4" w:space="0" w:color="auto"/>
                            </w:tcBorders>
                            <w:shd w:val="clear" w:color="auto" w:fill="auto"/>
                            <w:vAlign w:val="center"/>
                            <w:hideMark/>
                          </w:tcPr>
                          <w:p w14:paraId="3560971E"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111</w:t>
                            </w:r>
                          </w:p>
                        </w:tc>
                      </w:tr>
                      <w:tr w:rsidR="008605A7" w:rsidRPr="009D6C89" w14:paraId="0D324720" w14:textId="77777777" w:rsidTr="008605A7">
                        <w:trPr>
                          <w:trHeight w:val="334"/>
                          <w:jc w:val="center"/>
                        </w:trPr>
                        <w:tc>
                          <w:tcPr>
                            <w:tcW w:w="951" w:type="dxa"/>
                            <w:vMerge/>
                            <w:tcBorders>
                              <w:left w:val="single" w:sz="4" w:space="0" w:color="auto"/>
                              <w:bottom w:val="single" w:sz="4" w:space="0" w:color="auto"/>
                              <w:right w:val="single" w:sz="4" w:space="0" w:color="auto"/>
                            </w:tcBorders>
                            <w:vAlign w:val="center"/>
                            <w:hideMark/>
                          </w:tcPr>
                          <w:p w14:paraId="64399271" w14:textId="77777777" w:rsidR="008605A7" w:rsidRPr="009D6C89" w:rsidRDefault="008605A7" w:rsidP="00A86F79">
                            <w:pPr>
                              <w:widowControl/>
                              <w:spacing w:line="200" w:lineRule="exact"/>
                              <w:rPr>
                                <w:rFonts w:ascii="標楷體" w:eastAsia="標楷體" w:hAnsi="標楷體" w:cs="新細明體"/>
                                <w:kern w:val="0"/>
                                <w:sz w:val="20"/>
                              </w:rPr>
                            </w:pPr>
                          </w:p>
                        </w:tc>
                        <w:tc>
                          <w:tcPr>
                            <w:tcW w:w="951" w:type="dxa"/>
                            <w:tcBorders>
                              <w:top w:val="nil"/>
                              <w:left w:val="nil"/>
                              <w:bottom w:val="single" w:sz="4" w:space="0" w:color="auto"/>
                              <w:right w:val="single" w:sz="4" w:space="0" w:color="auto"/>
                            </w:tcBorders>
                            <w:shd w:val="clear" w:color="auto" w:fill="auto"/>
                            <w:vAlign w:val="center"/>
                            <w:hideMark/>
                          </w:tcPr>
                          <w:p w14:paraId="0FB3F549"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磺溪</w:t>
                            </w:r>
                          </w:p>
                        </w:tc>
                        <w:tc>
                          <w:tcPr>
                            <w:tcW w:w="1540" w:type="dxa"/>
                            <w:tcBorders>
                              <w:top w:val="nil"/>
                              <w:left w:val="nil"/>
                              <w:bottom w:val="single" w:sz="4" w:space="0" w:color="auto"/>
                              <w:right w:val="single" w:sz="4" w:space="0" w:color="auto"/>
                            </w:tcBorders>
                            <w:shd w:val="clear" w:color="auto" w:fill="auto"/>
                            <w:vAlign w:val="center"/>
                            <w:hideMark/>
                          </w:tcPr>
                          <w:p w14:paraId="05D5AB25"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103、108、109</w:t>
                            </w:r>
                          </w:p>
                        </w:tc>
                        <w:tc>
                          <w:tcPr>
                            <w:tcW w:w="1540" w:type="dxa"/>
                            <w:tcBorders>
                              <w:top w:val="nil"/>
                              <w:left w:val="nil"/>
                              <w:bottom w:val="single" w:sz="4" w:space="0" w:color="auto"/>
                              <w:right w:val="single" w:sz="4" w:space="0" w:color="auto"/>
                            </w:tcBorders>
                            <w:shd w:val="clear" w:color="auto" w:fill="auto"/>
                            <w:vAlign w:val="center"/>
                            <w:hideMark/>
                          </w:tcPr>
                          <w:p w14:paraId="711351B3" w14:textId="77777777" w:rsidR="008605A7" w:rsidRPr="009D6C89" w:rsidRDefault="008605A7" w:rsidP="00A86F79">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r>
                      <w:tr w:rsidR="008605A7" w:rsidRPr="009D6C89" w14:paraId="2CAAD14D" w14:textId="77777777" w:rsidTr="008605A7">
                        <w:trPr>
                          <w:trHeight w:hRule="exact" w:val="794"/>
                          <w:jc w:val="center"/>
                        </w:trPr>
                        <w:tc>
                          <w:tcPr>
                            <w:tcW w:w="4982" w:type="dxa"/>
                            <w:gridSpan w:val="4"/>
                            <w:tcBorders>
                              <w:top w:val="single" w:sz="4" w:space="0" w:color="auto"/>
                              <w:left w:val="nil"/>
                              <w:bottom w:val="nil"/>
                              <w:right w:val="nil"/>
                            </w:tcBorders>
                            <w:shd w:val="clear" w:color="auto" w:fill="auto"/>
                            <w:hideMark/>
                          </w:tcPr>
                          <w:p w14:paraId="5CDF5D48" w14:textId="77777777" w:rsidR="008605A7" w:rsidRPr="009D6C89" w:rsidRDefault="008605A7" w:rsidP="006B2495">
                            <w:pPr>
                              <w:widowControl/>
                              <w:spacing w:line="240" w:lineRule="exact"/>
                              <w:ind w:left="558" w:hangingChars="310" w:hanging="558"/>
                              <w:jc w:val="both"/>
                              <w:rPr>
                                <w:rFonts w:ascii="標楷體" w:eastAsia="標楷體" w:hAnsi="標楷體" w:cs="新細明體"/>
                                <w:kern w:val="0"/>
                                <w:sz w:val="18"/>
                                <w:szCs w:val="18"/>
                              </w:rPr>
                            </w:pPr>
                            <w:proofErr w:type="gramStart"/>
                            <w:r w:rsidRPr="009D6C89">
                              <w:rPr>
                                <w:rFonts w:ascii="標楷體" w:eastAsia="標楷體" w:hAnsi="標楷體" w:cs="新細明體" w:hint="eastAsia"/>
                                <w:kern w:val="0"/>
                                <w:sz w:val="18"/>
                                <w:szCs w:val="18"/>
                              </w:rPr>
                              <w:t>註</w:t>
                            </w:r>
                            <w:proofErr w:type="gramEnd"/>
                            <w:r w:rsidRPr="009D6C89">
                              <w:rPr>
                                <w:rFonts w:ascii="標楷體" w:eastAsia="標楷體" w:hAnsi="標楷體" w:cs="新細明體" w:hint="eastAsia"/>
                                <w:kern w:val="0"/>
                                <w:sz w:val="18"/>
                                <w:szCs w:val="18"/>
                              </w:rPr>
                              <w:t>：1.</w:t>
                            </w:r>
                            <w:proofErr w:type="gramStart"/>
                            <w:r w:rsidRPr="009D6C89">
                              <w:rPr>
                                <w:rFonts w:ascii="標楷體" w:eastAsia="標楷體" w:hAnsi="標楷體" w:cs="新細明體" w:hint="eastAsia"/>
                                <w:kern w:val="0"/>
                                <w:sz w:val="18"/>
                                <w:szCs w:val="18"/>
                              </w:rPr>
                              <w:t>大甲溪主河段</w:t>
                            </w:r>
                            <w:proofErr w:type="gramEnd"/>
                            <w:r w:rsidRPr="009D6C89">
                              <w:rPr>
                                <w:rFonts w:ascii="標楷體" w:eastAsia="標楷體" w:hAnsi="標楷體" w:cs="新細明體" w:hint="eastAsia"/>
                                <w:kern w:val="0"/>
                                <w:sz w:val="18"/>
                                <w:szCs w:val="18"/>
                              </w:rPr>
                              <w:t>係於</w:t>
                            </w:r>
                            <w:proofErr w:type="gramStart"/>
                            <w:r w:rsidRPr="009D6C89">
                              <w:rPr>
                                <w:rFonts w:ascii="標楷體" w:eastAsia="標楷體" w:hAnsi="標楷體" w:cs="新細明體" w:hint="eastAsia"/>
                                <w:kern w:val="0"/>
                                <w:sz w:val="18"/>
                                <w:szCs w:val="18"/>
                              </w:rPr>
                              <w:t>112</w:t>
                            </w:r>
                            <w:proofErr w:type="gramEnd"/>
                            <w:r w:rsidRPr="009D6C89">
                              <w:rPr>
                                <w:rFonts w:ascii="標楷體" w:eastAsia="標楷體" w:hAnsi="標楷體" w:cs="新細明體" w:hint="eastAsia"/>
                                <w:kern w:val="0"/>
                                <w:sz w:val="18"/>
                                <w:szCs w:val="18"/>
                              </w:rPr>
                              <w:t>年度進行大斷面測量，部分支流採用82年度辦理之大斷面測量資料。</w:t>
                            </w:r>
                          </w:p>
                          <w:p w14:paraId="000A7804" w14:textId="77777777" w:rsidR="008605A7" w:rsidRPr="009D6C89" w:rsidRDefault="008605A7" w:rsidP="006B2495">
                            <w:pPr>
                              <w:widowControl/>
                              <w:spacing w:line="240" w:lineRule="exact"/>
                              <w:ind w:firstLineChars="200" w:firstLine="360"/>
                              <w:jc w:val="both"/>
                              <w:rPr>
                                <w:rFonts w:ascii="標楷體" w:eastAsia="標楷體" w:hAnsi="標楷體" w:cs="新細明體"/>
                                <w:kern w:val="0"/>
                                <w:sz w:val="22"/>
                              </w:rPr>
                            </w:pPr>
                            <w:r w:rsidRPr="009D6C89">
                              <w:rPr>
                                <w:rFonts w:ascii="標楷體" w:eastAsia="標楷體" w:hAnsi="標楷體" w:cs="新細明體" w:hint="eastAsia"/>
                                <w:kern w:val="0"/>
                                <w:sz w:val="18"/>
                                <w:szCs w:val="18"/>
                              </w:rPr>
                              <w:t>2.資料來源：整理自水利署提供資料。</w:t>
                            </w:r>
                          </w:p>
                        </w:tc>
                      </w:tr>
                    </w:tbl>
                    <w:p w14:paraId="302C3205" w14:textId="77777777" w:rsidR="008605A7" w:rsidRPr="00822318" w:rsidRDefault="008605A7" w:rsidP="008605A7"/>
                  </w:txbxContent>
                </v:textbox>
                <w10:wrap type="square" anchorx="margin"/>
              </v:shape>
            </w:pict>
          </mc:Fallback>
        </mc:AlternateContent>
      </w:r>
      <w:r w:rsidR="007329E5" w:rsidRPr="008605A7">
        <w:rPr>
          <w:rFonts w:hAnsi="標楷體" w:hint="eastAsia"/>
          <w:szCs w:val="32"/>
        </w:rPr>
        <w:t>析合適疏</w:t>
      </w:r>
      <w:proofErr w:type="gramStart"/>
      <w:r w:rsidR="007329E5" w:rsidRPr="008605A7">
        <w:rPr>
          <w:rFonts w:hAnsi="標楷體" w:hint="eastAsia"/>
          <w:szCs w:val="32"/>
        </w:rPr>
        <w:t>濬</w:t>
      </w:r>
      <w:proofErr w:type="gramEnd"/>
      <w:r w:rsidR="007329E5" w:rsidRPr="008605A7">
        <w:rPr>
          <w:rFonts w:hAnsi="標楷體" w:hint="eastAsia"/>
          <w:szCs w:val="32"/>
        </w:rPr>
        <w:t>寬度與高程，進而</w:t>
      </w:r>
      <w:proofErr w:type="gramStart"/>
      <w:r w:rsidR="007329E5" w:rsidRPr="008605A7">
        <w:rPr>
          <w:rFonts w:hAnsi="標楷體" w:hint="eastAsia"/>
          <w:szCs w:val="32"/>
        </w:rPr>
        <w:t>研</w:t>
      </w:r>
      <w:proofErr w:type="gramEnd"/>
      <w:r w:rsidR="007329E5" w:rsidRPr="008605A7">
        <w:rPr>
          <w:rFonts w:hAnsi="標楷體" w:hint="eastAsia"/>
          <w:szCs w:val="32"/>
        </w:rPr>
        <w:t>擬疏</w:t>
      </w:r>
      <w:proofErr w:type="gramStart"/>
      <w:r w:rsidR="007329E5" w:rsidRPr="008605A7">
        <w:rPr>
          <w:rFonts w:hAnsi="標楷體" w:hint="eastAsia"/>
          <w:szCs w:val="32"/>
        </w:rPr>
        <w:t>濬</w:t>
      </w:r>
      <w:proofErr w:type="gramEnd"/>
      <w:r w:rsidR="007329E5" w:rsidRPr="008605A7">
        <w:rPr>
          <w:rFonts w:hAnsi="標楷體" w:hint="eastAsia"/>
          <w:szCs w:val="32"/>
        </w:rPr>
        <w:t>策略。</w:t>
      </w:r>
      <w:proofErr w:type="gramStart"/>
      <w:r w:rsidR="007329E5" w:rsidRPr="008605A7">
        <w:rPr>
          <w:rFonts w:hAnsi="標楷體" w:hint="eastAsia"/>
          <w:szCs w:val="32"/>
        </w:rPr>
        <w:t>惟查水利</w:t>
      </w:r>
      <w:proofErr w:type="gramEnd"/>
      <w:r w:rsidR="007329E5" w:rsidRPr="008605A7">
        <w:rPr>
          <w:rFonts w:hAnsi="標楷體" w:hint="eastAsia"/>
          <w:szCs w:val="32"/>
        </w:rPr>
        <w:t>署核定各河川分署該管河川</w:t>
      </w:r>
      <w:proofErr w:type="gramStart"/>
      <w:r w:rsidR="007329E5" w:rsidRPr="008605A7">
        <w:rPr>
          <w:rFonts w:hAnsi="標楷體" w:hint="eastAsia"/>
          <w:szCs w:val="32"/>
        </w:rPr>
        <w:t>113</w:t>
      </w:r>
      <w:proofErr w:type="gramEnd"/>
      <w:r w:rsidR="007329E5" w:rsidRPr="008605A7">
        <w:rPr>
          <w:rFonts w:hAnsi="標楷體" w:hint="eastAsia"/>
          <w:szCs w:val="32"/>
        </w:rPr>
        <w:t>年度疏</w:t>
      </w:r>
      <w:proofErr w:type="gramStart"/>
      <w:r w:rsidR="007329E5" w:rsidRPr="008605A7">
        <w:rPr>
          <w:rFonts w:hAnsi="標楷體" w:hint="eastAsia"/>
          <w:szCs w:val="32"/>
        </w:rPr>
        <w:t>濬</w:t>
      </w:r>
      <w:proofErr w:type="gramEnd"/>
      <w:r w:rsidR="007329E5" w:rsidRPr="008605A7">
        <w:rPr>
          <w:rFonts w:hAnsi="標楷體" w:hint="eastAsia"/>
          <w:szCs w:val="32"/>
        </w:rPr>
        <w:t>評估計畫共26份，</w:t>
      </w:r>
      <w:proofErr w:type="gramStart"/>
      <w:r w:rsidR="007329E5" w:rsidRPr="008605A7">
        <w:rPr>
          <w:rFonts w:hAnsi="標楷體" w:hint="eastAsia"/>
          <w:szCs w:val="32"/>
        </w:rPr>
        <w:t>均未充分</w:t>
      </w:r>
      <w:proofErr w:type="gramEnd"/>
      <w:r w:rsidR="007329E5" w:rsidRPr="008605A7">
        <w:rPr>
          <w:rFonts w:hAnsi="標楷體" w:hint="eastAsia"/>
          <w:szCs w:val="32"/>
        </w:rPr>
        <w:t>掌握全流域各有關治理權責機關疏</w:t>
      </w:r>
      <w:proofErr w:type="gramStart"/>
      <w:r w:rsidR="007329E5" w:rsidRPr="008605A7">
        <w:rPr>
          <w:rFonts w:hAnsi="標楷體" w:hint="eastAsia"/>
          <w:szCs w:val="32"/>
        </w:rPr>
        <w:t>濬</w:t>
      </w:r>
      <w:proofErr w:type="gramEnd"/>
      <w:r w:rsidR="007329E5" w:rsidRPr="008605A7">
        <w:rPr>
          <w:rFonts w:hAnsi="標楷體" w:hint="eastAsia"/>
          <w:szCs w:val="32"/>
        </w:rPr>
        <w:t>辦</w:t>
      </w:r>
      <w:proofErr w:type="gramStart"/>
      <w:r w:rsidR="007329E5" w:rsidRPr="008605A7">
        <w:rPr>
          <w:rFonts w:hAnsi="標楷體" w:hint="eastAsia"/>
          <w:szCs w:val="32"/>
        </w:rPr>
        <w:t>況</w:t>
      </w:r>
      <w:proofErr w:type="gramEnd"/>
      <w:r w:rsidR="007329E5" w:rsidRPr="008605A7">
        <w:rPr>
          <w:rFonts w:hAnsi="標楷體" w:hint="eastAsia"/>
          <w:szCs w:val="32"/>
        </w:rPr>
        <w:t>，就其</w:t>
      </w:r>
      <w:proofErr w:type="gramStart"/>
      <w:r w:rsidR="007329E5" w:rsidRPr="008605A7">
        <w:rPr>
          <w:rFonts w:hAnsi="標楷體" w:hint="eastAsia"/>
          <w:szCs w:val="32"/>
        </w:rPr>
        <w:t>治理界點上游</w:t>
      </w:r>
      <w:proofErr w:type="gramEnd"/>
      <w:r w:rsidR="007329E5" w:rsidRPr="008605A7">
        <w:rPr>
          <w:rFonts w:hAnsi="標楷體" w:hint="eastAsia"/>
          <w:szCs w:val="32"/>
        </w:rPr>
        <w:t>野</w:t>
      </w:r>
      <w:proofErr w:type="gramStart"/>
      <w:r w:rsidR="007329E5" w:rsidRPr="008605A7">
        <w:rPr>
          <w:rFonts w:hAnsi="標楷體" w:hint="eastAsia"/>
          <w:szCs w:val="32"/>
        </w:rPr>
        <w:t>溪輸砂潛</w:t>
      </w:r>
      <w:proofErr w:type="gramEnd"/>
      <w:r w:rsidR="007329E5" w:rsidRPr="008605A7">
        <w:rPr>
          <w:rFonts w:hAnsi="標楷體" w:hint="eastAsia"/>
          <w:szCs w:val="32"/>
        </w:rPr>
        <w:t>勢，結合農業部農村發展及水土保持署（下稱農村水保署）、林業及自然保育署（下稱林業保育署）年度清</w:t>
      </w:r>
      <w:proofErr w:type="gramStart"/>
      <w:r w:rsidR="007329E5" w:rsidRPr="008605A7">
        <w:rPr>
          <w:rFonts w:hAnsi="標楷體" w:hint="eastAsia"/>
          <w:szCs w:val="32"/>
        </w:rPr>
        <w:t>疏預劃</w:t>
      </w:r>
      <w:proofErr w:type="gramEnd"/>
      <w:r w:rsidR="007329E5" w:rsidRPr="008605A7">
        <w:rPr>
          <w:rFonts w:hAnsi="標楷體" w:hint="eastAsia"/>
          <w:szCs w:val="32"/>
        </w:rPr>
        <w:t>情形，納入疏</w:t>
      </w:r>
      <w:proofErr w:type="gramStart"/>
      <w:r w:rsidR="007329E5" w:rsidRPr="008605A7">
        <w:rPr>
          <w:rFonts w:hAnsi="標楷體" w:hint="eastAsia"/>
          <w:szCs w:val="32"/>
        </w:rPr>
        <w:t>濬</w:t>
      </w:r>
      <w:proofErr w:type="gramEnd"/>
      <w:r w:rsidR="007329E5" w:rsidRPr="008605A7">
        <w:rPr>
          <w:rFonts w:hAnsi="標楷體" w:hint="eastAsia"/>
          <w:szCs w:val="32"/>
        </w:rPr>
        <w:t>評估計畫中一併檢討，且臺灣每年遭受颱風及水文事件侵襲頻仍，各河川河道沖淤變動劇烈，其比對分析河道沖淤變化情形所引用之大斷面測量參考資料</w:t>
      </w:r>
      <w:r w:rsidRPr="008605A7">
        <w:rPr>
          <w:rFonts w:hAnsi="標楷體" w:hint="eastAsia"/>
          <w:szCs w:val="32"/>
        </w:rPr>
        <w:t>（</w:t>
      </w:r>
      <w:r w:rsidR="007329E5" w:rsidRPr="008605A7">
        <w:rPr>
          <w:rFonts w:hAnsi="標楷體" w:hint="eastAsia"/>
          <w:szCs w:val="32"/>
        </w:rPr>
        <w:t>表</w:t>
      </w:r>
      <w:r w:rsidR="007329E5" w:rsidRPr="008605A7">
        <w:rPr>
          <w:rFonts w:hAnsi="標楷體"/>
          <w:szCs w:val="32"/>
        </w:rPr>
        <w:t>1</w:t>
      </w:r>
      <w:r w:rsidRPr="008605A7">
        <w:rPr>
          <w:rFonts w:hAnsi="標楷體" w:hint="eastAsia"/>
          <w:szCs w:val="32"/>
        </w:rPr>
        <w:t>）</w:t>
      </w:r>
      <w:r w:rsidR="007329E5" w:rsidRPr="008605A7">
        <w:rPr>
          <w:rFonts w:hAnsi="標楷體" w:hint="eastAsia"/>
          <w:szCs w:val="32"/>
        </w:rPr>
        <w:t>，更新頻次遠不及河道變化，如和平溪大斷面測量資料匱乏，</w:t>
      </w:r>
      <w:proofErr w:type="gramStart"/>
      <w:r w:rsidR="007329E5" w:rsidRPr="008605A7">
        <w:rPr>
          <w:rFonts w:hAnsi="標楷體" w:hint="eastAsia"/>
          <w:szCs w:val="32"/>
        </w:rPr>
        <w:t>逕</w:t>
      </w:r>
      <w:proofErr w:type="gramEnd"/>
      <w:r w:rsidR="007329E5" w:rsidRPr="008605A7">
        <w:rPr>
          <w:rFonts w:hAnsi="標楷體" w:hint="eastAsia"/>
          <w:szCs w:val="32"/>
        </w:rPr>
        <w:t>依</w:t>
      </w:r>
      <w:proofErr w:type="gramStart"/>
      <w:r w:rsidR="007329E5" w:rsidRPr="008605A7">
        <w:rPr>
          <w:rFonts w:hAnsi="標楷體" w:hint="eastAsia"/>
          <w:szCs w:val="32"/>
        </w:rPr>
        <w:t>106</w:t>
      </w:r>
      <w:proofErr w:type="gramEnd"/>
      <w:r w:rsidR="007329E5" w:rsidRPr="008605A7">
        <w:rPr>
          <w:rFonts w:hAnsi="標楷體" w:hint="eastAsia"/>
          <w:szCs w:val="32"/>
        </w:rPr>
        <w:t>年度大斷面測量結果，比對</w:t>
      </w:r>
      <w:proofErr w:type="gramStart"/>
      <w:r w:rsidR="007329E5" w:rsidRPr="008605A7">
        <w:rPr>
          <w:rFonts w:hAnsi="標楷體" w:hint="eastAsia"/>
          <w:szCs w:val="32"/>
        </w:rPr>
        <w:t>104</w:t>
      </w:r>
      <w:proofErr w:type="gramEnd"/>
      <w:r w:rsidR="007329E5" w:rsidRPr="008605A7">
        <w:rPr>
          <w:rFonts w:hAnsi="標楷體" w:hint="eastAsia"/>
          <w:szCs w:val="32"/>
        </w:rPr>
        <w:t>年度治理規劃檢討計畫治理斷面高程分析河道沖淤變化，且部分疏</w:t>
      </w:r>
      <w:proofErr w:type="gramStart"/>
      <w:r w:rsidR="007329E5" w:rsidRPr="008605A7">
        <w:rPr>
          <w:rFonts w:hAnsi="標楷體" w:hint="eastAsia"/>
          <w:szCs w:val="32"/>
        </w:rPr>
        <w:t>濬</w:t>
      </w:r>
      <w:proofErr w:type="gramEnd"/>
      <w:r w:rsidR="007329E5" w:rsidRPr="008605A7">
        <w:rPr>
          <w:rFonts w:hAnsi="標楷體" w:hint="eastAsia"/>
          <w:szCs w:val="32"/>
        </w:rPr>
        <w:t>評估計畫（如蘭陽溪）之結論，亦建議未來應增加大斷面測量及河床質、泥砂濃度等調查頻率，以滾動修正河道變化特性數據，方可具體掌握</w:t>
      </w:r>
      <w:proofErr w:type="gramStart"/>
      <w:r w:rsidR="007329E5" w:rsidRPr="008605A7">
        <w:rPr>
          <w:rFonts w:hAnsi="標楷體" w:hint="eastAsia"/>
          <w:szCs w:val="32"/>
        </w:rPr>
        <w:t>各河段沖淤</w:t>
      </w:r>
      <w:proofErr w:type="gramEnd"/>
      <w:r w:rsidR="007329E5" w:rsidRPr="008605A7">
        <w:rPr>
          <w:rFonts w:hAnsi="標楷體" w:hint="eastAsia"/>
          <w:szCs w:val="32"/>
        </w:rPr>
        <w:t>變化，</w:t>
      </w:r>
      <w:proofErr w:type="gramStart"/>
      <w:r w:rsidR="007329E5" w:rsidRPr="008605A7">
        <w:rPr>
          <w:rFonts w:hAnsi="標楷體" w:hint="eastAsia"/>
          <w:szCs w:val="32"/>
        </w:rPr>
        <w:t>俾</w:t>
      </w:r>
      <w:proofErr w:type="gramEnd"/>
      <w:r w:rsidR="007329E5" w:rsidRPr="008605A7">
        <w:rPr>
          <w:rFonts w:hAnsi="標楷體" w:hint="eastAsia"/>
          <w:szCs w:val="32"/>
        </w:rPr>
        <w:t>利執行疏</w:t>
      </w:r>
      <w:proofErr w:type="gramStart"/>
      <w:r w:rsidR="007329E5" w:rsidRPr="008605A7">
        <w:rPr>
          <w:rFonts w:hAnsi="標楷體" w:hint="eastAsia"/>
          <w:szCs w:val="32"/>
        </w:rPr>
        <w:t>濬</w:t>
      </w:r>
      <w:proofErr w:type="gramEnd"/>
      <w:r w:rsidR="007329E5" w:rsidRPr="008605A7">
        <w:rPr>
          <w:rFonts w:hAnsi="標楷體" w:hint="eastAsia"/>
          <w:szCs w:val="32"/>
        </w:rPr>
        <w:t>及河川穩定之參考等情，顯示其疏</w:t>
      </w:r>
      <w:proofErr w:type="gramStart"/>
      <w:r w:rsidR="007329E5" w:rsidRPr="008605A7">
        <w:rPr>
          <w:rFonts w:hAnsi="標楷體" w:hint="eastAsia"/>
          <w:szCs w:val="32"/>
        </w:rPr>
        <w:t>濬</w:t>
      </w:r>
      <w:proofErr w:type="gramEnd"/>
      <w:r w:rsidR="007329E5" w:rsidRPr="008605A7">
        <w:rPr>
          <w:rFonts w:hAnsi="標楷體" w:hint="eastAsia"/>
          <w:szCs w:val="32"/>
        </w:rPr>
        <w:t>規劃作業所使用資料完整性與更新程度普遍不足，影響後續疏</w:t>
      </w:r>
      <w:proofErr w:type="gramStart"/>
      <w:r w:rsidR="007329E5" w:rsidRPr="008605A7">
        <w:rPr>
          <w:rFonts w:hAnsi="標楷體" w:hint="eastAsia"/>
          <w:szCs w:val="32"/>
        </w:rPr>
        <w:t>濬</w:t>
      </w:r>
      <w:proofErr w:type="gramEnd"/>
      <w:r w:rsidR="007329E5" w:rsidRPr="008605A7">
        <w:rPr>
          <w:rFonts w:hAnsi="標楷體" w:hint="eastAsia"/>
          <w:szCs w:val="32"/>
        </w:rPr>
        <w:t>量評估與疏濬策略準確度，經函請水利署研謀改善。據復：為強化河川流域土砂防治工作，已與農村</w:t>
      </w:r>
      <w:proofErr w:type="gramStart"/>
      <w:r w:rsidR="007329E5" w:rsidRPr="008605A7">
        <w:rPr>
          <w:rFonts w:hAnsi="標楷體" w:hint="eastAsia"/>
          <w:szCs w:val="32"/>
        </w:rPr>
        <w:t>水保署</w:t>
      </w:r>
      <w:proofErr w:type="gramEnd"/>
      <w:r w:rsidR="007329E5" w:rsidRPr="008605A7">
        <w:rPr>
          <w:rFonts w:hAnsi="標楷體" w:hint="eastAsia"/>
          <w:szCs w:val="32"/>
        </w:rPr>
        <w:t>、林業保育署建立水、土、林流域土砂經理聯繫會報，</w:t>
      </w:r>
      <w:proofErr w:type="gramStart"/>
      <w:r w:rsidR="007329E5" w:rsidRPr="008605A7">
        <w:rPr>
          <w:rFonts w:hAnsi="標楷體" w:hint="eastAsia"/>
          <w:szCs w:val="32"/>
        </w:rPr>
        <w:t>研擬清</w:t>
      </w:r>
      <w:proofErr w:type="gramEnd"/>
      <w:r w:rsidR="007329E5" w:rsidRPr="008605A7">
        <w:rPr>
          <w:rFonts w:hAnsi="標楷體" w:hint="eastAsia"/>
          <w:szCs w:val="32"/>
        </w:rPr>
        <w:t>疏策略及資訊共享，且爾後將請各所屬河川分署增加河川大斷面測量辦理頻次及納入無人機等先進測量技術，輔助掌握河川全流域河道沖淤變化情況，以提升疏</w:t>
      </w:r>
      <w:proofErr w:type="gramStart"/>
      <w:r w:rsidR="007329E5" w:rsidRPr="008605A7">
        <w:rPr>
          <w:rFonts w:hAnsi="標楷體" w:hint="eastAsia"/>
          <w:szCs w:val="32"/>
        </w:rPr>
        <w:t>濬</w:t>
      </w:r>
      <w:proofErr w:type="gramEnd"/>
      <w:r w:rsidR="007329E5" w:rsidRPr="008605A7">
        <w:rPr>
          <w:rFonts w:hAnsi="標楷體" w:hint="eastAsia"/>
          <w:szCs w:val="32"/>
        </w:rPr>
        <w:t>方案準確性。</w:t>
      </w:r>
    </w:p>
    <w:p w14:paraId="2E9565DA" w14:textId="138A485E" w:rsidR="007329E5" w:rsidRPr="009D6C89" w:rsidRDefault="008605A7" w:rsidP="008605A7">
      <w:pPr>
        <w:pStyle w:val="a5"/>
        <w:tabs>
          <w:tab w:val="left" w:pos="1843"/>
        </w:tabs>
        <w:overflowPunct w:val="0"/>
        <w:adjustRightInd w:val="0"/>
        <w:spacing w:line="608" w:lineRule="exact"/>
        <w:ind w:firstLineChars="700" w:firstLine="1680"/>
        <w:textAlignment w:val="center"/>
        <w:rPr>
          <w:rFonts w:hAnsi="標楷體"/>
          <w:b/>
          <w:szCs w:val="32"/>
        </w:rPr>
      </w:pPr>
      <w:r w:rsidRPr="009D6C89">
        <w:rPr>
          <w:noProof/>
        </w:rPr>
        <w:lastRenderedPageBreak/>
        <w:drawing>
          <wp:anchor distT="0" distB="0" distL="114300" distR="114300" simplePos="0" relativeHeight="251662336" behindDoc="1" locked="0" layoutInCell="1" allowOverlap="1" wp14:anchorId="28B1AD77" wp14:editId="79D47428">
            <wp:simplePos x="0" y="0"/>
            <wp:positionH relativeFrom="margin">
              <wp:posOffset>2771775</wp:posOffset>
            </wp:positionH>
            <wp:positionV relativeFrom="paragraph">
              <wp:posOffset>1212850</wp:posOffset>
            </wp:positionV>
            <wp:extent cx="3827145" cy="3389630"/>
            <wp:effectExtent l="0" t="0" r="0" b="0"/>
            <wp:wrapSquare wrapText="bothSides"/>
            <wp:docPr id="5" name="圖表 5">
              <a:extLst xmlns:a="http://schemas.openxmlformats.org/drawingml/2006/main">
                <a:ext uri="{FF2B5EF4-FFF2-40B4-BE49-F238E27FC236}">
                  <a16:creationId xmlns:a16="http://schemas.microsoft.com/office/drawing/2014/main" id="{18D6BFDA-AEDE-478B-9BA6-C28A063BC7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sidR="007329E5" w:rsidRPr="009D6C89">
        <w:rPr>
          <w:rFonts w:hAnsi="標楷體"/>
          <w:b/>
        </w:rPr>
        <w:t>B</w:t>
      </w:r>
      <w:r w:rsidR="007329E5" w:rsidRPr="009D6C89">
        <w:rPr>
          <w:rFonts w:hAnsi="標楷體" w:hint="eastAsia"/>
          <w:b/>
        </w:rPr>
        <w:t>.　辦理河川全流域疏</w:t>
      </w:r>
      <w:proofErr w:type="gramStart"/>
      <w:r w:rsidR="007329E5" w:rsidRPr="009D6C89">
        <w:rPr>
          <w:rFonts w:hAnsi="標楷體" w:hint="eastAsia"/>
          <w:b/>
        </w:rPr>
        <w:t>濬</w:t>
      </w:r>
      <w:proofErr w:type="gramEnd"/>
      <w:r w:rsidR="007329E5" w:rsidRPr="009D6C89">
        <w:rPr>
          <w:rFonts w:hAnsi="標楷體" w:hint="eastAsia"/>
          <w:b/>
        </w:rPr>
        <w:t>整合及土石管控失衡，且部分土石缺乏利用價值</w:t>
      </w:r>
      <w:proofErr w:type="gramStart"/>
      <w:r w:rsidR="007329E5" w:rsidRPr="009D6C89">
        <w:rPr>
          <w:rFonts w:hAnsi="標楷體" w:hint="eastAsia"/>
          <w:b/>
        </w:rPr>
        <w:t>未妥覓去化</w:t>
      </w:r>
      <w:proofErr w:type="gramEnd"/>
      <w:r w:rsidR="007329E5" w:rsidRPr="009D6C89">
        <w:rPr>
          <w:rFonts w:hAnsi="標楷體" w:hint="eastAsia"/>
          <w:b/>
        </w:rPr>
        <w:t>或暫置處所：</w:t>
      </w:r>
      <w:r w:rsidR="007329E5" w:rsidRPr="009D6C89">
        <w:rPr>
          <w:rFonts w:hAnsi="標楷體" w:hint="eastAsia"/>
          <w:szCs w:val="32"/>
        </w:rPr>
        <w:t>108至113年度水利署各河川分署辦理中央管河川疏</w:t>
      </w:r>
      <w:proofErr w:type="gramStart"/>
      <w:r w:rsidR="007329E5" w:rsidRPr="009D6C89">
        <w:rPr>
          <w:rFonts w:hAnsi="標楷體" w:hint="eastAsia"/>
          <w:szCs w:val="32"/>
        </w:rPr>
        <w:t>濬</w:t>
      </w:r>
      <w:proofErr w:type="gramEnd"/>
      <w:r w:rsidR="007329E5" w:rsidRPr="009D6C89">
        <w:rPr>
          <w:rFonts w:hAnsi="標楷體" w:hint="eastAsia"/>
          <w:szCs w:val="32"/>
        </w:rPr>
        <w:t>總量介於1,991萬餘立方公尺至2,643萬餘立方公尺間（圖</w:t>
      </w:r>
      <w:r w:rsidR="007329E5" w:rsidRPr="009D6C89">
        <w:rPr>
          <w:rFonts w:hAnsi="標楷體"/>
          <w:szCs w:val="32"/>
        </w:rPr>
        <w:t>1</w:t>
      </w:r>
      <w:r w:rsidR="007329E5" w:rsidRPr="009D6C89">
        <w:rPr>
          <w:rFonts w:hAnsi="標楷體" w:hint="eastAsia"/>
          <w:szCs w:val="32"/>
        </w:rPr>
        <w:t>），主要產自高屏溪、濁水溪及蘭陽溪等</w:t>
      </w:r>
      <w:proofErr w:type="gramStart"/>
      <w:r w:rsidR="007329E5" w:rsidRPr="009D6C89">
        <w:rPr>
          <w:rFonts w:hAnsi="標楷體" w:hint="eastAsia"/>
          <w:szCs w:val="32"/>
        </w:rPr>
        <w:t>3條水系</w:t>
      </w:r>
      <w:proofErr w:type="gramEnd"/>
      <w:r w:rsidR="007329E5" w:rsidRPr="009D6C89">
        <w:rPr>
          <w:rFonts w:hAnsi="標楷體" w:hint="eastAsia"/>
          <w:szCs w:val="32"/>
        </w:rPr>
        <w:t>，又依經濟部地質調查及礦業管理中心砂土石產銷調查報告統計，</w:t>
      </w:r>
      <w:proofErr w:type="gramStart"/>
      <w:r w:rsidR="007329E5" w:rsidRPr="009D6C89">
        <w:rPr>
          <w:rFonts w:hAnsi="標楷體" w:hint="eastAsia"/>
          <w:szCs w:val="32"/>
        </w:rPr>
        <w:t>112</w:t>
      </w:r>
      <w:proofErr w:type="gramEnd"/>
      <w:r w:rsidR="007329E5" w:rsidRPr="009D6C89">
        <w:rPr>
          <w:rFonts w:hAnsi="標楷體" w:hint="eastAsia"/>
          <w:szCs w:val="32"/>
        </w:rPr>
        <w:t>年度河川疏</w:t>
      </w:r>
      <w:proofErr w:type="gramStart"/>
      <w:r w:rsidR="007329E5" w:rsidRPr="009D6C89">
        <w:rPr>
          <w:rFonts w:hAnsi="標楷體" w:hint="eastAsia"/>
          <w:szCs w:val="32"/>
        </w:rPr>
        <w:t>濬</w:t>
      </w:r>
      <w:proofErr w:type="gramEnd"/>
      <w:r w:rsidR="007329E5" w:rsidRPr="009D6C89">
        <w:rPr>
          <w:rFonts w:hAnsi="標楷體" w:hint="eastAsia"/>
          <w:szCs w:val="32"/>
        </w:rPr>
        <w:t>砂石總量已占國內自產砂石料源總量達</w:t>
      </w:r>
      <w:r w:rsidR="007329E5" w:rsidRPr="00E52837">
        <w:rPr>
          <w:rFonts w:hAnsi="標楷體" w:hint="eastAsia"/>
          <w:spacing w:val="-10"/>
          <w:szCs w:val="32"/>
        </w:rPr>
        <w:t>73.2％</w:t>
      </w:r>
      <w:r w:rsidR="007329E5" w:rsidRPr="009D6C89">
        <w:rPr>
          <w:rFonts w:hAnsi="標楷體" w:hint="eastAsia"/>
          <w:szCs w:val="32"/>
        </w:rPr>
        <w:t>，顯示執行河川疏</w:t>
      </w:r>
      <w:proofErr w:type="gramStart"/>
      <w:r w:rsidR="007329E5" w:rsidRPr="009D6C89">
        <w:rPr>
          <w:rFonts w:hAnsi="標楷體" w:hint="eastAsia"/>
          <w:szCs w:val="32"/>
        </w:rPr>
        <w:t>濬</w:t>
      </w:r>
      <w:proofErr w:type="gramEnd"/>
      <w:r w:rsidR="007329E5" w:rsidRPr="009D6C89">
        <w:rPr>
          <w:rFonts w:hAnsi="標楷體" w:hint="eastAsia"/>
          <w:szCs w:val="32"/>
        </w:rPr>
        <w:t>已發揮砂石料源供應積極功能。至於各河川分署執行疏</w:t>
      </w:r>
      <w:proofErr w:type="gramStart"/>
      <w:r w:rsidR="007329E5" w:rsidRPr="009D6C89">
        <w:rPr>
          <w:rFonts w:hAnsi="標楷體" w:hint="eastAsia"/>
          <w:szCs w:val="32"/>
        </w:rPr>
        <w:t>濬</w:t>
      </w:r>
      <w:proofErr w:type="gramEnd"/>
      <w:r w:rsidR="007329E5" w:rsidRPr="009D6C89">
        <w:rPr>
          <w:rFonts w:hAnsi="標楷體" w:hint="eastAsia"/>
          <w:szCs w:val="32"/>
        </w:rPr>
        <w:t>情形，如第七河川分署經管高屏溪</w:t>
      </w:r>
      <w:proofErr w:type="gramStart"/>
      <w:r w:rsidR="007329E5" w:rsidRPr="009D6C89">
        <w:rPr>
          <w:rFonts w:hAnsi="標楷體" w:hint="eastAsia"/>
          <w:szCs w:val="32"/>
        </w:rPr>
        <w:t>水系幹流荖</w:t>
      </w:r>
      <w:proofErr w:type="gramEnd"/>
      <w:r w:rsidR="007329E5" w:rsidRPr="009D6C89">
        <w:rPr>
          <w:rFonts w:hAnsi="標楷體" w:hint="eastAsia"/>
          <w:szCs w:val="32"/>
        </w:rPr>
        <w:t>濃溪，</w:t>
      </w:r>
      <w:proofErr w:type="gramStart"/>
      <w:r w:rsidR="007329E5" w:rsidRPr="009D6C89">
        <w:rPr>
          <w:rFonts w:hAnsi="標楷體" w:hint="eastAsia"/>
          <w:szCs w:val="32"/>
        </w:rPr>
        <w:t>囿</w:t>
      </w:r>
      <w:proofErr w:type="gramEnd"/>
      <w:r w:rsidR="007329E5" w:rsidRPr="009D6C89">
        <w:rPr>
          <w:rFonts w:hAnsi="標楷體" w:hint="eastAsia"/>
          <w:szCs w:val="32"/>
        </w:rPr>
        <w:t>於地理條件，原預期於</w:t>
      </w:r>
      <w:proofErr w:type="gramStart"/>
      <w:r w:rsidR="007329E5" w:rsidRPr="009D6C89">
        <w:rPr>
          <w:rFonts w:hAnsi="標楷體" w:hint="eastAsia"/>
          <w:szCs w:val="32"/>
        </w:rPr>
        <w:t>荖</w:t>
      </w:r>
      <w:proofErr w:type="gramEnd"/>
      <w:r w:rsidR="007329E5" w:rsidRPr="009D6C89">
        <w:rPr>
          <w:rFonts w:hAnsi="標楷體" w:hint="eastAsia"/>
          <w:szCs w:val="32"/>
        </w:rPr>
        <w:t>濃溪中游及旗山溪下游匯入高屏溪主流之</w:t>
      </w:r>
      <w:proofErr w:type="gramStart"/>
      <w:r w:rsidR="007329E5" w:rsidRPr="009D6C89">
        <w:rPr>
          <w:rFonts w:hAnsi="標楷體" w:hint="eastAsia"/>
          <w:szCs w:val="32"/>
        </w:rPr>
        <w:t>囚砂區</w:t>
      </w:r>
      <w:proofErr w:type="gramEnd"/>
      <w:r w:rsidR="007329E5" w:rsidRPr="009D6C89">
        <w:rPr>
          <w:rFonts w:hAnsi="標楷體" w:hint="eastAsia"/>
          <w:szCs w:val="32"/>
        </w:rPr>
        <w:t>進行疏</w:t>
      </w:r>
      <w:proofErr w:type="gramStart"/>
      <w:r w:rsidR="007329E5" w:rsidRPr="009D6C89">
        <w:rPr>
          <w:rFonts w:hAnsi="標楷體" w:hint="eastAsia"/>
          <w:szCs w:val="32"/>
        </w:rPr>
        <w:t>濬</w:t>
      </w:r>
      <w:proofErr w:type="gramEnd"/>
      <w:r w:rsidR="007329E5" w:rsidRPr="009D6C89">
        <w:rPr>
          <w:rFonts w:hAnsi="標楷體" w:hint="eastAsia"/>
          <w:szCs w:val="32"/>
        </w:rPr>
        <w:t>，以增加</w:t>
      </w:r>
      <w:proofErr w:type="gramStart"/>
      <w:r w:rsidR="007329E5" w:rsidRPr="009D6C89">
        <w:rPr>
          <w:rFonts w:hAnsi="標楷體" w:hint="eastAsia"/>
          <w:szCs w:val="32"/>
        </w:rPr>
        <w:t>荖</w:t>
      </w:r>
      <w:proofErr w:type="gramEnd"/>
      <w:r w:rsidR="007329E5" w:rsidRPr="009D6C89">
        <w:rPr>
          <w:rFonts w:hAnsi="標楷體" w:hint="eastAsia"/>
          <w:szCs w:val="32"/>
        </w:rPr>
        <w:t>濃溪淤積土石自然排砂效果，</w:t>
      </w:r>
      <w:proofErr w:type="gramStart"/>
      <w:r w:rsidR="007329E5" w:rsidRPr="009D6C89">
        <w:rPr>
          <w:rFonts w:hAnsi="標楷體" w:hint="eastAsia"/>
          <w:szCs w:val="32"/>
        </w:rPr>
        <w:t>爰</w:t>
      </w:r>
      <w:proofErr w:type="gramEnd"/>
      <w:r w:rsidR="007329E5" w:rsidRPr="009D6C89">
        <w:rPr>
          <w:rFonts w:hAnsi="標楷體" w:hint="eastAsia"/>
          <w:szCs w:val="32"/>
        </w:rPr>
        <w:t>自</w:t>
      </w:r>
      <w:proofErr w:type="gramStart"/>
      <w:r w:rsidR="007329E5" w:rsidRPr="009D6C89">
        <w:rPr>
          <w:rFonts w:hAnsi="標楷體" w:hint="eastAsia"/>
          <w:szCs w:val="32"/>
        </w:rPr>
        <w:t>106</w:t>
      </w:r>
      <w:proofErr w:type="gramEnd"/>
      <w:r w:rsidR="007329E5" w:rsidRPr="009D6C89">
        <w:rPr>
          <w:rFonts w:hAnsi="標楷體" w:hint="eastAsia"/>
          <w:szCs w:val="32"/>
        </w:rPr>
        <w:t>年度起，將</w:t>
      </w:r>
      <w:proofErr w:type="gramStart"/>
      <w:r w:rsidR="007329E5" w:rsidRPr="009D6C89">
        <w:rPr>
          <w:rFonts w:hAnsi="標楷體" w:hint="eastAsia"/>
          <w:szCs w:val="32"/>
        </w:rPr>
        <w:t>囚砂區疏濬</w:t>
      </w:r>
      <w:proofErr w:type="gramEnd"/>
      <w:r w:rsidR="007329E5" w:rsidRPr="009D6C89">
        <w:rPr>
          <w:rFonts w:hAnsi="標楷體" w:hint="eastAsia"/>
          <w:szCs w:val="32"/>
        </w:rPr>
        <w:t>目標量700萬立方公尺，逐年增加至</w:t>
      </w:r>
      <w:proofErr w:type="gramStart"/>
      <w:r w:rsidR="007329E5" w:rsidRPr="009D6C89">
        <w:rPr>
          <w:rFonts w:hAnsi="標楷體" w:hint="eastAsia"/>
          <w:szCs w:val="32"/>
        </w:rPr>
        <w:t>113</w:t>
      </w:r>
      <w:proofErr w:type="gramEnd"/>
      <w:r w:rsidR="007329E5" w:rsidRPr="009D6C89">
        <w:rPr>
          <w:rFonts w:hAnsi="標楷體" w:hint="eastAsia"/>
          <w:szCs w:val="32"/>
        </w:rPr>
        <w:t>年度之1,050萬立方公尺；實際疏</w:t>
      </w:r>
      <w:proofErr w:type="gramStart"/>
      <w:r w:rsidR="007329E5" w:rsidRPr="009D6C89">
        <w:rPr>
          <w:rFonts w:hAnsi="標楷體" w:hint="eastAsia"/>
          <w:szCs w:val="32"/>
        </w:rPr>
        <w:t>濬</w:t>
      </w:r>
      <w:proofErr w:type="gramEnd"/>
      <w:r w:rsidR="007329E5" w:rsidRPr="009D6C89">
        <w:rPr>
          <w:rFonts w:hAnsi="標楷體" w:hint="eastAsia"/>
          <w:szCs w:val="32"/>
        </w:rPr>
        <w:t>量亦自</w:t>
      </w:r>
      <w:proofErr w:type="gramStart"/>
      <w:r w:rsidR="007329E5" w:rsidRPr="009D6C89">
        <w:rPr>
          <w:rFonts w:hAnsi="標楷體" w:hint="eastAsia"/>
          <w:szCs w:val="32"/>
        </w:rPr>
        <w:t>106</w:t>
      </w:r>
      <w:proofErr w:type="gramEnd"/>
      <w:r w:rsidR="007329E5" w:rsidRPr="009D6C89">
        <w:rPr>
          <w:rFonts w:hAnsi="標楷體" w:hint="eastAsia"/>
          <w:szCs w:val="32"/>
        </w:rPr>
        <w:t>年度之833萬餘立方公尺，增加至</w:t>
      </w:r>
      <w:proofErr w:type="gramStart"/>
      <w:r w:rsidR="007329E5" w:rsidRPr="009D6C89">
        <w:rPr>
          <w:rFonts w:hAnsi="標楷體" w:hint="eastAsia"/>
          <w:szCs w:val="32"/>
        </w:rPr>
        <w:t>112</w:t>
      </w:r>
      <w:proofErr w:type="gramEnd"/>
      <w:r w:rsidR="007329E5" w:rsidRPr="009D6C89">
        <w:rPr>
          <w:rFonts w:hAnsi="標楷體" w:hint="eastAsia"/>
          <w:szCs w:val="32"/>
        </w:rPr>
        <w:t>年度之1,103萬餘立方公尺，並超過行政院105年核定高屏溪整體流域經理計畫所規劃各年度疏</w:t>
      </w:r>
      <w:proofErr w:type="gramStart"/>
      <w:r w:rsidR="007329E5" w:rsidRPr="009D6C89">
        <w:rPr>
          <w:rFonts w:hAnsi="標楷體" w:hint="eastAsia"/>
          <w:szCs w:val="32"/>
        </w:rPr>
        <w:t>濬</w:t>
      </w:r>
      <w:proofErr w:type="gramEnd"/>
      <w:r w:rsidR="007329E5" w:rsidRPr="009D6C89">
        <w:rPr>
          <w:rFonts w:hAnsi="標楷體" w:hint="eastAsia"/>
          <w:szCs w:val="32"/>
        </w:rPr>
        <w:t>量400萬立方公尺之1.5倍，惟執行結果，不僅</w:t>
      </w:r>
      <w:proofErr w:type="gramStart"/>
      <w:r w:rsidR="007329E5" w:rsidRPr="009D6C89">
        <w:rPr>
          <w:rFonts w:hAnsi="標楷體" w:hint="eastAsia"/>
          <w:szCs w:val="32"/>
        </w:rPr>
        <w:t>荖</w:t>
      </w:r>
      <w:proofErr w:type="gramEnd"/>
      <w:r w:rsidR="007329E5" w:rsidRPr="009D6C89">
        <w:rPr>
          <w:rFonts w:hAnsi="標楷體" w:hint="eastAsia"/>
          <w:szCs w:val="32"/>
        </w:rPr>
        <w:t>濃溪於六龜大橋以上河道部分區域仍有淤積情況，反因</w:t>
      </w:r>
      <w:proofErr w:type="gramStart"/>
      <w:r w:rsidR="007329E5" w:rsidRPr="009D6C89">
        <w:rPr>
          <w:rFonts w:hAnsi="標楷體" w:hint="eastAsia"/>
          <w:szCs w:val="32"/>
        </w:rPr>
        <w:t>囚砂區疏濬</w:t>
      </w:r>
      <w:proofErr w:type="gramEnd"/>
      <w:r w:rsidR="007329E5" w:rsidRPr="009D6C89">
        <w:rPr>
          <w:rFonts w:hAnsi="標楷體" w:hint="eastAsia"/>
          <w:szCs w:val="32"/>
        </w:rPr>
        <w:t>採取土石及中游跨河構造物阻斷河道連續輸砂等因素影響，造成下游高屏溪主流河道於</w:t>
      </w:r>
      <w:proofErr w:type="gramStart"/>
      <w:r w:rsidR="007329E5" w:rsidRPr="009D6C89">
        <w:rPr>
          <w:rFonts w:hAnsi="標楷體" w:hint="eastAsia"/>
          <w:szCs w:val="32"/>
        </w:rPr>
        <w:t>107至112年度刷深1.5公尺</w:t>
      </w:r>
      <w:proofErr w:type="gramEnd"/>
      <w:r w:rsidR="007329E5" w:rsidRPr="009D6C89">
        <w:rPr>
          <w:rFonts w:hAnsi="標楷體" w:hint="eastAsia"/>
          <w:szCs w:val="32"/>
        </w:rPr>
        <w:t>。另第五河川分署辦理八掌溪水系疏</w:t>
      </w:r>
      <w:proofErr w:type="gramStart"/>
      <w:r w:rsidR="007329E5" w:rsidRPr="009D6C89">
        <w:rPr>
          <w:rFonts w:hAnsi="標楷體" w:hint="eastAsia"/>
          <w:szCs w:val="32"/>
        </w:rPr>
        <w:t>濬</w:t>
      </w:r>
      <w:proofErr w:type="gramEnd"/>
      <w:r w:rsidR="007329E5" w:rsidRPr="009D6C89">
        <w:rPr>
          <w:rFonts w:hAnsi="標楷體" w:hint="eastAsia"/>
          <w:szCs w:val="32"/>
        </w:rPr>
        <w:t>後</w:t>
      </w:r>
      <w:proofErr w:type="gramStart"/>
      <w:r w:rsidR="007329E5" w:rsidRPr="009D6C89">
        <w:rPr>
          <w:rFonts w:hAnsi="標楷體" w:hint="eastAsia"/>
          <w:szCs w:val="32"/>
        </w:rPr>
        <w:t>土石標售</w:t>
      </w:r>
      <w:proofErr w:type="gramEnd"/>
      <w:r w:rsidR="007329E5" w:rsidRPr="009D6C89">
        <w:rPr>
          <w:rFonts w:hAnsi="標楷體" w:hint="eastAsia"/>
          <w:szCs w:val="32"/>
        </w:rPr>
        <w:t>，常因土石缺乏營造利用價值，廠商參與意願低而流標，</w:t>
      </w:r>
      <w:proofErr w:type="gramStart"/>
      <w:r w:rsidR="007329E5" w:rsidRPr="009D6C89">
        <w:rPr>
          <w:rFonts w:hAnsi="標楷體" w:hint="eastAsia"/>
          <w:szCs w:val="32"/>
        </w:rPr>
        <w:t>惟未另覓</w:t>
      </w:r>
      <w:proofErr w:type="gramEnd"/>
      <w:r w:rsidR="007329E5" w:rsidRPr="009D6C89">
        <w:rPr>
          <w:rFonts w:hAnsi="標楷體" w:hint="eastAsia"/>
          <w:szCs w:val="32"/>
        </w:rPr>
        <w:t>疏</w:t>
      </w:r>
      <w:proofErr w:type="gramStart"/>
      <w:r w:rsidR="007329E5" w:rsidRPr="009D6C89">
        <w:rPr>
          <w:rFonts w:hAnsi="標楷體" w:hint="eastAsia"/>
          <w:szCs w:val="32"/>
        </w:rPr>
        <w:t>濬土石去化</w:t>
      </w:r>
      <w:proofErr w:type="gramEnd"/>
      <w:r w:rsidR="007329E5" w:rsidRPr="009D6C89">
        <w:rPr>
          <w:rFonts w:hAnsi="標楷體" w:hint="eastAsia"/>
          <w:szCs w:val="32"/>
        </w:rPr>
        <w:t>或暫置處所，108至112年度疏</w:t>
      </w:r>
      <w:proofErr w:type="gramStart"/>
      <w:r w:rsidR="007329E5" w:rsidRPr="009D6C89">
        <w:rPr>
          <w:rFonts w:hAnsi="標楷體" w:hint="eastAsia"/>
          <w:szCs w:val="32"/>
        </w:rPr>
        <w:t>濬</w:t>
      </w:r>
      <w:proofErr w:type="gramEnd"/>
      <w:r w:rsidR="007329E5" w:rsidRPr="009D6C89">
        <w:rPr>
          <w:rFonts w:hAnsi="標楷體" w:hint="eastAsia"/>
          <w:szCs w:val="32"/>
        </w:rPr>
        <w:t>目標僅訂為104.5萬立方公尺，實際疏</w:t>
      </w:r>
      <w:proofErr w:type="gramStart"/>
      <w:r w:rsidR="007329E5" w:rsidRPr="009D6C89">
        <w:rPr>
          <w:rFonts w:hAnsi="標楷體" w:hint="eastAsia"/>
          <w:szCs w:val="32"/>
        </w:rPr>
        <w:t>濬</w:t>
      </w:r>
      <w:proofErr w:type="gramEnd"/>
      <w:r w:rsidR="007329E5" w:rsidRPr="009D6C89">
        <w:rPr>
          <w:rFonts w:hAnsi="標楷體" w:hint="eastAsia"/>
          <w:szCs w:val="32"/>
        </w:rPr>
        <w:t>量計120.16萬立方公尺，占水利署各河川疏</w:t>
      </w:r>
      <w:proofErr w:type="gramStart"/>
      <w:r w:rsidR="007329E5" w:rsidRPr="009D6C89">
        <w:rPr>
          <w:rFonts w:hAnsi="標楷體" w:hint="eastAsia"/>
          <w:szCs w:val="32"/>
        </w:rPr>
        <w:t>濬</w:t>
      </w:r>
      <w:proofErr w:type="gramEnd"/>
      <w:r w:rsidR="007329E5" w:rsidRPr="009D6C89">
        <w:rPr>
          <w:rFonts w:hAnsi="標楷體" w:hint="eastAsia"/>
          <w:szCs w:val="32"/>
        </w:rPr>
        <w:t>總量約1％，</w:t>
      </w:r>
      <w:proofErr w:type="gramStart"/>
      <w:r w:rsidR="007329E5" w:rsidRPr="009D6C89">
        <w:rPr>
          <w:rFonts w:hAnsi="標楷體" w:hint="eastAsia"/>
          <w:szCs w:val="32"/>
        </w:rPr>
        <w:t>嗣該水系流域</w:t>
      </w:r>
      <w:proofErr w:type="gramEnd"/>
      <w:r w:rsidR="007329E5" w:rsidRPr="009D6C89">
        <w:rPr>
          <w:rFonts w:hAnsi="標楷體" w:hint="eastAsia"/>
          <w:szCs w:val="32"/>
        </w:rPr>
        <w:t>於113年7月底受</w:t>
      </w:r>
      <w:proofErr w:type="gramStart"/>
      <w:r w:rsidR="007329E5" w:rsidRPr="009D6C89">
        <w:rPr>
          <w:rFonts w:hAnsi="標楷體" w:hint="eastAsia"/>
          <w:szCs w:val="32"/>
        </w:rPr>
        <w:t>凱</w:t>
      </w:r>
      <w:proofErr w:type="gramEnd"/>
      <w:r w:rsidR="007329E5" w:rsidRPr="009D6C89">
        <w:rPr>
          <w:rFonts w:hAnsi="標楷體" w:hint="eastAsia"/>
          <w:szCs w:val="32"/>
        </w:rPr>
        <w:t>米颱風侵襲造成災情後，方於113年8月提出災後緊急清疏計畫，規劃將疏</w:t>
      </w:r>
      <w:proofErr w:type="gramStart"/>
      <w:r w:rsidR="007329E5" w:rsidRPr="009D6C89">
        <w:rPr>
          <w:rFonts w:hAnsi="標楷體" w:hint="eastAsia"/>
          <w:szCs w:val="32"/>
        </w:rPr>
        <w:t>濬土石暫置</w:t>
      </w:r>
      <w:proofErr w:type="gramEnd"/>
      <w:r w:rsidR="007329E5" w:rsidRPr="009D6C89">
        <w:rPr>
          <w:rFonts w:hAnsi="標楷體" w:hint="eastAsia"/>
          <w:szCs w:val="32"/>
        </w:rPr>
        <w:t>於台灣糖業公司經管土地，並預計於114年4月底前完成疏</w:t>
      </w:r>
      <w:proofErr w:type="gramStart"/>
      <w:r w:rsidR="007329E5" w:rsidRPr="009D6C89">
        <w:rPr>
          <w:rFonts w:hAnsi="標楷體" w:hint="eastAsia"/>
          <w:szCs w:val="32"/>
        </w:rPr>
        <w:t>濬</w:t>
      </w:r>
      <w:proofErr w:type="gramEnd"/>
      <w:r w:rsidR="007329E5" w:rsidRPr="009D6C89">
        <w:rPr>
          <w:rFonts w:hAnsi="標楷體" w:hint="eastAsia"/>
          <w:szCs w:val="32"/>
        </w:rPr>
        <w:t>340萬立方公尺，8個月內預計執行之疏</w:t>
      </w:r>
      <w:proofErr w:type="gramStart"/>
      <w:r w:rsidR="007329E5" w:rsidRPr="009D6C89">
        <w:rPr>
          <w:rFonts w:hAnsi="標楷體" w:hint="eastAsia"/>
          <w:szCs w:val="32"/>
        </w:rPr>
        <w:t>濬</w:t>
      </w:r>
      <w:proofErr w:type="gramEnd"/>
      <w:r w:rsidR="007329E5" w:rsidRPr="009D6C89">
        <w:rPr>
          <w:rFonts w:hAnsi="標楷體" w:hint="eastAsia"/>
          <w:szCs w:val="32"/>
        </w:rPr>
        <w:t>總量，逾前5個年度總疏</w:t>
      </w:r>
      <w:proofErr w:type="gramStart"/>
      <w:r w:rsidR="007329E5" w:rsidRPr="009D6C89">
        <w:rPr>
          <w:rFonts w:hAnsi="標楷體" w:hint="eastAsia"/>
          <w:szCs w:val="32"/>
        </w:rPr>
        <w:t>濬</w:t>
      </w:r>
      <w:proofErr w:type="gramEnd"/>
      <w:r w:rsidR="007329E5" w:rsidRPr="009D6C89">
        <w:rPr>
          <w:rFonts w:hAnsi="標楷體" w:hint="eastAsia"/>
          <w:szCs w:val="32"/>
        </w:rPr>
        <w:t>目標量之1.5倍，且於災後緊急清疏計畫</w:t>
      </w:r>
      <w:r w:rsidR="007329E5" w:rsidRPr="009D6C89">
        <w:rPr>
          <w:rFonts w:hAnsi="標楷體" w:hint="eastAsia"/>
          <w:szCs w:val="32"/>
        </w:rPr>
        <w:lastRenderedPageBreak/>
        <w:t>中，為維持八掌</w:t>
      </w:r>
      <w:proofErr w:type="gramStart"/>
      <w:r w:rsidR="007329E5" w:rsidRPr="009D6C89">
        <w:rPr>
          <w:rFonts w:hAnsi="標楷體" w:hint="eastAsia"/>
          <w:szCs w:val="32"/>
        </w:rPr>
        <w:t>溪通洪</w:t>
      </w:r>
      <w:proofErr w:type="gramEnd"/>
      <w:r w:rsidR="007329E5" w:rsidRPr="009D6C89">
        <w:rPr>
          <w:rFonts w:hAnsi="標楷體" w:hint="eastAsia"/>
          <w:szCs w:val="32"/>
        </w:rPr>
        <w:t>斷面標準及防洪安全迫切需要，</w:t>
      </w:r>
      <w:proofErr w:type="gramStart"/>
      <w:r w:rsidR="007329E5" w:rsidRPr="009D6C89">
        <w:rPr>
          <w:rFonts w:hAnsi="標楷體" w:hint="eastAsia"/>
          <w:szCs w:val="32"/>
        </w:rPr>
        <w:t>併</w:t>
      </w:r>
      <w:proofErr w:type="gramEnd"/>
      <w:r w:rsidR="007329E5" w:rsidRPr="009D6C89">
        <w:rPr>
          <w:rFonts w:hAnsi="標楷體" w:hint="eastAsia"/>
          <w:szCs w:val="32"/>
        </w:rPr>
        <w:t>促請交通部公路局、國營臺灣鐵路公司等加速改建跨越八掌溪之橋梁，顯示流域疏</w:t>
      </w:r>
      <w:proofErr w:type="gramStart"/>
      <w:r w:rsidR="007329E5" w:rsidRPr="009D6C89">
        <w:rPr>
          <w:rFonts w:hAnsi="標楷體" w:hint="eastAsia"/>
          <w:szCs w:val="32"/>
        </w:rPr>
        <w:t>濬</w:t>
      </w:r>
      <w:proofErr w:type="gramEnd"/>
      <w:r w:rsidR="007329E5" w:rsidRPr="009D6C89">
        <w:rPr>
          <w:rFonts w:hAnsi="標楷體" w:hint="eastAsia"/>
          <w:szCs w:val="32"/>
        </w:rPr>
        <w:t>整合及土石管</w:t>
      </w:r>
      <w:proofErr w:type="gramStart"/>
      <w:r w:rsidR="007329E5" w:rsidRPr="009D6C89">
        <w:rPr>
          <w:rFonts w:hAnsi="標楷體" w:hint="eastAsia"/>
          <w:szCs w:val="32"/>
        </w:rPr>
        <w:t>控間有失衡</w:t>
      </w:r>
      <w:proofErr w:type="gramEnd"/>
      <w:r w:rsidR="007329E5" w:rsidRPr="009D6C89">
        <w:rPr>
          <w:rFonts w:hAnsi="標楷體" w:hint="eastAsia"/>
          <w:szCs w:val="32"/>
        </w:rPr>
        <w:t>，過猶不及均增加下游水工構造物及跨河構造物穩定風險，經函請水利署研謀改善。據復：將納入農業部農村</w:t>
      </w:r>
      <w:proofErr w:type="gramStart"/>
      <w:r w:rsidR="007329E5" w:rsidRPr="009D6C89">
        <w:rPr>
          <w:rFonts w:hAnsi="標楷體" w:hint="eastAsia"/>
          <w:szCs w:val="32"/>
        </w:rPr>
        <w:t>水保署提供</w:t>
      </w:r>
      <w:proofErr w:type="gramEnd"/>
      <w:r w:rsidR="007329E5" w:rsidRPr="009D6C89">
        <w:rPr>
          <w:rFonts w:hAnsi="標楷體" w:hint="eastAsia"/>
          <w:szCs w:val="32"/>
        </w:rPr>
        <w:t>上游新生崩塌等</w:t>
      </w:r>
      <w:proofErr w:type="gramStart"/>
      <w:r w:rsidR="007329E5" w:rsidRPr="009D6C89">
        <w:rPr>
          <w:rFonts w:hAnsi="標楷體" w:hint="eastAsia"/>
          <w:szCs w:val="32"/>
        </w:rPr>
        <w:t>相關判釋成果</w:t>
      </w:r>
      <w:proofErr w:type="gramEnd"/>
      <w:r w:rsidR="007329E5" w:rsidRPr="009D6C89">
        <w:rPr>
          <w:rFonts w:hAnsi="標楷體" w:hint="eastAsia"/>
          <w:szCs w:val="32"/>
        </w:rPr>
        <w:t>資訊，以強化全流域疏</w:t>
      </w:r>
      <w:proofErr w:type="gramStart"/>
      <w:r w:rsidR="007329E5" w:rsidRPr="009D6C89">
        <w:rPr>
          <w:rFonts w:hAnsi="標楷體" w:hint="eastAsia"/>
          <w:szCs w:val="32"/>
        </w:rPr>
        <w:t>濬</w:t>
      </w:r>
      <w:proofErr w:type="gramEnd"/>
      <w:r w:rsidR="007329E5" w:rsidRPr="009D6C89">
        <w:rPr>
          <w:rFonts w:hAnsi="標楷體" w:hint="eastAsia"/>
          <w:szCs w:val="32"/>
        </w:rPr>
        <w:t>整合及橋梁等設施安全為原則，通盤檢討合宜疏</w:t>
      </w:r>
      <w:proofErr w:type="gramStart"/>
      <w:r w:rsidR="007329E5" w:rsidRPr="009D6C89">
        <w:rPr>
          <w:rFonts w:hAnsi="標楷體" w:hint="eastAsia"/>
          <w:szCs w:val="32"/>
        </w:rPr>
        <w:t>濬</w:t>
      </w:r>
      <w:proofErr w:type="gramEnd"/>
      <w:r w:rsidR="007329E5" w:rsidRPr="009D6C89">
        <w:rPr>
          <w:rFonts w:hAnsi="標楷體" w:hint="eastAsia"/>
          <w:szCs w:val="32"/>
        </w:rPr>
        <w:t>目標量，</w:t>
      </w:r>
      <w:proofErr w:type="gramStart"/>
      <w:r w:rsidR="007329E5" w:rsidRPr="009D6C89">
        <w:rPr>
          <w:rFonts w:hAnsi="標楷體" w:hint="eastAsia"/>
          <w:szCs w:val="32"/>
        </w:rPr>
        <w:t>俾</w:t>
      </w:r>
      <w:proofErr w:type="gramEnd"/>
      <w:r w:rsidR="007329E5" w:rsidRPr="009D6C89">
        <w:rPr>
          <w:rFonts w:hAnsi="標楷體" w:hint="eastAsia"/>
          <w:szCs w:val="32"/>
        </w:rPr>
        <w:t>確保河川防洪及跨河構造物安全。另對於</w:t>
      </w:r>
      <w:proofErr w:type="gramStart"/>
      <w:r w:rsidR="007329E5" w:rsidRPr="009D6C89">
        <w:rPr>
          <w:rFonts w:hAnsi="標楷體" w:hint="eastAsia"/>
          <w:szCs w:val="32"/>
        </w:rPr>
        <w:t>土石去化</w:t>
      </w:r>
      <w:proofErr w:type="gramEnd"/>
      <w:r w:rsidR="007329E5" w:rsidRPr="009D6C89">
        <w:rPr>
          <w:rFonts w:hAnsi="標楷體" w:hint="eastAsia"/>
          <w:szCs w:val="32"/>
        </w:rPr>
        <w:t>困難及疏</w:t>
      </w:r>
      <w:proofErr w:type="gramStart"/>
      <w:r w:rsidR="007329E5" w:rsidRPr="009D6C89">
        <w:rPr>
          <w:rFonts w:hAnsi="標楷體" w:hint="eastAsia"/>
          <w:szCs w:val="32"/>
        </w:rPr>
        <w:t>濬</w:t>
      </w:r>
      <w:proofErr w:type="gramEnd"/>
      <w:r w:rsidR="007329E5" w:rsidRPr="009D6C89">
        <w:rPr>
          <w:rFonts w:hAnsi="標楷體" w:hint="eastAsia"/>
          <w:szCs w:val="32"/>
        </w:rPr>
        <w:t>不易執行部分，將透過</w:t>
      </w:r>
      <w:proofErr w:type="gramStart"/>
      <w:r w:rsidR="007329E5" w:rsidRPr="009D6C89">
        <w:rPr>
          <w:rFonts w:hAnsi="標楷體" w:hint="eastAsia"/>
          <w:szCs w:val="32"/>
        </w:rPr>
        <w:t>深槽清疏及束水攻砂</w:t>
      </w:r>
      <w:proofErr w:type="gramEnd"/>
      <w:r w:rsidR="007329E5" w:rsidRPr="009D6C89">
        <w:rPr>
          <w:rFonts w:hAnsi="標楷體" w:hint="eastAsia"/>
          <w:szCs w:val="32"/>
        </w:rPr>
        <w:t>策略，提高輸砂量並維持河防安全，且將適時尋覓適當暫置場地作為緊急疏</w:t>
      </w:r>
      <w:proofErr w:type="gramStart"/>
      <w:r w:rsidR="007329E5" w:rsidRPr="009D6C89">
        <w:rPr>
          <w:rFonts w:hAnsi="標楷體" w:hint="eastAsia"/>
          <w:szCs w:val="32"/>
        </w:rPr>
        <w:t>濬</w:t>
      </w:r>
      <w:proofErr w:type="gramEnd"/>
      <w:r w:rsidR="007329E5" w:rsidRPr="009D6C89">
        <w:rPr>
          <w:rFonts w:hAnsi="標楷體" w:hint="eastAsia"/>
          <w:szCs w:val="32"/>
        </w:rPr>
        <w:t>或常態疏</w:t>
      </w:r>
      <w:proofErr w:type="gramStart"/>
      <w:r w:rsidR="007329E5" w:rsidRPr="009D6C89">
        <w:rPr>
          <w:rFonts w:hAnsi="標楷體" w:hint="eastAsia"/>
          <w:szCs w:val="32"/>
        </w:rPr>
        <w:t>濬</w:t>
      </w:r>
      <w:proofErr w:type="gramEnd"/>
      <w:r w:rsidR="007329E5" w:rsidRPr="009D6C89">
        <w:rPr>
          <w:rFonts w:hAnsi="標楷體" w:hint="eastAsia"/>
          <w:szCs w:val="32"/>
        </w:rPr>
        <w:t>土石之去化轉運場所。</w:t>
      </w:r>
    </w:p>
    <w:p w14:paraId="34711C09" w14:textId="0D8FCAC4" w:rsidR="007329E5" w:rsidRPr="001A020C" w:rsidRDefault="007329E5" w:rsidP="008605A7">
      <w:pPr>
        <w:pStyle w:val="a5"/>
        <w:overflowPunct w:val="0"/>
        <w:adjustRightInd w:val="0"/>
        <w:spacing w:line="608" w:lineRule="exact"/>
        <w:ind w:firstLineChars="450" w:firstLine="1261"/>
        <w:textAlignment w:val="center"/>
        <w:rPr>
          <w:rFonts w:hAnsi="標楷體"/>
          <w:b/>
          <w:sz w:val="28"/>
          <w:szCs w:val="36"/>
        </w:rPr>
      </w:pPr>
      <w:r w:rsidRPr="001A020C">
        <w:rPr>
          <w:rFonts w:hAnsi="標楷體" w:hint="eastAsia"/>
          <w:b/>
          <w:sz w:val="28"/>
          <w:szCs w:val="36"/>
        </w:rPr>
        <w:t>（2）　水利署辦理水庫清淤量能已逐步提升，惟受水文或水情不確定性等因素，影響整體清淤成效，平均淤積率仍有</w:t>
      </w:r>
      <w:proofErr w:type="gramStart"/>
      <w:r w:rsidRPr="001A020C">
        <w:rPr>
          <w:rFonts w:hAnsi="標楷體" w:hint="eastAsia"/>
          <w:b/>
          <w:sz w:val="28"/>
          <w:szCs w:val="36"/>
        </w:rPr>
        <w:t>3成</w:t>
      </w:r>
      <w:proofErr w:type="gramEnd"/>
      <w:r w:rsidR="00FA7F94" w:rsidRPr="001A020C">
        <w:rPr>
          <w:rFonts w:hAnsi="標楷體" w:hint="eastAsia"/>
          <w:b/>
          <w:sz w:val="28"/>
          <w:szCs w:val="36"/>
        </w:rPr>
        <w:t>，允宜</w:t>
      </w:r>
      <w:proofErr w:type="gramStart"/>
      <w:r w:rsidR="00FA7F94" w:rsidRPr="001A020C">
        <w:rPr>
          <w:rFonts w:hAnsi="標楷體" w:hint="eastAsia"/>
          <w:b/>
          <w:sz w:val="28"/>
          <w:szCs w:val="36"/>
        </w:rPr>
        <w:t>研</w:t>
      </w:r>
      <w:proofErr w:type="gramEnd"/>
      <w:r w:rsidR="00FA7F94" w:rsidRPr="001A020C">
        <w:rPr>
          <w:rFonts w:hAnsi="標楷體" w:hint="eastAsia"/>
          <w:b/>
          <w:sz w:val="28"/>
          <w:szCs w:val="36"/>
        </w:rPr>
        <w:t>謀改善</w:t>
      </w:r>
      <w:r w:rsidRPr="001A020C">
        <w:rPr>
          <w:rFonts w:hAnsi="標楷體" w:hint="eastAsia"/>
          <w:b/>
          <w:sz w:val="28"/>
          <w:szCs w:val="36"/>
        </w:rPr>
        <w:t>。</w:t>
      </w:r>
    </w:p>
    <w:p w14:paraId="79E7028D" w14:textId="77777777" w:rsidR="009730D0" w:rsidRDefault="007329E5" w:rsidP="009730D0">
      <w:pPr>
        <w:pStyle w:val="a5"/>
        <w:overflowPunct w:val="0"/>
        <w:adjustRightInd w:val="0"/>
        <w:spacing w:line="608" w:lineRule="exact"/>
        <w:ind w:firstLineChars="200" w:firstLine="484"/>
        <w:jc w:val="distribute"/>
        <w:textAlignment w:val="center"/>
        <w:rPr>
          <w:rFonts w:hAnsi="標楷體"/>
          <w:spacing w:val="1"/>
          <w:szCs w:val="32"/>
        </w:rPr>
      </w:pPr>
      <w:r w:rsidRPr="007C2AC2">
        <w:rPr>
          <w:rFonts w:hAnsi="標楷體" w:hint="eastAsia"/>
          <w:spacing w:val="1"/>
          <w:szCs w:val="32"/>
        </w:rPr>
        <w:t>臺灣實際運轉且有營運統計資料之公告水庫</w:t>
      </w:r>
      <w:r w:rsidRPr="007C2AC2">
        <w:rPr>
          <w:rFonts w:hAnsi="標楷體"/>
          <w:spacing w:val="1"/>
          <w:szCs w:val="32"/>
        </w:rPr>
        <w:t>(</w:t>
      </w:r>
      <w:proofErr w:type="gramStart"/>
      <w:r w:rsidRPr="007C2AC2">
        <w:rPr>
          <w:rFonts w:hAnsi="標楷體" w:hint="eastAsia"/>
          <w:spacing w:val="1"/>
          <w:szCs w:val="32"/>
        </w:rPr>
        <w:t>含壩、</w:t>
      </w:r>
      <w:proofErr w:type="gramEnd"/>
      <w:r w:rsidRPr="007C2AC2">
        <w:rPr>
          <w:rFonts w:hAnsi="標楷體" w:hint="eastAsia"/>
          <w:spacing w:val="1"/>
          <w:szCs w:val="32"/>
        </w:rPr>
        <w:t>堰，下同</w:t>
      </w:r>
      <w:r w:rsidRPr="007C2AC2">
        <w:rPr>
          <w:rFonts w:hAnsi="標楷體"/>
          <w:spacing w:val="1"/>
          <w:szCs w:val="32"/>
        </w:rPr>
        <w:t>)</w:t>
      </w:r>
      <w:r w:rsidRPr="007C2AC2">
        <w:rPr>
          <w:rFonts w:hAnsi="標楷體" w:hint="eastAsia"/>
          <w:spacing w:val="1"/>
          <w:szCs w:val="32"/>
        </w:rPr>
        <w:t>計</w:t>
      </w:r>
      <w:r w:rsidRPr="007C2AC2">
        <w:rPr>
          <w:rFonts w:hAnsi="標楷體"/>
          <w:spacing w:val="1"/>
          <w:szCs w:val="32"/>
        </w:rPr>
        <w:t>95</w:t>
      </w:r>
      <w:r w:rsidRPr="007C2AC2">
        <w:rPr>
          <w:rFonts w:hAnsi="標楷體" w:hint="eastAsia"/>
          <w:spacing w:val="1"/>
          <w:szCs w:val="32"/>
        </w:rPr>
        <w:t>座，其中水利署經管之</w:t>
      </w:r>
      <w:proofErr w:type="gramStart"/>
      <w:r w:rsidRPr="007C2AC2">
        <w:rPr>
          <w:rFonts w:hAnsi="標楷體" w:hint="eastAsia"/>
          <w:spacing w:val="1"/>
          <w:szCs w:val="32"/>
        </w:rPr>
        <w:t>榮華壩、</w:t>
      </w:r>
      <w:proofErr w:type="gramEnd"/>
      <w:r w:rsidRPr="007C2AC2">
        <w:rPr>
          <w:rFonts w:hAnsi="標楷體" w:hint="eastAsia"/>
          <w:spacing w:val="1"/>
          <w:szCs w:val="32"/>
        </w:rPr>
        <w:t>石門水庫、羅東攔河堰、寶山第二水庫、</w:t>
      </w:r>
      <w:proofErr w:type="gramStart"/>
      <w:r w:rsidRPr="007C2AC2">
        <w:rPr>
          <w:rFonts w:hAnsi="標楷體" w:hint="eastAsia"/>
          <w:spacing w:val="1"/>
          <w:szCs w:val="32"/>
        </w:rPr>
        <w:t>隆恩堰、</w:t>
      </w:r>
      <w:proofErr w:type="gramEnd"/>
      <w:r w:rsidRPr="007C2AC2">
        <w:rPr>
          <w:rFonts w:hAnsi="標楷體" w:hint="eastAsia"/>
          <w:spacing w:val="1"/>
          <w:szCs w:val="32"/>
        </w:rPr>
        <w:t>鯉魚潭水庫、石岡壩、集集攔河堰、曾文水庫、</w:t>
      </w:r>
      <w:proofErr w:type="gramStart"/>
      <w:r w:rsidRPr="007C2AC2">
        <w:rPr>
          <w:rFonts w:hAnsi="標楷體" w:hint="eastAsia"/>
          <w:spacing w:val="1"/>
          <w:szCs w:val="32"/>
        </w:rPr>
        <w:t>甲仙攔河</w:t>
      </w:r>
      <w:proofErr w:type="gramEnd"/>
      <w:r w:rsidRPr="007C2AC2">
        <w:rPr>
          <w:rFonts w:hAnsi="標楷體" w:hint="eastAsia"/>
          <w:spacing w:val="1"/>
          <w:szCs w:val="32"/>
        </w:rPr>
        <w:t>堰、阿公店水庫、高屏溪攔河堰及牡丹水庫等</w:t>
      </w:r>
      <w:r w:rsidRPr="007C2AC2">
        <w:rPr>
          <w:rFonts w:hAnsi="標楷體"/>
          <w:spacing w:val="1"/>
          <w:szCs w:val="32"/>
        </w:rPr>
        <w:t>13</w:t>
      </w:r>
      <w:r w:rsidRPr="007C2AC2">
        <w:rPr>
          <w:rFonts w:hAnsi="標楷體" w:hint="eastAsia"/>
          <w:spacing w:val="1"/>
          <w:szCs w:val="32"/>
        </w:rPr>
        <w:t>座，完工當年設計總容量約</w:t>
      </w:r>
      <w:r w:rsidRPr="007C2AC2">
        <w:rPr>
          <w:rFonts w:hAnsi="標楷體"/>
          <w:spacing w:val="1"/>
          <w:szCs w:val="32"/>
        </w:rPr>
        <w:t>15</w:t>
      </w:r>
      <w:r w:rsidRPr="007C2AC2">
        <w:rPr>
          <w:rFonts w:hAnsi="標楷體" w:hint="eastAsia"/>
          <w:spacing w:val="1"/>
          <w:szCs w:val="32"/>
        </w:rPr>
        <w:t>億</w:t>
      </w:r>
      <w:r w:rsidRPr="007C2AC2">
        <w:rPr>
          <w:rFonts w:hAnsi="標楷體"/>
          <w:spacing w:val="1"/>
          <w:szCs w:val="32"/>
        </w:rPr>
        <w:t>365</w:t>
      </w:r>
      <w:r w:rsidRPr="007C2AC2">
        <w:rPr>
          <w:rFonts w:hAnsi="標楷體" w:hint="eastAsia"/>
          <w:spacing w:val="1"/>
          <w:szCs w:val="32"/>
        </w:rPr>
        <w:t>萬餘立方公尺，受地震活動頻繁且降雨集中，遇豪雨易產生大量洪流夾帶崩落土石等因素影響，造成</w:t>
      </w:r>
      <w:proofErr w:type="gramStart"/>
      <w:r w:rsidRPr="007C2AC2">
        <w:rPr>
          <w:rFonts w:hAnsi="標楷體" w:hint="eastAsia"/>
          <w:spacing w:val="1"/>
          <w:szCs w:val="32"/>
        </w:rPr>
        <w:t>水庫壩堰淤積</w:t>
      </w:r>
      <w:proofErr w:type="gramEnd"/>
      <w:r w:rsidRPr="007C2AC2">
        <w:rPr>
          <w:rFonts w:hAnsi="標楷體" w:hint="eastAsia"/>
          <w:spacing w:val="1"/>
          <w:szCs w:val="32"/>
        </w:rPr>
        <w:t>並影響水庫營運功能。經濟部為加速恢復水庫</w:t>
      </w:r>
      <w:proofErr w:type="gramStart"/>
      <w:r w:rsidRPr="007C2AC2">
        <w:rPr>
          <w:rFonts w:hAnsi="標楷體" w:hint="eastAsia"/>
          <w:spacing w:val="1"/>
          <w:szCs w:val="32"/>
        </w:rPr>
        <w:t>庫</w:t>
      </w:r>
      <w:proofErr w:type="gramEnd"/>
      <w:r w:rsidRPr="007C2AC2">
        <w:rPr>
          <w:rFonts w:hAnsi="標楷體" w:hint="eastAsia"/>
          <w:spacing w:val="1"/>
          <w:szCs w:val="32"/>
        </w:rPr>
        <w:t>容，前於</w:t>
      </w:r>
      <w:proofErr w:type="gramStart"/>
      <w:r w:rsidRPr="007C2AC2">
        <w:rPr>
          <w:rFonts w:hAnsi="標楷體"/>
          <w:spacing w:val="1"/>
          <w:szCs w:val="32"/>
        </w:rPr>
        <w:t>105</w:t>
      </w:r>
      <w:proofErr w:type="gramEnd"/>
      <w:r w:rsidRPr="007C2AC2">
        <w:rPr>
          <w:rFonts w:hAnsi="標楷體" w:hint="eastAsia"/>
          <w:spacing w:val="1"/>
          <w:szCs w:val="32"/>
        </w:rPr>
        <w:t>年度核定推動「水庫</w:t>
      </w:r>
      <w:proofErr w:type="gramStart"/>
      <w:r w:rsidRPr="007C2AC2">
        <w:rPr>
          <w:rFonts w:hAnsi="標楷體" w:hint="eastAsia"/>
          <w:spacing w:val="1"/>
          <w:szCs w:val="32"/>
        </w:rPr>
        <w:t>庫</w:t>
      </w:r>
      <w:proofErr w:type="gramEnd"/>
      <w:r w:rsidRPr="007C2AC2">
        <w:rPr>
          <w:rFonts w:hAnsi="標楷體" w:hint="eastAsia"/>
          <w:spacing w:val="1"/>
          <w:szCs w:val="32"/>
        </w:rPr>
        <w:t>容有效維持綱要計畫」，</w:t>
      </w:r>
      <w:proofErr w:type="gramStart"/>
      <w:r w:rsidRPr="007C2AC2">
        <w:rPr>
          <w:rFonts w:hAnsi="標楷體" w:hint="eastAsia"/>
          <w:spacing w:val="1"/>
          <w:szCs w:val="32"/>
        </w:rPr>
        <w:t>採</w:t>
      </w:r>
      <w:proofErr w:type="gramEnd"/>
      <w:r w:rsidRPr="007C2AC2">
        <w:rPr>
          <w:rFonts w:hAnsi="標楷體" w:hint="eastAsia"/>
          <w:spacing w:val="1"/>
          <w:szCs w:val="32"/>
        </w:rPr>
        <w:t>上游保育減</w:t>
      </w:r>
      <w:proofErr w:type="gramStart"/>
      <w:r w:rsidRPr="007C2AC2">
        <w:rPr>
          <w:rFonts w:hAnsi="標楷體" w:hint="eastAsia"/>
          <w:spacing w:val="1"/>
          <w:szCs w:val="32"/>
        </w:rPr>
        <w:t>淤及庫</w:t>
      </w:r>
      <w:proofErr w:type="gramEnd"/>
      <w:r w:rsidRPr="007C2AC2">
        <w:rPr>
          <w:rFonts w:hAnsi="標楷體" w:hint="eastAsia"/>
          <w:spacing w:val="1"/>
          <w:szCs w:val="32"/>
        </w:rPr>
        <w:t>區水力排砂、</w:t>
      </w:r>
      <w:proofErr w:type="gramStart"/>
      <w:r w:rsidRPr="007C2AC2">
        <w:rPr>
          <w:rFonts w:hAnsi="標楷體" w:hint="eastAsia"/>
          <w:spacing w:val="1"/>
          <w:szCs w:val="32"/>
        </w:rPr>
        <w:t>陸挖、抽泥</w:t>
      </w:r>
      <w:proofErr w:type="gramEnd"/>
      <w:r w:rsidRPr="007C2AC2">
        <w:rPr>
          <w:rFonts w:hAnsi="標楷體" w:hint="eastAsia"/>
          <w:spacing w:val="1"/>
          <w:szCs w:val="32"/>
        </w:rPr>
        <w:t>等方式，延長水庫壽命及提升供水穩定，以</w:t>
      </w:r>
      <w:r w:rsidRPr="007C2AC2">
        <w:rPr>
          <w:rFonts w:hAnsi="標楷體"/>
          <w:spacing w:val="1"/>
          <w:szCs w:val="32"/>
        </w:rPr>
        <w:t>120</w:t>
      </w:r>
      <w:r w:rsidRPr="007C2AC2">
        <w:rPr>
          <w:rFonts w:hAnsi="標楷體" w:hint="eastAsia"/>
          <w:spacing w:val="1"/>
          <w:szCs w:val="32"/>
        </w:rPr>
        <w:t>年達成水庫進出平衡並逐步恢復庫容為目標。經查，該等</w:t>
      </w:r>
      <w:r w:rsidRPr="007C2AC2">
        <w:rPr>
          <w:rFonts w:hAnsi="標楷體"/>
          <w:spacing w:val="1"/>
          <w:szCs w:val="32"/>
        </w:rPr>
        <w:t>13</w:t>
      </w:r>
      <w:r w:rsidRPr="007C2AC2">
        <w:rPr>
          <w:rFonts w:hAnsi="標楷體" w:hint="eastAsia"/>
          <w:spacing w:val="1"/>
          <w:szCs w:val="32"/>
        </w:rPr>
        <w:t>座水庫清淤辦理情形，近</w:t>
      </w:r>
      <w:proofErr w:type="gramStart"/>
      <w:r w:rsidRPr="007C2AC2">
        <w:rPr>
          <w:rFonts w:hAnsi="標楷體"/>
          <w:spacing w:val="1"/>
          <w:szCs w:val="32"/>
        </w:rPr>
        <w:t>5</w:t>
      </w:r>
      <w:proofErr w:type="gramEnd"/>
      <w:r w:rsidRPr="007C2AC2">
        <w:rPr>
          <w:rFonts w:hAnsi="標楷體" w:hint="eastAsia"/>
          <w:spacing w:val="1"/>
          <w:szCs w:val="32"/>
        </w:rPr>
        <w:t>年度（</w:t>
      </w:r>
      <w:r w:rsidRPr="007C2AC2">
        <w:rPr>
          <w:rFonts w:hAnsi="標楷體"/>
          <w:spacing w:val="1"/>
          <w:szCs w:val="32"/>
        </w:rPr>
        <w:t>108</w:t>
      </w:r>
      <w:r w:rsidRPr="007C2AC2">
        <w:rPr>
          <w:rFonts w:hAnsi="標楷體" w:hint="eastAsia"/>
          <w:spacing w:val="1"/>
          <w:szCs w:val="32"/>
        </w:rPr>
        <w:t>至</w:t>
      </w:r>
      <w:r w:rsidRPr="007C2AC2">
        <w:rPr>
          <w:rFonts w:hAnsi="標楷體"/>
          <w:spacing w:val="1"/>
          <w:szCs w:val="32"/>
        </w:rPr>
        <w:t>112</w:t>
      </w:r>
      <w:r w:rsidRPr="007C2AC2">
        <w:rPr>
          <w:rFonts w:hAnsi="標楷體" w:hint="eastAsia"/>
          <w:spacing w:val="1"/>
          <w:szCs w:val="32"/>
        </w:rPr>
        <w:t>年度，下同）實際執行</w:t>
      </w:r>
      <w:proofErr w:type="gramStart"/>
      <w:r w:rsidRPr="007C2AC2">
        <w:rPr>
          <w:rFonts w:hAnsi="標楷體" w:hint="eastAsia"/>
          <w:spacing w:val="1"/>
          <w:szCs w:val="32"/>
        </w:rPr>
        <w:t>清淤者</w:t>
      </w:r>
      <w:proofErr w:type="gramEnd"/>
      <w:r w:rsidRPr="007C2AC2">
        <w:rPr>
          <w:rFonts w:hAnsi="標楷體" w:hint="eastAsia"/>
          <w:spacing w:val="1"/>
          <w:szCs w:val="32"/>
        </w:rPr>
        <w:t>，計有石門水庫、鯉魚潭水庫、石岡壩、</w:t>
      </w:r>
      <w:proofErr w:type="gramStart"/>
      <w:r w:rsidRPr="007C2AC2">
        <w:rPr>
          <w:rFonts w:hAnsi="標楷體" w:hint="eastAsia"/>
          <w:spacing w:val="1"/>
          <w:szCs w:val="32"/>
        </w:rPr>
        <w:t>集集堰、</w:t>
      </w:r>
      <w:proofErr w:type="gramEnd"/>
      <w:r w:rsidRPr="007C2AC2">
        <w:rPr>
          <w:rFonts w:hAnsi="標楷體" w:hint="eastAsia"/>
          <w:spacing w:val="1"/>
          <w:szCs w:val="32"/>
        </w:rPr>
        <w:t>曾文水庫、阿公店水庫、牡丹水庫、高</w:t>
      </w:r>
      <w:proofErr w:type="gramStart"/>
      <w:r w:rsidRPr="007C2AC2">
        <w:rPr>
          <w:rFonts w:hAnsi="標楷體" w:hint="eastAsia"/>
          <w:spacing w:val="1"/>
          <w:szCs w:val="32"/>
        </w:rPr>
        <w:t>屏堰、甲仙堰</w:t>
      </w:r>
      <w:proofErr w:type="gramEnd"/>
      <w:r w:rsidRPr="007C2AC2">
        <w:rPr>
          <w:rFonts w:hAnsi="標楷體" w:hint="eastAsia"/>
          <w:spacing w:val="1"/>
          <w:szCs w:val="32"/>
        </w:rPr>
        <w:t>等</w:t>
      </w:r>
      <w:r w:rsidRPr="007C2AC2">
        <w:rPr>
          <w:rFonts w:hAnsi="標楷體"/>
          <w:spacing w:val="1"/>
          <w:szCs w:val="32"/>
        </w:rPr>
        <w:t>9</w:t>
      </w:r>
      <w:r w:rsidRPr="007C2AC2">
        <w:rPr>
          <w:rFonts w:hAnsi="標楷體" w:hint="eastAsia"/>
          <w:spacing w:val="1"/>
          <w:szCs w:val="32"/>
        </w:rPr>
        <w:t>座，其中</w:t>
      </w:r>
      <w:proofErr w:type="gramStart"/>
      <w:r w:rsidRPr="007C2AC2">
        <w:rPr>
          <w:rFonts w:hAnsi="標楷體" w:hint="eastAsia"/>
          <w:spacing w:val="1"/>
          <w:szCs w:val="32"/>
        </w:rPr>
        <w:t>機械陸挖累計</w:t>
      </w:r>
      <w:proofErr w:type="gramEnd"/>
      <w:r w:rsidRPr="007C2AC2">
        <w:rPr>
          <w:rFonts w:hAnsi="標楷體" w:hint="eastAsia"/>
          <w:spacing w:val="1"/>
          <w:szCs w:val="32"/>
        </w:rPr>
        <w:t>移除</w:t>
      </w:r>
      <w:r w:rsidRPr="007C2AC2">
        <w:rPr>
          <w:rFonts w:hAnsi="標楷體"/>
          <w:spacing w:val="1"/>
          <w:szCs w:val="32"/>
        </w:rPr>
        <w:t>2,829</w:t>
      </w:r>
      <w:r w:rsidRPr="007C2AC2">
        <w:rPr>
          <w:rFonts w:hAnsi="標楷體" w:hint="eastAsia"/>
          <w:spacing w:val="1"/>
          <w:szCs w:val="32"/>
        </w:rPr>
        <w:t>萬餘立方公尺，逾預定目標量</w:t>
      </w:r>
      <w:r w:rsidRPr="007C2AC2">
        <w:rPr>
          <w:rFonts w:hAnsi="標楷體"/>
          <w:spacing w:val="1"/>
          <w:szCs w:val="32"/>
        </w:rPr>
        <w:t>2,279</w:t>
      </w:r>
      <w:r w:rsidRPr="007C2AC2">
        <w:rPr>
          <w:rFonts w:hAnsi="標楷體" w:hint="eastAsia"/>
          <w:spacing w:val="1"/>
          <w:szCs w:val="32"/>
        </w:rPr>
        <w:t>萬餘立方公尺；</w:t>
      </w:r>
      <w:proofErr w:type="gramStart"/>
      <w:r w:rsidRPr="007C2AC2">
        <w:rPr>
          <w:rFonts w:hAnsi="標楷體" w:hint="eastAsia"/>
          <w:spacing w:val="1"/>
          <w:szCs w:val="32"/>
        </w:rPr>
        <w:t>機械抽泥累計</w:t>
      </w:r>
      <w:proofErr w:type="gramEnd"/>
      <w:r w:rsidRPr="007C2AC2">
        <w:rPr>
          <w:rFonts w:hAnsi="標楷體" w:hint="eastAsia"/>
          <w:spacing w:val="1"/>
          <w:szCs w:val="32"/>
        </w:rPr>
        <w:t>移除</w:t>
      </w:r>
      <w:r w:rsidRPr="007C2AC2">
        <w:rPr>
          <w:rFonts w:hAnsi="標楷體"/>
          <w:spacing w:val="1"/>
          <w:szCs w:val="32"/>
        </w:rPr>
        <w:t>3,041</w:t>
      </w:r>
      <w:r w:rsidRPr="007C2AC2">
        <w:rPr>
          <w:rFonts w:hAnsi="標楷體" w:hint="eastAsia"/>
          <w:spacing w:val="1"/>
          <w:szCs w:val="32"/>
        </w:rPr>
        <w:t>萬餘立方公尺，未達預定目標量</w:t>
      </w:r>
      <w:r w:rsidRPr="007C2AC2">
        <w:rPr>
          <w:rFonts w:hAnsi="標楷體"/>
          <w:spacing w:val="1"/>
          <w:szCs w:val="32"/>
        </w:rPr>
        <w:t>3,272</w:t>
      </w:r>
      <w:r w:rsidRPr="007C2AC2">
        <w:rPr>
          <w:rFonts w:hAnsi="標楷體" w:hint="eastAsia"/>
          <w:spacing w:val="1"/>
          <w:szCs w:val="32"/>
        </w:rPr>
        <w:t>萬餘立方公尺。另水利署為增加水庫水力排砂能力，耗資增設之曾文水</w:t>
      </w:r>
      <w:proofErr w:type="gramStart"/>
      <w:r w:rsidRPr="007C2AC2">
        <w:rPr>
          <w:rFonts w:hAnsi="標楷體" w:hint="eastAsia"/>
          <w:spacing w:val="1"/>
          <w:szCs w:val="32"/>
        </w:rPr>
        <w:t>庫防淤</w:t>
      </w:r>
      <w:proofErr w:type="gramEnd"/>
      <w:r w:rsidRPr="007C2AC2">
        <w:rPr>
          <w:rFonts w:hAnsi="標楷體" w:hint="eastAsia"/>
          <w:spacing w:val="1"/>
          <w:szCs w:val="32"/>
        </w:rPr>
        <w:t>隧道工程（總經費</w:t>
      </w:r>
      <w:r w:rsidRPr="007C2AC2">
        <w:rPr>
          <w:rFonts w:hAnsi="標楷體"/>
          <w:spacing w:val="1"/>
          <w:szCs w:val="32"/>
        </w:rPr>
        <w:t>40</w:t>
      </w:r>
      <w:r w:rsidRPr="007C2AC2">
        <w:rPr>
          <w:rFonts w:hAnsi="標楷體" w:hint="eastAsia"/>
          <w:spacing w:val="1"/>
          <w:szCs w:val="32"/>
        </w:rPr>
        <w:t>億</w:t>
      </w:r>
      <w:r w:rsidRPr="007C2AC2">
        <w:rPr>
          <w:rFonts w:hAnsi="標楷體"/>
          <w:spacing w:val="1"/>
          <w:szCs w:val="32"/>
        </w:rPr>
        <w:t>7,747</w:t>
      </w:r>
      <w:r w:rsidRPr="007C2AC2">
        <w:rPr>
          <w:rFonts w:hAnsi="標楷體" w:hint="eastAsia"/>
          <w:spacing w:val="1"/>
          <w:szCs w:val="32"/>
        </w:rPr>
        <w:t>萬餘元）及石門水庫阿姆坪防淤隧道工程（總經費41億6,566萬元）已分別於106年11月28日、112年2月13日竣工，惟108至11</w:t>
      </w:r>
      <w:r w:rsidRPr="007C2AC2">
        <w:rPr>
          <w:rFonts w:hAnsi="標楷體"/>
          <w:spacing w:val="1"/>
          <w:szCs w:val="32"/>
        </w:rPr>
        <w:t>3</w:t>
      </w:r>
      <w:r w:rsidRPr="007C2AC2">
        <w:rPr>
          <w:rFonts w:hAnsi="標楷體" w:hint="eastAsia"/>
          <w:spacing w:val="1"/>
          <w:szCs w:val="32"/>
        </w:rPr>
        <w:t>年度（截至9月底止）</w:t>
      </w:r>
      <w:proofErr w:type="gramStart"/>
      <w:r w:rsidRPr="007C2AC2">
        <w:rPr>
          <w:rFonts w:hAnsi="標楷體" w:hint="eastAsia"/>
          <w:spacing w:val="1"/>
          <w:szCs w:val="32"/>
        </w:rPr>
        <w:t>囿</w:t>
      </w:r>
      <w:proofErr w:type="gramEnd"/>
      <w:r w:rsidRPr="007C2AC2">
        <w:rPr>
          <w:rFonts w:hAnsi="標楷體" w:hint="eastAsia"/>
          <w:spacing w:val="1"/>
          <w:szCs w:val="32"/>
        </w:rPr>
        <w:t>於符合水力排砂之水文條件不足，該2座水庫累計移除</w:t>
      </w:r>
      <w:r w:rsidRPr="007C2AC2">
        <w:rPr>
          <w:rFonts w:hAnsi="標楷體"/>
          <w:spacing w:val="1"/>
          <w:szCs w:val="32"/>
        </w:rPr>
        <w:t>427</w:t>
      </w:r>
      <w:r w:rsidRPr="007C2AC2">
        <w:rPr>
          <w:rFonts w:hAnsi="標楷體" w:hint="eastAsia"/>
          <w:spacing w:val="1"/>
          <w:szCs w:val="32"/>
        </w:rPr>
        <w:t>萬餘立方公尺</w:t>
      </w:r>
      <w:proofErr w:type="gramStart"/>
      <w:r w:rsidRPr="007C2AC2">
        <w:rPr>
          <w:rFonts w:hAnsi="標楷體" w:hint="eastAsia"/>
          <w:spacing w:val="1"/>
          <w:szCs w:val="32"/>
        </w:rPr>
        <w:t>淤</w:t>
      </w:r>
      <w:proofErr w:type="gramEnd"/>
    </w:p>
    <w:p w14:paraId="724D55D1" w14:textId="587C70B7" w:rsidR="007329E5" w:rsidRPr="007C2AC2" w:rsidRDefault="009730D0" w:rsidP="001A020C">
      <w:pPr>
        <w:pStyle w:val="a5"/>
        <w:overflowPunct w:val="0"/>
        <w:adjustRightInd w:val="0"/>
        <w:spacing w:line="540" w:lineRule="exact"/>
        <w:textAlignment w:val="center"/>
        <w:rPr>
          <w:rFonts w:hAnsi="標楷體"/>
          <w:spacing w:val="1"/>
          <w:szCs w:val="32"/>
        </w:rPr>
      </w:pPr>
      <w:r w:rsidRPr="007C2AC2">
        <w:rPr>
          <w:rFonts w:ascii="Calibri" w:eastAsia="新細明體" w:hAnsi="標楷體"/>
          <w:noProof/>
          <w:spacing w:val="1"/>
          <w:sz w:val="32"/>
          <w:szCs w:val="32"/>
        </w:rPr>
        <w:lastRenderedPageBreak/>
        <mc:AlternateContent>
          <mc:Choice Requires="wps">
            <w:drawing>
              <wp:anchor distT="0" distB="0" distL="114300" distR="114300" simplePos="0" relativeHeight="251659264" behindDoc="1" locked="0" layoutInCell="1" allowOverlap="1" wp14:anchorId="342CE5F3" wp14:editId="10302A77">
                <wp:simplePos x="0" y="0"/>
                <wp:positionH relativeFrom="margin">
                  <wp:posOffset>1544320</wp:posOffset>
                </wp:positionH>
                <wp:positionV relativeFrom="paragraph">
                  <wp:posOffset>1382395</wp:posOffset>
                </wp:positionV>
                <wp:extent cx="4978400" cy="2872105"/>
                <wp:effectExtent l="0" t="0" r="0" b="4445"/>
                <wp:wrapSquare wrapText="bothSides"/>
                <wp:docPr id="4" name="文字方塊 4"/>
                <wp:cNvGraphicFramePr/>
                <a:graphic xmlns:a="http://schemas.openxmlformats.org/drawingml/2006/main">
                  <a:graphicData uri="http://schemas.microsoft.com/office/word/2010/wordprocessingShape">
                    <wps:wsp>
                      <wps:cNvSpPr txBox="1"/>
                      <wps:spPr>
                        <a:xfrm>
                          <a:off x="0" y="0"/>
                          <a:ext cx="4978400" cy="2872105"/>
                        </a:xfrm>
                        <a:prstGeom prst="rect">
                          <a:avLst/>
                        </a:prstGeom>
                        <a:noFill/>
                        <a:ln w="6350">
                          <a:noFill/>
                        </a:ln>
                      </wps:spPr>
                      <wps:txbx>
                        <w:txbxContent>
                          <w:tbl>
                            <w:tblPr>
                              <w:tblW w:w="7573" w:type="dxa"/>
                              <w:tblLayout w:type="fixed"/>
                              <w:tblCellMar>
                                <w:left w:w="28" w:type="dxa"/>
                                <w:right w:w="28" w:type="dxa"/>
                              </w:tblCellMar>
                              <w:tblLook w:val="04A0" w:firstRow="1" w:lastRow="0" w:firstColumn="1" w:lastColumn="0" w:noHBand="0" w:noVBand="1"/>
                            </w:tblPr>
                            <w:tblGrid>
                              <w:gridCol w:w="924"/>
                              <w:gridCol w:w="926"/>
                              <w:gridCol w:w="928"/>
                              <w:gridCol w:w="930"/>
                              <w:gridCol w:w="928"/>
                              <w:gridCol w:w="928"/>
                              <w:gridCol w:w="931"/>
                              <w:gridCol w:w="1078"/>
                            </w:tblGrid>
                            <w:tr w:rsidR="007329E5" w:rsidRPr="009D6C89" w14:paraId="07644A80" w14:textId="77777777" w:rsidTr="00A86F79">
                              <w:trPr>
                                <w:trHeight w:val="330"/>
                              </w:trPr>
                              <w:tc>
                                <w:tcPr>
                                  <w:tcW w:w="7573" w:type="dxa"/>
                                  <w:gridSpan w:val="8"/>
                                  <w:tcBorders>
                                    <w:top w:val="nil"/>
                                    <w:left w:val="nil"/>
                                    <w:bottom w:val="nil"/>
                                    <w:right w:val="nil"/>
                                  </w:tcBorders>
                                  <w:shd w:val="clear" w:color="auto" w:fill="auto"/>
                                  <w:vAlign w:val="center"/>
                                  <w:hideMark/>
                                </w:tcPr>
                                <w:p w14:paraId="290A3371" w14:textId="77777777" w:rsidR="007329E5" w:rsidRPr="009D6C89" w:rsidRDefault="007329E5" w:rsidP="007C2AC2">
                                  <w:pPr>
                                    <w:widowControl/>
                                    <w:spacing w:line="280" w:lineRule="exact"/>
                                    <w:jc w:val="center"/>
                                    <w:rPr>
                                      <w:rFonts w:ascii="標楷體" w:eastAsia="標楷體" w:hAnsi="標楷體" w:cs="新細明體"/>
                                      <w:b/>
                                      <w:bCs/>
                                      <w:kern w:val="0"/>
                                    </w:rPr>
                                  </w:pPr>
                                  <w:bookmarkStart w:id="0" w:name="_Hlk200552655"/>
                                  <w:r w:rsidRPr="009D6C89">
                                    <w:rPr>
                                      <w:rFonts w:ascii="標楷體" w:eastAsia="標楷體" w:hAnsi="標楷體" w:cs="新細明體" w:hint="eastAsia"/>
                                      <w:b/>
                                      <w:bCs/>
                                      <w:kern w:val="0"/>
                                    </w:rPr>
                                    <w:t>表</w:t>
                                  </w:r>
                                  <w:r w:rsidRPr="009D6C89">
                                    <w:rPr>
                                      <w:rFonts w:ascii="標楷體" w:eastAsia="標楷體" w:hAnsi="標楷體" w:cs="新細明體"/>
                                      <w:b/>
                                      <w:bCs/>
                                      <w:kern w:val="0"/>
                                    </w:rPr>
                                    <w:t>2</w:t>
                                  </w:r>
                                  <w:r w:rsidRPr="009D6C89">
                                    <w:rPr>
                                      <w:rFonts w:ascii="標楷體" w:eastAsia="標楷體" w:hAnsi="標楷體" w:cs="新細明體" w:hint="eastAsia"/>
                                      <w:b/>
                                      <w:bCs/>
                                      <w:kern w:val="0"/>
                                    </w:rPr>
                                    <w:t xml:space="preserve">　水利署經管石門及曾文水庫水力排砂概況</w:t>
                                  </w:r>
                                </w:p>
                              </w:tc>
                            </w:tr>
                            <w:tr w:rsidR="007329E5" w:rsidRPr="009D6C89" w14:paraId="3DE0D2C3" w14:textId="77777777" w:rsidTr="00A86F79">
                              <w:trPr>
                                <w:trHeight w:val="315"/>
                              </w:trPr>
                              <w:tc>
                                <w:tcPr>
                                  <w:tcW w:w="7573" w:type="dxa"/>
                                  <w:gridSpan w:val="8"/>
                                  <w:tcBorders>
                                    <w:top w:val="nil"/>
                                    <w:left w:val="nil"/>
                                    <w:bottom w:val="single" w:sz="4" w:space="0" w:color="auto"/>
                                    <w:right w:val="nil"/>
                                  </w:tcBorders>
                                  <w:shd w:val="clear" w:color="auto" w:fill="auto"/>
                                  <w:vAlign w:val="center"/>
                                  <w:hideMark/>
                                </w:tcPr>
                                <w:p w14:paraId="2D8AB8D0" w14:textId="77777777" w:rsidR="007329E5" w:rsidRPr="009D6C89" w:rsidRDefault="007329E5" w:rsidP="00AE7588">
                                  <w:pPr>
                                    <w:widowControl/>
                                    <w:spacing w:beforeLines="20" w:before="72"/>
                                    <w:ind w:rightChars="-10" w:right="-24"/>
                                    <w:jc w:val="right"/>
                                    <w:rPr>
                                      <w:rFonts w:ascii="標楷體" w:eastAsia="標楷體" w:hAnsi="標楷體" w:cs="新細明體"/>
                                      <w:kern w:val="0"/>
                                      <w:sz w:val="20"/>
                                    </w:rPr>
                                  </w:pPr>
                                  <w:r w:rsidRPr="009D6C89">
                                    <w:rPr>
                                      <w:rFonts w:ascii="標楷體" w:eastAsia="標楷體" w:hAnsi="標楷體" w:cs="新細明體" w:hint="eastAsia"/>
                                      <w:kern w:val="0"/>
                                      <w:sz w:val="20"/>
                                    </w:rPr>
                                    <w:t>單位：萬立方公尺、％</w:t>
                                  </w:r>
                                </w:p>
                              </w:tc>
                            </w:tr>
                            <w:tr w:rsidR="007329E5" w:rsidRPr="009D6C89" w14:paraId="313F7B9E" w14:textId="77777777" w:rsidTr="009730D0">
                              <w:trPr>
                                <w:trHeight w:val="346"/>
                              </w:trPr>
                              <w:tc>
                                <w:tcPr>
                                  <w:tcW w:w="9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025C73"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年度</w:t>
                                  </w:r>
                                </w:p>
                              </w:tc>
                              <w:tc>
                                <w:tcPr>
                                  <w:tcW w:w="27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A1B145" w14:textId="77777777" w:rsidR="007329E5" w:rsidRPr="009D6C89" w:rsidRDefault="007329E5" w:rsidP="00AE7588">
                                  <w:pPr>
                                    <w:widowControl/>
                                    <w:spacing w:line="200" w:lineRule="exact"/>
                                    <w:ind w:leftChars="20" w:left="48" w:rightChars="20" w:right="48"/>
                                    <w:jc w:val="center"/>
                                    <w:rPr>
                                      <w:rFonts w:ascii="標楷體" w:eastAsia="標楷體" w:hAnsi="標楷體" w:cs="新細明體"/>
                                      <w:kern w:val="0"/>
                                      <w:sz w:val="20"/>
                                    </w:rPr>
                                  </w:pPr>
                                  <w:r w:rsidRPr="009D6C89">
                                    <w:rPr>
                                      <w:rFonts w:ascii="標楷體" w:eastAsia="標楷體" w:hAnsi="標楷體" w:cs="新細明體" w:hint="eastAsia"/>
                                      <w:kern w:val="0"/>
                                      <w:sz w:val="20"/>
                                    </w:rPr>
                                    <w:t xml:space="preserve">目  標 </w:t>
                                  </w:r>
                                  <w:r w:rsidRPr="009D6C89">
                                    <w:rPr>
                                      <w:rFonts w:ascii="標楷體" w:eastAsia="標楷體" w:hAnsi="標楷體" w:cs="新細明體"/>
                                      <w:kern w:val="0"/>
                                      <w:sz w:val="20"/>
                                    </w:rPr>
                                    <w:t xml:space="preserve"> </w:t>
                                  </w:r>
                                  <w:r w:rsidRPr="009D6C89">
                                    <w:rPr>
                                      <w:rFonts w:ascii="標楷體" w:eastAsia="標楷體" w:hAnsi="標楷體" w:cs="新細明體" w:hint="eastAsia"/>
                                      <w:kern w:val="0"/>
                                      <w:sz w:val="20"/>
                                    </w:rPr>
                                    <w:t>量</w:t>
                                  </w:r>
                                </w:p>
                              </w:tc>
                              <w:tc>
                                <w:tcPr>
                                  <w:tcW w:w="27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1A89E5" w14:textId="77777777" w:rsidR="007329E5" w:rsidRPr="009D6C89" w:rsidRDefault="007329E5" w:rsidP="00AE7588">
                                  <w:pPr>
                                    <w:widowControl/>
                                    <w:spacing w:line="200" w:lineRule="exact"/>
                                    <w:ind w:leftChars="20" w:left="48" w:rightChars="20" w:right="48"/>
                                    <w:jc w:val="center"/>
                                    <w:rPr>
                                      <w:rFonts w:ascii="標楷體" w:eastAsia="標楷體" w:hAnsi="標楷體" w:cs="新細明體"/>
                                      <w:kern w:val="0"/>
                                      <w:sz w:val="20"/>
                                    </w:rPr>
                                  </w:pPr>
                                  <w:r w:rsidRPr="009D6C89">
                                    <w:rPr>
                                      <w:rFonts w:ascii="標楷體" w:eastAsia="標楷體" w:hAnsi="標楷體" w:cs="新細明體" w:hint="eastAsia"/>
                                      <w:kern w:val="0"/>
                                      <w:sz w:val="20"/>
                                    </w:rPr>
                                    <w:t xml:space="preserve">實  際 </w:t>
                                  </w:r>
                                  <w:r w:rsidRPr="009D6C89">
                                    <w:rPr>
                                      <w:rFonts w:ascii="標楷體" w:eastAsia="標楷體" w:hAnsi="標楷體" w:cs="新細明體"/>
                                      <w:kern w:val="0"/>
                                      <w:sz w:val="20"/>
                                    </w:rPr>
                                    <w:t xml:space="preserve"> </w:t>
                                  </w:r>
                                  <w:r w:rsidRPr="009D6C89">
                                    <w:rPr>
                                      <w:rFonts w:ascii="標楷體" w:eastAsia="標楷體" w:hAnsi="標楷體" w:cs="新細明體" w:hint="eastAsia"/>
                                      <w:kern w:val="0"/>
                                      <w:sz w:val="20"/>
                                    </w:rPr>
                                    <w:t>量</w:t>
                                  </w:r>
                                </w:p>
                              </w:tc>
                              <w:tc>
                                <w:tcPr>
                                  <w:tcW w:w="10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8EA55" w14:textId="77777777" w:rsidR="007329E5" w:rsidRPr="009D6C89" w:rsidRDefault="007329E5" w:rsidP="00A86F79">
                                  <w:pPr>
                                    <w:widowControl/>
                                    <w:spacing w:line="200" w:lineRule="exact"/>
                                    <w:ind w:leftChars="20" w:left="48" w:rightChars="20" w:right="48"/>
                                    <w:jc w:val="distribute"/>
                                    <w:rPr>
                                      <w:rFonts w:ascii="標楷體" w:eastAsia="標楷體" w:hAnsi="標楷體" w:cs="新細明體"/>
                                      <w:spacing w:val="-20"/>
                                      <w:kern w:val="0"/>
                                      <w:sz w:val="20"/>
                                    </w:rPr>
                                  </w:pPr>
                                  <w:r w:rsidRPr="009D6C89">
                                    <w:rPr>
                                      <w:rFonts w:ascii="標楷體" w:eastAsia="標楷體" w:hAnsi="標楷體" w:cs="新細明體" w:hint="eastAsia"/>
                                      <w:spacing w:val="-20"/>
                                      <w:kern w:val="0"/>
                                      <w:sz w:val="20"/>
                                    </w:rPr>
                                    <w:t>達成率</w:t>
                                  </w:r>
                                </w:p>
                                <w:p w14:paraId="31B2BE68" w14:textId="77777777" w:rsidR="007329E5" w:rsidRPr="009D6C89" w:rsidRDefault="007329E5" w:rsidP="00A86F79">
                                  <w:pPr>
                                    <w:widowControl/>
                                    <w:spacing w:line="200" w:lineRule="exact"/>
                                    <w:ind w:leftChars="20" w:left="48" w:rightChars="20" w:right="48"/>
                                    <w:jc w:val="distribute"/>
                                    <w:rPr>
                                      <w:rFonts w:ascii="標楷體" w:eastAsia="標楷體" w:hAnsi="標楷體" w:cs="新細明體"/>
                                      <w:spacing w:val="-20"/>
                                      <w:kern w:val="0"/>
                                      <w:sz w:val="20"/>
                                    </w:rPr>
                                  </w:pPr>
                                  <w:r>
                                    <w:rPr>
                                      <w:rFonts w:ascii="標楷體" w:eastAsia="標楷體" w:hAnsi="標楷體" w:cs="新細明體" w:hint="eastAsia"/>
                                      <w:spacing w:val="-20"/>
                                      <w:kern w:val="0"/>
                                      <w:sz w:val="20"/>
                                    </w:rPr>
                                    <w:t>(</w:t>
                                  </w:r>
                                  <w:r w:rsidRPr="009D6C89">
                                    <w:rPr>
                                      <w:rFonts w:ascii="標楷體" w:eastAsia="標楷體" w:hAnsi="標楷體" w:cs="新細明體"/>
                                      <w:spacing w:val="-20"/>
                                      <w:kern w:val="0"/>
                                      <w:sz w:val="20"/>
                                    </w:rPr>
                                    <w:t>B/</w:t>
                                  </w:r>
                                  <w:r w:rsidRPr="009D6C89">
                                    <w:rPr>
                                      <w:rFonts w:ascii="標楷體" w:eastAsia="標楷體" w:hAnsi="標楷體" w:cs="新細明體" w:hint="eastAsia"/>
                                      <w:spacing w:val="-20"/>
                                      <w:kern w:val="0"/>
                                      <w:sz w:val="20"/>
                                    </w:rPr>
                                    <w:t>A</w:t>
                                  </w:r>
                                  <w:r w:rsidRPr="009D6C89">
                                    <w:rPr>
                                      <w:rFonts w:ascii="標楷體" w:eastAsia="標楷體" w:hAnsi="標楷體" w:hint="eastAsia"/>
                                      <w:spacing w:val="-20"/>
                                      <w:sz w:val="20"/>
                                    </w:rPr>
                                    <w:t>×1</w:t>
                                  </w:r>
                                  <w:r w:rsidRPr="009D6C89">
                                    <w:rPr>
                                      <w:rFonts w:ascii="標楷體" w:eastAsia="標楷體" w:hAnsi="標楷體"/>
                                      <w:spacing w:val="-20"/>
                                      <w:sz w:val="20"/>
                                    </w:rPr>
                                    <w:t>00</w:t>
                                  </w:r>
                                  <w:r>
                                    <w:rPr>
                                      <w:rFonts w:ascii="標楷體" w:eastAsia="標楷體" w:hAnsi="標楷體"/>
                                      <w:spacing w:val="-20"/>
                                      <w:sz w:val="20"/>
                                    </w:rPr>
                                    <w:t>)</w:t>
                                  </w:r>
                                </w:p>
                              </w:tc>
                            </w:tr>
                            <w:tr w:rsidR="007329E5" w:rsidRPr="009D6C89" w14:paraId="2057A549" w14:textId="77777777" w:rsidTr="009730D0">
                              <w:trPr>
                                <w:trHeight w:val="346"/>
                              </w:trPr>
                              <w:tc>
                                <w:tcPr>
                                  <w:tcW w:w="9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761C16"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060F8"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合計</w:t>
                                  </w:r>
                                  <w:r>
                                    <w:rPr>
                                      <w:rFonts w:ascii="標楷體" w:eastAsia="標楷體" w:hAnsi="標楷體" w:cs="新細明體" w:hint="eastAsia"/>
                                      <w:kern w:val="0"/>
                                      <w:sz w:val="20"/>
                                    </w:rPr>
                                    <w:t>（</w:t>
                                  </w:r>
                                  <w:r w:rsidRPr="009D6C89">
                                    <w:rPr>
                                      <w:rFonts w:ascii="標楷體" w:eastAsia="標楷體" w:hAnsi="標楷體" w:cs="新細明體" w:hint="eastAsia"/>
                                      <w:kern w:val="0"/>
                                      <w:sz w:val="20"/>
                                    </w:rPr>
                                    <w:t>A</w:t>
                                  </w:r>
                                  <w:r>
                                    <w:rPr>
                                      <w:rFonts w:ascii="標楷體" w:eastAsia="標楷體" w:hAnsi="標楷體" w:cs="新細明體" w:hint="eastAsia"/>
                                      <w:kern w:val="0"/>
                                      <w:sz w:val="20"/>
                                    </w:rPr>
                                    <w:t>）</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4D000"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石門</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C7BE5"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曾文</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9EF9B"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合計</w:t>
                                  </w:r>
                                  <w:r>
                                    <w:rPr>
                                      <w:rFonts w:ascii="標楷體" w:eastAsia="標楷體" w:hAnsi="標楷體" w:cs="新細明體" w:hint="eastAsia"/>
                                      <w:kern w:val="0"/>
                                      <w:sz w:val="20"/>
                                    </w:rPr>
                                    <w:t>（</w:t>
                                  </w:r>
                                  <w:r w:rsidRPr="009D6C89">
                                    <w:rPr>
                                      <w:rFonts w:ascii="標楷體" w:eastAsia="標楷體" w:hAnsi="標楷體" w:cs="新細明體"/>
                                      <w:kern w:val="0"/>
                                      <w:sz w:val="20"/>
                                    </w:rPr>
                                    <w:t>B</w:t>
                                  </w:r>
                                  <w:r>
                                    <w:rPr>
                                      <w:rFonts w:ascii="標楷體" w:eastAsia="標楷體" w:hAnsi="標楷體" w:cs="新細明體" w:hint="eastAsia"/>
                                      <w:kern w:val="0"/>
                                      <w:sz w:val="20"/>
                                    </w:rPr>
                                    <w:t>）</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A1155"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石門</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7C5D1"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曾文</w:t>
                                  </w:r>
                                </w:p>
                              </w:tc>
                              <w:tc>
                                <w:tcPr>
                                  <w:tcW w:w="10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ECB7E4" w14:textId="77777777" w:rsidR="007329E5" w:rsidRPr="009D6C89" w:rsidRDefault="007329E5" w:rsidP="00047D44">
                                  <w:pPr>
                                    <w:widowControl/>
                                    <w:spacing w:line="200" w:lineRule="exact"/>
                                    <w:jc w:val="center"/>
                                    <w:rPr>
                                      <w:rFonts w:ascii="標楷體" w:eastAsia="標楷體" w:hAnsi="標楷體" w:cs="新細明體"/>
                                      <w:b/>
                                      <w:bCs/>
                                      <w:kern w:val="0"/>
                                      <w:sz w:val="20"/>
                                    </w:rPr>
                                  </w:pPr>
                                </w:p>
                              </w:tc>
                            </w:tr>
                            <w:tr w:rsidR="007329E5" w:rsidRPr="009D6C89" w14:paraId="32DFBE5D"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C93F2" w14:textId="77777777" w:rsidR="007329E5" w:rsidRPr="009D6C89" w:rsidRDefault="007329E5" w:rsidP="00F21FD4">
                                  <w:pPr>
                                    <w:widowControl/>
                                    <w:spacing w:line="200" w:lineRule="exact"/>
                                    <w:jc w:val="center"/>
                                    <w:rPr>
                                      <w:rFonts w:ascii="標楷體" w:eastAsia="標楷體" w:hAnsi="標楷體" w:cs="新細明體"/>
                                      <w:b/>
                                      <w:bCs/>
                                      <w:kern w:val="0"/>
                                      <w:sz w:val="20"/>
                                    </w:rPr>
                                  </w:pPr>
                                  <w:r w:rsidRPr="009D6C89">
                                    <w:rPr>
                                      <w:rFonts w:ascii="標楷體" w:eastAsia="標楷體" w:hAnsi="標楷體" w:cs="新細明體" w:hint="eastAsia"/>
                                      <w:b/>
                                      <w:bCs/>
                                      <w:kern w:val="0"/>
                                      <w:sz w:val="20"/>
                                    </w:rPr>
                                    <w:t>合計</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48E1F"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1,806.00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D019E"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846.00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3F9BF"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960.00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0C4DE"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427.36</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D4022"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115.89</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216C4"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311.47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042CE"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23.66</w:t>
                                  </w:r>
                                </w:p>
                              </w:tc>
                            </w:tr>
                            <w:tr w:rsidR="007329E5" w:rsidRPr="009D6C89" w14:paraId="6C2FBCAE"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6D458"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108</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D16A6"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277.00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AC09B"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117.00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C0681"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230A5"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21.30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1031C"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4.03</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1027E"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17.27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973E4"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7.69</w:t>
                                  </w:r>
                                </w:p>
                              </w:tc>
                            </w:tr>
                            <w:tr w:rsidR="007329E5" w:rsidRPr="009D6C89" w14:paraId="0377AA18"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64AA8"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109</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AFB27"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277.00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E535"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117.00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2D428"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1DB52"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10.58</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7BBFF"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EBFF"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10.58</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15E9F"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3.82</w:t>
                                  </w:r>
                                </w:p>
                              </w:tc>
                            </w:tr>
                            <w:tr w:rsidR="007329E5" w:rsidRPr="009D6C89" w14:paraId="753CEAB2"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51444"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73B5C"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277.00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1D48"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117.00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8F301"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F2868"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86.57</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E0837"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63.12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DE5D2"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23.45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679D6"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31.25</w:t>
                                  </w:r>
                                </w:p>
                              </w:tc>
                            </w:tr>
                            <w:tr w:rsidR="007329E5" w:rsidRPr="009D6C89" w14:paraId="094FF689"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49458"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111</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BA2C"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325.00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31C2"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B980D"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4E385"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28.70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93304"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28.70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70827"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A8FD"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8.83</w:t>
                                  </w:r>
                                </w:p>
                              </w:tc>
                            </w:tr>
                            <w:tr w:rsidR="007329E5" w:rsidRPr="009D6C89" w14:paraId="0CCDDEBC"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1ACBA"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C35EF"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325.00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DEDEA"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E68C"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58012"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8.01</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F2301"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6.35</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ECFDB"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1.66</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8CD03"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2.46</w:t>
                                  </w:r>
                                </w:p>
                              </w:tc>
                            </w:tr>
                            <w:tr w:rsidR="007329E5" w:rsidRPr="009D6C89" w14:paraId="6E54FB73"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68253" w14:textId="77777777" w:rsidR="007329E5" w:rsidRPr="009D6C89" w:rsidRDefault="007329E5" w:rsidP="007C2AC2">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113</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48D"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325.00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9BC5D"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C1F23"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37C5F" w14:textId="77777777" w:rsidR="007329E5" w:rsidRPr="009D6C89" w:rsidRDefault="007329E5" w:rsidP="00F21FD4">
                                  <w:pPr>
                                    <w:widowControl/>
                                    <w:spacing w:line="200" w:lineRule="exact"/>
                                    <w:ind w:right="30"/>
                                    <w:jc w:val="right"/>
                                    <w:rPr>
                                      <w:rFonts w:ascii="標楷體" w:eastAsia="標楷體" w:hAnsi="標楷體" w:cs="新細明體"/>
                                      <w:kern w:val="0"/>
                                      <w:sz w:val="20"/>
                                    </w:rPr>
                                  </w:pPr>
                                  <w:r w:rsidRPr="009D6C89">
                                    <w:rPr>
                                      <w:rFonts w:ascii="標楷體" w:eastAsia="標楷體" w:hAnsi="標楷體" w:cs="新細明體" w:hint="eastAsia"/>
                                      <w:kern w:val="0"/>
                                      <w:sz w:val="20"/>
                                    </w:rPr>
                                    <w:t>272.20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72FB0"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13.69</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515A"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258.51</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9814"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83.75</w:t>
                                  </w:r>
                                </w:p>
                              </w:tc>
                            </w:tr>
                            <w:tr w:rsidR="007329E5" w:rsidRPr="009D6C89" w14:paraId="1750FE67" w14:textId="77777777" w:rsidTr="00A86F79">
                              <w:trPr>
                                <w:trHeight w:val="227"/>
                              </w:trPr>
                              <w:tc>
                                <w:tcPr>
                                  <w:tcW w:w="7573" w:type="dxa"/>
                                  <w:gridSpan w:val="8"/>
                                  <w:tcBorders>
                                    <w:top w:val="single" w:sz="4" w:space="0" w:color="auto"/>
                                    <w:left w:val="nil"/>
                                    <w:right w:val="nil"/>
                                  </w:tcBorders>
                                  <w:shd w:val="clear" w:color="auto" w:fill="auto"/>
                                  <w:vAlign w:val="center"/>
                                  <w:hideMark/>
                                </w:tcPr>
                                <w:p w14:paraId="4D3F4FDB" w14:textId="77777777" w:rsidR="007329E5" w:rsidRPr="009D6C89" w:rsidRDefault="007329E5" w:rsidP="007C2AC2">
                                  <w:pPr>
                                    <w:widowControl/>
                                    <w:spacing w:line="220" w:lineRule="exact"/>
                                    <w:rPr>
                                      <w:rFonts w:ascii="標楷體" w:eastAsia="標楷體" w:hAnsi="標楷體" w:cs="新細明體"/>
                                      <w:kern w:val="0"/>
                                      <w:sz w:val="18"/>
                                      <w:szCs w:val="18"/>
                                    </w:rPr>
                                  </w:pPr>
                                  <w:proofErr w:type="gramStart"/>
                                  <w:r w:rsidRPr="009D6C89">
                                    <w:rPr>
                                      <w:rFonts w:ascii="標楷體" w:eastAsia="標楷體" w:hAnsi="標楷體" w:cs="新細明體" w:hint="eastAsia"/>
                                      <w:kern w:val="0"/>
                                      <w:sz w:val="18"/>
                                      <w:szCs w:val="18"/>
                                    </w:rPr>
                                    <w:t>註</w:t>
                                  </w:r>
                                  <w:proofErr w:type="gramEnd"/>
                                  <w:r w:rsidRPr="009D6C89">
                                    <w:rPr>
                                      <w:rFonts w:ascii="標楷體" w:eastAsia="標楷體" w:hAnsi="標楷體" w:cs="新細明體" w:hint="eastAsia"/>
                                      <w:kern w:val="0"/>
                                      <w:sz w:val="18"/>
                                      <w:szCs w:val="18"/>
                                    </w:rPr>
                                    <w:t>：1</w:t>
                                  </w:r>
                                  <w:r w:rsidRPr="009D6C89">
                                    <w:rPr>
                                      <w:rFonts w:ascii="標楷體" w:eastAsia="標楷體" w:hAnsi="標楷體" w:cs="新細明體"/>
                                      <w:kern w:val="0"/>
                                      <w:sz w:val="18"/>
                                      <w:szCs w:val="18"/>
                                    </w:rPr>
                                    <w:t>.113</w:t>
                                  </w:r>
                                  <w:r w:rsidRPr="009D6C89">
                                    <w:rPr>
                                      <w:rFonts w:ascii="標楷體" w:eastAsia="標楷體" w:hAnsi="標楷體" w:cs="新細明體" w:hint="eastAsia"/>
                                      <w:kern w:val="0"/>
                                      <w:sz w:val="18"/>
                                      <w:szCs w:val="18"/>
                                    </w:rPr>
                                    <w:t>年度統計至1</w:t>
                                  </w:r>
                                  <w:r w:rsidRPr="009D6C89">
                                    <w:rPr>
                                      <w:rFonts w:ascii="標楷體" w:eastAsia="標楷體" w:hAnsi="標楷體" w:cs="新細明體"/>
                                      <w:kern w:val="0"/>
                                      <w:sz w:val="18"/>
                                      <w:szCs w:val="18"/>
                                    </w:rPr>
                                    <w:t>13</w:t>
                                  </w:r>
                                  <w:r w:rsidRPr="009D6C89">
                                    <w:rPr>
                                      <w:rFonts w:ascii="標楷體" w:eastAsia="標楷體" w:hAnsi="標楷體" w:cs="新細明體" w:hint="eastAsia"/>
                                      <w:kern w:val="0"/>
                                      <w:sz w:val="18"/>
                                      <w:szCs w:val="18"/>
                                    </w:rPr>
                                    <w:t>年9月底止。</w:t>
                                  </w:r>
                                </w:p>
                                <w:p w14:paraId="10E75FC0" w14:textId="77777777" w:rsidR="007329E5" w:rsidRPr="009D6C89" w:rsidRDefault="007329E5" w:rsidP="007C2AC2">
                                  <w:pPr>
                                    <w:widowControl/>
                                    <w:spacing w:line="220" w:lineRule="exact"/>
                                    <w:ind w:firstLineChars="200" w:firstLine="360"/>
                                    <w:rPr>
                                      <w:rFonts w:ascii="標楷體" w:eastAsia="標楷體" w:hAnsi="標楷體" w:cs="新細明體"/>
                                      <w:kern w:val="0"/>
                                      <w:sz w:val="18"/>
                                      <w:szCs w:val="18"/>
                                    </w:rPr>
                                  </w:pPr>
                                  <w:r w:rsidRPr="009D6C89">
                                    <w:rPr>
                                      <w:rFonts w:ascii="標楷體" w:eastAsia="標楷體" w:hAnsi="標楷體" w:cs="新細明體" w:hint="eastAsia"/>
                                      <w:kern w:val="0"/>
                                      <w:sz w:val="18"/>
                                      <w:szCs w:val="18"/>
                                    </w:rPr>
                                    <w:t>2</w:t>
                                  </w:r>
                                  <w:r w:rsidRPr="009D6C89">
                                    <w:rPr>
                                      <w:rFonts w:ascii="標楷體" w:eastAsia="標楷體" w:hAnsi="標楷體" w:cs="新細明體"/>
                                      <w:kern w:val="0"/>
                                      <w:sz w:val="18"/>
                                      <w:szCs w:val="18"/>
                                    </w:rPr>
                                    <w:t>.</w:t>
                                  </w:r>
                                  <w:r w:rsidRPr="009D6C89">
                                    <w:rPr>
                                      <w:rFonts w:ascii="標楷體" w:eastAsia="標楷體" w:hAnsi="標楷體" w:cs="新細明體" w:hint="eastAsia"/>
                                      <w:kern w:val="0"/>
                                      <w:sz w:val="18"/>
                                      <w:szCs w:val="18"/>
                                    </w:rPr>
                                    <w:t>資料來源：整理自水利署提供資料。</w:t>
                                  </w:r>
                                </w:p>
                              </w:tc>
                            </w:tr>
                            <w:tr w:rsidR="007329E5" w:rsidRPr="009D6C89" w14:paraId="3DE1673E" w14:textId="77777777" w:rsidTr="00A86F79">
                              <w:trPr>
                                <w:trHeight w:val="227"/>
                              </w:trPr>
                              <w:tc>
                                <w:tcPr>
                                  <w:tcW w:w="7573" w:type="dxa"/>
                                  <w:gridSpan w:val="8"/>
                                  <w:tcBorders>
                                    <w:left w:val="nil"/>
                                    <w:bottom w:val="nil"/>
                                    <w:right w:val="nil"/>
                                  </w:tcBorders>
                                  <w:shd w:val="clear" w:color="auto" w:fill="auto"/>
                                  <w:vAlign w:val="center"/>
                                </w:tcPr>
                                <w:p w14:paraId="193C6AFF" w14:textId="77777777" w:rsidR="007329E5" w:rsidRPr="009D6C89" w:rsidRDefault="007329E5" w:rsidP="00047D44">
                                  <w:pPr>
                                    <w:widowControl/>
                                    <w:spacing w:line="180" w:lineRule="exact"/>
                                    <w:rPr>
                                      <w:rFonts w:ascii="標楷體" w:eastAsia="標楷體" w:hAnsi="標楷體" w:cs="新細明體"/>
                                      <w:kern w:val="0"/>
                                      <w:sz w:val="18"/>
                                      <w:szCs w:val="18"/>
                                    </w:rPr>
                                  </w:pPr>
                                </w:p>
                              </w:tc>
                            </w:tr>
                            <w:bookmarkEnd w:id="0"/>
                          </w:tbl>
                          <w:p w14:paraId="0B428E9E" w14:textId="77777777" w:rsidR="007329E5" w:rsidRPr="009D6C89" w:rsidRDefault="007329E5" w:rsidP="007329E5">
                            <w:pPr>
                              <w:spacing w:line="200" w:lineRule="exact"/>
                              <w:jc w:val="center"/>
                            </w:pP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CE5F3" id="文字方塊 4" o:spid="_x0000_s1027" type="#_x0000_t202" style="position:absolute;left:0;text-align:left;margin-left:121.6pt;margin-top:108.85pt;width:392pt;height:226.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" filled="f" stroked="f" strokeweight=".5pt">
                <v:textbox inset=",,,0">
                  <w:txbxContent>
                    <w:tbl>
                      <w:tblPr>
                        <w:tblW w:w="7573" w:type="dxa"/>
                        <w:tblLayout w:type="fixed"/>
                        <w:tblCellMar>
                          <w:left w:w="28" w:type="dxa"/>
                          <w:right w:w="28" w:type="dxa"/>
                        </w:tblCellMar>
                        <w:tblLook w:val="04A0" w:firstRow="1" w:lastRow="0" w:firstColumn="1" w:lastColumn="0" w:noHBand="0" w:noVBand="1"/>
                      </w:tblPr>
                      <w:tblGrid>
                        <w:gridCol w:w="924"/>
                        <w:gridCol w:w="926"/>
                        <w:gridCol w:w="928"/>
                        <w:gridCol w:w="930"/>
                        <w:gridCol w:w="928"/>
                        <w:gridCol w:w="928"/>
                        <w:gridCol w:w="931"/>
                        <w:gridCol w:w="1078"/>
                      </w:tblGrid>
                      <w:tr w:rsidR="007329E5" w:rsidRPr="009D6C89" w14:paraId="07644A80" w14:textId="77777777" w:rsidTr="00A86F79">
                        <w:trPr>
                          <w:trHeight w:val="330"/>
                        </w:trPr>
                        <w:tc>
                          <w:tcPr>
                            <w:tcW w:w="7573" w:type="dxa"/>
                            <w:gridSpan w:val="8"/>
                            <w:tcBorders>
                              <w:top w:val="nil"/>
                              <w:left w:val="nil"/>
                              <w:bottom w:val="nil"/>
                              <w:right w:val="nil"/>
                            </w:tcBorders>
                            <w:shd w:val="clear" w:color="auto" w:fill="auto"/>
                            <w:vAlign w:val="center"/>
                            <w:hideMark/>
                          </w:tcPr>
                          <w:p w14:paraId="290A3371" w14:textId="77777777" w:rsidR="007329E5" w:rsidRPr="009D6C89" w:rsidRDefault="007329E5" w:rsidP="007C2AC2">
                            <w:pPr>
                              <w:widowControl/>
                              <w:spacing w:line="280" w:lineRule="exact"/>
                              <w:jc w:val="center"/>
                              <w:rPr>
                                <w:rFonts w:ascii="標楷體" w:eastAsia="標楷體" w:hAnsi="標楷體" w:cs="新細明體"/>
                                <w:b/>
                                <w:bCs/>
                                <w:kern w:val="0"/>
                              </w:rPr>
                            </w:pPr>
                            <w:bookmarkStart w:id="1" w:name="_Hlk200552655"/>
                            <w:r w:rsidRPr="009D6C89">
                              <w:rPr>
                                <w:rFonts w:ascii="標楷體" w:eastAsia="標楷體" w:hAnsi="標楷體" w:cs="新細明體" w:hint="eastAsia"/>
                                <w:b/>
                                <w:bCs/>
                                <w:kern w:val="0"/>
                              </w:rPr>
                              <w:t>表</w:t>
                            </w:r>
                            <w:r w:rsidRPr="009D6C89">
                              <w:rPr>
                                <w:rFonts w:ascii="標楷體" w:eastAsia="標楷體" w:hAnsi="標楷體" w:cs="新細明體"/>
                                <w:b/>
                                <w:bCs/>
                                <w:kern w:val="0"/>
                              </w:rPr>
                              <w:t>2</w:t>
                            </w:r>
                            <w:r w:rsidRPr="009D6C89">
                              <w:rPr>
                                <w:rFonts w:ascii="標楷體" w:eastAsia="標楷體" w:hAnsi="標楷體" w:cs="新細明體" w:hint="eastAsia"/>
                                <w:b/>
                                <w:bCs/>
                                <w:kern w:val="0"/>
                              </w:rPr>
                              <w:t xml:space="preserve">　水利署經管石門及曾文水庫水力排砂概況</w:t>
                            </w:r>
                          </w:p>
                        </w:tc>
                      </w:tr>
                      <w:tr w:rsidR="007329E5" w:rsidRPr="009D6C89" w14:paraId="3DE0D2C3" w14:textId="77777777" w:rsidTr="00A86F79">
                        <w:trPr>
                          <w:trHeight w:val="315"/>
                        </w:trPr>
                        <w:tc>
                          <w:tcPr>
                            <w:tcW w:w="7573" w:type="dxa"/>
                            <w:gridSpan w:val="8"/>
                            <w:tcBorders>
                              <w:top w:val="nil"/>
                              <w:left w:val="nil"/>
                              <w:bottom w:val="single" w:sz="4" w:space="0" w:color="auto"/>
                              <w:right w:val="nil"/>
                            </w:tcBorders>
                            <w:shd w:val="clear" w:color="auto" w:fill="auto"/>
                            <w:vAlign w:val="center"/>
                            <w:hideMark/>
                          </w:tcPr>
                          <w:p w14:paraId="2D8AB8D0" w14:textId="77777777" w:rsidR="007329E5" w:rsidRPr="009D6C89" w:rsidRDefault="007329E5" w:rsidP="00AE7588">
                            <w:pPr>
                              <w:widowControl/>
                              <w:spacing w:beforeLines="20" w:before="72"/>
                              <w:ind w:rightChars="-10" w:right="-24"/>
                              <w:jc w:val="right"/>
                              <w:rPr>
                                <w:rFonts w:ascii="標楷體" w:eastAsia="標楷體" w:hAnsi="標楷體" w:cs="新細明體"/>
                                <w:kern w:val="0"/>
                                <w:sz w:val="20"/>
                              </w:rPr>
                            </w:pPr>
                            <w:r w:rsidRPr="009D6C89">
                              <w:rPr>
                                <w:rFonts w:ascii="標楷體" w:eastAsia="標楷體" w:hAnsi="標楷體" w:cs="新細明體" w:hint="eastAsia"/>
                                <w:kern w:val="0"/>
                                <w:sz w:val="20"/>
                              </w:rPr>
                              <w:t>單位：萬立方公尺、％</w:t>
                            </w:r>
                          </w:p>
                        </w:tc>
                      </w:tr>
                      <w:tr w:rsidR="007329E5" w:rsidRPr="009D6C89" w14:paraId="313F7B9E" w14:textId="77777777" w:rsidTr="009730D0">
                        <w:trPr>
                          <w:trHeight w:val="346"/>
                        </w:trPr>
                        <w:tc>
                          <w:tcPr>
                            <w:tcW w:w="9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025C73"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年度</w:t>
                            </w:r>
                          </w:p>
                        </w:tc>
                        <w:tc>
                          <w:tcPr>
                            <w:tcW w:w="27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A1B145" w14:textId="77777777" w:rsidR="007329E5" w:rsidRPr="009D6C89" w:rsidRDefault="007329E5" w:rsidP="00AE7588">
                            <w:pPr>
                              <w:widowControl/>
                              <w:spacing w:line="200" w:lineRule="exact"/>
                              <w:ind w:leftChars="20" w:left="48" w:rightChars="20" w:right="48"/>
                              <w:jc w:val="center"/>
                              <w:rPr>
                                <w:rFonts w:ascii="標楷體" w:eastAsia="標楷體" w:hAnsi="標楷體" w:cs="新細明體"/>
                                <w:kern w:val="0"/>
                                <w:sz w:val="20"/>
                              </w:rPr>
                            </w:pPr>
                            <w:r w:rsidRPr="009D6C89">
                              <w:rPr>
                                <w:rFonts w:ascii="標楷體" w:eastAsia="標楷體" w:hAnsi="標楷體" w:cs="新細明體" w:hint="eastAsia"/>
                                <w:kern w:val="0"/>
                                <w:sz w:val="20"/>
                              </w:rPr>
                              <w:t xml:space="preserve">目  標 </w:t>
                            </w:r>
                            <w:r w:rsidRPr="009D6C89">
                              <w:rPr>
                                <w:rFonts w:ascii="標楷體" w:eastAsia="標楷體" w:hAnsi="標楷體" w:cs="新細明體"/>
                                <w:kern w:val="0"/>
                                <w:sz w:val="20"/>
                              </w:rPr>
                              <w:t xml:space="preserve"> </w:t>
                            </w:r>
                            <w:r w:rsidRPr="009D6C89">
                              <w:rPr>
                                <w:rFonts w:ascii="標楷體" w:eastAsia="標楷體" w:hAnsi="標楷體" w:cs="新細明體" w:hint="eastAsia"/>
                                <w:kern w:val="0"/>
                                <w:sz w:val="20"/>
                              </w:rPr>
                              <w:t>量</w:t>
                            </w:r>
                          </w:p>
                        </w:tc>
                        <w:tc>
                          <w:tcPr>
                            <w:tcW w:w="27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1A89E5" w14:textId="77777777" w:rsidR="007329E5" w:rsidRPr="009D6C89" w:rsidRDefault="007329E5" w:rsidP="00AE7588">
                            <w:pPr>
                              <w:widowControl/>
                              <w:spacing w:line="200" w:lineRule="exact"/>
                              <w:ind w:leftChars="20" w:left="48" w:rightChars="20" w:right="48"/>
                              <w:jc w:val="center"/>
                              <w:rPr>
                                <w:rFonts w:ascii="標楷體" w:eastAsia="標楷體" w:hAnsi="標楷體" w:cs="新細明體"/>
                                <w:kern w:val="0"/>
                                <w:sz w:val="20"/>
                              </w:rPr>
                            </w:pPr>
                            <w:r w:rsidRPr="009D6C89">
                              <w:rPr>
                                <w:rFonts w:ascii="標楷體" w:eastAsia="標楷體" w:hAnsi="標楷體" w:cs="新細明體" w:hint="eastAsia"/>
                                <w:kern w:val="0"/>
                                <w:sz w:val="20"/>
                              </w:rPr>
                              <w:t xml:space="preserve">實  際 </w:t>
                            </w:r>
                            <w:r w:rsidRPr="009D6C89">
                              <w:rPr>
                                <w:rFonts w:ascii="標楷體" w:eastAsia="標楷體" w:hAnsi="標楷體" w:cs="新細明體"/>
                                <w:kern w:val="0"/>
                                <w:sz w:val="20"/>
                              </w:rPr>
                              <w:t xml:space="preserve"> </w:t>
                            </w:r>
                            <w:r w:rsidRPr="009D6C89">
                              <w:rPr>
                                <w:rFonts w:ascii="標楷體" w:eastAsia="標楷體" w:hAnsi="標楷體" w:cs="新細明體" w:hint="eastAsia"/>
                                <w:kern w:val="0"/>
                                <w:sz w:val="20"/>
                              </w:rPr>
                              <w:t>量</w:t>
                            </w:r>
                          </w:p>
                        </w:tc>
                        <w:tc>
                          <w:tcPr>
                            <w:tcW w:w="10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8EA55" w14:textId="77777777" w:rsidR="007329E5" w:rsidRPr="009D6C89" w:rsidRDefault="007329E5" w:rsidP="00A86F79">
                            <w:pPr>
                              <w:widowControl/>
                              <w:spacing w:line="200" w:lineRule="exact"/>
                              <w:ind w:leftChars="20" w:left="48" w:rightChars="20" w:right="48"/>
                              <w:jc w:val="distribute"/>
                              <w:rPr>
                                <w:rFonts w:ascii="標楷體" w:eastAsia="標楷體" w:hAnsi="標楷體" w:cs="新細明體"/>
                                <w:spacing w:val="-20"/>
                                <w:kern w:val="0"/>
                                <w:sz w:val="20"/>
                              </w:rPr>
                            </w:pPr>
                            <w:r w:rsidRPr="009D6C89">
                              <w:rPr>
                                <w:rFonts w:ascii="標楷體" w:eastAsia="標楷體" w:hAnsi="標楷體" w:cs="新細明體" w:hint="eastAsia"/>
                                <w:spacing w:val="-20"/>
                                <w:kern w:val="0"/>
                                <w:sz w:val="20"/>
                              </w:rPr>
                              <w:t>達成率</w:t>
                            </w:r>
                          </w:p>
                          <w:p w14:paraId="31B2BE68" w14:textId="77777777" w:rsidR="007329E5" w:rsidRPr="009D6C89" w:rsidRDefault="007329E5" w:rsidP="00A86F79">
                            <w:pPr>
                              <w:widowControl/>
                              <w:spacing w:line="200" w:lineRule="exact"/>
                              <w:ind w:leftChars="20" w:left="48" w:rightChars="20" w:right="48"/>
                              <w:jc w:val="distribute"/>
                              <w:rPr>
                                <w:rFonts w:ascii="標楷體" w:eastAsia="標楷體" w:hAnsi="標楷體" w:cs="新細明體"/>
                                <w:spacing w:val="-20"/>
                                <w:kern w:val="0"/>
                                <w:sz w:val="20"/>
                              </w:rPr>
                            </w:pPr>
                            <w:r>
                              <w:rPr>
                                <w:rFonts w:ascii="標楷體" w:eastAsia="標楷體" w:hAnsi="標楷體" w:cs="新細明體" w:hint="eastAsia"/>
                                <w:spacing w:val="-20"/>
                                <w:kern w:val="0"/>
                                <w:sz w:val="20"/>
                              </w:rPr>
                              <w:t>(</w:t>
                            </w:r>
                            <w:r w:rsidRPr="009D6C89">
                              <w:rPr>
                                <w:rFonts w:ascii="標楷體" w:eastAsia="標楷體" w:hAnsi="標楷體" w:cs="新細明體"/>
                                <w:spacing w:val="-20"/>
                                <w:kern w:val="0"/>
                                <w:sz w:val="20"/>
                              </w:rPr>
                              <w:t>B/</w:t>
                            </w:r>
                            <w:r w:rsidRPr="009D6C89">
                              <w:rPr>
                                <w:rFonts w:ascii="標楷體" w:eastAsia="標楷體" w:hAnsi="標楷體" w:cs="新細明體" w:hint="eastAsia"/>
                                <w:spacing w:val="-20"/>
                                <w:kern w:val="0"/>
                                <w:sz w:val="20"/>
                              </w:rPr>
                              <w:t>A</w:t>
                            </w:r>
                            <w:r w:rsidRPr="009D6C89">
                              <w:rPr>
                                <w:rFonts w:ascii="標楷體" w:eastAsia="標楷體" w:hAnsi="標楷體" w:hint="eastAsia"/>
                                <w:spacing w:val="-20"/>
                                <w:sz w:val="20"/>
                              </w:rPr>
                              <w:t>×1</w:t>
                            </w:r>
                            <w:r w:rsidRPr="009D6C89">
                              <w:rPr>
                                <w:rFonts w:ascii="標楷體" w:eastAsia="標楷體" w:hAnsi="標楷體"/>
                                <w:spacing w:val="-20"/>
                                <w:sz w:val="20"/>
                              </w:rPr>
                              <w:t>00</w:t>
                            </w:r>
                            <w:r>
                              <w:rPr>
                                <w:rFonts w:ascii="標楷體" w:eastAsia="標楷體" w:hAnsi="標楷體"/>
                                <w:spacing w:val="-20"/>
                                <w:sz w:val="20"/>
                              </w:rPr>
                              <w:t>)</w:t>
                            </w:r>
                          </w:p>
                        </w:tc>
                      </w:tr>
                      <w:tr w:rsidR="007329E5" w:rsidRPr="009D6C89" w14:paraId="2057A549" w14:textId="77777777" w:rsidTr="009730D0">
                        <w:trPr>
                          <w:trHeight w:val="346"/>
                        </w:trPr>
                        <w:tc>
                          <w:tcPr>
                            <w:tcW w:w="9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761C16"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060F8"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合計</w:t>
                            </w:r>
                            <w:r>
                              <w:rPr>
                                <w:rFonts w:ascii="標楷體" w:eastAsia="標楷體" w:hAnsi="標楷體" w:cs="新細明體" w:hint="eastAsia"/>
                                <w:kern w:val="0"/>
                                <w:sz w:val="20"/>
                              </w:rPr>
                              <w:t>（</w:t>
                            </w:r>
                            <w:r w:rsidRPr="009D6C89">
                              <w:rPr>
                                <w:rFonts w:ascii="標楷體" w:eastAsia="標楷體" w:hAnsi="標楷體" w:cs="新細明體" w:hint="eastAsia"/>
                                <w:kern w:val="0"/>
                                <w:sz w:val="20"/>
                              </w:rPr>
                              <w:t>A</w:t>
                            </w:r>
                            <w:r>
                              <w:rPr>
                                <w:rFonts w:ascii="標楷體" w:eastAsia="標楷體" w:hAnsi="標楷體" w:cs="新細明體" w:hint="eastAsia"/>
                                <w:kern w:val="0"/>
                                <w:sz w:val="20"/>
                              </w:rPr>
                              <w:t>）</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4D000"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石門</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C7BE5"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曾文</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9EF9B"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合計</w:t>
                            </w:r>
                            <w:r>
                              <w:rPr>
                                <w:rFonts w:ascii="標楷體" w:eastAsia="標楷體" w:hAnsi="標楷體" w:cs="新細明體" w:hint="eastAsia"/>
                                <w:kern w:val="0"/>
                                <w:sz w:val="20"/>
                              </w:rPr>
                              <w:t>（</w:t>
                            </w:r>
                            <w:r w:rsidRPr="009D6C89">
                              <w:rPr>
                                <w:rFonts w:ascii="標楷體" w:eastAsia="標楷體" w:hAnsi="標楷體" w:cs="新細明體"/>
                                <w:kern w:val="0"/>
                                <w:sz w:val="20"/>
                              </w:rPr>
                              <w:t>B</w:t>
                            </w:r>
                            <w:r>
                              <w:rPr>
                                <w:rFonts w:ascii="標楷體" w:eastAsia="標楷體" w:hAnsi="標楷體" w:cs="新細明體" w:hint="eastAsia"/>
                                <w:kern w:val="0"/>
                                <w:sz w:val="20"/>
                              </w:rPr>
                              <w:t>）</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A1155"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石門</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7C5D1" w14:textId="77777777" w:rsidR="007329E5" w:rsidRPr="009D6C89" w:rsidRDefault="007329E5" w:rsidP="00AE7588">
                            <w:pPr>
                              <w:widowControl/>
                              <w:spacing w:line="200" w:lineRule="exact"/>
                              <w:ind w:leftChars="20" w:left="48" w:rightChars="20" w:right="48"/>
                              <w:jc w:val="distribute"/>
                              <w:rPr>
                                <w:rFonts w:ascii="標楷體" w:eastAsia="標楷體" w:hAnsi="標楷體" w:cs="新細明體"/>
                                <w:kern w:val="0"/>
                                <w:sz w:val="20"/>
                              </w:rPr>
                            </w:pPr>
                            <w:r w:rsidRPr="009D6C89">
                              <w:rPr>
                                <w:rFonts w:ascii="標楷體" w:eastAsia="標楷體" w:hAnsi="標楷體" w:cs="新細明體" w:hint="eastAsia"/>
                                <w:kern w:val="0"/>
                                <w:sz w:val="20"/>
                              </w:rPr>
                              <w:t>曾文</w:t>
                            </w:r>
                          </w:p>
                        </w:tc>
                        <w:tc>
                          <w:tcPr>
                            <w:tcW w:w="10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ECB7E4" w14:textId="77777777" w:rsidR="007329E5" w:rsidRPr="009D6C89" w:rsidRDefault="007329E5" w:rsidP="00047D44">
                            <w:pPr>
                              <w:widowControl/>
                              <w:spacing w:line="200" w:lineRule="exact"/>
                              <w:jc w:val="center"/>
                              <w:rPr>
                                <w:rFonts w:ascii="標楷體" w:eastAsia="標楷體" w:hAnsi="標楷體" w:cs="新細明體"/>
                                <w:b/>
                                <w:bCs/>
                                <w:kern w:val="0"/>
                                <w:sz w:val="20"/>
                              </w:rPr>
                            </w:pPr>
                          </w:p>
                        </w:tc>
                      </w:tr>
                      <w:tr w:rsidR="007329E5" w:rsidRPr="009D6C89" w14:paraId="32DFBE5D"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C93F2" w14:textId="77777777" w:rsidR="007329E5" w:rsidRPr="009D6C89" w:rsidRDefault="007329E5" w:rsidP="00F21FD4">
                            <w:pPr>
                              <w:widowControl/>
                              <w:spacing w:line="200" w:lineRule="exact"/>
                              <w:jc w:val="center"/>
                              <w:rPr>
                                <w:rFonts w:ascii="標楷體" w:eastAsia="標楷體" w:hAnsi="標楷體" w:cs="新細明體"/>
                                <w:b/>
                                <w:bCs/>
                                <w:kern w:val="0"/>
                                <w:sz w:val="20"/>
                              </w:rPr>
                            </w:pPr>
                            <w:r w:rsidRPr="009D6C89">
                              <w:rPr>
                                <w:rFonts w:ascii="標楷體" w:eastAsia="標楷體" w:hAnsi="標楷體" w:cs="新細明體" w:hint="eastAsia"/>
                                <w:b/>
                                <w:bCs/>
                                <w:kern w:val="0"/>
                                <w:sz w:val="20"/>
                              </w:rPr>
                              <w:t>合計</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48E1F"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1,806.00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D019E"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846.00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3F9BF"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960.00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0C4DE"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427.36</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D4022"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115.89</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216C4"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311.47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042CE" w14:textId="77777777" w:rsidR="007329E5" w:rsidRPr="009D6C89" w:rsidRDefault="007329E5" w:rsidP="00F21FD4">
                            <w:pPr>
                              <w:widowControl/>
                              <w:spacing w:line="200" w:lineRule="exact"/>
                              <w:jc w:val="right"/>
                              <w:rPr>
                                <w:rFonts w:ascii="標楷體" w:eastAsia="標楷體" w:hAnsi="標楷體" w:cs="新細明體"/>
                                <w:b/>
                                <w:bCs/>
                                <w:kern w:val="0"/>
                                <w:sz w:val="20"/>
                              </w:rPr>
                            </w:pPr>
                            <w:r w:rsidRPr="009D6C89">
                              <w:rPr>
                                <w:rFonts w:ascii="標楷體" w:eastAsia="標楷體" w:hAnsi="標楷體" w:cs="新細明體" w:hint="eastAsia"/>
                                <w:b/>
                                <w:bCs/>
                                <w:kern w:val="0"/>
                                <w:sz w:val="20"/>
                              </w:rPr>
                              <w:t>23.66</w:t>
                            </w:r>
                          </w:p>
                        </w:tc>
                      </w:tr>
                      <w:tr w:rsidR="007329E5" w:rsidRPr="009D6C89" w14:paraId="6C2FBCAE"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6D458"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108</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D16A6"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277.00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AC09B"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117.00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C0681"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230A5"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21.30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1031C"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4.03</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1027E"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17.27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973E4"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7.69</w:t>
                            </w:r>
                          </w:p>
                        </w:tc>
                      </w:tr>
                      <w:tr w:rsidR="007329E5" w:rsidRPr="009D6C89" w14:paraId="0377AA18"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64AA8"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109</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AFB27"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277.00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E535"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117.00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2D428"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1DB52"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10.58</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7BBFF"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EBFF"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10.58</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15E9F"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3.82</w:t>
                            </w:r>
                          </w:p>
                        </w:tc>
                      </w:tr>
                      <w:tr w:rsidR="007329E5" w:rsidRPr="009D6C89" w14:paraId="753CEAB2"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51444"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73B5C"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277.00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1D48"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117.00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8F301"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F2868"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86.57</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E0837"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63.12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DE5D2"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23.45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679D6"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31.25</w:t>
                            </w:r>
                          </w:p>
                        </w:tc>
                      </w:tr>
                      <w:tr w:rsidR="007329E5" w:rsidRPr="009D6C89" w14:paraId="094FF689"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49458"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111</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BA2C"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325.00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31C2"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B980D"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4E385"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28.70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93304"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28.70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70827"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A8FD"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8.83</w:t>
                            </w:r>
                          </w:p>
                        </w:tc>
                      </w:tr>
                      <w:tr w:rsidR="007329E5" w:rsidRPr="009D6C89" w14:paraId="0CCDDEBC"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1ACBA" w14:textId="77777777" w:rsidR="007329E5" w:rsidRPr="009D6C89" w:rsidRDefault="007329E5" w:rsidP="00F21FD4">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112</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C35EF"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325.00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DEDEA"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E68C"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58012"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8.01</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F2301"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6.35</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ECFDB"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1.66</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8CD03"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2.46</w:t>
                            </w:r>
                          </w:p>
                        </w:tc>
                      </w:tr>
                      <w:tr w:rsidR="007329E5" w:rsidRPr="009D6C89" w14:paraId="6E54FB73" w14:textId="77777777" w:rsidTr="009730D0">
                        <w:trPr>
                          <w:trHeight w:val="346"/>
                        </w:trPr>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68253" w14:textId="77777777" w:rsidR="007329E5" w:rsidRPr="009D6C89" w:rsidRDefault="007329E5" w:rsidP="007C2AC2">
                            <w:pPr>
                              <w:widowControl/>
                              <w:spacing w:line="200" w:lineRule="exact"/>
                              <w:jc w:val="center"/>
                              <w:rPr>
                                <w:rFonts w:ascii="標楷體" w:eastAsia="標楷體" w:hAnsi="標楷體" w:cs="新細明體"/>
                                <w:kern w:val="0"/>
                                <w:sz w:val="20"/>
                              </w:rPr>
                            </w:pPr>
                            <w:r w:rsidRPr="009D6C89">
                              <w:rPr>
                                <w:rFonts w:ascii="標楷體" w:eastAsia="標楷體" w:hAnsi="標楷體" w:cs="新細明體" w:hint="eastAsia"/>
                                <w:kern w:val="0"/>
                                <w:sz w:val="20"/>
                              </w:rPr>
                              <w:t>113</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48D"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325.00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9BC5D"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165.00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C1F23"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160.00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37C5F" w14:textId="77777777" w:rsidR="007329E5" w:rsidRPr="009D6C89" w:rsidRDefault="007329E5" w:rsidP="00F21FD4">
                            <w:pPr>
                              <w:widowControl/>
                              <w:spacing w:line="200" w:lineRule="exact"/>
                              <w:ind w:right="30"/>
                              <w:jc w:val="right"/>
                              <w:rPr>
                                <w:rFonts w:ascii="標楷體" w:eastAsia="標楷體" w:hAnsi="標楷體" w:cs="新細明體"/>
                                <w:kern w:val="0"/>
                                <w:sz w:val="20"/>
                              </w:rPr>
                            </w:pPr>
                            <w:r w:rsidRPr="009D6C89">
                              <w:rPr>
                                <w:rFonts w:ascii="標楷體" w:eastAsia="標楷體" w:hAnsi="標楷體" w:cs="新細明體" w:hint="eastAsia"/>
                                <w:kern w:val="0"/>
                                <w:sz w:val="20"/>
                              </w:rPr>
                              <w:t>272.20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72FB0"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13.69</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515A"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258.51</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9814" w14:textId="77777777" w:rsidR="007329E5" w:rsidRPr="009D6C89" w:rsidRDefault="007329E5" w:rsidP="00F21FD4">
                            <w:pPr>
                              <w:widowControl/>
                              <w:spacing w:line="200" w:lineRule="exact"/>
                              <w:jc w:val="right"/>
                              <w:rPr>
                                <w:rFonts w:ascii="標楷體" w:eastAsia="標楷體" w:hAnsi="標楷體" w:cs="新細明體"/>
                                <w:kern w:val="0"/>
                                <w:sz w:val="20"/>
                              </w:rPr>
                            </w:pPr>
                            <w:r w:rsidRPr="009D6C89">
                              <w:rPr>
                                <w:rFonts w:ascii="標楷體" w:eastAsia="標楷體" w:hAnsi="標楷體" w:cs="新細明體" w:hint="eastAsia"/>
                                <w:kern w:val="0"/>
                                <w:sz w:val="20"/>
                              </w:rPr>
                              <w:t>83.75</w:t>
                            </w:r>
                          </w:p>
                        </w:tc>
                      </w:tr>
                      <w:tr w:rsidR="007329E5" w:rsidRPr="009D6C89" w14:paraId="1750FE67" w14:textId="77777777" w:rsidTr="00A86F79">
                        <w:trPr>
                          <w:trHeight w:val="227"/>
                        </w:trPr>
                        <w:tc>
                          <w:tcPr>
                            <w:tcW w:w="7573" w:type="dxa"/>
                            <w:gridSpan w:val="8"/>
                            <w:tcBorders>
                              <w:top w:val="single" w:sz="4" w:space="0" w:color="auto"/>
                              <w:left w:val="nil"/>
                              <w:right w:val="nil"/>
                            </w:tcBorders>
                            <w:shd w:val="clear" w:color="auto" w:fill="auto"/>
                            <w:vAlign w:val="center"/>
                            <w:hideMark/>
                          </w:tcPr>
                          <w:p w14:paraId="4D3F4FDB" w14:textId="77777777" w:rsidR="007329E5" w:rsidRPr="009D6C89" w:rsidRDefault="007329E5" w:rsidP="007C2AC2">
                            <w:pPr>
                              <w:widowControl/>
                              <w:spacing w:line="220" w:lineRule="exact"/>
                              <w:rPr>
                                <w:rFonts w:ascii="標楷體" w:eastAsia="標楷體" w:hAnsi="標楷體" w:cs="新細明體"/>
                                <w:kern w:val="0"/>
                                <w:sz w:val="18"/>
                                <w:szCs w:val="18"/>
                              </w:rPr>
                            </w:pPr>
                            <w:proofErr w:type="gramStart"/>
                            <w:r w:rsidRPr="009D6C89">
                              <w:rPr>
                                <w:rFonts w:ascii="標楷體" w:eastAsia="標楷體" w:hAnsi="標楷體" w:cs="新細明體" w:hint="eastAsia"/>
                                <w:kern w:val="0"/>
                                <w:sz w:val="18"/>
                                <w:szCs w:val="18"/>
                              </w:rPr>
                              <w:t>註</w:t>
                            </w:r>
                            <w:proofErr w:type="gramEnd"/>
                            <w:r w:rsidRPr="009D6C89">
                              <w:rPr>
                                <w:rFonts w:ascii="標楷體" w:eastAsia="標楷體" w:hAnsi="標楷體" w:cs="新細明體" w:hint="eastAsia"/>
                                <w:kern w:val="0"/>
                                <w:sz w:val="18"/>
                                <w:szCs w:val="18"/>
                              </w:rPr>
                              <w:t>：1</w:t>
                            </w:r>
                            <w:r w:rsidRPr="009D6C89">
                              <w:rPr>
                                <w:rFonts w:ascii="標楷體" w:eastAsia="標楷體" w:hAnsi="標楷體" w:cs="新細明體"/>
                                <w:kern w:val="0"/>
                                <w:sz w:val="18"/>
                                <w:szCs w:val="18"/>
                              </w:rPr>
                              <w:t>.113</w:t>
                            </w:r>
                            <w:r w:rsidRPr="009D6C89">
                              <w:rPr>
                                <w:rFonts w:ascii="標楷體" w:eastAsia="標楷體" w:hAnsi="標楷體" w:cs="新細明體" w:hint="eastAsia"/>
                                <w:kern w:val="0"/>
                                <w:sz w:val="18"/>
                                <w:szCs w:val="18"/>
                              </w:rPr>
                              <w:t>年度統計至1</w:t>
                            </w:r>
                            <w:r w:rsidRPr="009D6C89">
                              <w:rPr>
                                <w:rFonts w:ascii="標楷體" w:eastAsia="標楷體" w:hAnsi="標楷體" w:cs="新細明體"/>
                                <w:kern w:val="0"/>
                                <w:sz w:val="18"/>
                                <w:szCs w:val="18"/>
                              </w:rPr>
                              <w:t>13</w:t>
                            </w:r>
                            <w:r w:rsidRPr="009D6C89">
                              <w:rPr>
                                <w:rFonts w:ascii="標楷體" w:eastAsia="標楷體" w:hAnsi="標楷體" w:cs="新細明體" w:hint="eastAsia"/>
                                <w:kern w:val="0"/>
                                <w:sz w:val="18"/>
                                <w:szCs w:val="18"/>
                              </w:rPr>
                              <w:t>年9月底止。</w:t>
                            </w:r>
                          </w:p>
                          <w:p w14:paraId="10E75FC0" w14:textId="77777777" w:rsidR="007329E5" w:rsidRPr="009D6C89" w:rsidRDefault="007329E5" w:rsidP="007C2AC2">
                            <w:pPr>
                              <w:widowControl/>
                              <w:spacing w:line="220" w:lineRule="exact"/>
                              <w:ind w:firstLineChars="200" w:firstLine="360"/>
                              <w:rPr>
                                <w:rFonts w:ascii="標楷體" w:eastAsia="標楷體" w:hAnsi="標楷體" w:cs="新細明體"/>
                                <w:kern w:val="0"/>
                                <w:sz w:val="18"/>
                                <w:szCs w:val="18"/>
                              </w:rPr>
                            </w:pPr>
                            <w:r w:rsidRPr="009D6C89">
                              <w:rPr>
                                <w:rFonts w:ascii="標楷體" w:eastAsia="標楷體" w:hAnsi="標楷體" w:cs="新細明體" w:hint="eastAsia"/>
                                <w:kern w:val="0"/>
                                <w:sz w:val="18"/>
                                <w:szCs w:val="18"/>
                              </w:rPr>
                              <w:t>2</w:t>
                            </w:r>
                            <w:r w:rsidRPr="009D6C89">
                              <w:rPr>
                                <w:rFonts w:ascii="標楷體" w:eastAsia="標楷體" w:hAnsi="標楷體" w:cs="新細明體"/>
                                <w:kern w:val="0"/>
                                <w:sz w:val="18"/>
                                <w:szCs w:val="18"/>
                              </w:rPr>
                              <w:t>.</w:t>
                            </w:r>
                            <w:r w:rsidRPr="009D6C89">
                              <w:rPr>
                                <w:rFonts w:ascii="標楷體" w:eastAsia="標楷體" w:hAnsi="標楷體" w:cs="新細明體" w:hint="eastAsia"/>
                                <w:kern w:val="0"/>
                                <w:sz w:val="18"/>
                                <w:szCs w:val="18"/>
                              </w:rPr>
                              <w:t>資料來源：整理自水利署提供資料。</w:t>
                            </w:r>
                          </w:p>
                        </w:tc>
                      </w:tr>
                      <w:tr w:rsidR="007329E5" w:rsidRPr="009D6C89" w14:paraId="3DE1673E" w14:textId="77777777" w:rsidTr="00A86F79">
                        <w:trPr>
                          <w:trHeight w:val="227"/>
                        </w:trPr>
                        <w:tc>
                          <w:tcPr>
                            <w:tcW w:w="7573" w:type="dxa"/>
                            <w:gridSpan w:val="8"/>
                            <w:tcBorders>
                              <w:left w:val="nil"/>
                              <w:bottom w:val="nil"/>
                              <w:right w:val="nil"/>
                            </w:tcBorders>
                            <w:shd w:val="clear" w:color="auto" w:fill="auto"/>
                            <w:vAlign w:val="center"/>
                          </w:tcPr>
                          <w:p w14:paraId="193C6AFF" w14:textId="77777777" w:rsidR="007329E5" w:rsidRPr="009D6C89" w:rsidRDefault="007329E5" w:rsidP="00047D44">
                            <w:pPr>
                              <w:widowControl/>
                              <w:spacing w:line="180" w:lineRule="exact"/>
                              <w:rPr>
                                <w:rFonts w:ascii="標楷體" w:eastAsia="標楷體" w:hAnsi="標楷體" w:cs="新細明體"/>
                                <w:kern w:val="0"/>
                                <w:sz w:val="18"/>
                                <w:szCs w:val="18"/>
                              </w:rPr>
                            </w:pPr>
                          </w:p>
                        </w:tc>
                      </w:tr>
                      <w:bookmarkEnd w:id="1"/>
                    </w:tbl>
                    <w:p w14:paraId="0B428E9E" w14:textId="77777777" w:rsidR="007329E5" w:rsidRPr="009D6C89" w:rsidRDefault="007329E5" w:rsidP="007329E5">
                      <w:pPr>
                        <w:spacing w:line="200" w:lineRule="exact"/>
                        <w:jc w:val="center"/>
                      </w:pPr>
                    </w:p>
                  </w:txbxContent>
                </v:textbox>
                <w10:wrap type="square" anchorx="margin"/>
              </v:shape>
            </w:pict>
          </mc:Fallback>
        </mc:AlternateContent>
      </w:r>
      <w:r w:rsidR="007329E5" w:rsidRPr="007C2AC2">
        <w:rPr>
          <w:rFonts w:hAnsi="標楷體" w:hint="eastAsia"/>
          <w:spacing w:val="1"/>
          <w:szCs w:val="32"/>
        </w:rPr>
        <w:t>泥，遠低於預定目標量1,</w:t>
      </w:r>
      <w:r w:rsidR="007329E5" w:rsidRPr="007C2AC2">
        <w:rPr>
          <w:rFonts w:hAnsi="標楷體"/>
          <w:spacing w:val="1"/>
          <w:szCs w:val="32"/>
        </w:rPr>
        <w:t>806</w:t>
      </w:r>
      <w:r w:rsidR="007329E5" w:rsidRPr="007C2AC2">
        <w:rPr>
          <w:rFonts w:hAnsi="標楷體" w:hint="eastAsia"/>
          <w:spacing w:val="1"/>
          <w:szCs w:val="32"/>
        </w:rPr>
        <w:t>萬立方公尺，達成率僅</w:t>
      </w:r>
      <w:r w:rsidR="007329E5" w:rsidRPr="007C2AC2">
        <w:rPr>
          <w:rFonts w:hAnsi="標楷體"/>
          <w:spacing w:val="1"/>
          <w:szCs w:val="32"/>
        </w:rPr>
        <w:t>23</w:t>
      </w:r>
      <w:r w:rsidR="007329E5" w:rsidRPr="007C2AC2">
        <w:rPr>
          <w:rFonts w:hAnsi="標楷體" w:hint="eastAsia"/>
          <w:spacing w:val="1"/>
          <w:szCs w:val="32"/>
        </w:rPr>
        <w:t>.6</w:t>
      </w:r>
      <w:r w:rsidR="007329E5" w:rsidRPr="007C2AC2">
        <w:rPr>
          <w:rFonts w:hAnsi="標楷體"/>
          <w:spacing w:val="1"/>
          <w:szCs w:val="32"/>
        </w:rPr>
        <w:t>6</w:t>
      </w:r>
      <w:r w:rsidR="007329E5" w:rsidRPr="007C2AC2">
        <w:rPr>
          <w:rFonts w:hAnsi="標楷體" w:hint="eastAsia"/>
          <w:spacing w:val="1"/>
          <w:szCs w:val="32"/>
        </w:rPr>
        <w:t>％，</w:t>
      </w:r>
      <w:proofErr w:type="gramStart"/>
      <w:r w:rsidR="007329E5" w:rsidRPr="007C2AC2">
        <w:rPr>
          <w:rFonts w:hAnsi="標楷體" w:hint="eastAsia"/>
          <w:spacing w:val="1"/>
          <w:szCs w:val="32"/>
        </w:rPr>
        <w:t>113</w:t>
      </w:r>
      <w:proofErr w:type="gramEnd"/>
      <w:r w:rsidR="007329E5" w:rsidRPr="007C2AC2">
        <w:rPr>
          <w:rFonts w:hAnsi="標楷體" w:hint="eastAsia"/>
          <w:spacing w:val="1"/>
          <w:szCs w:val="32"/>
        </w:rPr>
        <w:t>年度始因</w:t>
      </w:r>
      <w:proofErr w:type="gramStart"/>
      <w:r w:rsidR="007329E5" w:rsidRPr="007C2AC2">
        <w:rPr>
          <w:rFonts w:hAnsi="標楷體" w:hint="eastAsia"/>
          <w:spacing w:val="1"/>
          <w:szCs w:val="32"/>
        </w:rPr>
        <w:t>凱</w:t>
      </w:r>
      <w:proofErr w:type="gramEnd"/>
      <w:r w:rsidR="007329E5" w:rsidRPr="007C2AC2">
        <w:rPr>
          <w:rFonts w:hAnsi="標楷體" w:hint="eastAsia"/>
          <w:spacing w:val="1"/>
          <w:szCs w:val="32"/>
        </w:rPr>
        <w:t>米等颱風帶來豪雨，具備水力排砂條件機會增加，截至9月底止，曾文水庫透過水力</w:t>
      </w:r>
      <w:proofErr w:type="gramStart"/>
      <w:r w:rsidR="007329E5" w:rsidRPr="007C2AC2">
        <w:rPr>
          <w:rFonts w:hAnsi="標楷體" w:hint="eastAsia"/>
          <w:spacing w:val="1"/>
          <w:szCs w:val="32"/>
        </w:rPr>
        <w:t>排砂計移除</w:t>
      </w:r>
      <w:proofErr w:type="gramEnd"/>
      <w:r w:rsidR="007329E5" w:rsidRPr="007C2AC2">
        <w:rPr>
          <w:rFonts w:hAnsi="標楷體" w:hint="eastAsia"/>
          <w:spacing w:val="1"/>
          <w:szCs w:val="32"/>
        </w:rPr>
        <w:t>258萬餘立方公尺，較年度預定目標量160萬立方公尺增加，石門水庫透過水力排砂移除13萬餘立方公尺，則尚未達到年度預定目標量165萬立方公尺（表</w:t>
      </w:r>
      <w:r w:rsidR="007329E5" w:rsidRPr="007C2AC2">
        <w:rPr>
          <w:rFonts w:hAnsi="標楷體"/>
          <w:spacing w:val="1"/>
          <w:szCs w:val="32"/>
        </w:rPr>
        <w:t>2</w:t>
      </w:r>
      <w:r w:rsidR="007329E5" w:rsidRPr="007C2AC2">
        <w:rPr>
          <w:rFonts w:hAnsi="標楷體" w:hint="eastAsia"/>
          <w:spacing w:val="1"/>
          <w:szCs w:val="32"/>
        </w:rPr>
        <w:t>），顯示水力排砂成效受水文條件因素影響甚巨，且依水利署於113年9月提供調查各水庫淤積情形，該等13座水庫總容量剩餘9億9,965萬餘立方公尺，</w:t>
      </w:r>
      <w:r w:rsidR="007329E5" w:rsidRPr="00C179BC">
        <w:rPr>
          <w:rFonts w:hAnsi="標楷體" w:hint="eastAsia"/>
          <w:spacing w:val="4"/>
          <w:szCs w:val="32"/>
        </w:rPr>
        <w:t>較完工當年設計總容量減少約5億399萬餘立方公尺，平均淤積率為33.52％，其中石門水庫、石岡壩、</w:t>
      </w:r>
      <w:proofErr w:type="gramStart"/>
      <w:r w:rsidR="007329E5" w:rsidRPr="00C179BC">
        <w:rPr>
          <w:rFonts w:hAnsi="標楷體" w:hint="eastAsia"/>
          <w:spacing w:val="4"/>
          <w:szCs w:val="32"/>
        </w:rPr>
        <w:t>集集堰、</w:t>
      </w:r>
      <w:proofErr w:type="gramEnd"/>
      <w:r w:rsidR="007329E5" w:rsidRPr="00C179BC">
        <w:rPr>
          <w:rFonts w:hAnsi="標楷體" w:hint="eastAsia"/>
          <w:spacing w:val="4"/>
          <w:szCs w:val="32"/>
        </w:rPr>
        <w:t>曾文水庫、</w:t>
      </w:r>
      <w:proofErr w:type="gramStart"/>
      <w:r w:rsidR="007329E5" w:rsidRPr="00C179BC">
        <w:rPr>
          <w:rFonts w:hAnsi="標楷體" w:hint="eastAsia"/>
          <w:spacing w:val="4"/>
          <w:szCs w:val="32"/>
        </w:rPr>
        <w:t>高屏堰等</w:t>
      </w:r>
      <w:proofErr w:type="gramEnd"/>
      <w:r w:rsidR="007329E5" w:rsidRPr="00C179BC">
        <w:rPr>
          <w:rFonts w:hAnsi="標楷體" w:hint="eastAsia"/>
          <w:spacing w:val="4"/>
          <w:szCs w:val="32"/>
        </w:rPr>
        <w:t>5座水庫淤積率，更分別高達33.83％、40.36％</w:t>
      </w:r>
      <w:r w:rsidR="007329E5" w:rsidRPr="007C2AC2">
        <w:rPr>
          <w:rFonts w:hAnsi="標楷體" w:hint="eastAsia"/>
          <w:spacing w:val="1"/>
          <w:szCs w:val="32"/>
        </w:rPr>
        <w:t>、35.01％、37.03％、43.56％，亦顯示水庫</w:t>
      </w:r>
      <w:proofErr w:type="gramStart"/>
      <w:r w:rsidR="007329E5" w:rsidRPr="007C2AC2">
        <w:rPr>
          <w:rFonts w:hAnsi="標楷體" w:hint="eastAsia"/>
          <w:spacing w:val="1"/>
          <w:szCs w:val="32"/>
        </w:rPr>
        <w:t>庫</w:t>
      </w:r>
      <w:proofErr w:type="gramEnd"/>
      <w:r w:rsidR="007329E5" w:rsidRPr="007C2AC2">
        <w:rPr>
          <w:rFonts w:hAnsi="標楷體" w:hint="eastAsia"/>
          <w:spacing w:val="1"/>
          <w:szCs w:val="32"/>
        </w:rPr>
        <w:t>容受泥砂淤積影響仍深。</w:t>
      </w:r>
      <w:proofErr w:type="gramStart"/>
      <w:r w:rsidR="007329E5" w:rsidRPr="007C2AC2">
        <w:rPr>
          <w:rFonts w:hAnsi="標楷體" w:hint="eastAsia"/>
          <w:spacing w:val="1"/>
          <w:szCs w:val="32"/>
        </w:rPr>
        <w:t>鑑</w:t>
      </w:r>
      <w:proofErr w:type="gramEnd"/>
      <w:r w:rsidR="007329E5" w:rsidRPr="007C2AC2">
        <w:rPr>
          <w:rFonts w:hAnsi="標楷體" w:hint="eastAsia"/>
          <w:spacing w:val="1"/>
          <w:szCs w:val="32"/>
        </w:rPr>
        <w:t>於氣候變遷造成極端水文事件頻繁，因豪雨使集水區泥砂產量增加並隨洪流進入水庫而落淤，致水庫容量減少，降低</w:t>
      </w:r>
      <w:proofErr w:type="gramStart"/>
      <w:r w:rsidR="007329E5" w:rsidRPr="007C2AC2">
        <w:rPr>
          <w:rFonts w:hAnsi="標楷體" w:hint="eastAsia"/>
          <w:spacing w:val="1"/>
          <w:szCs w:val="32"/>
        </w:rPr>
        <w:t>水源調蓄能力</w:t>
      </w:r>
      <w:proofErr w:type="gramEnd"/>
      <w:r w:rsidR="007329E5" w:rsidRPr="007C2AC2">
        <w:rPr>
          <w:rFonts w:hAnsi="標楷體" w:hint="eastAsia"/>
          <w:spacing w:val="1"/>
          <w:szCs w:val="32"/>
        </w:rPr>
        <w:t>，又水力排砂之水文條件不足，為維持水庫有效庫容，仍需耗資辦理機械</w:t>
      </w:r>
      <w:proofErr w:type="gramStart"/>
      <w:r w:rsidR="007329E5" w:rsidRPr="007C2AC2">
        <w:rPr>
          <w:rFonts w:hAnsi="標楷體" w:hint="eastAsia"/>
          <w:spacing w:val="1"/>
          <w:szCs w:val="32"/>
        </w:rPr>
        <w:t>陸挖及抽泥</w:t>
      </w:r>
      <w:proofErr w:type="gramEnd"/>
      <w:r w:rsidR="007329E5" w:rsidRPr="007C2AC2">
        <w:rPr>
          <w:rFonts w:hAnsi="標楷體" w:hint="eastAsia"/>
          <w:spacing w:val="1"/>
          <w:szCs w:val="32"/>
        </w:rPr>
        <w:t>等清淤工作，經函請水利署</w:t>
      </w:r>
      <w:proofErr w:type="gramStart"/>
      <w:r w:rsidR="007329E5" w:rsidRPr="007C2AC2">
        <w:rPr>
          <w:rFonts w:hAnsi="標楷體" w:hint="eastAsia"/>
          <w:spacing w:val="1"/>
          <w:szCs w:val="32"/>
        </w:rPr>
        <w:t>研</w:t>
      </w:r>
      <w:proofErr w:type="gramEnd"/>
      <w:r w:rsidR="007329E5" w:rsidRPr="007C2AC2">
        <w:rPr>
          <w:rFonts w:hAnsi="標楷體" w:hint="eastAsia"/>
          <w:spacing w:val="1"/>
          <w:szCs w:val="32"/>
        </w:rPr>
        <w:t>謀改善。據復：已要求各水庫管理單位檢討精進作為與可執行能量，並配合氣象預測技術，於</w:t>
      </w:r>
      <w:proofErr w:type="gramStart"/>
      <w:r w:rsidR="007329E5" w:rsidRPr="007C2AC2">
        <w:rPr>
          <w:rFonts w:hAnsi="標楷體" w:hint="eastAsia"/>
          <w:spacing w:val="1"/>
          <w:szCs w:val="32"/>
        </w:rPr>
        <w:t>颱</w:t>
      </w:r>
      <w:proofErr w:type="gramEnd"/>
      <w:r w:rsidR="007329E5" w:rsidRPr="007C2AC2">
        <w:rPr>
          <w:rFonts w:hAnsi="標楷體" w:hint="eastAsia"/>
          <w:spacing w:val="1"/>
          <w:szCs w:val="32"/>
        </w:rPr>
        <w:t>洪事件前後評估</w:t>
      </w:r>
      <w:proofErr w:type="gramStart"/>
      <w:r w:rsidR="007329E5" w:rsidRPr="007C2AC2">
        <w:rPr>
          <w:rFonts w:hAnsi="標楷體" w:hint="eastAsia"/>
          <w:spacing w:val="1"/>
          <w:szCs w:val="32"/>
        </w:rPr>
        <w:t>異重流及渾水潭運移</w:t>
      </w:r>
      <w:proofErr w:type="gramEnd"/>
      <w:r w:rsidR="007329E5" w:rsidRPr="007C2AC2">
        <w:rPr>
          <w:rFonts w:hAnsi="標楷體" w:hint="eastAsia"/>
          <w:spacing w:val="1"/>
          <w:szCs w:val="32"/>
        </w:rPr>
        <w:t>過程，進行排砂操作，以提升水力排砂數量，及透過多元化清淤聯合運用，</w:t>
      </w:r>
      <w:proofErr w:type="gramStart"/>
      <w:r w:rsidR="007329E5" w:rsidRPr="007C2AC2">
        <w:rPr>
          <w:rFonts w:hAnsi="標楷體" w:hint="eastAsia"/>
          <w:spacing w:val="1"/>
          <w:szCs w:val="32"/>
        </w:rPr>
        <w:t>研</w:t>
      </w:r>
      <w:proofErr w:type="gramEnd"/>
      <w:r w:rsidR="007329E5" w:rsidRPr="007C2AC2">
        <w:rPr>
          <w:rFonts w:hAnsi="標楷體" w:hint="eastAsia"/>
          <w:spacing w:val="1"/>
          <w:szCs w:val="32"/>
        </w:rPr>
        <w:t>擬水庫高低水位清淤策略，期達全年全</w:t>
      </w:r>
      <w:proofErr w:type="gramStart"/>
      <w:r w:rsidR="007329E5" w:rsidRPr="007C2AC2">
        <w:rPr>
          <w:rFonts w:hAnsi="標楷體" w:hint="eastAsia"/>
          <w:spacing w:val="1"/>
          <w:szCs w:val="32"/>
        </w:rPr>
        <w:t>時清淤</w:t>
      </w:r>
      <w:proofErr w:type="gramEnd"/>
      <w:r w:rsidR="007329E5" w:rsidRPr="007C2AC2">
        <w:rPr>
          <w:rFonts w:hAnsi="標楷體" w:hint="eastAsia"/>
          <w:spacing w:val="1"/>
          <w:szCs w:val="32"/>
        </w:rPr>
        <w:t>目標。</w:t>
      </w:r>
    </w:p>
    <w:p w14:paraId="1BE216E2" w14:textId="33EE0FC7" w:rsidR="007329E5" w:rsidRPr="001A020C" w:rsidRDefault="007329E5" w:rsidP="001A020C">
      <w:pPr>
        <w:pStyle w:val="a5"/>
        <w:overflowPunct w:val="0"/>
        <w:adjustRightInd w:val="0"/>
        <w:spacing w:line="520" w:lineRule="exact"/>
        <w:ind w:firstLineChars="450" w:firstLine="1261"/>
        <w:textAlignment w:val="center"/>
        <w:rPr>
          <w:rFonts w:hAnsi="標楷體"/>
          <w:b/>
          <w:sz w:val="28"/>
          <w:szCs w:val="36"/>
        </w:rPr>
      </w:pPr>
      <w:r w:rsidRPr="001A020C">
        <w:rPr>
          <w:rFonts w:hAnsi="標楷體" w:hint="eastAsia"/>
          <w:b/>
          <w:sz w:val="28"/>
          <w:szCs w:val="36"/>
        </w:rPr>
        <w:t xml:space="preserve">（3）　</w:t>
      </w:r>
      <w:r w:rsidRPr="001A020C">
        <w:rPr>
          <w:rFonts w:hAnsi="標楷體" w:hint="eastAsia"/>
          <w:b/>
          <w:spacing w:val="-4"/>
          <w:sz w:val="28"/>
          <w:szCs w:val="36"/>
        </w:rPr>
        <w:t>水利署經管石門及曾文水庫可供民眾觀光旅遊，惟園區公共及遊憩設施逐漸老舊，環境友善程度亦有不足，且水域遊憩活動之公共安全督導機制未審慎評估管理風險</w:t>
      </w:r>
      <w:r w:rsidR="00FA7F94" w:rsidRPr="001A020C">
        <w:rPr>
          <w:rFonts w:hAnsi="標楷體" w:hint="eastAsia"/>
          <w:b/>
          <w:spacing w:val="-4"/>
          <w:sz w:val="28"/>
          <w:szCs w:val="36"/>
        </w:rPr>
        <w:t>，允宜</w:t>
      </w:r>
      <w:proofErr w:type="gramStart"/>
      <w:r w:rsidR="00FA7F94" w:rsidRPr="001A020C">
        <w:rPr>
          <w:rFonts w:hAnsi="標楷體" w:hint="eastAsia"/>
          <w:b/>
          <w:spacing w:val="-4"/>
          <w:sz w:val="28"/>
          <w:szCs w:val="36"/>
        </w:rPr>
        <w:t>研</w:t>
      </w:r>
      <w:proofErr w:type="gramEnd"/>
      <w:r w:rsidR="00FA7F94" w:rsidRPr="001A020C">
        <w:rPr>
          <w:rFonts w:hAnsi="標楷體" w:hint="eastAsia"/>
          <w:b/>
          <w:spacing w:val="-4"/>
          <w:sz w:val="28"/>
          <w:szCs w:val="36"/>
        </w:rPr>
        <w:t>謀改善</w:t>
      </w:r>
      <w:r w:rsidRPr="001A020C">
        <w:rPr>
          <w:rFonts w:hAnsi="標楷體" w:hint="eastAsia"/>
          <w:b/>
          <w:spacing w:val="-4"/>
          <w:sz w:val="28"/>
          <w:szCs w:val="36"/>
        </w:rPr>
        <w:t>。</w:t>
      </w:r>
    </w:p>
    <w:p w14:paraId="53177E70" w14:textId="77777777" w:rsidR="001A020C" w:rsidRDefault="007329E5" w:rsidP="001A020C">
      <w:pPr>
        <w:pStyle w:val="a5"/>
        <w:overflowPunct w:val="0"/>
        <w:adjustRightInd w:val="0"/>
        <w:snapToGrid w:val="0"/>
        <w:spacing w:line="520" w:lineRule="exact"/>
        <w:ind w:firstLineChars="200" w:firstLine="484"/>
        <w:textAlignment w:val="center"/>
        <w:rPr>
          <w:rFonts w:hAnsi="標楷體"/>
          <w:spacing w:val="1"/>
          <w:szCs w:val="32"/>
        </w:rPr>
      </w:pPr>
      <w:r w:rsidRPr="007C2AC2">
        <w:rPr>
          <w:rFonts w:hAnsi="標楷體" w:hint="eastAsia"/>
          <w:spacing w:val="1"/>
          <w:szCs w:val="32"/>
        </w:rPr>
        <w:t>水利署經管石門及曾文等2座水庫訂有入園收費機制，其觀光相關營收，為水資源作業基金來源之</w:t>
      </w:r>
      <w:proofErr w:type="gramStart"/>
      <w:r w:rsidRPr="007C2AC2">
        <w:rPr>
          <w:rFonts w:hAnsi="標楷體" w:hint="eastAsia"/>
          <w:spacing w:val="1"/>
          <w:szCs w:val="32"/>
        </w:rPr>
        <w:t>一</w:t>
      </w:r>
      <w:proofErr w:type="gramEnd"/>
      <w:r w:rsidRPr="007C2AC2">
        <w:rPr>
          <w:rFonts w:hAnsi="標楷體" w:hint="eastAsia"/>
          <w:spacing w:val="1"/>
          <w:szCs w:val="32"/>
        </w:rPr>
        <w:t>。經統計近</w:t>
      </w:r>
      <w:proofErr w:type="gramStart"/>
      <w:r w:rsidRPr="007C2AC2">
        <w:rPr>
          <w:rFonts w:hAnsi="標楷體" w:hint="eastAsia"/>
          <w:spacing w:val="1"/>
          <w:szCs w:val="32"/>
        </w:rPr>
        <w:t>5</w:t>
      </w:r>
      <w:proofErr w:type="gramEnd"/>
      <w:r w:rsidRPr="007C2AC2">
        <w:rPr>
          <w:rFonts w:hAnsi="標楷體" w:hint="eastAsia"/>
          <w:spacing w:val="1"/>
          <w:szCs w:val="32"/>
        </w:rPr>
        <w:t>年度（109至113年度），該2座水庫合計觀光入園門票及土地、建物租賃</w:t>
      </w:r>
    </w:p>
    <w:p w14:paraId="1F20DDBF" w14:textId="6A8D8AEC" w:rsidR="007329E5" w:rsidRPr="007C2AC2" w:rsidRDefault="009730D0" w:rsidP="001A020C">
      <w:pPr>
        <w:pStyle w:val="a5"/>
        <w:overflowPunct w:val="0"/>
        <w:adjustRightInd w:val="0"/>
        <w:snapToGrid w:val="0"/>
        <w:spacing w:line="608" w:lineRule="exact"/>
        <w:textAlignment w:val="center"/>
        <w:rPr>
          <w:rFonts w:hAnsi="標楷體"/>
          <w:spacing w:val="1"/>
          <w:szCs w:val="32"/>
          <w:u w:val="single"/>
        </w:rPr>
      </w:pPr>
      <w:r w:rsidRPr="00F7524B">
        <w:rPr>
          <w:noProof/>
        </w:rPr>
        <w:lastRenderedPageBreak/>
        <w:drawing>
          <wp:anchor distT="0" distB="0" distL="114300" distR="114300" simplePos="0" relativeHeight="251660288" behindDoc="1" locked="0" layoutInCell="1" allowOverlap="1" wp14:anchorId="3FB99B9A" wp14:editId="138274E0">
            <wp:simplePos x="0" y="0"/>
            <wp:positionH relativeFrom="margin">
              <wp:posOffset>1874520</wp:posOffset>
            </wp:positionH>
            <wp:positionV relativeFrom="paragraph">
              <wp:posOffset>31115</wp:posOffset>
            </wp:positionV>
            <wp:extent cx="4610100" cy="3397250"/>
            <wp:effectExtent l="0" t="0" r="0" b="0"/>
            <wp:wrapSquare wrapText="bothSides"/>
            <wp:docPr id="6" name="圖表 6">
              <a:extLst xmlns:a="http://schemas.openxmlformats.org/drawingml/2006/main">
                <a:ext uri="{FF2B5EF4-FFF2-40B4-BE49-F238E27FC236}">
                  <a16:creationId xmlns:a16="http://schemas.microsoft.com/office/drawing/2014/main" id="{8478A88E-0B74-4A5D-8280-87995726A0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7329E5" w:rsidRPr="007C2AC2">
        <w:rPr>
          <w:rFonts w:hAnsi="標楷體" w:hint="eastAsia"/>
          <w:spacing w:val="1"/>
          <w:szCs w:val="32"/>
        </w:rPr>
        <w:t>相關權利金收入共2億</w:t>
      </w:r>
      <w:r w:rsidR="007329E5" w:rsidRPr="007C2AC2">
        <w:rPr>
          <w:rFonts w:hAnsi="標楷體"/>
          <w:spacing w:val="1"/>
          <w:szCs w:val="32"/>
        </w:rPr>
        <w:t>1</w:t>
      </w:r>
      <w:r w:rsidR="007329E5" w:rsidRPr="007C2AC2">
        <w:rPr>
          <w:rFonts w:hAnsi="標楷體" w:hint="eastAsia"/>
          <w:spacing w:val="1"/>
          <w:szCs w:val="32"/>
        </w:rPr>
        <w:t>,</w:t>
      </w:r>
      <w:r w:rsidR="007329E5" w:rsidRPr="007C2AC2">
        <w:rPr>
          <w:rFonts w:hAnsi="標楷體"/>
          <w:spacing w:val="1"/>
          <w:szCs w:val="32"/>
        </w:rPr>
        <w:t>610</w:t>
      </w:r>
      <w:r w:rsidR="007329E5" w:rsidRPr="007C2AC2">
        <w:rPr>
          <w:rFonts w:hAnsi="標楷體" w:hint="eastAsia"/>
          <w:spacing w:val="1"/>
          <w:szCs w:val="32"/>
        </w:rPr>
        <w:t>萬餘元；觀光人次共481萬餘</w:t>
      </w:r>
      <w:proofErr w:type="gramStart"/>
      <w:r w:rsidR="007329E5" w:rsidRPr="007C2AC2">
        <w:rPr>
          <w:rFonts w:hAnsi="標楷體" w:hint="eastAsia"/>
          <w:spacing w:val="1"/>
          <w:szCs w:val="32"/>
        </w:rPr>
        <w:t>人次（</w:t>
      </w:r>
      <w:proofErr w:type="gramEnd"/>
      <w:r w:rsidR="007329E5" w:rsidRPr="007C2AC2">
        <w:rPr>
          <w:rFonts w:hAnsi="標楷體" w:hint="eastAsia"/>
          <w:spacing w:val="1"/>
          <w:szCs w:val="32"/>
        </w:rPr>
        <w:t>圖</w:t>
      </w:r>
      <w:r w:rsidR="007329E5" w:rsidRPr="007C2AC2">
        <w:rPr>
          <w:rFonts w:hAnsi="標楷體"/>
          <w:spacing w:val="1"/>
          <w:szCs w:val="32"/>
        </w:rPr>
        <w:t>2</w:t>
      </w:r>
      <w:r w:rsidR="007329E5" w:rsidRPr="007C2AC2">
        <w:rPr>
          <w:rFonts w:hAnsi="標楷體" w:hint="eastAsia"/>
          <w:spacing w:val="1"/>
          <w:szCs w:val="32"/>
        </w:rPr>
        <w:t>）。經查執行情形，核有：</w:t>
      </w:r>
      <w:r w:rsidR="007329E5" w:rsidRPr="00F7524B">
        <w:rPr>
          <w:rFonts w:hAnsi="標楷體" w:hint="eastAsia"/>
          <w:szCs w:val="32"/>
        </w:rPr>
        <w:t>A.石門及曾文等2座水庫分別於53及62年竣工，使用至</w:t>
      </w:r>
      <w:proofErr w:type="gramStart"/>
      <w:r w:rsidR="007329E5" w:rsidRPr="00F7524B">
        <w:rPr>
          <w:rFonts w:hAnsi="標楷體" w:hint="eastAsia"/>
          <w:szCs w:val="32"/>
        </w:rPr>
        <w:t>1</w:t>
      </w:r>
      <w:r w:rsidR="007329E5" w:rsidRPr="00F7524B">
        <w:rPr>
          <w:rFonts w:hAnsi="標楷體"/>
          <w:szCs w:val="32"/>
        </w:rPr>
        <w:t>13</w:t>
      </w:r>
      <w:r w:rsidR="007329E5" w:rsidRPr="00F7524B">
        <w:rPr>
          <w:rFonts w:hAnsi="標楷體" w:hint="eastAsia"/>
          <w:szCs w:val="32"/>
        </w:rPr>
        <w:t>年度均已逾</w:t>
      </w:r>
      <w:proofErr w:type="gramEnd"/>
      <w:r w:rsidR="007329E5" w:rsidRPr="00F7524B">
        <w:rPr>
          <w:rFonts w:hAnsi="標楷體" w:hint="eastAsia"/>
          <w:szCs w:val="32"/>
        </w:rPr>
        <w:t>50年，園區公共及遊憩設施逐漸老舊，且因應社會進步及人權保障觀念深化，需依時促進園區服務功能，如增</w:t>
      </w:r>
      <w:r w:rsidR="007329E5">
        <w:rPr>
          <w:rFonts w:hAnsi="標楷體" w:hint="eastAsia"/>
          <w:szCs w:val="32"/>
        </w:rPr>
        <w:t>（</w:t>
      </w:r>
      <w:r w:rsidR="007329E5" w:rsidRPr="00F7524B">
        <w:rPr>
          <w:rFonts w:hAnsi="標楷體" w:hint="eastAsia"/>
          <w:szCs w:val="32"/>
        </w:rPr>
        <w:t>改</w:t>
      </w:r>
      <w:r w:rsidR="007329E5">
        <w:rPr>
          <w:rFonts w:hAnsi="標楷體" w:hint="eastAsia"/>
          <w:szCs w:val="32"/>
        </w:rPr>
        <w:t>）</w:t>
      </w:r>
      <w:r w:rsidR="007329E5" w:rsidRPr="00F7524B">
        <w:rPr>
          <w:rFonts w:hAnsi="標楷體" w:hint="eastAsia"/>
          <w:szCs w:val="32"/>
        </w:rPr>
        <w:t>建獨立式親子及無障礙廁所、哺</w:t>
      </w:r>
      <w:r w:rsidR="007329E5">
        <w:rPr>
          <w:rFonts w:hAnsi="標楷體" w:hint="eastAsia"/>
          <w:szCs w:val="32"/>
        </w:rPr>
        <w:t>（</w:t>
      </w:r>
      <w:r w:rsidR="007329E5" w:rsidRPr="00F7524B">
        <w:rPr>
          <w:rFonts w:hAnsi="標楷體" w:hint="eastAsia"/>
          <w:szCs w:val="32"/>
        </w:rPr>
        <w:t>集</w:t>
      </w:r>
      <w:r w:rsidR="007329E5">
        <w:rPr>
          <w:rFonts w:hAnsi="標楷體" w:hint="eastAsia"/>
          <w:szCs w:val="32"/>
        </w:rPr>
        <w:t>）</w:t>
      </w:r>
      <w:proofErr w:type="gramStart"/>
      <w:r w:rsidR="007329E5" w:rsidRPr="00F7524B">
        <w:rPr>
          <w:rFonts w:hAnsi="標楷體" w:hint="eastAsia"/>
          <w:szCs w:val="32"/>
        </w:rPr>
        <w:t>乳室等</w:t>
      </w:r>
      <w:proofErr w:type="gramEnd"/>
      <w:r w:rsidR="007329E5" w:rsidRPr="00F7524B">
        <w:rPr>
          <w:rFonts w:hAnsi="標楷體" w:hint="eastAsia"/>
          <w:szCs w:val="32"/>
        </w:rPr>
        <w:t>友善設施，本部於113年10月查核發現，石門水庫園區內18座公廁，仍有6座未設置無障礙設施；曾文水庫園區指標景點「曾文之</w:t>
      </w:r>
      <w:r w:rsidR="007329E5" w:rsidRPr="007C2AC2">
        <w:rPr>
          <w:rFonts w:hAnsi="標楷體" w:hint="eastAsia"/>
          <w:spacing w:val="1"/>
          <w:szCs w:val="32"/>
        </w:rPr>
        <w:t>眼」建築，天花板漏水嚴重，且其哺</w:t>
      </w:r>
      <w:r w:rsidR="007329E5">
        <w:rPr>
          <w:rFonts w:hAnsi="標楷體" w:hint="eastAsia"/>
          <w:spacing w:val="1"/>
          <w:szCs w:val="32"/>
        </w:rPr>
        <w:t>（</w:t>
      </w:r>
      <w:r w:rsidR="007329E5" w:rsidRPr="007C2AC2">
        <w:rPr>
          <w:rFonts w:hAnsi="標楷體" w:hint="eastAsia"/>
          <w:spacing w:val="1"/>
          <w:szCs w:val="32"/>
        </w:rPr>
        <w:t>集</w:t>
      </w:r>
      <w:r w:rsidR="007329E5">
        <w:rPr>
          <w:rFonts w:hAnsi="標楷體" w:hint="eastAsia"/>
          <w:spacing w:val="1"/>
          <w:szCs w:val="32"/>
        </w:rPr>
        <w:t>）</w:t>
      </w:r>
      <w:r w:rsidR="007329E5" w:rsidRPr="007C2AC2">
        <w:rPr>
          <w:rFonts w:hAnsi="標楷體" w:hint="eastAsia"/>
          <w:spacing w:val="1"/>
          <w:szCs w:val="32"/>
        </w:rPr>
        <w:t>乳室內未依「公共場所哺</w:t>
      </w:r>
      <w:r w:rsidR="007329E5">
        <w:rPr>
          <w:rFonts w:hAnsi="標楷體" w:hint="eastAsia"/>
          <w:spacing w:val="1"/>
          <w:szCs w:val="32"/>
        </w:rPr>
        <w:t>（</w:t>
      </w:r>
      <w:r w:rsidR="007329E5" w:rsidRPr="007C2AC2">
        <w:rPr>
          <w:rFonts w:hAnsi="標楷體" w:hint="eastAsia"/>
          <w:spacing w:val="1"/>
          <w:szCs w:val="32"/>
        </w:rPr>
        <w:t>集</w:t>
      </w:r>
      <w:r w:rsidR="007329E5">
        <w:rPr>
          <w:rFonts w:hAnsi="標楷體" w:hint="eastAsia"/>
          <w:spacing w:val="1"/>
          <w:szCs w:val="32"/>
        </w:rPr>
        <w:t>）</w:t>
      </w:r>
      <w:proofErr w:type="gramStart"/>
      <w:r w:rsidR="007329E5" w:rsidRPr="007C2AC2">
        <w:rPr>
          <w:rFonts w:hAnsi="標楷體" w:hint="eastAsia"/>
          <w:spacing w:val="1"/>
          <w:szCs w:val="32"/>
        </w:rPr>
        <w:t>乳室設置</w:t>
      </w:r>
      <w:proofErr w:type="gramEnd"/>
      <w:r w:rsidR="007329E5" w:rsidRPr="007C2AC2">
        <w:rPr>
          <w:rFonts w:hAnsi="標楷體" w:hint="eastAsia"/>
          <w:spacing w:val="1"/>
          <w:szCs w:val="32"/>
        </w:rPr>
        <w:t>及管理標準」備有緊急</w:t>
      </w:r>
      <w:proofErr w:type="gramStart"/>
      <w:r w:rsidR="007329E5" w:rsidRPr="007C2AC2">
        <w:rPr>
          <w:rFonts w:hAnsi="標楷體" w:hint="eastAsia"/>
          <w:spacing w:val="1"/>
          <w:szCs w:val="32"/>
        </w:rPr>
        <w:t>求救鈴或其他</w:t>
      </w:r>
      <w:proofErr w:type="gramEnd"/>
      <w:r w:rsidR="007329E5" w:rsidRPr="007C2AC2">
        <w:rPr>
          <w:rFonts w:hAnsi="標楷體" w:hint="eastAsia"/>
          <w:spacing w:val="1"/>
          <w:szCs w:val="32"/>
        </w:rPr>
        <w:t>求救設施及洗手設施等基本設備，影響參觀民眾觀感及使用意願。另據水利署於107至112年度辦理該2座水庫旅遊設施安全管理督導(含書面)計有12次，共計131項缺失，涉及環境設施及使用維護管理情形者55項，其中不乏基本環境維護缺失，又同期間2座水庫共有97則客訴，其中56則(占57.73％)係因設施修繕不當及環境清潔維護欠佳所致，顯示其公共設施趨於老舊，且維護工作又未盡落實，環境友善程度亦有不足；B.石門及曾文等2座水庫開放觀光遊憩項目涵</w:t>
      </w:r>
      <w:proofErr w:type="gramStart"/>
      <w:r w:rsidR="007329E5" w:rsidRPr="007C2AC2">
        <w:rPr>
          <w:rFonts w:hAnsi="標楷體" w:hint="eastAsia"/>
          <w:spacing w:val="1"/>
          <w:szCs w:val="32"/>
        </w:rPr>
        <w:t>括</w:t>
      </w:r>
      <w:proofErr w:type="gramEnd"/>
      <w:r w:rsidR="007329E5" w:rsidRPr="007C2AC2">
        <w:rPr>
          <w:rFonts w:hAnsi="標楷體" w:hint="eastAsia"/>
          <w:spacing w:val="1"/>
          <w:szCs w:val="32"/>
        </w:rPr>
        <w:t>陸域及水域活動，且許可觀光船舶業者於水庫水域範圍內經營動力船舶計36艘，其水域遊憩活動管理之周妥程度對於遊客安全影響甚巨，例如石門水庫水域於112年10月間，即曾發生經營船筏遊憩活動團體未依規定航線行駛，誤入遊艇業者遊湖路線險生碰撞情事，惟水利署修訂之「具觀光遊憩活動水庫之旅遊設施安全管理督導計畫」對於管制遊艇、船筏、浮具等實際運行之航速、航線，與水域遊憩活動等動態行為之巡查及取締情形，未納列為督導重點查核項目，且該署於107至112年度填具之督導考核紀錄，亦未見</w:t>
      </w:r>
      <w:r w:rsidR="007329E5" w:rsidRPr="007C2AC2">
        <w:rPr>
          <w:rFonts w:hAnsi="標楷體" w:hint="eastAsia"/>
          <w:spacing w:val="1"/>
          <w:szCs w:val="32"/>
        </w:rPr>
        <w:lastRenderedPageBreak/>
        <w:t>其檢查管理機關執行遊艇營運及水域遊憩活動之巡查、取締非法行為等作為情形，顯示督導機制未盡審慎評估水域活動安全管理風險等情事，經函請水利署</w:t>
      </w:r>
      <w:proofErr w:type="gramStart"/>
      <w:r w:rsidR="007329E5" w:rsidRPr="007C2AC2">
        <w:rPr>
          <w:rFonts w:hAnsi="標楷體" w:hint="eastAsia"/>
          <w:spacing w:val="1"/>
          <w:szCs w:val="32"/>
        </w:rPr>
        <w:t>研</w:t>
      </w:r>
      <w:proofErr w:type="gramEnd"/>
      <w:r w:rsidR="007329E5" w:rsidRPr="007C2AC2">
        <w:rPr>
          <w:rFonts w:hAnsi="標楷體" w:hint="eastAsia"/>
          <w:spacing w:val="1"/>
          <w:szCs w:val="32"/>
        </w:rPr>
        <w:t>謀改善。據復：A.</w:t>
      </w:r>
      <w:proofErr w:type="gramStart"/>
      <w:r w:rsidR="007329E5" w:rsidRPr="007C2AC2">
        <w:rPr>
          <w:rFonts w:hAnsi="標楷體" w:hint="eastAsia"/>
          <w:spacing w:val="1"/>
          <w:szCs w:val="32"/>
        </w:rPr>
        <w:t>113</w:t>
      </w:r>
      <w:proofErr w:type="gramEnd"/>
      <w:r w:rsidR="007329E5" w:rsidRPr="007C2AC2">
        <w:rPr>
          <w:rFonts w:hAnsi="標楷體" w:hint="eastAsia"/>
          <w:spacing w:val="1"/>
          <w:szCs w:val="32"/>
        </w:rPr>
        <w:t>年度已完成石門水庫依山閣公廁（含親子無障礙廁所）及曾文水庫哺（集）</w:t>
      </w:r>
      <w:proofErr w:type="gramStart"/>
      <w:r w:rsidR="007329E5" w:rsidRPr="007C2AC2">
        <w:rPr>
          <w:rFonts w:hAnsi="標楷體" w:hint="eastAsia"/>
          <w:spacing w:val="1"/>
          <w:szCs w:val="32"/>
        </w:rPr>
        <w:t>乳室改善</w:t>
      </w:r>
      <w:proofErr w:type="gramEnd"/>
      <w:r w:rsidR="007329E5" w:rsidRPr="007C2AC2">
        <w:rPr>
          <w:rFonts w:hAnsi="標楷體" w:hint="eastAsia"/>
          <w:spacing w:val="1"/>
          <w:szCs w:val="32"/>
        </w:rPr>
        <w:t>並符合管理標準規定，其餘公共設施老舊部分將於114年持續督促所屬積極辦理改善，以打造優質與永續之旅遊環境；B.已針對水域遊憩執行定期風險評估，要求業者定期安全教育訓練及強化遊艇公會責任等，並將依「具觀光遊憩活動水庫之旅遊設施安全管理督導計畫」之查核項目，請水庫管理機關提出巡查、取締及後續處分等相關紀錄，以確保操作符合規範。</w:t>
      </w:r>
    </w:p>
    <w:p w14:paraId="4AE7BA95" w14:textId="77777777" w:rsidR="007329E5" w:rsidRPr="007329E5" w:rsidRDefault="007329E5" w:rsidP="00E52837">
      <w:pPr>
        <w:pStyle w:val="a5"/>
        <w:overflowPunct w:val="0"/>
        <w:adjustRightInd w:val="0"/>
        <w:spacing w:line="640" w:lineRule="exact"/>
        <w:ind w:firstLineChars="450" w:firstLine="1261"/>
        <w:textAlignment w:val="center"/>
        <w:rPr>
          <w:rFonts w:hAnsi="標楷體"/>
          <w:b/>
          <w:sz w:val="28"/>
          <w:szCs w:val="36"/>
        </w:rPr>
      </w:pPr>
      <w:r w:rsidRPr="007329E5">
        <w:rPr>
          <w:rFonts w:hAnsi="標楷體" w:hint="eastAsia"/>
          <w:b/>
          <w:sz w:val="28"/>
          <w:szCs w:val="36"/>
        </w:rPr>
        <w:t xml:space="preserve">6.　</w:t>
      </w:r>
      <w:proofErr w:type="gramStart"/>
      <w:r w:rsidRPr="007329E5">
        <w:rPr>
          <w:rFonts w:hAnsi="標楷體" w:hint="eastAsia"/>
          <w:b/>
          <w:sz w:val="28"/>
          <w:szCs w:val="36"/>
        </w:rPr>
        <w:t>112</w:t>
      </w:r>
      <w:proofErr w:type="gramEnd"/>
      <w:r w:rsidRPr="007329E5">
        <w:rPr>
          <w:rFonts w:hAnsi="標楷體" w:hint="eastAsia"/>
          <w:b/>
          <w:sz w:val="28"/>
          <w:szCs w:val="36"/>
        </w:rPr>
        <w:t>年度重要審核意見追蹤查核情形</w:t>
      </w:r>
    </w:p>
    <w:p w14:paraId="36EDC9EF" w14:textId="77777777" w:rsidR="007329E5" w:rsidRPr="009D6C89" w:rsidRDefault="007329E5" w:rsidP="008A5F69">
      <w:pPr>
        <w:pStyle w:val="a5"/>
        <w:overflowPunct w:val="0"/>
        <w:adjustRightInd w:val="0"/>
        <w:spacing w:line="608" w:lineRule="exact"/>
        <w:ind w:firstLineChars="200" w:firstLine="480"/>
        <w:textAlignment w:val="center"/>
        <w:rPr>
          <w:rFonts w:hAnsi="標楷體"/>
          <w:szCs w:val="32"/>
        </w:rPr>
      </w:pPr>
      <w:r w:rsidRPr="009D6C89">
        <w:rPr>
          <w:rFonts w:hAnsi="標楷體" w:hint="eastAsia"/>
          <w:szCs w:val="32"/>
        </w:rPr>
        <w:t>本部於</w:t>
      </w:r>
      <w:proofErr w:type="gramStart"/>
      <w:r w:rsidRPr="009D6C89">
        <w:rPr>
          <w:rFonts w:hAnsi="標楷體" w:hint="eastAsia"/>
          <w:szCs w:val="32"/>
        </w:rPr>
        <w:t>112</w:t>
      </w:r>
      <w:proofErr w:type="gramEnd"/>
      <w:r w:rsidRPr="009D6C89">
        <w:rPr>
          <w:rFonts w:hAnsi="標楷體" w:hint="eastAsia"/>
          <w:szCs w:val="32"/>
        </w:rPr>
        <w:t>年度審核報告非營業部分內列重要審核意見3項，經</w:t>
      </w:r>
      <w:proofErr w:type="gramStart"/>
      <w:r w:rsidRPr="009D6C89">
        <w:rPr>
          <w:rFonts w:hAnsi="標楷體" w:hint="eastAsia"/>
          <w:szCs w:val="32"/>
        </w:rPr>
        <w:t>賡</w:t>
      </w:r>
      <w:proofErr w:type="gramEnd"/>
      <w:r w:rsidRPr="009D6C89">
        <w:rPr>
          <w:rFonts w:hAnsi="標楷體" w:hint="eastAsia"/>
          <w:szCs w:val="32"/>
        </w:rPr>
        <w:t>續追蹤查核實際辦理結果，仍待繼續改善者1項、已</w:t>
      </w:r>
      <w:proofErr w:type="gramStart"/>
      <w:r w:rsidRPr="009D6C89">
        <w:rPr>
          <w:rFonts w:hAnsi="標楷體" w:hint="eastAsia"/>
          <w:szCs w:val="32"/>
        </w:rPr>
        <w:t>研</w:t>
      </w:r>
      <w:proofErr w:type="gramEnd"/>
      <w:r w:rsidRPr="009D6C89">
        <w:rPr>
          <w:rFonts w:hAnsi="標楷體" w:hint="eastAsia"/>
          <w:szCs w:val="32"/>
        </w:rPr>
        <w:t>謀改善或依改善措施持續辦理者2項（表</w:t>
      </w:r>
      <w:r w:rsidRPr="009D6C89">
        <w:rPr>
          <w:rFonts w:hAnsi="標楷體"/>
          <w:szCs w:val="32"/>
        </w:rPr>
        <w:t>3</w:t>
      </w:r>
      <w:r w:rsidRPr="009D6C89">
        <w:rPr>
          <w:rFonts w:hAnsi="標楷體" w:hint="eastAsia"/>
          <w:szCs w:val="32"/>
        </w:rPr>
        <w:t>），其中仍待繼續改善者，經再</w:t>
      </w:r>
      <w:proofErr w:type="gramStart"/>
      <w:r w:rsidRPr="009D6C89">
        <w:rPr>
          <w:rFonts w:hAnsi="標楷體" w:hint="eastAsia"/>
          <w:szCs w:val="32"/>
        </w:rPr>
        <w:t>研</w:t>
      </w:r>
      <w:proofErr w:type="gramEnd"/>
      <w:r w:rsidRPr="009D6C89">
        <w:rPr>
          <w:rFonts w:hAnsi="標楷體" w:hint="eastAsia"/>
          <w:szCs w:val="32"/>
        </w:rPr>
        <w:t>提審核意見1項通知檢討改善。</w:t>
      </w:r>
    </w:p>
    <w:p w14:paraId="5B68AD90" w14:textId="77777777" w:rsidR="007329E5" w:rsidRPr="009D6C89" w:rsidRDefault="007329E5" w:rsidP="007329E5">
      <w:pPr>
        <w:pStyle w:val="a5"/>
        <w:overflowPunct w:val="0"/>
        <w:adjustRightInd w:val="0"/>
        <w:spacing w:line="520" w:lineRule="exact"/>
        <w:ind w:firstLineChars="11" w:firstLine="26"/>
        <w:jc w:val="center"/>
        <w:textAlignment w:val="center"/>
        <w:rPr>
          <w:rFonts w:hAnsi="標楷體"/>
          <w:b/>
          <w:szCs w:val="32"/>
        </w:rPr>
      </w:pPr>
      <w:r w:rsidRPr="009D6C89">
        <w:rPr>
          <w:rFonts w:hAnsi="標楷體" w:hint="eastAsia"/>
          <w:b/>
          <w:szCs w:val="32"/>
        </w:rPr>
        <w:t>表</w:t>
      </w:r>
      <w:r w:rsidRPr="009D6C89">
        <w:rPr>
          <w:rFonts w:hAnsi="標楷體"/>
          <w:b/>
          <w:szCs w:val="32"/>
        </w:rPr>
        <w:t>3</w:t>
      </w:r>
      <w:r w:rsidRPr="009D6C89">
        <w:rPr>
          <w:rFonts w:hAnsi="標楷體" w:hint="eastAsia"/>
          <w:b/>
          <w:szCs w:val="32"/>
        </w:rPr>
        <w:t xml:space="preserve">　</w:t>
      </w:r>
      <w:proofErr w:type="gramStart"/>
      <w:r w:rsidRPr="009D6C89">
        <w:rPr>
          <w:rFonts w:hAnsi="標楷體" w:hint="eastAsia"/>
          <w:b/>
          <w:szCs w:val="32"/>
        </w:rPr>
        <w:t>112</w:t>
      </w:r>
      <w:proofErr w:type="gramEnd"/>
      <w:r w:rsidRPr="009D6C89">
        <w:rPr>
          <w:rFonts w:hAnsi="標楷體" w:hint="eastAsia"/>
          <w:b/>
          <w:szCs w:val="32"/>
        </w:rPr>
        <w:t>年度審核報告非營業部分</w:t>
      </w:r>
      <w:proofErr w:type="gramStart"/>
      <w:r w:rsidRPr="009D6C89">
        <w:rPr>
          <w:rFonts w:hAnsi="標楷體" w:hint="eastAsia"/>
          <w:b/>
          <w:szCs w:val="32"/>
        </w:rPr>
        <w:t>所列水資源</w:t>
      </w:r>
      <w:proofErr w:type="gramEnd"/>
      <w:r w:rsidRPr="009D6C89">
        <w:rPr>
          <w:rFonts w:hAnsi="標楷體" w:hint="eastAsia"/>
          <w:b/>
          <w:szCs w:val="32"/>
        </w:rPr>
        <w:t>作業基金重要審核意見覆核辦理情形</w:t>
      </w:r>
    </w:p>
    <w:tbl>
      <w:tblPr>
        <w:tblW w:w="101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466"/>
        <w:gridCol w:w="3729"/>
      </w:tblGrid>
      <w:tr w:rsidR="007329E5" w:rsidRPr="00AE7588" w14:paraId="4D3AB43E" w14:textId="77777777" w:rsidTr="009730D0">
        <w:trPr>
          <w:trHeight w:val="397"/>
          <w:tblHeader/>
          <w:jc w:val="right"/>
        </w:trPr>
        <w:tc>
          <w:tcPr>
            <w:tcW w:w="6466" w:type="dxa"/>
            <w:tcBorders>
              <w:top w:val="single" w:sz="4" w:space="0" w:color="auto"/>
              <w:left w:val="single" w:sz="4" w:space="0" w:color="auto"/>
              <w:bottom w:val="single" w:sz="4" w:space="0" w:color="auto"/>
              <w:right w:val="single" w:sz="4" w:space="0" w:color="auto"/>
            </w:tcBorders>
            <w:vAlign w:val="center"/>
          </w:tcPr>
          <w:p w14:paraId="59D7620D" w14:textId="77777777" w:rsidR="007329E5" w:rsidRPr="00AE7588" w:rsidRDefault="007329E5" w:rsidP="00470D19">
            <w:pPr>
              <w:widowControl/>
              <w:overflowPunct w:val="0"/>
              <w:jc w:val="center"/>
              <w:rPr>
                <w:rFonts w:ascii="標楷體" w:eastAsia="標楷體" w:hAnsi="標楷體"/>
                <w:sz w:val="20"/>
              </w:rPr>
            </w:pPr>
            <w:r w:rsidRPr="00AE7588">
              <w:rPr>
                <w:rFonts w:ascii="標楷體" w:eastAsia="標楷體" w:hAnsi="標楷體" w:hint="eastAsia"/>
                <w:sz w:val="20"/>
              </w:rPr>
              <w:t>重要審核意見標題</w:t>
            </w:r>
          </w:p>
        </w:tc>
        <w:tc>
          <w:tcPr>
            <w:tcW w:w="3729" w:type="dxa"/>
            <w:tcBorders>
              <w:top w:val="single" w:sz="4" w:space="0" w:color="auto"/>
              <w:left w:val="single" w:sz="4" w:space="0" w:color="auto"/>
              <w:bottom w:val="single" w:sz="4" w:space="0" w:color="auto"/>
              <w:right w:val="single" w:sz="4" w:space="0" w:color="auto"/>
            </w:tcBorders>
            <w:vAlign w:val="center"/>
          </w:tcPr>
          <w:p w14:paraId="36D9666A" w14:textId="77777777" w:rsidR="007329E5" w:rsidRPr="00AE7588" w:rsidRDefault="007329E5" w:rsidP="00470D19">
            <w:pPr>
              <w:widowControl/>
              <w:overflowPunct w:val="0"/>
              <w:jc w:val="center"/>
              <w:rPr>
                <w:rFonts w:ascii="標楷體" w:eastAsia="標楷體" w:hAnsi="標楷體"/>
                <w:sz w:val="20"/>
              </w:rPr>
            </w:pPr>
            <w:r w:rsidRPr="00AE7588">
              <w:rPr>
                <w:rFonts w:ascii="標楷體" w:eastAsia="標楷體" w:hAnsi="標楷體" w:hint="eastAsia"/>
                <w:sz w:val="20"/>
              </w:rPr>
              <w:t>說明</w:t>
            </w:r>
          </w:p>
        </w:tc>
      </w:tr>
      <w:tr w:rsidR="007329E5" w:rsidRPr="00AE7588" w14:paraId="6CD34B85" w14:textId="77777777" w:rsidTr="009730D0">
        <w:trPr>
          <w:trHeight w:val="397"/>
          <w:jc w:val="right"/>
        </w:trPr>
        <w:tc>
          <w:tcPr>
            <w:tcW w:w="6466" w:type="dxa"/>
            <w:tcBorders>
              <w:top w:val="single" w:sz="4" w:space="0" w:color="auto"/>
              <w:left w:val="single" w:sz="4" w:space="0" w:color="auto"/>
              <w:bottom w:val="single" w:sz="4" w:space="0" w:color="auto"/>
              <w:right w:val="single" w:sz="4" w:space="0" w:color="auto"/>
            </w:tcBorders>
            <w:vAlign w:val="center"/>
          </w:tcPr>
          <w:p w14:paraId="60219027" w14:textId="77777777" w:rsidR="007329E5" w:rsidRPr="00AE7588" w:rsidRDefault="007329E5" w:rsidP="00470D19">
            <w:pPr>
              <w:widowControl/>
              <w:overflowPunct w:val="0"/>
              <w:ind w:left="294" w:hanging="318"/>
              <w:jc w:val="both"/>
              <w:rPr>
                <w:rFonts w:ascii="標楷體" w:eastAsia="標楷體" w:hAnsi="標楷體"/>
                <w:b/>
                <w:sz w:val="20"/>
              </w:rPr>
            </w:pPr>
            <w:r w:rsidRPr="00AE7588">
              <w:rPr>
                <w:rFonts w:ascii="標楷體" w:eastAsia="標楷體" w:hAnsi="標楷體" w:hint="eastAsia"/>
                <w:b/>
                <w:noProof/>
                <w:sz w:val="20"/>
              </w:rPr>
              <w:t>仍待繼續改善</w:t>
            </w:r>
          </w:p>
        </w:tc>
        <w:tc>
          <w:tcPr>
            <w:tcW w:w="3729" w:type="dxa"/>
            <w:tcBorders>
              <w:top w:val="single" w:sz="4" w:space="0" w:color="auto"/>
              <w:left w:val="single" w:sz="4" w:space="0" w:color="auto"/>
              <w:bottom w:val="single" w:sz="4" w:space="0" w:color="auto"/>
              <w:right w:val="single" w:sz="4" w:space="0" w:color="auto"/>
            </w:tcBorders>
            <w:vAlign w:val="center"/>
          </w:tcPr>
          <w:p w14:paraId="02A41C03" w14:textId="77777777" w:rsidR="007329E5" w:rsidRPr="00AE7588" w:rsidRDefault="007329E5" w:rsidP="00470D19">
            <w:pPr>
              <w:widowControl/>
              <w:overflowPunct w:val="0"/>
              <w:jc w:val="both"/>
              <w:rPr>
                <w:rFonts w:ascii="標楷體" w:eastAsia="標楷體" w:hAnsi="標楷體"/>
                <w:b/>
                <w:sz w:val="20"/>
              </w:rPr>
            </w:pPr>
          </w:p>
        </w:tc>
      </w:tr>
      <w:tr w:rsidR="007329E5" w:rsidRPr="00AE7588" w14:paraId="35C2058B" w14:textId="77777777" w:rsidTr="00470D19">
        <w:trPr>
          <w:trHeight w:val="20"/>
          <w:jc w:val="right"/>
        </w:trPr>
        <w:tc>
          <w:tcPr>
            <w:tcW w:w="6466" w:type="dxa"/>
            <w:tcBorders>
              <w:top w:val="single" w:sz="4" w:space="0" w:color="auto"/>
              <w:left w:val="single" w:sz="4" w:space="0" w:color="auto"/>
              <w:bottom w:val="single" w:sz="4" w:space="0" w:color="auto"/>
              <w:right w:val="single" w:sz="4" w:space="0" w:color="auto"/>
            </w:tcBorders>
          </w:tcPr>
          <w:p w14:paraId="01052283" w14:textId="77777777" w:rsidR="007329E5" w:rsidRPr="00AE7588" w:rsidRDefault="007329E5" w:rsidP="009730D0">
            <w:pPr>
              <w:widowControl/>
              <w:overflowPunct w:val="0"/>
              <w:spacing w:afterLines="20" w:after="72" w:line="380" w:lineRule="exact"/>
              <w:jc w:val="both"/>
              <w:rPr>
                <w:rFonts w:ascii="標楷體" w:eastAsia="標楷體" w:hAnsi="標楷體"/>
                <w:sz w:val="20"/>
              </w:rPr>
            </w:pPr>
            <w:r w:rsidRPr="00AE7588">
              <w:rPr>
                <w:rFonts w:ascii="標楷體" w:eastAsia="標楷體" w:hAnsi="標楷體" w:hint="eastAsia"/>
                <w:noProof/>
                <w:sz w:val="20"/>
              </w:rPr>
              <w:t>水利署賡續推動水庫庫容綱要計畫，有利維護現有水庫功能並延續水庫壽命，惟水庫採高水位操作限縮陸挖時機，亦不利進行抽泥及水力排砂等清淤作業，影響清淤成效，允宜研謀改進，以確保穩定供水。</w:t>
            </w:r>
          </w:p>
        </w:tc>
        <w:tc>
          <w:tcPr>
            <w:tcW w:w="3729" w:type="dxa"/>
            <w:tcBorders>
              <w:top w:val="single" w:sz="4" w:space="0" w:color="auto"/>
              <w:left w:val="single" w:sz="4" w:space="0" w:color="auto"/>
              <w:bottom w:val="single" w:sz="4" w:space="0" w:color="auto"/>
              <w:right w:val="single" w:sz="4" w:space="0" w:color="auto"/>
            </w:tcBorders>
          </w:tcPr>
          <w:p w14:paraId="3D09A314" w14:textId="77777777" w:rsidR="007329E5" w:rsidRPr="00AE7588" w:rsidRDefault="007329E5" w:rsidP="00E45DD7">
            <w:pPr>
              <w:widowControl/>
              <w:overflowPunct w:val="0"/>
              <w:spacing w:afterLines="20" w:after="72" w:line="380" w:lineRule="exact"/>
              <w:jc w:val="both"/>
              <w:rPr>
                <w:rFonts w:ascii="標楷體" w:eastAsia="標楷體" w:hAnsi="標楷體"/>
                <w:noProof/>
                <w:sz w:val="20"/>
              </w:rPr>
            </w:pPr>
            <w:r w:rsidRPr="00AE7588">
              <w:rPr>
                <w:rFonts w:ascii="標楷體" w:eastAsia="標楷體" w:hAnsi="標楷體" w:hint="eastAsia"/>
                <w:noProof/>
                <w:sz w:val="20"/>
              </w:rPr>
              <w:t>因水庫水力排砂量仍未達目標等，業再研提審核意見詳「5.重要審核意見（2）」。</w:t>
            </w:r>
          </w:p>
        </w:tc>
      </w:tr>
      <w:tr w:rsidR="007329E5" w:rsidRPr="00AE7588" w14:paraId="212B9AB4" w14:textId="77777777" w:rsidTr="009730D0">
        <w:trPr>
          <w:trHeight w:val="397"/>
          <w:jc w:val="right"/>
        </w:trPr>
        <w:tc>
          <w:tcPr>
            <w:tcW w:w="10195" w:type="dxa"/>
            <w:gridSpan w:val="2"/>
            <w:tcBorders>
              <w:top w:val="single" w:sz="4" w:space="0" w:color="auto"/>
              <w:left w:val="single" w:sz="4" w:space="0" w:color="auto"/>
              <w:bottom w:val="single" w:sz="4" w:space="0" w:color="auto"/>
              <w:right w:val="single" w:sz="4" w:space="0" w:color="auto"/>
            </w:tcBorders>
            <w:vAlign w:val="center"/>
          </w:tcPr>
          <w:p w14:paraId="6F5B6B2D" w14:textId="77777777" w:rsidR="007329E5" w:rsidRPr="00AE7588" w:rsidRDefault="007329E5" w:rsidP="00470D19">
            <w:pPr>
              <w:widowControl/>
              <w:overflowPunct w:val="0"/>
              <w:jc w:val="both"/>
              <w:rPr>
                <w:rFonts w:ascii="標楷體" w:eastAsia="標楷體" w:hAnsi="標楷體"/>
                <w:b/>
                <w:sz w:val="20"/>
              </w:rPr>
            </w:pPr>
            <w:r w:rsidRPr="00AE7588">
              <w:rPr>
                <w:rFonts w:ascii="標楷體" w:eastAsia="標楷體" w:hAnsi="標楷體" w:hint="eastAsia"/>
                <w:b/>
                <w:noProof/>
                <w:sz w:val="20"/>
              </w:rPr>
              <w:t>已研謀改善或依改善措施持續辦理</w:t>
            </w:r>
          </w:p>
        </w:tc>
      </w:tr>
      <w:tr w:rsidR="007329E5" w:rsidRPr="00AE7588" w14:paraId="7746F989" w14:textId="77777777" w:rsidTr="00470D19">
        <w:trPr>
          <w:trHeight w:val="20"/>
          <w:jc w:val="right"/>
        </w:trPr>
        <w:tc>
          <w:tcPr>
            <w:tcW w:w="6466" w:type="dxa"/>
            <w:tcBorders>
              <w:top w:val="single" w:sz="4" w:space="0" w:color="auto"/>
              <w:left w:val="single" w:sz="4" w:space="0" w:color="auto"/>
              <w:bottom w:val="single" w:sz="4" w:space="0" w:color="auto"/>
              <w:right w:val="single" w:sz="4" w:space="0" w:color="auto"/>
            </w:tcBorders>
          </w:tcPr>
          <w:p w14:paraId="20DAC0E3" w14:textId="77777777" w:rsidR="007329E5" w:rsidRPr="00AE7588" w:rsidRDefault="007329E5" w:rsidP="009730D0">
            <w:pPr>
              <w:widowControl/>
              <w:overflowPunct w:val="0"/>
              <w:spacing w:afterLines="20" w:after="72" w:line="380" w:lineRule="exact"/>
              <w:ind w:leftChars="2" w:left="505" w:hangingChars="250" w:hanging="500"/>
              <w:jc w:val="both"/>
              <w:rPr>
                <w:rFonts w:ascii="標楷體" w:eastAsia="標楷體" w:hAnsi="標楷體"/>
                <w:noProof/>
                <w:sz w:val="20"/>
              </w:rPr>
            </w:pPr>
            <w:r>
              <w:rPr>
                <w:rFonts w:ascii="標楷體" w:eastAsia="標楷體" w:hAnsi="標楷體" w:hint="eastAsia"/>
                <w:noProof/>
                <w:sz w:val="20"/>
              </w:rPr>
              <w:t>（</w:t>
            </w:r>
            <w:r w:rsidRPr="00AE7588">
              <w:rPr>
                <w:rFonts w:ascii="標楷體" w:eastAsia="標楷體" w:hAnsi="標楷體" w:hint="eastAsia"/>
                <w:noProof/>
                <w:sz w:val="20"/>
              </w:rPr>
              <w:t>1</w:t>
            </w:r>
            <w:r>
              <w:rPr>
                <w:rFonts w:ascii="標楷體" w:eastAsia="標楷體" w:hAnsi="標楷體" w:hint="eastAsia"/>
                <w:noProof/>
                <w:sz w:val="20"/>
              </w:rPr>
              <w:t>）</w:t>
            </w:r>
            <w:r w:rsidRPr="00AE7588">
              <w:rPr>
                <w:rFonts w:ascii="標楷體" w:eastAsia="標楷體" w:hAnsi="標楷體" w:hint="eastAsia"/>
                <w:noProof/>
                <w:sz w:val="20"/>
              </w:rPr>
              <w:t>政府積極促進產業節水，推行開徵耗水費，惟間有用水大戶歸戶作業及徵收程序未盡周全、徵收戶用水量低於廢水排放量等情，允宜研謀檢討改善。</w:t>
            </w:r>
          </w:p>
        </w:tc>
        <w:tc>
          <w:tcPr>
            <w:tcW w:w="3729" w:type="dxa"/>
            <w:vMerge w:val="restart"/>
            <w:tcBorders>
              <w:top w:val="single" w:sz="4" w:space="0" w:color="auto"/>
              <w:left w:val="single" w:sz="4" w:space="0" w:color="auto"/>
              <w:right w:val="single" w:sz="4" w:space="0" w:color="auto"/>
              <w:tl2br w:val="single" w:sz="4" w:space="0" w:color="auto"/>
            </w:tcBorders>
          </w:tcPr>
          <w:p w14:paraId="0326819C" w14:textId="77777777" w:rsidR="007329E5" w:rsidRPr="00AE7588" w:rsidRDefault="007329E5" w:rsidP="009730D0">
            <w:pPr>
              <w:widowControl/>
              <w:overflowPunct w:val="0"/>
              <w:spacing w:line="360" w:lineRule="exact"/>
              <w:jc w:val="both"/>
              <w:rPr>
                <w:rFonts w:ascii="標楷體" w:eastAsia="標楷體" w:hAnsi="標楷體"/>
                <w:sz w:val="20"/>
              </w:rPr>
            </w:pPr>
          </w:p>
        </w:tc>
      </w:tr>
      <w:tr w:rsidR="007329E5" w:rsidRPr="00AE7588" w14:paraId="1620104C" w14:textId="77777777" w:rsidTr="00470D19">
        <w:trPr>
          <w:trHeight w:val="20"/>
          <w:jc w:val="right"/>
        </w:trPr>
        <w:tc>
          <w:tcPr>
            <w:tcW w:w="6466" w:type="dxa"/>
            <w:tcBorders>
              <w:top w:val="single" w:sz="4" w:space="0" w:color="auto"/>
              <w:left w:val="single" w:sz="4" w:space="0" w:color="auto"/>
              <w:bottom w:val="single" w:sz="4" w:space="0" w:color="auto"/>
              <w:right w:val="single" w:sz="4" w:space="0" w:color="auto"/>
            </w:tcBorders>
          </w:tcPr>
          <w:p w14:paraId="78E001FE" w14:textId="77777777" w:rsidR="007329E5" w:rsidRPr="00AE7588" w:rsidRDefault="007329E5" w:rsidP="009730D0">
            <w:pPr>
              <w:widowControl/>
              <w:overflowPunct w:val="0"/>
              <w:spacing w:afterLines="20" w:after="72" w:line="380" w:lineRule="exact"/>
              <w:ind w:left="500" w:hangingChars="250" w:hanging="500"/>
              <w:jc w:val="both"/>
              <w:rPr>
                <w:rFonts w:ascii="標楷體" w:eastAsia="標楷體" w:hAnsi="標楷體"/>
                <w:noProof/>
                <w:sz w:val="20"/>
              </w:rPr>
            </w:pPr>
            <w:r w:rsidRPr="00AE7588">
              <w:rPr>
                <w:rFonts w:ascii="標楷體" w:eastAsia="標楷體" w:hAnsi="標楷體" w:hint="eastAsia"/>
                <w:noProof/>
                <w:sz w:val="20"/>
              </w:rPr>
              <w:t>（2）水利署已依規費法訂頒收費標準，惟部分規費項目長期對特定對象及使用行為給予優惠減徵或免徵，未符使用者付費原則，收費基準亦未完成立法程序，允宜檢討改善。</w:t>
            </w:r>
          </w:p>
        </w:tc>
        <w:tc>
          <w:tcPr>
            <w:tcW w:w="3729" w:type="dxa"/>
            <w:vMerge/>
            <w:tcBorders>
              <w:left w:val="single" w:sz="4" w:space="0" w:color="auto"/>
              <w:bottom w:val="single" w:sz="4" w:space="0" w:color="auto"/>
              <w:right w:val="single" w:sz="4" w:space="0" w:color="auto"/>
              <w:tl2br w:val="single" w:sz="4" w:space="0" w:color="auto"/>
            </w:tcBorders>
          </w:tcPr>
          <w:p w14:paraId="44B95C8B" w14:textId="77777777" w:rsidR="007329E5" w:rsidRPr="00AE7588" w:rsidRDefault="007329E5" w:rsidP="009730D0">
            <w:pPr>
              <w:widowControl/>
              <w:overflowPunct w:val="0"/>
              <w:spacing w:line="360" w:lineRule="exact"/>
              <w:jc w:val="both"/>
              <w:rPr>
                <w:rFonts w:ascii="標楷體" w:eastAsia="標楷體" w:hAnsi="標楷體"/>
                <w:sz w:val="20"/>
              </w:rPr>
            </w:pPr>
          </w:p>
        </w:tc>
      </w:tr>
    </w:tbl>
    <w:p w14:paraId="36251E92" w14:textId="444D512B" w:rsidR="0075245C" w:rsidRPr="007329E5" w:rsidRDefault="007329E5" w:rsidP="008A5F69">
      <w:pPr>
        <w:pStyle w:val="a5"/>
        <w:overflowPunct w:val="0"/>
        <w:adjustRightInd w:val="0"/>
        <w:snapToGrid w:val="0"/>
        <w:spacing w:beforeLines="10" w:before="36" w:line="608" w:lineRule="exact"/>
        <w:ind w:firstLineChars="200" w:firstLine="480"/>
        <w:textAlignment w:val="center"/>
      </w:pPr>
      <w:r w:rsidRPr="009D6C89">
        <w:rPr>
          <w:rFonts w:hAnsi="標楷體" w:hint="eastAsia"/>
          <w:szCs w:val="32"/>
        </w:rPr>
        <w:t>該基金收支餘</w:t>
      </w:r>
      <w:proofErr w:type="gramStart"/>
      <w:r w:rsidRPr="009D6C89">
        <w:rPr>
          <w:rFonts w:hAnsi="標楷體" w:hint="eastAsia"/>
          <w:szCs w:val="32"/>
        </w:rPr>
        <w:t>絀</w:t>
      </w:r>
      <w:proofErr w:type="gramEnd"/>
      <w:r w:rsidRPr="009D6C89">
        <w:rPr>
          <w:rFonts w:hAnsi="標楷體" w:hint="eastAsia"/>
          <w:szCs w:val="32"/>
        </w:rPr>
        <w:t>與餘</w:t>
      </w:r>
      <w:proofErr w:type="gramStart"/>
      <w:r w:rsidRPr="009D6C89">
        <w:rPr>
          <w:rFonts w:hAnsi="標楷體" w:hint="eastAsia"/>
          <w:szCs w:val="32"/>
        </w:rPr>
        <w:t>絀</w:t>
      </w:r>
      <w:proofErr w:type="gramEnd"/>
      <w:r w:rsidRPr="009D6C89">
        <w:rPr>
          <w:rFonts w:hAnsi="標楷體" w:hint="eastAsia"/>
          <w:szCs w:val="32"/>
        </w:rPr>
        <w:t>撥補之審定，餘</w:t>
      </w:r>
      <w:proofErr w:type="gramStart"/>
      <w:r w:rsidRPr="009D6C89">
        <w:rPr>
          <w:rFonts w:hAnsi="標楷體" w:hint="eastAsia"/>
          <w:szCs w:val="32"/>
        </w:rPr>
        <w:t>絀</w:t>
      </w:r>
      <w:proofErr w:type="gramEnd"/>
      <w:r w:rsidRPr="009D6C89">
        <w:rPr>
          <w:rFonts w:hAnsi="標楷體" w:hint="eastAsia"/>
          <w:szCs w:val="32"/>
        </w:rPr>
        <w:t>審定後現金流量及資產負債狀況，暨所屬分預算收支餘</w:t>
      </w:r>
      <w:proofErr w:type="gramStart"/>
      <w:r w:rsidRPr="009D6C89">
        <w:rPr>
          <w:rFonts w:hAnsi="標楷體" w:hint="eastAsia"/>
          <w:szCs w:val="32"/>
        </w:rPr>
        <w:t>絀</w:t>
      </w:r>
      <w:proofErr w:type="gramEnd"/>
      <w:r w:rsidRPr="009D6C89">
        <w:rPr>
          <w:rFonts w:hAnsi="標楷體" w:hint="eastAsia"/>
          <w:szCs w:val="32"/>
        </w:rPr>
        <w:t>概況，</w:t>
      </w:r>
      <w:proofErr w:type="gramStart"/>
      <w:r w:rsidRPr="009D6C89">
        <w:rPr>
          <w:rFonts w:hAnsi="標楷體" w:hint="eastAsia"/>
          <w:szCs w:val="32"/>
        </w:rPr>
        <w:t>詳戊</w:t>
      </w:r>
      <w:proofErr w:type="gramEnd"/>
      <w:r w:rsidRPr="009D6C89">
        <w:rPr>
          <w:rFonts w:hAnsi="標楷體" w:hint="eastAsia"/>
          <w:szCs w:val="32"/>
        </w:rPr>
        <w:t>、附表、壹、各基金附表</w:t>
      </w:r>
      <w:proofErr w:type="gramStart"/>
      <w:r w:rsidRPr="009D6C89">
        <w:rPr>
          <w:rFonts w:hAnsi="標楷體" w:hint="eastAsia"/>
          <w:szCs w:val="32"/>
        </w:rPr>
        <w:t>〔</w:t>
      </w:r>
      <w:proofErr w:type="gramEnd"/>
      <w:r w:rsidRPr="009D6C89">
        <w:rPr>
          <w:rFonts w:hAnsi="標楷體" w:hint="eastAsia"/>
          <w:szCs w:val="32"/>
        </w:rPr>
        <w:t>請至審計部全球資訊網之總決算審核報告查詢平台(https://auditreport.audit.gov.tw/)查閱</w:t>
      </w:r>
      <w:proofErr w:type="gramStart"/>
      <w:r w:rsidRPr="009D6C89">
        <w:rPr>
          <w:rFonts w:hAnsi="標楷體" w:hint="eastAsia"/>
          <w:szCs w:val="32"/>
        </w:rPr>
        <w:t>〕</w:t>
      </w:r>
      <w:proofErr w:type="gramEnd"/>
      <w:r w:rsidRPr="009D6C89">
        <w:rPr>
          <w:rFonts w:hAnsi="標楷體" w:hint="eastAsia"/>
          <w:szCs w:val="32"/>
        </w:rPr>
        <w:t>。</w:t>
      </w:r>
    </w:p>
    <w:sectPr w:rsidR="0075245C" w:rsidRPr="007329E5" w:rsidSect="00F305B3">
      <w:footerReference w:type="even" r:id="rId10"/>
      <w:footerReference w:type="default" r:id="rId11"/>
      <w:pgSz w:w="11906" w:h="16838" w:code="9"/>
      <w:pgMar w:top="1418" w:right="851" w:bottom="1418" w:left="851" w:header="1021" w:footer="737" w:gutter="0"/>
      <w:pgNumType w:start="8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F8A0" w14:textId="77777777" w:rsidR="00396B7B" w:rsidRDefault="00396B7B">
      <w:r>
        <w:separator/>
      </w:r>
    </w:p>
  </w:endnote>
  <w:endnote w:type="continuationSeparator" w:id="0">
    <w:p w14:paraId="3F20CDF0" w14:textId="77777777" w:rsidR="00396B7B" w:rsidRDefault="0039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243673170"/>
      <w:docPartObj>
        <w:docPartGallery w:val="Page Numbers (Bottom of Page)"/>
        <w:docPartUnique/>
      </w:docPartObj>
    </w:sdtPr>
    <w:sdtEndPr/>
    <w:sdtContent>
      <w:p w14:paraId="4BE30884" w14:textId="7100E1B4" w:rsidR="007044BA" w:rsidRPr="007607F3" w:rsidRDefault="007044BA" w:rsidP="007329E5">
        <w:pPr>
          <w:pStyle w:val="a7"/>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sidR="009510D6">
          <w:rPr>
            <w:rFonts w:ascii="標楷體" w:eastAsia="標楷體" w:hAnsi="標楷體"/>
            <w:noProof/>
          </w:rPr>
          <w:t>182</w:t>
        </w:r>
        <w:r w:rsidRPr="007607F3">
          <w:rPr>
            <w:rFonts w:ascii="標楷體" w:eastAsia="標楷體" w:hAnsi="標楷體"/>
          </w:rPr>
          <w:fldChar w:fldCharType="end"/>
        </w:r>
      </w:p>
    </w:sdtContent>
  </w:sdt>
  <w:p w14:paraId="5FCA8C30" w14:textId="77777777" w:rsidR="007044BA" w:rsidRPr="007607F3" w:rsidRDefault="007044BA" w:rsidP="007329E5">
    <w:pPr>
      <w:pStyle w:val="a7"/>
      <w:tabs>
        <w:tab w:val="clear" w:pos="4153"/>
        <w:tab w:val="clear" w:pos="8306"/>
      </w:tabs>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2310083"/>
      <w:docPartObj>
        <w:docPartGallery w:val="Page Numbers (Bottom of Page)"/>
        <w:docPartUnique/>
      </w:docPartObj>
    </w:sdtPr>
    <w:sdtEndPr>
      <w:rPr>
        <w:rFonts w:ascii="標楷體" w:eastAsia="標楷體" w:hAnsi="標楷體"/>
      </w:rPr>
    </w:sdtEndPr>
    <w:sdtContent>
      <w:sdt>
        <w:sdtPr>
          <w:rPr>
            <w:rFonts w:ascii="標楷體" w:eastAsia="標楷體" w:hAnsi="標楷體"/>
          </w:rPr>
          <w:id w:val="-461732549"/>
          <w:docPartObj>
            <w:docPartGallery w:val="Page Numbers (Bottom of Page)"/>
            <w:docPartUnique/>
          </w:docPartObj>
        </w:sdtPr>
        <w:sdtEndPr/>
        <w:sdtContent>
          <w:p w14:paraId="762672E3" w14:textId="1E4A3717" w:rsidR="007044BA" w:rsidRPr="007607F3" w:rsidRDefault="007044BA" w:rsidP="007607F3">
            <w:pPr>
              <w:pStyle w:val="a7"/>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sidR="009510D6" w:rsidRPr="009510D6">
              <w:rPr>
                <w:rFonts w:ascii="標楷體" w:eastAsia="標楷體" w:hAnsi="標楷體"/>
                <w:noProof/>
                <w:lang w:val="zh-TW"/>
              </w:rPr>
              <w:t>181</w:t>
            </w:r>
            <w:r w:rsidRPr="007607F3">
              <w:rPr>
                <w:rFonts w:ascii="標楷體" w:eastAsia="標楷體" w:hAnsi="標楷體"/>
              </w:rPr>
              <w:fldChar w:fldCharType="end"/>
            </w:r>
          </w:p>
        </w:sdtContent>
      </w:sdt>
      <w:p w14:paraId="552A186A" w14:textId="7071933A" w:rsidR="003A0BA3" w:rsidRPr="007607F3" w:rsidRDefault="007E51F9" w:rsidP="007607F3">
        <w:pPr>
          <w:pStyle w:val="a7"/>
          <w:tabs>
            <w:tab w:val="clear" w:pos="4153"/>
            <w:tab w:val="clear" w:pos="8306"/>
          </w:tabs>
          <w:snapToGrid/>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D2475" w14:textId="77777777" w:rsidR="00396B7B" w:rsidRDefault="00396B7B">
      <w:r>
        <w:separator/>
      </w:r>
    </w:p>
  </w:footnote>
  <w:footnote w:type="continuationSeparator" w:id="0">
    <w:p w14:paraId="13B63FFA" w14:textId="77777777" w:rsidR="00396B7B" w:rsidRDefault="00396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A74C6"/>
    <w:multiLevelType w:val="hybridMultilevel"/>
    <w:tmpl w:val="52F4B138"/>
    <w:lvl w:ilvl="0" w:tplc="32DA3FD6">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14337">
      <o:colormru v:ext="edit" colors="#cce8dc,#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7ED"/>
    <w:rsid w:val="000018BD"/>
    <w:rsid w:val="00002161"/>
    <w:rsid w:val="00003C97"/>
    <w:rsid w:val="000052DF"/>
    <w:rsid w:val="000053A0"/>
    <w:rsid w:val="00011F4C"/>
    <w:rsid w:val="00012E4C"/>
    <w:rsid w:val="0001426B"/>
    <w:rsid w:val="000143BC"/>
    <w:rsid w:val="00015CA6"/>
    <w:rsid w:val="00016D1A"/>
    <w:rsid w:val="00017C60"/>
    <w:rsid w:val="000214EC"/>
    <w:rsid w:val="0002408E"/>
    <w:rsid w:val="00024128"/>
    <w:rsid w:val="00025E43"/>
    <w:rsid w:val="00026003"/>
    <w:rsid w:val="000273C0"/>
    <w:rsid w:val="00027AF1"/>
    <w:rsid w:val="00031C48"/>
    <w:rsid w:val="000332E5"/>
    <w:rsid w:val="000348E4"/>
    <w:rsid w:val="00035EBF"/>
    <w:rsid w:val="0003681E"/>
    <w:rsid w:val="000371CE"/>
    <w:rsid w:val="00037463"/>
    <w:rsid w:val="000449C8"/>
    <w:rsid w:val="00044A78"/>
    <w:rsid w:val="00044BB7"/>
    <w:rsid w:val="00045B87"/>
    <w:rsid w:val="000460D7"/>
    <w:rsid w:val="00047F5A"/>
    <w:rsid w:val="00052E3E"/>
    <w:rsid w:val="000549CF"/>
    <w:rsid w:val="00054C69"/>
    <w:rsid w:val="00060752"/>
    <w:rsid w:val="00060757"/>
    <w:rsid w:val="00062194"/>
    <w:rsid w:val="00062C05"/>
    <w:rsid w:val="00062DC7"/>
    <w:rsid w:val="0006452B"/>
    <w:rsid w:val="0006550F"/>
    <w:rsid w:val="0007440A"/>
    <w:rsid w:val="00076DEC"/>
    <w:rsid w:val="00077D77"/>
    <w:rsid w:val="0008062A"/>
    <w:rsid w:val="00080B28"/>
    <w:rsid w:val="00081302"/>
    <w:rsid w:val="00081774"/>
    <w:rsid w:val="00081B6C"/>
    <w:rsid w:val="00082055"/>
    <w:rsid w:val="00083EAF"/>
    <w:rsid w:val="00086550"/>
    <w:rsid w:val="0008691F"/>
    <w:rsid w:val="0008777C"/>
    <w:rsid w:val="00090410"/>
    <w:rsid w:val="00092D37"/>
    <w:rsid w:val="00092F5D"/>
    <w:rsid w:val="00093909"/>
    <w:rsid w:val="0009596B"/>
    <w:rsid w:val="000975D6"/>
    <w:rsid w:val="000A468B"/>
    <w:rsid w:val="000A77A8"/>
    <w:rsid w:val="000B215D"/>
    <w:rsid w:val="000B2A2E"/>
    <w:rsid w:val="000B3CC6"/>
    <w:rsid w:val="000B4DB9"/>
    <w:rsid w:val="000B510B"/>
    <w:rsid w:val="000B6284"/>
    <w:rsid w:val="000B6D78"/>
    <w:rsid w:val="000B7C5F"/>
    <w:rsid w:val="000C1A79"/>
    <w:rsid w:val="000C272C"/>
    <w:rsid w:val="000C290F"/>
    <w:rsid w:val="000C4B4D"/>
    <w:rsid w:val="000C54BF"/>
    <w:rsid w:val="000C6C94"/>
    <w:rsid w:val="000C75C8"/>
    <w:rsid w:val="000D0736"/>
    <w:rsid w:val="000D1376"/>
    <w:rsid w:val="000D2D3D"/>
    <w:rsid w:val="000D3081"/>
    <w:rsid w:val="000D62B2"/>
    <w:rsid w:val="000D6434"/>
    <w:rsid w:val="000D78FA"/>
    <w:rsid w:val="000D7A9C"/>
    <w:rsid w:val="000E1B70"/>
    <w:rsid w:val="000E2F8A"/>
    <w:rsid w:val="000E4E98"/>
    <w:rsid w:val="000E758F"/>
    <w:rsid w:val="000E7D18"/>
    <w:rsid w:val="000F4571"/>
    <w:rsid w:val="000F4695"/>
    <w:rsid w:val="00100070"/>
    <w:rsid w:val="0010045D"/>
    <w:rsid w:val="00100935"/>
    <w:rsid w:val="00100E64"/>
    <w:rsid w:val="00102F9B"/>
    <w:rsid w:val="001030ED"/>
    <w:rsid w:val="00106E36"/>
    <w:rsid w:val="0010797A"/>
    <w:rsid w:val="001102D3"/>
    <w:rsid w:val="0011144C"/>
    <w:rsid w:val="00112B3F"/>
    <w:rsid w:val="00114A9F"/>
    <w:rsid w:val="00117B29"/>
    <w:rsid w:val="00120741"/>
    <w:rsid w:val="00120F56"/>
    <w:rsid w:val="00121CB5"/>
    <w:rsid w:val="001228E9"/>
    <w:rsid w:val="0012310C"/>
    <w:rsid w:val="00125229"/>
    <w:rsid w:val="00125FB0"/>
    <w:rsid w:val="00126ADF"/>
    <w:rsid w:val="00130D00"/>
    <w:rsid w:val="00133F2C"/>
    <w:rsid w:val="00133FCC"/>
    <w:rsid w:val="00134E58"/>
    <w:rsid w:val="00136127"/>
    <w:rsid w:val="0013770E"/>
    <w:rsid w:val="00137B97"/>
    <w:rsid w:val="00137C2A"/>
    <w:rsid w:val="0014296B"/>
    <w:rsid w:val="001434E0"/>
    <w:rsid w:val="0014484C"/>
    <w:rsid w:val="00146559"/>
    <w:rsid w:val="00146999"/>
    <w:rsid w:val="00146D87"/>
    <w:rsid w:val="00147909"/>
    <w:rsid w:val="00151202"/>
    <w:rsid w:val="0015290C"/>
    <w:rsid w:val="0015318C"/>
    <w:rsid w:val="00153E6F"/>
    <w:rsid w:val="00153F1E"/>
    <w:rsid w:val="001540AB"/>
    <w:rsid w:val="001541C0"/>
    <w:rsid w:val="00155989"/>
    <w:rsid w:val="00157526"/>
    <w:rsid w:val="00157694"/>
    <w:rsid w:val="00160123"/>
    <w:rsid w:val="001602BC"/>
    <w:rsid w:val="00161133"/>
    <w:rsid w:val="00161467"/>
    <w:rsid w:val="0016171C"/>
    <w:rsid w:val="00161E73"/>
    <w:rsid w:val="001624D4"/>
    <w:rsid w:val="00162B1F"/>
    <w:rsid w:val="00162FFB"/>
    <w:rsid w:val="0016479F"/>
    <w:rsid w:val="00164ADA"/>
    <w:rsid w:val="001653EF"/>
    <w:rsid w:val="00166DAE"/>
    <w:rsid w:val="00167D69"/>
    <w:rsid w:val="00171112"/>
    <w:rsid w:val="00172A76"/>
    <w:rsid w:val="00172C74"/>
    <w:rsid w:val="00173E9D"/>
    <w:rsid w:val="00174261"/>
    <w:rsid w:val="001746E5"/>
    <w:rsid w:val="00175780"/>
    <w:rsid w:val="00176776"/>
    <w:rsid w:val="0018005B"/>
    <w:rsid w:val="001808EA"/>
    <w:rsid w:val="0018236F"/>
    <w:rsid w:val="001834CD"/>
    <w:rsid w:val="00184BA8"/>
    <w:rsid w:val="001860AE"/>
    <w:rsid w:val="00186155"/>
    <w:rsid w:val="001863F6"/>
    <w:rsid w:val="001865FD"/>
    <w:rsid w:val="00187E53"/>
    <w:rsid w:val="00190C35"/>
    <w:rsid w:val="00192A12"/>
    <w:rsid w:val="00193915"/>
    <w:rsid w:val="00194C46"/>
    <w:rsid w:val="00194FA1"/>
    <w:rsid w:val="00195606"/>
    <w:rsid w:val="001A020C"/>
    <w:rsid w:val="001A1CFC"/>
    <w:rsid w:val="001A20B4"/>
    <w:rsid w:val="001A2709"/>
    <w:rsid w:val="001A5F2A"/>
    <w:rsid w:val="001A6305"/>
    <w:rsid w:val="001A7A3D"/>
    <w:rsid w:val="001B182C"/>
    <w:rsid w:val="001B50B6"/>
    <w:rsid w:val="001B5412"/>
    <w:rsid w:val="001B7829"/>
    <w:rsid w:val="001B7C22"/>
    <w:rsid w:val="001C0619"/>
    <w:rsid w:val="001C095D"/>
    <w:rsid w:val="001C25E6"/>
    <w:rsid w:val="001C2998"/>
    <w:rsid w:val="001C2F2D"/>
    <w:rsid w:val="001C39A6"/>
    <w:rsid w:val="001C461E"/>
    <w:rsid w:val="001C6738"/>
    <w:rsid w:val="001C76DE"/>
    <w:rsid w:val="001C7EA2"/>
    <w:rsid w:val="001D1532"/>
    <w:rsid w:val="001D3562"/>
    <w:rsid w:val="001D40EB"/>
    <w:rsid w:val="001D43FF"/>
    <w:rsid w:val="001D4EA3"/>
    <w:rsid w:val="001D5F6E"/>
    <w:rsid w:val="001E0470"/>
    <w:rsid w:val="001E0B99"/>
    <w:rsid w:val="001E1105"/>
    <w:rsid w:val="001E25B6"/>
    <w:rsid w:val="001E3039"/>
    <w:rsid w:val="001E3C8C"/>
    <w:rsid w:val="001E4575"/>
    <w:rsid w:val="001E6B89"/>
    <w:rsid w:val="001F0B06"/>
    <w:rsid w:val="001F1313"/>
    <w:rsid w:val="001F1C2C"/>
    <w:rsid w:val="001F208F"/>
    <w:rsid w:val="001F39DF"/>
    <w:rsid w:val="001F4D3E"/>
    <w:rsid w:val="001F5BC3"/>
    <w:rsid w:val="001F6532"/>
    <w:rsid w:val="00204EF6"/>
    <w:rsid w:val="00206D50"/>
    <w:rsid w:val="00206DBD"/>
    <w:rsid w:val="00207824"/>
    <w:rsid w:val="00210B76"/>
    <w:rsid w:val="00211822"/>
    <w:rsid w:val="00212B6A"/>
    <w:rsid w:val="00212BBF"/>
    <w:rsid w:val="00212E63"/>
    <w:rsid w:val="00213FD6"/>
    <w:rsid w:val="00214AEC"/>
    <w:rsid w:val="002155A3"/>
    <w:rsid w:val="00216A0F"/>
    <w:rsid w:val="00217F19"/>
    <w:rsid w:val="00220FDA"/>
    <w:rsid w:val="002218FC"/>
    <w:rsid w:val="00221E51"/>
    <w:rsid w:val="0022258C"/>
    <w:rsid w:val="00222BA1"/>
    <w:rsid w:val="0022358D"/>
    <w:rsid w:val="00230A7F"/>
    <w:rsid w:val="00233269"/>
    <w:rsid w:val="00234B06"/>
    <w:rsid w:val="00235128"/>
    <w:rsid w:val="002357ED"/>
    <w:rsid w:val="00243760"/>
    <w:rsid w:val="002442F8"/>
    <w:rsid w:val="00246FB3"/>
    <w:rsid w:val="0025120E"/>
    <w:rsid w:val="00251C82"/>
    <w:rsid w:val="0025217D"/>
    <w:rsid w:val="002533C2"/>
    <w:rsid w:val="002560D9"/>
    <w:rsid w:val="0025783C"/>
    <w:rsid w:val="00257F5F"/>
    <w:rsid w:val="002635FE"/>
    <w:rsid w:val="00265EAB"/>
    <w:rsid w:val="0026612F"/>
    <w:rsid w:val="002671DE"/>
    <w:rsid w:val="002707F9"/>
    <w:rsid w:val="00272536"/>
    <w:rsid w:val="00272BB1"/>
    <w:rsid w:val="00274232"/>
    <w:rsid w:val="00275E9A"/>
    <w:rsid w:val="002768D6"/>
    <w:rsid w:val="002809E7"/>
    <w:rsid w:val="00281C28"/>
    <w:rsid w:val="00281E6D"/>
    <w:rsid w:val="00285104"/>
    <w:rsid w:val="002858BA"/>
    <w:rsid w:val="00291390"/>
    <w:rsid w:val="00291C07"/>
    <w:rsid w:val="00291CBA"/>
    <w:rsid w:val="00292777"/>
    <w:rsid w:val="00292AA5"/>
    <w:rsid w:val="00294D64"/>
    <w:rsid w:val="00296C1D"/>
    <w:rsid w:val="002A04BA"/>
    <w:rsid w:val="002A10D2"/>
    <w:rsid w:val="002A5D2A"/>
    <w:rsid w:val="002A6C71"/>
    <w:rsid w:val="002A6CF7"/>
    <w:rsid w:val="002A7430"/>
    <w:rsid w:val="002A75C3"/>
    <w:rsid w:val="002B0759"/>
    <w:rsid w:val="002B1413"/>
    <w:rsid w:val="002B2EEC"/>
    <w:rsid w:val="002B506B"/>
    <w:rsid w:val="002B5207"/>
    <w:rsid w:val="002B5C60"/>
    <w:rsid w:val="002B7051"/>
    <w:rsid w:val="002C02DA"/>
    <w:rsid w:val="002C111C"/>
    <w:rsid w:val="002C1309"/>
    <w:rsid w:val="002C1F24"/>
    <w:rsid w:val="002C552E"/>
    <w:rsid w:val="002C5ACC"/>
    <w:rsid w:val="002D0E57"/>
    <w:rsid w:val="002D1628"/>
    <w:rsid w:val="002D29EF"/>
    <w:rsid w:val="002D2E9D"/>
    <w:rsid w:val="002D3D07"/>
    <w:rsid w:val="002D40BD"/>
    <w:rsid w:val="002D5AEA"/>
    <w:rsid w:val="002D5BF9"/>
    <w:rsid w:val="002D5E38"/>
    <w:rsid w:val="002D602A"/>
    <w:rsid w:val="002D65D4"/>
    <w:rsid w:val="002E0BBC"/>
    <w:rsid w:val="002E1379"/>
    <w:rsid w:val="002E2496"/>
    <w:rsid w:val="002E5A90"/>
    <w:rsid w:val="002E6D39"/>
    <w:rsid w:val="002E7516"/>
    <w:rsid w:val="002E7FC1"/>
    <w:rsid w:val="002F024C"/>
    <w:rsid w:val="002F0AF0"/>
    <w:rsid w:val="002F0C67"/>
    <w:rsid w:val="002F1FDB"/>
    <w:rsid w:val="002F2B80"/>
    <w:rsid w:val="002F33E2"/>
    <w:rsid w:val="002F55FF"/>
    <w:rsid w:val="002F5ABA"/>
    <w:rsid w:val="00302F7C"/>
    <w:rsid w:val="0030314B"/>
    <w:rsid w:val="00303B92"/>
    <w:rsid w:val="003047E3"/>
    <w:rsid w:val="003065DA"/>
    <w:rsid w:val="00310DD5"/>
    <w:rsid w:val="00311D30"/>
    <w:rsid w:val="00313764"/>
    <w:rsid w:val="00315076"/>
    <w:rsid w:val="003153A2"/>
    <w:rsid w:val="0031585F"/>
    <w:rsid w:val="00315F90"/>
    <w:rsid w:val="003165F4"/>
    <w:rsid w:val="00320113"/>
    <w:rsid w:val="00320FB4"/>
    <w:rsid w:val="00322184"/>
    <w:rsid w:val="00322B56"/>
    <w:rsid w:val="00323265"/>
    <w:rsid w:val="00323F27"/>
    <w:rsid w:val="003246AE"/>
    <w:rsid w:val="00325143"/>
    <w:rsid w:val="00325A7A"/>
    <w:rsid w:val="0032724F"/>
    <w:rsid w:val="00330408"/>
    <w:rsid w:val="00331615"/>
    <w:rsid w:val="00333B1B"/>
    <w:rsid w:val="003345D4"/>
    <w:rsid w:val="003348A8"/>
    <w:rsid w:val="00335057"/>
    <w:rsid w:val="003351CE"/>
    <w:rsid w:val="00337439"/>
    <w:rsid w:val="0034030C"/>
    <w:rsid w:val="00340EA7"/>
    <w:rsid w:val="0034156B"/>
    <w:rsid w:val="003427BA"/>
    <w:rsid w:val="003432F1"/>
    <w:rsid w:val="0035024D"/>
    <w:rsid w:val="0035063E"/>
    <w:rsid w:val="00350AE1"/>
    <w:rsid w:val="00351BA9"/>
    <w:rsid w:val="00351F73"/>
    <w:rsid w:val="00351F90"/>
    <w:rsid w:val="00353195"/>
    <w:rsid w:val="00356F02"/>
    <w:rsid w:val="003576FA"/>
    <w:rsid w:val="003577E0"/>
    <w:rsid w:val="00362351"/>
    <w:rsid w:val="0036261C"/>
    <w:rsid w:val="00362C05"/>
    <w:rsid w:val="00362E8A"/>
    <w:rsid w:val="00362F0F"/>
    <w:rsid w:val="00363603"/>
    <w:rsid w:val="003636A9"/>
    <w:rsid w:val="0036385B"/>
    <w:rsid w:val="00364C92"/>
    <w:rsid w:val="003652FD"/>
    <w:rsid w:val="00365CD2"/>
    <w:rsid w:val="00365D2F"/>
    <w:rsid w:val="0036623D"/>
    <w:rsid w:val="00366A25"/>
    <w:rsid w:val="00367900"/>
    <w:rsid w:val="00367AE0"/>
    <w:rsid w:val="00371F65"/>
    <w:rsid w:val="00374B71"/>
    <w:rsid w:val="00376AEF"/>
    <w:rsid w:val="00377E93"/>
    <w:rsid w:val="00380EDE"/>
    <w:rsid w:val="003819A6"/>
    <w:rsid w:val="00383C98"/>
    <w:rsid w:val="003843AF"/>
    <w:rsid w:val="0038455D"/>
    <w:rsid w:val="00385502"/>
    <w:rsid w:val="0038590E"/>
    <w:rsid w:val="00390CA6"/>
    <w:rsid w:val="00392DC9"/>
    <w:rsid w:val="00392EE7"/>
    <w:rsid w:val="003937D2"/>
    <w:rsid w:val="00394678"/>
    <w:rsid w:val="003946E4"/>
    <w:rsid w:val="00394ED2"/>
    <w:rsid w:val="00396AE2"/>
    <w:rsid w:val="00396B7B"/>
    <w:rsid w:val="003A0376"/>
    <w:rsid w:val="003A0BA3"/>
    <w:rsid w:val="003A20FA"/>
    <w:rsid w:val="003A39BC"/>
    <w:rsid w:val="003A3D26"/>
    <w:rsid w:val="003A7D9E"/>
    <w:rsid w:val="003B2307"/>
    <w:rsid w:val="003B278B"/>
    <w:rsid w:val="003B408C"/>
    <w:rsid w:val="003B4945"/>
    <w:rsid w:val="003B4AA8"/>
    <w:rsid w:val="003B52CD"/>
    <w:rsid w:val="003B53FD"/>
    <w:rsid w:val="003B6C35"/>
    <w:rsid w:val="003C00EF"/>
    <w:rsid w:val="003C08CF"/>
    <w:rsid w:val="003C1866"/>
    <w:rsid w:val="003C23BB"/>
    <w:rsid w:val="003C3003"/>
    <w:rsid w:val="003C37CA"/>
    <w:rsid w:val="003C3A52"/>
    <w:rsid w:val="003C4208"/>
    <w:rsid w:val="003C767F"/>
    <w:rsid w:val="003C7B4B"/>
    <w:rsid w:val="003D1338"/>
    <w:rsid w:val="003D13B0"/>
    <w:rsid w:val="003D5D62"/>
    <w:rsid w:val="003D6208"/>
    <w:rsid w:val="003D642A"/>
    <w:rsid w:val="003E0879"/>
    <w:rsid w:val="003E0EE4"/>
    <w:rsid w:val="003E2CE8"/>
    <w:rsid w:val="003E303B"/>
    <w:rsid w:val="003F17F0"/>
    <w:rsid w:val="003F5039"/>
    <w:rsid w:val="003F60D6"/>
    <w:rsid w:val="003F65A7"/>
    <w:rsid w:val="003F6A43"/>
    <w:rsid w:val="003F777A"/>
    <w:rsid w:val="004002D1"/>
    <w:rsid w:val="00401006"/>
    <w:rsid w:val="004011B1"/>
    <w:rsid w:val="00401E8B"/>
    <w:rsid w:val="00401E8C"/>
    <w:rsid w:val="0040228A"/>
    <w:rsid w:val="004026F4"/>
    <w:rsid w:val="00403C58"/>
    <w:rsid w:val="00404217"/>
    <w:rsid w:val="004042DA"/>
    <w:rsid w:val="004045E6"/>
    <w:rsid w:val="004061C8"/>
    <w:rsid w:val="00413B7C"/>
    <w:rsid w:val="00415FC4"/>
    <w:rsid w:val="00416173"/>
    <w:rsid w:val="00417003"/>
    <w:rsid w:val="0041794C"/>
    <w:rsid w:val="0042147C"/>
    <w:rsid w:val="00422F93"/>
    <w:rsid w:val="004242EF"/>
    <w:rsid w:val="00426F57"/>
    <w:rsid w:val="00427F5A"/>
    <w:rsid w:val="0043060C"/>
    <w:rsid w:val="00430E87"/>
    <w:rsid w:val="004318C3"/>
    <w:rsid w:val="00431E44"/>
    <w:rsid w:val="00432248"/>
    <w:rsid w:val="00432644"/>
    <w:rsid w:val="00432891"/>
    <w:rsid w:val="004334DB"/>
    <w:rsid w:val="00433F43"/>
    <w:rsid w:val="004349C8"/>
    <w:rsid w:val="00434D8C"/>
    <w:rsid w:val="004360CA"/>
    <w:rsid w:val="00440819"/>
    <w:rsid w:val="00441A8C"/>
    <w:rsid w:val="00441BEE"/>
    <w:rsid w:val="004435FC"/>
    <w:rsid w:val="00444900"/>
    <w:rsid w:val="00445764"/>
    <w:rsid w:val="00445D37"/>
    <w:rsid w:val="00447390"/>
    <w:rsid w:val="004524DF"/>
    <w:rsid w:val="00454453"/>
    <w:rsid w:val="00455E26"/>
    <w:rsid w:val="004566E6"/>
    <w:rsid w:val="0046153B"/>
    <w:rsid w:val="0046236F"/>
    <w:rsid w:val="00462975"/>
    <w:rsid w:val="00462B5C"/>
    <w:rsid w:val="00465C99"/>
    <w:rsid w:val="00466C53"/>
    <w:rsid w:val="0046771B"/>
    <w:rsid w:val="00467D17"/>
    <w:rsid w:val="004714C4"/>
    <w:rsid w:val="00473993"/>
    <w:rsid w:val="0047517F"/>
    <w:rsid w:val="004755D3"/>
    <w:rsid w:val="00475F23"/>
    <w:rsid w:val="0047697A"/>
    <w:rsid w:val="0048073A"/>
    <w:rsid w:val="0048096E"/>
    <w:rsid w:val="00480EC6"/>
    <w:rsid w:val="00482C08"/>
    <w:rsid w:val="004831A2"/>
    <w:rsid w:val="00483870"/>
    <w:rsid w:val="00483F75"/>
    <w:rsid w:val="00487193"/>
    <w:rsid w:val="00487430"/>
    <w:rsid w:val="0048794C"/>
    <w:rsid w:val="00491118"/>
    <w:rsid w:val="00493957"/>
    <w:rsid w:val="00493C11"/>
    <w:rsid w:val="00493CF8"/>
    <w:rsid w:val="004946BB"/>
    <w:rsid w:val="00495E65"/>
    <w:rsid w:val="00495ED3"/>
    <w:rsid w:val="004A1195"/>
    <w:rsid w:val="004A1860"/>
    <w:rsid w:val="004A2968"/>
    <w:rsid w:val="004A2A9C"/>
    <w:rsid w:val="004A2EC0"/>
    <w:rsid w:val="004A311F"/>
    <w:rsid w:val="004A31AD"/>
    <w:rsid w:val="004A3903"/>
    <w:rsid w:val="004A41F8"/>
    <w:rsid w:val="004A59E4"/>
    <w:rsid w:val="004A7A2D"/>
    <w:rsid w:val="004B0205"/>
    <w:rsid w:val="004B0A91"/>
    <w:rsid w:val="004B1312"/>
    <w:rsid w:val="004B1B7A"/>
    <w:rsid w:val="004B4CD1"/>
    <w:rsid w:val="004B6724"/>
    <w:rsid w:val="004C0186"/>
    <w:rsid w:val="004C1193"/>
    <w:rsid w:val="004C18AB"/>
    <w:rsid w:val="004C36BD"/>
    <w:rsid w:val="004C4B60"/>
    <w:rsid w:val="004C558E"/>
    <w:rsid w:val="004C6AE3"/>
    <w:rsid w:val="004C71FE"/>
    <w:rsid w:val="004C7641"/>
    <w:rsid w:val="004D0986"/>
    <w:rsid w:val="004D199A"/>
    <w:rsid w:val="004D24D5"/>
    <w:rsid w:val="004D53FD"/>
    <w:rsid w:val="004D5A97"/>
    <w:rsid w:val="004D7443"/>
    <w:rsid w:val="004E005F"/>
    <w:rsid w:val="004E09A2"/>
    <w:rsid w:val="004E13EC"/>
    <w:rsid w:val="004E1E49"/>
    <w:rsid w:val="004E2C50"/>
    <w:rsid w:val="004E4D58"/>
    <w:rsid w:val="004E52D8"/>
    <w:rsid w:val="004E6193"/>
    <w:rsid w:val="004E6F3B"/>
    <w:rsid w:val="004F024E"/>
    <w:rsid w:val="004F23D1"/>
    <w:rsid w:val="004F288E"/>
    <w:rsid w:val="004F47CD"/>
    <w:rsid w:val="004F4896"/>
    <w:rsid w:val="004F498E"/>
    <w:rsid w:val="004F51A6"/>
    <w:rsid w:val="004F5899"/>
    <w:rsid w:val="004F6453"/>
    <w:rsid w:val="005007B5"/>
    <w:rsid w:val="00502BD2"/>
    <w:rsid w:val="0050615E"/>
    <w:rsid w:val="00506201"/>
    <w:rsid w:val="0050737A"/>
    <w:rsid w:val="00507EB8"/>
    <w:rsid w:val="00510163"/>
    <w:rsid w:val="005104FA"/>
    <w:rsid w:val="005106E2"/>
    <w:rsid w:val="0051091B"/>
    <w:rsid w:val="00510CC7"/>
    <w:rsid w:val="005116E1"/>
    <w:rsid w:val="00511C1C"/>
    <w:rsid w:val="00513170"/>
    <w:rsid w:val="00513371"/>
    <w:rsid w:val="005134EA"/>
    <w:rsid w:val="00513C95"/>
    <w:rsid w:val="0051485E"/>
    <w:rsid w:val="0051589E"/>
    <w:rsid w:val="00517CC3"/>
    <w:rsid w:val="0052158A"/>
    <w:rsid w:val="005249F8"/>
    <w:rsid w:val="00525697"/>
    <w:rsid w:val="00526376"/>
    <w:rsid w:val="00526833"/>
    <w:rsid w:val="00527CB1"/>
    <w:rsid w:val="00527CE2"/>
    <w:rsid w:val="00530912"/>
    <w:rsid w:val="0053148A"/>
    <w:rsid w:val="00533228"/>
    <w:rsid w:val="00536494"/>
    <w:rsid w:val="00536E8A"/>
    <w:rsid w:val="00536E8B"/>
    <w:rsid w:val="00537819"/>
    <w:rsid w:val="005400C7"/>
    <w:rsid w:val="00540301"/>
    <w:rsid w:val="0054108A"/>
    <w:rsid w:val="0054172D"/>
    <w:rsid w:val="00543451"/>
    <w:rsid w:val="0054628C"/>
    <w:rsid w:val="00547522"/>
    <w:rsid w:val="0055091E"/>
    <w:rsid w:val="00551252"/>
    <w:rsid w:val="00553A7E"/>
    <w:rsid w:val="00556D7F"/>
    <w:rsid w:val="005572A2"/>
    <w:rsid w:val="005572DB"/>
    <w:rsid w:val="00560B48"/>
    <w:rsid w:val="00561692"/>
    <w:rsid w:val="0056477C"/>
    <w:rsid w:val="00566592"/>
    <w:rsid w:val="00573580"/>
    <w:rsid w:val="00573886"/>
    <w:rsid w:val="005752F3"/>
    <w:rsid w:val="005756BE"/>
    <w:rsid w:val="0057669B"/>
    <w:rsid w:val="005779D3"/>
    <w:rsid w:val="005779FA"/>
    <w:rsid w:val="005804E0"/>
    <w:rsid w:val="005811B5"/>
    <w:rsid w:val="00583040"/>
    <w:rsid w:val="00583BBF"/>
    <w:rsid w:val="0058485D"/>
    <w:rsid w:val="00585777"/>
    <w:rsid w:val="00585C86"/>
    <w:rsid w:val="005878E0"/>
    <w:rsid w:val="00587B46"/>
    <w:rsid w:val="00590732"/>
    <w:rsid w:val="00593319"/>
    <w:rsid w:val="005948A0"/>
    <w:rsid w:val="005965B9"/>
    <w:rsid w:val="0059725A"/>
    <w:rsid w:val="00597ED2"/>
    <w:rsid w:val="005A0ECF"/>
    <w:rsid w:val="005A1ACE"/>
    <w:rsid w:val="005A2C73"/>
    <w:rsid w:val="005A4FB5"/>
    <w:rsid w:val="005A67D4"/>
    <w:rsid w:val="005A7B2B"/>
    <w:rsid w:val="005B1FF5"/>
    <w:rsid w:val="005B2CFB"/>
    <w:rsid w:val="005B7AB9"/>
    <w:rsid w:val="005C0031"/>
    <w:rsid w:val="005C0376"/>
    <w:rsid w:val="005C2E7C"/>
    <w:rsid w:val="005C554A"/>
    <w:rsid w:val="005D000D"/>
    <w:rsid w:val="005D2980"/>
    <w:rsid w:val="005D3958"/>
    <w:rsid w:val="005D517F"/>
    <w:rsid w:val="005D6D4F"/>
    <w:rsid w:val="005D720E"/>
    <w:rsid w:val="005E0D71"/>
    <w:rsid w:val="005E1403"/>
    <w:rsid w:val="005E18D2"/>
    <w:rsid w:val="005E2AAC"/>
    <w:rsid w:val="005E3894"/>
    <w:rsid w:val="005E48CA"/>
    <w:rsid w:val="005E4CBF"/>
    <w:rsid w:val="005E4E9C"/>
    <w:rsid w:val="005E516B"/>
    <w:rsid w:val="005E5847"/>
    <w:rsid w:val="005E6BBB"/>
    <w:rsid w:val="005E6DFC"/>
    <w:rsid w:val="005F23B1"/>
    <w:rsid w:val="005F43C9"/>
    <w:rsid w:val="005F47F9"/>
    <w:rsid w:val="005F64E1"/>
    <w:rsid w:val="005F7ABF"/>
    <w:rsid w:val="00601AB8"/>
    <w:rsid w:val="00602505"/>
    <w:rsid w:val="00603685"/>
    <w:rsid w:val="00604984"/>
    <w:rsid w:val="00605D7E"/>
    <w:rsid w:val="00607623"/>
    <w:rsid w:val="00610E08"/>
    <w:rsid w:val="00612102"/>
    <w:rsid w:val="0061316F"/>
    <w:rsid w:val="006132C4"/>
    <w:rsid w:val="0061453C"/>
    <w:rsid w:val="00614821"/>
    <w:rsid w:val="00614D11"/>
    <w:rsid w:val="00615263"/>
    <w:rsid w:val="0062143F"/>
    <w:rsid w:val="00622F00"/>
    <w:rsid w:val="006232C8"/>
    <w:rsid w:val="006241DE"/>
    <w:rsid w:val="006246DF"/>
    <w:rsid w:val="00625ED1"/>
    <w:rsid w:val="00626E7A"/>
    <w:rsid w:val="00627194"/>
    <w:rsid w:val="00627DC9"/>
    <w:rsid w:val="00630C79"/>
    <w:rsid w:val="00630D6B"/>
    <w:rsid w:val="00630F6B"/>
    <w:rsid w:val="00631953"/>
    <w:rsid w:val="006364D4"/>
    <w:rsid w:val="0064451E"/>
    <w:rsid w:val="00645255"/>
    <w:rsid w:val="00646593"/>
    <w:rsid w:val="006468FD"/>
    <w:rsid w:val="0064798A"/>
    <w:rsid w:val="00647FDA"/>
    <w:rsid w:val="00651CCA"/>
    <w:rsid w:val="00653FB2"/>
    <w:rsid w:val="00656371"/>
    <w:rsid w:val="006633D7"/>
    <w:rsid w:val="006638FC"/>
    <w:rsid w:val="0066607B"/>
    <w:rsid w:val="0066782C"/>
    <w:rsid w:val="00671F50"/>
    <w:rsid w:val="006727CD"/>
    <w:rsid w:val="0067440B"/>
    <w:rsid w:val="00676D40"/>
    <w:rsid w:val="0067737C"/>
    <w:rsid w:val="00680676"/>
    <w:rsid w:val="006818E0"/>
    <w:rsid w:val="00684303"/>
    <w:rsid w:val="00684E24"/>
    <w:rsid w:val="006903E7"/>
    <w:rsid w:val="00692FBF"/>
    <w:rsid w:val="00694B7F"/>
    <w:rsid w:val="00694BA8"/>
    <w:rsid w:val="00695AB0"/>
    <w:rsid w:val="006A0431"/>
    <w:rsid w:val="006A1F8B"/>
    <w:rsid w:val="006A3574"/>
    <w:rsid w:val="006A4A2C"/>
    <w:rsid w:val="006A67B5"/>
    <w:rsid w:val="006A6DAF"/>
    <w:rsid w:val="006A7AA1"/>
    <w:rsid w:val="006B2272"/>
    <w:rsid w:val="006B2629"/>
    <w:rsid w:val="006B4296"/>
    <w:rsid w:val="006B4F84"/>
    <w:rsid w:val="006B5D54"/>
    <w:rsid w:val="006B6D3B"/>
    <w:rsid w:val="006B6DD2"/>
    <w:rsid w:val="006B7EA9"/>
    <w:rsid w:val="006C20CA"/>
    <w:rsid w:val="006C2215"/>
    <w:rsid w:val="006C2407"/>
    <w:rsid w:val="006C2905"/>
    <w:rsid w:val="006C4119"/>
    <w:rsid w:val="006C60EB"/>
    <w:rsid w:val="006D0299"/>
    <w:rsid w:val="006D1025"/>
    <w:rsid w:val="006D106D"/>
    <w:rsid w:val="006D3978"/>
    <w:rsid w:val="006D5273"/>
    <w:rsid w:val="006D7F2E"/>
    <w:rsid w:val="006E23B7"/>
    <w:rsid w:val="006E25EA"/>
    <w:rsid w:val="006E2F47"/>
    <w:rsid w:val="006E4088"/>
    <w:rsid w:val="006E68E3"/>
    <w:rsid w:val="006E71AE"/>
    <w:rsid w:val="006F64BD"/>
    <w:rsid w:val="006F6906"/>
    <w:rsid w:val="00700C72"/>
    <w:rsid w:val="00701396"/>
    <w:rsid w:val="00702112"/>
    <w:rsid w:val="00704071"/>
    <w:rsid w:val="007044BA"/>
    <w:rsid w:val="00705084"/>
    <w:rsid w:val="00705582"/>
    <w:rsid w:val="00706295"/>
    <w:rsid w:val="00707C3F"/>
    <w:rsid w:val="0071442D"/>
    <w:rsid w:val="00714B10"/>
    <w:rsid w:val="00717C5B"/>
    <w:rsid w:val="00720729"/>
    <w:rsid w:val="00722AB8"/>
    <w:rsid w:val="00722EBA"/>
    <w:rsid w:val="007247DB"/>
    <w:rsid w:val="007253EF"/>
    <w:rsid w:val="00725AA0"/>
    <w:rsid w:val="007265E9"/>
    <w:rsid w:val="007266ED"/>
    <w:rsid w:val="00730ECC"/>
    <w:rsid w:val="007329E5"/>
    <w:rsid w:val="007331D6"/>
    <w:rsid w:val="00734953"/>
    <w:rsid w:val="00734A20"/>
    <w:rsid w:val="00737280"/>
    <w:rsid w:val="007405FE"/>
    <w:rsid w:val="00740EC4"/>
    <w:rsid w:val="007438D0"/>
    <w:rsid w:val="00744456"/>
    <w:rsid w:val="00744718"/>
    <w:rsid w:val="00744BF7"/>
    <w:rsid w:val="00744EB3"/>
    <w:rsid w:val="0074718B"/>
    <w:rsid w:val="00747F55"/>
    <w:rsid w:val="00747FA4"/>
    <w:rsid w:val="00747FE7"/>
    <w:rsid w:val="0075245C"/>
    <w:rsid w:val="007525AA"/>
    <w:rsid w:val="0075340D"/>
    <w:rsid w:val="00755249"/>
    <w:rsid w:val="00757363"/>
    <w:rsid w:val="007607F3"/>
    <w:rsid w:val="00761EFF"/>
    <w:rsid w:val="007620D4"/>
    <w:rsid w:val="007627E5"/>
    <w:rsid w:val="00762FE8"/>
    <w:rsid w:val="007640DC"/>
    <w:rsid w:val="00764409"/>
    <w:rsid w:val="0076471B"/>
    <w:rsid w:val="00765A88"/>
    <w:rsid w:val="00766DAC"/>
    <w:rsid w:val="0076780C"/>
    <w:rsid w:val="00771519"/>
    <w:rsid w:val="0077290C"/>
    <w:rsid w:val="00772CE2"/>
    <w:rsid w:val="00773E30"/>
    <w:rsid w:val="00775144"/>
    <w:rsid w:val="007752AE"/>
    <w:rsid w:val="0077674E"/>
    <w:rsid w:val="00776801"/>
    <w:rsid w:val="00776CC3"/>
    <w:rsid w:val="00777DEB"/>
    <w:rsid w:val="0078274F"/>
    <w:rsid w:val="00783CD6"/>
    <w:rsid w:val="007857E3"/>
    <w:rsid w:val="00787AD7"/>
    <w:rsid w:val="00790FBD"/>
    <w:rsid w:val="00791CB5"/>
    <w:rsid w:val="007923B6"/>
    <w:rsid w:val="00792770"/>
    <w:rsid w:val="0079324D"/>
    <w:rsid w:val="0079333C"/>
    <w:rsid w:val="00794E12"/>
    <w:rsid w:val="00796519"/>
    <w:rsid w:val="00797253"/>
    <w:rsid w:val="007974B6"/>
    <w:rsid w:val="007A0B3E"/>
    <w:rsid w:val="007A1399"/>
    <w:rsid w:val="007A2580"/>
    <w:rsid w:val="007A2B97"/>
    <w:rsid w:val="007A3DA0"/>
    <w:rsid w:val="007A493C"/>
    <w:rsid w:val="007B14E9"/>
    <w:rsid w:val="007B558A"/>
    <w:rsid w:val="007B71D0"/>
    <w:rsid w:val="007C069C"/>
    <w:rsid w:val="007C2C66"/>
    <w:rsid w:val="007C4A05"/>
    <w:rsid w:val="007C4EC6"/>
    <w:rsid w:val="007C5533"/>
    <w:rsid w:val="007C5860"/>
    <w:rsid w:val="007C6B9A"/>
    <w:rsid w:val="007C75B6"/>
    <w:rsid w:val="007C793E"/>
    <w:rsid w:val="007D071F"/>
    <w:rsid w:val="007D2179"/>
    <w:rsid w:val="007D26AE"/>
    <w:rsid w:val="007D2EAA"/>
    <w:rsid w:val="007D3009"/>
    <w:rsid w:val="007D36BB"/>
    <w:rsid w:val="007D3B82"/>
    <w:rsid w:val="007D4776"/>
    <w:rsid w:val="007D5EFA"/>
    <w:rsid w:val="007D6090"/>
    <w:rsid w:val="007E0B48"/>
    <w:rsid w:val="007E18A5"/>
    <w:rsid w:val="007E2568"/>
    <w:rsid w:val="007E2BC7"/>
    <w:rsid w:val="007E51F9"/>
    <w:rsid w:val="007E6449"/>
    <w:rsid w:val="007F1519"/>
    <w:rsid w:val="007F1F15"/>
    <w:rsid w:val="007F3B31"/>
    <w:rsid w:val="007F472F"/>
    <w:rsid w:val="007F48A9"/>
    <w:rsid w:val="007F5B7C"/>
    <w:rsid w:val="007F5E07"/>
    <w:rsid w:val="007F7DFF"/>
    <w:rsid w:val="00800451"/>
    <w:rsid w:val="00802B47"/>
    <w:rsid w:val="008038CA"/>
    <w:rsid w:val="00803E87"/>
    <w:rsid w:val="00805521"/>
    <w:rsid w:val="00805BD1"/>
    <w:rsid w:val="00805C28"/>
    <w:rsid w:val="008100F5"/>
    <w:rsid w:val="0081072D"/>
    <w:rsid w:val="0081392B"/>
    <w:rsid w:val="008145E8"/>
    <w:rsid w:val="008155A7"/>
    <w:rsid w:val="008169FB"/>
    <w:rsid w:val="00825155"/>
    <w:rsid w:val="00826157"/>
    <w:rsid w:val="00826C6D"/>
    <w:rsid w:val="0083054F"/>
    <w:rsid w:val="00830761"/>
    <w:rsid w:val="0083105F"/>
    <w:rsid w:val="008329B5"/>
    <w:rsid w:val="00834AAD"/>
    <w:rsid w:val="00837334"/>
    <w:rsid w:val="00837980"/>
    <w:rsid w:val="00840A5F"/>
    <w:rsid w:val="00840F5C"/>
    <w:rsid w:val="00841352"/>
    <w:rsid w:val="00842395"/>
    <w:rsid w:val="00842EE5"/>
    <w:rsid w:val="00843B1E"/>
    <w:rsid w:val="00845CDE"/>
    <w:rsid w:val="0084737B"/>
    <w:rsid w:val="00847949"/>
    <w:rsid w:val="00852DB4"/>
    <w:rsid w:val="00855EEF"/>
    <w:rsid w:val="0085654D"/>
    <w:rsid w:val="0086034A"/>
    <w:rsid w:val="008605A7"/>
    <w:rsid w:val="008611D3"/>
    <w:rsid w:val="00861B22"/>
    <w:rsid w:val="00861E70"/>
    <w:rsid w:val="00864112"/>
    <w:rsid w:val="0086489A"/>
    <w:rsid w:val="00867DBC"/>
    <w:rsid w:val="00871A17"/>
    <w:rsid w:val="00872D98"/>
    <w:rsid w:val="00873C96"/>
    <w:rsid w:val="00874B2C"/>
    <w:rsid w:val="00875B16"/>
    <w:rsid w:val="008763FE"/>
    <w:rsid w:val="008812E8"/>
    <w:rsid w:val="00881770"/>
    <w:rsid w:val="00881924"/>
    <w:rsid w:val="00883DEA"/>
    <w:rsid w:val="00884004"/>
    <w:rsid w:val="00885DCE"/>
    <w:rsid w:val="00885FD6"/>
    <w:rsid w:val="00886E15"/>
    <w:rsid w:val="0088728D"/>
    <w:rsid w:val="00887E1F"/>
    <w:rsid w:val="00891127"/>
    <w:rsid w:val="00891223"/>
    <w:rsid w:val="00895270"/>
    <w:rsid w:val="00895445"/>
    <w:rsid w:val="00895AD3"/>
    <w:rsid w:val="00897337"/>
    <w:rsid w:val="008A07EC"/>
    <w:rsid w:val="008A0C35"/>
    <w:rsid w:val="008A1FCB"/>
    <w:rsid w:val="008A401A"/>
    <w:rsid w:val="008A42C6"/>
    <w:rsid w:val="008A4BF7"/>
    <w:rsid w:val="008A51D2"/>
    <w:rsid w:val="008A5F69"/>
    <w:rsid w:val="008A6533"/>
    <w:rsid w:val="008A74E7"/>
    <w:rsid w:val="008B3730"/>
    <w:rsid w:val="008B3BE0"/>
    <w:rsid w:val="008B40FF"/>
    <w:rsid w:val="008B5137"/>
    <w:rsid w:val="008B6C66"/>
    <w:rsid w:val="008C132C"/>
    <w:rsid w:val="008C1C23"/>
    <w:rsid w:val="008C3CC0"/>
    <w:rsid w:val="008C73FF"/>
    <w:rsid w:val="008D0C51"/>
    <w:rsid w:val="008D1E27"/>
    <w:rsid w:val="008D4520"/>
    <w:rsid w:val="008D46CD"/>
    <w:rsid w:val="008D6096"/>
    <w:rsid w:val="008E00D0"/>
    <w:rsid w:val="008E1923"/>
    <w:rsid w:val="008E2F7E"/>
    <w:rsid w:val="008E3FB6"/>
    <w:rsid w:val="008E4892"/>
    <w:rsid w:val="008E62A1"/>
    <w:rsid w:val="008E7830"/>
    <w:rsid w:val="008E7D32"/>
    <w:rsid w:val="008F2638"/>
    <w:rsid w:val="008F29CC"/>
    <w:rsid w:val="008F2A50"/>
    <w:rsid w:val="008F2A52"/>
    <w:rsid w:val="008F2F4F"/>
    <w:rsid w:val="008F30E1"/>
    <w:rsid w:val="008F4D77"/>
    <w:rsid w:val="008F601D"/>
    <w:rsid w:val="008F6369"/>
    <w:rsid w:val="008F6B61"/>
    <w:rsid w:val="008F6BD1"/>
    <w:rsid w:val="00900674"/>
    <w:rsid w:val="00900C9B"/>
    <w:rsid w:val="0090245A"/>
    <w:rsid w:val="00902D3E"/>
    <w:rsid w:val="00906B43"/>
    <w:rsid w:val="009102B0"/>
    <w:rsid w:val="00910460"/>
    <w:rsid w:val="00910E2D"/>
    <w:rsid w:val="00912563"/>
    <w:rsid w:val="00912613"/>
    <w:rsid w:val="00914296"/>
    <w:rsid w:val="0091429D"/>
    <w:rsid w:val="00914499"/>
    <w:rsid w:val="0091475D"/>
    <w:rsid w:val="009161DD"/>
    <w:rsid w:val="0091751E"/>
    <w:rsid w:val="00917BF7"/>
    <w:rsid w:val="00921D3D"/>
    <w:rsid w:val="00922522"/>
    <w:rsid w:val="009232E0"/>
    <w:rsid w:val="00926839"/>
    <w:rsid w:val="009270C8"/>
    <w:rsid w:val="00930D89"/>
    <w:rsid w:val="0093275A"/>
    <w:rsid w:val="00935485"/>
    <w:rsid w:val="00935804"/>
    <w:rsid w:val="009359E0"/>
    <w:rsid w:val="009403E1"/>
    <w:rsid w:val="0094249D"/>
    <w:rsid w:val="0094356C"/>
    <w:rsid w:val="00943A76"/>
    <w:rsid w:val="00943AE6"/>
    <w:rsid w:val="00944B5C"/>
    <w:rsid w:val="00945A8C"/>
    <w:rsid w:val="00945C57"/>
    <w:rsid w:val="00945D05"/>
    <w:rsid w:val="0094770F"/>
    <w:rsid w:val="00947F27"/>
    <w:rsid w:val="009510D6"/>
    <w:rsid w:val="00951B47"/>
    <w:rsid w:val="00952232"/>
    <w:rsid w:val="00953AA7"/>
    <w:rsid w:val="00954AB8"/>
    <w:rsid w:val="00954ECD"/>
    <w:rsid w:val="009565B2"/>
    <w:rsid w:val="0095661B"/>
    <w:rsid w:val="00956B4C"/>
    <w:rsid w:val="00957870"/>
    <w:rsid w:val="009611F3"/>
    <w:rsid w:val="009615D5"/>
    <w:rsid w:val="009629AE"/>
    <w:rsid w:val="00962C23"/>
    <w:rsid w:val="00963161"/>
    <w:rsid w:val="00963906"/>
    <w:rsid w:val="00963E2E"/>
    <w:rsid w:val="00964E28"/>
    <w:rsid w:val="009661C5"/>
    <w:rsid w:val="00966443"/>
    <w:rsid w:val="00966C19"/>
    <w:rsid w:val="00970228"/>
    <w:rsid w:val="00972B62"/>
    <w:rsid w:val="009730D0"/>
    <w:rsid w:val="00973838"/>
    <w:rsid w:val="0097597E"/>
    <w:rsid w:val="009759DB"/>
    <w:rsid w:val="00975FE9"/>
    <w:rsid w:val="00977A80"/>
    <w:rsid w:val="009807C4"/>
    <w:rsid w:val="009835DC"/>
    <w:rsid w:val="00984642"/>
    <w:rsid w:val="00987E20"/>
    <w:rsid w:val="00990B23"/>
    <w:rsid w:val="00992863"/>
    <w:rsid w:val="009931BB"/>
    <w:rsid w:val="00995EE7"/>
    <w:rsid w:val="00996535"/>
    <w:rsid w:val="009971D2"/>
    <w:rsid w:val="00997551"/>
    <w:rsid w:val="009A001C"/>
    <w:rsid w:val="009A10DF"/>
    <w:rsid w:val="009A283A"/>
    <w:rsid w:val="009A64D5"/>
    <w:rsid w:val="009B0C88"/>
    <w:rsid w:val="009B2093"/>
    <w:rsid w:val="009B20DA"/>
    <w:rsid w:val="009B30B0"/>
    <w:rsid w:val="009B597E"/>
    <w:rsid w:val="009C35B8"/>
    <w:rsid w:val="009C3D51"/>
    <w:rsid w:val="009C40B3"/>
    <w:rsid w:val="009C448D"/>
    <w:rsid w:val="009C4493"/>
    <w:rsid w:val="009C4706"/>
    <w:rsid w:val="009C5EEF"/>
    <w:rsid w:val="009C67DE"/>
    <w:rsid w:val="009C699E"/>
    <w:rsid w:val="009C6DCF"/>
    <w:rsid w:val="009C7DFF"/>
    <w:rsid w:val="009D2F17"/>
    <w:rsid w:val="009D31BC"/>
    <w:rsid w:val="009D61DF"/>
    <w:rsid w:val="009D6B91"/>
    <w:rsid w:val="009D7345"/>
    <w:rsid w:val="009D7D8B"/>
    <w:rsid w:val="009E16FC"/>
    <w:rsid w:val="009E36BE"/>
    <w:rsid w:val="009E3C95"/>
    <w:rsid w:val="009E6A83"/>
    <w:rsid w:val="009E6E68"/>
    <w:rsid w:val="009E7289"/>
    <w:rsid w:val="009F0BED"/>
    <w:rsid w:val="009F34C7"/>
    <w:rsid w:val="009F450D"/>
    <w:rsid w:val="009F59D8"/>
    <w:rsid w:val="009F7B8B"/>
    <w:rsid w:val="00A02ACD"/>
    <w:rsid w:val="00A02E69"/>
    <w:rsid w:val="00A035E6"/>
    <w:rsid w:val="00A03605"/>
    <w:rsid w:val="00A05235"/>
    <w:rsid w:val="00A06D39"/>
    <w:rsid w:val="00A074C4"/>
    <w:rsid w:val="00A10FB0"/>
    <w:rsid w:val="00A121C8"/>
    <w:rsid w:val="00A129E0"/>
    <w:rsid w:val="00A13E4B"/>
    <w:rsid w:val="00A1568D"/>
    <w:rsid w:val="00A17041"/>
    <w:rsid w:val="00A171C9"/>
    <w:rsid w:val="00A205CB"/>
    <w:rsid w:val="00A20A4B"/>
    <w:rsid w:val="00A20DE8"/>
    <w:rsid w:val="00A226FF"/>
    <w:rsid w:val="00A22BE8"/>
    <w:rsid w:val="00A231C2"/>
    <w:rsid w:val="00A23BF2"/>
    <w:rsid w:val="00A25DDE"/>
    <w:rsid w:val="00A27784"/>
    <w:rsid w:val="00A32301"/>
    <w:rsid w:val="00A352B3"/>
    <w:rsid w:val="00A35799"/>
    <w:rsid w:val="00A401F8"/>
    <w:rsid w:val="00A40374"/>
    <w:rsid w:val="00A40529"/>
    <w:rsid w:val="00A41176"/>
    <w:rsid w:val="00A43CF1"/>
    <w:rsid w:val="00A4460A"/>
    <w:rsid w:val="00A457CC"/>
    <w:rsid w:val="00A46F91"/>
    <w:rsid w:val="00A47847"/>
    <w:rsid w:val="00A510E4"/>
    <w:rsid w:val="00A51B92"/>
    <w:rsid w:val="00A523EE"/>
    <w:rsid w:val="00A52D03"/>
    <w:rsid w:val="00A53078"/>
    <w:rsid w:val="00A54D7D"/>
    <w:rsid w:val="00A557EC"/>
    <w:rsid w:val="00A607A9"/>
    <w:rsid w:val="00A60990"/>
    <w:rsid w:val="00A6194C"/>
    <w:rsid w:val="00A624F5"/>
    <w:rsid w:val="00A62D3D"/>
    <w:rsid w:val="00A630C0"/>
    <w:rsid w:val="00A64A27"/>
    <w:rsid w:val="00A65BFA"/>
    <w:rsid w:val="00A66C5A"/>
    <w:rsid w:val="00A6712F"/>
    <w:rsid w:val="00A7253F"/>
    <w:rsid w:val="00A74F09"/>
    <w:rsid w:val="00A75318"/>
    <w:rsid w:val="00A75F1B"/>
    <w:rsid w:val="00A76CFA"/>
    <w:rsid w:val="00A77F48"/>
    <w:rsid w:val="00A80089"/>
    <w:rsid w:val="00A80A0D"/>
    <w:rsid w:val="00A8117E"/>
    <w:rsid w:val="00A82E04"/>
    <w:rsid w:val="00A85983"/>
    <w:rsid w:val="00A8732B"/>
    <w:rsid w:val="00A906DE"/>
    <w:rsid w:val="00A90DF8"/>
    <w:rsid w:val="00A924EC"/>
    <w:rsid w:val="00A94EB1"/>
    <w:rsid w:val="00A964A3"/>
    <w:rsid w:val="00A9736A"/>
    <w:rsid w:val="00A97E01"/>
    <w:rsid w:val="00AA04FE"/>
    <w:rsid w:val="00AA0EC3"/>
    <w:rsid w:val="00AA0F9F"/>
    <w:rsid w:val="00AA5D6D"/>
    <w:rsid w:val="00AA6B81"/>
    <w:rsid w:val="00AA6E9C"/>
    <w:rsid w:val="00AA7C3F"/>
    <w:rsid w:val="00AB19D6"/>
    <w:rsid w:val="00AB1B24"/>
    <w:rsid w:val="00AB2AB8"/>
    <w:rsid w:val="00AB3272"/>
    <w:rsid w:val="00AB33C0"/>
    <w:rsid w:val="00AB59E9"/>
    <w:rsid w:val="00AB5AE9"/>
    <w:rsid w:val="00AB63F8"/>
    <w:rsid w:val="00AB6C93"/>
    <w:rsid w:val="00AB7B9C"/>
    <w:rsid w:val="00AC0024"/>
    <w:rsid w:val="00AC0076"/>
    <w:rsid w:val="00AC1F5B"/>
    <w:rsid w:val="00AC69B7"/>
    <w:rsid w:val="00AC75BE"/>
    <w:rsid w:val="00AC75C2"/>
    <w:rsid w:val="00AD0FA9"/>
    <w:rsid w:val="00AD154B"/>
    <w:rsid w:val="00AD3BAA"/>
    <w:rsid w:val="00AD4087"/>
    <w:rsid w:val="00AD5070"/>
    <w:rsid w:val="00AE3C48"/>
    <w:rsid w:val="00AE4D13"/>
    <w:rsid w:val="00AE617F"/>
    <w:rsid w:val="00AF24DE"/>
    <w:rsid w:val="00AF2C92"/>
    <w:rsid w:val="00AF2F3D"/>
    <w:rsid w:val="00AF38F8"/>
    <w:rsid w:val="00AF493D"/>
    <w:rsid w:val="00AF49BA"/>
    <w:rsid w:val="00AF53C8"/>
    <w:rsid w:val="00AF742B"/>
    <w:rsid w:val="00B00377"/>
    <w:rsid w:val="00B03B36"/>
    <w:rsid w:val="00B057DA"/>
    <w:rsid w:val="00B06208"/>
    <w:rsid w:val="00B06E3B"/>
    <w:rsid w:val="00B102DA"/>
    <w:rsid w:val="00B1579B"/>
    <w:rsid w:val="00B15FF8"/>
    <w:rsid w:val="00B204E8"/>
    <w:rsid w:val="00B21D3A"/>
    <w:rsid w:val="00B22A31"/>
    <w:rsid w:val="00B2359D"/>
    <w:rsid w:val="00B25DCB"/>
    <w:rsid w:val="00B265D3"/>
    <w:rsid w:val="00B2788D"/>
    <w:rsid w:val="00B278CB"/>
    <w:rsid w:val="00B27F9F"/>
    <w:rsid w:val="00B30CAF"/>
    <w:rsid w:val="00B34166"/>
    <w:rsid w:val="00B34A5E"/>
    <w:rsid w:val="00B34F5F"/>
    <w:rsid w:val="00B3616D"/>
    <w:rsid w:val="00B36181"/>
    <w:rsid w:val="00B36F1B"/>
    <w:rsid w:val="00B4048C"/>
    <w:rsid w:val="00B41DEA"/>
    <w:rsid w:val="00B42183"/>
    <w:rsid w:val="00B4367A"/>
    <w:rsid w:val="00B47C62"/>
    <w:rsid w:val="00B5021F"/>
    <w:rsid w:val="00B51038"/>
    <w:rsid w:val="00B54ADE"/>
    <w:rsid w:val="00B555FA"/>
    <w:rsid w:val="00B557EC"/>
    <w:rsid w:val="00B5705E"/>
    <w:rsid w:val="00B57CAA"/>
    <w:rsid w:val="00B6055B"/>
    <w:rsid w:val="00B622BF"/>
    <w:rsid w:val="00B67176"/>
    <w:rsid w:val="00B7420F"/>
    <w:rsid w:val="00B7505B"/>
    <w:rsid w:val="00B75094"/>
    <w:rsid w:val="00B758B9"/>
    <w:rsid w:val="00B776E1"/>
    <w:rsid w:val="00B8059A"/>
    <w:rsid w:val="00B817A6"/>
    <w:rsid w:val="00B834D4"/>
    <w:rsid w:val="00B850AC"/>
    <w:rsid w:val="00B875AE"/>
    <w:rsid w:val="00B90672"/>
    <w:rsid w:val="00B92B5F"/>
    <w:rsid w:val="00B9423E"/>
    <w:rsid w:val="00B943A3"/>
    <w:rsid w:val="00B954B2"/>
    <w:rsid w:val="00B974E6"/>
    <w:rsid w:val="00BA0C00"/>
    <w:rsid w:val="00BA144B"/>
    <w:rsid w:val="00BA20E6"/>
    <w:rsid w:val="00BA241A"/>
    <w:rsid w:val="00BA3C19"/>
    <w:rsid w:val="00BA3C4D"/>
    <w:rsid w:val="00BA4015"/>
    <w:rsid w:val="00BA5815"/>
    <w:rsid w:val="00BA63B7"/>
    <w:rsid w:val="00BA7824"/>
    <w:rsid w:val="00BB14EE"/>
    <w:rsid w:val="00BB2C50"/>
    <w:rsid w:val="00BB2C92"/>
    <w:rsid w:val="00BC2BCB"/>
    <w:rsid w:val="00BC30F5"/>
    <w:rsid w:val="00BC3E74"/>
    <w:rsid w:val="00BC47D2"/>
    <w:rsid w:val="00BC54F0"/>
    <w:rsid w:val="00BC6C07"/>
    <w:rsid w:val="00BD13E3"/>
    <w:rsid w:val="00BD3353"/>
    <w:rsid w:val="00BD6C64"/>
    <w:rsid w:val="00BD72F6"/>
    <w:rsid w:val="00BE1141"/>
    <w:rsid w:val="00BE2680"/>
    <w:rsid w:val="00BE3197"/>
    <w:rsid w:val="00BE4365"/>
    <w:rsid w:val="00BF08FB"/>
    <w:rsid w:val="00BF0AE1"/>
    <w:rsid w:val="00BF0F19"/>
    <w:rsid w:val="00BF1A9D"/>
    <w:rsid w:val="00BF2FEC"/>
    <w:rsid w:val="00BF3AFA"/>
    <w:rsid w:val="00BF436F"/>
    <w:rsid w:val="00BF43BD"/>
    <w:rsid w:val="00BF6033"/>
    <w:rsid w:val="00BF62FF"/>
    <w:rsid w:val="00BF6821"/>
    <w:rsid w:val="00BF6BA6"/>
    <w:rsid w:val="00BF6D72"/>
    <w:rsid w:val="00C0036F"/>
    <w:rsid w:val="00C01640"/>
    <w:rsid w:val="00C077F1"/>
    <w:rsid w:val="00C1089A"/>
    <w:rsid w:val="00C10BD9"/>
    <w:rsid w:val="00C11AA8"/>
    <w:rsid w:val="00C12B81"/>
    <w:rsid w:val="00C13A4A"/>
    <w:rsid w:val="00C13DA8"/>
    <w:rsid w:val="00C15177"/>
    <w:rsid w:val="00C179BC"/>
    <w:rsid w:val="00C204D2"/>
    <w:rsid w:val="00C20CFD"/>
    <w:rsid w:val="00C20EA4"/>
    <w:rsid w:val="00C224E5"/>
    <w:rsid w:val="00C2302E"/>
    <w:rsid w:val="00C2464B"/>
    <w:rsid w:val="00C24B8F"/>
    <w:rsid w:val="00C25593"/>
    <w:rsid w:val="00C267FD"/>
    <w:rsid w:val="00C30991"/>
    <w:rsid w:val="00C31F1D"/>
    <w:rsid w:val="00C3288D"/>
    <w:rsid w:val="00C343C0"/>
    <w:rsid w:val="00C36682"/>
    <w:rsid w:val="00C36A3B"/>
    <w:rsid w:val="00C40729"/>
    <w:rsid w:val="00C40A4A"/>
    <w:rsid w:val="00C40E62"/>
    <w:rsid w:val="00C41293"/>
    <w:rsid w:val="00C43F9A"/>
    <w:rsid w:val="00C4454E"/>
    <w:rsid w:val="00C4467F"/>
    <w:rsid w:val="00C458D8"/>
    <w:rsid w:val="00C4648D"/>
    <w:rsid w:val="00C473AC"/>
    <w:rsid w:val="00C4746C"/>
    <w:rsid w:val="00C50880"/>
    <w:rsid w:val="00C50CD2"/>
    <w:rsid w:val="00C5160E"/>
    <w:rsid w:val="00C51FE1"/>
    <w:rsid w:val="00C52768"/>
    <w:rsid w:val="00C5326B"/>
    <w:rsid w:val="00C5650A"/>
    <w:rsid w:val="00C6056D"/>
    <w:rsid w:val="00C60613"/>
    <w:rsid w:val="00C60FA5"/>
    <w:rsid w:val="00C63BC4"/>
    <w:rsid w:val="00C70283"/>
    <w:rsid w:val="00C70D15"/>
    <w:rsid w:val="00C71B3E"/>
    <w:rsid w:val="00C7286C"/>
    <w:rsid w:val="00C73B66"/>
    <w:rsid w:val="00C75158"/>
    <w:rsid w:val="00C752DB"/>
    <w:rsid w:val="00C75C83"/>
    <w:rsid w:val="00C80153"/>
    <w:rsid w:val="00C80760"/>
    <w:rsid w:val="00C80A5A"/>
    <w:rsid w:val="00C82BAE"/>
    <w:rsid w:val="00C835BE"/>
    <w:rsid w:val="00C836F1"/>
    <w:rsid w:val="00C85397"/>
    <w:rsid w:val="00C87B57"/>
    <w:rsid w:val="00C92C7C"/>
    <w:rsid w:val="00C92EE3"/>
    <w:rsid w:val="00C930D9"/>
    <w:rsid w:val="00C97BB1"/>
    <w:rsid w:val="00CA0686"/>
    <w:rsid w:val="00CA08F9"/>
    <w:rsid w:val="00CA0BB4"/>
    <w:rsid w:val="00CA1AD6"/>
    <w:rsid w:val="00CA224D"/>
    <w:rsid w:val="00CA27AC"/>
    <w:rsid w:val="00CA5744"/>
    <w:rsid w:val="00CB0300"/>
    <w:rsid w:val="00CB05FB"/>
    <w:rsid w:val="00CB0D95"/>
    <w:rsid w:val="00CB0FEB"/>
    <w:rsid w:val="00CB1929"/>
    <w:rsid w:val="00CB1C82"/>
    <w:rsid w:val="00CB4D39"/>
    <w:rsid w:val="00CB4DEE"/>
    <w:rsid w:val="00CB5CDA"/>
    <w:rsid w:val="00CB6145"/>
    <w:rsid w:val="00CC0378"/>
    <w:rsid w:val="00CC21BC"/>
    <w:rsid w:val="00CC7C68"/>
    <w:rsid w:val="00CD118D"/>
    <w:rsid w:val="00CD4107"/>
    <w:rsid w:val="00CD5193"/>
    <w:rsid w:val="00CD6BA4"/>
    <w:rsid w:val="00CE0890"/>
    <w:rsid w:val="00CE35B2"/>
    <w:rsid w:val="00CE3A3B"/>
    <w:rsid w:val="00CE3DD2"/>
    <w:rsid w:val="00CE414C"/>
    <w:rsid w:val="00CF1985"/>
    <w:rsid w:val="00CF2E88"/>
    <w:rsid w:val="00CF3033"/>
    <w:rsid w:val="00CF3621"/>
    <w:rsid w:val="00CF3C49"/>
    <w:rsid w:val="00CF4C02"/>
    <w:rsid w:val="00CF5716"/>
    <w:rsid w:val="00CF6913"/>
    <w:rsid w:val="00CF70E0"/>
    <w:rsid w:val="00CF74FD"/>
    <w:rsid w:val="00D02149"/>
    <w:rsid w:val="00D0309C"/>
    <w:rsid w:val="00D04F67"/>
    <w:rsid w:val="00D05063"/>
    <w:rsid w:val="00D051A0"/>
    <w:rsid w:val="00D12447"/>
    <w:rsid w:val="00D13897"/>
    <w:rsid w:val="00D1458A"/>
    <w:rsid w:val="00D15449"/>
    <w:rsid w:val="00D17887"/>
    <w:rsid w:val="00D2043B"/>
    <w:rsid w:val="00D209E8"/>
    <w:rsid w:val="00D22BD6"/>
    <w:rsid w:val="00D22E92"/>
    <w:rsid w:val="00D231D9"/>
    <w:rsid w:val="00D25F32"/>
    <w:rsid w:val="00D300FA"/>
    <w:rsid w:val="00D3192F"/>
    <w:rsid w:val="00D32344"/>
    <w:rsid w:val="00D325AB"/>
    <w:rsid w:val="00D33241"/>
    <w:rsid w:val="00D334DB"/>
    <w:rsid w:val="00D33802"/>
    <w:rsid w:val="00D33889"/>
    <w:rsid w:val="00D34012"/>
    <w:rsid w:val="00D3481D"/>
    <w:rsid w:val="00D36A1E"/>
    <w:rsid w:val="00D37A97"/>
    <w:rsid w:val="00D43250"/>
    <w:rsid w:val="00D43734"/>
    <w:rsid w:val="00D4396F"/>
    <w:rsid w:val="00D4517C"/>
    <w:rsid w:val="00D46381"/>
    <w:rsid w:val="00D4752B"/>
    <w:rsid w:val="00D50351"/>
    <w:rsid w:val="00D5130C"/>
    <w:rsid w:val="00D51F58"/>
    <w:rsid w:val="00D52C1D"/>
    <w:rsid w:val="00D57775"/>
    <w:rsid w:val="00D57A9B"/>
    <w:rsid w:val="00D60D64"/>
    <w:rsid w:val="00D6161A"/>
    <w:rsid w:val="00D61D8D"/>
    <w:rsid w:val="00D620F9"/>
    <w:rsid w:val="00D623C5"/>
    <w:rsid w:val="00D6310C"/>
    <w:rsid w:val="00D637F7"/>
    <w:rsid w:val="00D63ACB"/>
    <w:rsid w:val="00D643C5"/>
    <w:rsid w:val="00D64C19"/>
    <w:rsid w:val="00D66C2C"/>
    <w:rsid w:val="00D670F7"/>
    <w:rsid w:val="00D714D7"/>
    <w:rsid w:val="00D736EF"/>
    <w:rsid w:val="00D746E1"/>
    <w:rsid w:val="00D74B3D"/>
    <w:rsid w:val="00D80C31"/>
    <w:rsid w:val="00D83435"/>
    <w:rsid w:val="00D8343F"/>
    <w:rsid w:val="00D84164"/>
    <w:rsid w:val="00D84B38"/>
    <w:rsid w:val="00D86654"/>
    <w:rsid w:val="00D86C6F"/>
    <w:rsid w:val="00D87249"/>
    <w:rsid w:val="00D90F46"/>
    <w:rsid w:val="00D91723"/>
    <w:rsid w:val="00D92628"/>
    <w:rsid w:val="00D92678"/>
    <w:rsid w:val="00D936ED"/>
    <w:rsid w:val="00D93930"/>
    <w:rsid w:val="00D94BAE"/>
    <w:rsid w:val="00D95617"/>
    <w:rsid w:val="00D973A7"/>
    <w:rsid w:val="00D978A5"/>
    <w:rsid w:val="00DA1685"/>
    <w:rsid w:val="00DA2146"/>
    <w:rsid w:val="00DA353A"/>
    <w:rsid w:val="00DA3931"/>
    <w:rsid w:val="00DB17DA"/>
    <w:rsid w:val="00DB216B"/>
    <w:rsid w:val="00DB2406"/>
    <w:rsid w:val="00DB32E8"/>
    <w:rsid w:val="00DB3CA6"/>
    <w:rsid w:val="00DB3DA3"/>
    <w:rsid w:val="00DB5C55"/>
    <w:rsid w:val="00DB684C"/>
    <w:rsid w:val="00DC0948"/>
    <w:rsid w:val="00DC0A74"/>
    <w:rsid w:val="00DC0C11"/>
    <w:rsid w:val="00DC331B"/>
    <w:rsid w:val="00DC46E0"/>
    <w:rsid w:val="00DC5C7F"/>
    <w:rsid w:val="00DC68EA"/>
    <w:rsid w:val="00DC74B8"/>
    <w:rsid w:val="00DD506D"/>
    <w:rsid w:val="00DD5479"/>
    <w:rsid w:val="00DD5E02"/>
    <w:rsid w:val="00DE38FB"/>
    <w:rsid w:val="00DE651A"/>
    <w:rsid w:val="00DE7495"/>
    <w:rsid w:val="00DF1FBF"/>
    <w:rsid w:val="00DF2D64"/>
    <w:rsid w:val="00DF37AB"/>
    <w:rsid w:val="00DF45A9"/>
    <w:rsid w:val="00DF64B1"/>
    <w:rsid w:val="00E00B6B"/>
    <w:rsid w:val="00E02B60"/>
    <w:rsid w:val="00E058CA"/>
    <w:rsid w:val="00E06E82"/>
    <w:rsid w:val="00E06EF8"/>
    <w:rsid w:val="00E125D4"/>
    <w:rsid w:val="00E14A6F"/>
    <w:rsid w:val="00E1522C"/>
    <w:rsid w:val="00E1708E"/>
    <w:rsid w:val="00E21D79"/>
    <w:rsid w:val="00E21DC0"/>
    <w:rsid w:val="00E220CC"/>
    <w:rsid w:val="00E22591"/>
    <w:rsid w:val="00E230A7"/>
    <w:rsid w:val="00E23CA2"/>
    <w:rsid w:val="00E2539C"/>
    <w:rsid w:val="00E259E8"/>
    <w:rsid w:val="00E259F6"/>
    <w:rsid w:val="00E25F48"/>
    <w:rsid w:val="00E26A91"/>
    <w:rsid w:val="00E2775E"/>
    <w:rsid w:val="00E30F56"/>
    <w:rsid w:val="00E31C57"/>
    <w:rsid w:val="00E3219A"/>
    <w:rsid w:val="00E32CE8"/>
    <w:rsid w:val="00E33E7B"/>
    <w:rsid w:val="00E357A7"/>
    <w:rsid w:val="00E359CD"/>
    <w:rsid w:val="00E35B00"/>
    <w:rsid w:val="00E36912"/>
    <w:rsid w:val="00E373C0"/>
    <w:rsid w:val="00E40FF6"/>
    <w:rsid w:val="00E4203C"/>
    <w:rsid w:val="00E421B5"/>
    <w:rsid w:val="00E432F4"/>
    <w:rsid w:val="00E4578E"/>
    <w:rsid w:val="00E457E2"/>
    <w:rsid w:val="00E45DD7"/>
    <w:rsid w:val="00E45EC2"/>
    <w:rsid w:val="00E46A5F"/>
    <w:rsid w:val="00E50587"/>
    <w:rsid w:val="00E51AF3"/>
    <w:rsid w:val="00E52837"/>
    <w:rsid w:val="00E528BF"/>
    <w:rsid w:val="00E52CA3"/>
    <w:rsid w:val="00E52D5E"/>
    <w:rsid w:val="00E55A85"/>
    <w:rsid w:val="00E64F18"/>
    <w:rsid w:val="00E67796"/>
    <w:rsid w:val="00E677FF"/>
    <w:rsid w:val="00E67985"/>
    <w:rsid w:val="00E70B91"/>
    <w:rsid w:val="00E70CE9"/>
    <w:rsid w:val="00E71E36"/>
    <w:rsid w:val="00E733D3"/>
    <w:rsid w:val="00E75933"/>
    <w:rsid w:val="00E75FC8"/>
    <w:rsid w:val="00E77CB4"/>
    <w:rsid w:val="00E77F75"/>
    <w:rsid w:val="00E804E8"/>
    <w:rsid w:val="00E853E5"/>
    <w:rsid w:val="00E875BA"/>
    <w:rsid w:val="00E8787F"/>
    <w:rsid w:val="00E87AC2"/>
    <w:rsid w:val="00E91FFF"/>
    <w:rsid w:val="00E959DD"/>
    <w:rsid w:val="00E95E33"/>
    <w:rsid w:val="00E967AA"/>
    <w:rsid w:val="00E96B3C"/>
    <w:rsid w:val="00EA02B9"/>
    <w:rsid w:val="00EA25C8"/>
    <w:rsid w:val="00EA265A"/>
    <w:rsid w:val="00EA31BA"/>
    <w:rsid w:val="00EA4D57"/>
    <w:rsid w:val="00EA6039"/>
    <w:rsid w:val="00EA62D6"/>
    <w:rsid w:val="00EB09E1"/>
    <w:rsid w:val="00EB308B"/>
    <w:rsid w:val="00EB374C"/>
    <w:rsid w:val="00EB48AF"/>
    <w:rsid w:val="00EB5E36"/>
    <w:rsid w:val="00EB6262"/>
    <w:rsid w:val="00EB6270"/>
    <w:rsid w:val="00EB62E8"/>
    <w:rsid w:val="00EB62F9"/>
    <w:rsid w:val="00EB64BD"/>
    <w:rsid w:val="00EB73B7"/>
    <w:rsid w:val="00EC175B"/>
    <w:rsid w:val="00EC515F"/>
    <w:rsid w:val="00EC65C0"/>
    <w:rsid w:val="00EC732C"/>
    <w:rsid w:val="00ED01C0"/>
    <w:rsid w:val="00ED1877"/>
    <w:rsid w:val="00EE0F84"/>
    <w:rsid w:val="00EE18A6"/>
    <w:rsid w:val="00EE3A5C"/>
    <w:rsid w:val="00EE4B7B"/>
    <w:rsid w:val="00EE4BCF"/>
    <w:rsid w:val="00EE4E70"/>
    <w:rsid w:val="00EF350E"/>
    <w:rsid w:val="00EF353B"/>
    <w:rsid w:val="00EF4AC6"/>
    <w:rsid w:val="00EF54D5"/>
    <w:rsid w:val="00EF77A8"/>
    <w:rsid w:val="00EF7F58"/>
    <w:rsid w:val="00F0048E"/>
    <w:rsid w:val="00F04154"/>
    <w:rsid w:val="00F064B6"/>
    <w:rsid w:val="00F0658A"/>
    <w:rsid w:val="00F102CF"/>
    <w:rsid w:val="00F120A9"/>
    <w:rsid w:val="00F12AE6"/>
    <w:rsid w:val="00F14936"/>
    <w:rsid w:val="00F16C9F"/>
    <w:rsid w:val="00F16CAA"/>
    <w:rsid w:val="00F175A7"/>
    <w:rsid w:val="00F17DB5"/>
    <w:rsid w:val="00F20362"/>
    <w:rsid w:val="00F220D6"/>
    <w:rsid w:val="00F23089"/>
    <w:rsid w:val="00F251F8"/>
    <w:rsid w:val="00F255E8"/>
    <w:rsid w:val="00F27222"/>
    <w:rsid w:val="00F305B3"/>
    <w:rsid w:val="00F30F75"/>
    <w:rsid w:val="00F31C93"/>
    <w:rsid w:val="00F32CD1"/>
    <w:rsid w:val="00F36D73"/>
    <w:rsid w:val="00F440FD"/>
    <w:rsid w:val="00F46AEE"/>
    <w:rsid w:val="00F473C2"/>
    <w:rsid w:val="00F47F69"/>
    <w:rsid w:val="00F5074D"/>
    <w:rsid w:val="00F5241A"/>
    <w:rsid w:val="00F5267C"/>
    <w:rsid w:val="00F53821"/>
    <w:rsid w:val="00F53C45"/>
    <w:rsid w:val="00F543FC"/>
    <w:rsid w:val="00F545CB"/>
    <w:rsid w:val="00F54A1E"/>
    <w:rsid w:val="00F56590"/>
    <w:rsid w:val="00F622E9"/>
    <w:rsid w:val="00F62F18"/>
    <w:rsid w:val="00F63444"/>
    <w:rsid w:val="00F63EF0"/>
    <w:rsid w:val="00F64DD8"/>
    <w:rsid w:val="00F65830"/>
    <w:rsid w:val="00F6591B"/>
    <w:rsid w:val="00F66473"/>
    <w:rsid w:val="00F67398"/>
    <w:rsid w:val="00F67A12"/>
    <w:rsid w:val="00F67A79"/>
    <w:rsid w:val="00F70213"/>
    <w:rsid w:val="00F70E0E"/>
    <w:rsid w:val="00F725FD"/>
    <w:rsid w:val="00F726FB"/>
    <w:rsid w:val="00F72751"/>
    <w:rsid w:val="00F7297E"/>
    <w:rsid w:val="00F72D6C"/>
    <w:rsid w:val="00F732D3"/>
    <w:rsid w:val="00F73554"/>
    <w:rsid w:val="00F75338"/>
    <w:rsid w:val="00F816EB"/>
    <w:rsid w:val="00F81CB9"/>
    <w:rsid w:val="00F82D64"/>
    <w:rsid w:val="00F8408A"/>
    <w:rsid w:val="00F91821"/>
    <w:rsid w:val="00F9324C"/>
    <w:rsid w:val="00F93BAE"/>
    <w:rsid w:val="00F96DBB"/>
    <w:rsid w:val="00F973F1"/>
    <w:rsid w:val="00FA12B7"/>
    <w:rsid w:val="00FA20F8"/>
    <w:rsid w:val="00FA2E3C"/>
    <w:rsid w:val="00FA4541"/>
    <w:rsid w:val="00FA79EA"/>
    <w:rsid w:val="00FA7F94"/>
    <w:rsid w:val="00FB0921"/>
    <w:rsid w:val="00FB1797"/>
    <w:rsid w:val="00FB2A97"/>
    <w:rsid w:val="00FB2D4A"/>
    <w:rsid w:val="00FB6874"/>
    <w:rsid w:val="00FB6FBD"/>
    <w:rsid w:val="00FC097F"/>
    <w:rsid w:val="00FC2D84"/>
    <w:rsid w:val="00FC3AA5"/>
    <w:rsid w:val="00FC5F19"/>
    <w:rsid w:val="00FC63B8"/>
    <w:rsid w:val="00FC66B4"/>
    <w:rsid w:val="00FC78DD"/>
    <w:rsid w:val="00FC7FC6"/>
    <w:rsid w:val="00FD02A5"/>
    <w:rsid w:val="00FD0B00"/>
    <w:rsid w:val="00FD1AEA"/>
    <w:rsid w:val="00FD1EB8"/>
    <w:rsid w:val="00FD3B2A"/>
    <w:rsid w:val="00FD4027"/>
    <w:rsid w:val="00FD460D"/>
    <w:rsid w:val="00FD51B8"/>
    <w:rsid w:val="00FD7223"/>
    <w:rsid w:val="00FD7309"/>
    <w:rsid w:val="00FE1089"/>
    <w:rsid w:val="00FE2A96"/>
    <w:rsid w:val="00FE3A0D"/>
    <w:rsid w:val="00FE3D41"/>
    <w:rsid w:val="00FE682A"/>
    <w:rsid w:val="00FE6D34"/>
    <w:rsid w:val="00FE781E"/>
    <w:rsid w:val="00FF0165"/>
    <w:rsid w:val="00FF4618"/>
    <w:rsid w:val="00FF51D2"/>
    <w:rsid w:val="00FF636A"/>
    <w:rsid w:val="00FF731D"/>
    <w:rsid w:val="00FF77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cce8dc,#cce6dc"/>
      <o:colormenu v:ext="edit" fillcolor="none"/>
    </o:shapedefaults>
    <o:shapelayout v:ext="edit">
      <o:idmap v:ext="edit" data="1"/>
    </o:shapelayout>
  </w:shapeDefaults>
  <w:decimalSymbol w:val="."/>
  <w:listSeparator w:val=","/>
  <w14:docId w14:val="7728B59F"/>
  <w15:docId w15:val="{66F30AC3-C071-4AB8-BA57-A9A946A2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DD5"/>
    <w:pPr>
      <w:widowControl w:val="0"/>
    </w:pPr>
    <w:rPr>
      <w:kern w:val="2"/>
      <w:sz w:val="24"/>
      <w:szCs w:val="24"/>
    </w:rPr>
  </w:style>
  <w:style w:type="paragraph" w:styleId="1">
    <w:name w:val="heading 1"/>
    <w:basedOn w:val="a"/>
    <w:next w:val="a"/>
    <w:qFormat/>
    <w:pPr>
      <w:keepNext/>
      <w:jc w:val="both"/>
      <w:outlineLvl w:val="0"/>
    </w:pPr>
    <w:rPr>
      <w:rFonts w:ascii="標楷體" w:eastAsia="標楷體" w:hAnsi="標楷體"/>
      <w:sz w:val="32"/>
    </w:rPr>
  </w:style>
  <w:style w:type="paragraph" w:styleId="2">
    <w:name w:val="heading 2"/>
    <w:basedOn w:val="a"/>
    <w:next w:val="a"/>
    <w:link w:val="20"/>
    <w:qFormat/>
    <w:rsid w:val="00EF54D5"/>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pPr>
      <w:spacing w:line="360" w:lineRule="exact"/>
      <w:jc w:val="both"/>
    </w:pPr>
    <w:rPr>
      <w:rFonts w:ascii="標楷體" w:eastAsia="標楷體"/>
    </w:rPr>
  </w:style>
  <w:style w:type="paragraph" w:styleId="a6">
    <w:name w:val="Plain Text"/>
    <w:basedOn w:val="a"/>
    <w:rPr>
      <w:rFonts w:ascii="細明體" w:eastAsia="細明體" w:hAnsi="Courier New"/>
      <w:szCs w:val="20"/>
    </w:rPr>
  </w:style>
  <w:style w:type="paragraph" w:styleId="21">
    <w:name w:val="Body Text 2"/>
    <w:basedOn w:val="a"/>
    <w:pPr>
      <w:ind w:rightChars="-439" w:right="-1054"/>
    </w:pPr>
    <w:rPr>
      <w:rFonts w:ascii="標楷體" w:eastAsia="標楷體"/>
    </w:rPr>
  </w:style>
  <w:style w:type="paragraph" w:styleId="3">
    <w:name w:val="Body Text 3"/>
    <w:basedOn w:val="a"/>
    <w:pPr>
      <w:spacing w:line="500" w:lineRule="exact"/>
      <w:jc w:val="both"/>
    </w:pPr>
    <w:rPr>
      <w:rFonts w:ascii="標楷體" w:eastAsia="標楷體"/>
      <w:sz w:val="28"/>
    </w:rPr>
  </w:style>
  <w:style w:type="paragraph" w:styleId="a7">
    <w:name w:val="footer"/>
    <w:basedOn w:val="a"/>
    <w:link w:val="a8"/>
    <w:uiPriority w:val="99"/>
    <w:pPr>
      <w:tabs>
        <w:tab w:val="center" w:pos="4153"/>
        <w:tab w:val="right" w:pos="8306"/>
      </w:tabs>
      <w:snapToGrid w:val="0"/>
    </w:pPr>
    <w:rPr>
      <w:sz w:val="20"/>
      <w:szCs w:val="20"/>
    </w:rPr>
  </w:style>
  <w:style w:type="character" w:styleId="a9">
    <w:name w:val="page number"/>
    <w:basedOn w:val="a0"/>
  </w:style>
  <w:style w:type="paragraph" w:styleId="aa">
    <w:name w:val="Body Text Indent"/>
    <w:basedOn w:val="a"/>
    <w:pPr>
      <w:spacing w:beforeLines="25" w:before="90" w:line="500" w:lineRule="exact"/>
      <w:ind w:firstLineChars="200" w:firstLine="560"/>
      <w:jc w:val="both"/>
    </w:pPr>
    <w:rPr>
      <w:rFonts w:ascii="標楷體" w:eastAsia="標楷體"/>
      <w:sz w:val="28"/>
    </w:rPr>
  </w:style>
  <w:style w:type="paragraph" w:styleId="ab">
    <w:name w:val="Block Text"/>
    <w:basedOn w:val="a"/>
    <w:pPr>
      <w:kinsoku w:val="0"/>
      <w:adjustRightInd w:val="0"/>
      <w:spacing w:line="360" w:lineRule="atLeast"/>
      <w:ind w:left="960" w:right="1055" w:hanging="960"/>
      <w:textAlignment w:val="baseline"/>
    </w:pPr>
    <w:rPr>
      <w:rFonts w:ascii="標楷體" w:eastAsia="標楷體"/>
      <w:kern w:val="0"/>
      <w:sz w:val="32"/>
      <w:szCs w:val="20"/>
    </w:rPr>
  </w:style>
  <w:style w:type="paragraph" w:styleId="ac">
    <w:name w:val="header"/>
    <w:aliases w:val="頁首 字元 字元,頁首 字元 字元 字元"/>
    <w:basedOn w:val="a"/>
    <w:pPr>
      <w:tabs>
        <w:tab w:val="center" w:pos="4153"/>
        <w:tab w:val="right" w:pos="8306"/>
      </w:tabs>
      <w:snapToGrid w:val="0"/>
    </w:pPr>
    <w:rPr>
      <w:sz w:val="20"/>
      <w:szCs w:val="20"/>
    </w:rPr>
  </w:style>
  <w:style w:type="paragraph" w:styleId="22">
    <w:name w:val="Body Text Indent 2"/>
    <w:basedOn w:val="a"/>
    <w:pPr>
      <w:spacing w:line="360" w:lineRule="auto"/>
      <w:ind w:firstLine="840"/>
      <w:jc w:val="both"/>
    </w:pPr>
    <w:rPr>
      <w:rFonts w:ascii="標楷體" w:eastAsia="標楷體"/>
      <w:sz w:val="28"/>
    </w:rPr>
  </w:style>
  <w:style w:type="paragraph" w:styleId="30">
    <w:name w:val="Body Text Indent 3"/>
    <w:basedOn w:val="a"/>
    <w:pPr>
      <w:ind w:left="947" w:hangingChars="296" w:hanging="947"/>
      <w:jc w:val="both"/>
    </w:pPr>
    <w:rPr>
      <w:rFonts w:ascii="標楷體" w:eastAsia="標楷體" w:hAnsi="標楷體"/>
      <w:sz w:val="32"/>
    </w:rPr>
  </w:style>
  <w:style w:type="paragraph" w:customStyle="1" w:styleId="10">
    <w:name w:val="表格內文1"/>
    <w:basedOn w:val="a"/>
    <w:autoRedefine/>
    <w:pPr>
      <w:spacing w:beforeLines="10" w:before="54"/>
      <w:ind w:leftChars="20" w:left="48"/>
      <w:jc w:val="distribute"/>
    </w:pPr>
    <w:rPr>
      <w:rFonts w:ascii="標楷體" w:eastAsia="標楷體"/>
    </w:rPr>
  </w:style>
  <w:style w:type="paragraph" w:customStyle="1" w:styleId="ad">
    <w:name w:val="內文表格"/>
    <w:basedOn w:val="a"/>
    <w:pPr>
      <w:spacing w:beforeLines="10" w:before="54"/>
      <w:jc w:val="both"/>
    </w:pPr>
    <w:rPr>
      <w:rFonts w:ascii="標楷體" w:eastAsia="標楷體"/>
    </w:rPr>
  </w:style>
  <w:style w:type="paragraph" w:customStyle="1" w:styleId="11">
    <w:name w:val="1."/>
    <w:basedOn w:val="a"/>
    <w:autoRedefine/>
    <w:pPr>
      <w:spacing w:line="400" w:lineRule="exact"/>
      <w:ind w:firstLineChars="500" w:firstLine="1200"/>
      <w:jc w:val="both"/>
    </w:pPr>
    <w:rPr>
      <w:rFonts w:ascii="標楷體" w:eastAsia="標楷體"/>
    </w:rPr>
  </w:style>
  <w:style w:type="paragraph" w:customStyle="1" w:styleId="ae">
    <w:name w:val="註"/>
    <w:basedOn w:val="10"/>
    <w:pPr>
      <w:spacing w:beforeLines="0" w:before="0" w:line="280" w:lineRule="exact"/>
      <w:ind w:left="20"/>
      <w:jc w:val="both"/>
    </w:pPr>
    <w:rPr>
      <w:sz w:val="18"/>
    </w:rPr>
  </w:style>
  <w:style w:type="paragraph" w:customStyle="1" w:styleId="af">
    <w:name w:val="表格數字"/>
    <w:basedOn w:val="10"/>
    <w:pPr>
      <w:spacing w:beforeLines="0" w:before="0"/>
      <w:ind w:rightChars="20" w:right="48"/>
      <w:jc w:val="right"/>
    </w:pPr>
    <w:rPr>
      <w:sz w:val="18"/>
    </w:rPr>
  </w:style>
  <w:style w:type="paragraph" w:customStyle="1" w:styleId="af0">
    <w:name w:val="表頭"/>
    <w:basedOn w:val="a"/>
    <w:autoRedefine/>
    <w:pPr>
      <w:spacing w:line="400" w:lineRule="exact"/>
      <w:jc w:val="center"/>
    </w:pPr>
    <w:rPr>
      <w:rFonts w:ascii="標楷體" w:eastAsia="標楷體"/>
      <w:spacing w:val="20"/>
      <w:sz w:val="32"/>
      <w:u w:val="single"/>
    </w:rPr>
  </w:style>
  <w:style w:type="paragraph" w:customStyle="1" w:styleId="af1">
    <w:name w:val="中華民國"/>
    <w:basedOn w:val="a"/>
    <w:autoRedefine/>
    <w:pPr>
      <w:spacing w:line="400" w:lineRule="exact"/>
      <w:jc w:val="center"/>
    </w:pPr>
    <w:rPr>
      <w:rFonts w:ascii="標楷體" w:eastAsia="標楷體"/>
      <w:spacing w:val="80"/>
    </w:rPr>
  </w:style>
  <w:style w:type="paragraph" w:customStyle="1" w:styleId="af2">
    <w:name w:val="表格單位"/>
    <w:basedOn w:val="a"/>
    <w:autoRedefine/>
    <w:pPr>
      <w:snapToGrid w:val="0"/>
      <w:spacing w:afterLines="10" w:after="54"/>
      <w:ind w:leftChars="20" w:left="48" w:rightChars="20" w:right="48"/>
      <w:jc w:val="right"/>
    </w:pPr>
    <w:rPr>
      <w:rFonts w:ascii="標楷體" w:eastAsia="標楷體"/>
      <w:kern w:val="0"/>
    </w:rPr>
  </w:style>
  <w:style w:type="paragraph" w:customStyle="1" w:styleId="af3">
    <w:name w:val="敬啟者："/>
    <w:pPr>
      <w:widowControl w:val="0"/>
    </w:pPr>
    <w:rPr>
      <w:kern w:val="2"/>
      <w:sz w:val="24"/>
      <w:szCs w:val="24"/>
    </w:rPr>
  </w:style>
  <w:style w:type="paragraph" w:customStyle="1" w:styleId="af4">
    <w:name w:val="內文之表頭"/>
    <w:basedOn w:val="af5"/>
    <w:pPr>
      <w:ind w:rightChars="20" w:right="48"/>
      <w:jc w:val="distribute"/>
    </w:pPr>
  </w:style>
  <w:style w:type="paragraph" w:customStyle="1" w:styleId="af5">
    <w:name w:val="內文之表格"/>
    <w:basedOn w:val="10"/>
    <w:pPr>
      <w:spacing w:beforeLines="0" w:before="0"/>
      <w:jc w:val="both"/>
    </w:pPr>
  </w:style>
  <w:style w:type="paragraph" w:customStyle="1" w:styleId="12">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6">
    <w:name w:val="甲乙丙"/>
    <w:basedOn w:val="a"/>
    <w:rsid w:val="002357ED"/>
    <w:pPr>
      <w:spacing w:after="360" w:line="360" w:lineRule="auto"/>
      <w:jc w:val="center"/>
    </w:pPr>
    <w:rPr>
      <w:rFonts w:ascii="標楷體" w:eastAsia="標楷體"/>
      <w:b/>
      <w:spacing w:val="-10"/>
      <w:sz w:val="40"/>
      <w:szCs w:val="20"/>
    </w:rPr>
  </w:style>
  <w:style w:type="table" w:styleId="af7">
    <w:name w:val="Table Grid"/>
    <w:aliases w:val="表格細,表格規格"/>
    <w:basedOn w:val="a1"/>
    <w:uiPriority w:val="39"/>
    <w:qFormat/>
    <w:rsid w:val="00DC331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
    <w:semiHidden/>
    <w:rsid w:val="00583BBF"/>
    <w:rPr>
      <w:rFonts w:ascii="Arial" w:hAnsi="Arial"/>
      <w:sz w:val="18"/>
      <w:szCs w:val="18"/>
    </w:rPr>
  </w:style>
  <w:style w:type="paragraph" w:customStyle="1" w:styleId="-A">
    <w:name w:val="註-A"/>
    <w:basedOn w:val="ae"/>
    <w:rsid w:val="00970228"/>
    <w:pPr>
      <w:spacing w:line="240" w:lineRule="exact"/>
      <w:ind w:leftChars="0" w:left="806" w:hanging="403"/>
    </w:pPr>
    <w:rPr>
      <w:sz w:val="20"/>
    </w:rPr>
  </w:style>
  <w:style w:type="character" w:customStyle="1" w:styleId="20">
    <w:name w:val="標題 2 字元"/>
    <w:link w:val="2"/>
    <w:uiPriority w:val="9"/>
    <w:semiHidden/>
    <w:rsid w:val="00EF54D5"/>
    <w:rPr>
      <w:rFonts w:ascii="Cambria" w:eastAsia="新細明體" w:hAnsi="Cambria" w:cs="Times New Roman"/>
      <w:b/>
      <w:bCs/>
      <w:kern w:val="2"/>
      <w:sz w:val="48"/>
      <w:szCs w:val="48"/>
    </w:rPr>
  </w:style>
  <w:style w:type="paragraph" w:customStyle="1" w:styleId="13">
    <w:name w:val="字元 字元1 字元 字元 字元 字元 字元 字元"/>
    <w:basedOn w:val="a"/>
    <w:rsid w:val="00EF54D5"/>
    <w:pPr>
      <w:widowControl/>
      <w:spacing w:after="160" w:line="240" w:lineRule="exact"/>
    </w:pPr>
    <w:rPr>
      <w:rFonts w:ascii="Verdana" w:hAnsi="Verdana"/>
      <w:kern w:val="0"/>
      <w:sz w:val="20"/>
      <w:szCs w:val="20"/>
      <w:lang w:eastAsia="en-US"/>
    </w:rPr>
  </w:style>
  <w:style w:type="character" w:customStyle="1" w:styleId="a8">
    <w:name w:val="頁尾 字元"/>
    <w:link w:val="a7"/>
    <w:uiPriority w:val="99"/>
    <w:rsid w:val="003819A6"/>
    <w:rPr>
      <w:kern w:val="2"/>
    </w:rPr>
  </w:style>
  <w:style w:type="paragraph" w:customStyle="1" w:styleId="Default">
    <w:name w:val="Default"/>
    <w:rsid w:val="00430E87"/>
    <w:pPr>
      <w:widowControl w:val="0"/>
      <w:autoSpaceDE w:val="0"/>
      <w:autoSpaceDN w:val="0"/>
      <w:adjustRightInd w:val="0"/>
    </w:pPr>
    <w:rPr>
      <w:rFonts w:ascii="標楷體" w:eastAsia="標楷體" w:hAnsi="Calibri" w:cs="標楷體"/>
      <w:color w:val="000000"/>
      <w:sz w:val="24"/>
      <w:szCs w:val="24"/>
    </w:rPr>
  </w:style>
  <w:style w:type="paragraph" w:customStyle="1" w:styleId="af9">
    <w:name w:val="標題（一）"/>
    <w:basedOn w:val="a"/>
    <w:rsid w:val="00BA20E6"/>
    <w:pPr>
      <w:spacing w:beforeLines="20" w:before="20" w:afterLines="20" w:after="20" w:line="400" w:lineRule="exact"/>
      <w:ind w:firstLineChars="200" w:firstLine="200"/>
      <w:jc w:val="both"/>
    </w:pPr>
    <w:rPr>
      <w:rFonts w:eastAsia="標楷體" w:cs="新細明體"/>
      <w:b/>
      <w:bCs/>
      <w:sz w:val="28"/>
      <w:szCs w:val="28"/>
    </w:rPr>
  </w:style>
  <w:style w:type="character" w:styleId="afa">
    <w:name w:val="Strong"/>
    <w:basedOn w:val="a0"/>
    <w:uiPriority w:val="22"/>
    <w:qFormat/>
    <w:rsid w:val="005B2CFB"/>
    <w:rPr>
      <w:b/>
      <w:bCs/>
    </w:rPr>
  </w:style>
  <w:style w:type="paragraph" w:styleId="afb">
    <w:name w:val="List Paragraph"/>
    <w:basedOn w:val="a"/>
    <w:link w:val="afc"/>
    <w:uiPriority w:val="34"/>
    <w:qFormat/>
    <w:rsid w:val="00A129E0"/>
    <w:pPr>
      <w:ind w:leftChars="200" w:left="480"/>
    </w:pPr>
    <w:rPr>
      <w:rFonts w:ascii="Calibri" w:hAnsi="Calibri"/>
      <w:szCs w:val="22"/>
    </w:rPr>
  </w:style>
  <w:style w:type="character" w:customStyle="1" w:styleId="afc">
    <w:name w:val="清單段落 字元"/>
    <w:link w:val="afb"/>
    <w:uiPriority w:val="34"/>
    <w:locked/>
    <w:rsid w:val="00A129E0"/>
    <w:rPr>
      <w:rFonts w:ascii="Calibri" w:hAnsi="Calibri"/>
      <w:kern w:val="2"/>
      <w:sz w:val="24"/>
      <w:szCs w:val="22"/>
    </w:rPr>
  </w:style>
  <w:style w:type="paragraph" w:styleId="Web">
    <w:name w:val="Normal (Web)"/>
    <w:basedOn w:val="a"/>
    <w:uiPriority w:val="99"/>
    <w:semiHidden/>
    <w:unhideWhenUsed/>
    <w:rsid w:val="00F47F69"/>
    <w:pPr>
      <w:widowControl/>
      <w:spacing w:before="100" w:beforeAutospacing="1" w:after="100" w:afterAutospacing="1"/>
    </w:pPr>
    <w:rPr>
      <w:rFonts w:ascii="新細明體" w:hAnsi="新細明體" w:cs="新細明體"/>
      <w:kern w:val="0"/>
    </w:rPr>
  </w:style>
  <w:style w:type="table" w:customStyle="1" w:styleId="23">
    <w:name w:val="表格格線23"/>
    <w:basedOn w:val="a1"/>
    <w:next w:val="af7"/>
    <w:uiPriority w:val="39"/>
    <w:rsid w:val="006132C4"/>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f7"/>
    <w:uiPriority w:val="39"/>
    <w:rsid w:val="00136127"/>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unhideWhenUsed/>
    <w:rsid w:val="00D86C6F"/>
    <w:rPr>
      <w:sz w:val="18"/>
      <w:szCs w:val="18"/>
    </w:rPr>
  </w:style>
  <w:style w:type="paragraph" w:styleId="afe">
    <w:name w:val="annotation text"/>
    <w:basedOn w:val="a"/>
    <w:link w:val="aff"/>
    <w:uiPriority w:val="99"/>
    <w:semiHidden/>
    <w:unhideWhenUsed/>
    <w:rsid w:val="00D86C6F"/>
  </w:style>
  <w:style w:type="character" w:customStyle="1" w:styleId="aff">
    <w:name w:val="註解文字 字元"/>
    <w:basedOn w:val="a0"/>
    <w:link w:val="afe"/>
    <w:uiPriority w:val="99"/>
    <w:semiHidden/>
    <w:rsid w:val="00D86C6F"/>
    <w:rPr>
      <w:kern w:val="2"/>
      <w:sz w:val="24"/>
      <w:szCs w:val="24"/>
    </w:rPr>
  </w:style>
  <w:style w:type="paragraph" w:styleId="aff0">
    <w:name w:val="annotation subject"/>
    <w:basedOn w:val="afe"/>
    <w:next w:val="afe"/>
    <w:link w:val="aff1"/>
    <w:uiPriority w:val="99"/>
    <w:semiHidden/>
    <w:unhideWhenUsed/>
    <w:rsid w:val="00D86C6F"/>
    <w:rPr>
      <w:b/>
      <w:bCs/>
    </w:rPr>
  </w:style>
  <w:style w:type="character" w:customStyle="1" w:styleId="aff1">
    <w:name w:val="註解主旨 字元"/>
    <w:basedOn w:val="aff"/>
    <w:link w:val="aff0"/>
    <w:uiPriority w:val="99"/>
    <w:semiHidden/>
    <w:rsid w:val="00D86C6F"/>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749338">
      <w:bodyDiv w:val="1"/>
      <w:marLeft w:val="0"/>
      <w:marRight w:val="0"/>
      <w:marTop w:val="0"/>
      <w:marBottom w:val="0"/>
      <w:divBdr>
        <w:top w:val="none" w:sz="0" w:space="0" w:color="auto"/>
        <w:left w:val="none" w:sz="0" w:space="0" w:color="auto"/>
        <w:bottom w:val="none" w:sz="0" w:space="0" w:color="auto"/>
        <w:right w:val="none" w:sz="0" w:space="0" w:color="auto"/>
      </w:divBdr>
    </w:div>
    <w:div w:id="1065640577">
      <w:bodyDiv w:val="1"/>
      <w:marLeft w:val="0"/>
      <w:marRight w:val="0"/>
      <w:marTop w:val="0"/>
      <w:marBottom w:val="0"/>
      <w:divBdr>
        <w:top w:val="none" w:sz="0" w:space="0" w:color="auto"/>
        <w:left w:val="none" w:sz="0" w:space="0" w:color="auto"/>
        <w:bottom w:val="none" w:sz="0" w:space="0" w:color="auto"/>
        <w:right w:val="none" w:sz="0" w:space="0" w:color="auto"/>
      </w:divBdr>
    </w:div>
    <w:div w:id="204887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zh-TW" sz="1200" b="1" i="0" baseline="0">
                <a:solidFill>
                  <a:sysClr val="windowText" lastClr="000000"/>
                </a:solidFill>
                <a:effectLst/>
                <a:latin typeface="標楷體" panose="03000509000000000000" pitchFamily="65" charset="-120"/>
                <a:ea typeface="標楷體" panose="03000509000000000000" pitchFamily="65" charset="-120"/>
              </a:rPr>
              <a:t>圖</a:t>
            </a:r>
            <a:r>
              <a:rPr lang="en-US" altLang="zh-TW" sz="1200" b="1" i="0" baseline="0">
                <a:solidFill>
                  <a:sysClr val="windowText" lastClr="000000"/>
                </a:solidFill>
                <a:effectLst/>
                <a:latin typeface="標楷體" panose="03000509000000000000" pitchFamily="65" charset="-120"/>
                <a:ea typeface="標楷體" panose="03000509000000000000" pitchFamily="65" charset="-120"/>
              </a:rPr>
              <a:t>1</a:t>
            </a:r>
            <a:r>
              <a:rPr lang="zh-TW" altLang="zh-TW" sz="1200" b="1" i="0" baseline="0">
                <a:solidFill>
                  <a:sysClr val="windowText" lastClr="000000"/>
                </a:solidFill>
                <a:effectLst/>
                <a:latin typeface="標楷體" panose="03000509000000000000" pitchFamily="65" charset="-120"/>
                <a:ea typeface="標楷體" panose="03000509000000000000" pitchFamily="65" charset="-120"/>
              </a:rPr>
              <a:t> 各中央管河川治理計畫疏濬情形</a:t>
            </a:r>
            <a:endParaRPr lang="zh-TW" altLang="zh-TW" sz="1200">
              <a:solidFill>
                <a:sysClr val="windowText" lastClr="000000"/>
              </a:solidFill>
              <a:effectLst/>
              <a:latin typeface="標楷體" panose="03000509000000000000" pitchFamily="65" charset="-120"/>
              <a:ea typeface="標楷體" panose="03000509000000000000" pitchFamily="65" charset="-120"/>
            </a:endParaRPr>
          </a:p>
        </c:rich>
      </c:tx>
      <c:layout>
        <c:manualLayout>
          <c:xMode val="edge"/>
          <c:yMode val="edge"/>
          <c:x val="0.20109174877730449"/>
          <c:y val="7.5876115485564288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manualLayout>
          <c:layoutTarget val="inner"/>
          <c:xMode val="edge"/>
          <c:yMode val="edge"/>
          <c:x val="0.19391764340621487"/>
          <c:y val="0.17159797674401833"/>
          <c:w val="0.73412996528155483"/>
          <c:h val="0.64910012779138015"/>
        </c:manualLayout>
      </c:layout>
      <c:barChart>
        <c:barDir val="col"/>
        <c:grouping val="clustered"/>
        <c:varyColors val="0"/>
        <c:ser>
          <c:idx val="0"/>
          <c:order val="0"/>
          <c:tx>
            <c:strRef>
              <c:f>'圖-疏濬情形-統計室'!$B$3</c:f>
              <c:strCache>
                <c:ptCount val="1"/>
                <c:pt idx="0">
                  <c:v>疏濬量</c:v>
                </c:pt>
              </c:strCache>
            </c:strRef>
          </c:tx>
          <c:spPr>
            <a:solidFill>
              <a:sysClr val="window" lastClr="FFFFFF">
                <a:lumMod val="75000"/>
              </a:sysClr>
            </a:solidFill>
            <a:ln>
              <a:solidFill>
                <a:sysClr val="window" lastClr="FFFFFF">
                  <a:lumMod val="75000"/>
                </a:sysClr>
              </a:solidFill>
            </a:ln>
            <a:effectLst/>
          </c:spPr>
          <c:invertIfNegative val="0"/>
          <c:dLbls>
            <c:dLbl>
              <c:idx val="0"/>
              <c:layout>
                <c:manualLayout>
                  <c:x val="4.9279554341418569E-4"/>
                  <c:y val="5.818457380144840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7FA-4754-86F6-217412C76FE7}"/>
                </c:ext>
              </c:extLst>
            </c:dLbl>
            <c:dLbl>
              <c:idx val="1"/>
              <c:layout>
                <c:manualLayout>
                  <c:x val="1.439054840348989E-2"/>
                  <c:y val="7.30732234506974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7FA-4754-86F6-217412C76FE7}"/>
                </c:ext>
              </c:extLst>
            </c:dLbl>
            <c:dLbl>
              <c:idx val="2"/>
              <c:layout>
                <c:manualLayout>
                  <c:x val="3.5976195656115162E-3"/>
                  <c:y val="4.82016788606793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7FA-4754-86F6-217412C76FE7}"/>
                </c:ext>
              </c:extLst>
            </c:dLbl>
            <c:dLbl>
              <c:idx val="3"/>
              <c:layout>
                <c:manualLayout>
                  <c:x val="0"/>
                  <c:y val="1.92806715442717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7FA-4754-86F6-217412C76FE7}"/>
                </c:ext>
              </c:extLst>
            </c:dLbl>
            <c:dLbl>
              <c:idx val="4"/>
              <c:layout>
                <c:manualLayout>
                  <c:x val="0"/>
                  <c:y val="4.82016788606793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7FA-4754-86F6-217412C76FE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'圖-疏濬情形-統計室'!$A$4:$A$9</c:f>
              <c:numCache>
                <c:formatCode>General</c:formatCode>
                <c:ptCount val="6"/>
                <c:pt idx="0">
                  <c:v>108</c:v>
                </c:pt>
                <c:pt idx="1">
                  <c:v>109</c:v>
                </c:pt>
                <c:pt idx="2">
                  <c:v>110</c:v>
                </c:pt>
                <c:pt idx="3">
                  <c:v>111</c:v>
                </c:pt>
                <c:pt idx="4">
                  <c:v>112</c:v>
                </c:pt>
                <c:pt idx="5">
                  <c:v>113</c:v>
                </c:pt>
              </c:numCache>
            </c:numRef>
          </c:cat>
          <c:val>
            <c:numRef>
              <c:f>'圖-疏濬情形-統計室'!$B$4:$B$9</c:f>
              <c:numCache>
                <c:formatCode>#,##0</c:formatCode>
                <c:ptCount val="6"/>
                <c:pt idx="0">
                  <c:v>2204</c:v>
                </c:pt>
                <c:pt idx="1">
                  <c:v>2313</c:v>
                </c:pt>
                <c:pt idx="2">
                  <c:v>1991</c:v>
                </c:pt>
                <c:pt idx="3">
                  <c:v>2643</c:v>
                </c:pt>
                <c:pt idx="4">
                  <c:v>2093</c:v>
                </c:pt>
                <c:pt idx="5">
                  <c:v>2387</c:v>
                </c:pt>
              </c:numCache>
            </c:numRef>
          </c:val>
          <c:extLst>
            <c:ext xmlns:c16="http://schemas.microsoft.com/office/drawing/2014/chart" uri="{C3380CC4-5D6E-409C-BE32-E72D297353CC}">
              <c16:uniqueId val="{00000005-67FA-4754-86F6-217412C76FE7}"/>
            </c:ext>
          </c:extLst>
        </c:ser>
        <c:dLbls>
          <c:showLegendKey val="0"/>
          <c:showVal val="0"/>
          <c:showCatName val="0"/>
          <c:showSerName val="0"/>
          <c:showPercent val="0"/>
          <c:showBubbleSize val="0"/>
        </c:dLbls>
        <c:gapWidth val="219"/>
        <c:overlap val="-27"/>
        <c:axId val="1238379104"/>
        <c:axId val="861840912"/>
      </c:barChart>
      <c:catAx>
        <c:axId val="1238379104"/>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61840912"/>
        <c:crosses val="autoZero"/>
        <c:auto val="1"/>
        <c:lblAlgn val="ctr"/>
        <c:lblOffset val="100"/>
        <c:noMultiLvlLbl val="0"/>
      </c:catAx>
      <c:valAx>
        <c:axId val="861840912"/>
        <c:scaling>
          <c:orientation val="minMax"/>
        </c:scaling>
        <c:delete val="0"/>
        <c:axPos val="l"/>
        <c:numFmt formatCode="#,##0"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38379104"/>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zh-TW" altLang="zh-TW" sz="1200" b="1" i="0" baseline="0">
                <a:solidFill>
                  <a:sysClr val="windowText" lastClr="000000"/>
                </a:solidFill>
                <a:effectLst/>
                <a:latin typeface="標楷體" panose="03000509000000000000" pitchFamily="65" charset="-120"/>
                <a:ea typeface="標楷體" panose="03000509000000000000" pitchFamily="65" charset="-120"/>
              </a:rPr>
              <a:t>圖</a:t>
            </a:r>
            <a:r>
              <a:rPr lang="en-US" altLang="zh-TW" sz="1200" b="1" i="0" baseline="0">
                <a:solidFill>
                  <a:sysClr val="windowText" lastClr="000000"/>
                </a:solidFill>
                <a:effectLst/>
                <a:latin typeface="標楷體" panose="03000509000000000000" pitchFamily="65" charset="-120"/>
                <a:ea typeface="標楷體" panose="03000509000000000000" pitchFamily="65" charset="-120"/>
              </a:rPr>
              <a:t>2 </a:t>
            </a:r>
            <a:r>
              <a:rPr lang="zh-TW" altLang="zh-TW" sz="1200" b="1" i="0" baseline="0">
                <a:solidFill>
                  <a:sysClr val="windowText" lastClr="000000"/>
                </a:solidFill>
                <a:effectLst/>
                <a:latin typeface="標楷體" panose="03000509000000000000" pitchFamily="65" charset="-120"/>
                <a:ea typeface="標楷體" panose="03000509000000000000" pitchFamily="65" charset="-120"/>
              </a:rPr>
              <a:t>水利署經管石門及曾文水庫觀光收入及人次情形</a:t>
            </a:r>
            <a:endParaRPr lang="zh-TW" altLang="zh-TW" sz="1200">
              <a:solidFill>
                <a:sysClr val="windowText" lastClr="000000"/>
              </a:solidFill>
              <a:effectLst/>
              <a:latin typeface="標楷體" panose="03000509000000000000" pitchFamily="65" charset="-120"/>
              <a:ea typeface="標楷體" panose="03000509000000000000" pitchFamily="65" charset="-120"/>
            </a:endParaRPr>
          </a:p>
        </c:rich>
      </c:tx>
      <c:layout>
        <c:manualLayout>
          <c:xMode val="edge"/>
          <c:yMode val="edge"/>
          <c:x val="0.13868115659096331"/>
          <c:y val="1.284221403932641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zh-TW"/>
        </a:p>
      </c:txPr>
    </c:title>
    <c:autoTitleDeleted val="0"/>
    <c:plotArea>
      <c:layout>
        <c:manualLayout>
          <c:layoutTarget val="inner"/>
          <c:xMode val="edge"/>
          <c:yMode val="edge"/>
          <c:x val="9.8902626841066349E-2"/>
          <c:y val="0.17380405264257365"/>
          <c:w val="0.81459144053274335"/>
          <c:h val="0.6372952336462433"/>
        </c:manualLayout>
      </c:layout>
      <c:barChart>
        <c:barDir val="col"/>
        <c:grouping val="clustered"/>
        <c:varyColors val="0"/>
        <c:ser>
          <c:idx val="0"/>
          <c:order val="0"/>
          <c:tx>
            <c:strRef>
              <c:f>'圖-水庫觀光收入及人次-統計室'!$B$3</c:f>
              <c:strCache>
                <c:ptCount val="1"/>
                <c:pt idx="0">
                  <c:v>觀光收入</c:v>
                </c:pt>
              </c:strCache>
            </c:strRef>
          </c:tx>
          <c:spPr>
            <a:solidFill>
              <a:sysClr val="window" lastClr="FFFFFF">
                <a:lumMod val="75000"/>
              </a:sysClr>
            </a:solidFill>
            <a:ln>
              <a:solidFill>
                <a:sysClr val="window" lastClr="FFFFFF">
                  <a:lumMod val="85000"/>
                </a:sys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'圖-水庫觀光收入及人次-統計室'!$A$4:$A$8</c:f>
              <c:numCache>
                <c:formatCode>General</c:formatCode>
                <c:ptCount val="5"/>
                <c:pt idx="0">
                  <c:v>109</c:v>
                </c:pt>
                <c:pt idx="1">
                  <c:v>110</c:v>
                </c:pt>
                <c:pt idx="2">
                  <c:v>111</c:v>
                </c:pt>
                <c:pt idx="3">
                  <c:v>112</c:v>
                </c:pt>
                <c:pt idx="4">
                  <c:v>113</c:v>
                </c:pt>
              </c:numCache>
            </c:numRef>
          </c:cat>
          <c:val>
            <c:numRef>
              <c:f>'圖-水庫觀光收入及人次-統計室'!$B$4:$B$8</c:f>
              <c:numCache>
                <c:formatCode>#,##0</c:formatCode>
                <c:ptCount val="5"/>
                <c:pt idx="0">
                  <c:v>4188</c:v>
                </c:pt>
                <c:pt idx="1">
                  <c:v>3831</c:v>
                </c:pt>
                <c:pt idx="2">
                  <c:v>4578</c:v>
                </c:pt>
                <c:pt idx="3">
                  <c:v>4781</c:v>
                </c:pt>
                <c:pt idx="4">
                  <c:v>4230</c:v>
                </c:pt>
              </c:numCache>
            </c:numRef>
          </c:val>
          <c:extLst>
            <c:ext xmlns:c16="http://schemas.microsoft.com/office/drawing/2014/chart" uri="{C3380CC4-5D6E-409C-BE32-E72D297353CC}">
              <c16:uniqueId val="{00000000-8DAE-41F3-A351-2962BE96EC68}"/>
            </c:ext>
          </c:extLst>
        </c:ser>
        <c:dLbls>
          <c:showLegendKey val="0"/>
          <c:showVal val="0"/>
          <c:showCatName val="0"/>
          <c:showSerName val="0"/>
          <c:showPercent val="0"/>
          <c:showBubbleSize val="0"/>
        </c:dLbls>
        <c:gapWidth val="219"/>
        <c:overlap val="-27"/>
        <c:axId val="1239348960"/>
        <c:axId val="1217645728"/>
      </c:barChart>
      <c:lineChart>
        <c:grouping val="standard"/>
        <c:varyColors val="0"/>
        <c:ser>
          <c:idx val="1"/>
          <c:order val="1"/>
          <c:tx>
            <c:strRef>
              <c:f>'圖-水庫觀光收入及人次-統計室'!$C$3</c:f>
              <c:strCache>
                <c:ptCount val="1"/>
                <c:pt idx="0">
                  <c:v>觀光人次</c:v>
                </c:pt>
              </c:strCache>
            </c:strRef>
          </c:tx>
          <c:spPr>
            <a:ln w="12700" cap="rnd">
              <a:solidFill>
                <a:sysClr val="windowText" lastClr="000000">
                  <a:lumMod val="65000"/>
                  <a:lumOff val="35000"/>
                </a:sysClr>
              </a:solidFill>
              <a:round/>
            </a:ln>
            <a:effectLst/>
          </c:spPr>
          <c:marker>
            <c:symbol val="diamond"/>
            <c:size val="5"/>
            <c:spPr>
              <a:solidFill>
                <a:sysClr val="windowText" lastClr="000000"/>
              </a:solidFill>
              <a:ln w="12700">
                <a:solidFill>
                  <a:sysClr val="windowText" lastClr="000000">
                    <a:lumMod val="65000"/>
                    <a:lumOff val="35000"/>
                  </a:sysClr>
                </a:solidFill>
              </a:ln>
              <a:effectLst/>
            </c:spPr>
          </c:marker>
          <c:dLbls>
            <c:dLbl>
              <c:idx val="0"/>
              <c:layout>
                <c:manualLayout>
                  <c:x val="-3.7250601939220404E-2"/>
                  <c:y val="-3.06104623907597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DAE-41F3-A351-2962BE96EC68}"/>
                </c:ext>
              </c:extLst>
            </c:dLbl>
            <c:dLbl>
              <c:idx val="1"/>
              <c:layout>
                <c:manualLayout>
                  <c:x val="-3.5214420511485649E-2"/>
                  <c:y val="-3.95121959243292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DAE-41F3-A351-2962BE96EC68}"/>
                </c:ext>
              </c:extLst>
            </c:dLbl>
            <c:dLbl>
              <c:idx val="2"/>
              <c:layout>
                <c:manualLayout>
                  <c:x val="-4.1126873603609566E-2"/>
                  <c:y val="4.53278153266145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DAE-41F3-A351-2962BE96EC68}"/>
                </c:ext>
              </c:extLst>
            </c:dLbl>
            <c:dLbl>
              <c:idx val="3"/>
              <c:layout>
                <c:manualLayout>
                  <c:x val="-3.0183722615550374E-2"/>
                  <c:y val="-4.00580508796825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DAE-41F3-A351-2962BE96EC68}"/>
                </c:ext>
              </c:extLst>
            </c:dLbl>
            <c:dLbl>
              <c:idx val="4"/>
              <c:layout>
                <c:manualLayout>
                  <c:x val="-3.1316023513589829E-2"/>
                  <c:y val="-4.08767840723481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DAE-41F3-A351-2962BE96EC6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'圖-水庫觀光收入及人次-統計室'!$C$4:$C$8</c:f>
              <c:numCache>
                <c:formatCode>General</c:formatCode>
                <c:ptCount val="5"/>
                <c:pt idx="0">
                  <c:v>96</c:v>
                </c:pt>
                <c:pt idx="1">
                  <c:v>83</c:v>
                </c:pt>
                <c:pt idx="2" formatCode="#,##0">
                  <c:v>129</c:v>
                </c:pt>
                <c:pt idx="3">
                  <c:v>93</c:v>
                </c:pt>
                <c:pt idx="4">
                  <c:v>79</c:v>
                </c:pt>
              </c:numCache>
            </c:numRef>
          </c:val>
          <c:smooth val="0"/>
          <c:extLst>
            <c:ext xmlns:c16="http://schemas.microsoft.com/office/drawing/2014/chart" uri="{C3380CC4-5D6E-409C-BE32-E72D297353CC}">
              <c16:uniqueId val="{00000006-8DAE-41F3-A351-2962BE96EC68}"/>
            </c:ext>
          </c:extLst>
        </c:ser>
        <c:dLbls>
          <c:showLegendKey val="0"/>
          <c:showVal val="0"/>
          <c:showCatName val="0"/>
          <c:showSerName val="0"/>
          <c:showPercent val="0"/>
          <c:showBubbleSize val="0"/>
        </c:dLbls>
        <c:marker val="1"/>
        <c:smooth val="0"/>
        <c:axId val="1250855456"/>
        <c:axId val="1217642400"/>
      </c:lineChart>
      <c:catAx>
        <c:axId val="1239348960"/>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17645728"/>
        <c:crosses val="autoZero"/>
        <c:auto val="1"/>
        <c:lblAlgn val="ctr"/>
        <c:lblOffset val="100"/>
        <c:noMultiLvlLbl val="0"/>
      </c:catAx>
      <c:valAx>
        <c:axId val="1217645728"/>
        <c:scaling>
          <c:orientation val="minMax"/>
          <c:min val="0"/>
        </c:scaling>
        <c:delete val="0"/>
        <c:axPos val="l"/>
        <c:numFmt formatCode="#,##0"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39348960"/>
        <c:crosses val="autoZero"/>
        <c:crossBetween val="between"/>
      </c:valAx>
      <c:valAx>
        <c:axId val="1217642400"/>
        <c:scaling>
          <c:orientation val="minMax"/>
          <c:max val="200"/>
        </c:scaling>
        <c:delete val="0"/>
        <c:axPos val="r"/>
        <c:numFmt formatCode="#,##0_);[Red]\(#,##0\)" sourceLinked="0"/>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50855456"/>
        <c:crosses val="max"/>
        <c:crossBetween val="between"/>
      </c:valAx>
      <c:catAx>
        <c:axId val="1250855456"/>
        <c:scaling>
          <c:orientation val="minMax"/>
        </c:scaling>
        <c:delete val="1"/>
        <c:axPos val="b"/>
        <c:majorTickMark val="out"/>
        <c:minorTickMark val="none"/>
        <c:tickLblPos val="nextTo"/>
        <c:crossAx val="1217642400"/>
        <c:crosses val="autoZero"/>
        <c:auto val="1"/>
        <c:lblAlgn val="ctr"/>
        <c:lblOffset val="100"/>
        <c:noMultiLvlLbl val="0"/>
      </c:catAx>
      <c:spPr>
        <a:noFill/>
        <a:ln>
          <a:noFill/>
        </a:ln>
        <a:effectLst/>
      </c:spPr>
    </c:plotArea>
    <c:legend>
      <c:legendPos val="b"/>
      <c:layout>
        <c:manualLayout>
          <c:xMode val="edge"/>
          <c:yMode val="edge"/>
          <c:x val="0.33617318496344983"/>
          <c:y val="0.14403576615801658"/>
          <c:w val="0.36220467138660339"/>
          <c:h val="7.5109371095610472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0.00493</cdr:x>
      <cdr:y>0.07263</cdr:y>
    </cdr:from>
    <cdr:to>
      <cdr:x>0.22457</cdr:x>
      <cdr:y>0.13252</cdr:y>
    </cdr:to>
    <cdr:sp macro="" textlink="">
      <cdr:nvSpPr>
        <cdr:cNvPr id="2" name="文字方塊 1">
          <a:extLst xmlns:a="http://schemas.openxmlformats.org/drawingml/2006/main">
            <a:ext uri="{FF2B5EF4-FFF2-40B4-BE49-F238E27FC236}">
              <a16:creationId xmlns:a16="http://schemas.microsoft.com/office/drawing/2014/main" id="{5DDB042D-BC46-42B6-A697-0DAA2279C606}"/>
            </a:ext>
          </a:extLst>
        </cdr:cNvPr>
        <cdr:cNvSpPr txBox="1"/>
      </cdr:nvSpPr>
      <cdr:spPr>
        <a:xfrm xmlns:a="http://schemas.openxmlformats.org/drawingml/2006/main">
          <a:off x="17187" y="172950"/>
          <a:ext cx="765698" cy="142613"/>
        </a:xfrm>
        <a:prstGeom xmlns:a="http://schemas.openxmlformats.org/drawingml/2006/main" prst="rect">
          <a:avLst/>
        </a:prstGeom>
        <a:ln xmlns:a="http://schemas.openxmlformats.org/drawingml/2006/main">
          <a:noFill/>
        </a:ln>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萬立方公尺</a:t>
          </a:r>
        </a:p>
      </cdr:txBody>
    </cdr:sp>
  </cdr:relSizeAnchor>
  <cdr:relSizeAnchor xmlns:cdr="http://schemas.openxmlformats.org/drawingml/2006/chartDrawing">
    <cdr:from>
      <cdr:x>0.87339</cdr:x>
      <cdr:y>0.81739</cdr:y>
    </cdr:from>
    <cdr:to>
      <cdr:x>1</cdr:x>
      <cdr:y>0.8693</cdr:y>
    </cdr:to>
    <cdr:sp macro="" textlink="">
      <cdr:nvSpPr>
        <cdr:cNvPr id="3" name="文字方塊 1">
          <a:extLst xmlns:a="http://schemas.openxmlformats.org/drawingml/2006/main">
            <a:ext uri="{FF2B5EF4-FFF2-40B4-BE49-F238E27FC236}">
              <a16:creationId xmlns:a16="http://schemas.microsoft.com/office/drawing/2014/main" id="{98C6F229-EA96-4AD5-B4A9-CC3684E61FE3}"/>
            </a:ext>
          </a:extLst>
        </cdr:cNvPr>
        <cdr:cNvSpPr txBox="1"/>
      </cdr:nvSpPr>
      <cdr:spPr>
        <a:xfrm xmlns:a="http://schemas.openxmlformats.org/drawingml/2006/main">
          <a:off x="3083170" y="2153627"/>
          <a:ext cx="446942" cy="13676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年度</a:t>
          </a:r>
          <a:endParaRPr lang="zh-TW" altLang="en-US"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cdr:x>
      <cdr:y>0.91194</cdr:y>
    </cdr:from>
    <cdr:to>
      <cdr:x>0.65652</cdr:x>
      <cdr:y>0.96105</cdr:y>
    </cdr:to>
    <cdr:sp macro="" textlink="">
      <cdr:nvSpPr>
        <cdr:cNvPr id="4" name="文字方塊 3">
          <a:extLst xmlns:a="http://schemas.openxmlformats.org/drawingml/2006/main">
            <a:ext uri="{FF2B5EF4-FFF2-40B4-BE49-F238E27FC236}">
              <a16:creationId xmlns:a16="http://schemas.microsoft.com/office/drawing/2014/main" id="{7F975112-FCC2-4C8D-9EC8-248922AF99B8}"/>
            </a:ext>
          </a:extLst>
        </cdr:cNvPr>
        <cdr:cNvSpPr txBox="1"/>
      </cdr:nvSpPr>
      <cdr:spPr>
        <a:xfrm xmlns:a="http://schemas.openxmlformats.org/drawingml/2006/main">
          <a:off x="0" y="2402743"/>
          <a:ext cx="2317585" cy="12939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資料來源：整理自水利署提供資料。</a:t>
          </a:r>
        </a:p>
      </cdr:txBody>
    </cdr:sp>
  </cdr:relSizeAnchor>
</c:userShapes>
</file>

<file path=word/drawings/drawing2.xml><?xml version="1.0" encoding="utf-8"?>
<c:userShapes xmlns:c="http://schemas.openxmlformats.org/drawingml/2006/chart">
  <cdr:relSizeAnchor xmlns:cdr="http://schemas.openxmlformats.org/drawingml/2006/chartDrawing">
    <cdr:from>
      <cdr:x>0.00133</cdr:x>
      <cdr:y>0.07045</cdr:y>
    </cdr:from>
    <cdr:to>
      <cdr:x>0.09621</cdr:x>
      <cdr:y>0.13918</cdr:y>
    </cdr:to>
    <cdr:sp macro="" textlink="">
      <cdr:nvSpPr>
        <cdr:cNvPr id="2" name="文字方塊 1">
          <a:extLst xmlns:a="http://schemas.openxmlformats.org/drawingml/2006/main">
            <a:ext uri="{FF2B5EF4-FFF2-40B4-BE49-F238E27FC236}">
              <a16:creationId xmlns:a16="http://schemas.microsoft.com/office/drawing/2014/main" id="{3473088F-DC95-48AC-9F0B-08080193133C}"/>
            </a:ext>
          </a:extLst>
        </cdr:cNvPr>
        <cdr:cNvSpPr txBox="1"/>
      </cdr:nvSpPr>
      <cdr:spPr>
        <a:xfrm xmlns:a="http://schemas.openxmlformats.org/drawingml/2006/main">
          <a:off x="6121" y="214150"/>
          <a:ext cx="437430" cy="208931"/>
        </a:xfrm>
        <a:prstGeom xmlns:a="http://schemas.openxmlformats.org/drawingml/2006/main" prst="rect">
          <a:avLst/>
        </a:prstGeom>
        <a:ln xmlns:a="http://schemas.openxmlformats.org/drawingml/2006/main">
          <a:noFill/>
        </a:ln>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萬元</a:t>
          </a:r>
        </a:p>
      </cdr:txBody>
    </cdr:sp>
  </cdr:relSizeAnchor>
  <cdr:relSizeAnchor xmlns:cdr="http://schemas.openxmlformats.org/drawingml/2006/chartDrawing">
    <cdr:from>
      <cdr:x>0.90937</cdr:x>
      <cdr:y>0.0718</cdr:y>
    </cdr:from>
    <cdr:to>
      <cdr:x>1</cdr:x>
      <cdr:y>0.12785</cdr:y>
    </cdr:to>
    <cdr:sp macro="" textlink="">
      <cdr:nvSpPr>
        <cdr:cNvPr id="3" name="文字方塊 1">
          <a:extLst xmlns:a="http://schemas.openxmlformats.org/drawingml/2006/main">
            <a:ext uri="{FF2B5EF4-FFF2-40B4-BE49-F238E27FC236}">
              <a16:creationId xmlns:a16="http://schemas.microsoft.com/office/drawing/2014/main" id="{23B89F7F-4753-48A3-BBF5-27CC3CC4748D}"/>
            </a:ext>
          </a:extLst>
        </cdr:cNvPr>
        <cdr:cNvSpPr txBox="1"/>
      </cdr:nvSpPr>
      <cdr:spPr>
        <a:xfrm xmlns:a="http://schemas.openxmlformats.org/drawingml/2006/main">
          <a:off x="4192298" y="218239"/>
          <a:ext cx="417802" cy="170400"/>
        </a:xfrm>
        <a:prstGeom xmlns:a="http://schemas.openxmlformats.org/drawingml/2006/main" prst="rect">
          <a:avLst/>
        </a:prstGeom>
        <a:ln xmlns:a="http://schemas.openxmlformats.org/drawingml/2006/main">
          <a:noFill/>
        </a:ln>
      </cdr:spPr>
      <cdr:txBody>
        <a:bodyPr xmlns:a="http://schemas.openxmlformats.org/drawingml/2006/main" wrap="square" lIns="0" rIns="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萬人次</a:t>
          </a:r>
        </a:p>
      </cdr:txBody>
    </cdr:sp>
  </cdr:relSizeAnchor>
  <cdr:relSizeAnchor xmlns:cdr="http://schemas.openxmlformats.org/drawingml/2006/chartDrawing">
    <cdr:from>
      <cdr:x>0</cdr:x>
      <cdr:y>0.9218</cdr:y>
    </cdr:from>
    <cdr:to>
      <cdr:x>0.50903</cdr:x>
      <cdr:y>1</cdr:y>
    </cdr:to>
    <cdr:sp macro="" textlink="">
      <cdr:nvSpPr>
        <cdr:cNvPr id="4" name="文字方塊 1">
          <a:extLst xmlns:a="http://schemas.openxmlformats.org/drawingml/2006/main">
            <a:ext uri="{FF2B5EF4-FFF2-40B4-BE49-F238E27FC236}">
              <a16:creationId xmlns:a16="http://schemas.microsoft.com/office/drawing/2014/main" id="{79DDDD51-E98D-4E5C-ADD7-8848B9232B19}"/>
            </a:ext>
          </a:extLst>
        </cdr:cNvPr>
        <cdr:cNvSpPr txBox="1"/>
      </cdr:nvSpPr>
      <cdr:spPr>
        <a:xfrm xmlns:a="http://schemas.openxmlformats.org/drawingml/2006/main">
          <a:off x="0" y="2533364"/>
          <a:ext cx="2346679" cy="21491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資料來源：整理自水利署提供資料。</a:t>
          </a:r>
        </a:p>
      </cdr:txBody>
    </cdr:sp>
  </cdr:relSizeAnchor>
  <cdr:relSizeAnchor xmlns:cdr="http://schemas.openxmlformats.org/drawingml/2006/chartDrawing">
    <cdr:from>
      <cdr:x>0.84834</cdr:x>
      <cdr:y>0.8122</cdr:y>
    </cdr:from>
    <cdr:to>
      <cdr:x>0.94409</cdr:x>
      <cdr:y>0.85716</cdr:y>
    </cdr:to>
    <cdr:sp macro="" textlink="">
      <cdr:nvSpPr>
        <cdr:cNvPr id="5" name="文字方塊 1"/>
        <cdr:cNvSpPr txBox="1"/>
      </cdr:nvSpPr>
      <cdr:spPr>
        <a:xfrm xmlns:a="http://schemas.openxmlformats.org/drawingml/2006/main">
          <a:off x="3910915" y="2468866"/>
          <a:ext cx="441417" cy="136697"/>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0ACF8-5C23-4382-8DF6-4242DD87F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8</Pages>
  <Words>5610</Words>
  <Characters>665</Characters>
  <Application>Microsoft Office Word</Application>
  <DocSecurity>0</DocSecurity>
  <Lines>5</Lines>
  <Paragraphs>12</Paragraphs>
  <ScaleCrop>false</ScaleCrop>
  <Company>Nao</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貳、經濟部主管</dc:title>
  <dc:subject/>
  <dc:creator>Sta</dc:creator>
  <cp:keywords/>
  <cp:lastModifiedBy>吳怡霈</cp:lastModifiedBy>
  <cp:revision>43</cp:revision>
  <cp:lastPrinted>2025-07-04T10:53:00Z</cp:lastPrinted>
  <dcterms:created xsi:type="dcterms:W3CDTF">2025-06-26T07:18:00Z</dcterms:created>
  <dcterms:modified xsi:type="dcterms:W3CDTF">2025-07-14T02:19:00Z</dcterms:modified>
</cp:coreProperties>
</file>