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3F1D" w14:textId="77777777" w:rsidR="00346734" w:rsidRPr="00704413" w:rsidRDefault="00346734" w:rsidP="004668A3">
      <w:pPr>
        <w:pStyle w:val="31"/>
        <w:jc w:val="center"/>
        <w:rPr>
          <w:sz w:val="36"/>
          <w:szCs w:val="36"/>
        </w:rPr>
      </w:pPr>
      <w:bookmarkStart w:id="0" w:name="_Toc486686719"/>
      <w:proofErr w:type="gramStart"/>
      <w:r w:rsidRPr="00704413">
        <w:rPr>
          <w:rFonts w:hint="eastAsia"/>
          <w:sz w:val="36"/>
          <w:szCs w:val="36"/>
        </w:rPr>
        <w:t>審編說明</w:t>
      </w:r>
      <w:bookmarkEnd w:id="0"/>
      <w:proofErr w:type="gramEnd"/>
    </w:p>
    <w:p w14:paraId="02A926EA" w14:textId="77777777" w:rsidR="00346734" w:rsidRPr="00322865" w:rsidRDefault="00346734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sz w:val="28"/>
          <w:szCs w:val="28"/>
        </w:rPr>
      </w:pPr>
      <w:r w:rsidRPr="00322865">
        <w:rPr>
          <w:rFonts w:hint="eastAsia"/>
          <w:sz w:val="28"/>
          <w:szCs w:val="28"/>
        </w:rPr>
        <w:t>一、</w:t>
      </w:r>
      <w:r w:rsidR="000565F9">
        <w:rPr>
          <w:rFonts w:hint="eastAsia"/>
          <w:sz w:val="28"/>
          <w:szCs w:val="28"/>
        </w:rPr>
        <w:tab/>
      </w:r>
      <w:r w:rsidR="007B53C6">
        <w:rPr>
          <w:rFonts w:hint="eastAsia"/>
          <w:sz w:val="28"/>
          <w:szCs w:val="28"/>
        </w:rPr>
        <w:t>內文及統計圖表敘及資料年度，以民國年度為原則</w:t>
      </w:r>
      <w:r w:rsidR="00C753AC">
        <w:rPr>
          <w:rFonts w:hint="eastAsia"/>
          <w:sz w:val="28"/>
          <w:szCs w:val="28"/>
        </w:rPr>
        <w:t>，如引用國際資訊，或有以西元年度表達情形</w:t>
      </w:r>
      <w:r w:rsidRPr="00322865">
        <w:rPr>
          <w:rFonts w:hint="eastAsia"/>
          <w:sz w:val="28"/>
          <w:szCs w:val="28"/>
        </w:rPr>
        <w:t>。</w:t>
      </w:r>
    </w:p>
    <w:p w14:paraId="2E4682C0" w14:textId="77777777" w:rsidR="000148C1" w:rsidRPr="0016402C" w:rsidRDefault="00346734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sz w:val="28"/>
          <w:szCs w:val="28"/>
        </w:rPr>
      </w:pPr>
      <w:r w:rsidRPr="00322865">
        <w:rPr>
          <w:rFonts w:hint="eastAsia"/>
          <w:sz w:val="28"/>
          <w:szCs w:val="28"/>
        </w:rPr>
        <w:t>二、</w:t>
      </w:r>
      <w:r w:rsidR="000565F9">
        <w:rPr>
          <w:rFonts w:hint="eastAsia"/>
          <w:sz w:val="28"/>
          <w:szCs w:val="28"/>
        </w:rPr>
        <w:tab/>
      </w:r>
      <w:r w:rsidR="00B2454B" w:rsidRPr="00B2454B">
        <w:rPr>
          <w:rFonts w:hint="eastAsia"/>
          <w:sz w:val="28"/>
          <w:szCs w:val="28"/>
        </w:rPr>
        <w:t>內文引述中央政府總決算審核報告，簡稱為總決算審核報告，並依據</w:t>
      </w:r>
      <w:proofErr w:type="gramStart"/>
      <w:r w:rsidR="00B2454B" w:rsidRPr="00B2454B">
        <w:rPr>
          <w:rFonts w:hint="eastAsia"/>
          <w:sz w:val="28"/>
          <w:szCs w:val="28"/>
        </w:rPr>
        <w:t>引述冊別分別</w:t>
      </w:r>
      <w:proofErr w:type="gramEnd"/>
      <w:r w:rsidR="00B2454B" w:rsidRPr="00B2454B">
        <w:rPr>
          <w:rFonts w:hint="eastAsia"/>
          <w:sz w:val="28"/>
          <w:szCs w:val="28"/>
        </w:rPr>
        <w:t>加</w:t>
      </w:r>
      <w:proofErr w:type="gramStart"/>
      <w:r w:rsidR="00B2454B" w:rsidRPr="00B2454B">
        <w:rPr>
          <w:rFonts w:hint="eastAsia"/>
          <w:sz w:val="28"/>
          <w:szCs w:val="28"/>
        </w:rPr>
        <w:t>註</w:t>
      </w:r>
      <w:proofErr w:type="gramEnd"/>
      <w:r w:rsidR="00B2454B" w:rsidRPr="00B2454B">
        <w:rPr>
          <w:rFonts w:hint="eastAsia"/>
          <w:sz w:val="28"/>
          <w:szCs w:val="28"/>
        </w:rPr>
        <w:t>第</w:t>
      </w:r>
      <w:r w:rsidR="00B2454B" w:rsidRPr="00B2454B">
        <w:rPr>
          <w:sz w:val="28"/>
          <w:szCs w:val="28"/>
        </w:rPr>
        <w:t>1冊、第2冊或第3冊；引述中央政府總決算附屬單位決算及綜計表審核報告營業部分，簡稱為審核報告營業部分；引述中央政府總決算附屬</w:t>
      </w:r>
      <w:r w:rsidR="00B2454B" w:rsidRPr="0016402C">
        <w:rPr>
          <w:sz w:val="28"/>
          <w:szCs w:val="28"/>
        </w:rPr>
        <w:t>單位決算及綜計表審核報告非營業部分，簡稱為審核報告非營業部分。</w:t>
      </w:r>
    </w:p>
    <w:p w14:paraId="6212CBE1" w14:textId="77777777" w:rsidR="00346734" w:rsidRPr="0016402C" w:rsidRDefault="00A0073F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0148C1" w:rsidRPr="0016402C">
        <w:rPr>
          <w:rFonts w:hint="eastAsia"/>
          <w:sz w:val="28"/>
          <w:szCs w:val="28"/>
        </w:rPr>
        <w:t>、</w:t>
      </w:r>
      <w:r w:rsidR="000565F9">
        <w:rPr>
          <w:rFonts w:hint="eastAsia"/>
          <w:sz w:val="28"/>
          <w:szCs w:val="28"/>
        </w:rPr>
        <w:tab/>
      </w:r>
      <w:r w:rsidR="00346734" w:rsidRPr="0016402C">
        <w:rPr>
          <w:rFonts w:hint="eastAsia"/>
          <w:sz w:val="28"/>
          <w:szCs w:val="28"/>
        </w:rPr>
        <w:t>約數金額</w:t>
      </w:r>
      <w:proofErr w:type="gramStart"/>
      <w:r w:rsidR="00346734" w:rsidRPr="0016402C">
        <w:rPr>
          <w:rFonts w:hint="eastAsia"/>
          <w:sz w:val="28"/>
          <w:szCs w:val="28"/>
        </w:rPr>
        <w:t>【</w:t>
      </w:r>
      <w:proofErr w:type="gramEnd"/>
      <w:r w:rsidR="00346734" w:rsidRPr="0016402C">
        <w:rPr>
          <w:rFonts w:hint="eastAsia"/>
          <w:sz w:val="28"/>
          <w:szCs w:val="28"/>
        </w:rPr>
        <w:t>如：億（餘）元、萬（餘）元等</w:t>
      </w:r>
      <w:proofErr w:type="gramStart"/>
      <w:r w:rsidR="00346734" w:rsidRPr="0016402C">
        <w:rPr>
          <w:rFonts w:hint="eastAsia"/>
          <w:sz w:val="28"/>
          <w:szCs w:val="28"/>
        </w:rPr>
        <w:t>】</w:t>
      </w:r>
      <w:proofErr w:type="gramEnd"/>
      <w:r w:rsidR="00346734" w:rsidRPr="0016402C">
        <w:rPr>
          <w:rFonts w:hint="eastAsia"/>
          <w:sz w:val="28"/>
          <w:szCs w:val="28"/>
        </w:rPr>
        <w:t>之表達，以餘數全</w:t>
      </w:r>
      <w:proofErr w:type="gramStart"/>
      <w:r w:rsidR="00346734" w:rsidRPr="0016402C">
        <w:rPr>
          <w:rFonts w:hint="eastAsia"/>
          <w:sz w:val="28"/>
          <w:szCs w:val="28"/>
        </w:rPr>
        <w:t>捨</w:t>
      </w:r>
      <w:proofErr w:type="gramEnd"/>
      <w:r w:rsidR="00346734" w:rsidRPr="0016402C">
        <w:rPr>
          <w:rFonts w:hint="eastAsia"/>
          <w:sz w:val="28"/>
          <w:szCs w:val="28"/>
        </w:rPr>
        <w:t>為原則。</w:t>
      </w:r>
    </w:p>
    <w:p w14:paraId="06245633" w14:textId="4BF4B811" w:rsidR="00B53EBF" w:rsidRPr="00D35E82" w:rsidRDefault="00A0073F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B53EBF" w:rsidRPr="0029044A">
        <w:rPr>
          <w:rFonts w:hint="eastAsia"/>
          <w:sz w:val="28"/>
          <w:szCs w:val="28"/>
        </w:rPr>
        <w:t>、</w:t>
      </w:r>
      <w:r w:rsidR="000565F9" w:rsidRPr="0029044A">
        <w:rPr>
          <w:rFonts w:hint="eastAsia"/>
          <w:sz w:val="28"/>
          <w:szCs w:val="28"/>
        </w:rPr>
        <w:tab/>
      </w:r>
      <w:r w:rsidR="002B12F5" w:rsidRPr="002B12F5">
        <w:rPr>
          <w:rFonts w:cs="Times New Roman" w:hint="eastAsia"/>
          <w:sz w:val="28"/>
          <w:szCs w:val="28"/>
        </w:rPr>
        <w:t>各總決算書表各項數字之百分比，因</w:t>
      </w:r>
      <w:proofErr w:type="gramStart"/>
      <w:r w:rsidR="002B12F5" w:rsidRPr="002B12F5">
        <w:rPr>
          <w:rFonts w:cs="Times New Roman" w:hint="eastAsia"/>
          <w:sz w:val="28"/>
          <w:szCs w:val="28"/>
        </w:rPr>
        <w:t>採</w:t>
      </w:r>
      <w:proofErr w:type="gramEnd"/>
      <w:r w:rsidR="002B12F5" w:rsidRPr="002B12F5">
        <w:rPr>
          <w:rFonts w:cs="Times New Roman" w:hint="eastAsia"/>
          <w:sz w:val="28"/>
          <w:szCs w:val="28"/>
        </w:rPr>
        <w:t>四捨五入方式計算，細項數字百分比之</w:t>
      </w:r>
      <w:proofErr w:type="gramStart"/>
      <w:r w:rsidR="002B12F5" w:rsidRPr="002B12F5">
        <w:rPr>
          <w:rFonts w:cs="Times New Roman" w:hint="eastAsia"/>
          <w:sz w:val="28"/>
          <w:szCs w:val="28"/>
        </w:rPr>
        <w:t>和</w:t>
      </w:r>
      <w:proofErr w:type="gramEnd"/>
      <w:r w:rsidR="002B12F5" w:rsidRPr="002B12F5">
        <w:rPr>
          <w:rFonts w:cs="Times New Roman" w:hint="eastAsia"/>
          <w:sz w:val="28"/>
          <w:szCs w:val="28"/>
        </w:rPr>
        <w:t>，與合計數之百分比或有差異。</w:t>
      </w:r>
    </w:p>
    <w:p w14:paraId="3B0BA5BD" w14:textId="74C519F6" w:rsidR="003A22FE" w:rsidRPr="00BC7F47" w:rsidRDefault="00A0073F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sz w:val="28"/>
          <w:szCs w:val="28"/>
        </w:rPr>
      </w:pPr>
      <w:r>
        <w:rPr>
          <w:sz w:val="28"/>
          <w:szCs w:val="28"/>
        </w:rPr>
        <w:t>五</w:t>
      </w:r>
      <w:r w:rsidR="003A22FE" w:rsidRPr="0016402C">
        <w:rPr>
          <w:rFonts w:hint="eastAsia"/>
          <w:sz w:val="28"/>
          <w:szCs w:val="28"/>
        </w:rPr>
        <w:t>、</w:t>
      </w:r>
      <w:r w:rsidR="000565F9">
        <w:rPr>
          <w:rFonts w:hint="eastAsia"/>
          <w:sz w:val="28"/>
          <w:szCs w:val="28"/>
        </w:rPr>
        <w:tab/>
      </w:r>
      <w:r w:rsidR="00B2454B" w:rsidRPr="0016402C">
        <w:rPr>
          <w:rFonts w:hint="eastAsia"/>
          <w:sz w:val="28"/>
          <w:szCs w:val="28"/>
        </w:rPr>
        <w:t>統計表內數值</w:t>
      </w:r>
      <w:proofErr w:type="gramStart"/>
      <w:r w:rsidR="00B2454B" w:rsidRPr="0016402C">
        <w:rPr>
          <w:rFonts w:hint="eastAsia"/>
          <w:sz w:val="28"/>
          <w:szCs w:val="28"/>
        </w:rPr>
        <w:t>為零或數值</w:t>
      </w:r>
      <w:proofErr w:type="gramEnd"/>
      <w:r w:rsidR="00B2454B" w:rsidRPr="0016402C">
        <w:rPr>
          <w:rFonts w:hint="eastAsia"/>
          <w:sz w:val="28"/>
          <w:szCs w:val="28"/>
        </w:rPr>
        <w:t>無統計者，以「－</w:t>
      </w:r>
      <w:r w:rsidR="00B2454B" w:rsidRPr="00BC7F47">
        <w:rPr>
          <w:rFonts w:hint="eastAsia"/>
          <w:sz w:val="28"/>
          <w:szCs w:val="28"/>
        </w:rPr>
        <w:t>」表示；數值尚未發布者，以「…」表示；數值無意義者，以「</w:t>
      </w:r>
      <w:r w:rsidR="00B2454B" w:rsidRPr="00BC7F47">
        <w:rPr>
          <w:sz w:val="28"/>
          <w:szCs w:val="28"/>
        </w:rPr>
        <w:t>--」表示；有數值惟未達表列統計單位者，最多表達至小數點後2位，否則以「0」表示</w:t>
      </w:r>
      <w:r w:rsidR="00EE0D86" w:rsidRPr="00BC7F47">
        <w:rPr>
          <w:rFonts w:cs="Times New Roman" w:hint="eastAsia"/>
          <w:sz w:val="28"/>
          <w:szCs w:val="28"/>
        </w:rPr>
        <w:t>；各項數值</w:t>
      </w:r>
      <w:proofErr w:type="gramStart"/>
      <w:r w:rsidR="00EE0D86" w:rsidRPr="00BC7F47">
        <w:rPr>
          <w:rFonts w:cs="Times New Roman" w:hint="eastAsia"/>
          <w:sz w:val="28"/>
          <w:szCs w:val="28"/>
        </w:rPr>
        <w:t>合計數係以</w:t>
      </w:r>
      <w:proofErr w:type="gramEnd"/>
      <w:r w:rsidR="00EE0D86" w:rsidRPr="00BC7F47">
        <w:rPr>
          <w:rFonts w:cs="Times New Roman" w:hint="eastAsia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="00EE0D86" w:rsidRPr="00BC7F47">
        <w:rPr>
          <w:rFonts w:cs="Times New Roman" w:hint="eastAsia"/>
          <w:sz w:val="28"/>
          <w:szCs w:val="28"/>
        </w:rPr>
        <w:t>採</w:t>
      </w:r>
      <w:proofErr w:type="gramEnd"/>
      <w:r w:rsidR="00EE0D86" w:rsidRPr="00BC7F47">
        <w:rPr>
          <w:rFonts w:cs="Times New Roman" w:hint="eastAsia"/>
          <w:sz w:val="28"/>
          <w:szCs w:val="28"/>
        </w:rPr>
        <w:t>四捨五入方式計算，細項數字百分比之</w:t>
      </w:r>
      <w:proofErr w:type="gramStart"/>
      <w:r w:rsidR="00EE0D86" w:rsidRPr="00BC7F47">
        <w:rPr>
          <w:rFonts w:cs="Times New Roman" w:hint="eastAsia"/>
          <w:sz w:val="28"/>
          <w:szCs w:val="28"/>
        </w:rPr>
        <w:t>和</w:t>
      </w:r>
      <w:proofErr w:type="gramEnd"/>
      <w:r w:rsidR="00EE0D86" w:rsidRPr="00BC7F47">
        <w:rPr>
          <w:rFonts w:cs="Times New Roman" w:hint="eastAsia"/>
          <w:sz w:val="28"/>
          <w:szCs w:val="28"/>
        </w:rPr>
        <w:t>，與合計數之百分比或有差異。</w:t>
      </w:r>
    </w:p>
    <w:p w14:paraId="48E21AE0" w14:textId="6B54EAB6" w:rsidR="00884C36" w:rsidRDefault="00B05279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sz w:val="28"/>
          <w:szCs w:val="28"/>
        </w:rPr>
      </w:pPr>
      <w:r w:rsidRPr="00BC7F47">
        <w:rPr>
          <w:rFonts w:hint="eastAsia"/>
          <w:sz w:val="28"/>
          <w:szCs w:val="28"/>
        </w:rPr>
        <w:t>六</w:t>
      </w:r>
      <w:r w:rsidR="00884C36" w:rsidRPr="00BC7F47">
        <w:rPr>
          <w:rFonts w:hint="eastAsia"/>
          <w:sz w:val="28"/>
          <w:szCs w:val="28"/>
        </w:rPr>
        <w:t>、</w:t>
      </w:r>
      <w:r w:rsidR="00986257" w:rsidRPr="00BC7F47">
        <w:rPr>
          <w:rFonts w:hint="eastAsia"/>
          <w:sz w:val="28"/>
          <w:szCs w:val="28"/>
        </w:rPr>
        <w:t>配合</w:t>
      </w:r>
      <w:proofErr w:type="gramStart"/>
      <w:r w:rsidR="00986257" w:rsidRPr="00BC7F47">
        <w:rPr>
          <w:rFonts w:hint="eastAsia"/>
          <w:sz w:val="28"/>
          <w:szCs w:val="28"/>
        </w:rPr>
        <w:t>國際減碳趨勢</w:t>
      </w:r>
      <w:proofErr w:type="gramEnd"/>
      <w:r w:rsidR="00986257" w:rsidRPr="00BC7F47">
        <w:rPr>
          <w:rFonts w:hint="eastAsia"/>
          <w:sz w:val="28"/>
          <w:szCs w:val="28"/>
        </w:rPr>
        <w:t>及政府無紙化政策，戊、附表請至審計部全</w:t>
      </w:r>
      <w:r w:rsidR="00986257" w:rsidRPr="00986257">
        <w:rPr>
          <w:rFonts w:hint="eastAsia"/>
          <w:sz w:val="28"/>
          <w:szCs w:val="28"/>
        </w:rPr>
        <w:t>球資訊網之總決算審核報告查詢平台</w:t>
      </w:r>
      <w:r w:rsidR="00986257" w:rsidRPr="00986257">
        <w:rPr>
          <w:sz w:val="28"/>
          <w:szCs w:val="28"/>
        </w:rPr>
        <w:t>(https://auditreport.audit.gov.tw/)查閱。</w:t>
      </w:r>
    </w:p>
    <w:p w14:paraId="252DEDB3" w14:textId="275C939F" w:rsidR="00B05279" w:rsidRPr="00B05279" w:rsidRDefault="00B05279" w:rsidP="00F2775D">
      <w:pPr>
        <w:tabs>
          <w:tab w:val="left" w:pos="574"/>
        </w:tabs>
        <w:spacing w:line="632" w:lineRule="exact"/>
        <w:ind w:left="566" w:hangingChars="202" w:hanging="566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 w:rsidRPr="00B05279">
        <w:rPr>
          <w:rFonts w:hint="eastAsia"/>
          <w:sz w:val="28"/>
          <w:szCs w:val="28"/>
        </w:rPr>
        <w:t>、</w:t>
      </w:r>
      <w:r w:rsidRPr="00B05279">
        <w:rPr>
          <w:sz w:val="28"/>
          <w:szCs w:val="28"/>
        </w:rPr>
        <w:tab/>
        <w:t>「戊、壹、各基金附表」有關債務基金、特別收入基金及資本計畫基金之「基金來源用途及餘</w:t>
      </w:r>
      <w:proofErr w:type="gramStart"/>
      <w:r w:rsidRPr="00B05279">
        <w:rPr>
          <w:sz w:val="28"/>
          <w:szCs w:val="28"/>
        </w:rPr>
        <w:t>絀</w:t>
      </w:r>
      <w:proofErr w:type="gramEnd"/>
      <w:r w:rsidRPr="00B05279">
        <w:rPr>
          <w:sz w:val="28"/>
          <w:szCs w:val="28"/>
        </w:rPr>
        <w:t>審定表」所列預算數係</w:t>
      </w:r>
      <w:proofErr w:type="gramStart"/>
      <w:r w:rsidRPr="00B05279">
        <w:rPr>
          <w:sz w:val="28"/>
          <w:szCs w:val="28"/>
        </w:rPr>
        <w:t>11</w:t>
      </w:r>
      <w:r w:rsidR="00DC67CD">
        <w:rPr>
          <w:sz w:val="28"/>
          <w:szCs w:val="28"/>
        </w:rPr>
        <w:t>3</w:t>
      </w:r>
      <w:proofErr w:type="gramEnd"/>
      <w:r w:rsidRPr="00B05279">
        <w:rPr>
          <w:sz w:val="28"/>
          <w:szCs w:val="28"/>
        </w:rPr>
        <w:t>年度法定預算數；至於決算數及決算審定數，係包含</w:t>
      </w:r>
      <w:proofErr w:type="gramStart"/>
      <w:r w:rsidRPr="00B05279">
        <w:rPr>
          <w:sz w:val="28"/>
          <w:szCs w:val="28"/>
        </w:rPr>
        <w:t>11</w:t>
      </w:r>
      <w:r w:rsidR="00DC67CD">
        <w:rPr>
          <w:sz w:val="28"/>
          <w:szCs w:val="28"/>
        </w:rPr>
        <w:t>3</w:t>
      </w:r>
      <w:proofErr w:type="gramEnd"/>
      <w:r w:rsidRPr="00B05279">
        <w:rPr>
          <w:sz w:val="28"/>
          <w:szCs w:val="28"/>
        </w:rPr>
        <w:t>年度預算數、報准先行辦理數及以前年度保留數等之執行金額。</w:t>
      </w:r>
    </w:p>
    <w:p w14:paraId="6E04BC33" w14:textId="4E0411C8" w:rsidR="000148C1" w:rsidRPr="000148C1" w:rsidRDefault="00884C36" w:rsidP="00F2775D">
      <w:pPr>
        <w:tabs>
          <w:tab w:val="left" w:pos="574"/>
        </w:tabs>
        <w:spacing w:afterLines="20" w:after="72" w:line="606" w:lineRule="exact"/>
        <w:ind w:left="566" w:hangingChars="202" w:hanging="566"/>
        <w:rPr>
          <w:rFonts w:cs="Times New Roman"/>
          <w:kern w:val="0"/>
          <w:sz w:val="28"/>
          <w:szCs w:val="28"/>
        </w:rPr>
      </w:pPr>
      <w:r>
        <w:rPr>
          <w:rFonts w:cs="Times New Roman" w:hint="eastAsia"/>
          <w:kern w:val="0"/>
          <w:sz w:val="28"/>
          <w:szCs w:val="28"/>
        </w:rPr>
        <w:lastRenderedPageBreak/>
        <w:t>八</w:t>
      </w:r>
      <w:r w:rsidR="000148C1" w:rsidRPr="007C50F8">
        <w:rPr>
          <w:rFonts w:cs="Times New Roman" w:hint="eastAsia"/>
          <w:kern w:val="0"/>
          <w:sz w:val="28"/>
          <w:szCs w:val="28"/>
        </w:rPr>
        <w:t>、</w:t>
      </w:r>
      <w:r w:rsidR="000565F9">
        <w:rPr>
          <w:rFonts w:cs="Times New Roman" w:hint="eastAsia"/>
          <w:kern w:val="0"/>
          <w:sz w:val="28"/>
          <w:szCs w:val="28"/>
        </w:rPr>
        <w:tab/>
      </w:r>
      <w:r w:rsidR="000148C1" w:rsidRPr="00A21CF2">
        <w:rPr>
          <w:rFonts w:cs="Times New Roman" w:hint="eastAsia"/>
          <w:kern w:val="0"/>
          <w:sz w:val="28"/>
          <w:szCs w:val="28"/>
        </w:rPr>
        <w:t>部分基金於1</w:t>
      </w:r>
      <w:r w:rsidR="00D35E82" w:rsidRPr="00A21CF2">
        <w:rPr>
          <w:rFonts w:cs="Times New Roman" w:hint="eastAsia"/>
          <w:kern w:val="0"/>
          <w:sz w:val="28"/>
          <w:szCs w:val="28"/>
        </w:rPr>
        <w:t>1</w:t>
      </w:r>
      <w:r w:rsidR="00DC67CD">
        <w:rPr>
          <w:rFonts w:cs="Times New Roman"/>
          <w:kern w:val="0"/>
          <w:sz w:val="28"/>
          <w:szCs w:val="28"/>
        </w:rPr>
        <w:t>3</w:t>
      </w:r>
      <w:r w:rsidR="000148C1" w:rsidRPr="00A21CF2">
        <w:rPr>
          <w:rFonts w:cs="Times New Roman" w:hint="eastAsia"/>
          <w:kern w:val="0"/>
          <w:sz w:val="28"/>
          <w:szCs w:val="28"/>
        </w:rPr>
        <w:t>年1月1日至1</w:t>
      </w:r>
      <w:r w:rsidR="00532334" w:rsidRPr="00A21CF2">
        <w:rPr>
          <w:rFonts w:cs="Times New Roman" w:hint="eastAsia"/>
          <w:kern w:val="0"/>
          <w:sz w:val="28"/>
          <w:szCs w:val="28"/>
        </w:rPr>
        <w:t>1</w:t>
      </w:r>
      <w:r w:rsidR="00DC67CD">
        <w:rPr>
          <w:rFonts w:cs="Times New Roman"/>
          <w:kern w:val="0"/>
          <w:sz w:val="28"/>
          <w:szCs w:val="28"/>
        </w:rPr>
        <w:t>4</w:t>
      </w:r>
      <w:r w:rsidR="000148C1" w:rsidRPr="00A21CF2">
        <w:rPr>
          <w:rFonts w:cs="Times New Roman" w:hint="eastAsia"/>
          <w:kern w:val="0"/>
          <w:sz w:val="28"/>
          <w:szCs w:val="28"/>
        </w:rPr>
        <w:t>年6月30日間</w:t>
      </w:r>
      <w:r w:rsidR="00E04088" w:rsidRPr="00A21CF2">
        <w:rPr>
          <w:rFonts w:cs="Times New Roman" w:hint="eastAsia"/>
          <w:kern w:val="0"/>
          <w:sz w:val="28"/>
          <w:szCs w:val="28"/>
        </w:rPr>
        <w:t>更名</w:t>
      </w:r>
      <w:r w:rsidR="00A21CF2" w:rsidRPr="00A21CF2">
        <w:rPr>
          <w:rFonts w:cs="Times New Roman" w:hint="eastAsia"/>
          <w:kern w:val="0"/>
          <w:sz w:val="28"/>
          <w:szCs w:val="28"/>
        </w:rPr>
        <w:t>、</w:t>
      </w:r>
      <w:r w:rsidR="00D30005" w:rsidRPr="00A21CF2">
        <w:rPr>
          <w:rFonts w:cs="Times New Roman" w:hint="eastAsia"/>
          <w:kern w:val="0"/>
          <w:sz w:val="28"/>
          <w:szCs w:val="28"/>
        </w:rPr>
        <w:t>新設</w:t>
      </w:r>
      <w:r w:rsidR="00A21CF2" w:rsidRPr="00A21CF2">
        <w:rPr>
          <w:rFonts w:cs="Times New Roman" w:hint="eastAsia"/>
          <w:kern w:val="0"/>
          <w:sz w:val="28"/>
          <w:szCs w:val="28"/>
        </w:rPr>
        <w:t>或裁撤</w:t>
      </w:r>
      <w:r w:rsidR="000148C1" w:rsidRPr="00A21CF2">
        <w:rPr>
          <w:rFonts w:cs="Times New Roman" w:hint="eastAsia"/>
          <w:kern w:val="0"/>
          <w:sz w:val="28"/>
          <w:szCs w:val="28"/>
        </w:rPr>
        <w:t>者（如下表），其基金名稱</w:t>
      </w:r>
      <w:r w:rsidR="00545785" w:rsidRPr="00A21CF2">
        <w:rPr>
          <w:rFonts w:cs="Times New Roman" w:hint="eastAsia"/>
          <w:kern w:val="0"/>
          <w:sz w:val="28"/>
          <w:szCs w:val="28"/>
        </w:rPr>
        <w:t>表達</w:t>
      </w:r>
      <w:r w:rsidR="000148C1" w:rsidRPr="00A21CF2">
        <w:rPr>
          <w:rFonts w:cs="Times New Roman" w:hint="eastAsia"/>
          <w:kern w:val="0"/>
          <w:sz w:val="28"/>
          <w:szCs w:val="28"/>
        </w:rPr>
        <w:t>以事實發生時點之名稱為原則。</w:t>
      </w:r>
    </w:p>
    <w:tbl>
      <w:tblPr>
        <w:tblW w:w="102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58"/>
        <w:gridCol w:w="8376"/>
      </w:tblGrid>
      <w:tr w:rsidR="00E04088" w:rsidRPr="00E04088" w14:paraId="0B62FEA7" w14:textId="77777777" w:rsidTr="00F2775D">
        <w:trPr>
          <w:trHeight w:val="510"/>
          <w:tblHeader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14:paraId="46B4D801" w14:textId="77777777" w:rsidR="00E04088" w:rsidRPr="002A4AAF" w:rsidRDefault="00E04088" w:rsidP="00704413">
            <w:pPr>
              <w:widowControl w:val="0"/>
              <w:overflowPunct/>
              <w:spacing w:line="240" w:lineRule="exact"/>
              <w:ind w:leftChars="17" w:left="41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 w:rsidRPr="002A4AAF">
              <w:rPr>
                <w:rFonts w:cs="新細明體" w:hint="eastAsia"/>
                <w:color w:val="000000" w:themeColor="text1"/>
                <w:kern w:val="0"/>
              </w:rPr>
              <w:t>主管別</w:t>
            </w:r>
          </w:p>
        </w:tc>
        <w:tc>
          <w:tcPr>
            <w:tcW w:w="8376" w:type="dxa"/>
            <w:shd w:val="clear" w:color="auto" w:fill="auto"/>
            <w:vAlign w:val="center"/>
            <w:hideMark/>
          </w:tcPr>
          <w:p w14:paraId="22CF725C" w14:textId="6060A017" w:rsidR="00E04088" w:rsidRPr="002A4AAF" w:rsidRDefault="00C22CDC" w:rsidP="00704413">
            <w:pPr>
              <w:widowControl w:val="0"/>
              <w:overflowPunct/>
              <w:spacing w:line="240" w:lineRule="exact"/>
              <w:ind w:firstLineChars="0" w:firstLine="0"/>
              <w:jc w:val="center"/>
              <w:rPr>
                <w:rFonts w:cs="新細明體"/>
                <w:color w:val="000000" w:themeColor="text1"/>
                <w:kern w:val="0"/>
              </w:rPr>
            </w:pPr>
            <w:r w:rsidRPr="002A4AAF">
              <w:rPr>
                <w:rFonts w:cs="Times New Roman" w:hint="eastAsia"/>
                <w:color w:val="000000" w:themeColor="text1"/>
              </w:rPr>
              <w:t>所屬基金</w:t>
            </w:r>
            <w:r w:rsidR="00A21CF2">
              <w:rPr>
                <w:rFonts w:cs="Times New Roman" w:hint="eastAsia"/>
                <w:color w:val="000000" w:themeColor="text1"/>
              </w:rPr>
              <w:t>更名、</w:t>
            </w:r>
            <w:r w:rsidR="00D30005">
              <w:rPr>
                <w:rFonts w:cs="Times New Roman" w:hint="eastAsia"/>
                <w:color w:val="000000" w:themeColor="text1"/>
              </w:rPr>
              <w:t>新設</w:t>
            </w:r>
            <w:r w:rsidR="00A21CF2">
              <w:rPr>
                <w:rFonts w:cs="Times New Roman" w:hint="eastAsia"/>
                <w:color w:val="000000" w:themeColor="text1"/>
              </w:rPr>
              <w:t>或裁撤</w:t>
            </w:r>
            <w:r w:rsidR="00E04088" w:rsidRPr="002A4AAF">
              <w:rPr>
                <w:rFonts w:cs="Times New Roman" w:hint="eastAsia"/>
                <w:color w:val="000000" w:themeColor="text1"/>
              </w:rPr>
              <w:t>情形</w:t>
            </w:r>
          </w:p>
        </w:tc>
      </w:tr>
      <w:tr w:rsidR="00393CB5" w:rsidRPr="00E04088" w14:paraId="0090BE86" w14:textId="77777777" w:rsidTr="00F2775D">
        <w:trPr>
          <w:trHeight w:val="510"/>
          <w:jc w:val="center"/>
        </w:trPr>
        <w:tc>
          <w:tcPr>
            <w:tcW w:w="1858" w:type="dxa"/>
            <w:shd w:val="clear" w:color="auto" w:fill="auto"/>
            <w:vAlign w:val="center"/>
          </w:tcPr>
          <w:p w14:paraId="6FD00E3A" w14:textId="77777777" w:rsidR="00393CB5" w:rsidRPr="002A4AAF" w:rsidRDefault="00393CB5" w:rsidP="00D03C2B">
            <w:pPr>
              <w:widowControl w:val="0"/>
              <w:overflowPunct/>
              <w:ind w:leftChars="17" w:left="41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>
              <w:rPr>
                <w:rFonts w:cs="新細明體" w:hint="eastAsia"/>
                <w:color w:val="000000" w:themeColor="text1"/>
                <w:kern w:val="0"/>
              </w:rPr>
              <w:t>行政院</w:t>
            </w:r>
          </w:p>
        </w:tc>
        <w:tc>
          <w:tcPr>
            <w:tcW w:w="8376" w:type="dxa"/>
            <w:shd w:val="clear" w:color="auto" w:fill="auto"/>
            <w:vAlign w:val="center"/>
          </w:tcPr>
          <w:p w14:paraId="1BBEC4CD" w14:textId="2E140573" w:rsidR="00393CB5" w:rsidRPr="00BC7F47" w:rsidRDefault="0048314A" w:rsidP="00D03C2B">
            <w:pPr>
              <w:widowControl w:val="0"/>
              <w:overflowPunct/>
              <w:ind w:firstLineChars="0" w:firstLine="0"/>
              <w:rPr>
                <w:rFonts w:cs="Times New Roman"/>
              </w:rPr>
            </w:pPr>
            <w:r w:rsidRPr="00BC7F47">
              <w:rPr>
                <w:rFonts w:cs="Times New Roman" w:hint="eastAsia"/>
              </w:rPr>
              <w:t>依基金存續檢討結果，於113年</w:t>
            </w:r>
            <w:r w:rsidR="004E6C57" w:rsidRPr="00BC7F47">
              <w:rPr>
                <w:rFonts w:cs="Times New Roman" w:hint="eastAsia"/>
              </w:rPr>
              <w:t>1月1日</w:t>
            </w:r>
            <w:r w:rsidR="004C4204" w:rsidRPr="00BC7F47">
              <w:rPr>
                <w:rFonts w:cs="Times New Roman" w:hint="eastAsia"/>
              </w:rPr>
              <w:t>起</w:t>
            </w:r>
            <w:r w:rsidR="00393CB5" w:rsidRPr="00BC7F47">
              <w:rPr>
                <w:rFonts w:cs="Times New Roman" w:hint="eastAsia"/>
              </w:rPr>
              <w:t>裁撤行政院公營事業民營化基金。</w:t>
            </w:r>
          </w:p>
        </w:tc>
      </w:tr>
      <w:tr w:rsidR="00C71F95" w:rsidRPr="00C71F95" w14:paraId="1AD54505" w14:textId="77777777" w:rsidTr="00F2775D">
        <w:trPr>
          <w:trHeight w:val="510"/>
          <w:jc w:val="center"/>
        </w:trPr>
        <w:tc>
          <w:tcPr>
            <w:tcW w:w="1858" w:type="dxa"/>
            <w:shd w:val="clear" w:color="auto" w:fill="auto"/>
            <w:vAlign w:val="center"/>
          </w:tcPr>
          <w:p w14:paraId="18B0B3DA" w14:textId="77777777" w:rsidR="00C71F95" w:rsidRPr="00CB2003" w:rsidRDefault="00C71F95" w:rsidP="00D03C2B">
            <w:pPr>
              <w:widowControl w:val="0"/>
              <w:overflowPunct/>
              <w:ind w:leftChars="17" w:left="41" w:firstLineChars="0" w:firstLine="0"/>
              <w:jc w:val="distribute"/>
              <w:rPr>
                <w:rFonts w:cs="新細明體"/>
                <w:kern w:val="0"/>
              </w:rPr>
            </w:pPr>
            <w:r w:rsidRPr="00CB2003">
              <w:rPr>
                <w:rFonts w:cs="新細明體" w:hint="eastAsia"/>
                <w:kern w:val="0"/>
              </w:rPr>
              <w:t>國防部</w:t>
            </w:r>
          </w:p>
        </w:tc>
        <w:tc>
          <w:tcPr>
            <w:tcW w:w="8376" w:type="dxa"/>
            <w:shd w:val="clear" w:color="auto" w:fill="auto"/>
            <w:vAlign w:val="center"/>
          </w:tcPr>
          <w:p w14:paraId="4DF06811" w14:textId="77777777" w:rsidR="00C71F95" w:rsidRPr="00BC7F47" w:rsidRDefault="00C71F95" w:rsidP="00D03C2B">
            <w:pPr>
              <w:widowControl w:val="0"/>
              <w:overflowPunct/>
              <w:ind w:firstLineChars="0" w:firstLine="0"/>
              <w:rPr>
                <w:rFonts w:cs="新細明體"/>
                <w:kern w:val="0"/>
              </w:rPr>
            </w:pPr>
            <w:r w:rsidRPr="00BC7F47">
              <w:rPr>
                <w:rFonts w:cs="新細明體" w:hint="eastAsia"/>
                <w:kern w:val="0"/>
              </w:rPr>
              <w:t>依軍事教育條例規定，於</w:t>
            </w:r>
            <w:proofErr w:type="gramStart"/>
            <w:r w:rsidRPr="00BC7F47">
              <w:rPr>
                <w:rFonts w:cs="新細明體" w:hint="eastAsia"/>
                <w:kern w:val="0"/>
              </w:rPr>
              <w:t>113</w:t>
            </w:r>
            <w:proofErr w:type="gramEnd"/>
            <w:r w:rsidRPr="00BC7F47">
              <w:rPr>
                <w:rFonts w:cs="新細明體" w:hint="eastAsia"/>
                <w:kern w:val="0"/>
              </w:rPr>
              <w:t>年度新設國防醫學院軍事教育基金。</w:t>
            </w:r>
          </w:p>
        </w:tc>
      </w:tr>
      <w:tr w:rsidR="00E8200E" w:rsidRPr="00E04088" w14:paraId="7A1A6FED" w14:textId="77777777" w:rsidTr="00F2775D">
        <w:trPr>
          <w:trHeight w:val="1191"/>
          <w:jc w:val="center"/>
        </w:trPr>
        <w:tc>
          <w:tcPr>
            <w:tcW w:w="1858" w:type="dxa"/>
            <w:shd w:val="clear" w:color="auto" w:fill="auto"/>
            <w:vAlign w:val="center"/>
          </w:tcPr>
          <w:p w14:paraId="02C5996D" w14:textId="77777777" w:rsidR="00E8200E" w:rsidRPr="009D4EB3" w:rsidRDefault="00E8200E" w:rsidP="00D03C2B">
            <w:pPr>
              <w:widowControl w:val="0"/>
              <w:overflowPunct/>
              <w:ind w:leftChars="17" w:left="41" w:firstLineChars="0" w:firstLine="0"/>
              <w:jc w:val="distribute"/>
              <w:rPr>
                <w:rFonts w:cs="新細明體"/>
                <w:kern w:val="0"/>
              </w:rPr>
            </w:pPr>
            <w:r w:rsidRPr="009D4EB3">
              <w:rPr>
                <w:rFonts w:cs="新細明體" w:hint="eastAsia"/>
                <w:kern w:val="0"/>
              </w:rPr>
              <w:t>教育部</w:t>
            </w:r>
          </w:p>
        </w:tc>
        <w:tc>
          <w:tcPr>
            <w:tcW w:w="8376" w:type="dxa"/>
            <w:shd w:val="clear" w:color="auto" w:fill="auto"/>
            <w:vAlign w:val="center"/>
          </w:tcPr>
          <w:p w14:paraId="719B9E72" w14:textId="51429439" w:rsidR="00E8200E" w:rsidRPr="00BC7F47" w:rsidRDefault="00B50034" w:rsidP="00D03C2B">
            <w:pPr>
              <w:widowControl w:val="0"/>
              <w:overflowPunct/>
              <w:ind w:firstLineChars="0" w:firstLine="0"/>
              <w:rPr>
                <w:rFonts w:cs="新細明體"/>
                <w:kern w:val="0"/>
              </w:rPr>
            </w:pPr>
            <w:r w:rsidRPr="00BC7F47">
              <w:rPr>
                <w:rFonts w:cs="新細明體" w:hint="eastAsia"/>
                <w:kern w:val="0"/>
              </w:rPr>
              <w:t>依國家重點領域產學合作及人才培育創新條例</w:t>
            </w:r>
            <w:r w:rsidR="0058121D" w:rsidRPr="0058121D">
              <w:rPr>
                <w:rFonts w:cs="新細明體" w:hint="eastAsia"/>
                <w:kern w:val="0"/>
              </w:rPr>
              <w:t>規定</w:t>
            </w:r>
            <w:r w:rsidRPr="00BC7F47">
              <w:rPr>
                <w:rFonts w:cs="新細明體" w:hint="eastAsia"/>
                <w:kern w:val="0"/>
              </w:rPr>
              <w:t>，於</w:t>
            </w:r>
            <w:proofErr w:type="gramStart"/>
            <w:r w:rsidRPr="00BC7F47">
              <w:rPr>
                <w:rFonts w:cs="新細明體"/>
                <w:kern w:val="0"/>
              </w:rPr>
              <w:t>113</w:t>
            </w:r>
            <w:proofErr w:type="gramEnd"/>
            <w:r w:rsidRPr="00BC7F47">
              <w:rPr>
                <w:rFonts w:cs="新細明體"/>
                <w:kern w:val="0"/>
              </w:rPr>
              <w:t>年度</w:t>
            </w:r>
            <w:r w:rsidR="008847EB" w:rsidRPr="00BC7F47">
              <w:rPr>
                <w:rFonts w:cs="新細明體" w:hint="eastAsia"/>
                <w:kern w:val="0"/>
              </w:rPr>
              <w:t>於國立中央大學校務基金項下</w:t>
            </w:r>
            <w:r w:rsidRPr="00BC7F47">
              <w:rPr>
                <w:rFonts w:cs="新細明體"/>
                <w:kern w:val="0"/>
              </w:rPr>
              <w:t>新設國立中央大學永續</w:t>
            </w:r>
            <w:proofErr w:type="gramStart"/>
            <w:r w:rsidRPr="00BC7F47">
              <w:rPr>
                <w:rFonts w:cs="新細明體"/>
                <w:kern w:val="0"/>
              </w:rPr>
              <w:t>與綠能科技</w:t>
            </w:r>
            <w:proofErr w:type="gramEnd"/>
            <w:r w:rsidRPr="00BC7F47">
              <w:rPr>
                <w:rFonts w:cs="新細明體"/>
                <w:kern w:val="0"/>
              </w:rPr>
              <w:t>研究學院校務基金；</w:t>
            </w:r>
            <w:proofErr w:type="gramStart"/>
            <w:r w:rsidRPr="00BC7F47">
              <w:rPr>
                <w:rFonts w:cs="新細明體"/>
                <w:kern w:val="0"/>
              </w:rPr>
              <w:t>114</w:t>
            </w:r>
            <w:proofErr w:type="gramEnd"/>
            <w:r w:rsidRPr="00BC7F47">
              <w:rPr>
                <w:rFonts w:cs="新細明體"/>
                <w:kern w:val="0"/>
              </w:rPr>
              <w:t>年度</w:t>
            </w:r>
            <w:r w:rsidR="008847EB" w:rsidRPr="00BC7F47">
              <w:rPr>
                <w:rFonts w:cs="新細明體" w:hint="eastAsia"/>
                <w:kern w:val="0"/>
              </w:rPr>
              <w:t>於國立臺灣大學校務基金項下</w:t>
            </w:r>
            <w:r w:rsidRPr="00BC7F47">
              <w:rPr>
                <w:rFonts w:cs="新細明體"/>
                <w:kern w:val="0"/>
              </w:rPr>
              <w:t>新設國立臺灣大學國際政經學院校務基金。</w:t>
            </w:r>
          </w:p>
        </w:tc>
      </w:tr>
      <w:tr w:rsidR="0067224B" w:rsidRPr="00E04088" w14:paraId="6941A0A8" w14:textId="77777777" w:rsidTr="00F2775D">
        <w:trPr>
          <w:trHeight w:val="850"/>
          <w:jc w:val="center"/>
        </w:trPr>
        <w:tc>
          <w:tcPr>
            <w:tcW w:w="1858" w:type="dxa"/>
            <w:shd w:val="clear" w:color="auto" w:fill="auto"/>
            <w:vAlign w:val="center"/>
          </w:tcPr>
          <w:p w14:paraId="6AB61A56" w14:textId="77777777" w:rsidR="0067224B" w:rsidRPr="00E364D6" w:rsidRDefault="0067224B" w:rsidP="00D03C2B">
            <w:pPr>
              <w:widowControl w:val="0"/>
              <w:overflowPunct/>
              <w:ind w:leftChars="17" w:left="41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 w:rsidRPr="00E364D6">
              <w:rPr>
                <w:rFonts w:cs="新細明體"/>
                <w:color w:val="000000" w:themeColor="text1"/>
                <w:kern w:val="0"/>
              </w:rPr>
              <w:t>交通</w:t>
            </w:r>
            <w:r w:rsidRPr="00E364D6">
              <w:rPr>
                <w:rFonts w:cs="新細明體" w:hint="eastAsia"/>
                <w:color w:val="000000" w:themeColor="text1"/>
                <w:kern w:val="0"/>
              </w:rPr>
              <w:t>部</w:t>
            </w:r>
          </w:p>
        </w:tc>
        <w:tc>
          <w:tcPr>
            <w:tcW w:w="8376" w:type="dxa"/>
            <w:shd w:val="clear" w:color="auto" w:fill="auto"/>
            <w:vAlign w:val="center"/>
          </w:tcPr>
          <w:p w14:paraId="671D4735" w14:textId="0E85D327" w:rsidR="0067224B" w:rsidRPr="007B39B6" w:rsidRDefault="00C721A2" w:rsidP="00D03C2B">
            <w:pPr>
              <w:widowControl w:val="0"/>
              <w:overflowPunct/>
              <w:ind w:firstLineChars="0" w:firstLine="0"/>
              <w:rPr>
                <w:rFonts w:cs="新細明體"/>
                <w:color w:val="000000" w:themeColor="text1"/>
                <w:kern w:val="0"/>
              </w:rPr>
            </w:pPr>
            <w:r w:rsidRPr="007B39B6">
              <w:rPr>
                <w:rFonts w:cs="新細明體" w:hint="eastAsia"/>
                <w:color w:val="000000" w:themeColor="text1"/>
                <w:kern w:val="0"/>
              </w:rPr>
              <w:t>依國營臺灣鐵路股份有限公司設置條例規定，</w:t>
            </w:r>
            <w:r w:rsidR="001A5FE6" w:rsidRPr="007B39B6">
              <w:rPr>
                <w:rFonts w:cs="新細明體" w:hint="eastAsia"/>
                <w:color w:val="000000" w:themeColor="text1"/>
                <w:kern w:val="0"/>
              </w:rPr>
              <w:t>於</w:t>
            </w:r>
            <w:proofErr w:type="gramStart"/>
            <w:r w:rsidR="0067224B" w:rsidRPr="007B39B6">
              <w:rPr>
                <w:rFonts w:cs="新細明體" w:hint="eastAsia"/>
                <w:color w:val="000000" w:themeColor="text1"/>
                <w:kern w:val="0"/>
              </w:rPr>
              <w:t>113</w:t>
            </w:r>
            <w:proofErr w:type="gramEnd"/>
            <w:r w:rsidR="0067224B" w:rsidRPr="007B39B6">
              <w:rPr>
                <w:rFonts w:cs="新細明體" w:hint="eastAsia"/>
                <w:color w:val="000000" w:themeColor="text1"/>
                <w:kern w:val="0"/>
              </w:rPr>
              <w:t>年</w:t>
            </w:r>
            <w:r w:rsidR="004910F8" w:rsidRPr="007B39B6">
              <w:rPr>
                <w:rFonts w:cs="新細明體" w:hint="eastAsia"/>
                <w:color w:val="000000" w:themeColor="text1"/>
                <w:kern w:val="0"/>
              </w:rPr>
              <w:t>度</w:t>
            </w:r>
            <w:r w:rsidR="0067224B" w:rsidRPr="007B39B6">
              <w:rPr>
                <w:rFonts w:cs="新細明體" w:hint="eastAsia"/>
                <w:color w:val="000000" w:themeColor="text1"/>
                <w:kern w:val="0"/>
              </w:rPr>
              <w:t>於交通作業基金</w:t>
            </w:r>
            <w:r w:rsidR="002040E6" w:rsidRPr="007B39B6">
              <w:rPr>
                <w:rFonts w:cs="新細明體" w:hint="eastAsia"/>
                <w:color w:val="000000" w:themeColor="text1"/>
                <w:kern w:val="0"/>
              </w:rPr>
              <w:t>項</w:t>
            </w:r>
            <w:r w:rsidR="0067224B" w:rsidRPr="007B39B6">
              <w:rPr>
                <w:rFonts w:cs="新細明體" w:hint="eastAsia"/>
                <w:color w:val="000000" w:themeColor="text1"/>
                <w:kern w:val="0"/>
              </w:rPr>
              <w:t>下新設</w:t>
            </w:r>
            <w:proofErr w:type="gramStart"/>
            <w:r w:rsidR="0067224B" w:rsidRPr="007B39B6">
              <w:rPr>
                <w:rFonts w:cs="新細明體" w:hint="eastAsia"/>
                <w:color w:val="000000" w:themeColor="text1"/>
                <w:kern w:val="0"/>
              </w:rPr>
              <w:t>臺鐵局</w:t>
            </w:r>
            <w:proofErr w:type="gramEnd"/>
            <w:r w:rsidR="0067224B" w:rsidRPr="007B39B6">
              <w:rPr>
                <w:rFonts w:cs="新細明體" w:hint="eastAsia"/>
                <w:color w:val="000000" w:themeColor="text1"/>
                <w:kern w:val="0"/>
              </w:rPr>
              <w:t>撥入資產及債務管理基金。</w:t>
            </w:r>
          </w:p>
        </w:tc>
      </w:tr>
      <w:tr w:rsidR="009118F9" w:rsidRPr="00C5408F" w14:paraId="6D16BF89" w14:textId="77777777" w:rsidTr="00F2775D">
        <w:trPr>
          <w:trHeight w:val="850"/>
          <w:jc w:val="center"/>
        </w:trPr>
        <w:tc>
          <w:tcPr>
            <w:tcW w:w="1858" w:type="dxa"/>
            <w:shd w:val="clear" w:color="auto" w:fill="auto"/>
            <w:vAlign w:val="center"/>
          </w:tcPr>
          <w:p w14:paraId="015EFAAD" w14:textId="58C8DD6D" w:rsidR="009118F9" w:rsidRPr="00A97AD3" w:rsidRDefault="005923EA" w:rsidP="00D03C2B">
            <w:pPr>
              <w:widowControl w:val="0"/>
              <w:overflowPunct/>
              <w:ind w:leftChars="17" w:left="41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 w:rsidRPr="00A97AD3">
              <w:rPr>
                <w:rFonts w:cs="新細明體" w:hint="eastAsia"/>
                <w:color w:val="000000" w:themeColor="text1"/>
                <w:kern w:val="0"/>
              </w:rPr>
              <w:t>農業部</w:t>
            </w:r>
          </w:p>
        </w:tc>
        <w:tc>
          <w:tcPr>
            <w:tcW w:w="8376" w:type="dxa"/>
            <w:shd w:val="clear" w:color="auto" w:fill="auto"/>
            <w:vAlign w:val="center"/>
          </w:tcPr>
          <w:p w14:paraId="33C37971" w14:textId="751FCC0D" w:rsidR="009118F9" w:rsidRPr="007B39B6" w:rsidRDefault="009118F9" w:rsidP="00D03C2B">
            <w:pPr>
              <w:widowControl w:val="0"/>
              <w:overflowPunct/>
              <w:ind w:firstLineChars="0" w:firstLine="0"/>
              <w:rPr>
                <w:rFonts w:cs="新細明體"/>
                <w:color w:val="000000" w:themeColor="text1"/>
                <w:kern w:val="0"/>
              </w:rPr>
            </w:pPr>
            <w:r w:rsidRPr="007B39B6">
              <w:rPr>
                <w:rFonts w:cs="新細明體" w:hint="eastAsia"/>
                <w:color w:val="000000" w:themeColor="text1"/>
                <w:kern w:val="0"/>
              </w:rPr>
              <w:t>農業作業基金項下之農業生物科技園區作業基金，</w:t>
            </w:r>
            <w:r w:rsidR="002763DE">
              <w:rPr>
                <w:rFonts w:cs="新細明體" w:hint="eastAsia"/>
                <w:color w:val="000000" w:themeColor="text1"/>
                <w:kern w:val="0"/>
              </w:rPr>
              <w:t>於</w:t>
            </w:r>
            <w:proofErr w:type="gramStart"/>
            <w:r w:rsidRPr="007B39B6">
              <w:rPr>
                <w:rFonts w:cs="新細明體" w:hint="eastAsia"/>
                <w:color w:val="000000" w:themeColor="text1"/>
                <w:kern w:val="0"/>
              </w:rPr>
              <w:t>113</w:t>
            </w:r>
            <w:proofErr w:type="gramEnd"/>
            <w:r w:rsidRPr="007B39B6">
              <w:rPr>
                <w:rFonts w:cs="新細明體" w:hint="eastAsia"/>
                <w:color w:val="000000" w:themeColor="text1"/>
                <w:kern w:val="0"/>
              </w:rPr>
              <w:t>年度更名為農業科技園區作業基金。</w:t>
            </w:r>
          </w:p>
        </w:tc>
      </w:tr>
      <w:tr w:rsidR="00161A94" w:rsidRPr="00C5408F" w14:paraId="0B8524BF" w14:textId="77777777" w:rsidTr="00F2775D">
        <w:trPr>
          <w:trHeight w:val="510"/>
          <w:jc w:val="center"/>
        </w:trPr>
        <w:tc>
          <w:tcPr>
            <w:tcW w:w="1858" w:type="dxa"/>
            <w:shd w:val="clear" w:color="auto" w:fill="auto"/>
            <w:vAlign w:val="center"/>
          </w:tcPr>
          <w:p w14:paraId="5BCB8ADA" w14:textId="31C5D63A" w:rsidR="00161A94" w:rsidRPr="00A97AD3" w:rsidRDefault="00161A94" w:rsidP="00D03C2B">
            <w:pPr>
              <w:widowControl w:val="0"/>
              <w:overflowPunct/>
              <w:ind w:leftChars="17" w:left="41" w:firstLineChars="0" w:firstLine="0"/>
              <w:jc w:val="distribute"/>
              <w:rPr>
                <w:rFonts w:cs="新細明體"/>
                <w:color w:val="000000" w:themeColor="text1"/>
                <w:kern w:val="0"/>
              </w:rPr>
            </w:pPr>
            <w:r>
              <w:rPr>
                <w:rFonts w:cs="新細明體" w:hint="eastAsia"/>
                <w:color w:val="000000" w:themeColor="text1"/>
                <w:kern w:val="0"/>
              </w:rPr>
              <w:t>海洋委員會</w:t>
            </w:r>
          </w:p>
        </w:tc>
        <w:tc>
          <w:tcPr>
            <w:tcW w:w="8376" w:type="dxa"/>
            <w:shd w:val="clear" w:color="auto" w:fill="auto"/>
            <w:vAlign w:val="center"/>
          </w:tcPr>
          <w:p w14:paraId="2A9AB100" w14:textId="09BE398F" w:rsidR="00161A94" w:rsidRPr="007B39B6" w:rsidRDefault="004910F8" w:rsidP="00D03C2B">
            <w:pPr>
              <w:widowControl w:val="0"/>
              <w:overflowPunct/>
              <w:ind w:firstLineChars="0" w:firstLine="0"/>
              <w:rPr>
                <w:rFonts w:cs="新細明體"/>
                <w:color w:val="000000" w:themeColor="text1"/>
                <w:kern w:val="0"/>
              </w:rPr>
            </w:pPr>
            <w:r w:rsidRPr="007B39B6">
              <w:rPr>
                <w:rFonts w:cs="新細明體" w:hint="eastAsia"/>
                <w:color w:val="000000" w:themeColor="text1"/>
                <w:kern w:val="0"/>
              </w:rPr>
              <w:t>依海洋污染防治法規定，於</w:t>
            </w:r>
            <w:proofErr w:type="gramStart"/>
            <w:r w:rsidRPr="007B39B6">
              <w:rPr>
                <w:rFonts w:cs="新細明體"/>
                <w:color w:val="000000" w:themeColor="text1"/>
                <w:kern w:val="0"/>
              </w:rPr>
              <w:t>114</w:t>
            </w:r>
            <w:proofErr w:type="gramEnd"/>
            <w:r w:rsidRPr="007B39B6">
              <w:rPr>
                <w:rFonts w:cs="新細明體"/>
                <w:color w:val="000000" w:themeColor="text1"/>
                <w:kern w:val="0"/>
              </w:rPr>
              <w:t>年度新設海洋污染防治基金。</w:t>
            </w:r>
          </w:p>
        </w:tc>
      </w:tr>
    </w:tbl>
    <w:p w14:paraId="43D4B9D1" w14:textId="012D357B" w:rsidR="000148C1" w:rsidRPr="00E04088" w:rsidRDefault="00A0073F" w:rsidP="00FD1A0E">
      <w:pPr>
        <w:spacing w:line="0" w:lineRule="atLeast"/>
        <w:ind w:leftChars="-5" w:left="402" w:hangingChars="207" w:hanging="414"/>
        <w:rPr>
          <w:sz w:val="28"/>
          <w:szCs w:val="28"/>
        </w:rPr>
      </w:pPr>
      <w:r w:rsidRPr="002A4AAF">
        <w:rPr>
          <w:rFonts w:cs="新細明體" w:hint="eastAsia"/>
          <w:color w:val="000000" w:themeColor="text1"/>
          <w:kern w:val="0"/>
          <w:sz w:val="20"/>
          <w:szCs w:val="20"/>
        </w:rPr>
        <w:t>資料時間：1</w:t>
      </w:r>
      <w:r>
        <w:rPr>
          <w:rFonts w:cs="新細明體" w:hint="eastAsia"/>
          <w:color w:val="000000" w:themeColor="text1"/>
          <w:kern w:val="0"/>
          <w:sz w:val="20"/>
          <w:szCs w:val="20"/>
        </w:rPr>
        <w:t>1</w:t>
      </w:r>
      <w:r w:rsidR="005923EA">
        <w:rPr>
          <w:rFonts w:cs="新細明體"/>
          <w:color w:val="000000" w:themeColor="text1"/>
          <w:kern w:val="0"/>
          <w:sz w:val="20"/>
          <w:szCs w:val="20"/>
        </w:rPr>
        <w:t>3</w:t>
      </w:r>
      <w:r w:rsidRPr="002A4AAF">
        <w:rPr>
          <w:rFonts w:cs="新細明體" w:hint="eastAsia"/>
          <w:color w:val="000000" w:themeColor="text1"/>
          <w:kern w:val="0"/>
          <w:sz w:val="20"/>
          <w:szCs w:val="20"/>
        </w:rPr>
        <w:t>年1月1日至11</w:t>
      </w:r>
      <w:r w:rsidR="005923EA">
        <w:rPr>
          <w:rFonts w:cs="新細明體"/>
          <w:color w:val="000000" w:themeColor="text1"/>
          <w:kern w:val="0"/>
          <w:sz w:val="20"/>
          <w:szCs w:val="20"/>
        </w:rPr>
        <w:t>4</w:t>
      </w:r>
      <w:r w:rsidRPr="002A4AAF">
        <w:rPr>
          <w:rFonts w:cs="新細明體" w:hint="eastAsia"/>
          <w:color w:val="000000" w:themeColor="text1"/>
          <w:kern w:val="0"/>
          <w:sz w:val="20"/>
          <w:szCs w:val="20"/>
        </w:rPr>
        <w:t>年6月30日。</w:t>
      </w:r>
    </w:p>
    <w:sectPr w:rsidR="000148C1" w:rsidRPr="00E04088" w:rsidSect="00AC3C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71B9" w14:textId="77777777" w:rsidR="00EA20B0" w:rsidRDefault="00EA20B0" w:rsidP="0001579B">
      <w:pPr>
        <w:ind w:firstLine="480"/>
      </w:pPr>
      <w:r>
        <w:separator/>
      </w:r>
    </w:p>
  </w:endnote>
  <w:endnote w:type="continuationSeparator" w:id="0">
    <w:p w14:paraId="05C476B9" w14:textId="77777777" w:rsidR="00EA20B0" w:rsidRDefault="00EA20B0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細明體"/>
    <w:charset w:val="88"/>
    <w:family w:val="modern"/>
    <w:pitch w:val="fixed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EDB2" w14:textId="77777777" w:rsidR="00C00C9B" w:rsidRDefault="00C00C9B" w:rsidP="004626DB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0164" w14:textId="77777777" w:rsidR="00C00C9B" w:rsidRPr="004626DB" w:rsidRDefault="00C00C9B" w:rsidP="004626DB">
    <w:pPr>
      <w:tabs>
        <w:tab w:val="left" w:pos="4608"/>
      </w:tabs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D289" w14:textId="77777777" w:rsidR="00C00C9B" w:rsidRDefault="00C00C9B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16356" w14:textId="77777777" w:rsidR="00EA20B0" w:rsidRDefault="00EA20B0" w:rsidP="0001579B">
      <w:pPr>
        <w:ind w:firstLine="480"/>
      </w:pPr>
      <w:r>
        <w:separator/>
      </w:r>
    </w:p>
  </w:footnote>
  <w:footnote w:type="continuationSeparator" w:id="0">
    <w:p w14:paraId="031C3F50" w14:textId="77777777" w:rsidR="00EA20B0" w:rsidRDefault="00EA20B0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B923" w14:textId="77777777" w:rsidR="00C00C9B" w:rsidRDefault="00C00C9B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D1F1" w14:textId="77777777" w:rsidR="00C00C9B" w:rsidRDefault="00C00C9B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DDE5" w14:textId="77777777" w:rsidR="00C00C9B" w:rsidRDefault="00C00C9B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0886"/>
    <w:multiLevelType w:val="hybridMultilevel"/>
    <w:tmpl w:val="2D80EB82"/>
    <w:lvl w:ilvl="0" w:tplc="BF50E7B2">
      <w:start w:val="1"/>
      <w:numFmt w:val="decimal"/>
      <w:lvlText w:val="(%1)"/>
      <w:lvlJc w:val="left"/>
      <w:pPr>
        <w:tabs>
          <w:tab w:val="num" w:pos="1990"/>
        </w:tabs>
        <w:ind w:left="1990" w:hanging="1350"/>
      </w:pPr>
      <w:rPr>
        <w:rFonts w:hint="default"/>
      </w:rPr>
    </w:lvl>
    <w:lvl w:ilvl="1" w:tplc="66B6E7E4">
      <w:start w:val="4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0B0C0BB1"/>
    <w:multiLevelType w:val="hybridMultilevel"/>
    <w:tmpl w:val="2C16B5CC"/>
    <w:lvl w:ilvl="0" w:tplc="72963E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CE14F2"/>
    <w:multiLevelType w:val="hybridMultilevel"/>
    <w:tmpl w:val="62F49A1A"/>
    <w:lvl w:ilvl="0" w:tplc="6600818C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C9305AA"/>
    <w:multiLevelType w:val="hybridMultilevel"/>
    <w:tmpl w:val="426CAD66"/>
    <w:lvl w:ilvl="0" w:tplc="CB484212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5" w15:restartNumberingAfterBreak="0">
    <w:nsid w:val="0D9654A2"/>
    <w:multiLevelType w:val="hybridMultilevel"/>
    <w:tmpl w:val="955083C8"/>
    <w:lvl w:ilvl="0" w:tplc="0C50A550">
      <w:start w:val="1"/>
      <w:numFmt w:val="decimal"/>
      <w:lvlText w:val="%1."/>
      <w:lvlJc w:val="left"/>
      <w:pPr>
        <w:ind w:left="14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1" w:hanging="480"/>
      </w:pPr>
    </w:lvl>
    <w:lvl w:ilvl="2" w:tplc="0409001B" w:tentative="1">
      <w:start w:val="1"/>
      <w:numFmt w:val="lowerRoman"/>
      <w:lvlText w:val="%3."/>
      <w:lvlJc w:val="right"/>
      <w:pPr>
        <w:ind w:left="2521" w:hanging="480"/>
      </w:pPr>
    </w:lvl>
    <w:lvl w:ilvl="3" w:tplc="0409000F" w:tentative="1">
      <w:start w:val="1"/>
      <w:numFmt w:val="decimal"/>
      <w:lvlText w:val="%4."/>
      <w:lvlJc w:val="left"/>
      <w:pPr>
        <w:ind w:left="3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1" w:hanging="480"/>
      </w:pPr>
    </w:lvl>
    <w:lvl w:ilvl="5" w:tplc="0409001B" w:tentative="1">
      <w:start w:val="1"/>
      <w:numFmt w:val="lowerRoman"/>
      <w:lvlText w:val="%6."/>
      <w:lvlJc w:val="right"/>
      <w:pPr>
        <w:ind w:left="3961" w:hanging="480"/>
      </w:pPr>
    </w:lvl>
    <w:lvl w:ilvl="6" w:tplc="0409000F" w:tentative="1">
      <w:start w:val="1"/>
      <w:numFmt w:val="decimal"/>
      <w:lvlText w:val="%7."/>
      <w:lvlJc w:val="left"/>
      <w:pPr>
        <w:ind w:left="4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1" w:hanging="480"/>
      </w:pPr>
    </w:lvl>
    <w:lvl w:ilvl="8" w:tplc="0409001B" w:tentative="1">
      <w:start w:val="1"/>
      <w:numFmt w:val="lowerRoman"/>
      <w:lvlText w:val="%9."/>
      <w:lvlJc w:val="right"/>
      <w:pPr>
        <w:ind w:left="5401" w:hanging="480"/>
      </w:pPr>
    </w:lvl>
  </w:abstractNum>
  <w:abstractNum w:abstractNumId="6" w15:restartNumberingAfterBreak="0">
    <w:nsid w:val="187E3D6D"/>
    <w:multiLevelType w:val="hybridMultilevel"/>
    <w:tmpl w:val="395C0686"/>
    <w:lvl w:ilvl="0" w:tplc="EF3432B0">
      <w:start w:val="1"/>
      <w:numFmt w:val="ideographLegalTraditional"/>
      <w:lvlText w:val="%1、"/>
      <w:lvlJc w:val="left"/>
      <w:pPr>
        <w:tabs>
          <w:tab w:val="num" w:pos="323"/>
        </w:tabs>
        <w:ind w:left="323" w:hanging="645"/>
      </w:pPr>
      <w:rPr>
        <w:rFonts w:hint="eastAsia"/>
      </w:rPr>
    </w:lvl>
    <w:lvl w:ilvl="1" w:tplc="9B30FCE2">
      <w:start w:val="1"/>
      <w:numFmt w:val="taiwaneseCountingThousand"/>
      <w:lvlText w:val="（%2）"/>
      <w:lvlJc w:val="left"/>
      <w:pPr>
        <w:tabs>
          <w:tab w:val="num" w:pos="1118"/>
        </w:tabs>
        <w:ind w:left="1118" w:hanging="9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118"/>
        </w:tabs>
        <w:ind w:left="111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98"/>
        </w:tabs>
        <w:ind w:left="159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78"/>
        </w:tabs>
        <w:ind w:left="207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58"/>
        </w:tabs>
        <w:ind w:left="25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8"/>
        </w:tabs>
        <w:ind w:left="303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18"/>
        </w:tabs>
        <w:ind w:left="351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8"/>
        </w:tabs>
        <w:ind w:left="3998" w:hanging="480"/>
      </w:pPr>
    </w:lvl>
  </w:abstractNum>
  <w:abstractNum w:abstractNumId="7" w15:restartNumberingAfterBreak="0">
    <w:nsid w:val="19FF1165"/>
    <w:multiLevelType w:val="hybridMultilevel"/>
    <w:tmpl w:val="E2FA26B8"/>
    <w:lvl w:ilvl="0" w:tplc="99B42466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A684579"/>
    <w:multiLevelType w:val="hybridMultilevel"/>
    <w:tmpl w:val="C15A0C3E"/>
    <w:lvl w:ilvl="0" w:tplc="2F9CF9C0">
      <w:start w:val="1"/>
      <w:numFmt w:val="decimal"/>
      <w:lvlText w:val="%1."/>
      <w:lvlJc w:val="left"/>
      <w:pPr>
        <w:ind w:left="959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9" w:hanging="480"/>
      </w:pPr>
    </w:lvl>
    <w:lvl w:ilvl="2" w:tplc="0409001B" w:tentative="1">
      <w:start w:val="1"/>
      <w:numFmt w:val="lowerRoman"/>
      <w:lvlText w:val="%3."/>
      <w:lvlJc w:val="right"/>
      <w:pPr>
        <w:ind w:left="2039" w:hanging="480"/>
      </w:pPr>
    </w:lvl>
    <w:lvl w:ilvl="3" w:tplc="0409000F" w:tentative="1">
      <w:start w:val="1"/>
      <w:numFmt w:val="decimal"/>
      <w:lvlText w:val="%4."/>
      <w:lvlJc w:val="left"/>
      <w:pPr>
        <w:ind w:left="25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9" w:hanging="480"/>
      </w:pPr>
    </w:lvl>
    <w:lvl w:ilvl="5" w:tplc="0409001B" w:tentative="1">
      <w:start w:val="1"/>
      <w:numFmt w:val="lowerRoman"/>
      <w:lvlText w:val="%6."/>
      <w:lvlJc w:val="right"/>
      <w:pPr>
        <w:ind w:left="3479" w:hanging="480"/>
      </w:pPr>
    </w:lvl>
    <w:lvl w:ilvl="6" w:tplc="0409000F" w:tentative="1">
      <w:start w:val="1"/>
      <w:numFmt w:val="decimal"/>
      <w:lvlText w:val="%7."/>
      <w:lvlJc w:val="left"/>
      <w:pPr>
        <w:ind w:left="39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9" w:hanging="480"/>
      </w:pPr>
    </w:lvl>
    <w:lvl w:ilvl="8" w:tplc="0409001B" w:tentative="1">
      <w:start w:val="1"/>
      <w:numFmt w:val="lowerRoman"/>
      <w:lvlText w:val="%9."/>
      <w:lvlJc w:val="right"/>
      <w:pPr>
        <w:ind w:left="4919" w:hanging="480"/>
      </w:pPr>
    </w:lvl>
  </w:abstractNum>
  <w:abstractNum w:abstractNumId="9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0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13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14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5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6" w15:restartNumberingAfterBreak="0">
    <w:nsid w:val="2EE30736"/>
    <w:multiLevelType w:val="hybridMultilevel"/>
    <w:tmpl w:val="EA382728"/>
    <w:lvl w:ilvl="0" w:tplc="550AEACA">
      <w:start w:val="1"/>
      <w:numFmt w:val="decimal"/>
      <w:lvlText w:val="（%1）"/>
      <w:lvlJc w:val="left"/>
      <w:pPr>
        <w:tabs>
          <w:tab w:val="num" w:pos="2095"/>
        </w:tabs>
        <w:ind w:left="2095" w:hanging="14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abstractNum w:abstractNumId="17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8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9" w15:restartNumberingAfterBreak="0">
    <w:nsid w:val="3D88384B"/>
    <w:multiLevelType w:val="hybridMultilevel"/>
    <w:tmpl w:val="19B8E9BA"/>
    <w:lvl w:ilvl="0" w:tplc="D83CF2B8">
      <w:start w:val="1"/>
      <w:numFmt w:val="taiwaneseCountingThousand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2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21" w15:restartNumberingAfterBreak="0">
    <w:nsid w:val="3F585B06"/>
    <w:multiLevelType w:val="hybridMultilevel"/>
    <w:tmpl w:val="74E63082"/>
    <w:lvl w:ilvl="0" w:tplc="77C2A8BC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22" w15:restartNumberingAfterBreak="0">
    <w:nsid w:val="402A5306"/>
    <w:multiLevelType w:val="hybridMultilevel"/>
    <w:tmpl w:val="DBE6C378"/>
    <w:lvl w:ilvl="0" w:tplc="6B0C24D2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3" w15:restartNumberingAfterBreak="0">
    <w:nsid w:val="43847306"/>
    <w:multiLevelType w:val="hybridMultilevel"/>
    <w:tmpl w:val="74E63082"/>
    <w:lvl w:ilvl="0" w:tplc="77C2A8BC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1"/>
        </w:tabs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1"/>
        </w:tabs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1"/>
        </w:tabs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1"/>
        </w:tabs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1"/>
        </w:tabs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1"/>
        </w:tabs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1"/>
        </w:tabs>
        <w:ind w:left="4961" w:hanging="480"/>
      </w:pPr>
    </w:lvl>
  </w:abstractNum>
  <w:abstractNum w:abstractNumId="24" w15:restartNumberingAfterBreak="0">
    <w:nsid w:val="450D5612"/>
    <w:multiLevelType w:val="multilevel"/>
    <w:tmpl w:val="B0486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26" w15:restartNumberingAfterBreak="0">
    <w:nsid w:val="4EC234B7"/>
    <w:multiLevelType w:val="hybridMultilevel"/>
    <w:tmpl w:val="51E8ADDE"/>
    <w:lvl w:ilvl="0" w:tplc="AC54C738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7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8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9" w15:restartNumberingAfterBreak="0">
    <w:nsid w:val="616C3FD5"/>
    <w:multiLevelType w:val="hybridMultilevel"/>
    <w:tmpl w:val="25CECADC"/>
    <w:lvl w:ilvl="0" w:tplc="FFFFFFFF">
      <w:start w:val="1"/>
      <w:numFmt w:val="decimal"/>
      <w:lvlText w:val="%1."/>
      <w:lvlJc w:val="left"/>
      <w:pPr>
        <w:ind w:left="2659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259" w:hanging="480"/>
      </w:pPr>
    </w:lvl>
    <w:lvl w:ilvl="2" w:tplc="FFFFFFFF" w:tentative="1">
      <w:start w:val="1"/>
      <w:numFmt w:val="lowerRoman"/>
      <w:lvlText w:val="%3."/>
      <w:lvlJc w:val="right"/>
      <w:pPr>
        <w:ind w:left="3739" w:hanging="480"/>
      </w:pPr>
    </w:lvl>
    <w:lvl w:ilvl="3" w:tplc="FFFFFFFF" w:tentative="1">
      <w:start w:val="1"/>
      <w:numFmt w:val="decimal"/>
      <w:lvlText w:val="%4."/>
      <w:lvlJc w:val="left"/>
      <w:pPr>
        <w:ind w:left="421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699" w:hanging="480"/>
      </w:pPr>
    </w:lvl>
    <w:lvl w:ilvl="5" w:tplc="FFFFFFFF" w:tentative="1">
      <w:start w:val="1"/>
      <w:numFmt w:val="lowerRoman"/>
      <w:lvlText w:val="%6."/>
      <w:lvlJc w:val="right"/>
      <w:pPr>
        <w:ind w:left="5179" w:hanging="480"/>
      </w:pPr>
    </w:lvl>
    <w:lvl w:ilvl="6" w:tplc="FFFFFFFF" w:tentative="1">
      <w:start w:val="1"/>
      <w:numFmt w:val="decimal"/>
      <w:lvlText w:val="%7."/>
      <w:lvlJc w:val="left"/>
      <w:pPr>
        <w:ind w:left="565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139" w:hanging="480"/>
      </w:pPr>
    </w:lvl>
    <w:lvl w:ilvl="8" w:tplc="FFFFFFFF" w:tentative="1">
      <w:start w:val="1"/>
      <w:numFmt w:val="lowerRoman"/>
      <w:lvlText w:val="%9."/>
      <w:lvlJc w:val="right"/>
      <w:pPr>
        <w:ind w:left="6619" w:hanging="480"/>
      </w:pPr>
    </w:lvl>
  </w:abstractNum>
  <w:abstractNum w:abstractNumId="30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31" w15:restartNumberingAfterBreak="0">
    <w:nsid w:val="67FA3C16"/>
    <w:multiLevelType w:val="hybridMultilevel"/>
    <w:tmpl w:val="6A1632BA"/>
    <w:lvl w:ilvl="0" w:tplc="B11E6852">
      <w:start w:val="1"/>
      <w:numFmt w:val="decimal"/>
      <w:lvlText w:val="(%1)"/>
      <w:lvlJc w:val="left"/>
      <w:pPr>
        <w:tabs>
          <w:tab w:val="num" w:pos="784"/>
        </w:tabs>
        <w:ind w:left="784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384"/>
        </w:tabs>
        <w:ind w:left="138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864"/>
        </w:tabs>
        <w:ind w:left="1864" w:hanging="480"/>
      </w:pPr>
    </w:lvl>
    <w:lvl w:ilvl="3" w:tplc="0409000F">
      <w:start w:val="1"/>
      <w:numFmt w:val="decimal"/>
      <w:lvlText w:val="%4."/>
      <w:lvlJc w:val="left"/>
      <w:pPr>
        <w:tabs>
          <w:tab w:val="num" w:pos="2344"/>
        </w:tabs>
        <w:ind w:left="2344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824"/>
        </w:tabs>
        <w:ind w:left="2824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304"/>
        </w:tabs>
        <w:ind w:left="3304" w:hanging="480"/>
      </w:pPr>
    </w:lvl>
    <w:lvl w:ilvl="6" w:tplc="0409000F">
      <w:start w:val="1"/>
      <w:numFmt w:val="decimal"/>
      <w:lvlText w:val="%7."/>
      <w:lvlJc w:val="left"/>
      <w:pPr>
        <w:tabs>
          <w:tab w:val="num" w:pos="3784"/>
        </w:tabs>
        <w:ind w:left="3784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264"/>
        </w:tabs>
        <w:ind w:left="4264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744"/>
        </w:tabs>
        <w:ind w:left="4744" w:hanging="480"/>
      </w:pPr>
    </w:lvl>
  </w:abstractNum>
  <w:abstractNum w:abstractNumId="32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33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34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35" w15:restartNumberingAfterBreak="0">
    <w:nsid w:val="6C055991"/>
    <w:multiLevelType w:val="hybridMultilevel"/>
    <w:tmpl w:val="AC329CF2"/>
    <w:lvl w:ilvl="0" w:tplc="1A14BB52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6C8C071B"/>
    <w:multiLevelType w:val="hybridMultilevel"/>
    <w:tmpl w:val="893AF0E8"/>
    <w:lvl w:ilvl="0" w:tplc="DD86EFB4">
      <w:start w:val="1"/>
      <w:numFmt w:val="ideographLegalTraditional"/>
      <w:lvlText w:val="%1、"/>
      <w:lvlJc w:val="left"/>
      <w:pPr>
        <w:tabs>
          <w:tab w:val="num" w:pos="586"/>
        </w:tabs>
        <w:ind w:left="586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26"/>
        </w:tabs>
        <w:ind w:left="8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6"/>
        </w:tabs>
        <w:ind w:left="17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6"/>
        </w:tabs>
        <w:ind w:left="22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6"/>
        </w:tabs>
        <w:ind w:left="27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6"/>
        </w:tabs>
        <w:ind w:left="32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6"/>
        </w:tabs>
        <w:ind w:left="37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6"/>
        </w:tabs>
        <w:ind w:left="4186" w:hanging="480"/>
      </w:pPr>
    </w:lvl>
  </w:abstractNum>
  <w:abstractNum w:abstractNumId="37" w15:restartNumberingAfterBreak="0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3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abstractNum w:abstractNumId="40" w15:restartNumberingAfterBreak="0">
    <w:nsid w:val="78C311C5"/>
    <w:multiLevelType w:val="hybridMultilevel"/>
    <w:tmpl w:val="B04861DE"/>
    <w:lvl w:ilvl="0" w:tplc="78DE58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7"/>
  </w:num>
  <w:num w:numId="2">
    <w:abstractNumId w:val="36"/>
  </w:num>
  <w:num w:numId="3">
    <w:abstractNumId w:val="19"/>
  </w:num>
  <w:num w:numId="4">
    <w:abstractNumId w:val="6"/>
  </w:num>
  <w:num w:numId="5">
    <w:abstractNumId w:val="16"/>
  </w:num>
  <w:num w:numId="6">
    <w:abstractNumId w:val="33"/>
  </w:num>
  <w:num w:numId="7">
    <w:abstractNumId w:val="12"/>
  </w:num>
  <w:num w:numId="8">
    <w:abstractNumId w:val="32"/>
  </w:num>
  <w:num w:numId="9">
    <w:abstractNumId w:val="38"/>
  </w:num>
  <w:num w:numId="10">
    <w:abstractNumId w:val="13"/>
  </w:num>
  <w:num w:numId="11">
    <w:abstractNumId w:val="27"/>
  </w:num>
  <w:num w:numId="12">
    <w:abstractNumId w:val="34"/>
  </w:num>
  <w:num w:numId="13">
    <w:abstractNumId w:val="20"/>
  </w:num>
  <w:num w:numId="14">
    <w:abstractNumId w:val="9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28"/>
  </w:num>
  <w:num w:numId="20">
    <w:abstractNumId w:val="11"/>
  </w:num>
  <w:num w:numId="21">
    <w:abstractNumId w:val="30"/>
  </w:num>
  <w:num w:numId="22">
    <w:abstractNumId w:val="14"/>
  </w:num>
  <w:num w:numId="23">
    <w:abstractNumId w:val="25"/>
  </w:num>
  <w:num w:numId="24">
    <w:abstractNumId w:val="39"/>
  </w:num>
  <w:num w:numId="25">
    <w:abstractNumId w:val="10"/>
  </w:num>
  <w:num w:numId="26">
    <w:abstractNumId w:val="7"/>
  </w:num>
  <w:num w:numId="27">
    <w:abstractNumId w:val="35"/>
  </w:num>
  <w:num w:numId="28">
    <w:abstractNumId w:val="0"/>
  </w:num>
  <w:num w:numId="29">
    <w:abstractNumId w:val="2"/>
  </w:num>
  <w:num w:numId="30">
    <w:abstractNumId w:val="3"/>
  </w:num>
  <w:num w:numId="31">
    <w:abstractNumId w:val="40"/>
  </w:num>
  <w:num w:numId="32">
    <w:abstractNumId w:val="24"/>
  </w:num>
  <w:num w:numId="33">
    <w:abstractNumId w:val="29"/>
  </w:num>
  <w:num w:numId="34">
    <w:abstractNumId w:val="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6"/>
  </w:num>
  <w:num w:numId="38">
    <w:abstractNumId w:val="22"/>
  </w:num>
  <w:num w:numId="39">
    <w:abstractNumId w:val="8"/>
  </w:num>
  <w:num w:numId="40">
    <w:abstractNumId w:val="23"/>
  </w:num>
  <w:num w:numId="41">
    <w:abstractNumId w:val="21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40"/>
  <w:evenAndOddHeaders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3B"/>
    <w:rsid w:val="000012B8"/>
    <w:rsid w:val="00001929"/>
    <w:rsid w:val="000047C3"/>
    <w:rsid w:val="000058A1"/>
    <w:rsid w:val="00006A0B"/>
    <w:rsid w:val="000148C1"/>
    <w:rsid w:val="0001579B"/>
    <w:rsid w:val="00025EDB"/>
    <w:rsid w:val="00041BE3"/>
    <w:rsid w:val="00054A7F"/>
    <w:rsid w:val="00054D49"/>
    <w:rsid w:val="00055BDD"/>
    <w:rsid w:val="000565F9"/>
    <w:rsid w:val="00056731"/>
    <w:rsid w:val="000637B8"/>
    <w:rsid w:val="00066892"/>
    <w:rsid w:val="00084CEC"/>
    <w:rsid w:val="000919F0"/>
    <w:rsid w:val="000A2F06"/>
    <w:rsid w:val="000B6E4C"/>
    <w:rsid w:val="000C3FEC"/>
    <w:rsid w:val="000C6C32"/>
    <w:rsid w:val="000D135F"/>
    <w:rsid w:val="000D48E1"/>
    <w:rsid w:val="000F674F"/>
    <w:rsid w:val="00110D2A"/>
    <w:rsid w:val="00115556"/>
    <w:rsid w:val="00115576"/>
    <w:rsid w:val="00121356"/>
    <w:rsid w:val="0013785B"/>
    <w:rsid w:val="00141C7E"/>
    <w:rsid w:val="00142522"/>
    <w:rsid w:val="00152506"/>
    <w:rsid w:val="001532CA"/>
    <w:rsid w:val="00153A51"/>
    <w:rsid w:val="00154782"/>
    <w:rsid w:val="00161A94"/>
    <w:rsid w:val="0016402C"/>
    <w:rsid w:val="001829CC"/>
    <w:rsid w:val="001962FC"/>
    <w:rsid w:val="001A3109"/>
    <w:rsid w:val="001A365B"/>
    <w:rsid w:val="001A5C1D"/>
    <w:rsid w:val="001A5FE6"/>
    <w:rsid w:val="001D7E77"/>
    <w:rsid w:val="001E0915"/>
    <w:rsid w:val="001F7E44"/>
    <w:rsid w:val="00202631"/>
    <w:rsid w:val="002040E6"/>
    <w:rsid w:val="00206A02"/>
    <w:rsid w:val="0022366E"/>
    <w:rsid w:val="00225597"/>
    <w:rsid w:val="00225803"/>
    <w:rsid w:val="002302AE"/>
    <w:rsid w:val="002466AD"/>
    <w:rsid w:val="00257A5C"/>
    <w:rsid w:val="0026343D"/>
    <w:rsid w:val="0026409C"/>
    <w:rsid w:val="002714FF"/>
    <w:rsid w:val="002763DE"/>
    <w:rsid w:val="00285281"/>
    <w:rsid w:val="00287C0D"/>
    <w:rsid w:val="0029044A"/>
    <w:rsid w:val="002A4AAF"/>
    <w:rsid w:val="002B082E"/>
    <w:rsid w:val="002B12F5"/>
    <w:rsid w:val="002C6F08"/>
    <w:rsid w:val="002D280E"/>
    <w:rsid w:val="002E230E"/>
    <w:rsid w:val="002F0BA9"/>
    <w:rsid w:val="002F1C63"/>
    <w:rsid w:val="002F306E"/>
    <w:rsid w:val="002F676D"/>
    <w:rsid w:val="002F7EC5"/>
    <w:rsid w:val="00315EBD"/>
    <w:rsid w:val="003232F0"/>
    <w:rsid w:val="00346734"/>
    <w:rsid w:val="00351421"/>
    <w:rsid w:val="003549DA"/>
    <w:rsid w:val="00356112"/>
    <w:rsid w:val="003709D5"/>
    <w:rsid w:val="00373B12"/>
    <w:rsid w:val="003771B0"/>
    <w:rsid w:val="00393CB5"/>
    <w:rsid w:val="00397204"/>
    <w:rsid w:val="003A22FE"/>
    <w:rsid w:val="003A245C"/>
    <w:rsid w:val="003A7519"/>
    <w:rsid w:val="003C3123"/>
    <w:rsid w:val="003C7157"/>
    <w:rsid w:val="003D0A75"/>
    <w:rsid w:val="003D0C02"/>
    <w:rsid w:val="003D2442"/>
    <w:rsid w:val="003D3FE5"/>
    <w:rsid w:val="003E0C49"/>
    <w:rsid w:val="003E66B1"/>
    <w:rsid w:val="003F03C1"/>
    <w:rsid w:val="00403951"/>
    <w:rsid w:val="00413C20"/>
    <w:rsid w:val="0042153D"/>
    <w:rsid w:val="004233E0"/>
    <w:rsid w:val="00430883"/>
    <w:rsid w:val="00430885"/>
    <w:rsid w:val="004359CF"/>
    <w:rsid w:val="004412E3"/>
    <w:rsid w:val="00455B6C"/>
    <w:rsid w:val="004570F1"/>
    <w:rsid w:val="00461AA9"/>
    <w:rsid w:val="004626DB"/>
    <w:rsid w:val="00463FC3"/>
    <w:rsid w:val="004668A3"/>
    <w:rsid w:val="0046781F"/>
    <w:rsid w:val="0048314A"/>
    <w:rsid w:val="004910F8"/>
    <w:rsid w:val="004A4B5F"/>
    <w:rsid w:val="004C04FC"/>
    <w:rsid w:val="004C4204"/>
    <w:rsid w:val="004D0213"/>
    <w:rsid w:val="004D1446"/>
    <w:rsid w:val="004D773B"/>
    <w:rsid w:val="004E6C57"/>
    <w:rsid w:val="005046C6"/>
    <w:rsid w:val="005078F7"/>
    <w:rsid w:val="005210B9"/>
    <w:rsid w:val="005212BD"/>
    <w:rsid w:val="00532334"/>
    <w:rsid w:val="00545785"/>
    <w:rsid w:val="00550FE6"/>
    <w:rsid w:val="00562D94"/>
    <w:rsid w:val="005646A4"/>
    <w:rsid w:val="00570227"/>
    <w:rsid w:val="00572A8B"/>
    <w:rsid w:val="00574B21"/>
    <w:rsid w:val="005771CD"/>
    <w:rsid w:val="0058121D"/>
    <w:rsid w:val="0058628C"/>
    <w:rsid w:val="00591270"/>
    <w:rsid w:val="005923EA"/>
    <w:rsid w:val="005931B4"/>
    <w:rsid w:val="005A2993"/>
    <w:rsid w:val="005A53FB"/>
    <w:rsid w:val="005A6CBB"/>
    <w:rsid w:val="005C1092"/>
    <w:rsid w:val="005C3471"/>
    <w:rsid w:val="005C565C"/>
    <w:rsid w:val="005D3A6B"/>
    <w:rsid w:val="005E2455"/>
    <w:rsid w:val="005E6A92"/>
    <w:rsid w:val="00616958"/>
    <w:rsid w:val="00626D4B"/>
    <w:rsid w:val="00630A04"/>
    <w:rsid w:val="00630ABD"/>
    <w:rsid w:val="006317C1"/>
    <w:rsid w:val="006333F0"/>
    <w:rsid w:val="00641CF4"/>
    <w:rsid w:val="0065757C"/>
    <w:rsid w:val="00667C90"/>
    <w:rsid w:val="0067224B"/>
    <w:rsid w:val="00683649"/>
    <w:rsid w:val="006858E2"/>
    <w:rsid w:val="00695D31"/>
    <w:rsid w:val="006A4816"/>
    <w:rsid w:val="006A5C11"/>
    <w:rsid w:val="006D148C"/>
    <w:rsid w:val="006D40E8"/>
    <w:rsid w:val="006D49DF"/>
    <w:rsid w:val="006F233C"/>
    <w:rsid w:val="0070377D"/>
    <w:rsid w:val="00704139"/>
    <w:rsid w:val="00704413"/>
    <w:rsid w:val="0071798C"/>
    <w:rsid w:val="00722649"/>
    <w:rsid w:val="00724886"/>
    <w:rsid w:val="00731E32"/>
    <w:rsid w:val="007410DB"/>
    <w:rsid w:val="00757840"/>
    <w:rsid w:val="00757AC6"/>
    <w:rsid w:val="00774F3E"/>
    <w:rsid w:val="00791336"/>
    <w:rsid w:val="00793DCC"/>
    <w:rsid w:val="007A0B35"/>
    <w:rsid w:val="007B39B6"/>
    <w:rsid w:val="007B53C6"/>
    <w:rsid w:val="007C50F8"/>
    <w:rsid w:val="007D2470"/>
    <w:rsid w:val="007F3543"/>
    <w:rsid w:val="007F454E"/>
    <w:rsid w:val="007F7966"/>
    <w:rsid w:val="00804BAA"/>
    <w:rsid w:val="0081511D"/>
    <w:rsid w:val="008326D0"/>
    <w:rsid w:val="00833A0F"/>
    <w:rsid w:val="00840BDF"/>
    <w:rsid w:val="0085241B"/>
    <w:rsid w:val="00882404"/>
    <w:rsid w:val="008847EB"/>
    <w:rsid w:val="00884C36"/>
    <w:rsid w:val="00893138"/>
    <w:rsid w:val="0089383C"/>
    <w:rsid w:val="00894B3E"/>
    <w:rsid w:val="008A1432"/>
    <w:rsid w:val="008B21AC"/>
    <w:rsid w:val="008D255A"/>
    <w:rsid w:val="008D33ED"/>
    <w:rsid w:val="008E36E1"/>
    <w:rsid w:val="008E6567"/>
    <w:rsid w:val="008E7093"/>
    <w:rsid w:val="008F1881"/>
    <w:rsid w:val="008F238C"/>
    <w:rsid w:val="008F5487"/>
    <w:rsid w:val="008F5633"/>
    <w:rsid w:val="009041DA"/>
    <w:rsid w:val="00906076"/>
    <w:rsid w:val="0090756F"/>
    <w:rsid w:val="009118F9"/>
    <w:rsid w:val="00922163"/>
    <w:rsid w:val="00943B68"/>
    <w:rsid w:val="00944451"/>
    <w:rsid w:val="0096004D"/>
    <w:rsid w:val="00962BE0"/>
    <w:rsid w:val="00981E92"/>
    <w:rsid w:val="009858EF"/>
    <w:rsid w:val="00986257"/>
    <w:rsid w:val="009A2EF7"/>
    <w:rsid w:val="009B63FF"/>
    <w:rsid w:val="009C7A3D"/>
    <w:rsid w:val="009D4EB3"/>
    <w:rsid w:val="00A0073F"/>
    <w:rsid w:val="00A02156"/>
    <w:rsid w:val="00A02E46"/>
    <w:rsid w:val="00A046CB"/>
    <w:rsid w:val="00A155C2"/>
    <w:rsid w:val="00A21613"/>
    <w:rsid w:val="00A21CF2"/>
    <w:rsid w:val="00A2241B"/>
    <w:rsid w:val="00A43988"/>
    <w:rsid w:val="00A5736D"/>
    <w:rsid w:val="00A60CC1"/>
    <w:rsid w:val="00A66EFF"/>
    <w:rsid w:val="00A80A7B"/>
    <w:rsid w:val="00A8448B"/>
    <w:rsid w:val="00A86F81"/>
    <w:rsid w:val="00A913CC"/>
    <w:rsid w:val="00A916DF"/>
    <w:rsid w:val="00A96FD7"/>
    <w:rsid w:val="00A97AD3"/>
    <w:rsid w:val="00AC3C4A"/>
    <w:rsid w:val="00AC6ABB"/>
    <w:rsid w:val="00AD562F"/>
    <w:rsid w:val="00AE026D"/>
    <w:rsid w:val="00AE6A8D"/>
    <w:rsid w:val="00AF39EC"/>
    <w:rsid w:val="00B05279"/>
    <w:rsid w:val="00B07114"/>
    <w:rsid w:val="00B11757"/>
    <w:rsid w:val="00B17250"/>
    <w:rsid w:val="00B17369"/>
    <w:rsid w:val="00B17FEE"/>
    <w:rsid w:val="00B22977"/>
    <w:rsid w:val="00B2454B"/>
    <w:rsid w:val="00B41797"/>
    <w:rsid w:val="00B50034"/>
    <w:rsid w:val="00B53EBF"/>
    <w:rsid w:val="00B56CE7"/>
    <w:rsid w:val="00B645E5"/>
    <w:rsid w:val="00B66DF8"/>
    <w:rsid w:val="00B860C6"/>
    <w:rsid w:val="00B91524"/>
    <w:rsid w:val="00B9555C"/>
    <w:rsid w:val="00BA1C3B"/>
    <w:rsid w:val="00BA264F"/>
    <w:rsid w:val="00BB714B"/>
    <w:rsid w:val="00BC3832"/>
    <w:rsid w:val="00BC7F47"/>
    <w:rsid w:val="00C00C9B"/>
    <w:rsid w:val="00C030D4"/>
    <w:rsid w:val="00C21BD5"/>
    <w:rsid w:val="00C22CDC"/>
    <w:rsid w:val="00C271F9"/>
    <w:rsid w:val="00C354B8"/>
    <w:rsid w:val="00C45E58"/>
    <w:rsid w:val="00C5408F"/>
    <w:rsid w:val="00C54247"/>
    <w:rsid w:val="00C615A9"/>
    <w:rsid w:val="00C71F95"/>
    <w:rsid w:val="00C721A2"/>
    <w:rsid w:val="00C753AC"/>
    <w:rsid w:val="00C86029"/>
    <w:rsid w:val="00C87835"/>
    <w:rsid w:val="00C9335E"/>
    <w:rsid w:val="00CA20D3"/>
    <w:rsid w:val="00CB13C5"/>
    <w:rsid w:val="00CD33CB"/>
    <w:rsid w:val="00CD5D82"/>
    <w:rsid w:val="00CF536D"/>
    <w:rsid w:val="00D03C2B"/>
    <w:rsid w:val="00D1273B"/>
    <w:rsid w:val="00D17A6C"/>
    <w:rsid w:val="00D26E14"/>
    <w:rsid w:val="00D30005"/>
    <w:rsid w:val="00D3089E"/>
    <w:rsid w:val="00D32879"/>
    <w:rsid w:val="00D35E82"/>
    <w:rsid w:val="00D36718"/>
    <w:rsid w:val="00D45347"/>
    <w:rsid w:val="00D4639B"/>
    <w:rsid w:val="00D501DB"/>
    <w:rsid w:val="00D6718F"/>
    <w:rsid w:val="00D711D6"/>
    <w:rsid w:val="00D74A01"/>
    <w:rsid w:val="00D76171"/>
    <w:rsid w:val="00DA7388"/>
    <w:rsid w:val="00DB6E40"/>
    <w:rsid w:val="00DC2C8C"/>
    <w:rsid w:val="00DC67CD"/>
    <w:rsid w:val="00DD085B"/>
    <w:rsid w:val="00DD4ECF"/>
    <w:rsid w:val="00DD6028"/>
    <w:rsid w:val="00DF60C0"/>
    <w:rsid w:val="00E04088"/>
    <w:rsid w:val="00E04C21"/>
    <w:rsid w:val="00E12C01"/>
    <w:rsid w:val="00E14E06"/>
    <w:rsid w:val="00E15E8B"/>
    <w:rsid w:val="00E20C34"/>
    <w:rsid w:val="00E43529"/>
    <w:rsid w:val="00E53F02"/>
    <w:rsid w:val="00E62A63"/>
    <w:rsid w:val="00E65AF7"/>
    <w:rsid w:val="00E66027"/>
    <w:rsid w:val="00E674C2"/>
    <w:rsid w:val="00E76C7F"/>
    <w:rsid w:val="00E77618"/>
    <w:rsid w:val="00E8200E"/>
    <w:rsid w:val="00E83478"/>
    <w:rsid w:val="00E85CB1"/>
    <w:rsid w:val="00E85E92"/>
    <w:rsid w:val="00E91C78"/>
    <w:rsid w:val="00EA1CFB"/>
    <w:rsid w:val="00EA20B0"/>
    <w:rsid w:val="00EA3097"/>
    <w:rsid w:val="00ED4193"/>
    <w:rsid w:val="00ED43DE"/>
    <w:rsid w:val="00EE0D86"/>
    <w:rsid w:val="00EE68BC"/>
    <w:rsid w:val="00EE779D"/>
    <w:rsid w:val="00EF10B6"/>
    <w:rsid w:val="00F04172"/>
    <w:rsid w:val="00F068AA"/>
    <w:rsid w:val="00F13F32"/>
    <w:rsid w:val="00F17E7B"/>
    <w:rsid w:val="00F21860"/>
    <w:rsid w:val="00F21BC6"/>
    <w:rsid w:val="00F2371A"/>
    <w:rsid w:val="00F2775D"/>
    <w:rsid w:val="00F32AAB"/>
    <w:rsid w:val="00F353A3"/>
    <w:rsid w:val="00F423EA"/>
    <w:rsid w:val="00F43EB1"/>
    <w:rsid w:val="00F5377E"/>
    <w:rsid w:val="00F54E2D"/>
    <w:rsid w:val="00F660FD"/>
    <w:rsid w:val="00F67BE3"/>
    <w:rsid w:val="00F735CB"/>
    <w:rsid w:val="00F75774"/>
    <w:rsid w:val="00F81DB7"/>
    <w:rsid w:val="00F86F6D"/>
    <w:rsid w:val="00F91526"/>
    <w:rsid w:val="00FA4244"/>
    <w:rsid w:val="00FB2BD3"/>
    <w:rsid w:val="00FB3EFB"/>
    <w:rsid w:val="00FD1A0E"/>
    <w:rsid w:val="00FD3450"/>
    <w:rsid w:val="00FE5CC9"/>
    <w:rsid w:val="00FF02EE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48720C3"/>
  <w15:docId w15:val="{190E24F3-0955-4315-817B-EA3D28C3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BDF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34673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346734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346734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346734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346734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346734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uiPriority w:val="9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uiPriority w:val="99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34673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346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346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346734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346734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346734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346734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346734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346734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346734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346734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346734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346734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346734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346734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346734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346734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semiHidden/>
    <w:unhideWhenUsed/>
    <w:rsid w:val="00346734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semiHidden/>
    <w:rsid w:val="00346734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346734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346734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346734"/>
  </w:style>
  <w:style w:type="table" w:styleId="af0">
    <w:name w:val="Table Grid"/>
    <w:basedOn w:val="a1"/>
    <w:rsid w:val="00346734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346734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346734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semiHidden/>
    <w:rsid w:val="00346734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346734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346734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346734"/>
  </w:style>
  <w:style w:type="table" w:customStyle="1" w:styleId="15">
    <w:name w:val="表格格線1"/>
    <w:basedOn w:val="a1"/>
    <w:next w:val="af0"/>
    <w:uiPriority w:val="59"/>
    <w:rsid w:val="00346734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346734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346734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346734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346734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346734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346734"/>
    <w:pPr>
      <w:tabs>
        <w:tab w:val="right" w:leader="dot" w:pos="9910"/>
      </w:tabs>
      <w:spacing w:line="456" w:lineRule="exact"/>
      <w:ind w:left="240" w:firstLine="561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346734"/>
    <w:pPr>
      <w:tabs>
        <w:tab w:val="right" w:leader="dot" w:pos="9910"/>
      </w:tabs>
      <w:spacing w:line="456" w:lineRule="exact"/>
      <w:ind w:left="480" w:firstLine="561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346734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346734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346734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346734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346734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346734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346734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346734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7F7B-519F-45C4-9013-530630C7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王以璇</cp:lastModifiedBy>
  <cp:revision>4</cp:revision>
  <cp:lastPrinted>2024-07-02T06:36:00Z</cp:lastPrinted>
  <dcterms:created xsi:type="dcterms:W3CDTF">2025-07-07T09:26:00Z</dcterms:created>
  <dcterms:modified xsi:type="dcterms:W3CDTF">2025-07-09T07:57:00Z</dcterms:modified>
</cp:coreProperties>
</file>