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745" w:tblpY="-2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0E0464" w14:paraId="653CF5A1" w14:textId="77777777" w:rsidTr="009F4F9A">
        <w:tc>
          <w:tcPr>
            <w:tcW w:w="534" w:type="dxa"/>
            <w:hideMark/>
          </w:tcPr>
          <w:p w14:paraId="547649DC" w14:textId="77777777" w:rsidR="000E0464" w:rsidRDefault="000E0464" w:rsidP="009F4F9A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58FC61B3" w14:textId="77777777" w:rsidR="000E0464" w:rsidRDefault="000E0464" w:rsidP="009F4F9A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0E0464" w14:paraId="16DA6CEC" w14:textId="77777777" w:rsidTr="009F4F9A">
        <w:tc>
          <w:tcPr>
            <w:tcW w:w="534" w:type="dxa"/>
            <w:hideMark/>
          </w:tcPr>
          <w:p w14:paraId="6EA80703" w14:textId="77777777" w:rsidR="000E0464" w:rsidRDefault="000E0464" w:rsidP="009F4F9A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3F220303" w14:textId="77777777" w:rsidR="000E0464" w:rsidRDefault="000E0464" w:rsidP="009F4F9A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5491639D" w14:textId="77777777" w:rsidR="000E0464" w:rsidRDefault="000E0464" w:rsidP="000E0464">
      <w:pPr>
        <w:ind w:right="-186"/>
        <w:jc w:val="right"/>
        <w:rPr>
          <w:rFonts w:eastAsia="標楷體"/>
          <w:sz w:val="20"/>
        </w:rPr>
      </w:pPr>
      <w:r w:rsidRPr="006813CA">
        <w:rPr>
          <w:rFonts w:eastAsia="標楷體" w:hint="eastAsia"/>
          <w:sz w:val="22"/>
          <w:szCs w:val="22"/>
        </w:rPr>
        <w:t>單位</w:t>
      </w:r>
      <w:r w:rsidRPr="006813CA">
        <w:rPr>
          <w:rFonts w:eastAsia="標楷體"/>
          <w:sz w:val="22"/>
          <w:szCs w:val="22"/>
        </w:rPr>
        <w:t>：</w:t>
      </w:r>
      <w:r w:rsidRPr="006813CA">
        <w:rPr>
          <w:rFonts w:eastAsia="標楷體" w:hint="eastAsia"/>
          <w:sz w:val="22"/>
          <w:szCs w:val="22"/>
        </w:rPr>
        <w:t>新臺幣元</w:t>
      </w:r>
    </w:p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420"/>
        <w:gridCol w:w="364"/>
        <w:gridCol w:w="2566"/>
        <w:gridCol w:w="3285"/>
        <w:gridCol w:w="1519"/>
        <w:gridCol w:w="1519"/>
        <w:gridCol w:w="1434"/>
        <w:gridCol w:w="1435"/>
        <w:gridCol w:w="1404"/>
        <w:gridCol w:w="1404"/>
        <w:gridCol w:w="1486"/>
        <w:gridCol w:w="1487"/>
        <w:gridCol w:w="1505"/>
        <w:gridCol w:w="1920"/>
      </w:tblGrid>
      <w:tr w:rsidR="000E0464" w14:paraId="51504A97" w14:textId="77777777" w:rsidTr="009F4F9A">
        <w:trPr>
          <w:cantSplit/>
          <w:tblHeader/>
        </w:trPr>
        <w:tc>
          <w:tcPr>
            <w:tcW w:w="3720" w:type="dxa"/>
            <w:gridSpan w:val="4"/>
            <w:vMerge w:val="restart"/>
            <w:tcBorders>
              <w:left w:val="nil"/>
            </w:tcBorders>
            <w:vAlign w:val="center"/>
          </w:tcPr>
          <w:p w14:paraId="68A75B9E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285" w:type="dxa"/>
            <w:vMerge w:val="restart"/>
            <w:vAlign w:val="center"/>
          </w:tcPr>
          <w:p w14:paraId="7772B794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688" w:type="dxa"/>
            <w:gridSpan w:val="8"/>
            <w:tcBorders>
              <w:right w:val="single" w:sz="12" w:space="0" w:color="auto"/>
            </w:tcBorders>
          </w:tcPr>
          <w:p w14:paraId="06F99A49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5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A09D31" w14:textId="77777777" w:rsidR="000E0464" w:rsidRDefault="000E0464" w:rsidP="009F4F9A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應繳回國庫數</w:t>
            </w:r>
          </w:p>
        </w:tc>
        <w:tc>
          <w:tcPr>
            <w:tcW w:w="19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CBB1CE5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0E0464" w14:paraId="20D6FCBE" w14:textId="77777777" w:rsidTr="009F4F9A">
        <w:trPr>
          <w:cantSplit/>
          <w:tblHeader/>
        </w:trPr>
        <w:tc>
          <w:tcPr>
            <w:tcW w:w="3720" w:type="dxa"/>
            <w:gridSpan w:val="4"/>
            <w:vMerge/>
            <w:tcBorders>
              <w:left w:val="nil"/>
            </w:tcBorders>
          </w:tcPr>
          <w:p w14:paraId="104A750D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285" w:type="dxa"/>
            <w:vMerge/>
          </w:tcPr>
          <w:p w14:paraId="1379204F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38" w:type="dxa"/>
            <w:gridSpan w:val="2"/>
          </w:tcPr>
          <w:p w14:paraId="28D92D19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869" w:type="dxa"/>
            <w:gridSpan w:val="2"/>
          </w:tcPr>
          <w:p w14:paraId="2EA3ECFA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808" w:type="dxa"/>
            <w:gridSpan w:val="2"/>
          </w:tcPr>
          <w:p w14:paraId="61C704F1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73" w:type="dxa"/>
            <w:gridSpan w:val="2"/>
            <w:tcBorders>
              <w:right w:val="single" w:sz="12" w:space="0" w:color="auto"/>
            </w:tcBorders>
          </w:tcPr>
          <w:p w14:paraId="2B156E63" w14:textId="77777777" w:rsidR="000E0464" w:rsidRDefault="000E0464" w:rsidP="009F4F9A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038A7D3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14:paraId="488B3E04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0E0464" w14:paraId="1F2C64D2" w14:textId="77777777" w:rsidTr="009F4F9A">
        <w:trPr>
          <w:cantSplit/>
          <w:tblHeader/>
        </w:trPr>
        <w:tc>
          <w:tcPr>
            <w:tcW w:w="370" w:type="dxa"/>
            <w:tcBorders>
              <w:left w:val="nil"/>
            </w:tcBorders>
          </w:tcPr>
          <w:p w14:paraId="72AABDF7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20" w:type="dxa"/>
          </w:tcPr>
          <w:p w14:paraId="1B46AEBC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364" w:type="dxa"/>
          </w:tcPr>
          <w:p w14:paraId="01AA1B79" w14:textId="77777777" w:rsidR="000E0464" w:rsidRDefault="000E0464" w:rsidP="00D17BF8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66" w:type="dxa"/>
          </w:tcPr>
          <w:p w14:paraId="75EC94C5" w14:textId="77777777" w:rsidR="000E0464" w:rsidRDefault="000E0464" w:rsidP="009F4F9A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285" w:type="dxa"/>
            <w:vMerge/>
          </w:tcPr>
          <w:p w14:paraId="10144308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519" w:type="dxa"/>
            <w:vAlign w:val="center"/>
          </w:tcPr>
          <w:p w14:paraId="745C337D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519" w:type="dxa"/>
          </w:tcPr>
          <w:p w14:paraId="10303B59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34" w:type="dxa"/>
            <w:vAlign w:val="center"/>
          </w:tcPr>
          <w:p w14:paraId="25617F67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35" w:type="dxa"/>
          </w:tcPr>
          <w:p w14:paraId="2861637E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04" w:type="dxa"/>
            <w:vAlign w:val="center"/>
          </w:tcPr>
          <w:p w14:paraId="3B32A0C8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04" w:type="dxa"/>
          </w:tcPr>
          <w:p w14:paraId="204EE17D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6" w:type="dxa"/>
          </w:tcPr>
          <w:p w14:paraId="0D2D412B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7" w:type="dxa"/>
            <w:tcBorders>
              <w:right w:val="single" w:sz="12" w:space="0" w:color="auto"/>
            </w:tcBorders>
          </w:tcPr>
          <w:p w14:paraId="1C29D069" w14:textId="77777777" w:rsidR="000E0464" w:rsidRDefault="000E0464" w:rsidP="009F4F9A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2D120E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14:paraId="5B1A689E" w14:textId="77777777" w:rsidR="000E0464" w:rsidRDefault="000E0464" w:rsidP="009F4F9A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0E0464" w:rsidRPr="007A6380" w14:paraId="10065C5E" w14:textId="77777777" w:rsidTr="008F7DB7">
        <w:trPr>
          <w:cantSplit/>
          <w:trHeight w:val="1146"/>
        </w:trPr>
        <w:tc>
          <w:tcPr>
            <w:tcW w:w="370" w:type="dxa"/>
            <w:tcBorders>
              <w:left w:val="nil"/>
              <w:bottom w:val="nil"/>
            </w:tcBorders>
            <w:shd w:val="clear" w:color="auto" w:fill="auto"/>
          </w:tcPr>
          <w:p w14:paraId="05248397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</w:tcPr>
          <w:p w14:paraId="64D8ED47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14:paraId="7113AA30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</w:tcPr>
          <w:p w14:paraId="1A74D4C6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0F13619C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594618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222,775,079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586F7427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bottom w:val="nil"/>
            </w:tcBorders>
            <w:shd w:val="clear" w:color="auto" w:fill="auto"/>
          </w:tcPr>
          <w:p w14:paraId="46C7E7D7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35" w:type="dxa"/>
            <w:tcBorders>
              <w:bottom w:val="nil"/>
            </w:tcBorders>
            <w:shd w:val="clear" w:color="auto" w:fill="auto"/>
          </w:tcPr>
          <w:p w14:paraId="7E15FD9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2CAF806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63DE89F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bottom w:val="nil"/>
            </w:tcBorders>
            <w:shd w:val="clear" w:color="auto" w:fill="auto"/>
          </w:tcPr>
          <w:p w14:paraId="6B5FEE05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285,477,670</w:t>
            </w:r>
          </w:p>
        </w:tc>
        <w:tc>
          <w:tcPr>
            <w:tcW w:w="1487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A3B2A7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D9837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285,477,670</w:t>
            </w:r>
          </w:p>
        </w:tc>
        <w:tc>
          <w:tcPr>
            <w:tcW w:w="19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595D481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0E0464" w:rsidRPr="007A6380" w14:paraId="40058B0B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122D3B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575E1B48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04973BE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2CEA3104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2F673CFF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69BD49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43383392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5E1F4C2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71B8F4B1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F900E8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48B38ED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5C139FA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7E1D04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FFBCC9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9FA3D10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0E0464" w:rsidRPr="007A6380" w14:paraId="720F998D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B404FB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282FDED0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F838BEE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049C1669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731471AA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72597772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6D4857C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0B5D82B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1D6D1461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CB39BE9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1712F3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3E2CDDF2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A4B50A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661D1F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186,518,129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1BFB1AA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0E0464" w:rsidRPr="007A6380" w14:paraId="2AE48F39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B82AB69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EF6B848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A087388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5144E5EC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財產孳息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B356D71" w14:textId="1C05C469" w:rsidR="000E0464" w:rsidRPr="00BC11CC" w:rsidRDefault="00FC4FB1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 w:rsidRPr="00BC11CC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  <w:szCs w:val="22"/>
              </w:rPr>
              <w:t>增列誤列於114年度國家中山科學研究院執行國防部補（捐）助計畫衍生之利息收入。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BB478A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8,437,363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4586122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43747BA7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66B882B1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F7AB603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1A578A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3412067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8,437,363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28EE9B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FA9975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8,437,363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8205188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 xml:space="preserve">　</w:t>
            </w:r>
          </w:p>
        </w:tc>
      </w:tr>
      <w:tr w:rsidR="000E0464" w:rsidRPr="007A6380" w14:paraId="7394BA04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735C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5B601DC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272191C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0E3A05E4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廢舊物資售價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6300B093" w14:textId="2CB7C254" w:rsidR="000E0464" w:rsidRPr="00BC11CC" w:rsidRDefault="00FC4FB1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 w:rsidRPr="00BC11CC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  <w:szCs w:val="22"/>
              </w:rPr>
              <w:t>增列誤列於114年度之廢舊物資標售收入。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2C82F2D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178,080,766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36A9CF42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2B80EB92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0BDA1CA7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989F9A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D3A497D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50221C7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178,080,766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7AC170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FFCD1D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178,080,766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10B24F0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 xml:space="preserve">　</w:t>
            </w:r>
          </w:p>
        </w:tc>
      </w:tr>
      <w:tr w:rsidR="000E0464" w:rsidRPr="007A6380" w14:paraId="3B0D2C99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B11973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442A1D2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EAC585A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54C6349C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2DD1C30" w14:textId="77777777" w:rsidR="000E0464" w:rsidRPr="00BC11CC" w:rsidRDefault="000E0464" w:rsidP="009F4F9A">
            <w:pPr>
              <w:jc w:val="both"/>
              <w:rPr>
                <w:rFonts w:ascii="標楷體" w:eastAsia="標楷體" w:hAnsi="標楷體"/>
                <w:b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078F3D4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1D2E661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181075E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4A86D835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2214E2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2C12E4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08182A8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224A915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773FE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0DB6060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0E0464" w:rsidRPr="007A6380" w14:paraId="31D808F9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74CEBD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32BE46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5E52E29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3428BB54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行政院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19A75697" w14:textId="77777777" w:rsidR="000E0464" w:rsidRPr="00BC11CC" w:rsidRDefault="000E0464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43B1A6DD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115B351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731188A7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02B456D3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B737C5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87635CD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69FAF7A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BFB9703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DDD23A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7ADCE82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0E0464" w:rsidRPr="007A6380" w14:paraId="577A647A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7DD17B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07E2B5F9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F6BCEAD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05E485B0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營業基金盈餘繳庫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2AE96550" w14:textId="77777777" w:rsidR="000E0464" w:rsidRPr="00BC11CC" w:rsidRDefault="000E0464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 w:rsidRPr="00BC11CC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  <w:szCs w:val="22"/>
              </w:rPr>
              <w:t>增列應收中央銀行繳庫股息紅利。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56E086A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7E999CC9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6620C41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121007A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0C02E605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63EF873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18CE3B2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AC120A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E0EE22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62,702,591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C064463" w14:textId="5586FBEC" w:rsidR="000E0464" w:rsidRPr="007A6380" w:rsidRDefault="00876743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334A5F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  <w:tr w:rsidR="000E0464" w:rsidRPr="007A6380" w14:paraId="6BCEB101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D8659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7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3DC7B8A2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202F073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35CF3E33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6A91FCDF" w14:textId="77777777" w:rsidR="000E0464" w:rsidRPr="00BC11CC" w:rsidRDefault="000E0464" w:rsidP="009F4F9A">
            <w:pPr>
              <w:jc w:val="both"/>
              <w:rPr>
                <w:rFonts w:ascii="標楷體" w:eastAsia="標楷體" w:hAnsi="標楷體"/>
                <w:b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7D9EE8C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5454039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361B6D3C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553A7069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DF74F4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3A9162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18C4D62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25952A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7C5273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17D37B3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0E0464" w:rsidRPr="007A6380" w14:paraId="7E67B62A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69719D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14:paraId="2F3896C9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88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8FD7583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14:paraId="1E91E9ED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EC7D993" w14:textId="77777777" w:rsidR="000E0464" w:rsidRPr="00BC11CC" w:rsidRDefault="000E0464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33F2CA40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14:paraId="0445B7A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01A3DA5D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14:paraId="05FCE0F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14EA8D6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1B007E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14:paraId="692CABB8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1C49A8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E68B0A4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14D52A1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0E0464" w:rsidRPr="007A6380" w14:paraId="73C9C4CD" w14:textId="77777777" w:rsidTr="008F7DB7">
        <w:trPr>
          <w:cantSplit/>
          <w:trHeight w:val="1146"/>
        </w:trPr>
        <w:tc>
          <w:tcPr>
            <w:tcW w:w="370" w:type="dxa"/>
            <w:tcBorders>
              <w:top w:val="nil"/>
              <w:left w:val="nil"/>
            </w:tcBorders>
            <w:shd w:val="clear" w:color="auto" w:fill="auto"/>
          </w:tcPr>
          <w:p w14:paraId="6BC454A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</w:tcBorders>
            <w:shd w:val="clear" w:color="auto" w:fill="auto"/>
          </w:tcPr>
          <w:p w14:paraId="65EF8991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14:paraId="317D5ADD" w14:textId="77777777" w:rsidR="000E0464" w:rsidRPr="007A6380" w:rsidRDefault="000E0464" w:rsidP="008F7DB7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14:paraId="3113AC4C" w14:textId="77777777" w:rsidR="000E0464" w:rsidRPr="007A6380" w:rsidRDefault="000E0464" w:rsidP="009F4F9A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雜項收入</w:t>
            </w:r>
          </w:p>
        </w:tc>
        <w:tc>
          <w:tcPr>
            <w:tcW w:w="3285" w:type="dxa"/>
            <w:tcBorders>
              <w:top w:val="nil"/>
            </w:tcBorders>
            <w:shd w:val="clear" w:color="auto" w:fill="auto"/>
          </w:tcPr>
          <w:p w14:paraId="5AC5BB8C" w14:textId="1F90077A" w:rsidR="000E0464" w:rsidRPr="00BC11CC" w:rsidRDefault="00FC4FB1" w:rsidP="009F4F9A">
            <w:pPr>
              <w:jc w:val="both"/>
              <w:rPr>
                <w:rFonts w:ascii="標楷體" w:eastAsia="標楷體" w:hAnsi="標楷體"/>
                <w:color w:val="000000" w:themeColor="text1"/>
                <w:spacing w:val="-10"/>
                <w:sz w:val="22"/>
                <w:szCs w:val="22"/>
              </w:rPr>
            </w:pPr>
            <w:r w:rsidRPr="00BC11CC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  <w:szCs w:val="22"/>
              </w:rPr>
              <w:t>增列軍購案退匯餘款，及國軍可修件送美維修後，資產無法收回或就地處分之補償及處分款項；收回以前年度國軍人員溢領之戰鬥部隊加給。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14:paraId="6EB8BED3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14:paraId="407DA41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</w:tcBorders>
            <w:shd w:val="clear" w:color="auto" w:fill="auto"/>
          </w:tcPr>
          <w:p w14:paraId="2F0D789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</w:tcBorders>
            <w:shd w:val="clear" w:color="auto" w:fill="auto"/>
          </w:tcPr>
          <w:p w14:paraId="32D868CA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14:paraId="3338D3B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14:paraId="261FE901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313AA20E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487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167D2FF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6474B" w14:textId="77777777" w:rsidR="000E0464" w:rsidRPr="007A6380" w:rsidRDefault="000E0464" w:rsidP="009F4F9A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7A6380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36,256,950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2CB9ED1A" w14:textId="77777777" w:rsidR="000E0464" w:rsidRPr="007A6380" w:rsidRDefault="000E0464" w:rsidP="009F4F9A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7A638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 xml:space="preserve">　　</w:t>
            </w:r>
          </w:p>
        </w:tc>
      </w:tr>
    </w:tbl>
    <w:p w14:paraId="20C6C80D" w14:textId="77777777" w:rsidR="000E0464" w:rsidRPr="00847DFC" w:rsidRDefault="000E0464" w:rsidP="008F7DB7">
      <w:pPr>
        <w:spacing w:line="40" w:lineRule="exact"/>
        <w:ind w:leftChars="-300" w:left="-720" w:right="414" w:firstLineChars="100" w:firstLine="220"/>
        <w:rPr>
          <w:rFonts w:ascii="標楷體" w:eastAsia="標楷體" w:hAnsi="標楷體"/>
          <w:sz w:val="22"/>
        </w:rPr>
      </w:pPr>
    </w:p>
    <w:sectPr w:rsidR="000E0464" w:rsidRPr="00847DFC" w:rsidSect="003B0962">
      <w:head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A861D" w14:textId="77777777" w:rsidR="000E0464" w:rsidRDefault="000E0464">
      <w:r>
        <w:separator/>
      </w:r>
    </w:p>
  </w:endnote>
  <w:endnote w:type="continuationSeparator" w:id="0">
    <w:p w14:paraId="79AEAA37" w14:textId="77777777" w:rsidR="000E0464" w:rsidRDefault="000E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CD8B" w14:textId="37436FAC" w:rsidR="008F7DB7" w:rsidRPr="008F7DB7" w:rsidRDefault="008F7DB7" w:rsidP="008F7DB7">
    <w:pPr>
      <w:pStyle w:val="a4"/>
      <w:jc w:val="center"/>
      <w:rPr>
        <w:rFonts w:ascii="標楷體" w:eastAsia="標楷體" w:hAnsi="標楷體"/>
      </w:rPr>
    </w:pPr>
    <w:r w:rsidRPr="008F7DB7">
      <w:rPr>
        <w:rFonts w:ascii="標楷體" w:eastAsia="標楷體" w:hAnsi="標楷體" w:hint="eastAsia"/>
      </w:rPr>
      <w:t>1-1-</w:t>
    </w:r>
    <w:r w:rsidRPr="008F7DB7">
      <w:rPr>
        <w:rFonts w:ascii="標楷體" w:eastAsia="標楷體" w:hAnsi="標楷體"/>
      </w:rPr>
      <w:fldChar w:fldCharType="begin"/>
    </w:r>
    <w:r w:rsidRPr="008F7DB7">
      <w:rPr>
        <w:rFonts w:ascii="標楷體" w:eastAsia="標楷體" w:hAnsi="標楷體"/>
      </w:rPr>
      <w:instrText>PAGE   \* MERGEFORMAT</w:instrText>
    </w:r>
    <w:r w:rsidRPr="008F7DB7">
      <w:rPr>
        <w:rFonts w:ascii="標楷體" w:eastAsia="標楷體" w:hAnsi="標楷體"/>
      </w:rPr>
      <w:fldChar w:fldCharType="separate"/>
    </w:r>
    <w:r w:rsidRPr="008F7DB7">
      <w:rPr>
        <w:rFonts w:ascii="標楷體" w:eastAsia="標楷體" w:hAnsi="標楷體"/>
        <w:lang w:val="zh-TW"/>
      </w:rPr>
      <w:t>1</w:t>
    </w:r>
    <w:r w:rsidRPr="008F7DB7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C71E" w14:textId="77777777" w:rsidR="000E0464" w:rsidRDefault="000E0464">
      <w:r>
        <w:separator/>
      </w:r>
    </w:p>
  </w:footnote>
  <w:footnote w:type="continuationSeparator" w:id="0">
    <w:p w14:paraId="06BD5DC0" w14:textId="77777777" w:rsidR="000E0464" w:rsidRDefault="000E0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7945" w14:textId="36929434" w:rsidR="00EF7BA0" w:rsidRDefault="006813CA">
    <w:pPr>
      <w:pStyle w:val="a3"/>
      <w:jc w:val="center"/>
    </w:pPr>
    <w:r w:rsidRPr="006813CA">
      <w:rPr>
        <w:rFonts w:ascii="標楷體" w:eastAsia="標楷體" w:hint="eastAsia"/>
        <w:b/>
        <w:spacing w:val="120"/>
        <w:sz w:val="36"/>
        <w:u w:val="single"/>
      </w:rPr>
      <w:t>中華民國</w:t>
    </w:r>
    <w:r w:rsidR="008F7DB7" w:rsidRPr="008F7DB7">
      <w:rPr>
        <w:rFonts w:ascii="標楷體" w:eastAsia="標楷體" w:hAnsi="標楷體" w:hint="eastAsia"/>
        <w:b/>
        <w:spacing w:val="120"/>
        <w:sz w:val="36"/>
        <w:u w:val="single"/>
      </w:rPr>
      <w:t>113</w:t>
    </w:r>
    <w:r w:rsidRPr="006813CA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6813CA">
      <w:rPr>
        <w:rFonts w:eastAsia="標楷體" w:hint="eastAsia"/>
        <w:b/>
        <w:spacing w:val="120"/>
        <w:sz w:val="36"/>
        <w:u w:val="single"/>
      </w:rPr>
      <w:t>入</w:t>
    </w:r>
    <w:r w:rsidRPr="006813CA">
      <w:rPr>
        <w:rFonts w:ascii="標楷體" w:eastAsia="標楷體" w:hint="eastAsia"/>
        <w:b/>
        <w:spacing w:val="120"/>
        <w:sz w:val="36"/>
        <w:u w:val="single"/>
      </w:rPr>
      <w:t>決算修正數明細表</w:t>
    </w:r>
    <w:r w:rsidR="004D0A14" w:rsidRPr="008F7DB7">
      <w:rPr>
        <w:rFonts w:ascii="標楷體" w:eastAsia="標楷體" w:hAnsi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971CC" w14:textId="1CFB1B20" w:rsidR="00EF7BA0" w:rsidRDefault="00EF7BA0">
    <w:pPr>
      <w:pStyle w:val="a3"/>
      <w:jc w:val="center"/>
    </w:pPr>
    <w:r w:rsidRPr="006813CA">
      <w:rPr>
        <w:rFonts w:ascii="標楷體" w:eastAsia="標楷體" w:hint="eastAsia"/>
        <w:b/>
        <w:spacing w:val="120"/>
        <w:sz w:val="36"/>
        <w:u w:val="single"/>
      </w:rPr>
      <w:t>中華民國</w:t>
    </w:r>
    <w:r w:rsidR="008F7DB7" w:rsidRPr="008F7DB7">
      <w:rPr>
        <w:rFonts w:ascii="標楷體" w:eastAsia="標楷體" w:hAnsi="標楷體" w:hint="eastAsia"/>
        <w:b/>
        <w:spacing w:val="120"/>
        <w:sz w:val="36"/>
        <w:u w:val="single"/>
      </w:rPr>
      <w:t>113</w:t>
    </w:r>
    <w:r w:rsidRPr="006813CA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6813CA">
      <w:rPr>
        <w:rFonts w:eastAsia="標楷體" w:hint="eastAsia"/>
        <w:b/>
        <w:spacing w:val="120"/>
        <w:sz w:val="36"/>
        <w:u w:val="single"/>
      </w:rPr>
      <w:t>入</w:t>
    </w:r>
    <w:r w:rsidRPr="006813CA">
      <w:rPr>
        <w:rFonts w:ascii="標楷體" w:eastAsia="標楷體" w:hint="eastAsia"/>
        <w:b/>
        <w:spacing w:val="120"/>
        <w:sz w:val="36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464"/>
    <w:rsid w:val="00082DD9"/>
    <w:rsid w:val="000E0464"/>
    <w:rsid w:val="002A2F01"/>
    <w:rsid w:val="003B0962"/>
    <w:rsid w:val="004D0A14"/>
    <w:rsid w:val="00603274"/>
    <w:rsid w:val="006813CA"/>
    <w:rsid w:val="006E7759"/>
    <w:rsid w:val="00847DFC"/>
    <w:rsid w:val="00876743"/>
    <w:rsid w:val="008F7DB7"/>
    <w:rsid w:val="009643CA"/>
    <w:rsid w:val="00BC11CC"/>
    <w:rsid w:val="00D17BF8"/>
    <w:rsid w:val="00DC3FCD"/>
    <w:rsid w:val="00EF7BA0"/>
    <w:rsid w:val="00F07C64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943D755"/>
  <w15:chartTrackingRefBased/>
  <w15:docId w15:val="{44F912C2-7B0A-4790-866B-86293306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NwMBolR3Pf0&#27506;&#20837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D36F-663F-44C0-B7E5-07D8BA51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(x86)\NAO\Report\NwMBolR3Pf0歲入決算修正數明細表A3.dot</Template>
  <TotalTime>135</TotalTime>
  <Pages>1</Pages>
  <Words>366</Words>
  <Characters>540</Characters>
  <Application>Microsoft Office Word</Application>
  <DocSecurity>0</DocSecurity>
  <Lines>4</Lines>
  <Paragraphs>1</Paragraphs>
  <ScaleCrop>false</ScaleCrop>
  <Company>N.A.O.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林廷芳</dc:creator>
  <cp:keywords/>
  <cp:lastModifiedBy>羿每 陳</cp:lastModifiedBy>
  <cp:revision>9</cp:revision>
  <cp:lastPrinted>2025-06-17T08:55:00Z</cp:lastPrinted>
  <dcterms:created xsi:type="dcterms:W3CDTF">2025-06-17T03:02:00Z</dcterms:created>
  <dcterms:modified xsi:type="dcterms:W3CDTF">2025-06-27T07:17:00Z</dcterms:modified>
</cp:coreProperties>
</file>