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theme/themeOverride3.xml" ContentType="application/vnd.openxmlformats-officedocument.themeOverride+xml"/>
  <Override PartName="/word/charts/chart12.xml" ContentType="application/vnd.openxmlformats-officedocument.drawingml.chart+xml"/>
  <Override PartName="/word/theme/themeOverride4.xml" ContentType="application/vnd.openxmlformats-officedocument.themeOverride+xml"/>
  <Override PartName="/word/drawings/drawing5.xml" ContentType="application/vnd.openxmlformats-officedocument.drawingml.chartshapes+xml"/>
  <Override PartName="/word/charts/chart13.xml" ContentType="application/vnd.openxmlformats-officedocument.drawingml.chart+xml"/>
  <Override PartName="/word/theme/themeOverride5.xml" ContentType="application/vnd.openxmlformats-officedocument.themeOverride+xml"/>
  <Override PartName="/word/drawings/drawing6.xml" ContentType="application/vnd.openxmlformats-officedocument.drawingml.chartshapes+xml"/>
  <Override PartName="/word/charts/chart14.xml" ContentType="application/vnd.openxmlformats-officedocument.drawingml.chart+xml"/>
  <Override PartName="/word/theme/themeOverride6.xml" ContentType="application/vnd.openxmlformats-officedocument.themeOverride+xml"/>
  <Override PartName="/word/charts/chart15.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16.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17.xml" ContentType="application/vnd.openxmlformats-officedocument.drawingml.chart+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9924F1" w14:textId="77777777" w:rsidR="00385E1C" w:rsidRPr="00DC4337" w:rsidRDefault="00385E1C" w:rsidP="00385E1C">
      <w:pPr>
        <w:snapToGrid w:val="0"/>
        <w:spacing w:afterLines="20" w:after="72" w:line="560" w:lineRule="exact"/>
        <w:jc w:val="center"/>
        <w:rPr>
          <w:rFonts w:ascii="標楷體" w:eastAsia="標楷體" w:hAnsi="標楷體"/>
          <w:b/>
          <w:bCs/>
          <w:sz w:val="40"/>
          <w:szCs w:val="24"/>
        </w:rPr>
      </w:pPr>
      <w:r w:rsidRPr="00DC4337">
        <w:rPr>
          <w:rFonts w:ascii="標楷體" w:eastAsia="標楷體" w:hAnsi="標楷體" w:hint="eastAsia"/>
          <w:b/>
          <w:bCs/>
          <w:sz w:val="40"/>
          <w:szCs w:val="24"/>
        </w:rPr>
        <w:t>戊、附     錄</w:t>
      </w:r>
    </w:p>
    <w:p w14:paraId="0E2AE5DB" w14:textId="77777777" w:rsidR="00385E1C" w:rsidRPr="00B316E0" w:rsidRDefault="00385E1C" w:rsidP="00324BFC">
      <w:pPr>
        <w:spacing w:beforeLines="10" w:before="36" w:line="440" w:lineRule="exact"/>
        <w:jc w:val="both"/>
        <w:rPr>
          <w:rFonts w:ascii="標楷體" w:eastAsia="標楷體" w:hAnsi="標楷體"/>
          <w:b/>
          <w:sz w:val="36"/>
          <w:szCs w:val="36"/>
        </w:rPr>
      </w:pPr>
      <w:r w:rsidRPr="00B316E0">
        <w:rPr>
          <w:rFonts w:ascii="標楷體" w:eastAsia="標楷體" w:hAnsi="標楷體" w:hint="eastAsia"/>
          <w:b/>
          <w:sz w:val="36"/>
          <w:szCs w:val="36"/>
        </w:rPr>
        <w:t>壹、公庫年度出納終結報告之查核</w:t>
      </w:r>
    </w:p>
    <w:p w14:paraId="1EC0ADCC" w14:textId="77777777" w:rsidR="00385E1C" w:rsidRPr="00B316E0" w:rsidRDefault="00385E1C" w:rsidP="001F09B4">
      <w:pPr>
        <w:adjustRightInd w:val="0"/>
        <w:snapToGrid w:val="0"/>
        <w:spacing w:line="380" w:lineRule="exact"/>
        <w:ind w:firstLineChars="200" w:firstLine="480"/>
        <w:jc w:val="both"/>
        <w:rPr>
          <w:rFonts w:ascii="標楷體" w:eastAsia="標楷體"/>
          <w:szCs w:val="24"/>
        </w:rPr>
      </w:pPr>
      <w:r w:rsidRPr="00B316E0">
        <w:rPr>
          <w:rFonts w:ascii="標楷體" w:eastAsia="標楷體" w:hint="eastAsia"/>
          <w:szCs w:val="24"/>
        </w:rPr>
        <w:t>11</w:t>
      </w:r>
      <w:r>
        <w:rPr>
          <w:rFonts w:ascii="標楷體" w:eastAsia="標楷體" w:hint="eastAsia"/>
          <w:szCs w:val="24"/>
        </w:rPr>
        <w:t>3</w:t>
      </w:r>
      <w:r w:rsidRPr="00B316E0">
        <w:rPr>
          <w:rFonts w:ascii="標楷體" w:eastAsia="標楷體" w:hint="eastAsia"/>
          <w:szCs w:val="24"/>
        </w:rPr>
        <w:t>年度臺南市總決算公庫年度出納終結報告，經予書面審核，茲將公庫收支及結存等情形分述如次</w:t>
      </w:r>
      <w:r w:rsidRPr="00B316E0">
        <w:rPr>
          <w:rFonts w:ascii="標楷體" w:eastAsia="標楷體" w:hint="eastAsia"/>
          <w:spacing w:val="-20"/>
          <w:szCs w:val="24"/>
        </w:rPr>
        <w:t>：</w:t>
      </w:r>
    </w:p>
    <w:p w14:paraId="60D822AB" w14:textId="77777777" w:rsidR="00385E1C" w:rsidRPr="000648C0" w:rsidRDefault="00385E1C" w:rsidP="001F09B4">
      <w:pPr>
        <w:spacing w:line="400" w:lineRule="exact"/>
        <w:jc w:val="both"/>
        <w:rPr>
          <w:rFonts w:ascii="標楷體" w:eastAsia="標楷體" w:hAnsi="標楷體"/>
          <w:b/>
          <w:sz w:val="32"/>
          <w:szCs w:val="32"/>
        </w:rPr>
      </w:pPr>
      <w:r w:rsidRPr="000648C0">
        <w:rPr>
          <w:rFonts w:ascii="標楷體" w:eastAsia="標楷體" w:hAnsi="標楷體" w:hint="eastAsia"/>
          <w:b/>
          <w:sz w:val="32"/>
          <w:szCs w:val="32"/>
        </w:rPr>
        <w:t>一、公庫收支餘絀及結存情形</w:t>
      </w:r>
    </w:p>
    <w:p w14:paraId="5EB6DB1D" w14:textId="77777777" w:rsidR="00385E1C" w:rsidRPr="00EC0CF4" w:rsidRDefault="00385E1C" w:rsidP="001F09B4">
      <w:pPr>
        <w:spacing w:line="400" w:lineRule="exact"/>
        <w:ind w:firstLineChars="100" w:firstLine="280"/>
        <w:jc w:val="both"/>
        <w:rPr>
          <w:rFonts w:ascii="標楷體" w:eastAsia="標楷體" w:hAnsi="標楷體"/>
          <w:b/>
          <w:sz w:val="28"/>
          <w:szCs w:val="28"/>
        </w:rPr>
      </w:pPr>
      <w:r w:rsidRPr="001963C4">
        <w:rPr>
          <w:rFonts w:ascii="標楷體" w:eastAsia="標楷體" w:hAnsi="標楷體" w:hint="eastAsia"/>
          <w:b/>
          <w:bCs/>
          <w:sz w:val="28"/>
          <w:szCs w:val="28"/>
        </w:rPr>
        <w:t>（一）</w:t>
      </w:r>
      <w:r w:rsidRPr="001963C4">
        <w:rPr>
          <w:rFonts w:ascii="標楷體" w:eastAsia="標楷體" w:hAnsi="標楷體" w:hint="eastAsia"/>
          <w:b/>
          <w:sz w:val="28"/>
          <w:szCs w:val="28"/>
        </w:rPr>
        <w:t>公庫收支餘絀</w:t>
      </w:r>
    </w:p>
    <w:p w14:paraId="2800D9BA" w14:textId="77777777" w:rsidR="00385E1C" w:rsidRPr="000738CA" w:rsidRDefault="00385E1C" w:rsidP="001F09B4">
      <w:pPr>
        <w:spacing w:line="400" w:lineRule="exact"/>
        <w:ind w:firstLineChars="200" w:firstLine="480"/>
        <w:jc w:val="both"/>
        <w:rPr>
          <w:rFonts w:ascii="標楷體" w:eastAsia="標楷體"/>
          <w:szCs w:val="24"/>
        </w:rPr>
      </w:pPr>
      <w:r w:rsidRPr="00D90E54">
        <w:rPr>
          <w:rFonts w:ascii="標楷體" w:eastAsia="標楷體" w:hint="eastAsia"/>
          <w:szCs w:val="24"/>
        </w:rPr>
        <w:t>113年度</w:t>
      </w:r>
      <w:r w:rsidRPr="000738CA">
        <w:rPr>
          <w:rFonts w:ascii="標楷體" w:eastAsia="標楷體" w:hint="eastAsia"/>
          <w:szCs w:val="24"/>
        </w:rPr>
        <w:t>收入部分，繳付公庫數1,400億8,425萬餘元；支出部分，公庫撥入數1,382億8,816萬餘元，收支相抵計賸餘17億9,608萬餘元，其餘絀情形如次：</w:t>
      </w:r>
    </w:p>
    <w:p w14:paraId="43AD8784" w14:textId="77777777" w:rsidR="00385E1C" w:rsidRPr="00921536" w:rsidRDefault="00385E1C" w:rsidP="001F09B4">
      <w:pPr>
        <w:spacing w:line="380" w:lineRule="exact"/>
        <w:ind w:firstLineChars="200" w:firstLine="480"/>
        <w:jc w:val="both"/>
        <w:rPr>
          <w:rFonts w:ascii="標楷體" w:eastAsia="標楷體" w:cs="新細明體"/>
          <w:bCs/>
          <w:szCs w:val="24"/>
        </w:rPr>
      </w:pPr>
      <w:r w:rsidRPr="00D90E54">
        <w:rPr>
          <w:rFonts w:ascii="標楷體" w:eastAsia="標楷體" w:hAnsi="標楷體"/>
          <w:b/>
          <w:szCs w:val="24"/>
        </w:rPr>
        <w:t>1.</w:t>
      </w:r>
      <w:r w:rsidRPr="00D90E54">
        <w:rPr>
          <w:rFonts w:ascii="標楷體" w:eastAsia="標楷體" w:hAnsi="標楷體" w:hint="eastAsia"/>
          <w:b/>
          <w:szCs w:val="24"/>
        </w:rPr>
        <w:t>113年度</w:t>
      </w:r>
      <w:r w:rsidRPr="00921536">
        <w:rPr>
          <w:rFonts w:ascii="標楷體" w:eastAsia="標楷體" w:hAnsi="標楷體" w:hint="eastAsia"/>
          <w:b/>
          <w:szCs w:val="24"/>
        </w:rPr>
        <w:t>總決算部分：</w:t>
      </w:r>
      <w:r w:rsidRPr="00921536">
        <w:rPr>
          <w:rFonts w:ascii="標楷體" w:eastAsia="標楷體" w:hAnsi="標楷體" w:hint="eastAsia"/>
          <w:szCs w:val="24"/>
        </w:rPr>
        <w:t>歲入實收數1,190億5,525萬餘元，歲出實支數1,066億7,706萬餘</w:t>
      </w:r>
      <w:r w:rsidRPr="00921536">
        <w:rPr>
          <w:rFonts w:ascii="標楷體" w:eastAsia="標楷體" w:cs="新細明體" w:hint="eastAsia"/>
          <w:bCs/>
          <w:szCs w:val="24"/>
        </w:rPr>
        <w:t>元，收支相抵計賸餘123億7,818萬餘元。</w:t>
      </w:r>
    </w:p>
    <w:p w14:paraId="7334AFB6" w14:textId="77777777" w:rsidR="00385E1C" w:rsidRPr="00F052B3" w:rsidRDefault="00385E1C" w:rsidP="001F09B4">
      <w:pPr>
        <w:spacing w:line="380" w:lineRule="exact"/>
        <w:ind w:firstLineChars="200" w:firstLine="480"/>
        <w:jc w:val="both"/>
        <w:rPr>
          <w:rFonts w:ascii="標楷體" w:eastAsia="標楷體" w:cs="新細明體"/>
          <w:bCs/>
          <w:szCs w:val="24"/>
        </w:rPr>
      </w:pPr>
      <w:r w:rsidRPr="00D90E54">
        <w:rPr>
          <w:rFonts w:ascii="標楷體" w:eastAsia="標楷體" w:hAnsi="標楷體"/>
          <w:b/>
          <w:szCs w:val="24"/>
        </w:rPr>
        <w:t>2.</w:t>
      </w:r>
      <w:r w:rsidRPr="00D90E54">
        <w:rPr>
          <w:rFonts w:ascii="標楷體" w:eastAsia="標楷體" w:hAnsi="標楷體" w:hint="eastAsia"/>
          <w:b/>
          <w:szCs w:val="24"/>
        </w:rPr>
        <w:t>不屬於113年度總</w:t>
      </w:r>
      <w:r w:rsidRPr="007B4C76">
        <w:rPr>
          <w:rFonts w:ascii="標楷體" w:eastAsia="標楷體" w:hAnsi="標楷體" w:hint="eastAsia"/>
          <w:b/>
          <w:szCs w:val="24"/>
        </w:rPr>
        <w:t>決算部分：</w:t>
      </w:r>
      <w:r w:rsidRPr="007B4C76">
        <w:rPr>
          <w:rFonts w:ascii="標楷體" w:eastAsia="標楷體" w:hAnsi="標楷體" w:hint="eastAsia"/>
          <w:szCs w:val="24"/>
        </w:rPr>
        <w:t>總決算</w:t>
      </w:r>
      <w:r w:rsidRPr="007B4C76">
        <w:rPr>
          <w:rFonts w:ascii="標楷體" w:eastAsia="標楷體" w:cs="新細明體" w:hint="eastAsia"/>
          <w:bCs/>
          <w:szCs w:val="24"/>
        </w:rPr>
        <w:t>以前年度收入計收25億2,639萬餘元，預收款23億260萬餘元；總決算以前年度支出計支125億4,838</w:t>
      </w:r>
      <w:r w:rsidRPr="00F052B3">
        <w:rPr>
          <w:rFonts w:ascii="標楷體" w:eastAsia="標楷體" w:cs="新細明體" w:hint="eastAsia"/>
          <w:bCs/>
          <w:szCs w:val="24"/>
        </w:rPr>
        <w:t>萬餘元，墊付款負21億3,728萬餘元。收支相抵計短絀55億8,210萬餘元。</w:t>
      </w:r>
    </w:p>
    <w:p w14:paraId="4745D460" w14:textId="77777777" w:rsidR="00385E1C" w:rsidRPr="00EC714B" w:rsidRDefault="00385E1C" w:rsidP="001F09B4">
      <w:pPr>
        <w:spacing w:line="380" w:lineRule="exact"/>
        <w:ind w:firstLineChars="200" w:firstLine="480"/>
        <w:jc w:val="both"/>
        <w:rPr>
          <w:rFonts w:ascii="標楷體" w:eastAsia="標楷體" w:cs="新細明體"/>
          <w:b/>
          <w:bCs/>
          <w:szCs w:val="24"/>
        </w:rPr>
      </w:pPr>
      <w:r w:rsidRPr="00EC714B">
        <w:rPr>
          <w:rFonts w:ascii="標楷體" w:eastAsia="標楷體" w:cs="新細明體"/>
          <w:b/>
          <w:bCs/>
          <w:szCs w:val="24"/>
        </w:rPr>
        <w:t>3.</w:t>
      </w:r>
      <w:r w:rsidRPr="00EC714B">
        <w:rPr>
          <w:rFonts w:ascii="標楷體" w:eastAsia="標楷體" w:cs="新細明體" w:hint="eastAsia"/>
          <w:b/>
          <w:bCs/>
          <w:szCs w:val="24"/>
        </w:rPr>
        <w:t>債務之舉借及償還部分：</w:t>
      </w:r>
      <w:r w:rsidRPr="00EC714B">
        <w:rPr>
          <w:rFonts w:ascii="標楷體" w:eastAsia="標楷體" w:cs="新細明體" w:hint="eastAsia"/>
          <w:bCs/>
          <w:szCs w:val="24"/>
        </w:rPr>
        <w:t>總決算債務舉借收入162億元，總決算債務償還支出212億元，收支相抵後短絀50億元。</w:t>
      </w:r>
    </w:p>
    <w:p w14:paraId="5CF13912" w14:textId="77777777" w:rsidR="00385E1C" w:rsidRPr="00EC714B" w:rsidRDefault="00385E1C" w:rsidP="001F09B4">
      <w:pPr>
        <w:spacing w:line="380" w:lineRule="exact"/>
        <w:ind w:firstLineChars="200" w:firstLine="480"/>
        <w:jc w:val="both"/>
        <w:rPr>
          <w:rFonts w:ascii="標楷體" w:eastAsia="標楷體" w:cs="新細明體"/>
          <w:b/>
          <w:bCs/>
          <w:szCs w:val="24"/>
        </w:rPr>
      </w:pPr>
      <w:r w:rsidRPr="00EC714B">
        <w:rPr>
          <w:rFonts w:ascii="標楷體" w:eastAsia="標楷體" w:cs="新細明體" w:hint="eastAsia"/>
          <w:bCs/>
          <w:szCs w:val="24"/>
        </w:rPr>
        <w:t>上述賸餘與短絀相抵後，計賸餘17億9,608萬餘元，即為113年度市庫賸餘。</w:t>
      </w:r>
    </w:p>
    <w:p w14:paraId="2D274B58" w14:textId="77777777" w:rsidR="00385E1C" w:rsidRPr="00552047" w:rsidRDefault="00385E1C" w:rsidP="00385E1C">
      <w:pPr>
        <w:spacing w:line="440" w:lineRule="exact"/>
        <w:ind w:firstLineChars="100" w:firstLine="280"/>
        <w:jc w:val="both"/>
        <w:rPr>
          <w:rFonts w:ascii="標楷體" w:eastAsia="標楷體" w:hAnsi="標楷體"/>
          <w:b/>
          <w:sz w:val="28"/>
          <w:szCs w:val="28"/>
        </w:rPr>
      </w:pPr>
      <w:r w:rsidRPr="00552047">
        <w:rPr>
          <w:rFonts w:ascii="標楷體" w:eastAsia="標楷體" w:hAnsi="標楷體" w:hint="eastAsia"/>
          <w:b/>
          <w:sz w:val="28"/>
          <w:szCs w:val="28"/>
        </w:rPr>
        <w:t>（二）公庫結存</w:t>
      </w:r>
    </w:p>
    <w:p w14:paraId="578246B5" w14:textId="77777777" w:rsidR="00385E1C" w:rsidRDefault="00385E1C" w:rsidP="00385E1C">
      <w:pPr>
        <w:spacing w:line="440" w:lineRule="exact"/>
        <w:ind w:firstLineChars="200" w:firstLine="480"/>
        <w:jc w:val="both"/>
        <w:rPr>
          <w:rFonts w:ascii="標楷體" w:eastAsia="標楷體"/>
          <w:szCs w:val="24"/>
        </w:rPr>
      </w:pPr>
      <w:r w:rsidRPr="00D90E54">
        <w:rPr>
          <w:rFonts w:ascii="標楷體" w:eastAsia="標楷體" w:hint="eastAsia"/>
          <w:szCs w:val="24"/>
        </w:rPr>
        <w:t>113</w:t>
      </w:r>
      <w:r w:rsidRPr="00552047">
        <w:rPr>
          <w:rFonts w:ascii="標楷體" w:eastAsia="標楷體" w:hint="eastAsia"/>
          <w:szCs w:val="24"/>
        </w:rPr>
        <w:t>年度市庫賸餘17億9,608萬餘元，加計112年度市庫</w:t>
      </w:r>
      <w:r>
        <w:rPr>
          <w:rFonts w:ascii="標楷體" w:eastAsia="標楷體" w:hint="eastAsia"/>
          <w:szCs w:val="24"/>
        </w:rPr>
        <w:t>結存</w:t>
      </w:r>
      <w:r w:rsidRPr="00552047">
        <w:rPr>
          <w:rFonts w:ascii="標楷體" w:eastAsia="標楷體" w:hint="eastAsia"/>
          <w:szCs w:val="24"/>
        </w:rPr>
        <w:t>轉入數23億1,513萬餘</w:t>
      </w:r>
      <w:r w:rsidRPr="00D9505D">
        <w:rPr>
          <w:rFonts w:ascii="標楷體" w:eastAsia="標楷體" w:hint="eastAsia"/>
          <w:szCs w:val="24"/>
        </w:rPr>
        <w:t>元、特種基金淨減保管款存放餘額3億4,261萬餘元、各機關淨增保管款存放餘額3億1,433萬餘元後，113年度結存轉入114年度之市庫結存數為40億8,294萬餘元。</w:t>
      </w:r>
    </w:p>
    <w:p w14:paraId="3BDF827E" w14:textId="77777777" w:rsidR="00385E1C" w:rsidRPr="00B245EB" w:rsidRDefault="00385E1C" w:rsidP="00324BFC">
      <w:pPr>
        <w:spacing w:beforeLines="20" w:before="72" w:line="420" w:lineRule="exact"/>
        <w:jc w:val="both"/>
        <w:rPr>
          <w:rFonts w:ascii="標楷體" w:eastAsia="標楷體" w:hAnsi="標楷體"/>
          <w:b/>
          <w:sz w:val="32"/>
          <w:szCs w:val="32"/>
        </w:rPr>
      </w:pPr>
      <w:r w:rsidRPr="00B245EB">
        <w:rPr>
          <w:rFonts w:ascii="標楷體" w:eastAsia="標楷體" w:hAnsi="標楷體" w:hint="eastAsia"/>
          <w:b/>
          <w:sz w:val="32"/>
          <w:szCs w:val="32"/>
        </w:rPr>
        <w:t>二、11</w:t>
      </w:r>
      <w:r>
        <w:rPr>
          <w:rFonts w:ascii="標楷體" w:eastAsia="標楷體" w:hAnsi="標楷體" w:hint="eastAsia"/>
          <w:b/>
          <w:sz w:val="32"/>
          <w:szCs w:val="32"/>
        </w:rPr>
        <w:t>3</w:t>
      </w:r>
      <w:r w:rsidRPr="00B245EB">
        <w:rPr>
          <w:rFonts w:ascii="標楷體" w:eastAsia="標楷體" w:hAnsi="標楷體" w:hint="eastAsia"/>
          <w:b/>
          <w:sz w:val="32"/>
          <w:szCs w:val="32"/>
        </w:rPr>
        <w:t>年度總決算收支實現審定數與繳付公庫數及公庫撥入數之分析</w:t>
      </w:r>
    </w:p>
    <w:p w14:paraId="089DF577" w14:textId="77777777" w:rsidR="00385E1C" w:rsidRPr="00B245EB" w:rsidRDefault="00385E1C" w:rsidP="00385E1C">
      <w:pPr>
        <w:spacing w:line="440" w:lineRule="exact"/>
        <w:ind w:firstLineChars="100" w:firstLine="280"/>
        <w:jc w:val="both"/>
        <w:rPr>
          <w:rFonts w:ascii="標楷體" w:eastAsia="標楷體" w:hAnsi="標楷體"/>
          <w:b/>
          <w:sz w:val="28"/>
          <w:szCs w:val="28"/>
        </w:rPr>
      </w:pPr>
      <w:r w:rsidRPr="00B245EB">
        <w:rPr>
          <w:rFonts w:ascii="標楷體" w:eastAsia="標楷體" w:hAnsi="標楷體" w:hint="eastAsia"/>
          <w:b/>
          <w:sz w:val="28"/>
          <w:szCs w:val="28"/>
        </w:rPr>
        <w:t>（一）總決算收入實現審定數與繳付公庫數之分析</w:t>
      </w:r>
    </w:p>
    <w:p w14:paraId="2EDE99F8" w14:textId="77777777" w:rsidR="00385E1C" w:rsidRPr="00E0368C" w:rsidRDefault="00385E1C" w:rsidP="001F09B4">
      <w:pPr>
        <w:spacing w:line="380" w:lineRule="exact"/>
        <w:ind w:firstLineChars="200" w:firstLine="480"/>
        <w:jc w:val="both"/>
        <w:rPr>
          <w:rFonts w:ascii="標楷體" w:eastAsia="標楷體"/>
          <w:szCs w:val="24"/>
        </w:rPr>
      </w:pPr>
      <w:r w:rsidRPr="00C658FC">
        <w:rPr>
          <w:rFonts w:ascii="標楷體" w:eastAsia="標楷體" w:hint="eastAsia"/>
          <w:szCs w:val="24"/>
        </w:rPr>
        <w:t>113年度總決算收入實現審</w:t>
      </w:r>
      <w:r w:rsidRPr="00EB0137">
        <w:rPr>
          <w:rFonts w:ascii="標楷體" w:eastAsia="標楷體" w:hint="eastAsia"/>
          <w:szCs w:val="24"/>
        </w:rPr>
        <w:t>定數1,371億1,241萬餘元，與繳付公庫數1,400億8,425萬餘元相較，差異29億7,183萬餘元，其差異原因如次：</w:t>
      </w:r>
    </w:p>
    <w:p w14:paraId="2CC57A5D" w14:textId="77777777" w:rsidR="00385E1C" w:rsidRPr="00EB0137" w:rsidRDefault="00385E1C" w:rsidP="001F09B4">
      <w:pPr>
        <w:spacing w:line="400" w:lineRule="exact"/>
        <w:ind w:firstLineChars="200" w:firstLine="480"/>
        <w:jc w:val="both"/>
        <w:rPr>
          <w:rFonts w:ascii="標楷體" w:eastAsia="標楷體" w:cs="新細明體"/>
          <w:bCs/>
          <w:szCs w:val="24"/>
        </w:rPr>
      </w:pPr>
      <w:r w:rsidRPr="00EB0137">
        <w:rPr>
          <w:rFonts w:ascii="標楷體" w:eastAsia="標楷體" w:cs="新細明體"/>
          <w:bCs/>
          <w:szCs w:val="24"/>
        </w:rPr>
        <w:t>1.</w:t>
      </w:r>
      <w:r w:rsidRPr="00EB0137">
        <w:rPr>
          <w:rFonts w:ascii="標楷體" w:eastAsia="標楷體" w:cs="新細明體" w:hint="eastAsia"/>
          <w:bCs/>
          <w:szCs w:val="24"/>
        </w:rPr>
        <w:t>減項無列數。</w:t>
      </w:r>
    </w:p>
    <w:p w14:paraId="2EF40F43" w14:textId="77777777" w:rsidR="00385E1C" w:rsidRPr="00EB0137" w:rsidRDefault="00385E1C" w:rsidP="001F09B4">
      <w:pPr>
        <w:spacing w:line="400" w:lineRule="exact"/>
        <w:ind w:firstLineChars="200" w:firstLine="480"/>
        <w:jc w:val="both"/>
        <w:rPr>
          <w:rFonts w:ascii="標楷體" w:eastAsia="標楷體" w:cs="新細明體"/>
          <w:bCs/>
          <w:szCs w:val="24"/>
        </w:rPr>
      </w:pPr>
      <w:r w:rsidRPr="00EB0137">
        <w:rPr>
          <w:rFonts w:ascii="標楷體" w:eastAsia="標楷體" w:cs="新細明體" w:hint="eastAsia"/>
          <w:bCs/>
          <w:szCs w:val="24"/>
        </w:rPr>
        <w:t>2.加項29億7,183萬餘元，包括：</w:t>
      </w:r>
    </w:p>
    <w:p w14:paraId="63FA5022" w14:textId="77777777" w:rsidR="00385E1C" w:rsidRPr="00EB0137" w:rsidRDefault="00385E1C" w:rsidP="001F09B4">
      <w:pPr>
        <w:spacing w:line="400" w:lineRule="exact"/>
        <w:ind w:firstLineChars="300" w:firstLine="720"/>
        <w:jc w:val="both"/>
        <w:rPr>
          <w:rFonts w:ascii="標楷體" w:eastAsia="標楷體" w:cs="新細明體"/>
          <w:bCs/>
          <w:szCs w:val="24"/>
        </w:rPr>
      </w:pPr>
      <w:r w:rsidRPr="00EB0137">
        <w:rPr>
          <w:rFonts w:ascii="標楷體" w:eastAsia="標楷體" w:cs="新細明體" w:hint="eastAsia"/>
          <w:bCs/>
          <w:szCs w:val="24"/>
        </w:rPr>
        <w:t>（1）以前年度撥款於113年度繳還數664萬餘元。</w:t>
      </w:r>
    </w:p>
    <w:p w14:paraId="14E11D8B" w14:textId="77777777" w:rsidR="00385E1C" w:rsidRPr="00D90E54" w:rsidRDefault="00385E1C" w:rsidP="001F09B4">
      <w:pPr>
        <w:spacing w:line="400" w:lineRule="exact"/>
        <w:ind w:firstLineChars="300" w:firstLine="720"/>
        <w:jc w:val="both"/>
        <w:rPr>
          <w:rFonts w:ascii="標楷體" w:eastAsia="標楷體" w:hAnsi="標楷體" w:cs="新細明體"/>
          <w:bCs/>
          <w:color w:val="FF0000"/>
          <w:szCs w:val="24"/>
        </w:rPr>
      </w:pPr>
      <w:r w:rsidRPr="00EB0137">
        <w:rPr>
          <w:rFonts w:ascii="標楷體" w:eastAsia="標楷體" w:cs="新細明體" w:hint="eastAsia"/>
          <w:bCs/>
          <w:szCs w:val="24"/>
        </w:rPr>
        <w:t>（2）預收款29億6,518萬餘元。</w:t>
      </w:r>
    </w:p>
    <w:p w14:paraId="1B371445" w14:textId="77777777" w:rsidR="00385E1C" w:rsidRPr="00EB0137" w:rsidRDefault="00385E1C" w:rsidP="001F09B4">
      <w:pPr>
        <w:spacing w:line="400" w:lineRule="exact"/>
        <w:ind w:firstLineChars="200" w:firstLine="480"/>
        <w:jc w:val="both"/>
        <w:rPr>
          <w:rFonts w:ascii="標楷體" w:eastAsia="標楷體" w:cs="新細明體"/>
          <w:bCs/>
          <w:szCs w:val="24"/>
          <w:shd w:val="clear" w:color="auto" w:fill="FFFF00"/>
        </w:rPr>
      </w:pPr>
      <w:r w:rsidRPr="00EB0137">
        <w:rPr>
          <w:rFonts w:ascii="標楷體" w:eastAsia="標楷體" w:cs="新細明體" w:hint="eastAsia"/>
          <w:bCs/>
          <w:szCs w:val="24"/>
        </w:rPr>
        <w:t>3</w:t>
      </w:r>
      <w:r w:rsidRPr="00EB0137">
        <w:rPr>
          <w:rFonts w:ascii="標楷體" w:eastAsia="標楷體" w:cs="新細明體"/>
          <w:bCs/>
          <w:szCs w:val="24"/>
        </w:rPr>
        <w:t>.</w:t>
      </w:r>
      <w:r w:rsidRPr="00EB0137">
        <w:rPr>
          <w:rFonts w:ascii="標楷體" w:eastAsia="標楷體" w:cs="新細明體" w:hint="eastAsia"/>
          <w:bCs/>
          <w:szCs w:val="24"/>
        </w:rPr>
        <w:t>上述加項數額29億7,183萬餘元，即為總決算收入實現審定數與繳付公庫數之差額。</w:t>
      </w:r>
    </w:p>
    <w:p w14:paraId="2B116C71" w14:textId="77777777" w:rsidR="00385E1C" w:rsidRPr="00C22E3F" w:rsidRDefault="00385E1C" w:rsidP="00324BFC">
      <w:pPr>
        <w:spacing w:line="460" w:lineRule="exact"/>
        <w:ind w:firstLineChars="100" w:firstLine="280"/>
        <w:jc w:val="both"/>
        <w:rPr>
          <w:rFonts w:ascii="標楷體" w:eastAsia="標楷體" w:hAnsi="標楷體"/>
          <w:b/>
          <w:sz w:val="28"/>
          <w:szCs w:val="28"/>
        </w:rPr>
      </w:pPr>
      <w:r w:rsidRPr="00C22E3F">
        <w:rPr>
          <w:rFonts w:ascii="標楷體" w:eastAsia="標楷體" w:hAnsi="標楷體" w:hint="eastAsia"/>
          <w:b/>
          <w:sz w:val="28"/>
          <w:szCs w:val="28"/>
        </w:rPr>
        <w:t>（二）總決算支出實現審定數與公庫撥入數之分析</w:t>
      </w:r>
    </w:p>
    <w:p w14:paraId="5679E891" w14:textId="77777777" w:rsidR="00385E1C" w:rsidRPr="00EB0137" w:rsidRDefault="00385E1C" w:rsidP="00324BFC">
      <w:pPr>
        <w:spacing w:line="400" w:lineRule="exact"/>
        <w:ind w:firstLineChars="200" w:firstLine="480"/>
        <w:jc w:val="both"/>
        <w:rPr>
          <w:rFonts w:ascii="標楷體" w:eastAsia="標楷體"/>
          <w:szCs w:val="24"/>
        </w:rPr>
      </w:pPr>
      <w:r w:rsidRPr="00EB0137">
        <w:rPr>
          <w:rFonts w:ascii="標楷體" w:eastAsia="標楷體" w:hint="eastAsia"/>
          <w:szCs w:val="24"/>
        </w:rPr>
        <w:t>113年度總決算支出實現審定數1,354億6,824萬餘元，與公庫撥入數1,382億8,816萬餘元相較，差異28億1,992萬餘元，其差異原因如次：</w:t>
      </w:r>
    </w:p>
    <w:p w14:paraId="1DDBE163" w14:textId="77777777" w:rsidR="00385E1C" w:rsidRPr="00EB0137" w:rsidRDefault="00385E1C" w:rsidP="00324BFC">
      <w:pPr>
        <w:spacing w:line="400" w:lineRule="exact"/>
        <w:ind w:firstLineChars="200" w:firstLine="480"/>
        <w:jc w:val="both"/>
        <w:rPr>
          <w:rFonts w:ascii="標楷體" w:eastAsia="標楷體" w:cs="新細明體"/>
          <w:bCs/>
          <w:szCs w:val="24"/>
        </w:rPr>
      </w:pPr>
      <w:r w:rsidRPr="00EB0137">
        <w:rPr>
          <w:rFonts w:ascii="標楷體" w:eastAsia="標楷體" w:cs="新細明體"/>
          <w:bCs/>
          <w:szCs w:val="24"/>
        </w:rPr>
        <w:t>1.</w:t>
      </w:r>
      <w:r w:rsidRPr="00EB0137">
        <w:rPr>
          <w:rFonts w:ascii="標楷體" w:eastAsia="標楷體" w:cs="新細明體" w:hint="eastAsia"/>
          <w:bCs/>
          <w:szCs w:val="24"/>
        </w:rPr>
        <w:t>加項73億3,987萬餘元，包括：</w:t>
      </w:r>
    </w:p>
    <w:p w14:paraId="17625D39" w14:textId="77777777" w:rsidR="00385E1C" w:rsidRPr="00EB0137" w:rsidRDefault="00385E1C" w:rsidP="00324BFC">
      <w:pPr>
        <w:spacing w:line="400" w:lineRule="exact"/>
        <w:ind w:firstLineChars="300" w:firstLine="720"/>
        <w:jc w:val="both"/>
        <w:rPr>
          <w:rFonts w:ascii="標楷體" w:eastAsia="標楷體" w:cs="新細明體"/>
          <w:bCs/>
          <w:szCs w:val="24"/>
        </w:rPr>
      </w:pPr>
      <w:r w:rsidRPr="00EB0137">
        <w:rPr>
          <w:rFonts w:ascii="標楷體" w:eastAsia="標楷體" w:cs="新細明體" w:hint="eastAsia"/>
          <w:bCs/>
          <w:szCs w:val="24"/>
        </w:rPr>
        <w:t>（1）預付款5億8,068萬餘元。</w:t>
      </w:r>
    </w:p>
    <w:p w14:paraId="339F0769" w14:textId="77777777" w:rsidR="00385E1C" w:rsidRPr="00EB0137" w:rsidRDefault="00385E1C" w:rsidP="001F09B4">
      <w:pPr>
        <w:spacing w:line="380" w:lineRule="exact"/>
        <w:ind w:firstLineChars="300" w:firstLine="720"/>
        <w:jc w:val="both"/>
        <w:rPr>
          <w:rFonts w:ascii="標楷體" w:eastAsia="標楷體" w:cs="新細明體"/>
          <w:bCs/>
          <w:szCs w:val="24"/>
        </w:rPr>
      </w:pPr>
      <w:r w:rsidRPr="00EB0137">
        <w:rPr>
          <w:rFonts w:ascii="標楷體" w:eastAsia="標楷體" w:cs="新細明體" w:hint="eastAsia"/>
          <w:bCs/>
          <w:szCs w:val="24"/>
        </w:rPr>
        <w:lastRenderedPageBreak/>
        <w:t>（2）存出保證金1萬餘元。</w:t>
      </w:r>
    </w:p>
    <w:p w14:paraId="76EC075B" w14:textId="77777777" w:rsidR="00385E1C" w:rsidRPr="00EB0137" w:rsidRDefault="00385E1C" w:rsidP="001F09B4">
      <w:pPr>
        <w:spacing w:line="380" w:lineRule="exact"/>
        <w:ind w:firstLineChars="300" w:firstLine="720"/>
        <w:jc w:val="both"/>
        <w:rPr>
          <w:rFonts w:ascii="標楷體" w:eastAsia="標楷體" w:cs="新細明體"/>
          <w:bCs/>
          <w:szCs w:val="24"/>
        </w:rPr>
      </w:pPr>
      <w:r w:rsidRPr="00EB0137">
        <w:rPr>
          <w:rFonts w:ascii="標楷體" w:eastAsia="標楷體" w:cs="新細明體" w:hint="eastAsia"/>
          <w:bCs/>
          <w:szCs w:val="24"/>
        </w:rPr>
        <w:t>（3）退還收入（預收）款50億9,355萬餘元。</w:t>
      </w:r>
    </w:p>
    <w:p w14:paraId="57E32172" w14:textId="77777777" w:rsidR="00385E1C" w:rsidRPr="00EB0137" w:rsidRDefault="00385E1C" w:rsidP="001F09B4">
      <w:pPr>
        <w:spacing w:line="380" w:lineRule="exact"/>
        <w:ind w:firstLineChars="300" w:firstLine="720"/>
        <w:jc w:val="both"/>
        <w:rPr>
          <w:rFonts w:ascii="標楷體" w:eastAsia="標楷體" w:cs="新細明體"/>
          <w:bCs/>
          <w:szCs w:val="24"/>
        </w:rPr>
      </w:pPr>
      <w:r w:rsidRPr="00EB0137">
        <w:rPr>
          <w:rFonts w:ascii="標楷體" w:eastAsia="標楷體" w:cs="新細明體" w:hint="eastAsia"/>
          <w:bCs/>
          <w:szCs w:val="24"/>
        </w:rPr>
        <w:t>（4）其他應收款37萬餘元。</w:t>
      </w:r>
    </w:p>
    <w:p w14:paraId="3F870820" w14:textId="77777777" w:rsidR="00385E1C" w:rsidRPr="00EB0137" w:rsidRDefault="00385E1C" w:rsidP="001F09B4">
      <w:pPr>
        <w:spacing w:line="380" w:lineRule="exact"/>
        <w:ind w:firstLineChars="300" w:firstLine="720"/>
        <w:jc w:val="both"/>
        <w:rPr>
          <w:rFonts w:ascii="標楷體" w:eastAsia="標楷體" w:cs="新細明體"/>
          <w:bCs/>
          <w:szCs w:val="24"/>
        </w:rPr>
      </w:pPr>
      <w:r w:rsidRPr="00EB0137">
        <w:rPr>
          <w:rFonts w:ascii="標楷體" w:eastAsia="標楷體" w:cs="新細明體" w:hint="eastAsia"/>
          <w:bCs/>
          <w:szCs w:val="24"/>
        </w:rPr>
        <w:t>（5）墊付數16億6,525萬餘元。</w:t>
      </w:r>
    </w:p>
    <w:p w14:paraId="3A4F9B2D" w14:textId="77777777" w:rsidR="00385E1C" w:rsidRPr="00794B15" w:rsidRDefault="00385E1C" w:rsidP="001F09B4">
      <w:pPr>
        <w:spacing w:line="380" w:lineRule="exact"/>
        <w:ind w:firstLineChars="200" w:firstLine="480"/>
        <w:jc w:val="both"/>
        <w:rPr>
          <w:rFonts w:ascii="標楷體" w:eastAsia="標楷體" w:cs="新細明體"/>
          <w:bCs/>
          <w:szCs w:val="24"/>
        </w:rPr>
      </w:pPr>
      <w:r w:rsidRPr="00794B15">
        <w:rPr>
          <w:rFonts w:ascii="標楷體" w:eastAsia="標楷體" w:cs="新細明體"/>
          <w:bCs/>
          <w:szCs w:val="24"/>
        </w:rPr>
        <w:t>2.</w:t>
      </w:r>
      <w:r w:rsidRPr="00794B15">
        <w:rPr>
          <w:rFonts w:ascii="標楷體" w:eastAsia="標楷體" w:cs="新細明體" w:hint="eastAsia"/>
          <w:bCs/>
          <w:szCs w:val="24"/>
        </w:rPr>
        <w:t>減項45億1,995萬餘元，包括：</w:t>
      </w:r>
    </w:p>
    <w:p w14:paraId="1B00E83D" w14:textId="77777777" w:rsidR="00385E1C" w:rsidRPr="00794B15" w:rsidRDefault="00385E1C" w:rsidP="001F09B4">
      <w:pPr>
        <w:spacing w:line="380" w:lineRule="exact"/>
        <w:ind w:firstLineChars="300" w:firstLine="720"/>
        <w:jc w:val="both"/>
        <w:rPr>
          <w:rFonts w:ascii="標楷體" w:eastAsia="標楷體" w:cs="新細明體"/>
          <w:bCs/>
          <w:szCs w:val="24"/>
        </w:rPr>
      </w:pPr>
      <w:r w:rsidRPr="00794B15">
        <w:rPr>
          <w:rFonts w:ascii="標楷體" w:eastAsia="標楷體" w:cs="新細明體" w:hint="eastAsia"/>
          <w:bCs/>
          <w:szCs w:val="24"/>
        </w:rPr>
        <w:t>（1）以前年度撥款於113年度實現數7億1,392萬餘元。</w:t>
      </w:r>
    </w:p>
    <w:p w14:paraId="0CDA2C4D" w14:textId="77777777" w:rsidR="00385E1C" w:rsidRPr="00794B15" w:rsidRDefault="00385E1C" w:rsidP="001F09B4">
      <w:pPr>
        <w:spacing w:line="380" w:lineRule="exact"/>
        <w:ind w:firstLineChars="300" w:firstLine="720"/>
        <w:jc w:val="both"/>
        <w:rPr>
          <w:rFonts w:ascii="標楷體" w:eastAsia="標楷體" w:cs="新細明體"/>
          <w:bCs/>
          <w:szCs w:val="24"/>
        </w:rPr>
      </w:pPr>
      <w:r w:rsidRPr="00794B15">
        <w:rPr>
          <w:rFonts w:ascii="標楷體" w:eastAsia="標楷體" w:cs="新細明體" w:hint="eastAsia"/>
          <w:bCs/>
          <w:szCs w:val="24"/>
        </w:rPr>
        <w:t>（2）以前年度撥款墊付轉正數38億603萬餘元。</w:t>
      </w:r>
    </w:p>
    <w:p w14:paraId="28E24C08" w14:textId="77777777" w:rsidR="00385E1C" w:rsidRPr="00794B15" w:rsidRDefault="00385E1C" w:rsidP="001F09B4">
      <w:pPr>
        <w:spacing w:line="380" w:lineRule="exact"/>
        <w:ind w:firstLineChars="200" w:firstLine="480"/>
        <w:jc w:val="both"/>
        <w:rPr>
          <w:rFonts w:ascii="標楷體" w:eastAsia="標楷體" w:cs="新細明體"/>
          <w:bCs/>
          <w:szCs w:val="24"/>
        </w:rPr>
      </w:pPr>
      <w:r w:rsidRPr="00794B15">
        <w:rPr>
          <w:rFonts w:ascii="標楷體" w:eastAsia="標楷體" w:cs="新細明體"/>
          <w:bCs/>
          <w:szCs w:val="24"/>
        </w:rPr>
        <w:t>3.</w:t>
      </w:r>
      <w:r w:rsidRPr="00794B15">
        <w:rPr>
          <w:rFonts w:ascii="標楷體" w:eastAsia="標楷體" w:cs="新細明體" w:hint="eastAsia"/>
          <w:bCs/>
          <w:szCs w:val="24"/>
        </w:rPr>
        <w:t>上述加項與減項數額相抵後，差額28億1,992萬餘元，即為總決算支出實現審定數與公庫撥入數之差額。</w:t>
      </w:r>
    </w:p>
    <w:p w14:paraId="0C8BA261" w14:textId="77777777" w:rsidR="00385E1C" w:rsidRPr="00C27EFD" w:rsidRDefault="00385E1C" w:rsidP="001F09B4">
      <w:pPr>
        <w:spacing w:beforeLines="10" w:before="36" w:line="400" w:lineRule="exact"/>
        <w:jc w:val="both"/>
        <w:rPr>
          <w:rFonts w:ascii="標楷體" w:eastAsia="標楷體" w:hAnsi="標楷體"/>
          <w:b/>
          <w:sz w:val="32"/>
          <w:szCs w:val="32"/>
        </w:rPr>
      </w:pPr>
      <w:r w:rsidRPr="00C27EFD">
        <w:rPr>
          <w:rFonts w:ascii="標楷體" w:eastAsia="標楷體" w:hAnsi="標楷體" w:hint="eastAsia"/>
          <w:b/>
          <w:sz w:val="32"/>
          <w:szCs w:val="32"/>
        </w:rPr>
        <w:t>三、11</w:t>
      </w:r>
      <w:r>
        <w:rPr>
          <w:rFonts w:ascii="標楷體" w:eastAsia="標楷體" w:hAnsi="標楷體" w:hint="eastAsia"/>
          <w:b/>
          <w:sz w:val="32"/>
          <w:szCs w:val="32"/>
        </w:rPr>
        <w:t>3</w:t>
      </w:r>
      <w:r w:rsidRPr="00C27EFD">
        <w:rPr>
          <w:rFonts w:ascii="標楷體" w:eastAsia="標楷體" w:hAnsi="標楷體" w:hint="eastAsia"/>
          <w:b/>
          <w:sz w:val="32"/>
          <w:szCs w:val="32"/>
        </w:rPr>
        <w:t>年度總決算餘絀審定數與公庫餘絀之</w:t>
      </w:r>
      <w:r>
        <w:rPr>
          <w:rFonts w:ascii="標楷體" w:eastAsia="標楷體" w:hAnsi="標楷體" w:hint="eastAsia"/>
          <w:b/>
          <w:sz w:val="32"/>
          <w:szCs w:val="32"/>
        </w:rPr>
        <w:t>分析</w:t>
      </w:r>
    </w:p>
    <w:p w14:paraId="63E1240D" w14:textId="77777777" w:rsidR="00385E1C" w:rsidRPr="003D5FCC" w:rsidRDefault="00385E1C" w:rsidP="008430EA">
      <w:pPr>
        <w:spacing w:line="410" w:lineRule="exact"/>
        <w:ind w:firstLineChars="200" w:firstLine="480"/>
        <w:jc w:val="both"/>
        <w:rPr>
          <w:rFonts w:ascii="標楷體" w:eastAsia="標楷體"/>
          <w:bCs/>
          <w:szCs w:val="24"/>
        </w:rPr>
      </w:pPr>
      <w:r w:rsidRPr="00C27EFD">
        <w:rPr>
          <w:rFonts w:ascii="標楷體" w:eastAsia="標楷體" w:hint="eastAsia"/>
          <w:szCs w:val="24"/>
        </w:rPr>
        <w:t>11</w:t>
      </w:r>
      <w:r>
        <w:rPr>
          <w:rFonts w:ascii="標楷體" w:eastAsia="標楷體" w:hint="eastAsia"/>
          <w:szCs w:val="24"/>
        </w:rPr>
        <w:t>3</w:t>
      </w:r>
      <w:r w:rsidRPr="00D448A0">
        <w:rPr>
          <w:rFonts w:ascii="標楷體" w:eastAsia="標楷體" w:hint="eastAsia"/>
          <w:szCs w:val="24"/>
        </w:rPr>
        <w:t>年度</w:t>
      </w:r>
      <w:r w:rsidRPr="003D5FCC">
        <w:rPr>
          <w:rFonts w:ascii="標楷體" w:eastAsia="標楷體" w:hint="eastAsia"/>
          <w:szCs w:val="24"/>
        </w:rPr>
        <w:t>審定歲入決算數1,204億218萬餘元，歲出決算數1,132億4,817萬餘元，相抵後歲入歲出賸餘71億5,400萬餘元；繳付公庫數1,400億8,425萬餘元，公庫撥入數1,382億8,816萬餘元，相抵後市庫收支賸餘17億9,608萬餘元。113年度市庫收支賸餘與歲入歲出賸餘審定數差異53億5,792萬餘元，其</w:t>
      </w:r>
      <w:r w:rsidRPr="003D5FCC">
        <w:rPr>
          <w:rFonts w:ascii="標楷體" w:eastAsia="標楷體" w:hint="eastAsia"/>
          <w:bCs/>
          <w:szCs w:val="24"/>
        </w:rPr>
        <w:t>差異</w:t>
      </w:r>
      <w:r>
        <w:rPr>
          <w:rFonts w:ascii="標楷體" w:eastAsia="標楷體" w:hint="eastAsia"/>
          <w:bCs/>
          <w:szCs w:val="24"/>
        </w:rPr>
        <w:t>情形分析</w:t>
      </w:r>
      <w:r w:rsidRPr="003D5FCC">
        <w:rPr>
          <w:rFonts w:ascii="標楷體" w:eastAsia="標楷體" w:hint="eastAsia"/>
          <w:bCs/>
          <w:szCs w:val="24"/>
        </w:rPr>
        <w:t>如次：</w:t>
      </w:r>
    </w:p>
    <w:p w14:paraId="4F30E522" w14:textId="77777777" w:rsidR="00385E1C" w:rsidRPr="003D5FCC" w:rsidRDefault="00385E1C" w:rsidP="008430EA">
      <w:pPr>
        <w:spacing w:line="410" w:lineRule="exact"/>
        <w:ind w:firstLineChars="100" w:firstLine="240"/>
        <w:jc w:val="both"/>
        <w:rPr>
          <w:rFonts w:ascii="標楷體" w:eastAsia="標楷體" w:hAnsi="標楷體"/>
          <w:bCs/>
          <w:szCs w:val="24"/>
        </w:rPr>
      </w:pPr>
      <w:r w:rsidRPr="003D5FCC">
        <w:rPr>
          <w:rFonts w:ascii="標楷體" w:eastAsia="標楷體" w:hAnsi="標楷體" w:hint="eastAsia"/>
          <w:bCs/>
          <w:szCs w:val="24"/>
        </w:rPr>
        <w:t>（一）加項327億9,660萬餘元，</w:t>
      </w:r>
      <w:r w:rsidRPr="003D5FCC">
        <w:rPr>
          <w:rFonts w:ascii="標楷體" w:eastAsia="標楷體" w:hAnsi="標楷體" w:hint="eastAsia"/>
          <w:szCs w:val="24"/>
        </w:rPr>
        <w:t>包括</w:t>
      </w:r>
      <w:r w:rsidRPr="003D5FCC">
        <w:rPr>
          <w:rFonts w:ascii="標楷體" w:eastAsia="標楷體" w:hAnsi="標楷體" w:hint="eastAsia"/>
          <w:bCs/>
          <w:szCs w:val="24"/>
        </w:rPr>
        <w:t>：</w:t>
      </w:r>
    </w:p>
    <w:p w14:paraId="21D31E19" w14:textId="77777777" w:rsidR="00385E1C" w:rsidRPr="003D5FCC" w:rsidRDefault="00385E1C" w:rsidP="001F09B4">
      <w:pPr>
        <w:spacing w:line="400" w:lineRule="exact"/>
        <w:ind w:firstLineChars="200" w:firstLine="480"/>
        <w:jc w:val="both"/>
        <w:rPr>
          <w:rFonts w:ascii="標楷體" w:eastAsia="標楷體" w:cs="新細明體"/>
          <w:bCs/>
          <w:szCs w:val="24"/>
        </w:rPr>
      </w:pPr>
      <w:r w:rsidRPr="002076A2">
        <w:rPr>
          <w:rFonts w:ascii="標楷體" w:eastAsia="標楷體" w:cs="新細明體"/>
          <w:bCs/>
          <w:szCs w:val="24"/>
        </w:rPr>
        <w:t>1.</w:t>
      </w:r>
      <w:r w:rsidRPr="002076A2">
        <w:rPr>
          <w:rFonts w:ascii="標楷體" w:eastAsia="標楷體" w:cs="新細明體" w:hint="eastAsia"/>
          <w:bCs/>
          <w:szCs w:val="24"/>
        </w:rPr>
        <w:t>11</w:t>
      </w:r>
      <w:r>
        <w:rPr>
          <w:rFonts w:ascii="標楷體" w:eastAsia="標楷體" w:cs="新細明體" w:hint="eastAsia"/>
          <w:bCs/>
          <w:szCs w:val="24"/>
        </w:rPr>
        <w:t>3</w:t>
      </w:r>
      <w:r w:rsidRPr="002076A2">
        <w:rPr>
          <w:rFonts w:ascii="標楷體" w:eastAsia="標楷體" w:cs="新細明體" w:hint="eastAsia"/>
          <w:bCs/>
          <w:szCs w:val="24"/>
        </w:rPr>
        <w:t>年度市庫已列支，而不屬11</w:t>
      </w:r>
      <w:r>
        <w:rPr>
          <w:rFonts w:ascii="標楷體" w:eastAsia="標楷體" w:cs="新細明體" w:hint="eastAsia"/>
          <w:bCs/>
          <w:szCs w:val="24"/>
        </w:rPr>
        <w:t>3</w:t>
      </w:r>
      <w:r w:rsidRPr="002076A2">
        <w:rPr>
          <w:rFonts w:ascii="標楷體" w:eastAsia="標楷體" w:cs="新細明體" w:hint="eastAsia"/>
          <w:bCs/>
          <w:szCs w:val="24"/>
        </w:rPr>
        <w:t>年度</w:t>
      </w:r>
      <w:r w:rsidRPr="003D5FCC">
        <w:rPr>
          <w:rFonts w:ascii="標楷體" w:eastAsia="標楷體" w:cs="新細明體" w:hint="eastAsia"/>
          <w:bCs/>
          <w:szCs w:val="24"/>
        </w:rPr>
        <w:t>總決算歲出部分307億8,321萬餘元。</w:t>
      </w:r>
    </w:p>
    <w:p w14:paraId="3B366944" w14:textId="77777777" w:rsidR="00385E1C" w:rsidRPr="003D5FCC" w:rsidRDefault="00385E1C" w:rsidP="001F09B4">
      <w:pPr>
        <w:spacing w:line="400" w:lineRule="exact"/>
        <w:ind w:firstLineChars="300" w:firstLine="720"/>
        <w:jc w:val="both"/>
        <w:rPr>
          <w:rFonts w:ascii="標楷體" w:eastAsia="標楷體" w:cs="新細明體"/>
          <w:bCs/>
          <w:szCs w:val="24"/>
        </w:rPr>
      </w:pPr>
      <w:r w:rsidRPr="003D5FCC">
        <w:rPr>
          <w:rFonts w:ascii="標楷體" w:eastAsia="標楷體" w:cs="新細明體" w:hint="eastAsia"/>
          <w:bCs/>
          <w:szCs w:val="24"/>
        </w:rPr>
        <w:t>（1）支付各機關以前年度支出74億5,483萬餘元。</w:t>
      </w:r>
    </w:p>
    <w:p w14:paraId="31713AC8" w14:textId="77777777" w:rsidR="00385E1C" w:rsidRPr="003D5FCC" w:rsidRDefault="00385E1C" w:rsidP="001F09B4">
      <w:pPr>
        <w:spacing w:line="400" w:lineRule="exact"/>
        <w:ind w:firstLineChars="300" w:firstLine="720"/>
        <w:jc w:val="both"/>
        <w:rPr>
          <w:rFonts w:ascii="標楷體" w:eastAsia="標楷體" w:cs="新細明體"/>
          <w:bCs/>
          <w:szCs w:val="24"/>
        </w:rPr>
      </w:pPr>
      <w:r w:rsidRPr="003D5FCC">
        <w:rPr>
          <w:rFonts w:ascii="標楷體" w:eastAsia="標楷體" w:cs="新細明體" w:hint="eastAsia"/>
          <w:bCs/>
          <w:szCs w:val="24"/>
        </w:rPr>
        <w:t>（2）退還以前年度歲入6億709萬餘元。</w:t>
      </w:r>
    </w:p>
    <w:p w14:paraId="5FE8E5C4" w14:textId="77777777" w:rsidR="00385E1C" w:rsidRPr="003D5FCC" w:rsidRDefault="00385E1C" w:rsidP="001F09B4">
      <w:pPr>
        <w:spacing w:line="400" w:lineRule="exact"/>
        <w:ind w:firstLineChars="300" w:firstLine="720"/>
        <w:jc w:val="both"/>
        <w:rPr>
          <w:rFonts w:ascii="標楷體" w:eastAsia="標楷體" w:cs="新細明體"/>
          <w:bCs/>
          <w:szCs w:val="24"/>
        </w:rPr>
      </w:pPr>
      <w:r w:rsidRPr="003D5FCC">
        <w:rPr>
          <w:rFonts w:ascii="標楷體" w:eastAsia="標楷體" w:cs="新細明體" w:hint="eastAsia"/>
          <w:bCs/>
          <w:szCs w:val="24"/>
        </w:rPr>
        <w:t>（3）11</w:t>
      </w:r>
      <w:r>
        <w:rPr>
          <w:rFonts w:ascii="標楷體" w:eastAsia="標楷體" w:cs="新細明體" w:hint="eastAsia"/>
          <w:bCs/>
          <w:szCs w:val="24"/>
        </w:rPr>
        <w:t>3</w:t>
      </w:r>
      <w:r w:rsidRPr="003D5FCC">
        <w:rPr>
          <w:rFonts w:ascii="標楷體" w:eastAsia="標楷體" w:cs="新細明體" w:hint="eastAsia"/>
          <w:bCs/>
          <w:szCs w:val="24"/>
        </w:rPr>
        <w:t>年度總決算債務償還支出212億元。</w:t>
      </w:r>
    </w:p>
    <w:p w14:paraId="04C38B9D" w14:textId="77777777" w:rsidR="00385E1C" w:rsidRPr="003D5FCC" w:rsidRDefault="00385E1C" w:rsidP="001F09B4">
      <w:pPr>
        <w:spacing w:line="400" w:lineRule="exact"/>
        <w:ind w:firstLineChars="300" w:firstLine="720"/>
        <w:jc w:val="both"/>
        <w:rPr>
          <w:rFonts w:ascii="標楷體" w:eastAsia="標楷體" w:cs="新細明體"/>
          <w:bCs/>
          <w:szCs w:val="24"/>
        </w:rPr>
      </w:pPr>
      <w:r w:rsidRPr="003D5FCC">
        <w:rPr>
          <w:rFonts w:ascii="標楷體" w:eastAsia="標楷體" w:cs="新細明體" w:hint="eastAsia"/>
          <w:bCs/>
          <w:szCs w:val="24"/>
        </w:rPr>
        <w:t>（4）存出保證金1萬餘元。</w:t>
      </w:r>
    </w:p>
    <w:p w14:paraId="5CCFBFBA" w14:textId="77777777" w:rsidR="00385E1C" w:rsidRPr="003D5FCC" w:rsidRDefault="00385E1C" w:rsidP="001F09B4">
      <w:pPr>
        <w:spacing w:line="400" w:lineRule="exact"/>
        <w:ind w:firstLineChars="300" w:firstLine="720"/>
        <w:jc w:val="both"/>
        <w:rPr>
          <w:rFonts w:ascii="標楷體" w:eastAsia="標楷體" w:cs="新細明體"/>
          <w:bCs/>
          <w:szCs w:val="24"/>
        </w:rPr>
      </w:pPr>
      <w:r w:rsidRPr="003D5FCC">
        <w:rPr>
          <w:rFonts w:ascii="標楷體" w:eastAsia="標楷體" w:cs="新細明體" w:hint="eastAsia"/>
          <w:bCs/>
          <w:szCs w:val="24"/>
        </w:rPr>
        <w:t>（5）預收款15億2,127萬餘元。</w:t>
      </w:r>
    </w:p>
    <w:p w14:paraId="28FB3D88" w14:textId="77777777" w:rsidR="00385E1C" w:rsidRPr="003D5FCC" w:rsidRDefault="00385E1C" w:rsidP="001F09B4">
      <w:pPr>
        <w:spacing w:line="400" w:lineRule="exact"/>
        <w:ind w:firstLineChars="200" w:firstLine="480"/>
        <w:jc w:val="both"/>
        <w:rPr>
          <w:rFonts w:ascii="標楷體" w:eastAsia="標楷體" w:cs="新細明體"/>
          <w:bCs/>
          <w:szCs w:val="24"/>
        </w:rPr>
      </w:pPr>
      <w:r w:rsidRPr="003D5FCC">
        <w:rPr>
          <w:rFonts w:ascii="標楷體" w:eastAsia="標楷體" w:cs="新細明體"/>
          <w:bCs/>
          <w:szCs w:val="24"/>
        </w:rPr>
        <w:t>2.</w:t>
      </w:r>
      <w:r w:rsidRPr="003D5FCC">
        <w:rPr>
          <w:rFonts w:ascii="標楷體" w:eastAsia="標楷體" w:cs="新細明體" w:hint="eastAsia"/>
          <w:bCs/>
          <w:szCs w:val="24"/>
        </w:rPr>
        <w:t>總決算列市庫尚未收到之歲入保留款20億951萬餘元。</w:t>
      </w:r>
    </w:p>
    <w:p w14:paraId="497440A7" w14:textId="77777777" w:rsidR="00385E1C" w:rsidRDefault="00385E1C" w:rsidP="001F09B4">
      <w:pPr>
        <w:spacing w:line="400" w:lineRule="exact"/>
        <w:ind w:firstLineChars="200" w:firstLine="480"/>
        <w:jc w:val="both"/>
        <w:rPr>
          <w:rFonts w:ascii="標楷體" w:eastAsia="標楷體" w:cs="新細明體"/>
          <w:bCs/>
          <w:szCs w:val="24"/>
        </w:rPr>
      </w:pPr>
      <w:r w:rsidRPr="003D5FCC">
        <w:rPr>
          <w:rFonts w:ascii="標楷體" w:eastAsia="標楷體" w:cs="新細明體" w:hint="eastAsia"/>
          <w:bCs/>
          <w:szCs w:val="24"/>
        </w:rPr>
        <w:t>3.各機關113 年度支出賸餘尚未繳庫款37萬餘元。</w:t>
      </w:r>
    </w:p>
    <w:p w14:paraId="0BE133FE" w14:textId="77777777" w:rsidR="00385E1C" w:rsidRPr="003D5FCC" w:rsidRDefault="00385E1C" w:rsidP="001F09B4">
      <w:pPr>
        <w:spacing w:line="400" w:lineRule="exact"/>
        <w:ind w:firstLineChars="200" w:firstLine="480"/>
        <w:jc w:val="both"/>
        <w:rPr>
          <w:rFonts w:ascii="標楷體" w:eastAsia="標楷體" w:cs="新細明體"/>
          <w:bCs/>
          <w:szCs w:val="24"/>
        </w:rPr>
      </w:pPr>
      <w:r w:rsidRPr="003D5FCC">
        <w:rPr>
          <w:rFonts w:ascii="標楷體" w:eastAsia="標楷體" w:cs="新細明體" w:hint="eastAsia"/>
          <w:bCs/>
          <w:szCs w:val="24"/>
        </w:rPr>
        <w:t>4.本處修正數350萬元。</w:t>
      </w:r>
    </w:p>
    <w:p w14:paraId="59944B46" w14:textId="77777777" w:rsidR="00385E1C" w:rsidRPr="00307599" w:rsidRDefault="00385E1C" w:rsidP="001F09B4">
      <w:pPr>
        <w:spacing w:line="400" w:lineRule="exact"/>
        <w:ind w:firstLineChars="100" w:firstLine="240"/>
        <w:jc w:val="both"/>
        <w:rPr>
          <w:rFonts w:ascii="標楷體" w:eastAsia="標楷體" w:hAnsi="標楷體"/>
          <w:szCs w:val="24"/>
        </w:rPr>
      </w:pPr>
      <w:r w:rsidRPr="00307599">
        <w:rPr>
          <w:rFonts w:ascii="標楷體" w:eastAsia="標楷體" w:hAnsi="標楷體" w:hint="eastAsia"/>
          <w:szCs w:val="24"/>
        </w:rPr>
        <w:t>（二）減項274億3,868萬餘元，包括：</w:t>
      </w:r>
    </w:p>
    <w:p w14:paraId="29189885" w14:textId="77777777" w:rsidR="00385E1C" w:rsidRPr="00307599" w:rsidRDefault="00385E1C" w:rsidP="001F09B4">
      <w:pPr>
        <w:spacing w:line="400" w:lineRule="exact"/>
        <w:ind w:firstLineChars="200" w:firstLine="480"/>
        <w:jc w:val="both"/>
        <w:rPr>
          <w:rFonts w:ascii="標楷體" w:eastAsia="標楷體" w:cs="新細明體"/>
          <w:bCs/>
          <w:szCs w:val="24"/>
        </w:rPr>
      </w:pPr>
      <w:r w:rsidRPr="00307599">
        <w:rPr>
          <w:rFonts w:ascii="標楷體" w:eastAsia="標楷體" w:cs="新細明體"/>
          <w:bCs/>
          <w:szCs w:val="24"/>
        </w:rPr>
        <w:t>1.</w:t>
      </w:r>
      <w:r w:rsidRPr="00307599">
        <w:rPr>
          <w:rFonts w:ascii="標楷體" w:eastAsia="標楷體" w:cs="新細明體" w:hint="eastAsia"/>
          <w:bCs/>
          <w:szCs w:val="24"/>
        </w:rPr>
        <w:t>113年度市庫已列收，而不屬113年度總決算歲入部分208億6,368萬餘元。</w:t>
      </w:r>
    </w:p>
    <w:p w14:paraId="2F9FE2DC" w14:textId="77777777" w:rsidR="00385E1C" w:rsidRPr="00307599" w:rsidRDefault="00385E1C" w:rsidP="008430EA">
      <w:pPr>
        <w:spacing w:line="410" w:lineRule="exact"/>
        <w:ind w:firstLineChars="300" w:firstLine="720"/>
        <w:jc w:val="both"/>
        <w:rPr>
          <w:rFonts w:ascii="標楷體" w:eastAsia="標楷體" w:cs="新細明體"/>
          <w:bCs/>
          <w:szCs w:val="24"/>
        </w:rPr>
      </w:pPr>
      <w:r w:rsidRPr="00307599">
        <w:rPr>
          <w:rFonts w:ascii="標楷體" w:eastAsia="標楷體" w:cs="新細明體" w:hint="eastAsia"/>
          <w:bCs/>
          <w:szCs w:val="24"/>
        </w:rPr>
        <w:t>（1）各機關解繳以前年度歲入25億1,975萬餘元。</w:t>
      </w:r>
    </w:p>
    <w:p w14:paraId="23CEE2C6" w14:textId="77777777" w:rsidR="00385E1C" w:rsidRPr="00307599" w:rsidRDefault="00385E1C" w:rsidP="008430EA">
      <w:pPr>
        <w:spacing w:line="410" w:lineRule="exact"/>
        <w:ind w:firstLineChars="300" w:firstLine="720"/>
        <w:jc w:val="both"/>
        <w:rPr>
          <w:rFonts w:ascii="標楷體" w:eastAsia="標楷體" w:cs="新細明體"/>
          <w:bCs/>
          <w:szCs w:val="24"/>
        </w:rPr>
      </w:pPr>
      <w:r w:rsidRPr="00307599">
        <w:rPr>
          <w:rFonts w:ascii="標楷體" w:eastAsia="標楷體" w:cs="新細明體" w:hint="eastAsia"/>
          <w:bCs/>
          <w:szCs w:val="24"/>
        </w:rPr>
        <w:t>（2）各機關解繳以前年度經費賸餘664萬餘元。</w:t>
      </w:r>
    </w:p>
    <w:p w14:paraId="52DE7908" w14:textId="77777777" w:rsidR="00385E1C" w:rsidRPr="007B4C76" w:rsidRDefault="00385E1C" w:rsidP="008430EA">
      <w:pPr>
        <w:spacing w:line="410" w:lineRule="exact"/>
        <w:ind w:firstLineChars="300" w:firstLine="720"/>
        <w:jc w:val="both"/>
        <w:rPr>
          <w:rFonts w:ascii="標楷體" w:eastAsia="標楷體" w:cs="新細明體"/>
          <w:bCs/>
          <w:szCs w:val="24"/>
        </w:rPr>
      </w:pPr>
      <w:r w:rsidRPr="007B4C76">
        <w:rPr>
          <w:rFonts w:ascii="標楷體" w:eastAsia="標楷體" w:cs="新細明體" w:hint="eastAsia"/>
          <w:bCs/>
          <w:szCs w:val="24"/>
        </w:rPr>
        <w:t>（3）11</w:t>
      </w:r>
      <w:r>
        <w:rPr>
          <w:rFonts w:ascii="標楷體" w:eastAsia="標楷體" w:cs="新細明體" w:hint="eastAsia"/>
          <w:bCs/>
          <w:szCs w:val="24"/>
        </w:rPr>
        <w:t>3</w:t>
      </w:r>
      <w:r w:rsidRPr="007B4C76">
        <w:rPr>
          <w:rFonts w:ascii="標楷體" w:eastAsia="標楷體" w:cs="新細明體" w:hint="eastAsia"/>
          <w:bCs/>
          <w:szCs w:val="24"/>
        </w:rPr>
        <w:t>年度總決算債務舉借收入162億元。</w:t>
      </w:r>
    </w:p>
    <w:p w14:paraId="3BD5FD1A" w14:textId="77777777" w:rsidR="00385E1C" w:rsidRPr="007B4C76" w:rsidRDefault="00385E1C" w:rsidP="008430EA">
      <w:pPr>
        <w:spacing w:line="410" w:lineRule="exact"/>
        <w:ind w:firstLineChars="300" w:firstLine="720"/>
        <w:jc w:val="both"/>
        <w:rPr>
          <w:rFonts w:ascii="標楷體" w:eastAsia="標楷體" w:cs="新細明體"/>
          <w:bCs/>
          <w:szCs w:val="24"/>
        </w:rPr>
      </w:pPr>
      <w:r w:rsidRPr="007B4C76">
        <w:rPr>
          <w:rFonts w:ascii="標楷體" w:eastAsia="標楷體" w:cs="新細明體" w:hint="eastAsia"/>
          <w:bCs/>
          <w:szCs w:val="24"/>
        </w:rPr>
        <w:t>（4）墊付款21億3,728萬餘元。</w:t>
      </w:r>
    </w:p>
    <w:p w14:paraId="1B5B9614" w14:textId="77777777" w:rsidR="00385E1C" w:rsidRPr="00D90E54" w:rsidRDefault="00385E1C" w:rsidP="001F09B4">
      <w:pPr>
        <w:spacing w:line="400" w:lineRule="exact"/>
        <w:ind w:firstLineChars="200" w:firstLine="480"/>
        <w:jc w:val="both"/>
        <w:rPr>
          <w:rFonts w:ascii="標楷體" w:eastAsia="標楷體" w:cs="新細明體"/>
          <w:bCs/>
          <w:color w:val="FF0000"/>
          <w:szCs w:val="24"/>
        </w:rPr>
      </w:pPr>
      <w:r w:rsidRPr="007B4C76">
        <w:rPr>
          <w:rFonts w:ascii="標楷體" w:eastAsia="標楷體" w:cs="新細明體"/>
          <w:bCs/>
          <w:szCs w:val="24"/>
        </w:rPr>
        <w:t>2.</w:t>
      </w:r>
      <w:r w:rsidRPr="007B4C76">
        <w:rPr>
          <w:rFonts w:ascii="標楷體" w:eastAsia="標楷體" w:cs="新細明體" w:hint="eastAsia"/>
          <w:bCs/>
          <w:szCs w:val="24"/>
        </w:rPr>
        <w:t>總決算列市庫尚未撥付之歲出保留款65億7,499萬餘元。</w:t>
      </w:r>
    </w:p>
    <w:p w14:paraId="2399499F" w14:textId="77777777" w:rsidR="00385E1C" w:rsidRDefault="00385E1C" w:rsidP="008430EA">
      <w:pPr>
        <w:spacing w:line="410" w:lineRule="exact"/>
        <w:ind w:firstLineChars="100" w:firstLine="240"/>
        <w:jc w:val="both"/>
        <w:rPr>
          <w:rFonts w:ascii="標楷體" w:eastAsia="標楷體" w:hAnsi="標楷體"/>
          <w:szCs w:val="24"/>
        </w:rPr>
      </w:pPr>
      <w:r w:rsidRPr="007B4C76">
        <w:rPr>
          <w:rFonts w:ascii="標楷體" w:eastAsia="標楷體" w:hAnsi="標楷體" w:hint="eastAsia"/>
          <w:szCs w:val="24"/>
        </w:rPr>
        <w:t>（三）上述加項與減項數額相抵後，差額53億5,792萬餘元，即為市庫收支</w:t>
      </w:r>
      <w:r w:rsidRPr="007B4C76">
        <w:rPr>
          <w:rFonts w:ascii="標楷體" w:eastAsia="標楷體" w:hint="eastAsia"/>
          <w:szCs w:val="24"/>
        </w:rPr>
        <w:t>賸餘</w:t>
      </w:r>
      <w:r w:rsidRPr="007B4C76">
        <w:rPr>
          <w:rFonts w:ascii="標楷體" w:eastAsia="標楷體" w:hAnsi="標楷體" w:hint="eastAsia"/>
          <w:szCs w:val="24"/>
        </w:rPr>
        <w:t>與歲入歲出賸餘審定數之差額。</w:t>
      </w:r>
    </w:p>
    <w:p w14:paraId="4AAA0FC2" w14:textId="77777777" w:rsidR="00385E1C" w:rsidRDefault="00385E1C" w:rsidP="008430EA">
      <w:pPr>
        <w:spacing w:line="410" w:lineRule="exact"/>
        <w:ind w:firstLineChars="200" w:firstLine="480"/>
        <w:jc w:val="both"/>
        <w:rPr>
          <w:rFonts w:ascii="標楷體" w:eastAsia="標楷體"/>
          <w:szCs w:val="24"/>
        </w:rPr>
      </w:pPr>
      <w:r w:rsidRPr="00CC30C7">
        <w:rPr>
          <w:rFonts w:ascii="標楷體" w:eastAsia="標楷體" w:hint="eastAsia"/>
          <w:szCs w:val="24"/>
        </w:rPr>
        <w:t>茲將11</w:t>
      </w:r>
      <w:r>
        <w:rPr>
          <w:rFonts w:ascii="標楷體" w:eastAsia="標楷體" w:hint="eastAsia"/>
          <w:szCs w:val="24"/>
        </w:rPr>
        <w:t>3</w:t>
      </w:r>
      <w:r w:rsidRPr="00CC30C7">
        <w:rPr>
          <w:rFonts w:ascii="標楷體" w:eastAsia="標楷體" w:hint="eastAsia"/>
          <w:szCs w:val="24"/>
        </w:rPr>
        <w:t>年度收入實現審定數與繳付公庫數、支出實現審定數與公庫撥入數、市庫餘絀與總決算餘絀審定數差額，列表分析如次：</w:t>
      </w:r>
    </w:p>
    <w:p w14:paraId="792B6BC0" w14:textId="77777777" w:rsidR="00385E1C" w:rsidRPr="00581E7D" w:rsidRDefault="00385E1C" w:rsidP="00970CA9">
      <w:pPr>
        <w:tabs>
          <w:tab w:val="left" w:pos="4860"/>
          <w:tab w:val="left" w:pos="7740"/>
        </w:tabs>
        <w:spacing w:afterLines="50" w:after="180"/>
        <w:jc w:val="right"/>
        <w:rPr>
          <w:rFonts w:ascii="標楷體" w:eastAsia="標楷體" w:hAnsi="標楷體"/>
          <w:b/>
          <w:bCs/>
          <w:spacing w:val="60"/>
          <w:sz w:val="36"/>
          <w:szCs w:val="36"/>
          <w:u w:val="single"/>
        </w:rPr>
      </w:pPr>
      <w:r w:rsidRPr="00581E7D">
        <w:rPr>
          <w:rFonts w:ascii="標楷體" w:eastAsia="標楷體" w:hAnsi="標楷體" w:hint="eastAsia"/>
          <w:b/>
          <w:bCs/>
          <w:spacing w:val="60"/>
          <w:sz w:val="36"/>
          <w:szCs w:val="36"/>
          <w:u w:val="single"/>
        </w:rPr>
        <w:lastRenderedPageBreak/>
        <w:t>收入實現審定數與</w:t>
      </w:r>
    </w:p>
    <w:p w14:paraId="11D1A2A2" w14:textId="77777777" w:rsidR="00385E1C" w:rsidRPr="00581E7D" w:rsidRDefault="00385E1C" w:rsidP="00581E7D">
      <w:pPr>
        <w:tabs>
          <w:tab w:val="left" w:pos="9166"/>
        </w:tabs>
        <w:spacing w:line="280" w:lineRule="exact"/>
        <w:jc w:val="right"/>
        <w:rPr>
          <w:rFonts w:ascii="標楷體" w:eastAsia="標楷體" w:hAnsi="標楷體"/>
          <w:spacing w:val="4"/>
          <w:sz w:val="28"/>
          <w:szCs w:val="28"/>
        </w:rPr>
      </w:pPr>
      <w:r w:rsidRPr="00581E7D">
        <w:rPr>
          <w:rFonts w:ascii="標楷體" w:eastAsia="標楷體" w:hAnsi="標楷體" w:hint="eastAsia"/>
          <w:spacing w:val="4"/>
          <w:sz w:val="28"/>
          <w:szCs w:val="28"/>
        </w:rPr>
        <w:t>中華民國</w:t>
      </w:r>
    </w:p>
    <w:p w14:paraId="3258DA53" w14:textId="77777777" w:rsidR="00385E1C" w:rsidRPr="00581E7D" w:rsidRDefault="00385E1C" w:rsidP="00581E7D">
      <w:pPr>
        <w:snapToGrid w:val="0"/>
        <w:spacing w:before="120" w:line="240" w:lineRule="exact"/>
        <w:ind w:firstLine="403"/>
        <w:jc w:val="right"/>
        <w:rPr>
          <w:rFonts w:ascii="標楷體" w:eastAsia="標楷體" w:hAnsi="Arial Narrow"/>
          <w:w w:val="95"/>
          <w:sz w:val="20"/>
        </w:rPr>
      </w:pPr>
    </w:p>
    <w:tbl>
      <w:tblPr>
        <w:tblW w:w="5000" w:type="pct"/>
        <w:tblLayout w:type="fixed"/>
        <w:tblCellMar>
          <w:left w:w="30" w:type="dxa"/>
          <w:right w:w="30" w:type="dxa"/>
        </w:tblCellMar>
        <w:tblLook w:val="0000" w:firstRow="0" w:lastRow="0" w:firstColumn="0" w:lastColumn="0" w:noHBand="0" w:noVBand="0"/>
      </w:tblPr>
      <w:tblGrid>
        <w:gridCol w:w="3410"/>
        <w:gridCol w:w="1692"/>
        <w:gridCol w:w="1541"/>
        <w:gridCol w:w="1418"/>
        <w:gridCol w:w="2055"/>
        <w:gridCol w:w="88"/>
      </w:tblGrid>
      <w:tr w:rsidR="00385E1C" w:rsidRPr="001B4D25" w14:paraId="7A931F48" w14:textId="77777777" w:rsidTr="00A43395">
        <w:trPr>
          <w:cantSplit/>
          <w:trHeight w:hRule="exact" w:val="397"/>
        </w:trPr>
        <w:tc>
          <w:tcPr>
            <w:tcW w:w="1671" w:type="pct"/>
            <w:vMerge w:val="restart"/>
            <w:tcBorders>
              <w:top w:val="single" w:sz="4" w:space="0" w:color="auto"/>
              <w:bottom w:val="single" w:sz="4" w:space="0" w:color="auto"/>
              <w:right w:val="single" w:sz="4" w:space="0" w:color="auto"/>
            </w:tcBorders>
            <w:vAlign w:val="center"/>
          </w:tcPr>
          <w:p w14:paraId="15BC61D8" w14:textId="77777777" w:rsidR="00385E1C" w:rsidRPr="00570141" w:rsidRDefault="00385E1C" w:rsidP="00570141">
            <w:pPr>
              <w:autoSpaceDE w:val="0"/>
              <w:autoSpaceDN w:val="0"/>
              <w:adjustRightInd w:val="0"/>
              <w:snapToGrid w:val="0"/>
              <w:spacing w:line="240" w:lineRule="exact"/>
              <w:jc w:val="distribute"/>
              <w:rPr>
                <w:rFonts w:ascii="標楷體" w:eastAsia="標楷體" w:hAnsi="標楷體"/>
                <w:sz w:val="20"/>
              </w:rPr>
            </w:pPr>
            <w:r w:rsidRPr="00570141">
              <w:rPr>
                <w:rFonts w:ascii="標楷體" w:eastAsia="標楷體" w:hAnsi="標楷體" w:hint="eastAsia"/>
                <w:sz w:val="20"/>
              </w:rPr>
              <w:t>項目</w:t>
            </w:r>
          </w:p>
        </w:tc>
        <w:tc>
          <w:tcPr>
            <w:tcW w:w="829" w:type="pct"/>
            <w:vMerge w:val="restart"/>
            <w:tcBorders>
              <w:top w:val="single" w:sz="4" w:space="0" w:color="auto"/>
              <w:left w:val="single" w:sz="4" w:space="0" w:color="auto"/>
              <w:bottom w:val="single" w:sz="4" w:space="0" w:color="auto"/>
              <w:right w:val="single" w:sz="4" w:space="0" w:color="auto"/>
            </w:tcBorders>
            <w:vAlign w:val="center"/>
          </w:tcPr>
          <w:p w14:paraId="77025E14" w14:textId="77777777" w:rsidR="00385E1C" w:rsidRPr="00570141" w:rsidRDefault="00385E1C" w:rsidP="00570141">
            <w:pPr>
              <w:autoSpaceDE w:val="0"/>
              <w:autoSpaceDN w:val="0"/>
              <w:adjustRightInd w:val="0"/>
              <w:snapToGrid w:val="0"/>
              <w:spacing w:line="240" w:lineRule="exact"/>
              <w:jc w:val="distribute"/>
              <w:rPr>
                <w:rFonts w:ascii="標楷體" w:eastAsia="標楷體" w:hAnsi="標楷體"/>
                <w:sz w:val="20"/>
              </w:rPr>
            </w:pPr>
            <w:r w:rsidRPr="00570141">
              <w:rPr>
                <w:rFonts w:ascii="標楷體" w:eastAsia="標楷體" w:hAnsi="標楷體" w:hint="eastAsia"/>
                <w:sz w:val="20"/>
              </w:rPr>
              <w:t>收入實現審定數</w:t>
            </w:r>
          </w:p>
        </w:tc>
        <w:tc>
          <w:tcPr>
            <w:tcW w:w="1450" w:type="pct"/>
            <w:gridSpan w:val="2"/>
            <w:tcBorders>
              <w:top w:val="single" w:sz="4" w:space="0" w:color="auto"/>
              <w:left w:val="single" w:sz="4" w:space="0" w:color="auto"/>
              <w:bottom w:val="single" w:sz="4" w:space="0" w:color="auto"/>
              <w:right w:val="single" w:sz="4" w:space="0" w:color="auto"/>
            </w:tcBorders>
            <w:vAlign w:val="center"/>
          </w:tcPr>
          <w:p w14:paraId="30E01177" w14:textId="77777777" w:rsidR="00385E1C" w:rsidRPr="00570141" w:rsidRDefault="00385E1C" w:rsidP="00570141">
            <w:pPr>
              <w:autoSpaceDE w:val="0"/>
              <w:autoSpaceDN w:val="0"/>
              <w:adjustRightInd w:val="0"/>
              <w:snapToGrid w:val="0"/>
              <w:spacing w:line="240" w:lineRule="exact"/>
              <w:jc w:val="distribute"/>
              <w:rPr>
                <w:rFonts w:ascii="標楷體" w:eastAsia="標楷體" w:hAnsi="標楷體"/>
                <w:sz w:val="20"/>
              </w:rPr>
            </w:pPr>
            <w:r w:rsidRPr="00570141">
              <w:rPr>
                <w:rFonts w:ascii="標楷體" w:eastAsia="標楷體" w:hAnsi="標楷體" w:hint="eastAsia"/>
                <w:sz w:val="20"/>
              </w:rPr>
              <w:t>減項</w:t>
            </w:r>
          </w:p>
        </w:tc>
        <w:tc>
          <w:tcPr>
            <w:tcW w:w="1050" w:type="pct"/>
            <w:gridSpan w:val="2"/>
            <w:tcBorders>
              <w:top w:val="single" w:sz="4" w:space="0" w:color="auto"/>
              <w:left w:val="single" w:sz="4" w:space="0" w:color="auto"/>
              <w:bottom w:val="single" w:sz="4" w:space="0" w:color="auto"/>
            </w:tcBorders>
            <w:vAlign w:val="center"/>
          </w:tcPr>
          <w:p w14:paraId="1F0AC0CC" w14:textId="77777777" w:rsidR="00385E1C" w:rsidRPr="00570141" w:rsidRDefault="00385E1C" w:rsidP="00570141">
            <w:pPr>
              <w:autoSpaceDE w:val="0"/>
              <w:autoSpaceDN w:val="0"/>
              <w:adjustRightInd w:val="0"/>
              <w:snapToGrid w:val="0"/>
              <w:spacing w:line="240" w:lineRule="exact"/>
              <w:jc w:val="distribute"/>
              <w:rPr>
                <w:rFonts w:ascii="標楷體" w:eastAsia="標楷體" w:hAnsi="標楷體"/>
                <w:sz w:val="20"/>
              </w:rPr>
            </w:pPr>
            <w:r w:rsidRPr="00570141">
              <w:rPr>
                <w:rFonts w:ascii="標楷體" w:eastAsia="標楷體" w:hAnsi="標楷體" w:hint="eastAsia"/>
                <w:sz w:val="20"/>
              </w:rPr>
              <w:t>加</w:t>
            </w:r>
          </w:p>
        </w:tc>
      </w:tr>
      <w:tr w:rsidR="00385E1C" w:rsidRPr="00581E7D" w14:paraId="7C0D07CF" w14:textId="77777777" w:rsidTr="00A43395">
        <w:trPr>
          <w:cantSplit/>
          <w:trHeight w:val="784"/>
        </w:trPr>
        <w:tc>
          <w:tcPr>
            <w:tcW w:w="1671" w:type="pct"/>
            <w:vMerge/>
            <w:tcBorders>
              <w:bottom w:val="single" w:sz="4" w:space="0" w:color="auto"/>
              <w:right w:val="single" w:sz="4" w:space="0" w:color="auto"/>
            </w:tcBorders>
          </w:tcPr>
          <w:p w14:paraId="792410CD" w14:textId="77777777" w:rsidR="00385E1C" w:rsidRPr="00581E7D" w:rsidRDefault="00385E1C" w:rsidP="00F90E84">
            <w:pPr>
              <w:jc w:val="distribute"/>
              <w:rPr>
                <w:rFonts w:ascii="華康楷書體W5" w:eastAsia="標楷體"/>
                <w:sz w:val="20"/>
              </w:rPr>
            </w:pPr>
          </w:p>
        </w:tc>
        <w:tc>
          <w:tcPr>
            <w:tcW w:w="829" w:type="pct"/>
            <w:vMerge/>
            <w:tcBorders>
              <w:top w:val="single" w:sz="4" w:space="0" w:color="auto"/>
              <w:left w:val="single" w:sz="4" w:space="0" w:color="auto"/>
              <w:bottom w:val="single" w:sz="4" w:space="0" w:color="auto"/>
              <w:right w:val="single" w:sz="4" w:space="0" w:color="auto"/>
            </w:tcBorders>
          </w:tcPr>
          <w:p w14:paraId="77A58E37" w14:textId="77777777" w:rsidR="00385E1C" w:rsidRPr="00581E7D" w:rsidRDefault="00385E1C" w:rsidP="00F90E84">
            <w:pPr>
              <w:jc w:val="distribute"/>
              <w:rPr>
                <w:rFonts w:ascii="華康楷書體W5" w:eastAsia="標楷體"/>
                <w:sz w:val="20"/>
              </w:rPr>
            </w:pPr>
          </w:p>
        </w:tc>
        <w:tc>
          <w:tcPr>
            <w:tcW w:w="755" w:type="pct"/>
            <w:tcBorders>
              <w:top w:val="single" w:sz="4" w:space="0" w:color="auto"/>
              <w:left w:val="single" w:sz="4" w:space="0" w:color="auto"/>
              <w:bottom w:val="single" w:sz="4" w:space="0" w:color="auto"/>
              <w:right w:val="single" w:sz="4" w:space="0" w:color="auto"/>
            </w:tcBorders>
            <w:vAlign w:val="center"/>
          </w:tcPr>
          <w:p w14:paraId="254DDD07" w14:textId="77777777" w:rsidR="00385E1C" w:rsidRPr="00581E7D" w:rsidRDefault="00385E1C" w:rsidP="00F90E84">
            <w:pPr>
              <w:jc w:val="distribute"/>
              <w:rPr>
                <w:rFonts w:ascii="華康楷書體W5" w:eastAsia="標楷體"/>
                <w:sz w:val="20"/>
              </w:rPr>
            </w:pPr>
            <w:r>
              <w:rPr>
                <w:rFonts w:ascii="標楷體" w:eastAsia="標楷體" w:hAnsi="標楷體" w:hint="eastAsia"/>
                <w:color w:val="000000"/>
                <w:sz w:val="20"/>
              </w:rPr>
              <w:t>收入待納庫數</w:t>
            </w:r>
          </w:p>
        </w:tc>
        <w:tc>
          <w:tcPr>
            <w:tcW w:w="695" w:type="pct"/>
            <w:tcBorders>
              <w:top w:val="single" w:sz="4" w:space="0" w:color="auto"/>
              <w:left w:val="single" w:sz="4" w:space="0" w:color="auto"/>
              <w:bottom w:val="single" w:sz="4" w:space="0" w:color="auto"/>
              <w:right w:val="single" w:sz="4" w:space="0" w:color="auto"/>
            </w:tcBorders>
            <w:vAlign w:val="center"/>
          </w:tcPr>
          <w:p w14:paraId="37251190" w14:textId="77777777" w:rsidR="00385E1C" w:rsidRPr="00581E7D" w:rsidRDefault="00385E1C" w:rsidP="00EA2DA6">
            <w:pPr>
              <w:autoSpaceDE w:val="0"/>
              <w:autoSpaceDN w:val="0"/>
              <w:adjustRightInd w:val="0"/>
              <w:snapToGrid w:val="0"/>
              <w:spacing w:line="240" w:lineRule="exact"/>
              <w:jc w:val="distribute"/>
              <w:rPr>
                <w:rFonts w:ascii="標楷體" w:eastAsia="標楷體" w:hAnsi="標楷體"/>
                <w:color w:val="000000"/>
              </w:rPr>
            </w:pPr>
            <w:r>
              <w:rPr>
                <w:rFonts w:ascii="標楷體" w:eastAsia="標楷體" w:hAnsi="標楷體" w:hint="eastAsia"/>
                <w:sz w:val="20"/>
              </w:rPr>
              <w:t>合</w:t>
            </w:r>
            <w:r w:rsidRPr="00581E7D">
              <w:rPr>
                <w:rFonts w:ascii="標楷體" w:eastAsia="標楷體" w:hAnsi="標楷體" w:hint="eastAsia"/>
                <w:sz w:val="20"/>
              </w:rPr>
              <w:t>計</w:t>
            </w:r>
          </w:p>
        </w:tc>
        <w:tc>
          <w:tcPr>
            <w:tcW w:w="1007" w:type="pct"/>
            <w:tcBorders>
              <w:top w:val="single" w:sz="4" w:space="0" w:color="auto"/>
              <w:left w:val="single" w:sz="4" w:space="0" w:color="auto"/>
              <w:bottom w:val="single" w:sz="4" w:space="0" w:color="auto"/>
            </w:tcBorders>
            <w:vAlign w:val="center"/>
          </w:tcPr>
          <w:p w14:paraId="241F87BF" w14:textId="77777777" w:rsidR="00385E1C" w:rsidRPr="008805B8" w:rsidRDefault="00385E1C" w:rsidP="000B1662">
            <w:pPr>
              <w:jc w:val="right"/>
              <w:rPr>
                <w:rFonts w:ascii="標楷體" w:eastAsia="標楷體" w:hAnsi="標楷體"/>
                <w:color w:val="000000"/>
                <w:spacing w:val="-2"/>
                <w:sz w:val="20"/>
              </w:rPr>
            </w:pPr>
            <w:r w:rsidRPr="008805B8">
              <w:rPr>
                <w:rFonts w:ascii="標楷體" w:eastAsia="標楷體" w:hAnsi="標楷體" w:hint="eastAsia"/>
                <w:color w:val="000000"/>
                <w:spacing w:val="-2"/>
                <w:sz w:val="20"/>
              </w:rPr>
              <w:t>以前年度待納庫繳庫數</w:t>
            </w:r>
          </w:p>
        </w:tc>
        <w:tc>
          <w:tcPr>
            <w:tcW w:w="43" w:type="pct"/>
            <w:tcBorders>
              <w:top w:val="single" w:sz="4" w:space="0" w:color="auto"/>
              <w:left w:val="nil"/>
              <w:bottom w:val="single" w:sz="4" w:space="0" w:color="auto"/>
              <w:right w:val="single" w:sz="4" w:space="0" w:color="auto"/>
            </w:tcBorders>
            <w:vAlign w:val="center"/>
          </w:tcPr>
          <w:p w14:paraId="68A77A55" w14:textId="77777777" w:rsidR="00385E1C" w:rsidRPr="00581E7D" w:rsidRDefault="00385E1C" w:rsidP="00F90E84">
            <w:pPr>
              <w:jc w:val="right"/>
              <w:rPr>
                <w:rFonts w:ascii="標楷體" w:eastAsia="標楷體" w:hAnsi="標楷體"/>
                <w:color w:val="000000"/>
                <w:sz w:val="20"/>
              </w:rPr>
            </w:pPr>
          </w:p>
        </w:tc>
      </w:tr>
      <w:tr w:rsidR="00A43395" w:rsidRPr="000705F8" w14:paraId="7E5C1D92" w14:textId="77777777" w:rsidTr="00A43395">
        <w:trPr>
          <w:cantSplit/>
          <w:trHeight w:val="680"/>
        </w:trPr>
        <w:tc>
          <w:tcPr>
            <w:tcW w:w="1671" w:type="pct"/>
            <w:tcBorders>
              <w:top w:val="single" w:sz="4" w:space="0" w:color="auto"/>
              <w:right w:val="single" w:sz="4" w:space="0" w:color="auto"/>
            </w:tcBorders>
            <w:vAlign w:val="center"/>
          </w:tcPr>
          <w:p w14:paraId="52FB2CF6" w14:textId="02D44678" w:rsidR="00A43395" w:rsidRPr="00337F2F" w:rsidRDefault="00A43395" w:rsidP="00A43395">
            <w:pPr>
              <w:ind w:leftChars="100" w:left="240"/>
              <w:jc w:val="distribute"/>
              <w:rPr>
                <w:rFonts w:ascii="標楷體" w:eastAsia="標楷體" w:hAnsi="標楷體"/>
                <w:b/>
                <w:sz w:val="20"/>
              </w:rPr>
            </w:pPr>
            <w:r w:rsidRPr="00337F2F">
              <w:rPr>
                <w:rFonts w:ascii="標楷體" w:eastAsia="標楷體" w:hAnsi="標楷體" w:hint="eastAsia"/>
                <w:b/>
                <w:bCs/>
                <w:sz w:val="20"/>
              </w:rPr>
              <w:t>收入合計數</w:t>
            </w:r>
          </w:p>
        </w:tc>
        <w:tc>
          <w:tcPr>
            <w:tcW w:w="829" w:type="pct"/>
            <w:tcBorders>
              <w:top w:val="single" w:sz="4" w:space="0" w:color="auto"/>
              <w:left w:val="single" w:sz="4" w:space="0" w:color="auto"/>
              <w:right w:val="single" w:sz="4" w:space="0" w:color="auto"/>
            </w:tcBorders>
            <w:vAlign w:val="center"/>
          </w:tcPr>
          <w:p w14:paraId="08F8C498" w14:textId="24A00F5C" w:rsidR="00A43395" w:rsidRPr="001B4D25" w:rsidRDefault="00A43395" w:rsidP="00A43395">
            <w:pPr>
              <w:jc w:val="right"/>
              <w:rPr>
                <w:rFonts w:ascii="細明體" w:eastAsia="細明體" w:hAnsi="細明體"/>
                <w:b/>
                <w:bCs/>
                <w:sz w:val="18"/>
                <w:szCs w:val="18"/>
              </w:rPr>
            </w:pPr>
            <w:r w:rsidRPr="001B4D25">
              <w:rPr>
                <w:rFonts w:ascii="細明體" w:eastAsia="細明體" w:hAnsi="細明體"/>
                <w:b/>
                <w:bCs/>
                <w:sz w:val="18"/>
                <w:szCs w:val="18"/>
              </w:rPr>
              <w:t>137,112,419,515</w:t>
            </w:r>
            <w:r>
              <w:rPr>
                <w:color w:val="000000"/>
              </w:rPr>
              <w:t xml:space="preserve"> </w:t>
            </w:r>
          </w:p>
        </w:tc>
        <w:tc>
          <w:tcPr>
            <w:tcW w:w="755" w:type="pct"/>
            <w:tcBorders>
              <w:top w:val="single" w:sz="4" w:space="0" w:color="auto"/>
              <w:left w:val="single" w:sz="4" w:space="0" w:color="auto"/>
              <w:right w:val="single" w:sz="4" w:space="0" w:color="auto"/>
            </w:tcBorders>
            <w:vAlign w:val="center"/>
          </w:tcPr>
          <w:p w14:paraId="4A9AABEC" w14:textId="2B7A04E2" w:rsidR="00A43395" w:rsidRPr="00570141" w:rsidRDefault="00A43395" w:rsidP="00A43395">
            <w:pPr>
              <w:jc w:val="right"/>
              <w:rPr>
                <w:rFonts w:ascii="細明體" w:eastAsia="細明體" w:hAnsi="細明體"/>
                <w:b/>
                <w:bCs/>
                <w:sz w:val="18"/>
                <w:szCs w:val="18"/>
              </w:rPr>
            </w:pPr>
            <w:r w:rsidRPr="00570141">
              <w:rPr>
                <w:rFonts w:ascii="細明體" w:eastAsia="細明體" w:hAnsi="細明體" w:hint="eastAsia"/>
                <w:b/>
                <w:bCs/>
                <w:sz w:val="18"/>
                <w:szCs w:val="18"/>
              </w:rPr>
              <w:t>－</w:t>
            </w:r>
          </w:p>
        </w:tc>
        <w:tc>
          <w:tcPr>
            <w:tcW w:w="695" w:type="pct"/>
            <w:tcBorders>
              <w:top w:val="single" w:sz="4" w:space="0" w:color="auto"/>
              <w:left w:val="single" w:sz="4" w:space="0" w:color="auto"/>
              <w:right w:val="single" w:sz="4" w:space="0" w:color="auto"/>
            </w:tcBorders>
            <w:vAlign w:val="center"/>
          </w:tcPr>
          <w:p w14:paraId="2AC2591F" w14:textId="031A0F06" w:rsidR="00A43395" w:rsidRPr="00570141" w:rsidRDefault="00A43395" w:rsidP="00A43395">
            <w:pPr>
              <w:jc w:val="right"/>
              <w:rPr>
                <w:rFonts w:ascii="細明體" w:eastAsia="細明體" w:hAnsi="細明體"/>
                <w:b/>
                <w:bCs/>
                <w:sz w:val="18"/>
                <w:szCs w:val="18"/>
              </w:rPr>
            </w:pPr>
            <w:r w:rsidRPr="00570141">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7CE1D2AC" w14:textId="19BF0025" w:rsidR="00A43395" w:rsidRPr="00570141" w:rsidRDefault="00A43395" w:rsidP="00A43395">
            <w:pPr>
              <w:jc w:val="right"/>
              <w:rPr>
                <w:rFonts w:ascii="細明體" w:eastAsia="細明體" w:hAnsi="細明體"/>
                <w:b/>
                <w:bCs/>
                <w:sz w:val="18"/>
                <w:szCs w:val="18"/>
              </w:rPr>
            </w:pPr>
            <w:r w:rsidRPr="00570141">
              <w:rPr>
                <w:rFonts w:ascii="細明體" w:eastAsia="細明體" w:hAnsi="細明體" w:hint="eastAsia"/>
                <w:b/>
                <w:bCs/>
                <w:sz w:val="18"/>
                <w:szCs w:val="18"/>
              </w:rPr>
              <w:t>－</w:t>
            </w:r>
          </w:p>
        </w:tc>
      </w:tr>
      <w:tr w:rsidR="00385E1C" w:rsidRPr="000705F8" w14:paraId="061F688D" w14:textId="77777777" w:rsidTr="00A43395">
        <w:trPr>
          <w:cantSplit/>
          <w:trHeight w:val="680"/>
        </w:trPr>
        <w:tc>
          <w:tcPr>
            <w:tcW w:w="1671" w:type="pct"/>
            <w:tcBorders>
              <w:right w:val="single" w:sz="4" w:space="0" w:color="auto"/>
            </w:tcBorders>
            <w:vAlign w:val="center"/>
          </w:tcPr>
          <w:p w14:paraId="5CB95A0C" w14:textId="77777777" w:rsidR="00385E1C" w:rsidRPr="00337F2F" w:rsidRDefault="00385E1C" w:rsidP="00D90E54">
            <w:pPr>
              <w:ind w:leftChars="100" w:left="240"/>
              <w:rPr>
                <w:rFonts w:ascii="標楷體" w:eastAsia="標楷體" w:hAnsi="標楷體"/>
                <w:b/>
                <w:bCs/>
                <w:sz w:val="20"/>
              </w:rPr>
            </w:pPr>
            <w:r w:rsidRPr="00337F2F">
              <w:rPr>
                <w:rFonts w:ascii="標楷體" w:eastAsia="標楷體" w:hAnsi="標楷體" w:hint="eastAsia"/>
                <w:b/>
                <w:sz w:val="20"/>
              </w:rPr>
              <w:t>11</w:t>
            </w:r>
            <w:r>
              <w:rPr>
                <w:rFonts w:ascii="標楷體" w:eastAsia="標楷體" w:hAnsi="標楷體" w:hint="eastAsia"/>
                <w:b/>
                <w:sz w:val="20"/>
              </w:rPr>
              <w:t>3</w:t>
            </w:r>
            <w:r w:rsidRPr="00337F2F">
              <w:rPr>
                <w:rFonts w:ascii="標楷體" w:eastAsia="標楷體" w:hAnsi="標楷體" w:hint="eastAsia"/>
                <w:b/>
                <w:sz w:val="20"/>
              </w:rPr>
              <w:t xml:space="preserve">    </w:t>
            </w:r>
            <w:r w:rsidRPr="003A3842">
              <w:rPr>
                <w:rFonts w:ascii="標楷體" w:eastAsia="標楷體" w:hAnsi="標楷體" w:hint="eastAsia"/>
                <w:b/>
                <w:spacing w:val="266"/>
                <w:kern w:val="0"/>
                <w:sz w:val="20"/>
                <w:fitText w:val="2400" w:id="-1758710008"/>
              </w:rPr>
              <w:t>年度收</w:t>
            </w:r>
            <w:r w:rsidRPr="003A3842">
              <w:rPr>
                <w:rFonts w:ascii="標楷體" w:eastAsia="標楷體" w:hAnsi="標楷體" w:hint="eastAsia"/>
                <w:b/>
                <w:spacing w:val="2"/>
                <w:kern w:val="0"/>
                <w:sz w:val="20"/>
                <w:fitText w:val="2400" w:id="-1758710008"/>
              </w:rPr>
              <w:t>入</w:t>
            </w:r>
          </w:p>
        </w:tc>
        <w:tc>
          <w:tcPr>
            <w:tcW w:w="829" w:type="pct"/>
            <w:tcBorders>
              <w:left w:val="single" w:sz="4" w:space="0" w:color="auto"/>
              <w:right w:val="single" w:sz="4" w:space="0" w:color="auto"/>
            </w:tcBorders>
            <w:vAlign w:val="center"/>
          </w:tcPr>
          <w:p w14:paraId="4DC06709" w14:textId="77777777" w:rsidR="00385E1C" w:rsidRDefault="00385E1C">
            <w:pPr>
              <w:jc w:val="right"/>
              <w:rPr>
                <w:color w:val="000000"/>
                <w:szCs w:val="24"/>
              </w:rPr>
            </w:pPr>
            <w:r w:rsidRPr="001B4D25">
              <w:rPr>
                <w:rFonts w:ascii="細明體" w:eastAsia="細明體" w:hAnsi="細明體"/>
                <w:b/>
                <w:bCs/>
                <w:sz w:val="18"/>
                <w:szCs w:val="18"/>
              </w:rPr>
              <w:t>118,392,668,133</w:t>
            </w:r>
            <w:r>
              <w:rPr>
                <w:color w:val="000000"/>
              </w:rPr>
              <w:t xml:space="preserve"> </w:t>
            </w:r>
          </w:p>
        </w:tc>
        <w:tc>
          <w:tcPr>
            <w:tcW w:w="755" w:type="pct"/>
            <w:tcBorders>
              <w:left w:val="single" w:sz="4" w:space="0" w:color="auto"/>
              <w:right w:val="single" w:sz="4" w:space="0" w:color="auto"/>
            </w:tcBorders>
            <w:vAlign w:val="center"/>
          </w:tcPr>
          <w:p w14:paraId="693D9497" w14:textId="77777777" w:rsidR="00385E1C" w:rsidRPr="00570141" w:rsidRDefault="00385E1C" w:rsidP="00F90E84">
            <w:pPr>
              <w:jc w:val="right"/>
              <w:rPr>
                <w:rFonts w:ascii="細明體" w:eastAsia="細明體" w:hAnsi="細明體"/>
                <w:b/>
                <w:bCs/>
                <w:sz w:val="18"/>
                <w:szCs w:val="18"/>
              </w:rPr>
            </w:pPr>
            <w:r w:rsidRPr="00570141">
              <w:rPr>
                <w:rFonts w:ascii="細明體" w:eastAsia="細明體" w:hAnsi="細明體" w:hint="eastAsia"/>
                <w:b/>
                <w:bCs/>
                <w:sz w:val="18"/>
                <w:szCs w:val="18"/>
              </w:rPr>
              <w:t>－</w:t>
            </w:r>
          </w:p>
        </w:tc>
        <w:tc>
          <w:tcPr>
            <w:tcW w:w="695" w:type="pct"/>
            <w:tcBorders>
              <w:left w:val="single" w:sz="4" w:space="0" w:color="auto"/>
              <w:right w:val="single" w:sz="4" w:space="0" w:color="auto"/>
            </w:tcBorders>
            <w:vAlign w:val="center"/>
          </w:tcPr>
          <w:p w14:paraId="7A7A5A44" w14:textId="77777777" w:rsidR="00385E1C" w:rsidRPr="00570141" w:rsidRDefault="00385E1C" w:rsidP="00097EBC">
            <w:pPr>
              <w:jc w:val="right"/>
              <w:rPr>
                <w:rFonts w:ascii="細明體" w:eastAsia="細明體" w:hAnsi="細明體"/>
                <w:b/>
                <w:bCs/>
                <w:sz w:val="18"/>
                <w:szCs w:val="18"/>
              </w:rPr>
            </w:pPr>
            <w:r w:rsidRPr="00570141">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42E5D4BF" w14:textId="77777777" w:rsidR="00385E1C" w:rsidRPr="00570141" w:rsidRDefault="00385E1C" w:rsidP="009F5FFC">
            <w:pPr>
              <w:jc w:val="right"/>
              <w:rPr>
                <w:rFonts w:ascii="細明體" w:eastAsia="細明體" w:hAnsi="細明體"/>
                <w:b/>
                <w:bCs/>
                <w:sz w:val="18"/>
                <w:szCs w:val="18"/>
              </w:rPr>
            </w:pPr>
            <w:r w:rsidRPr="00570141">
              <w:rPr>
                <w:rFonts w:ascii="細明體" w:eastAsia="細明體" w:hAnsi="細明體" w:hint="eastAsia"/>
                <w:b/>
                <w:bCs/>
                <w:sz w:val="18"/>
                <w:szCs w:val="18"/>
              </w:rPr>
              <w:t>－</w:t>
            </w:r>
          </w:p>
        </w:tc>
      </w:tr>
      <w:tr w:rsidR="00385E1C" w:rsidRPr="000705F8" w14:paraId="72B4887B" w14:textId="77777777" w:rsidTr="00A43395">
        <w:trPr>
          <w:cantSplit/>
          <w:trHeight w:val="680"/>
        </w:trPr>
        <w:tc>
          <w:tcPr>
            <w:tcW w:w="1671" w:type="pct"/>
            <w:tcBorders>
              <w:right w:val="single" w:sz="4" w:space="0" w:color="auto"/>
            </w:tcBorders>
            <w:vAlign w:val="center"/>
          </w:tcPr>
          <w:p w14:paraId="7DFA8F6F"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稅課收入</w:t>
            </w:r>
          </w:p>
        </w:tc>
        <w:tc>
          <w:tcPr>
            <w:tcW w:w="829" w:type="pct"/>
            <w:tcBorders>
              <w:left w:val="single" w:sz="4" w:space="0" w:color="auto"/>
              <w:right w:val="single" w:sz="4" w:space="0" w:color="auto"/>
            </w:tcBorders>
            <w:vAlign w:val="center"/>
          </w:tcPr>
          <w:p w14:paraId="105D8798"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62,258,424,609 </w:t>
            </w:r>
          </w:p>
        </w:tc>
        <w:tc>
          <w:tcPr>
            <w:tcW w:w="755" w:type="pct"/>
            <w:tcBorders>
              <w:left w:val="single" w:sz="4" w:space="0" w:color="auto"/>
              <w:right w:val="single" w:sz="4" w:space="0" w:color="auto"/>
            </w:tcBorders>
            <w:vAlign w:val="center"/>
          </w:tcPr>
          <w:p w14:paraId="6F2785D7"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5A468F13"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5FEBC369"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604ABCE8" w14:textId="77777777" w:rsidTr="00A43395">
        <w:trPr>
          <w:cantSplit/>
          <w:trHeight w:val="680"/>
        </w:trPr>
        <w:tc>
          <w:tcPr>
            <w:tcW w:w="1671" w:type="pct"/>
            <w:tcBorders>
              <w:right w:val="single" w:sz="4" w:space="0" w:color="auto"/>
            </w:tcBorders>
            <w:vAlign w:val="center"/>
          </w:tcPr>
          <w:p w14:paraId="12E4C1C2"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罰款及賠償收入</w:t>
            </w:r>
          </w:p>
        </w:tc>
        <w:tc>
          <w:tcPr>
            <w:tcW w:w="829" w:type="pct"/>
            <w:tcBorders>
              <w:left w:val="single" w:sz="4" w:space="0" w:color="auto"/>
              <w:right w:val="single" w:sz="4" w:space="0" w:color="auto"/>
            </w:tcBorders>
            <w:vAlign w:val="center"/>
          </w:tcPr>
          <w:p w14:paraId="6CE9F8AE"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1,467,873,175 </w:t>
            </w:r>
          </w:p>
        </w:tc>
        <w:tc>
          <w:tcPr>
            <w:tcW w:w="755" w:type="pct"/>
            <w:tcBorders>
              <w:left w:val="single" w:sz="4" w:space="0" w:color="auto"/>
              <w:right w:val="single" w:sz="4" w:space="0" w:color="auto"/>
            </w:tcBorders>
            <w:vAlign w:val="center"/>
          </w:tcPr>
          <w:p w14:paraId="66F616CE"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09D5D6BF"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6B9C252A"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6875D357" w14:textId="77777777" w:rsidTr="00A43395">
        <w:trPr>
          <w:cantSplit/>
          <w:trHeight w:val="680"/>
        </w:trPr>
        <w:tc>
          <w:tcPr>
            <w:tcW w:w="1671" w:type="pct"/>
            <w:tcBorders>
              <w:right w:val="single" w:sz="4" w:space="0" w:color="auto"/>
            </w:tcBorders>
            <w:vAlign w:val="center"/>
          </w:tcPr>
          <w:p w14:paraId="2E3E0BD7"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規費收入</w:t>
            </w:r>
          </w:p>
        </w:tc>
        <w:tc>
          <w:tcPr>
            <w:tcW w:w="829" w:type="pct"/>
            <w:tcBorders>
              <w:left w:val="single" w:sz="4" w:space="0" w:color="auto"/>
              <w:right w:val="single" w:sz="4" w:space="0" w:color="auto"/>
            </w:tcBorders>
            <w:vAlign w:val="center"/>
          </w:tcPr>
          <w:p w14:paraId="1D58FEBD"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3,882,992,343 </w:t>
            </w:r>
          </w:p>
        </w:tc>
        <w:tc>
          <w:tcPr>
            <w:tcW w:w="755" w:type="pct"/>
            <w:tcBorders>
              <w:left w:val="single" w:sz="4" w:space="0" w:color="auto"/>
              <w:right w:val="single" w:sz="4" w:space="0" w:color="auto"/>
            </w:tcBorders>
            <w:vAlign w:val="center"/>
          </w:tcPr>
          <w:p w14:paraId="7A316502"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53FD0173"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2C2D7F35"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5F52D172" w14:textId="77777777" w:rsidTr="00A43395">
        <w:trPr>
          <w:cantSplit/>
          <w:trHeight w:val="680"/>
        </w:trPr>
        <w:tc>
          <w:tcPr>
            <w:tcW w:w="1671" w:type="pct"/>
            <w:tcBorders>
              <w:right w:val="single" w:sz="4" w:space="0" w:color="auto"/>
            </w:tcBorders>
            <w:vAlign w:val="center"/>
          </w:tcPr>
          <w:p w14:paraId="0B39AE90"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財產收入</w:t>
            </w:r>
          </w:p>
        </w:tc>
        <w:tc>
          <w:tcPr>
            <w:tcW w:w="829" w:type="pct"/>
            <w:tcBorders>
              <w:left w:val="single" w:sz="4" w:space="0" w:color="auto"/>
              <w:right w:val="single" w:sz="4" w:space="0" w:color="auto"/>
            </w:tcBorders>
            <w:vAlign w:val="center"/>
          </w:tcPr>
          <w:p w14:paraId="3EEA8AC0"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480,713,984 </w:t>
            </w:r>
          </w:p>
        </w:tc>
        <w:tc>
          <w:tcPr>
            <w:tcW w:w="755" w:type="pct"/>
            <w:tcBorders>
              <w:left w:val="single" w:sz="4" w:space="0" w:color="auto"/>
              <w:right w:val="single" w:sz="4" w:space="0" w:color="auto"/>
            </w:tcBorders>
            <w:vAlign w:val="center"/>
          </w:tcPr>
          <w:p w14:paraId="46D9C9AE"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2C1B0190"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2317B3A0"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53DAC6C0" w14:textId="77777777" w:rsidTr="00A43395">
        <w:trPr>
          <w:cantSplit/>
          <w:trHeight w:val="680"/>
        </w:trPr>
        <w:tc>
          <w:tcPr>
            <w:tcW w:w="1671" w:type="pct"/>
            <w:tcBorders>
              <w:right w:val="single" w:sz="4" w:space="0" w:color="auto"/>
            </w:tcBorders>
            <w:vAlign w:val="center"/>
          </w:tcPr>
          <w:p w14:paraId="0739F7D5"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營業盈餘及事業收入</w:t>
            </w:r>
          </w:p>
        </w:tc>
        <w:tc>
          <w:tcPr>
            <w:tcW w:w="829" w:type="pct"/>
            <w:tcBorders>
              <w:left w:val="single" w:sz="4" w:space="0" w:color="auto"/>
              <w:right w:val="single" w:sz="4" w:space="0" w:color="auto"/>
            </w:tcBorders>
            <w:vAlign w:val="center"/>
          </w:tcPr>
          <w:p w14:paraId="55E54BB1"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270,898,575 </w:t>
            </w:r>
          </w:p>
        </w:tc>
        <w:tc>
          <w:tcPr>
            <w:tcW w:w="755" w:type="pct"/>
            <w:tcBorders>
              <w:left w:val="single" w:sz="4" w:space="0" w:color="auto"/>
              <w:right w:val="single" w:sz="4" w:space="0" w:color="auto"/>
            </w:tcBorders>
            <w:vAlign w:val="center"/>
          </w:tcPr>
          <w:p w14:paraId="5895B0AC"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01A79B7E"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1604DE8F"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2EC0DA53" w14:textId="77777777" w:rsidTr="00A43395">
        <w:trPr>
          <w:cantSplit/>
          <w:trHeight w:val="680"/>
        </w:trPr>
        <w:tc>
          <w:tcPr>
            <w:tcW w:w="1671" w:type="pct"/>
            <w:tcBorders>
              <w:right w:val="single" w:sz="4" w:space="0" w:color="auto"/>
            </w:tcBorders>
            <w:vAlign w:val="center"/>
          </w:tcPr>
          <w:p w14:paraId="0B079EF0"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補助及協助收入</w:t>
            </w:r>
          </w:p>
        </w:tc>
        <w:tc>
          <w:tcPr>
            <w:tcW w:w="829" w:type="pct"/>
            <w:tcBorders>
              <w:left w:val="single" w:sz="4" w:space="0" w:color="auto"/>
              <w:right w:val="single" w:sz="4" w:space="0" w:color="auto"/>
            </w:tcBorders>
            <w:vAlign w:val="center"/>
          </w:tcPr>
          <w:p w14:paraId="3E691DA0"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47,594,420,021 </w:t>
            </w:r>
          </w:p>
        </w:tc>
        <w:tc>
          <w:tcPr>
            <w:tcW w:w="755" w:type="pct"/>
            <w:tcBorders>
              <w:left w:val="single" w:sz="4" w:space="0" w:color="auto"/>
              <w:right w:val="single" w:sz="4" w:space="0" w:color="auto"/>
            </w:tcBorders>
            <w:vAlign w:val="center"/>
          </w:tcPr>
          <w:p w14:paraId="61A2650E"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2E0BB370"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11EF9201"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07760E85" w14:textId="77777777" w:rsidTr="00A43395">
        <w:trPr>
          <w:cantSplit/>
          <w:trHeight w:val="680"/>
        </w:trPr>
        <w:tc>
          <w:tcPr>
            <w:tcW w:w="1671" w:type="pct"/>
            <w:tcBorders>
              <w:right w:val="single" w:sz="4" w:space="0" w:color="auto"/>
            </w:tcBorders>
            <w:vAlign w:val="center"/>
          </w:tcPr>
          <w:p w14:paraId="37847134"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捐獻及贈與收入</w:t>
            </w:r>
          </w:p>
        </w:tc>
        <w:tc>
          <w:tcPr>
            <w:tcW w:w="829" w:type="pct"/>
            <w:tcBorders>
              <w:left w:val="single" w:sz="4" w:space="0" w:color="auto"/>
              <w:right w:val="single" w:sz="4" w:space="0" w:color="auto"/>
            </w:tcBorders>
            <w:vAlign w:val="center"/>
          </w:tcPr>
          <w:p w14:paraId="6EF7A391"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199,840,545 </w:t>
            </w:r>
          </w:p>
        </w:tc>
        <w:tc>
          <w:tcPr>
            <w:tcW w:w="755" w:type="pct"/>
            <w:tcBorders>
              <w:left w:val="single" w:sz="4" w:space="0" w:color="auto"/>
              <w:right w:val="single" w:sz="4" w:space="0" w:color="auto"/>
            </w:tcBorders>
            <w:vAlign w:val="center"/>
          </w:tcPr>
          <w:p w14:paraId="2D4ADD0D"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2C0EFA70"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55AA75CD"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596BE12C" w14:textId="77777777" w:rsidTr="00A43395">
        <w:trPr>
          <w:cantSplit/>
          <w:trHeight w:val="680"/>
        </w:trPr>
        <w:tc>
          <w:tcPr>
            <w:tcW w:w="1671" w:type="pct"/>
            <w:tcBorders>
              <w:right w:val="single" w:sz="4" w:space="0" w:color="auto"/>
            </w:tcBorders>
            <w:vAlign w:val="center"/>
          </w:tcPr>
          <w:p w14:paraId="5717BE03"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其他收入</w:t>
            </w:r>
          </w:p>
        </w:tc>
        <w:tc>
          <w:tcPr>
            <w:tcW w:w="829" w:type="pct"/>
            <w:tcBorders>
              <w:left w:val="single" w:sz="4" w:space="0" w:color="auto"/>
              <w:right w:val="single" w:sz="4" w:space="0" w:color="auto"/>
            </w:tcBorders>
            <w:vAlign w:val="center"/>
          </w:tcPr>
          <w:p w14:paraId="44E14DAF" w14:textId="77777777" w:rsidR="00385E1C" w:rsidRPr="001B4D25" w:rsidRDefault="00385E1C" w:rsidP="001B4D25">
            <w:pPr>
              <w:jc w:val="right"/>
              <w:rPr>
                <w:rFonts w:ascii="細明體" w:eastAsia="細明體" w:hAnsi="細明體"/>
                <w:bCs/>
                <w:sz w:val="18"/>
                <w:szCs w:val="18"/>
              </w:rPr>
            </w:pPr>
            <w:r w:rsidRPr="001B4D25">
              <w:rPr>
                <w:rFonts w:ascii="細明體" w:eastAsia="細明體" w:hAnsi="細明體"/>
                <w:bCs/>
                <w:sz w:val="18"/>
                <w:szCs w:val="18"/>
              </w:rPr>
              <w:t xml:space="preserve">2,237,504,881 </w:t>
            </w:r>
          </w:p>
        </w:tc>
        <w:tc>
          <w:tcPr>
            <w:tcW w:w="755" w:type="pct"/>
            <w:tcBorders>
              <w:left w:val="single" w:sz="4" w:space="0" w:color="auto"/>
              <w:right w:val="single" w:sz="4" w:space="0" w:color="auto"/>
            </w:tcBorders>
            <w:vAlign w:val="center"/>
          </w:tcPr>
          <w:p w14:paraId="126E0F30"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23496B66"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52A9DC0E"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260BE207" w14:textId="77777777" w:rsidTr="00A43395">
        <w:trPr>
          <w:cantSplit/>
          <w:trHeight w:val="790"/>
        </w:trPr>
        <w:tc>
          <w:tcPr>
            <w:tcW w:w="1671" w:type="pct"/>
            <w:tcBorders>
              <w:right w:val="single" w:sz="4" w:space="0" w:color="auto"/>
            </w:tcBorders>
            <w:vAlign w:val="center"/>
          </w:tcPr>
          <w:p w14:paraId="1AAA37E4" w14:textId="77777777" w:rsidR="00385E1C" w:rsidRPr="00337F2F" w:rsidRDefault="00385E1C" w:rsidP="00F90E84">
            <w:pPr>
              <w:ind w:leftChars="100" w:left="240"/>
              <w:jc w:val="distribute"/>
              <w:rPr>
                <w:rFonts w:ascii="標楷體" w:eastAsia="標楷體" w:hAnsi="標楷體"/>
                <w:b/>
                <w:sz w:val="22"/>
              </w:rPr>
            </w:pPr>
            <w:r w:rsidRPr="00337F2F">
              <w:rPr>
                <w:rFonts w:ascii="標楷體" w:eastAsia="標楷體" w:hAnsi="標楷體" w:hint="eastAsia"/>
                <w:b/>
                <w:sz w:val="20"/>
              </w:rPr>
              <w:t>以前年度收入</w:t>
            </w:r>
          </w:p>
        </w:tc>
        <w:tc>
          <w:tcPr>
            <w:tcW w:w="829" w:type="pct"/>
            <w:tcBorders>
              <w:left w:val="single" w:sz="4" w:space="0" w:color="auto"/>
              <w:right w:val="single" w:sz="4" w:space="0" w:color="auto"/>
            </w:tcBorders>
            <w:vAlign w:val="center"/>
          </w:tcPr>
          <w:p w14:paraId="0F2EF6AE" w14:textId="77777777" w:rsidR="00385E1C" w:rsidRPr="003E6130" w:rsidRDefault="00385E1C">
            <w:pPr>
              <w:jc w:val="right"/>
              <w:rPr>
                <w:rFonts w:ascii="細明體" w:eastAsia="細明體" w:hAnsi="細明體"/>
                <w:b/>
                <w:bCs/>
                <w:sz w:val="18"/>
                <w:szCs w:val="18"/>
              </w:rPr>
            </w:pPr>
            <w:r w:rsidRPr="003E6130">
              <w:rPr>
                <w:rFonts w:ascii="細明體" w:eastAsia="細明體" w:hAnsi="細明體" w:hint="eastAsia"/>
                <w:b/>
                <w:bCs/>
                <w:sz w:val="18"/>
                <w:szCs w:val="18"/>
              </w:rPr>
              <w:t xml:space="preserve">   </w:t>
            </w:r>
            <w:r w:rsidRPr="001B4D25">
              <w:rPr>
                <w:rFonts w:ascii="細明體" w:eastAsia="細明體" w:hAnsi="細明體"/>
                <w:b/>
                <w:bCs/>
                <w:sz w:val="18"/>
                <w:szCs w:val="18"/>
              </w:rPr>
              <w:t xml:space="preserve">2,519,751,382 </w:t>
            </w:r>
            <w:r w:rsidRPr="003E6130">
              <w:rPr>
                <w:rFonts w:ascii="細明體" w:eastAsia="細明體" w:hAnsi="細明體" w:hint="eastAsia"/>
                <w:b/>
                <w:bCs/>
                <w:sz w:val="18"/>
                <w:szCs w:val="18"/>
              </w:rPr>
              <w:t xml:space="preserve"> </w:t>
            </w:r>
          </w:p>
        </w:tc>
        <w:tc>
          <w:tcPr>
            <w:tcW w:w="755" w:type="pct"/>
            <w:tcBorders>
              <w:left w:val="single" w:sz="4" w:space="0" w:color="auto"/>
              <w:right w:val="single" w:sz="4" w:space="0" w:color="auto"/>
            </w:tcBorders>
            <w:vAlign w:val="center"/>
          </w:tcPr>
          <w:p w14:paraId="17BA2451" w14:textId="77777777" w:rsidR="00385E1C" w:rsidRPr="003E6130" w:rsidRDefault="00385E1C" w:rsidP="00F90E84">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695" w:type="pct"/>
            <w:tcBorders>
              <w:left w:val="single" w:sz="4" w:space="0" w:color="auto"/>
              <w:right w:val="single" w:sz="4" w:space="0" w:color="auto"/>
            </w:tcBorders>
            <w:vAlign w:val="center"/>
          </w:tcPr>
          <w:p w14:paraId="5B0FE641" w14:textId="77777777" w:rsidR="00385E1C" w:rsidRPr="003E6130" w:rsidRDefault="00385E1C" w:rsidP="00097EBC">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0C01399D" w14:textId="77777777" w:rsidR="00385E1C" w:rsidRPr="00570141" w:rsidRDefault="00385E1C" w:rsidP="00570141">
            <w:pPr>
              <w:ind w:leftChars="10" w:left="24" w:rightChars="10" w:right="24" w:firstLine="336"/>
              <w:jc w:val="right"/>
              <w:rPr>
                <w:rFonts w:ascii="細明體" w:eastAsia="細明體" w:hAnsi="細明體"/>
                <w:b/>
                <w:bCs/>
                <w:sz w:val="18"/>
                <w:szCs w:val="18"/>
              </w:rPr>
            </w:pPr>
            <w:r w:rsidRPr="00570141">
              <w:rPr>
                <w:rFonts w:ascii="細明體" w:eastAsia="細明體" w:hAnsi="細明體" w:hint="eastAsia"/>
                <w:b/>
                <w:bCs/>
                <w:sz w:val="18"/>
                <w:szCs w:val="18"/>
              </w:rPr>
              <w:t>－</w:t>
            </w:r>
          </w:p>
        </w:tc>
      </w:tr>
      <w:tr w:rsidR="00385E1C" w:rsidRPr="000705F8" w14:paraId="5E0FC03C" w14:textId="77777777" w:rsidTr="00A43395">
        <w:trPr>
          <w:cantSplit/>
          <w:trHeight w:val="790"/>
        </w:trPr>
        <w:tc>
          <w:tcPr>
            <w:tcW w:w="1671" w:type="pct"/>
            <w:tcBorders>
              <w:right w:val="single" w:sz="4" w:space="0" w:color="auto"/>
            </w:tcBorders>
            <w:vAlign w:val="center"/>
          </w:tcPr>
          <w:p w14:paraId="30EADD8B" w14:textId="77777777" w:rsidR="00385E1C" w:rsidRPr="00337F2F" w:rsidRDefault="00385E1C" w:rsidP="00F90E84">
            <w:pPr>
              <w:ind w:leftChars="150" w:left="360"/>
              <w:jc w:val="distribute"/>
              <w:rPr>
                <w:rFonts w:ascii="標楷體" w:eastAsia="標楷體" w:hAnsi="標楷體"/>
                <w:bCs/>
                <w:sz w:val="20"/>
              </w:rPr>
            </w:pPr>
            <w:r w:rsidRPr="00337F2F">
              <w:rPr>
                <w:rFonts w:ascii="標楷體" w:eastAsia="標楷體" w:hAnsi="標楷體" w:hint="eastAsia"/>
                <w:bCs/>
                <w:sz w:val="20"/>
              </w:rPr>
              <w:t>以前年度應收（保留）數</w:t>
            </w:r>
          </w:p>
        </w:tc>
        <w:tc>
          <w:tcPr>
            <w:tcW w:w="829" w:type="pct"/>
            <w:tcBorders>
              <w:left w:val="single" w:sz="4" w:space="0" w:color="auto"/>
              <w:right w:val="single" w:sz="4" w:space="0" w:color="auto"/>
            </w:tcBorders>
            <w:vAlign w:val="center"/>
          </w:tcPr>
          <w:p w14:paraId="3D41DD69"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1B4D25">
              <w:rPr>
                <w:rFonts w:ascii="細明體" w:eastAsia="細明體" w:hAnsi="細明體"/>
                <w:bCs/>
                <w:sz w:val="18"/>
                <w:szCs w:val="18"/>
              </w:rPr>
              <w:t>2,519,751,382</w:t>
            </w:r>
          </w:p>
        </w:tc>
        <w:tc>
          <w:tcPr>
            <w:tcW w:w="755" w:type="pct"/>
            <w:tcBorders>
              <w:left w:val="single" w:sz="4" w:space="0" w:color="auto"/>
              <w:right w:val="single" w:sz="4" w:space="0" w:color="auto"/>
            </w:tcBorders>
            <w:vAlign w:val="center"/>
          </w:tcPr>
          <w:p w14:paraId="22D7DCAA"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4E391F3A"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006FDA20"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5889347B" w14:textId="77777777" w:rsidTr="00A43395">
        <w:trPr>
          <w:cantSplit/>
          <w:trHeight w:val="790"/>
        </w:trPr>
        <w:tc>
          <w:tcPr>
            <w:tcW w:w="1671" w:type="pct"/>
            <w:tcBorders>
              <w:right w:val="single" w:sz="4" w:space="0" w:color="auto"/>
            </w:tcBorders>
            <w:vAlign w:val="center"/>
          </w:tcPr>
          <w:p w14:paraId="1D4EA9FF" w14:textId="77777777" w:rsidR="00385E1C" w:rsidRPr="00337F2F" w:rsidRDefault="00385E1C" w:rsidP="00C24E68">
            <w:pPr>
              <w:ind w:leftChars="150" w:left="360"/>
              <w:jc w:val="distribute"/>
              <w:rPr>
                <w:rFonts w:ascii="標楷體" w:eastAsia="標楷體" w:hAnsi="標楷體"/>
                <w:bCs/>
                <w:sz w:val="20"/>
              </w:rPr>
            </w:pPr>
            <w:r w:rsidRPr="00337F2F">
              <w:rPr>
                <w:rFonts w:ascii="標楷體" w:eastAsia="標楷體" w:hAnsi="標楷體" w:hint="eastAsia"/>
                <w:bCs/>
                <w:sz w:val="20"/>
              </w:rPr>
              <w:t>收回以前年度支出賸餘款</w:t>
            </w:r>
          </w:p>
        </w:tc>
        <w:tc>
          <w:tcPr>
            <w:tcW w:w="829" w:type="pct"/>
            <w:tcBorders>
              <w:left w:val="single" w:sz="4" w:space="0" w:color="auto"/>
              <w:right w:val="single" w:sz="4" w:space="0" w:color="auto"/>
            </w:tcBorders>
            <w:vAlign w:val="center"/>
          </w:tcPr>
          <w:p w14:paraId="6DDC65AA" w14:textId="77777777" w:rsidR="00385E1C" w:rsidRPr="003E6130" w:rsidRDefault="00385E1C" w:rsidP="00C24E68">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55" w:type="pct"/>
            <w:tcBorders>
              <w:left w:val="single" w:sz="4" w:space="0" w:color="auto"/>
              <w:right w:val="single" w:sz="4" w:space="0" w:color="auto"/>
            </w:tcBorders>
            <w:vAlign w:val="center"/>
          </w:tcPr>
          <w:p w14:paraId="3B351648" w14:textId="77777777" w:rsidR="00385E1C" w:rsidRPr="003E6130" w:rsidRDefault="00385E1C" w:rsidP="00C24E68">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7EA494CE" w14:textId="77777777" w:rsidR="00385E1C" w:rsidRPr="003E6130" w:rsidRDefault="00385E1C" w:rsidP="00C24E68">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0AED9C13" w14:textId="77777777" w:rsidR="00385E1C" w:rsidRPr="003E6130" w:rsidRDefault="00385E1C" w:rsidP="00C24E68">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653651AF" w14:textId="77777777" w:rsidTr="00A43395">
        <w:trPr>
          <w:cantSplit/>
          <w:trHeight w:val="790"/>
        </w:trPr>
        <w:tc>
          <w:tcPr>
            <w:tcW w:w="1671" w:type="pct"/>
            <w:tcBorders>
              <w:right w:val="single" w:sz="4" w:space="0" w:color="auto"/>
            </w:tcBorders>
            <w:vAlign w:val="center"/>
          </w:tcPr>
          <w:p w14:paraId="22AF39A3" w14:textId="77777777" w:rsidR="00385E1C" w:rsidRPr="002A1121" w:rsidRDefault="00385E1C" w:rsidP="00F90E84">
            <w:pPr>
              <w:ind w:leftChars="100" w:left="240"/>
              <w:jc w:val="distribute"/>
              <w:rPr>
                <w:rFonts w:ascii="標楷體" w:eastAsia="標楷體" w:hAnsi="標楷體"/>
                <w:b/>
                <w:sz w:val="22"/>
              </w:rPr>
            </w:pPr>
            <w:r w:rsidRPr="002A1121">
              <w:rPr>
                <w:rFonts w:ascii="標楷體" w:eastAsia="標楷體" w:hAnsi="標楷體" w:hint="eastAsia"/>
                <w:b/>
                <w:sz w:val="20"/>
              </w:rPr>
              <w:t>債務舉借收入</w:t>
            </w:r>
          </w:p>
        </w:tc>
        <w:tc>
          <w:tcPr>
            <w:tcW w:w="829" w:type="pct"/>
            <w:tcBorders>
              <w:left w:val="single" w:sz="4" w:space="0" w:color="auto"/>
              <w:right w:val="single" w:sz="4" w:space="0" w:color="auto"/>
            </w:tcBorders>
            <w:vAlign w:val="center"/>
          </w:tcPr>
          <w:p w14:paraId="3742EBB8" w14:textId="77777777" w:rsidR="00385E1C" w:rsidRPr="00570141" w:rsidRDefault="00385E1C" w:rsidP="00F90E84">
            <w:pPr>
              <w:jc w:val="right"/>
              <w:rPr>
                <w:rFonts w:ascii="細明體" w:eastAsia="細明體" w:hAnsi="細明體"/>
                <w:b/>
                <w:bCs/>
                <w:sz w:val="18"/>
                <w:szCs w:val="18"/>
              </w:rPr>
            </w:pPr>
            <w:r w:rsidRPr="00570141">
              <w:rPr>
                <w:rFonts w:ascii="細明體" w:eastAsia="細明體" w:hAnsi="細明體"/>
                <w:b/>
                <w:bCs/>
                <w:sz w:val="18"/>
                <w:szCs w:val="18"/>
              </w:rPr>
              <w:t>16,200,000,000</w:t>
            </w:r>
          </w:p>
        </w:tc>
        <w:tc>
          <w:tcPr>
            <w:tcW w:w="755" w:type="pct"/>
            <w:tcBorders>
              <w:left w:val="single" w:sz="4" w:space="0" w:color="auto"/>
              <w:right w:val="single" w:sz="4" w:space="0" w:color="auto"/>
            </w:tcBorders>
            <w:vAlign w:val="center"/>
          </w:tcPr>
          <w:p w14:paraId="1D59D2F4" w14:textId="77777777" w:rsidR="00385E1C" w:rsidRPr="00570141" w:rsidRDefault="00385E1C" w:rsidP="002A1121">
            <w:pPr>
              <w:jc w:val="right"/>
              <w:rPr>
                <w:rFonts w:ascii="細明體" w:eastAsia="細明體" w:hAnsi="細明體"/>
                <w:b/>
                <w:bCs/>
                <w:sz w:val="18"/>
                <w:szCs w:val="18"/>
              </w:rPr>
            </w:pPr>
            <w:r w:rsidRPr="00570141">
              <w:rPr>
                <w:rFonts w:ascii="細明體" w:eastAsia="細明體" w:hAnsi="細明體" w:hint="eastAsia"/>
                <w:b/>
                <w:bCs/>
                <w:sz w:val="18"/>
                <w:szCs w:val="18"/>
              </w:rPr>
              <w:t>－</w:t>
            </w:r>
          </w:p>
        </w:tc>
        <w:tc>
          <w:tcPr>
            <w:tcW w:w="695" w:type="pct"/>
            <w:tcBorders>
              <w:left w:val="single" w:sz="4" w:space="0" w:color="auto"/>
              <w:right w:val="single" w:sz="4" w:space="0" w:color="auto"/>
            </w:tcBorders>
            <w:vAlign w:val="center"/>
          </w:tcPr>
          <w:p w14:paraId="19FE9DB4" w14:textId="77777777" w:rsidR="00385E1C" w:rsidRPr="00570141" w:rsidRDefault="00385E1C" w:rsidP="002A1121">
            <w:pPr>
              <w:jc w:val="right"/>
              <w:rPr>
                <w:rFonts w:ascii="細明體" w:eastAsia="細明體" w:hAnsi="細明體"/>
                <w:b/>
                <w:bCs/>
                <w:sz w:val="18"/>
                <w:szCs w:val="18"/>
              </w:rPr>
            </w:pPr>
            <w:r w:rsidRPr="00570141">
              <w:rPr>
                <w:rFonts w:ascii="細明體" w:eastAsia="細明體" w:hAnsi="細明體" w:hint="eastAsia"/>
                <w:b/>
                <w:bCs/>
                <w:sz w:val="18"/>
                <w:szCs w:val="18"/>
              </w:rPr>
              <w:t>－</w:t>
            </w:r>
          </w:p>
        </w:tc>
        <w:tc>
          <w:tcPr>
            <w:tcW w:w="1050" w:type="pct"/>
            <w:gridSpan w:val="2"/>
            <w:tcBorders>
              <w:left w:val="single" w:sz="4" w:space="0" w:color="auto"/>
              <w:right w:val="single" w:sz="4" w:space="0" w:color="auto"/>
            </w:tcBorders>
            <w:vAlign w:val="center"/>
          </w:tcPr>
          <w:p w14:paraId="57F4CBAB" w14:textId="77777777" w:rsidR="00385E1C" w:rsidRPr="00570141" w:rsidRDefault="00385E1C" w:rsidP="00570141">
            <w:pPr>
              <w:ind w:leftChars="10" w:left="24" w:rightChars="10" w:right="24" w:firstLine="336"/>
              <w:jc w:val="right"/>
              <w:rPr>
                <w:rFonts w:ascii="細明體" w:eastAsia="細明體" w:hAnsi="細明體"/>
                <w:b/>
                <w:bCs/>
                <w:sz w:val="18"/>
                <w:szCs w:val="18"/>
              </w:rPr>
            </w:pPr>
            <w:r w:rsidRPr="00570141">
              <w:rPr>
                <w:rFonts w:ascii="細明體" w:eastAsia="細明體" w:hAnsi="細明體" w:hint="eastAsia"/>
                <w:b/>
                <w:bCs/>
                <w:sz w:val="18"/>
                <w:szCs w:val="18"/>
              </w:rPr>
              <w:t>－</w:t>
            </w:r>
          </w:p>
        </w:tc>
      </w:tr>
      <w:tr w:rsidR="00385E1C" w:rsidRPr="000705F8" w14:paraId="68407B71" w14:textId="77777777" w:rsidTr="00A43395">
        <w:trPr>
          <w:cantSplit/>
          <w:trHeight w:val="790"/>
        </w:trPr>
        <w:tc>
          <w:tcPr>
            <w:tcW w:w="1671" w:type="pct"/>
            <w:tcBorders>
              <w:right w:val="single" w:sz="4" w:space="0" w:color="auto"/>
            </w:tcBorders>
            <w:vAlign w:val="center"/>
          </w:tcPr>
          <w:p w14:paraId="6FE89C5C" w14:textId="5323761C" w:rsidR="00385E1C" w:rsidRPr="00337F2F" w:rsidRDefault="00385E1C" w:rsidP="001B4D25">
            <w:pPr>
              <w:ind w:leftChars="150" w:left="360"/>
              <w:jc w:val="distribute"/>
              <w:rPr>
                <w:rFonts w:ascii="標楷體" w:eastAsia="標楷體" w:hAnsi="標楷體"/>
                <w:bCs/>
                <w:sz w:val="20"/>
              </w:rPr>
            </w:pPr>
            <w:r w:rsidRPr="003A3842">
              <w:rPr>
                <w:rFonts w:ascii="標楷體" w:eastAsia="標楷體" w:hAnsi="標楷體" w:hint="eastAsia"/>
                <w:bCs/>
                <w:spacing w:val="133"/>
                <w:kern w:val="0"/>
                <w:sz w:val="20"/>
                <w:fitText w:val="1600" w:id="-1758710007"/>
              </w:rPr>
              <w:t>總決算</w:t>
            </w:r>
            <w:r w:rsidRPr="003A3842">
              <w:rPr>
                <w:rFonts w:ascii="標楷體" w:eastAsia="標楷體" w:hAnsi="標楷體" w:hint="eastAsia"/>
                <w:bCs/>
                <w:spacing w:val="1"/>
                <w:kern w:val="0"/>
                <w:sz w:val="20"/>
                <w:fitText w:val="1600" w:id="-1758710007"/>
              </w:rPr>
              <w:t>－</w:t>
            </w:r>
            <w:r w:rsidRPr="00337F2F">
              <w:rPr>
                <w:rFonts w:ascii="標楷體" w:eastAsia="標楷體" w:hAnsi="標楷體" w:hint="eastAsia"/>
                <w:bCs/>
                <w:kern w:val="0"/>
                <w:sz w:val="20"/>
              </w:rPr>
              <w:t xml:space="preserve"> </w:t>
            </w:r>
            <w:r w:rsidRPr="00337F2F">
              <w:rPr>
                <w:rFonts w:ascii="標楷體" w:eastAsia="標楷體" w:hAnsi="標楷體" w:hint="eastAsia"/>
                <w:bCs/>
                <w:sz w:val="20"/>
              </w:rPr>
              <w:t>11</w:t>
            </w:r>
            <w:r>
              <w:rPr>
                <w:rFonts w:ascii="標楷體" w:eastAsia="標楷體" w:hAnsi="標楷體" w:hint="eastAsia"/>
                <w:bCs/>
                <w:sz w:val="20"/>
              </w:rPr>
              <w:t>3</w:t>
            </w:r>
            <w:r w:rsidRPr="00337F2F">
              <w:rPr>
                <w:rFonts w:ascii="標楷體" w:eastAsia="標楷體" w:hAnsi="標楷體" w:hint="eastAsia"/>
                <w:bCs/>
                <w:sz w:val="20"/>
              </w:rPr>
              <w:t xml:space="preserve">  </w:t>
            </w:r>
            <w:r w:rsidRPr="003A3842">
              <w:rPr>
                <w:rFonts w:ascii="標楷體" w:eastAsia="標楷體" w:hAnsi="標楷體" w:hint="eastAsia"/>
                <w:bCs/>
                <w:spacing w:val="150"/>
                <w:kern w:val="0"/>
                <w:sz w:val="20"/>
                <w:fitText w:val="700" w:id="-1758710006"/>
              </w:rPr>
              <w:t>年</w:t>
            </w:r>
            <w:r w:rsidRPr="003A3842">
              <w:rPr>
                <w:rFonts w:ascii="標楷體" w:eastAsia="標楷體" w:hAnsi="標楷體" w:hint="eastAsia"/>
                <w:bCs/>
                <w:kern w:val="0"/>
                <w:sz w:val="20"/>
                <w:fitText w:val="700" w:id="-1758710006"/>
              </w:rPr>
              <w:t>度</w:t>
            </w:r>
          </w:p>
        </w:tc>
        <w:tc>
          <w:tcPr>
            <w:tcW w:w="829" w:type="pct"/>
            <w:tcBorders>
              <w:left w:val="single" w:sz="4" w:space="0" w:color="auto"/>
              <w:right w:val="single" w:sz="4" w:space="0" w:color="auto"/>
            </w:tcBorders>
            <w:vAlign w:val="center"/>
          </w:tcPr>
          <w:p w14:paraId="49C363F1" w14:textId="77777777" w:rsidR="00385E1C" w:rsidRPr="003E6130" w:rsidRDefault="00385E1C" w:rsidP="00DB7EEA">
            <w:pPr>
              <w:jc w:val="right"/>
              <w:rPr>
                <w:rFonts w:ascii="細明體" w:eastAsia="細明體" w:hAnsi="細明體" w:cs="新細明體"/>
                <w:bCs/>
                <w:sz w:val="18"/>
                <w:szCs w:val="18"/>
              </w:rPr>
            </w:pPr>
            <w:r w:rsidRPr="001B4D25">
              <w:rPr>
                <w:rFonts w:ascii="細明體" w:eastAsia="細明體" w:hAnsi="細明體"/>
                <w:bCs/>
                <w:sz w:val="18"/>
                <w:szCs w:val="18"/>
              </w:rPr>
              <w:t>16,200,000,000</w:t>
            </w:r>
          </w:p>
        </w:tc>
        <w:tc>
          <w:tcPr>
            <w:tcW w:w="755" w:type="pct"/>
            <w:tcBorders>
              <w:left w:val="single" w:sz="4" w:space="0" w:color="auto"/>
              <w:right w:val="single" w:sz="4" w:space="0" w:color="auto"/>
            </w:tcBorders>
            <w:vAlign w:val="center"/>
          </w:tcPr>
          <w:p w14:paraId="67DDEB64"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695" w:type="pct"/>
            <w:tcBorders>
              <w:left w:val="single" w:sz="4" w:space="0" w:color="auto"/>
              <w:right w:val="single" w:sz="4" w:space="0" w:color="auto"/>
            </w:tcBorders>
            <w:vAlign w:val="center"/>
          </w:tcPr>
          <w:p w14:paraId="479C492C"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1050" w:type="pct"/>
            <w:gridSpan w:val="2"/>
            <w:tcBorders>
              <w:left w:val="single" w:sz="4" w:space="0" w:color="auto"/>
              <w:right w:val="single" w:sz="4" w:space="0" w:color="auto"/>
            </w:tcBorders>
            <w:vAlign w:val="center"/>
          </w:tcPr>
          <w:p w14:paraId="51B001C3" w14:textId="77777777" w:rsidR="00385E1C" w:rsidRPr="003E6130" w:rsidRDefault="00385E1C" w:rsidP="00A05DD5">
            <w:pPr>
              <w:ind w:leftChars="10" w:left="24" w:rightChars="10" w:right="24" w:firstLine="336"/>
              <w:jc w:val="right"/>
              <w:rPr>
                <w:rFonts w:ascii="細明體" w:eastAsia="細明體" w:hAnsi="細明體"/>
                <w:bCs/>
                <w:sz w:val="18"/>
                <w:szCs w:val="18"/>
              </w:rPr>
            </w:pPr>
            <w:r w:rsidRPr="003E6130">
              <w:rPr>
                <w:rFonts w:ascii="細明體" w:eastAsia="細明體" w:hAnsi="細明體" w:hint="eastAsia"/>
                <w:bCs/>
                <w:sz w:val="18"/>
                <w:szCs w:val="18"/>
              </w:rPr>
              <w:t>－</w:t>
            </w:r>
          </w:p>
        </w:tc>
      </w:tr>
      <w:tr w:rsidR="00385E1C" w:rsidRPr="000705F8" w14:paraId="5DFB287C" w14:textId="77777777" w:rsidTr="00A43395">
        <w:trPr>
          <w:cantSplit/>
          <w:trHeight w:val="426"/>
        </w:trPr>
        <w:tc>
          <w:tcPr>
            <w:tcW w:w="1671" w:type="pct"/>
            <w:tcBorders>
              <w:bottom w:val="single" w:sz="4" w:space="0" w:color="auto"/>
              <w:right w:val="single" w:sz="4" w:space="0" w:color="auto"/>
            </w:tcBorders>
            <w:vAlign w:val="center"/>
          </w:tcPr>
          <w:p w14:paraId="0CCC8395" w14:textId="77777777" w:rsidR="00385E1C" w:rsidRPr="00337F2F" w:rsidRDefault="00385E1C" w:rsidP="00F90E84">
            <w:pPr>
              <w:ind w:leftChars="100" w:left="240"/>
              <w:jc w:val="distribute"/>
              <w:rPr>
                <w:rFonts w:ascii="標楷體" w:eastAsia="標楷體" w:hAnsi="標楷體"/>
                <w:b/>
                <w:bCs/>
                <w:kern w:val="0"/>
                <w:sz w:val="20"/>
              </w:rPr>
            </w:pPr>
            <w:r w:rsidRPr="00337F2F">
              <w:rPr>
                <w:rFonts w:ascii="標楷體" w:eastAsia="標楷體" w:hAnsi="標楷體" w:hint="eastAsia"/>
                <w:b/>
                <w:sz w:val="20"/>
              </w:rPr>
              <w:t>預收款－墊付案</w:t>
            </w:r>
          </w:p>
        </w:tc>
        <w:tc>
          <w:tcPr>
            <w:tcW w:w="829" w:type="pct"/>
            <w:tcBorders>
              <w:left w:val="single" w:sz="4" w:space="0" w:color="auto"/>
              <w:bottom w:val="single" w:sz="4" w:space="0" w:color="auto"/>
              <w:right w:val="single" w:sz="4" w:space="0" w:color="auto"/>
            </w:tcBorders>
            <w:vAlign w:val="center"/>
          </w:tcPr>
          <w:p w14:paraId="1CE0A354"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755" w:type="pct"/>
            <w:tcBorders>
              <w:left w:val="single" w:sz="4" w:space="0" w:color="auto"/>
              <w:bottom w:val="single" w:sz="4" w:space="0" w:color="auto"/>
              <w:right w:val="single" w:sz="4" w:space="0" w:color="auto"/>
            </w:tcBorders>
            <w:vAlign w:val="center"/>
          </w:tcPr>
          <w:p w14:paraId="70E689D5"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695" w:type="pct"/>
            <w:tcBorders>
              <w:left w:val="single" w:sz="4" w:space="0" w:color="auto"/>
              <w:bottom w:val="single" w:sz="4" w:space="0" w:color="auto"/>
              <w:right w:val="single" w:sz="4" w:space="0" w:color="auto"/>
            </w:tcBorders>
            <w:vAlign w:val="center"/>
          </w:tcPr>
          <w:p w14:paraId="574292AF"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1050" w:type="pct"/>
            <w:gridSpan w:val="2"/>
            <w:tcBorders>
              <w:left w:val="single" w:sz="4" w:space="0" w:color="auto"/>
              <w:bottom w:val="single" w:sz="4" w:space="0" w:color="auto"/>
              <w:right w:val="single" w:sz="4" w:space="0" w:color="auto"/>
            </w:tcBorders>
            <w:vAlign w:val="center"/>
          </w:tcPr>
          <w:p w14:paraId="30022967"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p>
        </w:tc>
      </w:tr>
    </w:tbl>
    <w:p w14:paraId="074D159C" w14:textId="77777777" w:rsidR="00385E1C" w:rsidRPr="00581E7D" w:rsidRDefault="00385E1C" w:rsidP="00970CA9">
      <w:pPr>
        <w:tabs>
          <w:tab w:val="left" w:pos="4860"/>
          <w:tab w:val="left" w:pos="7740"/>
        </w:tabs>
        <w:spacing w:afterLines="50" w:after="180"/>
        <w:jc w:val="both"/>
        <w:rPr>
          <w:rFonts w:ascii="標楷體" w:eastAsia="標楷體" w:hAnsi="標楷體"/>
          <w:b/>
          <w:bCs/>
          <w:spacing w:val="60"/>
          <w:sz w:val="36"/>
          <w:szCs w:val="36"/>
          <w:u w:val="single"/>
        </w:rPr>
      </w:pPr>
      <w:r w:rsidRPr="00581E7D">
        <w:rPr>
          <w:rFonts w:ascii="標楷體" w:eastAsia="標楷體" w:hAnsi="標楷體" w:hint="eastAsia"/>
          <w:b/>
          <w:bCs/>
          <w:spacing w:val="60"/>
          <w:sz w:val="36"/>
          <w:szCs w:val="36"/>
          <w:u w:val="single"/>
        </w:rPr>
        <w:lastRenderedPageBreak/>
        <w:t>繳付公庫數分析表</w:t>
      </w:r>
    </w:p>
    <w:p w14:paraId="3342BF1D" w14:textId="77777777" w:rsidR="00385E1C" w:rsidRPr="00581E7D" w:rsidRDefault="00385E1C" w:rsidP="00581E7D">
      <w:pPr>
        <w:tabs>
          <w:tab w:val="left" w:pos="9166"/>
        </w:tabs>
        <w:spacing w:line="280" w:lineRule="exact"/>
        <w:jc w:val="both"/>
        <w:rPr>
          <w:rFonts w:ascii="標楷體" w:eastAsia="標楷體" w:hAnsi="標楷體"/>
          <w:spacing w:val="4"/>
          <w:sz w:val="28"/>
          <w:szCs w:val="28"/>
        </w:rPr>
      </w:pPr>
      <w:r w:rsidRPr="00581E7D">
        <w:rPr>
          <w:rFonts w:ascii="標楷體" w:eastAsia="標楷體" w:hAnsi="標楷體" w:hint="eastAsia"/>
          <w:spacing w:val="4"/>
          <w:sz w:val="28"/>
          <w:szCs w:val="28"/>
        </w:rPr>
        <w:t>1</w:t>
      </w:r>
      <w:r>
        <w:rPr>
          <w:rFonts w:ascii="標楷體" w:eastAsia="標楷體" w:hAnsi="標楷體" w:hint="eastAsia"/>
          <w:spacing w:val="4"/>
          <w:sz w:val="28"/>
          <w:szCs w:val="28"/>
        </w:rPr>
        <w:t>13</w:t>
      </w:r>
      <w:r w:rsidRPr="00581E7D">
        <w:rPr>
          <w:rFonts w:ascii="標楷體" w:eastAsia="標楷體" w:hAnsi="標楷體" w:hint="eastAsia"/>
          <w:spacing w:val="4"/>
          <w:sz w:val="28"/>
          <w:szCs w:val="28"/>
        </w:rPr>
        <w:t>年度</w:t>
      </w:r>
    </w:p>
    <w:p w14:paraId="22AA9347" w14:textId="77777777" w:rsidR="00385E1C" w:rsidRPr="00581E7D" w:rsidRDefault="00385E1C" w:rsidP="00581E7D">
      <w:pPr>
        <w:snapToGrid w:val="0"/>
        <w:spacing w:before="120" w:line="240" w:lineRule="exact"/>
        <w:ind w:firstLine="403"/>
        <w:jc w:val="right"/>
        <w:rPr>
          <w:rFonts w:ascii="標楷體" w:eastAsia="標楷體" w:hAnsi="Arial Narrow"/>
          <w:sz w:val="28"/>
        </w:rPr>
      </w:pPr>
      <w:r w:rsidRPr="00581E7D">
        <w:rPr>
          <w:rFonts w:ascii="標楷體" w:eastAsia="標楷體" w:hAnsi="Arial Narrow" w:hint="eastAsia"/>
          <w:sz w:val="20"/>
        </w:rPr>
        <w:t>單位：新臺幣元</w:t>
      </w:r>
    </w:p>
    <w:tbl>
      <w:tblPr>
        <w:tblW w:w="5000" w:type="pct"/>
        <w:tblCellMar>
          <w:left w:w="30" w:type="dxa"/>
          <w:right w:w="30" w:type="dxa"/>
        </w:tblCellMar>
        <w:tblLook w:val="0000" w:firstRow="0" w:lastRow="0" w:firstColumn="0" w:lastColumn="0" w:noHBand="0" w:noVBand="0"/>
      </w:tblPr>
      <w:tblGrid>
        <w:gridCol w:w="1438"/>
        <w:gridCol w:w="1692"/>
        <w:gridCol w:w="1551"/>
        <w:gridCol w:w="1690"/>
        <w:gridCol w:w="1551"/>
        <w:gridCol w:w="2282"/>
      </w:tblGrid>
      <w:tr w:rsidR="00385E1C" w:rsidRPr="00581E7D" w14:paraId="09FC60CD" w14:textId="77777777" w:rsidTr="005E561D">
        <w:trPr>
          <w:cantSplit/>
          <w:trHeight w:hRule="exact" w:val="397"/>
        </w:trPr>
        <w:tc>
          <w:tcPr>
            <w:tcW w:w="3882" w:type="pct"/>
            <w:gridSpan w:val="5"/>
            <w:tcBorders>
              <w:top w:val="single" w:sz="4" w:space="0" w:color="auto"/>
              <w:bottom w:val="single" w:sz="4" w:space="0" w:color="auto"/>
              <w:right w:val="single" w:sz="4" w:space="0" w:color="auto"/>
            </w:tcBorders>
            <w:vAlign w:val="center"/>
          </w:tcPr>
          <w:p w14:paraId="04E0D92C" w14:textId="77777777" w:rsidR="00385E1C" w:rsidRPr="00581E7D" w:rsidRDefault="00385E1C" w:rsidP="00F90E84">
            <w:pPr>
              <w:autoSpaceDE w:val="0"/>
              <w:autoSpaceDN w:val="0"/>
              <w:adjustRightInd w:val="0"/>
              <w:spacing w:line="260" w:lineRule="exact"/>
              <w:jc w:val="distribute"/>
              <w:rPr>
                <w:rFonts w:ascii="標楷體" w:eastAsia="標楷體" w:hAnsi="標楷體"/>
                <w:color w:val="000000"/>
              </w:rPr>
            </w:pPr>
            <w:r w:rsidRPr="00581E7D">
              <w:rPr>
                <w:rFonts w:ascii="標楷體" w:eastAsia="標楷體" w:hAnsi="標楷體" w:hint="eastAsia"/>
                <w:color w:val="000000"/>
                <w:sz w:val="20"/>
              </w:rPr>
              <w:t>項</w:t>
            </w:r>
          </w:p>
        </w:tc>
        <w:tc>
          <w:tcPr>
            <w:tcW w:w="1118" w:type="pct"/>
            <w:vMerge w:val="restart"/>
            <w:tcBorders>
              <w:top w:val="single" w:sz="4" w:space="0" w:color="auto"/>
              <w:left w:val="single" w:sz="4" w:space="0" w:color="auto"/>
            </w:tcBorders>
            <w:vAlign w:val="center"/>
          </w:tcPr>
          <w:p w14:paraId="40F8204F" w14:textId="77777777" w:rsidR="00385E1C" w:rsidRPr="00581E7D" w:rsidRDefault="00385E1C" w:rsidP="00F90E84">
            <w:pPr>
              <w:autoSpaceDE w:val="0"/>
              <w:autoSpaceDN w:val="0"/>
              <w:adjustRightInd w:val="0"/>
              <w:spacing w:line="260" w:lineRule="exact"/>
              <w:jc w:val="distribute"/>
              <w:rPr>
                <w:rFonts w:ascii="標楷體" w:eastAsia="標楷體" w:hAnsi="標楷體"/>
                <w:color w:val="000000"/>
                <w:sz w:val="20"/>
              </w:rPr>
            </w:pPr>
            <w:r w:rsidRPr="00581E7D">
              <w:rPr>
                <w:rFonts w:ascii="標楷體" w:eastAsia="標楷體" w:hAnsi="標楷體" w:hint="eastAsia"/>
                <w:color w:val="000000"/>
                <w:sz w:val="20"/>
              </w:rPr>
              <w:t>繳付公庫數</w:t>
            </w:r>
          </w:p>
        </w:tc>
      </w:tr>
      <w:tr w:rsidR="00385E1C" w:rsidRPr="00581E7D" w14:paraId="4B2FE73D" w14:textId="77777777" w:rsidTr="00446A32">
        <w:trPr>
          <w:cantSplit/>
          <w:trHeight w:hRule="exact" w:val="397"/>
        </w:trPr>
        <w:tc>
          <w:tcPr>
            <w:tcW w:w="1534" w:type="pct"/>
            <w:gridSpan w:val="2"/>
            <w:tcBorders>
              <w:top w:val="single" w:sz="4" w:space="0" w:color="auto"/>
              <w:bottom w:val="single" w:sz="4" w:space="0" w:color="auto"/>
              <w:right w:val="single" w:sz="4" w:space="0" w:color="auto"/>
            </w:tcBorders>
            <w:vAlign w:val="center"/>
          </w:tcPr>
          <w:p w14:paraId="321A53BE" w14:textId="77777777" w:rsidR="00385E1C" w:rsidRPr="00581E7D" w:rsidRDefault="00385E1C" w:rsidP="00D90E54">
            <w:pPr>
              <w:autoSpaceDE w:val="0"/>
              <w:autoSpaceDN w:val="0"/>
              <w:adjustRightInd w:val="0"/>
              <w:spacing w:line="260" w:lineRule="exact"/>
              <w:jc w:val="distribute"/>
              <w:rPr>
                <w:rFonts w:ascii="標楷體" w:eastAsia="標楷體" w:hAnsi="標楷體"/>
                <w:color w:val="000000"/>
                <w:sz w:val="20"/>
              </w:rPr>
            </w:pPr>
            <w:r w:rsidRPr="00446A32">
              <w:rPr>
                <w:rFonts w:ascii="標楷體" w:eastAsia="標楷體" w:hAnsi="標楷體" w:hint="eastAsia"/>
                <w:color w:val="000000"/>
                <w:sz w:val="20"/>
              </w:rPr>
              <w:t>以前年度撥款</w:t>
            </w:r>
            <w:r w:rsidRPr="00581E7D">
              <w:rPr>
                <w:rFonts w:ascii="標楷體" w:eastAsia="標楷體" w:hAnsi="標楷體" w:hint="eastAsia"/>
                <w:color w:val="000000"/>
                <w:sz w:val="20"/>
              </w:rPr>
              <w:t>於1</w:t>
            </w:r>
            <w:r>
              <w:rPr>
                <w:rFonts w:ascii="標楷體" w:eastAsia="標楷體" w:hAnsi="標楷體" w:hint="eastAsia"/>
                <w:color w:val="000000"/>
                <w:sz w:val="20"/>
              </w:rPr>
              <w:t>13</w:t>
            </w:r>
            <w:r w:rsidRPr="00581E7D">
              <w:rPr>
                <w:rFonts w:ascii="標楷體" w:eastAsia="標楷體" w:hAnsi="標楷體" w:hint="eastAsia"/>
                <w:color w:val="000000"/>
                <w:sz w:val="20"/>
              </w:rPr>
              <w:t>年度繳還數</w:t>
            </w:r>
          </w:p>
        </w:tc>
        <w:tc>
          <w:tcPr>
            <w:tcW w:w="760" w:type="pct"/>
            <w:vMerge w:val="restart"/>
            <w:tcBorders>
              <w:top w:val="single" w:sz="4" w:space="0" w:color="auto"/>
              <w:left w:val="single" w:sz="4" w:space="0" w:color="auto"/>
              <w:bottom w:val="single" w:sz="4" w:space="0" w:color="auto"/>
              <w:right w:val="single" w:sz="4" w:space="0" w:color="auto"/>
            </w:tcBorders>
            <w:vAlign w:val="center"/>
          </w:tcPr>
          <w:p w14:paraId="370B6D80"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r w:rsidRPr="00581E7D">
              <w:rPr>
                <w:rFonts w:ascii="標楷體" w:eastAsia="標楷體" w:hAnsi="標楷體" w:hint="eastAsia"/>
                <w:color w:val="000000"/>
                <w:sz w:val="20"/>
              </w:rPr>
              <w:t>預收款</w:t>
            </w:r>
          </w:p>
        </w:tc>
        <w:tc>
          <w:tcPr>
            <w:tcW w:w="828" w:type="pct"/>
            <w:vMerge w:val="restart"/>
            <w:tcBorders>
              <w:top w:val="single" w:sz="4" w:space="0" w:color="auto"/>
              <w:left w:val="single" w:sz="4" w:space="0" w:color="auto"/>
              <w:bottom w:val="single" w:sz="4" w:space="0" w:color="auto"/>
              <w:right w:val="single" w:sz="4" w:space="0" w:color="auto"/>
            </w:tcBorders>
            <w:vAlign w:val="center"/>
          </w:tcPr>
          <w:p w14:paraId="4C749A4C"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r w:rsidRPr="00581E7D">
              <w:rPr>
                <w:rFonts w:ascii="標楷體" w:eastAsia="標楷體" w:hAnsi="標楷體" w:hint="eastAsia"/>
                <w:color w:val="000000"/>
                <w:sz w:val="20"/>
              </w:rPr>
              <w:t>剔除經費</w:t>
            </w:r>
          </w:p>
        </w:tc>
        <w:tc>
          <w:tcPr>
            <w:tcW w:w="760" w:type="pct"/>
            <w:vMerge w:val="restart"/>
            <w:tcBorders>
              <w:top w:val="single" w:sz="4" w:space="0" w:color="auto"/>
              <w:left w:val="single" w:sz="4" w:space="0" w:color="auto"/>
              <w:bottom w:val="single" w:sz="4" w:space="0" w:color="auto"/>
              <w:right w:val="single" w:sz="4" w:space="0" w:color="auto"/>
            </w:tcBorders>
            <w:vAlign w:val="center"/>
          </w:tcPr>
          <w:p w14:paraId="3050246F" w14:textId="77777777" w:rsidR="00385E1C" w:rsidRPr="00581E7D" w:rsidRDefault="00385E1C" w:rsidP="00EA2DA6">
            <w:pPr>
              <w:autoSpaceDE w:val="0"/>
              <w:autoSpaceDN w:val="0"/>
              <w:adjustRightInd w:val="0"/>
              <w:snapToGrid w:val="0"/>
              <w:spacing w:line="240" w:lineRule="exact"/>
              <w:jc w:val="distribute"/>
              <w:rPr>
                <w:rFonts w:ascii="標楷體" w:eastAsia="標楷體" w:hAnsi="標楷體"/>
                <w:color w:val="000000"/>
              </w:rPr>
            </w:pPr>
            <w:r>
              <w:rPr>
                <w:rFonts w:ascii="標楷體" w:eastAsia="標楷體" w:hAnsi="標楷體" w:hint="eastAsia"/>
                <w:sz w:val="20"/>
              </w:rPr>
              <w:t>合</w:t>
            </w:r>
            <w:r w:rsidRPr="00581E7D">
              <w:rPr>
                <w:rFonts w:ascii="標楷體" w:eastAsia="標楷體" w:hAnsi="標楷體" w:hint="eastAsia"/>
                <w:sz w:val="20"/>
              </w:rPr>
              <w:t>計</w:t>
            </w:r>
          </w:p>
        </w:tc>
        <w:tc>
          <w:tcPr>
            <w:tcW w:w="1118" w:type="pct"/>
            <w:vMerge/>
            <w:tcBorders>
              <w:left w:val="single" w:sz="4" w:space="0" w:color="auto"/>
            </w:tcBorders>
          </w:tcPr>
          <w:p w14:paraId="0D929377"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p>
        </w:tc>
      </w:tr>
      <w:tr w:rsidR="00385E1C" w:rsidRPr="00581E7D" w14:paraId="08B8AE26" w14:textId="77777777" w:rsidTr="00446A32">
        <w:trPr>
          <w:cantSplit/>
          <w:trHeight w:hRule="exact" w:val="397"/>
        </w:trPr>
        <w:tc>
          <w:tcPr>
            <w:tcW w:w="705" w:type="pct"/>
            <w:tcBorders>
              <w:top w:val="single" w:sz="4" w:space="0" w:color="auto"/>
              <w:bottom w:val="single" w:sz="4" w:space="0" w:color="auto"/>
              <w:right w:val="single" w:sz="4" w:space="0" w:color="auto"/>
            </w:tcBorders>
            <w:vAlign w:val="center"/>
          </w:tcPr>
          <w:p w14:paraId="07C6F30B"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r w:rsidRPr="00446A32">
              <w:rPr>
                <w:rFonts w:ascii="標楷體" w:eastAsia="標楷體" w:hAnsi="標楷體" w:hint="eastAsia"/>
                <w:color w:val="000000"/>
                <w:sz w:val="20"/>
              </w:rPr>
              <w:t>存出保證金</w:t>
            </w:r>
          </w:p>
        </w:tc>
        <w:tc>
          <w:tcPr>
            <w:tcW w:w="829" w:type="pct"/>
            <w:tcBorders>
              <w:top w:val="single" w:sz="4" w:space="0" w:color="auto"/>
              <w:bottom w:val="single" w:sz="4" w:space="0" w:color="auto"/>
              <w:right w:val="single" w:sz="4" w:space="0" w:color="auto"/>
            </w:tcBorders>
            <w:vAlign w:val="center"/>
          </w:tcPr>
          <w:p w14:paraId="7666A557"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r w:rsidRPr="00581E7D">
              <w:rPr>
                <w:rFonts w:ascii="標楷體" w:eastAsia="標楷體" w:hAnsi="標楷體" w:hint="eastAsia"/>
                <w:color w:val="000000"/>
                <w:sz w:val="20"/>
              </w:rPr>
              <w:t>其他應收款</w:t>
            </w:r>
          </w:p>
        </w:tc>
        <w:tc>
          <w:tcPr>
            <w:tcW w:w="760" w:type="pct"/>
            <w:vMerge/>
            <w:tcBorders>
              <w:left w:val="single" w:sz="4" w:space="0" w:color="auto"/>
              <w:bottom w:val="single" w:sz="4" w:space="0" w:color="auto"/>
              <w:right w:val="single" w:sz="4" w:space="0" w:color="auto"/>
            </w:tcBorders>
            <w:vAlign w:val="center"/>
          </w:tcPr>
          <w:p w14:paraId="5AE1EB39"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p>
        </w:tc>
        <w:tc>
          <w:tcPr>
            <w:tcW w:w="828" w:type="pct"/>
            <w:vMerge/>
            <w:tcBorders>
              <w:left w:val="single" w:sz="4" w:space="0" w:color="auto"/>
              <w:bottom w:val="single" w:sz="4" w:space="0" w:color="auto"/>
              <w:right w:val="single" w:sz="4" w:space="0" w:color="auto"/>
            </w:tcBorders>
            <w:vAlign w:val="center"/>
          </w:tcPr>
          <w:p w14:paraId="2809C3D9"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p>
        </w:tc>
        <w:tc>
          <w:tcPr>
            <w:tcW w:w="760" w:type="pct"/>
            <w:vMerge/>
            <w:tcBorders>
              <w:left w:val="single" w:sz="4" w:space="0" w:color="auto"/>
              <w:bottom w:val="single" w:sz="4" w:space="0" w:color="auto"/>
              <w:right w:val="single" w:sz="4" w:space="0" w:color="auto"/>
            </w:tcBorders>
            <w:vAlign w:val="center"/>
          </w:tcPr>
          <w:p w14:paraId="19AB2304" w14:textId="77777777" w:rsidR="00385E1C" w:rsidRPr="00581E7D" w:rsidRDefault="00385E1C" w:rsidP="00581E7D">
            <w:pPr>
              <w:autoSpaceDE w:val="0"/>
              <w:autoSpaceDN w:val="0"/>
              <w:adjustRightInd w:val="0"/>
              <w:spacing w:line="260" w:lineRule="exact"/>
              <w:jc w:val="distribute"/>
              <w:rPr>
                <w:rFonts w:ascii="標楷體" w:eastAsia="標楷體" w:hAnsi="標楷體"/>
                <w:sz w:val="20"/>
              </w:rPr>
            </w:pPr>
          </w:p>
        </w:tc>
        <w:tc>
          <w:tcPr>
            <w:tcW w:w="1118" w:type="pct"/>
            <w:vMerge/>
            <w:tcBorders>
              <w:left w:val="single" w:sz="4" w:space="0" w:color="auto"/>
              <w:bottom w:val="single" w:sz="4" w:space="0" w:color="auto"/>
            </w:tcBorders>
          </w:tcPr>
          <w:p w14:paraId="556B195B" w14:textId="77777777" w:rsidR="00385E1C" w:rsidRPr="00581E7D" w:rsidRDefault="00385E1C" w:rsidP="00581E7D">
            <w:pPr>
              <w:autoSpaceDE w:val="0"/>
              <w:autoSpaceDN w:val="0"/>
              <w:adjustRightInd w:val="0"/>
              <w:spacing w:line="260" w:lineRule="exact"/>
              <w:jc w:val="distribute"/>
              <w:rPr>
                <w:rFonts w:ascii="標楷體" w:eastAsia="標楷體" w:hAnsi="標楷體"/>
                <w:color w:val="000000"/>
                <w:sz w:val="20"/>
              </w:rPr>
            </w:pPr>
          </w:p>
        </w:tc>
      </w:tr>
      <w:tr w:rsidR="00385E1C" w:rsidRPr="00286316" w14:paraId="592FC748" w14:textId="77777777" w:rsidTr="00446A32">
        <w:trPr>
          <w:cantSplit/>
          <w:trHeight w:val="680"/>
        </w:trPr>
        <w:tc>
          <w:tcPr>
            <w:tcW w:w="705" w:type="pct"/>
            <w:tcBorders>
              <w:top w:val="single" w:sz="4" w:space="0" w:color="auto"/>
              <w:right w:val="single" w:sz="4" w:space="0" w:color="auto"/>
            </w:tcBorders>
            <w:vAlign w:val="center"/>
          </w:tcPr>
          <w:p w14:paraId="2FFDA579" w14:textId="77777777" w:rsidR="00385E1C" w:rsidRPr="003E6130" w:rsidRDefault="00385E1C" w:rsidP="00097EBC">
            <w:pPr>
              <w:jc w:val="right"/>
              <w:rPr>
                <w:rFonts w:ascii="細明體" w:eastAsia="細明體" w:hAnsi="細明體"/>
                <w:b/>
                <w:bCs/>
                <w:sz w:val="18"/>
                <w:szCs w:val="18"/>
              </w:rPr>
            </w:pPr>
            <w:r w:rsidRPr="006E164D">
              <w:rPr>
                <w:rFonts w:ascii="細明體" w:eastAsia="細明體" w:hAnsi="細明體"/>
                <w:b/>
                <w:bCs/>
                <w:sz w:val="18"/>
                <w:szCs w:val="18"/>
              </w:rPr>
              <w:t>63,240</w:t>
            </w:r>
          </w:p>
        </w:tc>
        <w:tc>
          <w:tcPr>
            <w:tcW w:w="829" w:type="pct"/>
            <w:tcBorders>
              <w:top w:val="single" w:sz="4" w:space="0" w:color="auto"/>
              <w:right w:val="single" w:sz="4" w:space="0" w:color="auto"/>
            </w:tcBorders>
            <w:vAlign w:val="center"/>
          </w:tcPr>
          <w:p w14:paraId="30C1D93E" w14:textId="77777777" w:rsidR="00385E1C" w:rsidRPr="003E6130" w:rsidRDefault="00385E1C" w:rsidP="00097EBC">
            <w:pPr>
              <w:jc w:val="right"/>
              <w:rPr>
                <w:rFonts w:ascii="細明體" w:eastAsia="細明體" w:hAnsi="細明體"/>
                <w:b/>
                <w:bCs/>
                <w:sz w:val="18"/>
                <w:szCs w:val="18"/>
              </w:rPr>
            </w:pPr>
            <w:r w:rsidRPr="006E164D">
              <w:rPr>
                <w:rFonts w:ascii="細明體" w:eastAsia="細明體" w:hAnsi="細明體"/>
                <w:b/>
                <w:bCs/>
                <w:sz w:val="18"/>
                <w:szCs w:val="18"/>
              </w:rPr>
              <w:t>6,582,652</w:t>
            </w:r>
          </w:p>
        </w:tc>
        <w:tc>
          <w:tcPr>
            <w:tcW w:w="760" w:type="pct"/>
            <w:tcBorders>
              <w:top w:val="single" w:sz="4" w:space="0" w:color="auto"/>
              <w:left w:val="single" w:sz="4" w:space="0" w:color="auto"/>
              <w:right w:val="single" w:sz="4" w:space="0" w:color="auto"/>
            </w:tcBorders>
            <w:vAlign w:val="center"/>
          </w:tcPr>
          <w:p w14:paraId="17B7E18A" w14:textId="77777777" w:rsidR="00385E1C" w:rsidRPr="003E6130" w:rsidRDefault="00385E1C" w:rsidP="003E6130">
            <w:pPr>
              <w:jc w:val="right"/>
              <w:rPr>
                <w:rFonts w:ascii="細明體" w:eastAsia="細明體" w:hAnsi="細明體"/>
                <w:b/>
                <w:bCs/>
                <w:sz w:val="18"/>
                <w:szCs w:val="18"/>
              </w:rPr>
            </w:pPr>
            <w:r w:rsidRPr="006E164D">
              <w:rPr>
                <w:rFonts w:ascii="細明體" w:eastAsia="細明體" w:hAnsi="細明體"/>
                <w:b/>
                <w:bCs/>
                <w:sz w:val="18"/>
                <w:szCs w:val="18"/>
              </w:rPr>
              <w:t>2,965,185,301</w:t>
            </w:r>
          </w:p>
        </w:tc>
        <w:tc>
          <w:tcPr>
            <w:tcW w:w="828" w:type="pct"/>
            <w:tcBorders>
              <w:top w:val="single" w:sz="4" w:space="0" w:color="auto"/>
              <w:left w:val="single" w:sz="4" w:space="0" w:color="auto"/>
              <w:right w:val="single" w:sz="4" w:space="0" w:color="auto"/>
            </w:tcBorders>
            <w:vAlign w:val="center"/>
          </w:tcPr>
          <w:p w14:paraId="04541F96" w14:textId="77777777" w:rsidR="00385E1C" w:rsidRPr="006F3FD6" w:rsidRDefault="00385E1C" w:rsidP="006F3FD6">
            <w:pPr>
              <w:jc w:val="right"/>
              <w:rPr>
                <w:rFonts w:ascii="細明體" w:eastAsia="細明體" w:hAnsi="細明體"/>
                <w:b/>
                <w:bCs/>
                <w:sz w:val="18"/>
                <w:szCs w:val="18"/>
              </w:rPr>
            </w:pPr>
            <w:r w:rsidRPr="00396A81">
              <w:rPr>
                <w:rFonts w:ascii="細明體" w:eastAsia="細明體" w:hAnsi="細明體" w:hint="eastAsia"/>
                <w:b/>
                <w:bCs/>
                <w:sz w:val="18"/>
                <w:szCs w:val="18"/>
              </w:rPr>
              <w:t>－</w:t>
            </w:r>
          </w:p>
        </w:tc>
        <w:tc>
          <w:tcPr>
            <w:tcW w:w="760" w:type="pct"/>
            <w:tcBorders>
              <w:top w:val="single" w:sz="4" w:space="0" w:color="auto"/>
              <w:left w:val="single" w:sz="4" w:space="0" w:color="auto"/>
              <w:right w:val="single" w:sz="4" w:space="0" w:color="auto"/>
            </w:tcBorders>
            <w:vAlign w:val="center"/>
          </w:tcPr>
          <w:p w14:paraId="2A4C76AA" w14:textId="77777777" w:rsidR="00385E1C" w:rsidRPr="00EA2DA6" w:rsidRDefault="00385E1C" w:rsidP="006F3FD6">
            <w:pPr>
              <w:jc w:val="right"/>
              <w:rPr>
                <w:rFonts w:ascii="細明體" w:eastAsia="細明體" w:hAnsi="細明體"/>
                <w:b/>
                <w:bCs/>
                <w:sz w:val="18"/>
                <w:szCs w:val="18"/>
              </w:rPr>
            </w:pPr>
            <w:r w:rsidRPr="00EA2DA6">
              <w:rPr>
                <w:rFonts w:ascii="細明體" w:eastAsia="細明體" w:hAnsi="細明體"/>
                <w:b/>
                <w:bCs/>
                <w:sz w:val="18"/>
                <w:szCs w:val="18"/>
              </w:rPr>
              <w:t>2,971,831,193</w:t>
            </w:r>
          </w:p>
        </w:tc>
        <w:tc>
          <w:tcPr>
            <w:tcW w:w="1118" w:type="pct"/>
            <w:tcBorders>
              <w:top w:val="single" w:sz="4" w:space="0" w:color="auto"/>
              <w:left w:val="single" w:sz="4" w:space="0" w:color="auto"/>
            </w:tcBorders>
            <w:vAlign w:val="center"/>
          </w:tcPr>
          <w:p w14:paraId="527121F0" w14:textId="77777777" w:rsidR="00385E1C" w:rsidRPr="00076DAD" w:rsidRDefault="00385E1C">
            <w:pPr>
              <w:jc w:val="right"/>
              <w:rPr>
                <w:rFonts w:ascii="細明體" w:eastAsia="細明體" w:hAnsi="細明體"/>
                <w:b/>
                <w:bCs/>
                <w:color w:val="FF0000"/>
                <w:sz w:val="18"/>
                <w:szCs w:val="18"/>
              </w:rPr>
            </w:pPr>
            <w:r w:rsidRPr="00C83FFB">
              <w:rPr>
                <w:rFonts w:ascii="細明體" w:eastAsia="細明體" w:hAnsi="細明體"/>
                <w:b/>
                <w:bCs/>
                <w:sz w:val="18"/>
                <w:szCs w:val="18"/>
              </w:rPr>
              <w:t>140,084,250,708</w:t>
            </w:r>
            <w:r w:rsidRPr="00C83FFB">
              <w:rPr>
                <w:rFonts w:ascii="細明體" w:eastAsia="細明體" w:hAnsi="細明體"/>
                <w:b/>
                <w:bCs/>
                <w:color w:val="FF0000"/>
                <w:sz w:val="18"/>
                <w:szCs w:val="18"/>
              </w:rPr>
              <w:t xml:space="preserve"> </w:t>
            </w:r>
            <w:r w:rsidRPr="00076DAD">
              <w:rPr>
                <w:rFonts w:ascii="細明體" w:eastAsia="細明體" w:hAnsi="細明體"/>
                <w:b/>
                <w:bCs/>
                <w:color w:val="FF0000"/>
                <w:sz w:val="18"/>
                <w:szCs w:val="18"/>
              </w:rPr>
              <w:t xml:space="preserve"> </w:t>
            </w:r>
          </w:p>
        </w:tc>
      </w:tr>
      <w:tr w:rsidR="00385E1C" w:rsidRPr="00286316" w14:paraId="2A6D71E7" w14:textId="77777777" w:rsidTr="00446A32">
        <w:trPr>
          <w:cantSplit/>
          <w:trHeight w:val="680"/>
        </w:trPr>
        <w:tc>
          <w:tcPr>
            <w:tcW w:w="705" w:type="pct"/>
            <w:tcBorders>
              <w:right w:val="single" w:sz="4" w:space="0" w:color="auto"/>
            </w:tcBorders>
            <w:vAlign w:val="center"/>
          </w:tcPr>
          <w:p w14:paraId="18FCFFDB" w14:textId="77777777" w:rsidR="00385E1C" w:rsidRPr="003E6130" w:rsidRDefault="00385E1C" w:rsidP="00097EBC">
            <w:pPr>
              <w:jc w:val="right"/>
              <w:rPr>
                <w:rFonts w:ascii="細明體" w:eastAsia="細明體" w:hAnsi="細明體"/>
                <w:b/>
                <w:bCs/>
                <w:sz w:val="18"/>
                <w:szCs w:val="18"/>
              </w:rPr>
            </w:pPr>
            <w:r w:rsidRPr="003E6130">
              <w:rPr>
                <w:rFonts w:ascii="細明體" w:eastAsia="細明體" w:hAnsi="細明體" w:hint="eastAsia"/>
                <w:b/>
                <w:bCs/>
                <w:sz w:val="18"/>
                <w:szCs w:val="18"/>
              </w:rPr>
              <w:t>－</w:t>
            </w:r>
            <w:r w:rsidRPr="003E6130">
              <w:rPr>
                <w:rFonts w:ascii="細明體" w:eastAsia="細明體" w:hAnsi="細明體"/>
                <w:b/>
                <w:bCs/>
                <w:sz w:val="18"/>
                <w:szCs w:val="18"/>
              </w:rPr>
              <w:t xml:space="preserve"> </w:t>
            </w:r>
          </w:p>
        </w:tc>
        <w:tc>
          <w:tcPr>
            <w:tcW w:w="829" w:type="pct"/>
            <w:tcBorders>
              <w:right w:val="single" w:sz="4" w:space="0" w:color="auto"/>
            </w:tcBorders>
            <w:vAlign w:val="center"/>
          </w:tcPr>
          <w:p w14:paraId="3CF04136" w14:textId="77777777" w:rsidR="00385E1C" w:rsidRPr="003E6130" w:rsidRDefault="00385E1C" w:rsidP="00F90E84">
            <w:pPr>
              <w:jc w:val="right"/>
              <w:rPr>
                <w:rFonts w:ascii="細明體" w:eastAsia="細明體" w:hAnsi="細明體"/>
                <w:b/>
                <w:bCs/>
                <w:sz w:val="18"/>
                <w:szCs w:val="18"/>
              </w:rPr>
            </w:pPr>
            <w:r w:rsidRPr="003E6130">
              <w:rPr>
                <w:rFonts w:ascii="細明體" w:eastAsia="細明體" w:hAnsi="細明體" w:hint="eastAsia"/>
                <w:b/>
                <w:bCs/>
                <w:sz w:val="18"/>
                <w:szCs w:val="18"/>
              </w:rPr>
              <w:t>－</w:t>
            </w:r>
            <w:r w:rsidRPr="003E6130">
              <w:rPr>
                <w:rFonts w:ascii="細明體" w:eastAsia="細明體" w:hAnsi="細明體"/>
                <w:b/>
                <w:bCs/>
                <w:sz w:val="18"/>
                <w:szCs w:val="18"/>
              </w:rPr>
              <w:t xml:space="preserve"> </w:t>
            </w:r>
          </w:p>
        </w:tc>
        <w:tc>
          <w:tcPr>
            <w:tcW w:w="760" w:type="pct"/>
            <w:tcBorders>
              <w:left w:val="single" w:sz="4" w:space="0" w:color="auto"/>
              <w:right w:val="single" w:sz="4" w:space="0" w:color="auto"/>
            </w:tcBorders>
            <w:vAlign w:val="center"/>
          </w:tcPr>
          <w:p w14:paraId="6802877C" w14:textId="77777777" w:rsidR="00385E1C" w:rsidRPr="003E6130" w:rsidRDefault="00385E1C" w:rsidP="003E6130">
            <w:pPr>
              <w:jc w:val="right"/>
              <w:rPr>
                <w:rFonts w:ascii="細明體" w:eastAsia="細明體" w:hAnsi="細明體"/>
                <w:b/>
                <w:bCs/>
                <w:sz w:val="18"/>
                <w:szCs w:val="18"/>
              </w:rPr>
            </w:pPr>
            <w:r w:rsidRPr="006E164D">
              <w:rPr>
                <w:rFonts w:ascii="細明體" w:eastAsia="細明體" w:hAnsi="細明體"/>
                <w:b/>
                <w:bCs/>
                <w:sz w:val="18"/>
                <w:szCs w:val="18"/>
              </w:rPr>
              <w:t xml:space="preserve">662,584,406 </w:t>
            </w:r>
            <w:r w:rsidRPr="003E6130">
              <w:rPr>
                <w:rFonts w:ascii="細明體" w:eastAsia="細明體" w:hAnsi="細明體"/>
                <w:b/>
                <w:bCs/>
                <w:sz w:val="18"/>
                <w:szCs w:val="18"/>
              </w:rPr>
              <w:t xml:space="preserve"> </w:t>
            </w:r>
          </w:p>
        </w:tc>
        <w:tc>
          <w:tcPr>
            <w:tcW w:w="828" w:type="pct"/>
            <w:tcBorders>
              <w:left w:val="single" w:sz="4" w:space="0" w:color="auto"/>
              <w:right w:val="single" w:sz="4" w:space="0" w:color="auto"/>
            </w:tcBorders>
            <w:vAlign w:val="center"/>
          </w:tcPr>
          <w:p w14:paraId="44149C34" w14:textId="77777777" w:rsidR="00385E1C" w:rsidRPr="006F3FD6" w:rsidRDefault="00385E1C" w:rsidP="00F90E84">
            <w:pPr>
              <w:ind w:leftChars="10" w:left="24" w:rightChars="10" w:right="24" w:firstLine="336"/>
              <w:jc w:val="right"/>
              <w:rPr>
                <w:rFonts w:ascii="細明體" w:eastAsia="細明體" w:hAnsi="細明體"/>
                <w:b/>
                <w:bCs/>
                <w:sz w:val="18"/>
                <w:szCs w:val="18"/>
              </w:rPr>
            </w:pPr>
            <w:r w:rsidRPr="006F3FD6">
              <w:rPr>
                <w:rFonts w:ascii="細明體" w:eastAsia="細明體" w:hAnsi="細明體" w:hint="eastAsia"/>
                <w:b/>
                <w:bCs/>
                <w:sz w:val="18"/>
                <w:szCs w:val="18"/>
              </w:rPr>
              <w:t>－</w:t>
            </w:r>
          </w:p>
        </w:tc>
        <w:tc>
          <w:tcPr>
            <w:tcW w:w="760" w:type="pct"/>
            <w:tcBorders>
              <w:left w:val="single" w:sz="4" w:space="0" w:color="auto"/>
              <w:right w:val="single" w:sz="4" w:space="0" w:color="auto"/>
            </w:tcBorders>
            <w:vAlign w:val="center"/>
          </w:tcPr>
          <w:p w14:paraId="65B94FE7" w14:textId="77777777" w:rsidR="00385E1C" w:rsidRPr="00EA2DA6" w:rsidRDefault="00385E1C">
            <w:pPr>
              <w:jc w:val="right"/>
              <w:rPr>
                <w:rFonts w:ascii="細明體" w:eastAsia="細明體" w:hAnsi="細明體"/>
                <w:b/>
                <w:bCs/>
                <w:sz w:val="18"/>
                <w:szCs w:val="18"/>
              </w:rPr>
            </w:pPr>
            <w:r w:rsidRPr="00EA2DA6">
              <w:rPr>
                <w:rFonts w:ascii="細明體" w:eastAsia="細明體" w:hAnsi="細明體"/>
                <w:b/>
                <w:bCs/>
                <w:sz w:val="18"/>
                <w:szCs w:val="18"/>
              </w:rPr>
              <w:t>662,584,406</w:t>
            </w:r>
          </w:p>
        </w:tc>
        <w:tc>
          <w:tcPr>
            <w:tcW w:w="1118" w:type="pct"/>
            <w:tcBorders>
              <w:left w:val="single" w:sz="4" w:space="0" w:color="auto"/>
            </w:tcBorders>
            <w:vAlign w:val="center"/>
          </w:tcPr>
          <w:p w14:paraId="113B4908" w14:textId="77777777" w:rsidR="00385E1C" w:rsidRPr="00076DAD" w:rsidRDefault="00385E1C">
            <w:pPr>
              <w:jc w:val="right"/>
              <w:rPr>
                <w:rFonts w:ascii="細明體" w:eastAsia="細明體" w:hAnsi="細明體"/>
                <w:b/>
                <w:bCs/>
                <w:color w:val="FF0000"/>
                <w:sz w:val="18"/>
                <w:szCs w:val="18"/>
              </w:rPr>
            </w:pPr>
            <w:r w:rsidRPr="00C83FFB">
              <w:rPr>
                <w:rFonts w:ascii="細明體" w:eastAsia="細明體" w:hAnsi="細明體"/>
                <w:b/>
                <w:bCs/>
                <w:sz w:val="18"/>
                <w:szCs w:val="18"/>
              </w:rPr>
              <w:t>119,055,252,539</w:t>
            </w:r>
            <w:r w:rsidRPr="00C83FFB">
              <w:rPr>
                <w:rFonts w:ascii="細明體" w:eastAsia="細明體" w:hAnsi="細明體"/>
                <w:b/>
                <w:bCs/>
                <w:color w:val="FF0000"/>
                <w:sz w:val="18"/>
                <w:szCs w:val="18"/>
              </w:rPr>
              <w:t xml:space="preserve"> </w:t>
            </w:r>
            <w:r w:rsidRPr="00076DAD">
              <w:rPr>
                <w:rFonts w:ascii="細明體" w:eastAsia="細明體" w:hAnsi="細明體"/>
                <w:b/>
                <w:bCs/>
                <w:color w:val="FF0000"/>
                <w:sz w:val="18"/>
                <w:szCs w:val="18"/>
              </w:rPr>
              <w:t xml:space="preserve"> </w:t>
            </w:r>
          </w:p>
        </w:tc>
      </w:tr>
      <w:tr w:rsidR="00385E1C" w:rsidRPr="00286316" w14:paraId="01AD4F09" w14:textId="77777777" w:rsidTr="00446A32">
        <w:trPr>
          <w:cantSplit/>
          <w:trHeight w:val="680"/>
        </w:trPr>
        <w:tc>
          <w:tcPr>
            <w:tcW w:w="705" w:type="pct"/>
            <w:tcBorders>
              <w:right w:val="single" w:sz="4" w:space="0" w:color="auto"/>
            </w:tcBorders>
            <w:vAlign w:val="center"/>
          </w:tcPr>
          <w:p w14:paraId="43B77506"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7011334E"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5EEA2627" w14:textId="77777777" w:rsidR="00385E1C" w:rsidRPr="006E164D" w:rsidRDefault="00385E1C">
            <w:pPr>
              <w:jc w:val="right"/>
              <w:rPr>
                <w:rFonts w:ascii="細明體" w:eastAsia="細明體" w:hAnsi="細明體"/>
                <w:bCs/>
                <w:sz w:val="18"/>
                <w:szCs w:val="18"/>
              </w:rPr>
            </w:pPr>
            <w:r w:rsidRPr="006E164D">
              <w:rPr>
                <w:rFonts w:ascii="細明體" w:eastAsia="細明體" w:hAnsi="細明體"/>
                <w:bCs/>
                <w:sz w:val="18"/>
                <w:szCs w:val="18"/>
              </w:rPr>
              <w:t xml:space="preserve">379,401,997 </w:t>
            </w:r>
          </w:p>
        </w:tc>
        <w:tc>
          <w:tcPr>
            <w:tcW w:w="828" w:type="pct"/>
            <w:tcBorders>
              <w:left w:val="single" w:sz="4" w:space="0" w:color="auto"/>
              <w:right w:val="single" w:sz="4" w:space="0" w:color="auto"/>
            </w:tcBorders>
            <w:vAlign w:val="center"/>
          </w:tcPr>
          <w:p w14:paraId="57C698E2"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78E3F376" w14:textId="77777777" w:rsidR="00385E1C" w:rsidRPr="00EA2DA6" w:rsidRDefault="00385E1C">
            <w:pPr>
              <w:jc w:val="right"/>
              <w:rPr>
                <w:rFonts w:ascii="細明體" w:eastAsia="細明體" w:hAnsi="細明體"/>
                <w:bCs/>
                <w:sz w:val="18"/>
                <w:szCs w:val="18"/>
              </w:rPr>
            </w:pPr>
            <w:r w:rsidRPr="00EA2DA6">
              <w:rPr>
                <w:rFonts w:ascii="細明體" w:eastAsia="細明體" w:hAnsi="細明體"/>
                <w:bCs/>
                <w:sz w:val="18"/>
                <w:szCs w:val="18"/>
              </w:rPr>
              <w:t xml:space="preserve">379,401,997 </w:t>
            </w:r>
          </w:p>
        </w:tc>
        <w:tc>
          <w:tcPr>
            <w:tcW w:w="1118" w:type="pct"/>
            <w:tcBorders>
              <w:left w:val="single" w:sz="4" w:space="0" w:color="auto"/>
            </w:tcBorders>
            <w:vAlign w:val="center"/>
          </w:tcPr>
          <w:p w14:paraId="5BFFDC25" w14:textId="77777777" w:rsidR="00385E1C" w:rsidRPr="00076DAD" w:rsidRDefault="00385E1C">
            <w:pPr>
              <w:jc w:val="right"/>
              <w:rPr>
                <w:rFonts w:ascii="細明體" w:eastAsia="細明體" w:hAnsi="細明體"/>
                <w:bCs/>
                <w:color w:val="FF0000"/>
                <w:sz w:val="18"/>
                <w:szCs w:val="18"/>
              </w:rPr>
            </w:pPr>
            <w:r w:rsidRPr="00C83FFB">
              <w:rPr>
                <w:rFonts w:ascii="細明體" w:eastAsia="細明體" w:hAnsi="細明體"/>
                <w:bCs/>
                <w:sz w:val="18"/>
                <w:szCs w:val="18"/>
              </w:rPr>
              <w:t>62,637,826,606</w:t>
            </w:r>
            <w:r w:rsidRPr="00C83FFB">
              <w:rPr>
                <w:rFonts w:ascii="細明體" w:eastAsia="細明體" w:hAnsi="細明體"/>
                <w:bCs/>
                <w:color w:val="FF0000"/>
                <w:sz w:val="18"/>
                <w:szCs w:val="18"/>
              </w:rPr>
              <w:t xml:space="preserve"> </w:t>
            </w:r>
            <w:r w:rsidRPr="00076DAD">
              <w:rPr>
                <w:rFonts w:ascii="細明體" w:eastAsia="細明體" w:hAnsi="細明體"/>
                <w:bCs/>
                <w:color w:val="FF0000"/>
                <w:sz w:val="18"/>
                <w:szCs w:val="18"/>
              </w:rPr>
              <w:t xml:space="preserve"> </w:t>
            </w:r>
          </w:p>
        </w:tc>
      </w:tr>
      <w:tr w:rsidR="00385E1C" w:rsidRPr="00286316" w14:paraId="4C49130D" w14:textId="77777777" w:rsidTr="00446A32">
        <w:trPr>
          <w:cantSplit/>
          <w:trHeight w:val="680"/>
        </w:trPr>
        <w:tc>
          <w:tcPr>
            <w:tcW w:w="705" w:type="pct"/>
            <w:tcBorders>
              <w:right w:val="single" w:sz="4" w:space="0" w:color="auto"/>
            </w:tcBorders>
            <w:vAlign w:val="center"/>
          </w:tcPr>
          <w:p w14:paraId="70BDCCB5"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3C631DB0"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4176C2ED" w14:textId="77777777" w:rsidR="00385E1C" w:rsidRPr="006E164D" w:rsidRDefault="00385E1C">
            <w:pPr>
              <w:jc w:val="right"/>
              <w:rPr>
                <w:rFonts w:ascii="細明體" w:eastAsia="細明體" w:hAnsi="細明體"/>
                <w:bCs/>
                <w:sz w:val="18"/>
                <w:szCs w:val="18"/>
              </w:rPr>
            </w:pPr>
            <w:r w:rsidRPr="006E164D">
              <w:rPr>
                <w:rFonts w:ascii="細明體" w:eastAsia="細明體" w:hAnsi="細明體"/>
                <w:bCs/>
                <w:sz w:val="18"/>
                <w:szCs w:val="18"/>
              </w:rPr>
              <w:t xml:space="preserve">1,298,140 </w:t>
            </w:r>
          </w:p>
        </w:tc>
        <w:tc>
          <w:tcPr>
            <w:tcW w:w="828" w:type="pct"/>
            <w:tcBorders>
              <w:left w:val="single" w:sz="4" w:space="0" w:color="auto"/>
              <w:right w:val="single" w:sz="4" w:space="0" w:color="auto"/>
            </w:tcBorders>
            <w:vAlign w:val="center"/>
          </w:tcPr>
          <w:p w14:paraId="0420DDB6"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7BE639E6" w14:textId="77777777" w:rsidR="00385E1C" w:rsidRPr="00EA2DA6" w:rsidRDefault="00385E1C">
            <w:pPr>
              <w:jc w:val="right"/>
              <w:rPr>
                <w:rFonts w:ascii="細明體" w:eastAsia="細明體" w:hAnsi="細明體"/>
                <w:bCs/>
                <w:sz w:val="18"/>
                <w:szCs w:val="18"/>
              </w:rPr>
            </w:pPr>
            <w:r w:rsidRPr="00EA2DA6">
              <w:rPr>
                <w:rFonts w:ascii="細明體" w:eastAsia="細明體" w:hAnsi="細明體"/>
                <w:bCs/>
                <w:sz w:val="18"/>
                <w:szCs w:val="18"/>
              </w:rPr>
              <w:t xml:space="preserve">1,298,140 </w:t>
            </w:r>
          </w:p>
        </w:tc>
        <w:tc>
          <w:tcPr>
            <w:tcW w:w="1118" w:type="pct"/>
            <w:tcBorders>
              <w:left w:val="single" w:sz="4" w:space="0" w:color="auto"/>
            </w:tcBorders>
            <w:vAlign w:val="center"/>
          </w:tcPr>
          <w:p w14:paraId="4A4821E4" w14:textId="77777777" w:rsidR="00385E1C" w:rsidRPr="00C83FFB" w:rsidRDefault="00385E1C">
            <w:pPr>
              <w:jc w:val="right"/>
              <w:rPr>
                <w:rFonts w:ascii="細明體" w:eastAsia="細明體" w:hAnsi="細明體"/>
                <w:bCs/>
                <w:sz w:val="18"/>
                <w:szCs w:val="18"/>
              </w:rPr>
            </w:pPr>
            <w:r w:rsidRPr="00C83FFB">
              <w:rPr>
                <w:rFonts w:ascii="細明體" w:eastAsia="細明體" w:hAnsi="細明體"/>
                <w:bCs/>
                <w:sz w:val="18"/>
                <w:szCs w:val="18"/>
              </w:rPr>
              <w:t xml:space="preserve">1,469,171,315  </w:t>
            </w:r>
          </w:p>
        </w:tc>
      </w:tr>
      <w:tr w:rsidR="00385E1C" w:rsidRPr="00286316" w14:paraId="6225CB97" w14:textId="77777777" w:rsidTr="00446A32">
        <w:trPr>
          <w:cantSplit/>
          <w:trHeight w:val="680"/>
        </w:trPr>
        <w:tc>
          <w:tcPr>
            <w:tcW w:w="705" w:type="pct"/>
            <w:tcBorders>
              <w:right w:val="single" w:sz="4" w:space="0" w:color="auto"/>
            </w:tcBorders>
            <w:vAlign w:val="center"/>
          </w:tcPr>
          <w:p w14:paraId="2A6CB0CA"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26C711C5"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3E018AFB" w14:textId="77777777" w:rsidR="00385E1C" w:rsidRPr="006E164D" w:rsidRDefault="00385E1C">
            <w:pPr>
              <w:jc w:val="right"/>
              <w:rPr>
                <w:rFonts w:ascii="細明體" w:eastAsia="細明體" w:hAnsi="細明體"/>
                <w:bCs/>
                <w:sz w:val="18"/>
                <w:szCs w:val="18"/>
              </w:rPr>
            </w:pPr>
            <w:r w:rsidRPr="006E164D">
              <w:rPr>
                <w:rFonts w:ascii="細明體" w:eastAsia="細明體" w:hAnsi="細明體"/>
                <w:bCs/>
                <w:sz w:val="18"/>
                <w:szCs w:val="18"/>
              </w:rPr>
              <w:t xml:space="preserve">824,800 </w:t>
            </w:r>
          </w:p>
        </w:tc>
        <w:tc>
          <w:tcPr>
            <w:tcW w:w="828" w:type="pct"/>
            <w:tcBorders>
              <w:left w:val="single" w:sz="4" w:space="0" w:color="auto"/>
              <w:right w:val="single" w:sz="4" w:space="0" w:color="auto"/>
            </w:tcBorders>
            <w:vAlign w:val="center"/>
          </w:tcPr>
          <w:p w14:paraId="5C3DA5E9"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4412B69C" w14:textId="77777777" w:rsidR="00385E1C" w:rsidRPr="00EA2DA6" w:rsidRDefault="00385E1C">
            <w:pPr>
              <w:jc w:val="right"/>
              <w:rPr>
                <w:rFonts w:ascii="細明體" w:eastAsia="細明體" w:hAnsi="細明體"/>
                <w:bCs/>
                <w:sz w:val="18"/>
                <w:szCs w:val="18"/>
              </w:rPr>
            </w:pPr>
            <w:r w:rsidRPr="00EA2DA6">
              <w:rPr>
                <w:rFonts w:ascii="細明體" w:eastAsia="細明體" w:hAnsi="細明體"/>
                <w:bCs/>
                <w:sz w:val="18"/>
                <w:szCs w:val="18"/>
              </w:rPr>
              <w:t xml:space="preserve">824,800 </w:t>
            </w:r>
          </w:p>
        </w:tc>
        <w:tc>
          <w:tcPr>
            <w:tcW w:w="1118" w:type="pct"/>
            <w:tcBorders>
              <w:left w:val="single" w:sz="4" w:space="0" w:color="auto"/>
            </w:tcBorders>
            <w:vAlign w:val="center"/>
          </w:tcPr>
          <w:p w14:paraId="1CF445C8" w14:textId="77777777" w:rsidR="00385E1C" w:rsidRPr="00C83FFB" w:rsidRDefault="00385E1C">
            <w:pPr>
              <w:jc w:val="right"/>
              <w:rPr>
                <w:rFonts w:ascii="細明體" w:eastAsia="細明體" w:hAnsi="細明體"/>
                <w:bCs/>
                <w:sz w:val="18"/>
                <w:szCs w:val="18"/>
              </w:rPr>
            </w:pPr>
            <w:r w:rsidRPr="00C83FFB">
              <w:rPr>
                <w:rFonts w:ascii="細明體" w:eastAsia="細明體" w:hAnsi="細明體"/>
                <w:bCs/>
                <w:sz w:val="18"/>
                <w:szCs w:val="18"/>
              </w:rPr>
              <w:t xml:space="preserve">3,883,817,143  </w:t>
            </w:r>
          </w:p>
        </w:tc>
      </w:tr>
      <w:tr w:rsidR="00385E1C" w:rsidRPr="00286316" w14:paraId="26378D5B" w14:textId="77777777" w:rsidTr="00446A32">
        <w:trPr>
          <w:cantSplit/>
          <w:trHeight w:val="680"/>
        </w:trPr>
        <w:tc>
          <w:tcPr>
            <w:tcW w:w="705" w:type="pct"/>
            <w:tcBorders>
              <w:right w:val="single" w:sz="4" w:space="0" w:color="auto"/>
            </w:tcBorders>
            <w:vAlign w:val="center"/>
          </w:tcPr>
          <w:p w14:paraId="5F005A10"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2B8BFB78"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343AF466" w14:textId="77777777" w:rsidR="00385E1C" w:rsidRPr="006E164D" w:rsidRDefault="00385E1C">
            <w:pPr>
              <w:jc w:val="right"/>
              <w:rPr>
                <w:rFonts w:ascii="細明體" w:eastAsia="細明體" w:hAnsi="細明體"/>
                <w:bCs/>
                <w:sz w:val="18"/>
                <w:szCs w:val="18"/>
              </w:rPr>
            </w:pPr>
            <w:r w:rsidRPr="006E164D">
              <w:rPr>
                <w:rFonts w:ascii="細明體" w:eastAsia="細明體" w:hAnsi="細明體"/>
                <w:bCs/>
                <w:sz w:val="18"/>
                <w:szCs w:val="18"/>
              </w:rPr>
              <w:t xml:space="preserve">6,029,217 </w:t>
            </w:r>
          </w:p>
        </w:tc>
        <w:tc>
          <w:tcPr>
            <w:tcW w:w="828" w:type="pct"/>
            <w:tcBorders>
              <w:left w:val="single" w:sz="4" w:space="0" w:color="auto"/>
              <w:right w:val="single" w:sz="4" w:space="0" w:color="auto"/>
            </w:tcBorders>
            <w:vAlign w:val="center"/>
          </w:tcPr>
          <w:p w14:paraId="54BEC3AC"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3565766D" w14:textId="77777777" w:rsidR="00385E1C" w:rsidRPr="00EA2DA6" w:rsidRDefault="00385E1C">
            <w:pPr>
              <w:jc w:val="right"/>
              <w:rPr>
                <w:rFonts w:ascii="細明體" w:eastAsia="細明體" w:hAnsi="細明體"/>
                <w:bCs/>
                <w:sz w:val="18"/>
                <w:szCs w:val="18"/>
              </w:rPr>
            </w:pPr>
            <w:r w:rsidRPr="00EA2DA6">
              <w:rPr>
                <w:rFonts w:ascii="細明體" w:eastAsia="細明體" w:hAnsi="細明體"/>
                <w:bCs/>
                <w:sz w:val="18"/>
                <w:szCs w:val="18"/>
              </w:rPr>
              <w:t xml:space="preserve">6,029,217 </w:t>
            </w:r>
          </w:p>
        </w:tc>
        <w:tc>
          <w:tcPr>
            <w:tcW w:w="1118" w:type="pct"/>
            <w:tcBorders>
              <w:left w:val="single" w:sz="4" w:space="0" w:color="auto"/>
            </w:tcBorders>
            <w:vAlign w:val="center"/>
          </w:tcPr>
          <w:p w14:paraId="107CFE61" w14:textId="77777777" w:rsidR="00385E1C" w:rsidRPr="00076DAD" w:rsidRDefault="00385E1C">
            <w:pPr>
              <w:jc w:val="right"/>
              <w:rPr>
                <w:rFonts w:ascii="細明體" w:eastAsia="細明體" w:hAnsi="細明體"/>
                <w:bCs/>
                <w:color w:val="FF0000"/>
                <w:sz w:val="18"/>
                <w:szCs w:val="18"/>
              </w:rPr>
            </w:pPr>
            <w:r w:rsidRPr="00C83FFB">
              <w:rPr>
                <w:rFonts w:ascii="細明體" w:eastAsia="細明體" w:hAnsi="細明體"/>
                <w:bCs/>
                <w:sz w:val="18"/>
                <w:szCs w:val="18"/>
              </w:rPr>
              <w:t>486,743,201</w:t>
            </w:r>
            <w:r w:rsidRPr="00C83FFB">
              <w:rPr>
                <w:rFonts w:ascii="細明體" w:eastAsia="細明體" w:hAnsi="細明體"/>
                <w:bCs/>
                <w:color w:val="FF0000"/>
                <w:sz w:val="18"/>
                <w:szCs w:val="18"/>
              </w:rPr>
              <w:t xml:space="preserve"> </w:t>
            </w:r>
            <w:r w:rsidRPr="00076DAD">
              <w:rPr>
                <w:rFonts w:ascii="細明體" w:eastAsia="細明體" w:hAnsi="細明體"/>
                <w:bCs/>
                <w:color w:val="FF0000"/>
                <w:sz w:val="18"/>
                <w:szCs w:val="18"/>
              </w:rPr>
              <w:t xml:space="preserve"> </w:t>
            </w:r>
          </w:p>
        </w:tc>
      </w:tr>
      <w:tr w:rsidR="00385E1C" w:rsidRPr="00286316" w14:paraId="6B064A92" w14:textId="77777777" w:rsidTr="00446A32">
        <w:trPr>
          <w:cantSplit/>
          <w:trHeight w:val="680"/>
        </w:trPr>
        <w:tc>
          <w:tcPr>
            <w:tcW w:w="705" w:type="pct"/>
            <w:tcBorders>
              <w:right w:val="single" w:sz="4" w:space="0" w:color="auto"/>
            </w:tcBorders>
            <w:vAlign w:val="center"/>
          </w:tcPr>
          <w:p w14:paraId="3C36A5CA"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17830609"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188B3DF8" w14:textId="77777777" w:rsidR="00385E1C" w:rsidRPr="003E6130" w:rsidRDefault="00385E1C">
            <w:pPr>
              <w:jc w:val="right"/>
              <w:rPr>
                <w:rFonts w:ascii="細明體" w:eastAsia="細明體" w:hAnsi="細明體"/>
                <w:bCs/>
                <w:sz w:val="18"/>
                <w:szCs w:val="18"/>
              </w:rPr>
            </w:pPr>
            <w:r w:rsidRPr="003E6130">
              <w:rPr>
                <w:rFonts w:ascii="細明體" w:eastAsia="細明體" w:hAnsi="細明體" w:hint="eastAsia"/>
                <w:bCs/>
                <w:sz w:val="18"/>
                <w:szCs w:val="18"/>
              </w:rPr>
              <w:t xml:space="preserve">          －   </w:t>
            </w:r>
          </w:p>
        </w:tc>
        <w:tc>
          <w:tcPr>
            <w:tcW w:w="828" w:type="pct"/>
            <w:tcBorders>
              <w:left w:val="single" w:sz="4" w:space="0" w:color="auto"/>
              <w:right w:val="single" w:sz="4" w:space="0" w:color="auto"/>
            </w:tcBorders>
            <w:vAlign w:val="center"/>
          </w:tcPr>
          <w:p w14:paraId="30D51D80"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7AD97922" w14:textId="77777777" w:rsidR="00385E1C" w:rsidRPr="00EA2DA6" w:rsidRDefault="00385E1C" w:rsidP="008D29C5">
            <w:pPr>
              <w:jc w:val="right"/>
              <w:rPr>
                <w:rFonts w:ascii="細明體" w:eastAsia="細明體" w:hAnsi="細明體"/>
                <w:bCs/>
                <w:sz w:val="18"/>
                <w:szCs w:val="18"/>
              </w:rPr>
            </w:pPr>
            <w:r w:rsidRPr="00EA2DA6">
              <w:rPr>
                <w:rFonts w:ascii="細明體" w:eastAsia="細明體" w:hAnsi="細明體" w:hint="eastAsia"/>
                <w:bCs/>
                <w:sz w:val="18"/>
                <w:szCs w:val="18"/>
              </w:rPr>
              <w:t xml:space="preserve">          －   </w:t>
            </w:r>
          </w:p>
        </w:tc>
        <w:tc>
          <w:tcPr>
            <w:tcW w:w="1118" w:type="pct"/>
            <w:tcBorders>
              <w:left w:val="single" w:sz="4" w:space="0" w:color="auto"/>
            </w:tcBorders>
            <w:vAlign w:val="center"/>
          </w:tcPr>
          <w:p w14:paraId="0409120E" w14:textId="77777777" w:rsidR="00385E1C" w:rsidRPr="00C83FFB" w:rsidRDefault="00385E1C">
            <w:pPr>
              <w:jc w:val="right"/>
              <w:rPr>
                <w:rFonts w:ascii="細明體" w:eastAsia="細明體" w:hAnsi="細明體"/>
                <w:bCs/>
                <w:sz w:val="18"/>
                <w:szCs w:val="18"/>
              </w:rPr>
            </w:pPr>
            <w:r w:rsidRPr="00C83FFB">
              <w:rPr>
                <w:rFonts w:ascii="細明體" w:eastAsia="細明體" w:hAnsi="細明體"/>
                <w:bCs/>
                <w:sz w:val="18"/>
                <w:szCs w:val="18"/>
              </w:rPr>
              <w:t xml:space="preserve">270,898,575  </w:t>
            </w:r>
          </w:p>
        </w:tc>
      </w:tr>
      <w:tr w:rsidR="00385E1C" w:rsidRPr="00286316" w14:paraId="1BCD00B5" w14:textId="77777777" w:rsidTr="006E164D">
        <w:trPr>
          <w:cantSplit/>
          <w:trHeight w:val="680"/>
        </w:trPr>
        <w:tc>
          <w:tcPr>
            <w:tcW w:w="705" w:type="pct"/>
            <w:tcBorders>
              <w:right w:val="single" w:sz="4" w:space="0" w:color="auto"/>
            </w:tcBorders>
            <w:vAlign w:val="center"/>
          </w:tcPr>
          <w:p w14:paraId="6B67B8AD"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0524A596"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69F10BC9" w14:textId="77777777" w:rsidR="00385E1C" w:rsidRPr="006E164D" w:rsidRDefault="00385E1C" w:rsidP="006E164D">
            <w:pPr>
              <w:jc w:val="right"/>
              <w:rPr>
                <w:rFonts w:ascii="細明體" w:eastAsia="細明體" w:hAnsi="細明體"/>
                <w:bCs/>
                <w:sz w:val="18"/>
                <w:szCs w:val="18"/>
              </w:rPr>
            </w:pPr>
            <w:r w:rsidRPr="006E164D">
              <w:rPr>
                <w:rFonts w:ascii="細明體" w:eastAsia="細明體" w:hAnsi="細明體"/>
                <w:bCs/>
                <w:sz w:val="18"/>
                <w:szCs w:val="18"/>
              </w:rPr>
              <w:t xml:space="preserve">260,686,275 </w:t>
            </w:r>
          </w:p>
        </w:tc>
        <w:tc>
          <w:tcPr>
            <w:tcW w:w="828" w:type="pct"/>
            <w:tcBorders>
              <w:left w:val="single" w:sz="4" w:space="0" w:color="auto"/>
              <w:right w:val="single" w:sz="4" w:space="0" w:color="auto"/>
            </w:tcBorders>
            <w:vAlign w:val="center"/>
          </w:tcPr>
          <w:p w14:paraId="5F5E02DF"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34A11195" w14:textId="77777777" w:rsidR="00385E1C" w:rsidRPr="00EA2DA6" w:rsidRDefault="00385E1C" w:rsidP="008D29C5">
            <w:pPr>
              <w:jc w:val="right"/>
              <w:rPr>
                <w:rFonts w:ascii="細明體" w:eastAsia="細明體" w:hAnsi="細明體"/>
                <w:bCs/>
                <w:sz w:val="18"/>
                <w:szCs w:val="18"/>
              </w:rPr>
            </w:pPr>
            <w:r w:rsidRPr="00EA2DA6">
              <w:rPr>
                <w:rFonts w:ascii="細明體" w:eastAsia="細明體" w:hAnsi="細明體" w:hint="eastAsia"/>
                <w:bCs/>
                <w:sz w:val="18"/>
                <w:szCs w:val="18"/>
              </w:rPr>
              <w:t xml:space="preserve">    </w:t>
            </w:r>
            <w:r w:rsidRPr="00EA2DA6">
              <w:rPr>
                <w:rFonts w:ascii="細明體" w:eastAsia="細明體" w:hAnsi="細明體"/>
                <w:bCs/>
                <w:sz w:val="18"/>
                <w:szCs w:val="18"/>
              </w:rPr>
              <w:t>260,686,275</w:t>
            </w:r>
            <w:r w:rsidRPr="00EA2DA6">
              <w:rPr>
                <w:rFonts w:ascii="細明體" w:eastAsia="細明體" w:hAnsi="細明體" w:hint="eastAsia"/>
                <w:bCs/>
                <w:sz w:val="18"/>
                <w:szCs w:val="18"/>
              </w:rPr>
              <w:t xml:space="preserve"> </w:t>
            </w:r>
          </w:p>
        </w:tc>
        <w:tc>
          <w:tcPr>
            <w:tcW w:w="1118" w:type="pct"/>
            <w:tcBorders>
              <w:left w:val="single" w:sz="4" w:space="0" w:color="auto"/>
            </w:tcBorders>
            <w:vAlign w:val="center"/>
          </w:tcPr>
          <w:p w14:paraId="222C628A" w14:textId="77777777" w:rsidR="00385E1C" w:rsidRPr="00C83FFB" w:rsidRDefault="00385E1C">
            <w:pPr>
              <w:jc w:val="right"/>
              <w:rPr>
                <w:rFonts w:ascii="細明體" w:eastAsia="細明體" w:hAnsi="細明體"/>
                <w:bCs/>
                <w:sz w:val="18"/>
                <w:szCs w:val="18"/>
              </w:rPr>
            </w:pPr>
            <w:r w:rsidRPr="00C83FFB">
              <w:rPr>
                <w:rFonts w:ascii="細明體" w:eastAsia="細明體" w:hAnsi="細明體"/>
                <w:bCs/>
                <w:sz w:val="18"/>
                <w:szCs w:val="18"/>
              </w:rPr>
              <w:t>47,855,106,296</w:t>
            </w:r>
          </w:p>
        </w:tc>
      </w:tr>
      <w:tr w:rsidR="00385E1C" w:rsidRPr="00286316" w14:paraId="1D95A3CB" w14:textId="77777777" w:rsidTr="006E164D">
        <w:trPr>
          <w:cantSplit/>
          <w:trHeight w:val="680"/>
        </w:trPr>
        <w:tc>
          <w:tcPr>
            <w:tcW w:w="705" w:type="pct"/>
            <w:tcBorders>
              <w:right w:val="single" w:sz="4" w:space="0" w:color="auto"/>
            </w:tcBorders>
            <w:vAlign w:val="center"/>
          </w:tcPr>
          <w:p w14:paraId="22A0D88D"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9" w:type="pct"/>
            <w:tcBorders>
              <w:right w:val="single" w:sz="4" w:space="0" w:color="auto"/>
            </w:tcBorders>
            <w:vAlign w:val="center"/>
          </w:tcPr>
          <w:p w14:paraId="0FA066ED"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17995370" w14:textId="77777777" w:rsidR="00385E1C" w:rsidRPr="006E164D" w:rsidRDefault="00385E1C" w:rsidP="006E164D">
            <w:pPr>
              <w:jc w:val="right"/>
              <w:rPr>
                <w:rFonts w:ascii="細明體" w:eastAsia="細明體" w:hAnsi="細明體"/>
                <w:bCs/>
                <w:sz w:val="18"/>
                <w:szCs w:val="18"/>
              </w:rPr>
            </w:pPr>
            <w:r w:rsidRPr="006E164D">
              <w:rPr>
                <w:rFonts w:ascii="細明體" w:eastAsia="細明體" w:hAnsi="細明體"/>
                <w:bCs/>
                <w:sz w:val="18"/>
                <w:szCs w:val="18"/>
              </w:rPr>
              <w:t xml:space="preserve">14,343,977 </w:t>
            </w:r>
          </w:p>
        </w:tc>
        <w:tc>
          <w:tcPr>
            <w:tcW w:w="828" w:type="pct"/>
            <w:tcBorders>
              <w:left w:val="single" w:sz="4" w:space="0" w:color="auto"/>
              <w:right w:val="single" w:sz="4" w:space="0" w:color="auto"/>
            </w:tcBorders>
            <w:vAlign w:val="center"/>
          </w:tcPr>
          <w:p w14:paraId="7022B225"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7E193A10" w14:textId="77777777" w:rsidR="00385E1C" w:rsidRPr="00EA2DA6" w:rsidRDefault="00385E1C" w:rsidP="008D29C5">
            <w:pPr>
              <w:jc w:val="right"/>
              <w:rPr>
                <w:rFonts w:ascii="細明體" w:eastAsia="細明體" w:hAnsi="細明體"/>
                <w:bCs/>
                <w:sz w:val="18"/>
                <w:szCs w:val="18"/>
              </w:rPr>
            </w:pPr>
            <w:r w:rsidRPr="00EA2DA6">
              <w:rPr>
                <w:rFonts w:ascii="細明體" w:eastAsia="細明體" w:hAnsi="細明體" w:hint="eastAsia"/>
                <w:bCs/>
                <w:sz w:val="18"/>
                <w:szCs w:val="18"/>
              </w:rPr>
              <w:t xml:space="preserve">      </w:t>
            </w:r>
            <w:r w:rsidRPr="00EA2DA6">
              <w:rPr>
                <w:rFonts w:ascii="細明體" w:eastAsia="細明體" w:hAnsi="細明體"/>
                <w:bCs/>
                <w:sz w:val="18"/>
                <w:szCs w:val="18"/>
              </w:rPr>
              <w:t>14,343,977</w:t>
            </w:r>
            <w:r w:rsidRPr="00EA2DA6">
              <w:rPr>
                <w:rFonts w:ascii="細明體" w:eastAsia="細明體" w:hAnsi="細明體" w:hint="eastAsia"/>
                <w:bCs/>
                <w:sz w:val="18"/>
                <w:szCs w:val="18"/>
              </w:rPr>
              <w:t xml:space="preserve"> </w:t>
            </w:r>
          </w:p>
        </w:tc>
        <w:tc>
          <w:tcPr>
            <w:tcW w:w="1118" w:type="pct"/>
            <w:tcBorders>
              <w:left w:val="single" w:sz="4" w:space="0" w:color="auto"/>
            </w:tcBorders>
            <w:vAlign w:val="center"/>
          </w:tcPr>
          <w:p w14:paraId="28D56522" w14:textId="77777777" w:rsidR="00385E1C" w:rsidRPr="00076DAD" w:rsidRDefault="00385E1C">
            <w:pPr>
              <w:jc w:val="right"/>
              <w:rPr>
                <w:rFonts w:ascii="細明體" w:eastAsia="細明體" w:hAnsi="細明體"/>
                <w:bCs/>
                <w:color w:val="FF0000"/>
                <w:sz w:val="18"/>
                <w:szCs w:val="18"/>
              </w:rPr>
            </w:pPr>
            <w:r w:rsidRPr="00C83FFB">
              <w:rPr>
                <w:rFonts w:ascii="細明體" w:eastAsia="細明體" w:hAnsi="細明體"/>
                <w:bCs/>
                <w:sz w:val="18"/>
                <w:szCs w:val="18"/>
              </w:rPr>
              <w:t>214,184,522</w:t>
            </w:r>
          </w:p>
        </w:tc>
      </w:tr>
      <w:tr w:rsidR="00385E1C" w:rsidRPr="00286316" w14:paraId="3E9016D0" w14:textId="77777777" w:rsidTr="00446A32">
        <w:trPr>
          <w:cantSplit/>
          <w:trHeight w:val="680"/>
        </w:trPr>
        <w:tc>
          <w:tcPr>
            <w:tcW w:w="705" w:type="pct"/>
            <w:tcBorders>
              <w:right w:val="single" w:sz="4" w:space="0" w:color="auto"/>
            </w:tcBorders>
            <w:vAlign w:val="center"/>
          </w:tcPr>
          <w:p w14:paraId="10B95F71" w14:textId="77777777" w:rsidR="00385E1C" w:rsidRPr="003E6130" w:rsidRDefault="00385E1C" w:rsidP="00097EBC">
            <w:pPr>
              <w:jc w:val="right"/>
              <w:rPr>
                <w:rFonts w:ascii="細明體" w:eastAsia="細明體" w:hAnsi="細明體"/>
                <w:bCs/>
                <w:sz w:val="18"/>
                <w:szCs w:val="18"/>
              </w:rPr>
            </w:pPr>
            <w:r w:rsidRPr="003E6130">
              <w:rPr>
                <w:rFonts w:ascii="細明體" w:eastAsia="細明體" w:hAnsi="細明體" w:hint="eastAsia"/>
                <w:bCs/>
                <w:sz w:val="18"/>
                <w:szCs w:val="18"/>
              </w:rPr>
              <w:t>－</w:t>
            </w:r>
            <w:r w:rsidRPr="003E6130">
              <w:rPr>
                <w:rFonts w:ascii="細明體" w:eastAsia="細明體" w:hAnsi="細明體"/>
                <w:bCs/>
                <w:sz w:val="18"/>
                <w:szCs w:val="18"/>
              </w:rPr>
              <w:t xml:space="preserve"> </w:t>
            </w:r>
            <w:r w:rsidRPr="003E6130">
              <w:rPr>
                <w:rFonts w:ascii="細明體" w:eastAsia="細明體" w:hAnsi="細明體" w:hint="eastAsia"/>
                <w:bCs/>
                <w:sz w:val="18"/>
                <w:szCs w:val="18"/>
              </w:rPr>
              <w:t xml:space="preserve"> </w:t>
            </w:r>
          </w:p>
        </w:tc>
        <w:tc>
          <w:tcPr>
            <w:tcW w:w="829" w:type="pct"/>
            <w:tcBorders>
              <w:right w:val="single" w:sz="4" w:space="0" w:color="auto"/>
            </w:tcBorders>
            <w:vAlign w:val="center"/>
          </w:tcPr>
          <w:p w14:paraId="328F2A79" w14:textId="77777777" w:rsidR="00385E1C" w:rsidRPr="003E6130" w:rsidRDefault="00385E1C" w:rsidP="00F90E84">
            <w:pPr>
              <w:jc w:val="right"/>
              <w:rPr>
                <w:rFonts w:ascii="細明體" w:eastAsia="細明體" w:hAnsi="細明體"/>
                <w:bCs/>
                <w:sz w:val="18"/>
                <w:szCs w:val="18"/>
              </w:rPr>
            </w:pPr>
            <w:r w:rsidRPr="003E6130">
              <w:rPr>
                <w:rFonts w:ascii="細明體" w:eastAsia="細明體" w:hAnsi="細明體" w:hint="eastAsia"/>
                <w:bCs/>
                <w:sz w:val="18"/>
                <w:szCs w:val="18"/>
              </w:rPr>
              <w:t>－</w:t>
            </w:r>
            <w:r w:rsidRPr="003E6130">
              <w:rPr>
                <w:rFonts w:ascii="細明體" w:eastAsia="細明體" w:hAnsi="細明體"/>
                <w:bCs/>
                <w:sz w:val="18"/>
                <w:szCs w:val="18"/>
              </w:rPr>
              <w:t xml:space="preserve"> </w:t>
            </w:r>
            <w:r w:rsidRPr="003E6130">
              <w:rPr>
                <w:rFonts w:ascii="細明體" w:eastAsia="細明體" w:hAnsi="細明體" w:hint="eastAsia"/>
                <w:bCs/>
                <w:sz w:val="18"/>
                <w:szCs w:val="18"/>
              </w:rPr>
              <w:t xml:space="preserve"> </w:t>
            </w:r>
          </w:p>
        </w:tc>
        <w:tc>
          <w:tcPr>
            <w:tcW w:w="760" w:type="pct"/>
            <w:tcBorders>
              <w:left w:val="single" w:sz="4" w:space="0" w:color="auto"/>
              <w:right w:val="single" w:sz="4" w:space="0" w:color="auto"/>
            </w:tcBorders>
            <w:vAlign w:val="center"/>
          </w:tcPr>
          <w:p w14:paraId="395D352E" w14:textId="77777777" w:rsidR="00385E1C" w:rsidRPr="003E6130" w:rsidRDefault="00385E1C" w:rsidP="003E6130">
            <w:pPr>
              <w:jc w:val="right"/>
              <w:rPr>
                <w:rFonts w:ascii="細明體" w:eastAsia="細明體" w:hAnsi="細明體"/>
                <w:bCs/>
                <w:sz w:val="18"/>
                <w:szCs w:val="18"/>
              </w:rPr>
            </w:pPr>
            <w:r w:rsidRPr="003E6130">
              <w:rPr>
                <w:rFonts w:ascii="細明體" w:eastAsia="細明體" w:hAnsi="細明體" w:hint="eastAsia"/>
                <w:bCs/>
                <w:sz w:val="18"/>
                <w:szCs w:val="18"/>
              </w:rPr>
              <w:t xml:space="preserve">      </w:t>
            </w:r>
            <w:r w:rsidRPr="006E164D">
              <w:rPr>
                <w:rFonts w:ascii="細明體" w:eastAsia="細明體" w:hAnsi="細明體" w:hint="eastAsia"/>
                <w:bCs/>
                <w:sz w:val="18"/>
                <w:szCs w:val="18"/>
              </w:rPr>
              <w:t>－</w:t>
            </w:r>
            <w:r w:rsidRPr="003E6130">
              <w:rPr>
                <w:rFonts w:ascii="細明體" w:eastAsia="細明體" w:hAnsi="細明體" w:hint="eastAsia"/>
                <w:bCs/>
                <w:sz w:val="18"/>
                <w:szCs w:val="18"/>
              </w:rPr>
              <w:t xml:space="preserve"> </w:t>
            </w:r>
          </w:p>
        </w:tc>
        <w:tc>
          <w:tcPr>
            <w:tcW w:w="828" w:type="pct"/>
            <w:tcBorders>
              <w:left w:val="single" w:sz="4" w:space="0" w:color="auto"/>
              <w:right w:val="single" w:sz="4" w:space="0" w:color="auto"/>
            </w:tcBorders>
            <w:vAlign w:val="center"/>
          </w:tcPr>
          <w:p w14:paraId="47CDFBA7" w14:textId="77777777" w:rsidR="00385E1C" w:rsidRPr="006F3FD6" w:rsidRDefault="00385E1C" w:rsidP="00F90E84">
            <w:pPr>
              <w:ind w:leftChars="10" w:left="24" w:rightChars="10" w:right="24" w:firstLine="336"/>
              <w:jc w:val="right"/>
              <w:rPr>
                <w:rFonts w:ascii="細明體" w:eastAsia="細明體" w:hAnsi="細明體"/>
                <w:bCs/>
                <w:sz w:val="18"/>
                <w:szCs w:val="18"/>
              </w:rPr>
            </w:pPr>
            <w:r w:rsidRPr="006F3FD6">
              <w:rPr>
                <w:rFonts w:ascii="細明體" w:eastAsia="細明體" w:hAnsi="細明體" w:hint="eastAsia"/>
                <w:bCs/>
                <w:sz w:val="18"/>
                <w:szCs w:val="18"/>
              </w:rPr>
              <w:t>－</w:t>
            </w:r>
            <w:r w:rsidRPr="006F3FD6">
              <w:rPr>
                <w:rFonts w:ascii="細明體" w:eastAsia="細明體" w:hAnsi="細明體"/>
                <w:bCs/>
                <w:sz w:val="18"/>
                <w:szCs w:val="18"/>
              </w:rPr>
              <w:t xml:space="preserve"> </w:t>
            </w:r>
            <w:r w:rsidRPr="006F3FD6">
              <w:rPr>
                <w:rFonts w:ascii="細明體" w:eastAsia="細明體" w:hAnsi="細明體" w:hint="eastAsia"/>
                <w:bCs/>
                <w:sz w:val="18"/>
                <w:szCs w:val="18"/>
              </w:rPr>
              <w:t xml:space="preserve"> </w:t>
            </w:r>
          </w:p>
        </w:tc>
        <w:tc>
          <w:tcPr>
            <w:tcW w:w="760" w:type="pct"/>
            <w:tcBorders>
              <w:left w:val="single" w:sz="4" w:space="0" w:color="auto"/>
              <w:right w:val="single" w:sz="4" w:space="0" w:color="auto"/>
            </w:tcBorders>
            <w:vAlign w:val="center"/>
          </w:tcPr>
          <w:p w14:paraId="443C1C9F" w14:textId="77777777" w:rsidR="00385E1C" w:rsidRPr="00EA2DA6" w:rsidRDefault="00385E1C" w:rsidP="008D29C5">
            <w:pPr>
              <w:jc w:val="right"/>
              <w:rPr>
                <w:rFonts w:ascii="細明體" w:eastAsia="細明體" w:hAnsi="細明體"/>
                <w:bCs/>
                <w:sz w:val="18"/>
                <w:szCs w:val="18"/>
              </w:rPr>
            </w:pPr>
            <w:r w:rsidRPr="00EA2DA6">
              <w:rPr>
                <w:rFonts w:ascii="細明體" w:eastAsia="細明體" w:hAnsi="細明體" w:hint="eastAsia"/>
                <w:bCs/>
                <w:sz w:val="18"/>
                <w:szCs w:val="18"/>
              </w:rPr>
              <w:t xml:space="preserve">      － </w:t>
            </w:r>
          </w:p>
        </w:tc>
        <w:tc>
          <w:tcPr>
            <w:tcW w:w="1118" w:type="pct"/>
            <w:tcBorders>
              <w:left w:val="single" w:sz="4" w:space="0" w:color="auto"/>
            </w:tcBorders>
            <w:vAlign w:val="center"/>
          </w:tcPr>
          <w:p w14:paraId="5122C944" w14:textId="77777777" w:rsidR="00385E1C" w:rsidRPr="00C83FFB" w:rsidRDefault="00385E1C">
            <w:pPr>
              <w:jc w:val="right"/>
              <w:rPr>
                <w:rFonts w:ascii="細明體" w:eastAsia="細明體" w:hAnsi="細明體"/>
                <w:bCs/>
                <w:sz w:val="18"/>
                <w:szCs w:val="18"/>
              </w:rPr>
            </w:pPr>
            <w:r w:rsidRPr="00C83FFB">
              <w:rPr>
                <w:rFonts w:ascii="細明體" w:eastAsia="細明體" w:hAnsi="細明體"/>
                <w:bCs/>
                <w:sz w:val="18"/>
                <w:szCs w:val="18"/>
              </w:rPr>
              <w:t>2,237,504,881</w:t>
            </w:r>
          </w:p>
        </w:tc>
      </w:tr>
      <w:tr w:rsidR="00385E1C" w:rsidRPr="00286316" w14:paraId="6A00BE38" w14:textId="77777777" w:rsidTr="00256DBC">
        <w:trPr>
          <w:cantSplit/>
          <w:trHeight w:val="790"/>
        </w:trPr>
        <w:tc>
          <w:tcPr>
            <w:tcW w:w="705" w:type="pct"/>
            <w:tcBorders>
              <w:right w:val="single" w:sz="4" w:space="0" w:color="auto"/>
            </w:tcBorders>
            <w:vAlign w:val="center"/>
          </w:tcPr>
          <w:p w14:paraId="38C7ECA0" w14:textId="77777777" w:rsidR="00385E1C" w:rsidRPr="003E6130" w:rsidRDefault="00385E1C" w:rsidP="003E6130">
            <w:pPr>
              <w:jc w:val="right"/>
              <w:rPr>
                <w:rFonts w:ascii="細明體" w:eastAsia="細明體" w:hAnsi="細明體"/>
                <w:b/>
                <w:bCs/>
                <w:sz w:val="18"/>
                <w:szCs w:val="18"/>
              </w:rPr>
            </w:pPr>
            <w:r w:rsidRPr="003E6130">
              <w:rPr>
                <w:rFonts w:ascii="細明體" w:eastAsia="細明體" w:hAnsi="細明體"/>
                <w:b/>
                <w:bCs/>
                <w:sz w:val="18"/>
                <w:szCs w:val="18"/>
              </w:rPr>
              <w:t xml:space="preserve"> </w:t>
            </w:r>
            <w:r w:rsidRPr="006E164D">
              <w:rPr>
                <w:rFonts w:ascii="細明體" w:eastAsia="細明體" w:hAnsi="細明體"/>
                <w:b/>
                <w:bCs/>
                <w:sz w:val="18"/>
                <w:szCs w:val="18"/>
              </w:rPr>
              <w:t xml:space="preserve">63,240 </w:t>
            </w:r>
            <w:r w:rsidRPr="003E6130">
              <w:rPr>
                <w:rFonts w:ascii="細明體" w:eastAsia="細明體" w:hAnsi="細明體"/>
                <w:b/>
                <w:bCs/>
                <w:sz w:val="18"/>
                <w:szCs w:val="18"/>
              </w:rPr>
              <w:t xml:space="preserve"> </w:t>
            </w:r>
          </w:p>
        </w:tc>
        <w:tc>
          <w:tcPr>
            <w:tcW w:w="829" w:type="pct"/>
            <w:tcBorders>
              <w:right w:val="single" w:sz="4" w:space="0" w:color="auto"/>
            </w:tcBorders>
            <w:vAlign w:val="center"/>
          </w:tcPr>
          <w:p w14:paraId="68CD7F67" w14:textId="77777777" w:rsidR="00385E1C" w:rsidRPr="003E6130" w:rsidRDefault="00385E1C" w:rsidP="003E6130">
            <w:pPr>
              <w:jc w:val="right"/>
              <w:rPr>
                <w:rFonts w:ascii="細明體" w:eastAsia="細明體" w:hAnsi="細明體"/>
                <w:b/>
                <w:bCs/>
                <w:sz w:val="18"/>
                <w:szCs w:val="18"/>
              </w:rPr>
            </w:pPr>
            <w:r w:rsidRPr="006E164D">
              <w:rPr>
                <w:rFonts w:ascii="細明體" w:eastAsia="細明體" w:hAnsi="細明體"/>
                <w:b/>
                <w:bCs/>
                <w:sz w:val="18"/>
                <w:szCs w:val="18"/>
              </w:rPr>
              <w:t>6,582,652</w:t>
            </w:r>
          </w:p>
        </w:tc>
        <w:tc>
          <w:tcPr>
            <w:tcW w:w="760" w:type="pct"/>
            <w:tcBorders>
              <w:left w:val="single" w:sz="4" w:space="0" w:color="auto"/>
              <w:right w:val="single" w:sz="4" w:space="0" w:color="auto"/>
            </w:tcBorders>
            <w:vAlign w:val="center"/>
          </w:tcPr>
          <w:p w14:paraId="2E9D84FC" w14:textId="77777777" w:rsidR="00385E1C" w:rsidRPr="003E6130" w:rsidRDefault="00385E1C" w:rsidP="003E6130">
            <w:pPr>
              <w:jc w:val="right"/>
              <w:rPr>
                <w:rFonts w:ascii="細明體" w:eastAsia="細明體" w:hAnsi="細明體"/>
                <w:b/>
                <w:bCs/>
                <w:sz w:val="18"/>
                <w:szCs w:val="18"/>
              </w:rPr>
            </w:pPr>
            <w:r w:rsidRPr="003E6130">
              <w:rPr>
                <w:rFonts w:ascii="細明體" w:eastAsia="細明體" w:hAnsi="細明體" w:hint="eastAsia"/>
                <w:b/>
                <w:bCs/>
                <w:sz w:val="18"/>
                <w:szCs w:val="18"/>
              </w:rPr>
              <w:t xml:space="preserve">       </w:t>
            </w:r>
            <w:r w:rsidRPr="006E164D">
              <w:rPr>
                <w:rFonts w:ascii="細明體" w:eastAsia="細明體" w:hAnsi="細明體" w:hint="eastAsia"/>
                <w:b/>
                <w:bCs/>
                <w:sz w:val="18"/>
                <w:szCs w:val="18"/>
              </w:rPr>
              <w:t>－</w:t>
            </w:r>
            <w:r w:rsidRPr="003E6130">
              <w:rPr>
                <w:rFonts w:ascii="細明體" w:eastAsia="細明體" w:hAnsi="細明體" w:hint="eastAsia"/>
                <w:b/>
                <w:bCs/>
                <w:sz w:val="18"/>
                <w:szCs w:val="18"/>
              </w:rPr>
              <w:t xml:space="preserve"> </w:t>
            </w:r>
          </w:p>
        </w:tc>
        <w:tc>
          <w:tcPr>
            <w:tcW w:w="828" w:type="pct"/>
            <w:tcBorders>
              <w:left w:val="single" w:sz="4" w:space="0" w:color="auto"/>
              <w:right w:val="single" w:sz="4" w:space="0" w:color="auto"/>
            </w:tcBorders>
            <w:vAlign w:val="center"/>
          </w:tcPr>
          <w:p w14:paraId="6C0386F8" w14:textId="77777777" w:rsidR="00385E1C" w:rsidRPr="006F3FD6" w:rsidRDefault="00385E1C" w:rsidP="00535415">
            <w:pPr>
              <w:jc w:val="right"/>
              <w:rPr>
                <w:rFonts w:ascii="細明體" w:eastAsia="細明體" w:hAnsi="細明體"/>
                <w:b/>
                <w:bCs/>
                <w:sz w:val="18"/>
                <w:szCs w:val="18"/>
              </w:rPr>
            </w:pPr>
            <w:r w:rsidRPr="00396A81">
              <w:rPr>
                <w:rFonts w:ascii="細明體" w:eastAsia="細明體" w:hAnsi="細明體" w:hint="eastAsia"/>
                <w:b/>
                <w:bCs/>
                <w:sz w:val="18"/>
                <w:szCs w:val="18"/>
              </w:rPr>
              <w:t>－</w:t>
            </w:r>
            <w:r w:rsidRPr="006F3FD6">
              <w:rPr>
                <w:rFonts w:ascii="細明體" w:eastAsia="細明體" w:hAnsi="細明體"/>
                <w:b/>
                <w:bCs/>
                <w:sz w:val="18"/>
                <w:szCs w:val="18"/>
              </w:rPr>
              <w:t xml:space="preserve">  </w:t>
            </w:r>
          </w:p>
        </w:tc>
        <w:tc>
          <w:tcPr>
            <w:tcW w:w="760" w:type="pct"/>
            <w:tcBorders>
              <w:left w:val="single" w:sz="4" w:space="0" w:color="auto"/>
              <w:right w:val="single" w:sz="4" w:space="0" w:color="auto"/>
            </w:tcBorders>
            <w:vAlign w:val="center"/>
          </w:tcPr>
          <w:p w14:paraId="5E5DC69D" w14:textId="77777777" w:rsidR="00385E1C" w:rsidRPr="00EA2DA6" w:rsidRDefault="00385E1C" w:rsidP="006F3FD6">
            <w:pPr>
              <w:jc w:val="right"/>
              <w:rPr>
                <w:rFonts w:ascii="細明體" w:eastAsia="細明體" w:hAnsi="細明體"/>
                <w:b/>
                <w:bCs/>
                <w:sz w:val="18"/>
                <w:szCs w:val="18"/>
              </w:rPr>
            </w:pPr>
            <w:r w:rsidRPr="00EA2DA6">
              <w:rPr>
                <w:rFonts w:ascii="細明體" w:eastAsia="細明體" w:hAnsi="細明體"/>
                <w:b/>
                <w:bCs/>
                <w:sz w:val="18"/>
                <w:szCs w:val="18"/>
              </w:rPr>
              <w:t>6,645,892</w:t>
            </w:r>
          </w:p>
        </w:tc>
        <w:tc>
          <w:tcPr>
            <w:tcW w:w="1118" w:type="pct"/>
            <w:tcBorders>
              <w:left w:val="single" w:sz="4" w:space="0" w:color="auto"/>
            </w:tcBorders>
            <w:vAlign w:val="center"/>
          </w:tcPr>
          <w:p w14:paraId="4E994BE0" w14:textId="77777777" w:rsidR="00385E1C" w:rsidRPr="00C83FFB" w:rsidRDefault="00385E1C">
            <w:pPr>
              <w:jc w:val="right"/>
              <w:rPr>
                <w:rFonts w:ascii="細明體" w:eastAsia="細明體" w:hAnsi="細明體"/>
                <w:b/>
                <w:bCs/>
                <w:sz w:val="18"/>
                <w:szCs w:val="18"/>
              </w:rPr>
            </w:pPr>
            <w:r w:rsidRPr="00C83FFB">
              <w:rPr>
                <w:rFonts w:ascii="細明體" w:eastAsia="細明體" w:hAnsi="細明體"/>
                <w:b/>
                <w:bCs/>
                <w:sz w:val="18"/>
                <w:szCs w:val="18"/>
              </w:rPr>
              <w:t>2,526,397,274</w:t>
            </w:r>
          </w:p>
        </w:tc>
      </w:tr>
      <w:tr w:rsidR="00385E1C" w:rsidRPr="00286316" w14:paraId="745E7762" w14:textId="77777777" w:rsidTr="00256DBC">
        <w:trPr>
          <w:cantSplit/>
          <w:trHeight w:val="790"/>
        </w:trPr>
        <w:tc>
          <w:tcPr>
            <w:tcW w:w="705" w:type="pct"/>
            <w:tcBorders>
              <w:right w:val="single" w:sz="4" w:space="0" w:color="auto"/>
            </w:tcBorders>
            <w:vAlign w:val="center"/>
          </w:tcPr>
          <w:p w14:paraId="398E4F1F" w14:textId="77777777" w:rsidR="00385E1C" w:rsidRPr="003E6130" w:rsidRDefault="00385E1C" w:rsidP="008B7F91">
            <w:pPr>
              <w:jc w:val="right"/>
              <w:rPr>
                <w:rFonts w:ascii="細明體" w:eastAsia="細明體" w:hAnsi="細明體"/>
                <w:bCs/>
                <w:sz w:val="18"/>
                <w:szCs w:val="18"/>
              </w:rPr>
            </w:pPr>
            <w:r w:rsidRPr="003E6130">
              <w:rPr>
                <w:rFonts w:ascii="細明體" w:eastAsia="細明體" w:hAnsi="細明體" w:hint="eastAsia"/>
                <w:bCs/>
                <w:sz w:val="18"/>
                <w:szCs w:val="18"/>
              </w:rPr>
              <w:t>－</w:t>
            </w:r>
            <w:r w:rsidRPr="003E6130">
              <w:rPr>
                <w:rFonts w:ascii="細明體" w:eastAsia="細明體" w:hAnsi="細明體"/>
                <w:bCs/>
                <w:sz w:val="18"/>
                <w:szCs w:val="18"/>
              </w:rPr>
              <w:t xml:space="preserve"> </w:t>
            </w:r>
            <w:r w:rsidRPr="003E6130">
              <w:rPr>
                <w:rFonts w:ascii="細明體" w:eastAsia="細明體" w:hAnsi="細明體" w:hint="eastAsia"/>
                <w:bCs/>
                <w:sz w:val="18"/>
                <w:szCs w:val="18"/>
              </w:rPr>
              <w:t xml:space="preserve"> </w:t>
            </w:r>
          </w:p>
        </w:tc>
        <w:tc>
          <w:tcPr>
            <w:tcW w:w="829" w:type="pct"/>
            <w:tcBorders>
              <w:right w:val="single" w:sz="4" w:space="0" w:color="auto"/>
            </w:tcBorders>
            <w:vAlign w:val="center"/>
          </w:tcPr>
          <w:p w14:paraId="237E3DDE" w14:textId="77777777" w:rsidR="00385E1C" w:rsidRPr="003E6130" w:rsidRDefault="00385E1C" w:rsidP="008B7F91">
            <w:pPr>
              <w:jc w:val="right"/>
              <w:rPr>
                <w:rFonts w:ascii="細明體" w:eastAsia="細明體" w:hAnsi="細明體"/>
                <w:bCs/>
                <w:sz w:val="18"/>
                <w:szCs w:val="18"/>
              </w:rPr>
            </w:pPr>
            <w:r w:rsidRPr="003E6130">
              <w:rPr>
                <w:rFonts w:ascii="細明體" w:eastAsia="細明體" w:hAnsi="細明體" w:hint="eastAsia"/>
                <w:bCs/>
                <w:sz w:val="18"/>
                <w:szCs w:val="18"/>
              </w:rPr>
              <w:t>－</w:t>
            </w:r>
            <w:r w:rsidRPr="003E6130">
              <w:rPr>
                <w:rFonts w:ascii="細明體" w:eastAsia="細明體" w:hAnsi="細明體"/>
                <w:bCs/>
                <w:sz w:val="18"/>
                <w:szCs w:val="18"/>
              </w:rPr>
              <w:t xml:space="preserve"> </w:t>
            </w:r>
            <w:r w:rsidRPr="003E6130">
              <w:rPr>
                <w:rFonts w:ascii="細明體" w:eastAsia="細明體" w:hAnsi="細明體" w:hint="eastAsia"/>
                <w:bCs/>
                <w:sz w:val="18"/>
                <w:szCs w:val="18"/>
              </w:rPr>
              <w:t xml:space="preserve"> </w:t>
            </w:r>
          </w:p>
        </w:tc>
        <w:tc>
          <w:tcPr>
            <w:tcW w:w="760" w:type="pct"/>
            <w:tcBorders>
              <w:left w:val="single" w:sz="4" w:space="0" w:color="auto"/>
              <w:right w:val="single" w:sz="4" w:space="0" w:color="auto"/>
            </w:tcBorders>
            <w:vAlign w:val="center"/>
          </w:tcPr>
          <w:p w14:paraId="3D182CD0" w14:textId="77777777" w:rsidR="00385E1C" w:rsidRPr="003E6130" w:rsidRDefault="00385E1C" w:rsidP="003E6130">
            <w:pPr>
              <w:jc w:val="right"/>
              <w:rPr>
                <w:rFonts w:ascii="細明體" w:eastAsia="細明體" w:hAnsi="細明體"/>
                <w:bCs/>
                <w:sz w:val="18"/>
                <w:szCs w:val="18"/>
              </w:rPr>
            </w:pPr>
            <w:r w:rsidRPr="003E6130">
              <w:rPr>
                <w:rFonts w:ascii="細明體" w:eastAsia="細明體" w:hAnsi="細明體" w:hint="eastAsia"/>
                <w:bCs/>
                <w:sz w:val="18"/>
                <w:szCs w:val="18"/>
              </w:rPr>
              <w:t xml:space="preserve">      </w:t>
            </w:r>
            <w:r w:rsidRPr="006E164D">
              <w:rPr>
                <w:rFonts w:ascii="細明體" w:eastAsia="細明體" w:hAnsi="細明體" w:hint="eastAsia"/>
                <w:bCs/>
                <w:sz w:val="18"/>
                <w:szCs w:val="18"/>
              </w:rPr>
              <w:t>－</w:t>
            </w:r>
            <w:r w:rsidRPr="003E6130">
              <w:rPr>
                <w:rFonts w:ascii="細明體" w:eastAsia="細明體" w:hAnsi="細明體" w:hint="eastAsia"/>
                <w:bCs/>
                <w:sz w:val="18"/>
                <w:szCs w:val="18"/>
              </w:rPr>
              <w:t xml:space="preserve"> </w:t>
            </w:r>
          </w:p>
        </w:tc>
        <w:tc>
          <w:tcPr>
            <w:tcW w:w="828" w:type="pct"/>
            <w:tcBorders>
              <w:left w:val="single" w:sz="4" w:space="0" w:color="auto"/>
              <w:right w:val="single" w:sz="4" w:space="0" w:color="auto"/>
            </w:tcBorders>
            <w:vAlign w:val="center"/>
          </w:tcPr>
          <w:p w14:paraId="637C061F" w14:textId="77777777" w:rsidR="00385E1C" w:rsidRPr="006F3FD6" w:rsidRDefault="00385E1C" w:rsidP="008B7F91">
            <w:pPr>
              <w:jc w:val="right"/>
              <w:rPr>
                <w:rFonts w:ascii="細明體" w:eastAsia="細明體" w:hAnsi="細明體"/>
                <w:bCs/>
                <w:sz w:val="18"/>
                <w:szCs w:val="18"/>
              </w:rPr>
            </w:pPr>
            <w:r w:rsidRPr="006F3FD6">
              <w:rPr>
                <w:rFonts w:ascii="細明體" w:eastAsia="細明體" w:hAnsi="細明體" w:hint="eastAsia"/>
                <w:bCs/>
                <w:sz w:val="18"/>
                <w:szCs w:val="18"/>
              </w:rPr>
              <w:t>－</w:t>
            </w:r>
            <w:r w:rsidRPr="006F3FD6">
              <w:rPr>
                <w:rFonts w:ascii="細明體" w:eastAsia="細明體" w:hAnsi="細明體"/>
                <w:bCs/>
                <w:sz w:val="18"/>
                <w:szCs w:val="18"/>
              </w:rPr>
              <w:t xml:space="preserve"> </w:t>
            </w:r>
            <w:r w:rsidRPr="006F3FD6">
              <w:rPr>
                <w:rFonts w:ascii="細明體" w:eastAsia="細明體" w:hAnsi="細明體" w:hint="eastAsia"/>
                <w:bCs/>
                <w:sz w:val="18"/>
                <w:szCs w:val="18"/>
              </w:rPr>
              <w:t xml:space="preserve"> </w:t>
            </w:r>
          </w:p>
        </w:tc>
        <w:tc>
          <w:tcPr>
            <w:tcW w:w="760" w:type="pct"/>
            <w:tcBorders>
              <w:left w:val="single" w:sz="4" w:space="0" w:color="auto"/>
              <w:right w:val="single" w:sz="4" w:space="0" w:color="auto"/>
            </w:tcBorders>
            <w:vAlign w:val="center"/>
          </w:tcPr>
          <w:p w14:paraId="2803B5F2" w14:textId="77777777" w:rsidR="00385E1C" w:rsidRPr="00EA2DA6" w:rsidRDefault="00385E1C" w:rsidP="008B7F91">
            <w:pPr>
              <w:jc w:val="right"/>
              <w:rPr>
                <w:rFonts w:ascii="細明體" w:eastAsia="細明體" w:hAnsi="細明體"/>
                <w:bCs/>
                <w:sz w:val="18"/>
                <w:szCs w:val="18"/>
              </w:rPr>
            </w:pPr>
            <w:r w:rsidRPr="00EA2DA6">
              <w:rPr>
                <w:rFonts w:ascii="細明體" w:eastAsia="細明體" w:hAnsi="細明體" w:hint="eastAsia"/>
                <w:bCs/>
                <w:sz w:val="18"/>
                <w:szCs w:val="18"/>
              </w:rPr>
              <w:t>－</w:t>
            </w:r>
          </w:p>
        </w:tc>
        <w:tc>
          <w:tcPr>
            <w:tcW w:w="1118" w:type="pct"/>
            <w:tcBorders>
              <w:left w:val="single" w:sz="4" w:space="0" w:color="auto"/>
            </w:tcBorders>
            <w:vAlign w:val="center"/>
          </w:tcPr>
          <w:p w14:paraId="3167C0DC" w14:textId="77777777" w:rsidR="00385E1C" w:rsidRPr="008456F6" w:rsidRDefault="00385E1C">
            <w:pPr>
              <w:jc w:val="right"/>
              <w:rPr>
                <w:rFonts w:ascii="細明體" w:eastAsia="細明體" w:hAnsi="細明體"/>
                <w:bCs/>
                <w:sz w:val="18"/>
                <w:szCs w:val="18"/>
              </w:rPr>
            </w:pPr>
            <w:r w:rsidRPr="008456F6">
              <w:rPr>
                <w:rFonts w:ascii="細明體" w:eastAsia="細明體" w:hAnsi="細明體"/>
                <w:bCs/>
                <w:sz w:val="18"/>
                <w:szCs w:val="18"/>
              </w:rPr>
              <w:t>2,519,751,382</w:t>
            </w:r>
          </w:p>
        </w:tc>
      </w:tr>
      <w:tr w:rsidR="00385E1C" w:rsidRPr="00286316" w14:paraId="1304B0B1" w14:textId="77777777" w:rsidTr="00256DBC">
        <w:trPr>
          <w:cantSplit/>
          <w:trHeight w:val="790"/>
        </w:trPr>
        <w:tc>
          <w:tcPr>
            <w:tcW w:w="705" w:type="pct"/>
            <w:tcBorders>
              <w:right w:val="single" w:sz="4" w:space="0" w:color="auto"/>
            </w:tcBorders>
            <w:vAlign w:val="center"/>
          </w:tcPr>
          <w:p w14:paraId="6716E508" w14:textId="77777777" w:rsidR="00385E1C" w:rsidRPr="003E6130" w:rsidRDefault="00385E1C" w:rsidP="00C24E68">
            <w:pPr>
              <w:jc w:val="right"/>
              <w:rPr>
                <w:rFonts w:ascii="細明體" w:eastAsia="細明體" w:hAnsi="細明體"/>
                <w:bCs/>
                <w:sz w:val="18"/>
                <w:szCs w:val="18"/>
              </w:rPr>
            </w:pPr>
            <w:r w:rsidRPr="003E6130">
              <w:rPr>
                <w:rFonts w:ascii="細明體" w:eastAsia="細明體" w:hAnsi="細明體"/>
                <w:bCs/>
                <w:sz w:val="18"/>
                <w:szCs w:val="18"/>
              </w:rPr>
              <w:t xml:space="preserve"> </w:t>
            </w:r>
            <w:r w:rsidRPr="006E164D">
              <w:rPr>
                <w:rFonts w:ascii="細明體" w:eastAsia="細明體" w:hAnsi="細明體"/>
                <w:bCs/>
                <w:sz w:val="18"/>
                <w:szCs w:val="18"/>
              </w:rPr>
              <w:t xml:space="preserve">63,240 </w:t>
            </w:r>
            <w:r w:rsidRPr="003E6130">
              <w:rPr>
                <w:rFonts w:ascii="細明體" w:eastAsia="細明體" w:hAnsi="細明體"/>
                <w:bCs/>
                <w:sz w:val="18"/>
                <w:szCs w:val="18"/>
              </w:rPr>
              <w:t xml:space="preserve"> </w:t>
            </w:r>
          </w:p>
        </w:tc>
        <w:tc>
          <w:tcPr>
            <w:tcW w:w="829" w:type="pct"/>
            <w:tcBorders>
              <w:right w:val="single" w:sz="4" w:space="0" w:color="auto"/>
            </w:tcBorders>
            <w:vAlign w:val="center"/>
          </w:tcPr>
          <w:p w14:paraId="745D5C9D" w14:textId="77777777" w:rsidR="00385E1C" w:rsidRPr="003E6130" w:rsidRDefault="00385E1C" w:rsidP="00C24E68">
            <w:pPr>
              <w:jc w:val="right"/>
              <w:rPr>
                <w:rFonts w:ascii="細明體" w:eastAsia="細明體" w:hAnsi="細明體"/>
                <w:bCs/>
                <w:sz w:val="18"/>
                <w:szCs w:val="18"/>
              </w:rPr>
            </w:pPr>
            <w:r w:rsidRPr="006E164D">
              <w:rPr>
                <w:rFonts w:ascii="細明體" w:eastAsia="細明體" w:hAnsi="細明體"/>
                <w:bCs/>
                <w:sz w:val="18"/>
                <w:szCs w:val="18"/>
              </w:rPr>
              <w:t>6,582,652</w:t>
            </w:r>
          </w:p>
        </w:tc>
        <w:tc>
          <w:tcPr>
            <w:tcW w:w="760" w:type="pct"/>
            <w:tcBorders>
              <w:left w:val="single" w:sz="4" w:space="0" w:color="auto"/>
              <w:right w:val="single" w:sz="4" w:space="0" w:color="auto"/>
            </w:tcBorders>
            <w:vAlign w:val="center"/>
          </w:tcPr>
          <w:p w14:paraId="3CB6E4C7" w14:textId="77777777" w:rsidR="00385E1C" w:rsidRPr="003E6130" w:rsidRDefault="00385E1C" w:rsidP="00C24E68">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8" w:type="pct"/>
            <w:tcBorders>
              <w:left w:val="single" w:sz="4" w:space="0" w:color="auto"/>
              <w:right w:val="single" w:sz="4" w:space="0" w:color="auto"/>
            </w:tcBorders>
            <w:vAlign w:val="center"/>
          </w:tcPr>
          <w:p w14:paraId="4F7375F1" w14:textId="77777777" w:rsidR="00385E1C" w:rsidRPr="006F3FD6" w:rsidRDefault="00385E1C" w:rsidP="00C24E68">
            <w:pPr>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1B807B9D" w14:textId="77777777" w:rsidR="00385E1C" w:rsidRPr="00EA2DA6" w:rsidRDefault="00385E1C" w:rsidP="00C24E68">
            <w:pPr>
              <w:jc w:val="right"/>
              <w:rPr>
                <w:rFonts w:ascii="細明體" w:eastAsia="細明體" w:hAnsi="細明體"/>
                <w:bCs/>
                <w:sz w:val="18"/>
                <w:szCs w:val="18"/>
              </w:rPr>
            </w:pPr>
            <w:r w:rsidRPr="00EA2DA6">
              <w:rPr>
                <w:rFonts w:ascii="細明體" w:eastAsia="細明體" w:hAnsi="細明體"/>
                <w:bCs/>
                <w:sz w:val="18"/>
                <w:szCs w:val="18"/>
              </w:rPr>
              <w:t>6,645,892</w:t>
            </w:r>
          </w:p>
        </w:tc>
        <w:tc>
          <w:tcPr>
            <w:tcW w:w="1118" w:type="pct"/>
            <w:tcBorders>
              <w:left w:val="single" w:sz="4" w:space="0" w:color="auto"/>
            </w:tcBorders>
            <w:vAlign w:val="center"/>
          </w:tcPr>
          <w:p w14:paraId="2B130071" w14:textId="77777777" w:rsidR="00385E1C" w:rsidRPr="008456F6" w:rsidRDefault="00385E1C" w:rsidP="00C24E68">
            <w:pPr>
              <w:jc w:val="right"/>
              <w:rPr>
                <w:rFonts w:ascii="細明體" w:eastAsia="細明體" w:hAnsi="細明體"/>
                <w:bCs/>
                <w:sz w:val="18"/>
                <w:szCs w:val="18"/>
              </w:rPr>
            </w:pPr>
            <w:r w:rsidRPr="008456F6">
              <w:rPr>
                <w:rFonts w:ascii="細明體" w:eastAsia="細明體" w:hAnsi="細明體"/>
                <w:bCs/>
                <w:sz w:val="18"/>
                <w:szCs w:val="18"/>
              </w:rPr>
              <w:t xml:space="preserve">6,645,892  </w:t>
            </w:r>
          </w:p>
        </w:tc>
      </w:tr>
      <w:tr w:rsidR="00385E1C" w:rsidRPr="00286316" w14:paraId="4B92CFB3" w14:textId="77777777" w:rsidTr="00256DBC">
        <w:trPr>
          <w:cantSplit/>
          <w:trHeight w:val="790"/>
        </w:trPr>
        <w:tc>
          <w:tcPr>
            <w:tcW w:w="705" w:type="pct"/>
            <w:tcBorders>
              <w:right w:val="single" w:sz="4" w:space="0" w:color="auto"/>
            </w:tcBorders>
            <w:vAlign w:val="center"/>
          </w:tcPr>
          <w:p w14:paraId="35FB2E46"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r w:rsidRPr="003E6130">
              <w:rPr>
                <w:rFonts w:ascii="細明體" w:eastAsia="細明體" w:hAnsi="細明體"/>
                <w:b/>
                <w:bCs/>
                <w:sz w:val="18"/>
                <w:szCs w:val="18"/>
              </w:rPr>
              <w:t xml:space="preserve"> </w:t>
            </w:r>
          </w:p>
        </w:tc>
        <w:tc>
          <w:tcPr>
            <w:tcW w:w="829" w:type="pct"/>
            <w:tcBorders>
              <w:right w:val="single" w:sz="4" w:space="0" w:color="auto"/>
            </w:tcBorders>
            <w:vAlign w:val="center"/>
          </w:tcPr>
          <w:p w14:paraId="002B0136"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760" w:type="pct"/>
            <w:tcBorders>
              <w:left w:val="single" w:sz="4" w:space="0" w:color="auto"/>
              <w:right w:val="single" w:sz="4" w:space="0" w:color="auto"/>
            </w:tcBorders>
            <w:vAlign w:val="center"/>
          </w:tcPr>
          <w:p w14:paraId="0CDA1690" w14:textId="77777777" w:rsidR="00385E1C" w:rsidRPr="003E6130" w:rsidRDefault="00385E1C" w:rsidP="00C1429B">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828" w:type="pct"/>
            <w:tcBorders>
              <w:left w:val="single" w:sz="4" w:space="0" w:color="auto"/>
              <w:right w:val="single" w:sz="4" w:space="0" w:color="auto"/>
            </w:tcBorders>
            <w:vAlign w:val="center"/>
          </w:tcPr>
          <w:p w14:paraId="25A050A8" w14:textId="77777777" w:rsidR="00385E1C" w:rsidRPr="006F3FD6" w:rsidRDefault="00385E1C" w:rsidP="00C1429B">
            <w:pPr>
              <w:jc w:val="right"/>
              <w:rPr>
                <w:rFonts w:ascii="細明體" w:eastAsia="細明體" w:hAnsi="細明體"/>
                <w:b/>
                <w:bCs/>
                <w:sz w:val="18"/>
                <w:szCs w:val="18"/>
              </w:rPr>
            </w:pPr>
            <w:r w:rsidRPr="006F3FD6">
              <w:rPr>
                <w:rFonts w:ascii="細明體" w:eastAsia="細明體" w:hAnsi="細明體" w:hint="eastAsia"/>
                <w:b/>
                <w:bCs/>
                <w:sz w:val="18"/>
                <w:szCs w:val="18"/>
              </w:rPr>
              <w:t>－</w:t>
            </w:r>
          </w:p>
        </w:tc>
        <w:tc>
          <w:tcPr>
            <w:tcW w:w="760" w:type="pct"/>
            <w:tcBorders>
              <w:left w:val="single" w:sz="4" w:space="0" w:color="auto"/>
              <w:right w:val="single" w:sz="4" w:space="0" w:color="auto"/>
            </w:tcBorders>
            <w:vAlign w:val="center"/>
          </w:tcPr>
          <w:p w14:paraId="124303AF" w14:textId="77777777" w:rsidR="00385E1C" w:rsidRPr="00EA2DA6" w:rsidRDefault="00385E1C" w:rsidP="00C1429B">
            <w:pPr>
              <w:jc w:val="right"/>
              <w:rPr>
                <w:rFonts w:ascii="細明體" w:eastAsia="細明體" w:hAnsi="細明體"/>
                <w:b/>
                <w:bCs/>
                <w:sz w:val="18"/>
                <w:szCs w:val="18"/>
              </w:rPr>
            </w:pPr>
            <w:r w:rsidRPr="00EA2DA6">
              <w:rPr>
                <w:rFonts w:ascii="細明體" w:eastAsia="細明體" w:hAnsi="細明體" w:hint="eastAsia"/>
                <w:b/>
                <w:bCs/>
                <w:sz w:val="18"/>
                <w:szCs w:val="18"/>
              </w:rPr>
              <w:t>－</w:t>
            </w:r>
          </w:p>
        </w:tc>
        <w:tc>
          <w:tcPr>
            <w:tcW w:w="1118" w:type="pct"/>
            <w:tcBorders>
              <w:left w:val="single" w:sz="4" w:space="0" w:color="auto"/>
            </w:tcBorders>
            <w:vAlign w:val="center"/>
          </w:tcPr>
          <w:p w14:paraId="2FF0FFD1" w14:textId="77777777" w:rsidR="00385E1C" w:rsidRPr="008456F6" w:rsidRDefault="00385E1C">
            <w:pPr>
              <w:jc w:val="right"/>
              <w:rPr>
                <w:rFonts w:ascii="細明體" w:eastAsia="細明體" w:hAnsi="細明體"/>
                <w:b/>
                <w:bCs/>
                <w:sz w:val="18"/>
                <w:szCs w:val="18"/>
              </w:rPr>
            </w:pPr>
            <w:r w:rsidRPr="008456F6">
              <w:rPr>
                <w:rFonts w:ascii="細明體" w:eastAsia="細明體" w:hAnsi="細明體"/>
                <w:b/>
                <w:bCs/>
                <w:sz w:val="18"/>
                <w:szCs w:val="18"/>
              </w:rPr>
              <w:t>16,200,000,000</w:t>
            </w:r>
          </w:p>
        </w:tc>
      </w:tr>
      <w:tr w:rsidR="00385E1C" w:rsidRPr="00286316" w14:paraId="2F40B27A" w14:textId="77777777" w:rsidTr="00256DBC">
        <w:trPr>
          <w:cantSplit/>
          <w:trHeight w:val="790"/>
        </w:trPr>
        <w:tc>
          <w:tcPr>
            <w:tcW w:w="705" w:type="pct"/>
            <w:tcBorders>
              <w:right w:val="single" w:sz="4" w:space="0" w:color="auto"/>
            </w:tcBorders>
            <w:vAlign w:val="center"/>
          </w:tcPr>
          <w:p w14:paraId="5A36F542" w14:textId="77777777" w:rsidR="00385E1C" w:rsidRPr="003E6130" w:rsidRDefault="00385E1C" w:rsidP="008B7F91">
            <w:pPr>
              <w:jc w:val="right"/>
              <w:rPr>
                <w:rFonts w:ascii="細明體" w:eastAsia="細明體" w:hAnsi="細明體"/>
                <w:bCs/>
                <w:sz w:val="18"/>
                <w:szCs w:val="18"/>
              </w:rPr>
            </w:pPr>
            <w:r w:rsidRPr="003E6130">
              <w:rPr>
                <w:rFonts w:ascii="細明體" w:eastAsia="細明體" w:hAnsi="細明體" w:hint="eastAsia"/>
                <w:bCs/>
                <w:sz w:val="18"/>
                <w:szCs w:val="18"/>
              </w:rPr>
              <w:t>－</w:t>
            </w:r>
            <w:r w:rsidRPr="003E6130">
              <w:rPr>
                <w:rFonts w:ascii="細明體" w:eastAsia="細明體" w:hAnsi="細明體"/>
                <w:bCs/>
                <w:sz w:val="18"/>
                <w:szCs w:val="18"/>
              </w:rPr>
              <w:t xml:space="preserve"> </w:t>
            </w:r>
            <w:r w:rsidRPr="003E6130">
              <w:rPr>
                <w:rFonts w:ascii="細明體" w:eastAsia="細明體" w:hAnsi="細明體" w:hint="eastAsia"/>
                <w:bCs/>
                <w:sz w:val="18"/>
                <w:szCs w:val="18"/>
              </w:rPr>
              <w:t xml:space="preserve"> </w:t>
            </w:r>
          </w:p>
        </w:tc>
        <w:tc>
          <w:tcPr>
            <w:tcW w:w="829" w:type="pct"/>
            <w:tcBorders>
              <w:right w:val="single" w:sz="4" w:space="0" w:color="auto"/>
            </w:tcBorders>
            <w:vAlign w:val="center"/>
          </w:tcPr>
          <w:p w14:paraId="096BC470" w14:textId="77777777" w:rsidR="00385E1C" w:rsidRPr="003E6130" w:rsidRDefault="00385E1C" w:rsidP="008B7F91">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065BBFE7" w14:textId="77777777" w:rsidR="00385E1C" w:rsidRPr="003E6130" w:rsidRDefault="00385E1C" w:rsidP="008B7F91">
            <w:pPr>
              <w:jc w:val="right"/>
              <w:rPr>
                <w:rFonts w:ascii="細明體" w:eastAsia="細明體" w:hAnsi="細明體"/>
                <w:bCs/>
                <w:sz w:val="18"/>
                <w:szCs w:val="18"/>
              </w:rPr>
            </w:pPr>
            <w:r w:rsidRPr="003E6130">
              <w:rPr>
                <w:rFonts w:ascii="細明體" w:eastAsia="細明體" w:hAnsi="細明體" w:hint="eastAsia"/>
                <w:bCs/>
                <w:sz w:val="18"/>
                <w:szCs w:val="18"/>
              </w:rPr>
              <w:t>－</w:t>
            </w:r>
          </w:p>
        </w:tc>
        <w:tc>
          <w:tcPr>
            <w:tcW w:w="828" w:type="pct"/>
            <w:tcBorders>
              <w:left w:val="single" w:sz="4" w:space="0" w:color="auto"/>
              <w:right w:val="single" w:sz="4" w:space="0" w:color="auto"/>
            </w:tcBorders>
            <w:vAlign w:val="center"/>
          </w:tcPr>
          <w:p w14:paraId="08DDB1C6" w14:textId="77777777" w:rsidR="00385E1C" w:rsidRPr="006F3FD6" w:rsidRDefault="00385E1C" w:rsidP="008B7F91">
            <w:pPr>
              <w:jc w:val="right"/>
              <w:rPr>
                <w:rFonts w:ascii="細明體" w:eastAsia="細明體" w:hAnsi="細明體"/>
                <w:bCs/>
                <w:sz w:val="18"/>
                <w:szCs w:val="18"/>
              </w:rPr>
            </w:pPr>
            <w:r w:rsidRPr="006F3FD6">
              <w:rPr>
                <w:rFonts w:ascii="細明體" w:eastAsia="細明體" w:hAnsi="細明體" w:hint="eastAsia"/>
                <w:bCs/>
                <w:sz w:val="18"/>
                <w:szCs w:val="18"/>
              </w:rPr>
              <w:t>－</w:t>
            </w:r>
          </w:p>
        </w:tc>
        <w:tc>
          <w:tcPr>
            <w:tcW w:w="760" w:type="pct"/>
            <w:tcBorders>
              <w:left w:val="single" w:sz="4" w:space="0" w:color="auto"/>
              <w:right w:val="single" w:sz="4" w:space="0" w:color="auto"/>
            </w:tcBorders>
            <w:vAlign w:val="center"/>
          </w:tcPr>
          <w:p w14:paraId="3BF9BCE4" w14:textId="77777777" w:rsidR="00385E1C" w:rsidRPr="00EA2DA6" w:rsidRDefault="00385E1C" w:rsidP="008B7F91">
            <w:pPr>
              <w:jc w:val="right"/>
              <w:rPr>
                <w:rFonts w:ascii="細明體" w:eastAsia="細明體" w:hAnsi="細明體"/>
                <w:bCs/>
                <w:sz w:val="18"/>
                <w:szCs w:val="18"/>
              </w:rPr>
            </w:pPr>
            <w:r w:rsidRPr="00EA2DA6">
              <w:rPr>
                <w:rFonts w:ascii="細明體" w:eastAsia="細明體" w:hAnsi="細明體" w:hint="eastAsia"/>
                <w:bCs/>
                <w:sz w:val="18"/>
                <w:szCs w:val="18"/>
              </w:rPr>
              <w:t>－</w:t>
            </w:r>
          </w:p>
        </w:tc>
        <w:tc>
          <w:tcPr>
            <w:tcW w:w="1118" w:type="pct"/>
            <w:tcBorders>
              <w:left w:val="single" w:sz="4" w:space="0" w:color="auto"/>
            </w:tcBorders>
            <w:vAlign w:val="center"/>
          </w:tcPr>
          <w:p w14:paraId="76D04700" w14:textId="77777777" w:rsidR="00385E1C" w:rsidRPr="008456F6" w:rsidRDefault="00385E1C">
            <w:pPr>
              <w:jc w:val="right"/>
              <w:rPr>
                <w:rFonts w:ascii="細明體" w:eastAsia="細明體" w:hAnsi="細明體"/>
                <w:bCs/>
                <w:sz w:val="18"/>
                <w:szCs w:val="18"/>
              </w:rPr>
            </w:pPr>
            <w:r w:rsidRPr="008456F6">
              <w:rPr>
                <w:rFonts w:ascii="細明體" w:eastAsia="細明體" w:hAnsi="細明體"/>
                <w:bCs/>
                <w:sz w:val="18"/>
                <w:szCs w:val="18"/>
              </w:rPr>
              <w:t>16,200,000,000</w:t>
            </w:r>
          </w:p>
        </w:tc>
      </w:tr>
      <w:tr w:rsidR="00385E1C" w:rsidRPr="00286316" w14:paraId="3C628FFC" w14:textId="77777777" w:rsidTr="001F09B4">
        <w:trPr>
          <w:cantSplit/>
          <w:trHeight w:val="427"/>
        </w:trPr>
        <w:tc>
          <w:tcPr>
            <w:tcW w:w="705" w:type="pct"/>
            <w:tcBorders>
              <w:bottom w:val="single" w:sz="4" w:space="0" w:color="auto"/>
              <w:right w:val="single" w:sz="4" w:space="0" w:color="auto"/>
            </w:tcBorders>
            <w:vAlign w:val="center"/>
          </w:tcPr>
          <w:p w14:paraId="600BC650" w14:textId="77777777" w:rsidR="00385E1C" w:rsidRPr="003E6130" w:rsidRDefault="00385E1C" w:rsidP="00097EBC">
            <w:pPr>
              <w:jc w:val="right"/>
              <w:rPr>
                <w:rFonts w:ascii="細明體" w:eastAsia="細明體" w:hAnsi="細明體"/>
                <w:b/>
                <w:bCs/>
                <w:sz w:val="18"/>
                <w:szCs w:val="18"/>
              </w:rPr>
            </w:pPr>
            <w:r w:rsidRPr="003E6130">
              <w:rPr>
                <w:rFonts w:ascii="細明體" w:eastAsia="細明體" w:hAnsi="細明體" w:hint="eastAsia"/>
                <w:b/>
                <w:bCs/>
                <w:sz w:val="18"/>
                <w:szCs w:val="18"/>
              </w:rPr>
              <w:t>－</w:t>
            </w:r>
            <w:r w:rsidRPr="003E6130">
              <w:rPr>
                <w:rFonts w:ascii="細明體" w:eastAsia="細明體" w:hAnsi="細明體"/>
                <w:b/>
                <w:bCs/>
                <w:sz w:val="18"/>
                <w:szCs w:val="18"/>
              </w:rPr>
              <w:t xml:space="preserve"> </w:t>
            </w:r>
          </w:p>
        </w:tc>
        <w:tc>
          <w:tcPr>
            <w:tcW w:w="829" w:type="pct"/>
            <w:tcBorders>
              <w:bottom w:val="single" w:sz="4" w:space="0" w:color="auto"/>
              <w:right w:val="single" w:sz="4" w:space="0" w:color="auto"/>
            </w:tcBorders>
            <w:vAlign w:val="center"/>
          </w:tcPr>
          <w:p w14:paraId="3EC3DCA7" w14:textId="77777777" w:rsidR="00385E1C" w:rsidRPr="003E6130" w:rsidRDefault="00385E1C" w:rsidP="00F90E84">
            <w:pPr>
              <w:jc w:val="right"/>
              <w:rPr>
                <w:rFonts w:ascii="細明體" w:eastAsia="細明體" w:hAnsi="細明體"/>
                <w:b/>
                <w:bCs/>
                <w:sz w:val="18"/>
                <w:szCs w:val="18"/>
              </w:rPr>
            </w:pPr>
            <w:r w:rsidRPr="003E6130">
              <w:rPr>
                <w:rFonts w:ascii="細明體" w:eastAsia="細明體" w:hAnsi="細明體" w:hint="eastAsia"/>
                <w:b/>
                <w:bCs/>
                <w:sz w:val="18"/>
                <w:szCs w:val="18"/>
              </w:rPr>
              <w:t>－</w:t>
            </w:r>
          </w:p>
        </w:tc>
        <w:tc>
          <w:tcPr>
            <w:tcW w:w="760" w:type="pct"/>
            <w:tcBorders>
              <w:left w:val="single" w:sz="4" w:space="0" w:color="auto"/>
              <w:bottom w:val="single" w:sz="4" w:space="0" w:color="auto"/>
              <w:right w:val="single" w:sz="4" w:space="0" w:color="auto"/>
            </w:tcBorders>
            <w:vAlign w:val="center"/>
          </w:tcPr>
          <w:p w14:paraId="7AF4DA97" w14:textId="77777777" w:rsidR="00385E1C" w:rsidRPr="003E6130" w:rsidRDefault="00385E1C" w:rsidP="003E6130">
            <w:pPr>
              <w:jc w:val="right"/>
              <w:rPr>
                <w:rFonts w:ascii="細明體" w:eastAsia="細明體" w:hAnsi="細明體"/>
                <w:b/>
                <w:bCs/>
                <w:sz w:val="18"/>
                <w:szCs w:val="18"/>
              </w:rPr>
            </w:pPr>
            <w:r w:rsidRPr="006E164D">
              <w:rPr>
                <w:rFonts w:ascii="細明體" w:eastAsia="細明體" w:hAnsi="細明體"/>
                <w:b/>
                <w:bCs/>
                <w:sz w:val="18"/>
                <w:szCs w:val="18"/>
              </w:rPr>
              <w:t>2,302,600,895</w:t>
            </w:r>
          </w:p>
        </w:tc>
        <w:tc>
          <w:tcPr>
            <w:tcW w:w="828" w:type="pct"/>
            <w:tcBorders>
              <w:left w:val="single" w:sz="4" w:space="0" w:color="auto"/>
              <w:bottom w:val="single" w:sz="4" w:space="0" w:color="auto"/>
              <w:right w:val="single" w:sz="4" w:space="0" w:color="auto"/>
            </w:tcBorders>
            <w:vAlign w:val="center"/>
          </w:tcPr>
          <w:p w14:paraId="1E72D096" w14:textId="77777777" w:rsidR="00385E1C" w:rsidRPr="006F3FD6" w:rsidRDefault="00385E1C" w:rsidP="000B386E">
            <w:pPr>
              <w:ind w:leftChars="10" w:left="24" w:rightChars="10" w:right="24" w:firstLine="336"/>
              <w:jc w:val="right"/>
              <w:rPr>
                <w:rFonts w:ascii="細明體" w:eastAsia="細明體" w:hAnsi="細明體"/>
                <w:b/>
                <w:bCs/>
                <w:sz w:val="18"/>
                <w:szCs w:val="18"/>
              </w:rPr>
            </w:pPr>
            <w:r w:rsidRPr="006F3FD6">
              <w:rPr>
                <w:rFonts w:ascii="細明體" w:eastAsia="細明體" w:hAnsi="細明體" w:hint="eastAsia"/>
                <w:b/>
                <w:bCs/>
                <w:sz w:val="18"/>
                <w:szCs w:val="18"/>
              </w:rPr>
              <w:t>－</w:t>
            </w:r>
          </w:p>
        </w:tc>
        <w:tc>
          <w:tcPr>
            <w:tcW w:w="760" w:type="pct"/>
            <w:tcBorders>
              <w:left w:val="single" w:sz="4" w:space="0" w:color="auto"/>
              <w:bottom w:val="single" w:sz="4" w:space="0" w:color="auto"/>
              <w:right w:val="single" w:sz="4" w:space="0" w:color="auto"/>
            </w:tcBorders>
            <w:vAlign w:val="center"/>
          </w:tcPr>
          <w:p w14:paraId="35B8DC8A" w14:textId="77777777" w:rsidR="00385E1C" w:rsidRPr="00EA2DA6" w:rsidRDefault="00385E1C">
            <w:pPr>
              <w:jc w:val="right"/>
              <w:rPr>
                <w:rFonts w:ascii="細明體" w:eastAsia="細明體" w:hAnsi="細明體"/>
                <w:b/>
                <w:bCs/>
                <w:sz w:val="18"/>
                <w:szCs w:val="18"/>
              </w:rPr>
            </w:pPr>
            <w:r w:rsidRPr="00EA2DA6">
              <w:rPr>
                <w:rFonts w:ascii="細明體" w:eastAsia="細明體" w:hAnsi="細明體"/>
                <w:b/>
                <w:bCs/>
                <w:sz w:val="18"/>
                <w:szCs w:val="18"/>
              </w:rPr>
              <w:t>2,302,600,895</w:t>
            </w:r>
          </w:p>
        </w:tc>
        <w:tc>
          <w:tcPr>
            <w:tcW w:w="1118" w:type="pct"/>
            <w:tcBorders>
              <w:left w:val="single" w:sz="4" w:space="0" w:color="auto"/>
              <w:bottom w:val="single" w:sz="4" w:space="0" w:color="auto"/>
            </w:tcBorders>
            <w:vAlign w:val="center"/>
          </w:tcPr>
          <w:p w14:paraId="0FF17001" w14:textId="77777777" w:rsidR="00385E1C" w:rsidRPr="008456F6" w:rsidRDefault="00385E1C">
            <w:pPr>
              <w:jc w:val="right"/>
              <w:rPr>
                <w:rFonts w:ascii="細明體" w:eastAsia="細明體" w:hAnsi="細明體"/>
                <w:b/>
                <w:bCs/>
                <w:sz w:val="18"/>
                <w:szCs w:val="18"/>
              </w:rPr>
            </w:pPr>
            <w:r w:rsidRPr="008456F6">
              <w:rPr>
                <w:rFonts w:ascii="細明體" w:eastAsia="細明體" w:hAnsi="細明體"/>
                <w:b/>
                <w:bCs/>
                <w:sz w:val="18"/>
                <w:szCs w:val="18"/>
              </w:rPr>
              <w:t>2,302,600,895</w:t>
            </w:r>
          </w:p>
        </w:tc>
      </w:tr>
    </w:tbl>
    <w:p w14:paraId="2C3A842D" w14:textId="77777777" w:rsidR="00385E1C" w:rsidRPr="00581E7D" w:rsidRDefault="00385E1C" w:rsidP="00970CA9">
      <w:pPr>
        <w:tabs>
          <w:tab w:val="left" w:pos="4860"/>
          <w:tab w:val="left" w:pos="7740"/>
        </w:tabs>
        <w:spacing w:afterLines="50" w:after="180"/>
        <w:jc w:val="right"/>
        <w:rPr>
          <w:rFonts w:ascii="標楷體" w:eastAsia="標楷體" w:hAnsi="標楷體"/>
          <w:b/>
          <w:bCs/>
          <w:spacing w:val="60"/>
          <w:sz w:val="36"/>
          <w:szCs w:val="36"/>
          <w:u w:val="single"/>
        </w:rPr>
      </w:pPr>
      <w:r w:rsidRPr="00581E7D">
        <w:rPr>
          <w:rFonts w:ascii="標楷體" w:eastAsia="標楷體" w:hAnsi="標楷體" w:hint="eastAsia"/>
          <w:b/>
          <w:bCs/>
          <w:spacing w:val="60"/>
          <w:sz w:val="36"/>
          <w:szCs w:val="36"/>
          <w:u w:val="single"/>
        </w:rPr>
        <w:lastRenderedPageBreak/>
        <w:t>支出實現審定數與</w:t>
      </w:r>
    </w:p>
    <w:p w14:paraId="5BED6CB7" w14:textId="77777777" w:rsidR="00385E1C" w:rsidRPr="00581E7D" w:rsidRDefault="00385E1C" w:rsidP="00581E7D">
      <w:pPr>
        <w:spacing w:line="280" w:lineRule="exact"/>
        <w:jc w:val="right"/>
        <w:rPr>
          <w:rFonts w:ascii="標楷體" w:eastAsia="標楷體" w:hAnsi="標楷體"/>
          <w:spacing w:val="4"/>
          <w:sz w:val="28"/>
          <w:szCs w:val="28"/>
        </w:rPr>
      </w:pPr>
      <w:r w:rsidRPr="00581E7D">
        <w:rPr>
          <w:rFonts w:ascii="標楷體" w:eastAsia="標楷體" w:hAnsi="標楷體" w:hint="eastAsia"/>
          <w:spacing w:val="4"/>
          <w:sz w:val="28"/>
          <w:szCs w:val="28"/>
        </w:rPr>
        <w:t>中華民國</w:t>
      </w:r>
    </w:p>
    <w:p w14:paraId="3E70956D" w14:textId="77777777" w:rsidR="00385E1C" w:rsidRPr="00581E7D" w:rsidRDefault="00385E1C" w:rsidP="0012461E">
      <w:pPr>
        <w:spacing w:beforeLines="30" w:before="108" w:line="240" w:lineRule="exact"/>
        <w:ind w:firstLineChars="200" w:firstLine="400"/>
        <w:jc w:val="both"/>
        <w:rPr>
          <w:rFonts w:ascii="標楷體" w:eastAsia="標楷體"/>
          <w:sz w:val="20"/>
        </w:rPr>
      </w:pPr>
    </w:p>
    <w:tbl>
      <w:tblPr>
        <w:tblW w:w="5000" w:type="pct"/>
        <w:tblCellMar>
          <w:left w:w="30" w:type="dxa"/>
          <w:right w:w="28" w:type="dxa"/>
        </w:tblCellMar>
        <w:tblLook w:val="0000" w:firstRow="0" w:lastRow="0" w:firstColumn="0" w:lastColumn="0" w:noHBand="0" w:noVBand="0"/>
      </w:tblPr>
      <w:tblGrid>
        <w:gridCol w:w="4060"/>
        <w:gridCol w:w="1793"/>
        <w:gridCol w:w="1514"/>
        <w:gridCol w:w="1235"/>
        <w:gridCol w:w="1602"/>
      </w:tblGrid>
      <w:tr w:rsidR="00385E1C" w:rsidRPr="00581E7D" w14:paraId="1C14471B" w14:textId="77777777" w:rsidTr="00321EFE">
        <w:trPr>
          <w:cantSplit/>
          <w:trHeight w:hRule="exact" w:val="340"/>
        </w:trPr>
        <w:tc>
          <w:tcPr>
            <w:tcW w:w="1989" w:type="pct"/>
            <w:vMerge w:val="restart"/>
            <w:tcBorders>
              <w:top w:val="single" w:sz="4" w:space="0" w:color="auto"/>
              <w:right w:val="single" w:sz="4" w:space="0" w:color="auto"/>
            </w:tcBorders>
            <w:vAlign w:val="center"/>
          </w:tcPr>
          <w:p w14:paraId="0021547D" w14:textId="77777777" w:rsidR="00385E1C" w:rsidRPr="00581E7D" w:rsidRDefault="00385E1C" w:rsidP="004D0629">
            <w:pPr>
              <w:autoSpaceDE w:val="0"/>
              <w:autoSpaceDN w:val="0"/>
              <w:adjustRightInd w:val="0"/>
              <w:snapToGrid w:val="0"/>
              <w:spacing w:line="240" w:lineRule="exact"/>
              <w:jc w:val="distribute"/>
              <w:rPr>
                <w:rFonts w:ascii="標楷體" w:eastAsia="標楷體" w:hAnsi="標楷體"/>
                <w:color w:val="000000"/>
              </w:rPr>
            </w:pPr>
            <w:r w:rsidRPr="00581E7D">
              <w:rPr>
                <w:rFonts w:ascii="標楷體" w:eastAsia="標楷體" w:hAnsi="標楷體" w:hint="eastAsia"/>
                <w:sz w:val="20"/>
              </w:rPr>
              <w:t>項目</w:t>
            </w:r>
          </w:p>
        </w:tc>
        <w:tc>
          <w:tcPr>
            <w:tcW w:w="879" w:type="pct"/>
            <w:vMerge w:val="restart"/>
            <w:tcBorders>
              <w:top w:val="single" w:sz="4" w:space="0" w:color="auto"/>
              <w:left w:val="single" w:sz="4" w:space="0" w:color="auto"/>
              <w:right w:val="single" w:sz="4" w:space="0" w:color="auto"/>
            </w:tcBorders>
            <w:vAlign w:val="center"/>
          </w:tcPr>
          <w:p w14:paraId="19B2E361"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rPr>
            </w:pPr>
            <w:r w:rsidRPr="00581E7D">
              <w:rPr>
                <w:rFonts w:ascii="標楷體" w:eastAsia="標楷體" w:hAnsi="標楷體" w:hint="eastAsia"/>
                <w:sz w:val="20"/>
              </w:rPr>
              <w:t>支出實現審定數</w:t>
            </w:r>
          </w:p>
        </w:tc>
        <w:tc>
          <w:tcPr>
            <w:tcW w:w="2132" w:type="pct"/>
            <w:gridSpan w:val="3"/>
            <w:tcBorders>
              <w:top w:val="single" w:sz="4" w:space="0" w:color="auto"/>
              <w:left w:val="single" w:sz="4" w:space="0" w:color="auto"/>
            </w:tcBorders>
            <w:vAlign w:val="center"/>
          </w:tcPr>
          <w:p w14:paraId="7EC9BAE8" w14:textId="77777777" w:rsidR="00385E1C" w:rsidRPr="00581E7D" w:rsidRDefault="00385E1C" w:rsidP="004D0629">
            <w:pPr>
              <w:autoSpaceDE w:val="0"/>
              <w:autoSpaceDN w:val="0"/>
              <w:adjustRightInd w:val="0"/>
              <w:ind w:rightChars="437" w:right="1049"/>
              <w:jc w:val="right"/>
              <w:rPr>
                <w:rFonts w:ascii="標楷體" w:eastAsia="標楷體" w:hAnsi="標楷體"/>
                <w:sz w:val="20"/>
              </w:rPr>
            </w:pPr>
            <w:r w:rsidRPr="00581E7D">
              <w:rPr>
                <w:rFonts w:ascii="標楷體" w:eastAsia="標楷體" w:hAnsi="標楷體" w:hint="eastAsia"/>
                <w:sz w:val="20"/>
              </w:rPr>
              <w:t>加</w:t>
            </w:r>
          </w:p>
        </w:tc>
      </w:tr>
      <w:tr w:rsidR="00385E1C" w:rsidRPr="00581E7D" w14:paraId="17206582" w14:textId="77777777" w:rsidTr="00321EFE">
        <w:trPr>
          <w:cantSplit/>
          <w:trHeight w:hRule="exact" w:val="527"/>
        </w:trPr>
        <w:tc>
          <w:tcPr>
            <w:tcW w:w="1989" w:type="pct"/>
            <w:vMerge/>
            <w:tcBorders>
              <w:bottom w:val="single" w:sz="4" w:space="0" w:color="auto"/>
              <w:right w:val="single" w:sz="4" w:space="0" w:color="auto"/>
            </w:tcBorders>
          </w:tcPr>
          <w:p w14:paraId="50F8A75B"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rPr>
            </w:pPr>
          </w:p>
        </w:tc>
        <w:tc>
          <w:tcPr>
            <w:tcW w:w="879" w:type="pct"/>
            <w:vMerge/>
            <w:tcBorders>
              <w:left w:val="single" w:sz="4" w:space="0" w:color="auto"/>
              <w:bottom w:val="single" w:sz="4" w:space="0" w:color="auto"/>
              <w:right w:val="single" w:sz="4" w:space="0" w:color="auto"/>
            </w:tcBorders>
            <w:vAlign w:val="center"/>
          </w:tcPr>
          <w:p w14:paraId="6E393203"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rPr>
            </w:pPr>
          </w:p>
        </w:tc>
        <w:tc>
          <w:tcPr>
            <w:tcW w:w="742" w:type="pct"/>
            <w:tcBorders>
              <w:top w:val="single" w:sz="4" w:space="0" w:color="auto"/>
              <w:left w:val="single" w:sz="4" w:space="0" w:color="auto"/>
              <w:bottom w:val="single" w:sz="4" w:space="0" w:color="auto"/>
              <w:right w:val="single" w:sz="4" w:space="0" w:color="auto"/>
            </w:tcBorders>
            <w:vAlign w:val="center"/>
          </w:tcPr>
          <w:p w14:paraId="234082C5"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sz w:val="20"/>
              </w:rPr>
            </w:pPr>
            <w:r w:rsidRPr="00581E7D">
              <w:rPr>
                <w:rFonts w:ascii="標楷體" w:eastAsia="標楷體" w:hAnsi="標楷體" w:hint="eastAsia"/>
                <w:color w:val="000000"/>
                <w:sz w:val="20"/>
              </w:rPr>
              <w:t>預付款</w:t>
            </w:r>
          </w:p>
        </w:tc>
        <w:tc>
          <w:tcPr>
            <w:tcW w:w="605" w:type="pct"/>
            <w:tcBorders>
              <w:top w:val="single" w:sz="4" w:space="0" w:color="auto"/>
              <w:left w:val="single" w:sz="4" w:space="0" w:color="auto"/>
              <w:bottom w:val="single" w:sz="4" w:space="0" w:color="auto"/>
              <w:right w:val="single" w:sz="4" w:space="0" w:color="auto"/>
            </w:tcBorders>
            <w:vAlign w:val="center"/>
          </w:tcPr>
          <w:p w14:paraId="7CE585C5" w14:textId="77777777" w:rsidR="00385E1C" w:rsidRPr="00C45056" w:rsidRDefault="00385E1C" w:rsidP="00581E7D">
            <w:pPr>
              <w:autoSpaceDE w:val="0"/>
              <w:autoSpaceDN w:val="0"/>
              <w:adjustRightInd w:val="0"/>
              <w:snapToGrid w:val="0"/>
              <w:spacing w:line="240" w:lineRule="exact"/>
              <w:jc w:val="distribute"/>
              <w:rPr>
                <w:rFonts w:ascii="標楷體" w:eastAsia="標楷體" w:hAnsi="標楷體"/>
                <w:sz w:val="20"/>
              </w:rPr>
            </w:pPr>
            <w:r w:rsidRPr="00C45056">
              <w:rPr>
                <w:rFonts w:ascii="標楷體" w:eastAsia="標楷體" w:hAnsi="標楷體" w:hint="eastAsia"/>
                <w:sz w:val="20"/>
              </w:rPr>
              <w:t>存出保證金</w:t>
            </w:r>
          </w:p>
        </w:tc>
        <w:tc>
          <w:tcPr>
            <w:tcW w:w="785" w:type="pct"/>
            <w:tcBorders>
              <w:top w:val="single" w:sz="4" w:space="0" w:color="auto"/>
              <w:left w:val="single" w:sz="4" w:space="0" w:color="auto"/>
              <w:bottom w:val="single" w:sz="4" w:space="0" w:color="auto"/>
              <w:right w:val="single" w:sz="4" w:space="0" w:color="auto"/>
            </w:tcBorders>
          </w:tcPr>
          <w:p w14:paraId="0C49DE57"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spacing w:val="-12"/>
                <w:sz w:val="20"/>
              </w:rPr>
            </w:pPr>
            <w:r w:rsidRPr="00581E7D">
              <w:rPr>
                <w:rFonts w:ascii="標楷體" w:eastAsia="標楷體" w:hAnsi="標楷體" w:hint="eastAsia"/>
                <w:color w:val="000000"/>
                <w:spacing w:val="-12"/>
                <w:sz w:val="20"/>
              </w:rPr>
              <w:t>退還收入</w:t>
            </w:r>
          </w:p>
          <w:p w14:paraId="08E3682E"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sz w:val="20"/>
              </w:rPr>
            </w:pPr>
            <w:r w:rsidRPr="00581E7D">
              <w:rPr>
                <w:rFonts w:ascii="標楷體" w:eastAsia="標楷體" w:hAnsi="標楷體" w:hint="eastAsia"/>
                <w:color w:val="000000"/>
                <w:spacing w:val="-12"/>
                <w:sz w:val="20"/>
              </w:rPr>
              <w:t>（預收）款</w:t>
            </w:r>
          </w:p>
        </w:tc>
      </w:tr>
      <w:tr w:rsidR="00321EFE" w:rsidRPr="00286316" w14:paraId="17D4B7FA" w14:textId="77777777" w:rsidTr="00321EFE">
        <w:trPr>
          <w:trHeight w:hRule="exact" w:val="312"/>
        </w:trPr>
        <w:tc>
          <w:tcPr>
            <w:tcW w:w="1989" w:type="pct"/>
            <w:tcBorders>
              <w:top w:val="single" w:sz="4" w:space="0" w:color="auto"/>
              <w:right w:val="single" w:sz="4" w:space="0" w:color="auto"/>
            </w:tcBorders>
            <w:vAlign w:val="center"/>
          </w:tcPr>
          <w:p w14:paraId="50E2F9ED" w14:textId="268E6939" w:rsidR="00321EFE" w:rsidRPr="000C4675" w:rsidRDefault="00321EFE" w:rsidP="00321EFE">
            <w:pPr>
              <w:jc w:val="distribute"/>
              <w:rPr>
                <w:rFonts w:ascii="標楷體" w:eastAsia="標楷體" w:hAnsi="標楷體" w:cs="Arial"/>
                <w:b/>
                <w:bCs/>
                <w:sz w:val="20"/>
              </w:rPr>
            </w:pPr>
            <w:r w:rsidRPr="000C4675">
              <w:rPr>
                <w:rFonts w:ascii="標楷體" w:eastAsia="標楷體" w:hAnsi="標楷體" w:cs="Arial" w:hint="eastAsia"/>
                <w:b/>
                <w:bCs/>
                <w:sz w:val="20"/>
              </w:rPr>
              <w:t>支出合計數</w:t>
            </w:r>
          </w:p>
        </w:tc>
        <w:tc>
          <w:tcPr>
            <w:tcW w:w="879" w:type="pct"/>
            <w:tcBorders>
              <w:top w:val="single" w:sz="4" w:space="0" w:color="auto"/>
              <w:left w:val="single" w:sz="4" w:space="0" w:color="auto"/>
              <w:right w:val="single" w:sz="4" w:space="0" w:color="auto"/>
            </w:tcBorders>
            <w:vAlign w:val="center"/>
          </w:tcPr>
          <w:p w14:paraId="2E9AE0CD" w14:textId="5D4B8618" w:rsidR="00321EFE" w:rsidRPr="00C24E68" w:rsidRDefault="00321EFE" w:rsidP="00321EFE">
            <w:pPr>
              <w:jc w:val="right"/>
              <w:rPr>
                <w:rFonts w:ascii="細明體" w:eastAsia="細明體" w:hAnsi="細明體"/>
                <w:b/>
                <w:bCs/>
                <w:sz w:val="18"/>
                <w:szCs w:val="18"/>
              </w:rPr>
            </w:pPr>
            <w:r w:rsidRPr="00C24E68">
              <w:rPr>
                <w:rFonts w:ascii="細明體" w:eastAsia="細明體" w:hAnsi="細明體"/>
                <w:b/>
                <w:bCs/>
                <w:sz w:val="18"/>
                <w:szCs w:val="18"/>
              </w:rPr>
              <w:t xml:space="preserve">135,468,245,472  </w:t>
            </w:r>
          </w:p>
        </w:tc>
        <w:tc>
          <w:tcPr>
            <w:tcW w:w="742" w:type="pct"/>
            <w:tcBorders>
              <w:top w:val="single" w:sz="4" w:space="0" w:color="auto"/>
              <w:left w:val="single" w:sz="4" w:space="0" w:color="auto"/>
              <w:right w:val="single" w:sz="4" w:space="0" w:color="auto"/>
            </w:tcBorders>
            <w:vAlign w:val="center"/>
          </w:tcPr>
          <w:p w14:paraId="06AEDAF0" w14:textId="5DA67B18" w:rsidR="00321EFE" w:rsidRPr="00C24E68" w:rsidRDefault="00321EFE" w:rsidP="00321EFE">
            <w:pPr>
              <w:jc w:val="right"/>
              <w:rPr>
                <w:rFonts w:ascii="細明體" w:eastAsia="細明體" w:hAnsi="細明體"/>
                <w:b/>
                <w:bCs/>
                <w:sz w:val="18"/>
                <w:szCs w:val="18"/>
              </w:rPr>
            </w:pPr>
            <w:r w:rsidRPr="00C24E68">
              <w:rPr>
                <w:rFonts w:ascii="細明體" w:eastAsia="細明體" w:hAnsi="細明體"/>
                <w:b/>
                <w:bCs/>
                <w:sz w:val="18"/>
                <w:szCs w:val="18"/>
              </w:rPr>
              <w:t>580,689,443</w:t>
            </w:r>
          </w:p>
        </w:tc>
        <w:tc>
          <w:tcPr>
            <w:tcW w:w="605" w:type="pct"/>
            <w:tcBorders>
              <w:top w:val="single" w:sz="4" w:space="0" w:color="auto"/>
              <w:left w:val="single" w:sz="4" w:space="0" w:color="auto"/>
              <w:right w:val="single" w:sz="4" w:space="0" w:color="auto"/>
            </w:tcBorders>
            <w:vAlign w:val="center"/>
          </w:tcPr>
          <w:p w14:paraId="7D11E115" w14:textId="17DD8D7E" w:rsidR="00321EFE" w:rsidRPr="00021A33" w:rsidRDefault="00321EFE" w:rsidP="00321EFE">
            <w:pPr>
              <w:jc w:val="right"/>
              <w:rPr>
                <w:rFonts w:ascii="細明體" w:eastAsia="細明體" w:hAnsi="細明體"/>
                <w:b/>
                <w:sz w:val="18"/>
                <w:szCs w:val="18"/>
              </w:rPr>
            </w:pPr>
            <w:r w:rsidRPr="00021A33">
              <w:rPr>
                <w:rFonts w:ascii="細明體" w:eastAsia="細明體" w:hAnsi="細明體"/>
                <w:b/>
                <w:sz w:val="18"/>
                <w:szCs w:val="18"/>
              </w:rPr>
              <w:t xml:space="preserve">15,949  </w:t>
            </w:r>
          </w:p>
        </w:tc>
        <w:tc>
          <w:tcPr>
            <w:tcW w:w="785" w:type="pct"/>
            <w:tcBorders>
              <w:top w:val="single" w:sz="4" w:space="0" w:color="auto"/>
              <w:left w:val="single" w:sz="4" w:space="0" w:color="auto"/>
              <w:right w:val="single" w:sz="4" w:space="0" w:color="auto"/>
            </w:tcBorders>
            <w:vAlign w:val="center"/>
          </w:tcPr>
          <w:p w14:paraId="31F4CFCD" w14:textId="2924431E" w:rsidR="00321EFE" w:rsidRPr="00C235F6" w:rsidRDefault="00321EFE" w:rsidP="00321EFE">
            <w:pPr>
              <w:jc w:val="right"/>
              <w:rPr>
                <w:rFonts w:ascii="細明體" w:eastAsia="細明體" w:hAnsi="細明體"/>
                <w:b/>
                <w:sz w:val="18"/>
                <w:szCs w:val="18"/>
              </w:rPr>
            </w:pPr>
            <w:r w:rsidRPr="00C235F6">
              <w:rPr>
                <w:rFonts w:ascii="細明體" w:eastAsia="細明體" w:hAnsi="細明體"/>
                <w:b/>
                <w:sz w:val="18"/>
                <w:szCs w:val="18"/>
              </w:rPr>
              <w:t>5,093,550,999</w:t>
            </w:r>
          </w:p>
        </w:tc>
      </w:tr>
      <w:tr w:rsidR="00321EFE" w:rsidRPr="00286316" w14:paraId="0E0DB191" w14:textId="77777777" w:rsidTr="00321EFE">
        <w:trPr>
          <w:trHeight w:hRule="exact" w:val="312"/>
        </w:trPr>
        <w:tc>
          <w:tcPr>
            <w:tcW w:w="1989" w:type="pct"/>
            <w:tcBorders>
              <w:right w:val="single" w:sz="4" w:space="0" w:color="auto"/>
            </w:tcBorders>
            <w:vAlign w:val="center"/>
          </w:tcPr>
          <w:p w14:paraId="56A2B6C1" w14:textId="12D79E73" w:rsidR="00321EFE" w:rsidRPr="000C4675" w:rsidRDefault="00321EFE" w:rsidP="00321EFE">
            <w:pPr>
              <w:ind w:leftChars="100" w:left="240"/>
              <w:jc w:val="both"/>
              <w:rPr>
                <w:rFonts w:ascii="標楷體" w:eastAsia="標楷體" w:hAnsi="標楷體" w:cs="Arial"/>
                <w:b/>
                <w:bCs/>
                <w:sz w:val="20"/>
                <w:szCs w:val="24"/>
              </w:rPr>
            </w:pPr>
            <w:r w:rsidRPr="000C4675">
              <w:rPr>
                <w:rFonts w:ascii="標楷體" w:eastAsia="標楷體" w:hAnsi="標楷體" w:hint="eastAsia"/>
                <w:b/>
                <w:sz w:val="20"/>
              </w:rPr>
              <w:t>11</w:t>
            </w:r>
            <w:r>
              <w:rPr>
                <w:rFonts w:ascii="標楷體" w:eastAsia="標楷體" w:hAnsi="標楷體" w:hint="eastAsia"/>
                <w:b/>
                <w:sz w:val="20"/>
              </w:rPr>
              <w:t>3</w:t>
            </w:r>
            <w:r w:rsidRPr="000C4675">
              <w:rPr>
                <w:rFonts w:ascii="標楷體" w:eastAsia="標楷體" w:hAnsi="標楷體" w:hint="eastAsia"/>
                <w:b/>
                <w:sz w:val="20"/>
              </w:rPr>
              <w:t xml:space="preserve">    </w:t>
            </w:r>
            <w:r w:rsidRPr="003A3842">
              <w:rPr>
                <w:rFonts w:ascii="標楷體" w:eastAsia="標楷體" w:hAnsi="標楷體" w:hint="eastAsia"/>
                <w:b/>
                <w:spacing w:val="373"/>
                <w:kern w:val="0"/>
                <w:sz w:val="20"/>
                <w:fitText w:val="3040" w:id="-1220815102"/>
              </w:rPr>
              <w:t>年度支</w:t>
            </w:r>
            <w:r w:rsidRPr="003A3842">
              <w:rPr>
                <w:rFonts w:ascii="標楷體" w:eastAsia="標楷體" w:hAnsi="標楷體" w:hint="eastAsia"/>
                <w:b/>
                <w:spacing w:val="1"/>
                <w:kern w:val="0"/>
                <w:sz w:val="20"/>
                <w:fitText w:val="3040" w:id="-1220815102"/>
              </w:rPr>
              <w:t>出</w:t>
            </w:r>
          </w:p>
        </w:tc>
        <w:tc>
          <w:tcPr>
            <w:tcW w:w="879" w:type="pct"/>
            <w:tcBorders>
              <w:left w:val="single" w:sz="4" w:space="0" w:color="auto"/>
              <w:right w:val="single" w:sz="4" w:space="0" w:color="auto"/>
            </w:tcBorders>
            <w:vAlign w:val="center"/>
          </w:tcPr>
          <w:p w14:paraId="3B49E826" w14:textId="42CBF703" w:rsidR="00321EFE" w:rsidRPr="00C24E68" w:rsidRDefault="00321EFE" w:rsidP="00321EFE">
            <w:pPr>
              <w:jc w:val="right"/>
              <w:rPr>
                <w:rFonts w:ascii="細明體" w:eastAsia="細明體" w:hAnsi="細明體"/>
                <w:b/>
                <w:bCs/>
                <w:sz w:val="18"/>
                <w:szCs w:val="18"/>
              </w:rPr>
            </w:pPr>
            <w:r w:rsidRPr="00C24E68">
              <w:rPr>
                <w:rFonts w:ascii="細明體" w:eastAsia="細明體" w:hAnsi="細明體"/>
                <w:b/>
                <w:bCs/>
                <w:sz w:val="18"/>
                <w:szCs w:val="18"/>
              </w:rPr>
              <w:t xml:space="preserve">106,175,634,350  </w:t>
            </w:r>
          </w:p>
        </w:tc>
        <w:tc>
          <w:tcPr>
            <w:tcW w:w="742" w:type="pct"/>
            <w:tcBorders>
              <w:left w:val="single" w:sz="4" w:space="0" w:color="auto"/>
              <w:right w:val="single" w:sz="4" w:space="0" w:color="auto"/>
            </w:tcBorders>
            <w:vAlign w:val="center"/>
          </w:tcPr>
          <w:p w14:paraId="1D5BD213" w14:textId="36602311" w:rsidR="00321EFE" w:rsidRPr="00C24E68" w:rsidRDefault="00321EFE" w:rsidP="00321EFE">
            <w:pPr>
              <w:jc w:val="right"/>
              <w:rPr>
                <w:rFonts w:ascii="細明體" w:eastAsia="細明體" w:hAnsi="細明體"/>
                <w:b/>
                <w:bCs/>
                <w:sz w:val="18"/>
                <w:szCs w:val="18"/>
              </w:rPr>
            </w:pPr>
            <w:r w:rsidRPr="00C24E68">
              <w:rPr>
                <w:rFonts w:ascii="細明體" w:eastAsia="細明體" w:hAnsi="細明體"/>
                <w:b/>
                <w:bCs/>
                <w:sz w:val="18"/>
                <w:szCs w:val="18"/>
              </w:rPr>
              <w:t>501,047,658</w:t>
            </w:r>
          </w:p>
        </w:tc>
        <w:tc>
          <w:tcPr>
            <w:tcW w:w="605" w:type="pct"/>
            <w:tcBorders>
              <w:left w:val="single" w:sz="4" w:space="0" w:color="auto"/>
              <w:right w:val="single" w:sz="4" w:space="0" w:color="auto"/>
            </w:tcBorders>
            <w:vAlign w:val="center"/>
          </w:tcPr>
          <w:p w14:paraId="6696D554" w14:textId="0235A775" w:rsidR="00321EFE" w:rsidRPr="00021A33" w:rsidRDefault="00321EFE" w:rsidP="00321EFE">
            <w:pPr>
              <w:jc w:val="right"/>
              <w:rPr>
                <w:rFonts w:ascii="細明體" w:eastAsia="細明體" w:hAnsi="細明體"/>
                <w:b/>
                <w:sz w:val="18"/>
                <w:szCs w:val="18"/>
              </w:rPr>
            </w:pPr>
            <w:r w:rsidRPr="00021A33">
              <w:rPr>
                <w:rFonts w:ascii="細明體" w:eastAsia="細明體" w:hAnsi="細明體"/>
                <w:b/>
                <w:sz w:val="18"/>
                <w:szCs w:val="18"/>
              </w:rPr>
              <w:t>15,949</w:t>
            </w:r>
          </w:p>
        </w:tc>
        <w:tc>
          <w:tcPr>
            <w:tcW w:w="785" w:type="pct"/>
            <w:tcBorders>
              <w:left w:val="single" w:sz="4" w:space="0" w:color="auto"/>
              <w:right w:val="single" w:sz="4" w:space="0" w:color="auto"/>
            </w:tcBorders>
            <w:vAlign w:val="center"/>
          </w:tcPr>
          <w:p w14:paraId="4382DAB9" w14:textId="6041A08D" w:rsidR="00321EFE" w:rsidRPr="00C235F6" w:rsidRDefault="00321EFE" w:rsidP="00321EFE">
            <w:pPr>
              <w:jc w:val="right"/>
              <w:rPr>
                <w:rFonts w:ascii="細明體" w:eastAsia="細明體" w:hAnsi="細明體"/>
                <w:b/>
                <w:sz w:val="18"/>
                <w:szCs w:val="18"/>
              </w:rPr>
            </w:pPr>
            <w:r w:rsidRPr="00C235F6">
              <w:rPr>
                <w:rFonts w:ascii="細明體" w:eastAsia="細明體" w:hAnsi="細明體" w:hint="eastAsia"/>
                <w:b/>
                <w:sz w:val="18"/>
                <w:szCs w:val="18"/>
              </w:rPr>
              <w:t>－</w:t>
            </w:r>
            <w:r w:rsidRPr="00C235F6">
              <w:rPr>
                <w:rFonts w:ascii="細明體" w:eastAsia="細明體" w:hAnsi="細明體"/>
                <w:b/>
                <w:sz w:val="18"/>
                <w:szCs w:val="18"/>
              </w:rPr>
              <w:t xml:space="preserve"> </w:t>
            </w:r>
          </w:p>
        </w:tc>
      </w:tr>
      <w:tr w:rsidR="00321EFE" w:rsidRPr="00286316" w14:paraId="2970BE22" w14:textId="77777777" w:rsidTr="00321EFE">
        <w:trPr>
          <w:trHeight w:hRule="exact" w:val="340"/>
        </w:trPr>
        <w:tc>
          <w:tcPr>
            <w:tcW w:w="1989" w:type="pct"/>
            <w:tcBorders>
              <w:right w:val="single" w:sz="4" w:space="0" w:color="auto"/>
            </w:tcBorders>
            <w:vAlign w:val="center"/>
          </w:tcPr>
          <w:p w14:paraId="3E61D0A8" w14:textId="69ABD6D5"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市議會主管</w:t>
            </w:r>
          </w:p>
        </w:tc>
        <w:tc>
          <w:tcPr>
            <w:tcW w:w="879" w:type="pct"/>
            <w:tcBorders>
              <w:left w:val="single" w:sz="4" w:space="0" w:color="auto"/>
              <w:right w:val="single" w:sz="4" w:space="0" w:color="auto"/>
            </w:tcBorders>
            <w:vAlign w:val="center"/>
          </w:tcPr>
          <w:p w14:paraId="498E93B9" w14:textId="24312B73"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651,089,475 </w:t>
            </w:r>
          </w:p>
        </w:tc>
        <w:tc>
          <w:tcPr>
            <w:tcW w:w="742" w:type="pct"/>
            <w:tcBorders>
              <w:left w:val="single" w:sz="4" w:space="0" w:color="auto"/>
              <w:right w:val="single" w:sz="4" w:space="0" w:color="auto"/>
            </w:tcBorders>
            <w:vAlign w:val="center"/>
          </w:tcPr>
          <w:p w14:paraId="7DC6001D" w14:textId="35CF70E2" w:rsidR="00321EFE" w:rsidRPr="00C24E68" w:rsidRDefault="00321EFE" w:rsidP="00321EFE">
            <w:pPr>
              <w:jc w:val="right"/>
              <w:rPr>
                <w:rFonts w:ascii="細明體" w:eastAsia="細明體" w:hAnsi="細明體"/>
                <w:bCs/>
                <w:sz w:val="18"/>
                <w:szCs w:val="18"/>
              </w:rPr>
            </w:pPr>
            <w:r w:rsidRPr="00C24E68">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2FFF458F" w14:textId="5FB17C6B"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6F1C3D83" w14:textId="71CA17BA"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4C2C71C7" w14:textId="77777777" w:rsidTr="00321EFE">
        <w:trPr>
          <w:trHeight w:hRule="exact" w:val="340"/>
        </w:trPr>
        <w:tc>
          <w:tcPr>
            <w:tcW w:w="1989" w:type="pct"/>
            <w:tcBorders>
              <w:right w:val="single" w:sz="4" w:space="0" w:color="auto"/>
            </w:tcBorders>
            <w:vAlign w:val="center"/>
          </w:tcPr>
          <w:p w14:paraId="653AD56C" w14:textId="3E4309FD"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市政府主管</w:t>
            </w:r>
          </w:p>
        </w:tc>
        <w:tc>
          <w:tcPr>
            <w:tcW w:w="879" w:type="pct"/>
            <w:tcBorders>
              <w:left w:val="single" w:sz="4" w:space="0" w:color="auto"/>
              <w:right w:val="single" w:sz="4" w:space="0" w:color="auto"/>
            </w:tcBorders>
            <w:vAlign w:val="center"/>
          </w:tcPr>
          <w:p w14:paraId="1D1A7D7B" w14:textId="19A32427"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996,915,593 </w:t>
            </w:r>
          </w:p>
        </w:tc>
        <w:tc>
          <w:tcPr>
            <w:tcW w:w="742" w:type="pct"/>
            <w:tcBorders>
              <w:left w:val="single" w:sz="4" w:space="0" w:color="auto"/>
              <w:right w:val="single" w:sz="4" w:space="0" w:color="auto"/>
            </w:tcBorders>
            <w:vAlign w:val="center"/>
          </w:tcPr>
          <w:p w14:paraId="1C4CAB15" w14:textId="23096DC4" w:rsidR="00321EFE" w:rsidRPr="00C24E68" w:rsidRDefault="00321EFE" w:rsidP="00321EFE">
            <w:pPr>
              <w:jc w:val="right"/>
              <w:rPr>
                <w:rFonts w:ascii="細明體" w:eastAsia="細明體" w:hAnsi="細明體"/>
                <w:bCs/>
                <w:sz w:val="18"/>
                <w:szCs w:val="18"/>
              </w:rPr>
            </w:pPr>
            <w:r w:rsidRPr="00C24E68">
              <w:rPr>
                <w:rFonts w:ascii="細明體" w:eastAsia="細明體" w:hAnsi="細明體"/>
                <w:bCs/>
                <w:sz w:val="18"/>
                <w:szCs w:val="18"/>
              </w:rPr>
              <w:t>18,044,600</w:t>
            </w:r>
          </w:p>
        </w:tc>
        <w:tc>
          <w:tcPr>
            <w:tcW w:w="605" w:type="pct"/>
            <w:tcBorders>
              <w:left w:val="single" w:sz="4" w:space="0" w:color="auto"/>
              <w:right w:val="single" w:sz="4" w:space="0" w:color="auto"/>
            </w:tcBorders>
            <w:vAlign w:val="center"/>
          </w:tcPr>
          <w:p w14:paraId="444BFE79" w14:textId="0705D554"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326E4A7D" w14:textId="72DF4EFE"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1863E239" w14:textId="77777777" w:rsidTr="00321EFE">
        <w:trPr>
          <w:trHeight w:hRule="exact" w:val="340"/>
        </w:trPr>
        <w:tc>
          <w:tcPr>
            <w:tcW w:w="1989" w:type="pct"/>
            <w:tcBorders>
              <w:right w:val="single" w:sz="4" w:space="0" w:color="auto"/>
            </w:tcBorders>
            <w:vAlign w:val="center"/>
          </w:tcPr>
          <w:p w14:paraId="6015CD5C" w14:textId="4E94C37C"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民政局主管</w:t>
            </w:r>
          </w:p>
        </w:tc>
        <w:tc>
          <w:tcPr>
            <w:tcW w:w="879" w:type="pct"/>
            <w:tcBorders>
              <w:left w:val="single" w:sz="4" w:space="0" w:color="auto"/>
              <w:right w:val="single" w:sz="4" w:space="0" w:color="auto"/>
            </w:tcBorders>
            <w:vAlign w:val="center"/>
          </w:tcPr>
          <w:p w14:paraId="3F743C1B" w14:textId="23616AC3"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5,765,589,942 </w:t>
            </w:r>
          </w:p>
        </w:tc>
        <w:tc>
          <w:tcPr>
            <w:tcW w:w="742" w:type="pct"/>
            <w:tcBorders>
              <w:left w:val="single" w:sz="4" w:space="0" w:color="auto"/>
              <w:right w:val="single" w:sz="4" w:space="0" w:color="auto"/>
            </w:tcBorders>
            <w:vAlign w:val="center"/>
          </w:tcPr>
          <w:p w14:paraId="6932B10C" w14:textId="7B142B5A"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17,426,000</w:t>
            </w:r>
          </w:p>
        </w:tc>
        <w:tc>
          <w:tcPr>
            <w:tcW w:w="605" w:type="pct"/>
            <w:tcBorders>
              <w:left w:val="single" w:sz="4" w:space="0" w:color="auto"/>
              <w:right w:val="single" w:sz="4" w:space="0" w:color="auto"/>
            </w:tcBorders>
            <w:vAlign w:val="center"/>
          </w:tcPr>
          <w:p w14:paraId="58BF0003" w14:textId="7EF60AD9"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32704716" w14:textId="06E27639"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5B1D3EED" w14:textId="77777777" w:rsidTr="00321EFE">
        <w:trPr>
          <w:trHeight w:hRule="exact" w:val="340"/>
        </w:trPr>
        <w:tc>
          <w:tcPr>
            <w:tcW w:w="1989" w:type="pct"/>
            <w:tcBorders>
              <w:right w:val="single" w:sz="4" w:space="0" w:color="auto"/>
            </w:tcBorders>
            <w:vAlign w:val="center"/>
          </w:tcPr>
          <w:p w14:paraId="4AEA6645" w14:textId="3E8F8A5B"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地政局主管</w:t>
            </w:r>
          </w:p>
        </w:tc>
        <w:tc>
          <w:tcPr>
            <w:tcW w:w="879" w:type="pct"/>
            <w:tcBorders>
              <w:left w:val="single" w:sz="4" w:space="0" w:color="auto"/>
              <w:right w:val="single" w:sz="4" w:space="0" w:color="auto"/>
            </w:tcBorders>
            <w:vAlign w:val="center"/>
          </w:tcPr>
          <w:p w14:paraId="1D623C6F" w14:textId="6E53202A"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1,479,197,619 </w:t>
            </w:r>
          </w:p>
        </w:tc>
        <w:tc>
          <w:tcPr>
            <w:tcW w:w="742" w:type="pct"/>
            <w:tcBorders>
              <w:left w:val="single" w:sz="4" w:space="0" w:color="auto"/>
              <w:right w:val="single" w:sz="4" w:space="0" w:color="auto"/>
            </w:tcBorders>
            <w:vAlign w:val="center"/>
          </w:tcPr>
          <w:p w14:paraId="5CB54038" w14:textId="2C7FFBAE"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hint="eastAsia"/>
                <w:noProof/>
                <w:sz w:val="18"/>
                <w:szCs w:val="18"/>
              </w:rPr>
              <w:t>－</w:t>
            </w:r>
          </w:p>
        </w:tc>
        <w:tc>
          <w:tcPr>
            <w:tcW w:w="605" w:type="pct"/>
            <w:tcBorders>
              <w:left w:val="single" w:sz="4" w:space="0" w:color="auto"/>
              <w:right w:val="single" w:sz="4" w:space="0" w:color="auto"/>
            </w:tcBorders>
            <w:vAlign w:val="center"/>
          </w:tcPr>
          <w:p w14:paraId="306D92A4" w14:textId="714B8EF8"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69F5F70" w14:textId="1B996216"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60935C9A" w14:textId="77777777" w:rsidTr="00321EFE">
        <w:trPr>
          <w:trHeight w:hRule="exact" w:val="340"/>
        </w:trPr>
        <w:tc>
          <w:tcPr>
            <w:tcW w:w="1989" w:type="pct"/>
            <w:tcBorders>
              <w:right w:val="single" w:sz="4" w:space="0" w:color="auto"/>
            </w:tcBorders>
            <w:vAlign w:val="center"/>
          </w:tcPr>
          <w:p w14:paraId="0C03F207" w14:textId="5A2838E1"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消防局主管</w:t>
            </w:r>
          </w:p>
        </w:tc>
        <w:tc>
          <w:tcPr>
            <w:tcW w:w="879" w:type="pct"/>
            <w:tcBorders>
              <w:left w:val="single" w:sz="4" w:space="0" w:color="auto"/>
              <w:right w:val="single" w:sz="4" w:space="0" w:color="auto"/>
            </w:tcBorders>
            <w:vAlign w:val="center"/>
          </w:tcPr>
          <w:p w14:paraId="0E68A78D" w14:textId="2B063BD5"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2,223,110,082 </w:t>
            </w:r>
          </w:p>
        </w:tc>
        <w:tc>
          <w:tcPr>
            <w:tcW w:w="742" w:type="pct"/>
            <w:tcBorders>
              <w:left w:val="single" w:sz="4" w:space="0" w:color="auto"/>
              <w:right w:val="single" w:sz="4" w:space="0" w:color="auto"/>
            </w:tcBorders>
            <w:vAlign w:val="center"/>
          </w:tcPr>
          <w:p w14:paraId="5FF077C1" w14:textId="01C5CB2A" w:rsidR="00321EFE" w:rsidRPr="00C24E68" w:rsidRDefault="00321EFE" w:rsidP="00321EFE">
            <w:pPr>
              <w:jc w:val="right"/>
              <w:rPr>
                <w:rFonts w:ascii="細明體" w:eastAsia="細明體" w:hAnsi="細明體"/>
                <w:sz w:val="18"/>
                <w:szCs w:val="18"/>
              </w:rPr>
            </w:pPr>
            <w:r w:rsidRPr="00C24E68">
              <w:rPr>
                <w:rFonts w:ascii="細明體" w:eastAsia="細明體" w:hAnsi="細明體" w:hint="eastAsia"/>
                <w:sz w:val="18"/>
                <w:szCs w:val="18"/>
              </w:rPr>
              <w:t>－</w:t>
            </w:r>
          </w:p>
        </w:tc>
        <w:tc>
          <w:tcPr>
            <w:tcW w:w="605" w:type="pct"/>
            <w:tcBorders>
              <w:left w:val="single" w:sz="4" w:space="0" w:color="auto"/>
              <w:right w:val="single" w:sz="4" w:space="0" w:color="auto"/>
            </w:tcBorders>
            <w:vAlign w:val="center"/>
          </w:tcPr>
          <w:p w14:paraId="272F1569" w14:textId="21D4F3A6" w:rsidR="00321EFE" w:rsidRPr="00021A33" w:rsidRDefault="00321EFE" w:rsidP="00321EFE">
            <w:pPr>
              <w:jc w:val="right"/>
              <w:rPr>
                <w:rFonts w:ascii="細明體" w:eastAsia="細明體" w:hAnsi="細明體"/>
                <w:sz w:val="18"/>
                <w:szCs w:val="18"/>
              </w:rPr>
            </w:pPr>
            <w:r w:rsidRPr="00021A33">
              <w:rPr>
                <w:rFonts w:ascii="細明體" w:eastAsia="細明體" w:hAnsi="細明體" w:hint="eastAsia"/>
                <w:sz w:val="18"/>
                <w:szCs w:val="18"/>
              </w:rPr>
              <w:t>－</w:t>
            </w:r>
          </w:p>
        </w:tc>
        <w:tc>
          <w:tcPr>
            <w:tcW w:w="785" w:type="pct"/>
            <w:tcBorders>
              <w:left w:val="single" w:sz="4" w:space="0" w:color="auto"/>
              <w:right w:val="single" w:sz="4" w:space="0" w:color="auto"/>
            </w:tcBorders>
            <w:vAlign w:val="center"/>
          </w:tcPr>
          <w:p w14:paraId="54551F01" w14:textId="20E694B3"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17530C6E" w14:textId="77777777" w:rsidTr="00321EFE">
        <w:trPr>
          <w:trHeight w:hRule="exact" w:val="340"/>
        </w:trPr>
        <w:tc>
          <w:tcPr>
            <w:tcW w:w="1989" w:type="pct"/>
            <w:tcBorders>
              <w:right w:val="single" w:sz="4" w:space="0" w:color="auto"/>
            </w:tcBorders>
            <w:vAlign w:val="center"/>
          </w:tcPr>
          <w:p w14:paraId="105467B9" w14:textId="566B48F8"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教育局主管</w:t>
            </w:r>
          </w:p>
        </w:tc>
        <w:tc>
          <w:tcPr>
            <w:tcW w:w="879" w:type="pct"/>
            <w:tcBorders>
              <w:left w:val="single" w:sz="4" w:space="0" w:color="auto"/>
              <w:right w:val="single" w:sz="4" w:space="0" w:color="auto"/>
            </w:tcBorders>
            <w:vAlign w:val="center"/>
          </w:tcPr>
          <w:p w14:paraId="111BEDA4" w14:textId="32A3B9CB"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35,635,321,029 </w:t>
            </w:r>
          </w:p>
        </w:tc>
        <w:tc>
          <w:tcPr>
            <w:tcW w:w="742" w:type="pct"/>
            <w:tcBorders>
              <w:left w:val="single" w:sz="4" w:space="0" w:color="auto"/>
              <w:right w:val="single" w:sz="4" w:space="0" w:color="auto"/>
            </w:tcBorders>
            <w:vAlign w:val="center"/>
          </w:tcPr>
          <w:p w14:paraId="7778605A" w14:textId="0F4BDD64" w:rsidR="00321EFE" w:rsidRPr="00C24E68" w:rsidRDefault="00321EFE" w:rsidP="00321EFE">
            <w:pPr>
              <w:jc w:val="right"/>
              <w:rPr>
                <w:rFonts w:ascii="細明體" w:eastAsia="細明體" w:hAnsi="細明體"/>
                <w:sz w:val="18"/>
                <w:szCs w:val="18"/>
              </w:rPr>
            </w:pPr>
            <w:r w:rsidRPr="00C24E68">
              <w:rPr>
                <w:rFonts w:ascii="細明體" w:eastAsia="細明體" w:hAnsi="細明體" w:hint="eastAsia"/>
                <w:sz w:val="18"/>
                <w:szCs w:val="18"/>
              </w:rPr>
              <w:t>－</w:t>
            </w:r>
          </w:p>
        </w:tc>
        <w:tc>
          <w:tcPr>
            <w:tcW w:w="605" w:type="pct"/>
            <w:tcBorders>
              <w:left w:val="single" w:sz="4" w:space="0" w:color="auto"/>
              <w:right w:val="single" w:sz="4" w:space="0" w:color="auto"/>
            </w:tcBorders>
            <w:vAlign w:val="center"/>
          </w:tcPr>
          <w:p w14:paraId="60154A3D" w14:textId="79E7B1BE" w:rsidR="00321EFE" w:rsidRPr="00021A33" w:rsidRDefault="00321EFE" w:rsidP="00321EFE">
            <w:pPr>
              <w:jc w:val="right"/>
              <w:rPr>
                <w:rFonts w:ascii="細明體" w:eastAsia="細明體" w:hAnsi="細明體"/>
                <w:sz w:val="18"/>
                <w:szCs w:val="18"/>
              </w:rPr>
            </w:pPr>
            <w:r w:rsidRPr="00021A33">
              <w:rPr>
                <w:rFonts w:ascii="細明體" w:eastAsia="細明體" w:hAnsi="細明體" w:hint="eastAsia"/>
                <w:sz w:val="18"/>
                <w:szCs w:val="18"/>
              </w:rPr>
              <w:t>－</w:t>
            </w:r>
          </w:p>
        </w:tc>
        <w:tc>
          <w:tcPr>
            <w:tcW w:w="785" w:type="pct"/>
            <w:tcBorders>
              <w:left w:val="single" w:sz="4" w:space="0" w:color="auto"/>
              <w:right w:val="single" w:sz="4" w:space="0" w:color="auto"/>
            </w:tcBorders>
            <w:vAlign w:val="center"/>
          </w:tcPr>
          <w:p w14:paraId="2BCDF595" w14:textId="7531EB20"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6B961742" w14:textId="77777777" w:rsidTr="00321EFE">
        <w:trPr>
          <w:trHeight w:hRule="exact" w:val="340"/>
        </w:trPr>
        <w:tc>
          <w:tcPr>
            <w:tcW w:w="1989" w:type="pct"/>
            <w:tcBorders>
              <w:right w:val="single" w:sz="4" w:space="0" w:color="auto"/>
            </w:tcBorders>
            <w:vAlign w:val="center"/>
          </w:tcPr>
          <w:p w14:paraId="68108D62" w14:textId="45429DB2"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文化局主管</w:t>
            </w:r>
          </w:p>
        </w:tc>
        <w:tc>
          <w:tcPr>
            <w:tcW w:w="879" w:type="pct"/>
            <w:tcBorders>
              <w:left w:val="single" w:sz="4" w:space="0" w:color="auto"/>
              <w:right w:val="single" w:sz="4" w:space="0" w:color="auto"/>
            </w:tcBorders>
            <w:vAlign w:val="center"/>
          </w:tcPr>
          <w:p w14:paraId="5E0CD5FF" w14:textId="08653BBD"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1,839,374,756 </w:t>
            </w:r>
          </w:p>
        </w:tc>
        <w:tc>
          <w:tcPr>
            <w:tcW w:w="742" w:type="pct"/>
            <w:tcBorders>
              <w:left w:val="single" w:sz="4" w:space="0" w:color="auto"/>
              <w:right w:val="single" w:sz="4" w:space="0" w:color="auto"/>
            </w:tcBorders>
            <w:vAlign w:val="center"/>
          </w:tcPr>
          <w:p w14:paraId="2D7A78F8" w14:textId="67D67DAC"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4,345,303 </w:t>
            </w:r>
          </w:p>
        </w:tc>
        <w:tc>
          <w:tcPr>
            <w:tcW w:w="605" w:type="pct"/>
            <w:tcBorders>
              <w:left w:val="single" w:sz="4" w:space="0" w:color="auto"/>
              <w:right w:val="single" w:sz="4" w:space="0" w:color="auto"/>
            </w:tcBorders>
            <w:vAlign w:val="center"/>
          </w:tcPr>
          <w:p w14:paraId="4E7F9A0F" w14:textId="59AF1A05" w:rsidR="00321EFE" w:rsidRPr="00021A33" w:rsidRDefault="00321EFE" w:rsidP="00321EFE">
            <w:pPr>
              <w:jc w:val="right"/>
              <w:rPr>
                <w:rFonts w:ascii="細明體" w:eastAsia="細明體" w:hAnsi="細明體"/>
                <w:sz w:val="18"/>
                <w:szCs w:val="18"/>
              </w:rPr>
            </w:pPr>
            <w:r w:rsidRPr="00021A33">
              <w:rPr>
                <w:rFonts w:ascii="細明體" w:eastAsia="細明體" w:hAnsi="細明體" w:hint="eastAsia"/>
                <w:sz w:val="18"/>
                <w:szCs w:val="18"/>
              </w:rPr>
              <w:t>－</w:t>
            </w:r>
          </w:p>
        </w:tc>
        <w:tc>
          <w:tcPr>
            <w:tcW w:w="785" w:type="pct"/>
            <w:tcBorders>
              <w:left w:val="single" w:sz="4" w:space="0" w:color="auto"/>
              <w:right w:val="single" w:sz="4" w:space="0" w:color="auto"/>
            </w:tcBorders>
            <w:vAlign w:val="center"/>
          </w:tcPr>
          <w:p w14:paraId="104614BC" w14:textId="0C82464C"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47CF345C" w14:textId="77777777" w:rsidTr="00321EFE">
        <w:trPr>
          <w:trHeight w:hRule="exact" w:val="340"/>
        </w:trPr>
        <w:tc>
          <w:tcPr>
            <w:tcW w:w="1989" w:type="pct"/>
            <w:tcBorders>
              <w:right w:val="single" w:sz="4" w:space="0" w:color="auto"/>
            </w:tcBorders>
            <w:vAlign w:val="center"/>
          </w:tcPr>
          <w:p w14:paraId="78072A32" w14:textId="43536A95"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農業局主管</w:t>
            </w:r>
          </w:p>
        </w:tc>
        <w:tc>
          <w:tcPr>
            <w:tcW w:w="879" w:type="pct"/>
            <w:tcBorders>
              <w:left w:val="single" w:sz="4" w:space="0" w:color="auto"/>
              <w:right w:val="single" w:sz="4" w:space="0" w:color="auto"/>
            </w:tcBorders>
            <w:vAlign w:val="center"/>
          </w:tcPr>
          <w:p w14:paraId="45EABDAB" w14:textId="37844D79"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3,682,201,604 </w:t>
            </w:r>
          </w:p>
        </w:tc>
        <w:tc>
          <w:tcPr>
            <w:tcW w:w="742" w:type="pct"/>
            <w:tcBorders>
              <w:left w:val="single" w:sz="4" w:space="0" w:color="auto"/>
              <w:right w:val="single" w:sz="4" w:space="0" w:color="auto"/>
            </w:tcBorders>
            <w:vAlign w:val="center"/>
          </w:tcPr>
          <w:p w14:paraId="597B2C8D" w14:textId="44E98D79"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6,002,600 </w:t>
            </w:r>
          </w:p>
        </w:tc>
        <w:tc>
          <w:tcPr>
            <w:tcW w:w="605" w:type="pct"/>
            <w:tcBorders>
              <w:left w:val="single" w:sz="4" w:space="0" w:color="auto"/>
              <w:right w:val="single" w:sz="4" w:space="0" w:color="auto"/>
            </w:tcBorders>
            <w:vAlign w:val="center"/>
          </w:tcPr>
          <w:p w14:paraId="6568F87C" w14:textId="48839AAA" w:rsidR="00321EFE" w:rsidRPr="00021A33" w:rsidRDefault="00321EFE" w:rsidP="00321EFE">
            <w:pPr>
              <w:jc w:val="right"/>
              <w:rPr>
                <w:rFonts w:ascii="細明體" w:eastAsia="細明體" w:hAnsi="細明體"/>
                <w:bCs/>
                <w:sz w:val="18"/>
                <w:szCs w:val="18"/>
              </w:rPr>
            </w:pPr>
            <w:r w:rsidRPr="00021A33">
              <w:rPr>
                <w:rFonts w:ascii="細明體" w:eastAsia="細明體" w:hAnsi="細明體"/>
                <w:bCs/>
                <w:sz w:val="18"/>
                <w:szCs w:val="18"/>
              </w:rPr>
              <w:t>1,449</w:t>
            </w:r>
          </w:p>
        </w:tc>
        <w:tc>
          <w:tcPr>
            <w:tcW w:w="785" w:type="pct"/>
            <w:tcBorders>
              <w:left w:val="single" w:sz="4" w:space="0" w:color="auto"/>
              <w:right w:val="single" w:sz="4" w:space="0" w:color="auto"/>
            </w:tcBorders>
            <w:vAlign w:val="center"/>
          </w:tcPr>
          <w:p w14:paraId="07119008" w14:textId="2484E5FC"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6F91540C" w14:textId="77777777" w:rsidTr="00321EFE">
        <w:trPr>
          <w:trHeight w:hRule="exact" w:val="340"/>
        </w:trPr>
        <w:tc>
          <w:tcPr>
            <w:tcW w:w="1989" w:type="pct"/>
            <w:tcBorders>
              <w:right w:val="single" w:sz="4" w:space="0" w:color="auto"/>
            </w:tcBorders>
            <w:vAlign w:val="center"/>
          </w:tcPr>
          <w:p w14:paraId="731882C3" w14:textId="1EAF3D44"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水利局主管</w:t>
            </w:r>
          </w:p>
        </w:tc>
        <w:tc>
          <w:tcPr>
            <w:tcW w:w="879" w:type="pct"/>
            <w:tcBorders>
              <w:left w:val="single" w:sz="4" w:space="0" w:color="auto"/>
              <w:right w:val="single" w:sz="4" w:space="0" w:color="auto"/>
            </w:tcBorders>
            <w:vAlign w:val="center"/>
          </w:tcPr>
          <w:p w14:paraId="0E5D6EC6" w14:textId="57B077C6"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5,759,865,128 </w:t>
            </w:r>
          </w:p>
        </w:tc>
        <w:tc>
          <w:tcPr>
            <w:tcW w:w="742" w:type="pct"/>
            <w:tcBorders>
              <w:left w:val="single" w:sz="4" w:space="0" w:color="auto"/>
              <w:right w:val="single" w:sz="4" w:space="0" w:color="auto"/>
            </w:tcBorders>
            <w:vAlign w:val="center"/>
          </w:tcPr>
          <w:p w14:paraId="316F6631" w14:textId="329824B0"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42,787,303 </w:t>
            </w:r>
          </w:p>
        </w:tc>
        <w:tc>
          <w:tcPr>
            <w:tcW w:w="605" w:type="pct"/>
            <w:tcBorders>
              <w:left w:val="single" w:sz="4" w:space="0" w:color="auto"/>
              <w:right w:val="single" w:sz="4" w:space="0" w:color="auto"/>
            </w:tcBorders>
            <w:vAlign w:val="center"/>
          </w:tcPr>
          <w:p w14:paraId="19B02B7D" w14:textId="33D4525C"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6810B0B" w14:textId="093CE91E"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349C8A52" w14:textId="77777777" w:rsidTr="00321EFE">
        <w:trPr>
          <w:trHeight w:hRule="exact" w:val="340"/>
        </w:trPr>
        <w:tc>
          <w:tcPr>
            <w:tcW w:w="1989" w:type="pct"/>
            <w:tcBorders>
              <w:right w:val="single" w:sz="4" w:space="0" w:color="auto"/>
            </w:tcBorders>
            <w:vAlign w:val="center"/>
          </w:tcPr>
          <w:p w14:paraId="35525343" w14:textId="0E3F484F"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工務局主管</w:t>
            </w:r>
          </w:p>
        </w:tc>
        <w:tc>
          <w:tcPr>
            <w:tcW w:w="879" w:type="pct"/>
            <w:tcBorders>
              <w:left w:val="single" w:sz="4" w:space="0" w:color="auto"/>
              <w:right w:val="single" w:sz="4" w:space="0" w:color="auto"/>
            </w:tcBorders>
            <w:vAlign w:val="center"/>
          </w:tcPr>
          <w:p w14:paraId="3250F168" w14:textId="37290755"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5,679,131,397 </w:t>
            </w:r>
          </w:p>
        </w:tc>
        <w:tc>
          <w:tcPr>
            <w:tcW w:w="742" w:type="pct"/>
            <w:tcBorders>
              <w:left w:val="single" w:sz="4" w:space="0" w:color="auto"/>
              <w:right w:val="single" w:sz="4" w:space="0" w:color="auto"/>
            </w:tcBorders>
            <w:vAlign w:val="center"/>
          </w:tcPr>
          <w:p w14:paraId="6649E1DE" w14:textId="115FF9E6" w:rsidR="00321EFE" w:rsidRPr="00DD7BE8" w:rsidRDefault="00321EFE" w:rsidP="00321EFE">
            <w:pPr>
              <w:jc w:val="right"/>
              <w:rPr>
                <w:rFonts w:ascii="細明體" w:eastAsia="細明體" w:hAnsi="細明體"/>
                <w:noProof/>
                <w:sz w:val="18"/>
                <w:szCs w:val="18"/>
              </w:rPr>
            </w:pPr>
            <w:r w:rsidRPr="00DD7BE8">
              <w:rPr>
                <w:rFonts w:ascii="細明體" w:eastAsia="細明體" w:hAnsi="細明體" w:hint="eastAsia"/>
                <w:noProof/>
                <w:sz w:val="18"/>
                <w:szCs w:val="18"/>
              </w:rPr>
              <w:t>－</w:t>
            </w:r>
          </w:p>
        </w:tc>
        <w:tc>
          <w:tcPr>
            <w:tcW w:w="605" w:type="pct"/>
            <w:tcBorders>
              <w:left w:val="single" w:sz="4" w:space="0" w:color="auto"/>
              <w:right w:val="single" w:sz="4" w:space="0" w:color="auto"/>
            </w:tcBorders>
            <w:vAlign w:val="center"/>
          </w:tcPr>
          <w:p w14:paraId="3B6AFF9A" w14:textId="41CDA410"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2DC9DC0" w14:textId="0909DC92"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4C8CB917" w14:textId="77777777" w:rsidTr="00321EFE">
        <w:trPr>
          <w:trHeight w:hRule="exact" w:val="340"/>
        </w:trPr>
        <w:tc>
          <w:tcPr>
            <w:tcW w:w="1989" w:type="pct"/>
            <w:tcBorders>
              <w:right w:val="single" w:sz="4" w:space="0" w:color="auto"/>
            </w:tcBorders>
            <w:vAlign w:val="center"/>
          </w:tcPr>
          <w:p w14:paraId="74732EC6" w14:textId="1E59080A"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交通局主管</w:t>
            </w:r>
          </w:p>
        </w:tc>
        <w:tc>
          <w:tcPr>
            <w:tcW w:w="879" w:type="pct"/>
            <w:tcBorders>
              <w:left w:val="single" w:sz="4" w:space="0" w:color="auto"/>
              <w:right w:val="single" w:sz="4" w:space="0" w:color="auto"/>
            </w:tcBorders>
            <w:vAlign w:val="center"/>
          </w:tcPr>
          <w:p w14:paraId="01D64A9C" w14:textId="13C879C2"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1,151,431,379 </w:t>
            </w:r>
          </w:p>
        </w:tc>
        <w:tc>
          <w:tcPr>
            <w:tcW w:w="742" w:type="pct"/>
            <w:tcBorders>
              <w:left w:val="single" w:sz="4" w:space="0" w:color="auto"/>
              <w:right w:val="single" w:sz="4" w:space="0" w:color="auto"/>
            </w:tcBorders>
            <w:vAlign w:val="center"/>
          </w:tcPr>
          <w:p w14:paraId="14F8ECB6" w14:textId="7E326A7B" w:rsidR="00321EFE" w:rsidRPr="00DD7BE8" w:rsidRDefault="00321EFE" w:rsidP="00321EFE">
            <w:pPr>
              <w:jc w:val="right"/>
              <w:rPr>
                <w:rFonts w:ascii="細明體" w:eastAsia="細明體" w:hAnsi="細明體"/>
                <w:noProof/>
                <w:sz w:val="18"/>
                <w:szCs w:val="18"/>
              </w:rPr>
            </w:pPr>
            <w:r w:rsidRPr="00DD7BE8">
              <w:rPr>
                <w:rFonts w:ascii="細明體" w:eastAsia="細明體" w:hAnsi="細明體" w:hint="eastAsia"/>
                <w:noProof/>
                <w:sz w:val="18"/>
                <w:szCs w:val="18"/>
              </w:rPr>
              <w:t>－</w:t>
            </w:r>
          </w:p>
        </w:tc>
        <w:tc>
          <w:tcPr>
            <w:tcW w:w="605" w:type="pct"/>
            <w:tcBorders>
              <w:left w:val="single" w:sz="4" w:space="0" w:color="auto"/>
              <w:right w:val="single" w:sz="4" w:space="0" w:color="auto"/>
            </w:tcBorders>
            <w:vAlign w:val="center"/>
          </w:tcPr>
          <w:p w14:paraId="2C9DB1C7" w14:textId="02C251DB"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38B9D77D" w14:textId="4AC85F8C"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4194D0B9" w14:textId="77777777" w:rsidTr="00321EFE">
        <w:trPr>
          <w:trHeight w:hRule="exact" w:val="340"/>
        </w:trPr>
        <w:tc>
          <w:tcPr>
            <w:tcW w:w="1989" w:type="pct"/>
            <w:tcBorders>
              <w:right w:val="single" w:sz="4" w:space="0" w:color="auto"/>
            </w:tcBorders>
            <w:vAlign w:val="center"/>
          </w:tcPr>
          <w:p w14:paraId="4DA589A9" w14:textId="04A9A552"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觀光旅遊局主管</w:t>
            </w:r>
          </w:p>
        </w:tc>
        <w:tc>
          <w:tcPr>
            <w:tcW w:w="879" w:type="pct"/>
            <w:tcBorders>
              <w:left w:val="single" w:sz="4" w:space="0" w:color="auto"/>
              <w:right w:val="single" w:sz="4" w:space="0" w:color="auto"/>
            </w:tcBorders>
            <w:vAlign w:val="center"/>
          </w:tcPr>
          <w:p w14:paraId="629EFE38" w14:textId="2C29B376"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675,971,271 </w:t>
            </w:r>
          </w:p>
        </w:tc>
        <w:tc>
          <w:tcPr>
            <w:tcW w:w="742" w:type="pct"/>
            <w:tcBorders>
              <w:left w:val="single" w:sz="4" w:space="0" w:color="auto"/>
              <w:right w:val="single" w:sz="4" w:space="0" w:color="auto"/>
            </w:tcBorders>
            <w:vAlign w:val="center"/>
          </w:tcPr>
          <w:p w14:paraId="088BA4C8" w14:textId="7FC9EAA1" w:rsidR="00321EFE" w:rsidRPr="00DD7BE8" w:rsidRDefault="00321EFE" w:rsidP="00321EFE">
            <w:pPr>
              <w:jc w:val="right"/>
              <w:rPr>
                <w:rFonts w:ascii="細明體" w:eastAsia="細明體" w:hAnsi="細明體"/>
                <w:noProof/>
                <w:sz w:val="18"/>
                <w:szCs w:val="18"/>
              </w:rPr>
            </w:pPr>
            <w:r w:rsidRPr="00DD7BE8">
              <w:rPr>
                <w:rFonts w:ascii="細明體" w:eastAsia="細明體" w:hAnsi="細明體" w:hint="eastAsia"/>
                <w:noProof/>
                <w:sz w:val="18"/>
                <w:szCs w:val="18"/>
              </w:rPr>
              <w:t>－</w:t>
            </w:r>
          </w:p>
        </w:tc>
        <w:tc>
          <w:tcPr>
            <w:tcW w:w="605" w:type="pct"/>
            <w:tcBorders>
              <w:left w:val="single" w:sz="4" w:space="0" w:color="auto"/>
              <w:right w:val="single" w:sz="4" w:space="0" w:color="auto"/>
            </w:tcBorders>
            <w:vAlign w:val="center"/>
          </w:tcPr>
          <w:p w14:paraId="703D387D" w14:textId="78836879"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7ACF736" w14:textId="50A7D857"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2FE17D56" w14:textId="77777777" w:rsidTr="00321EFE">
        <w:trPr>
          <w:trHeight w:hRule="exact" w:val="340"/>
        </w:trPr>
        <w:tc>
          <w:tcPr>
            <w:tcW w:w="1989" w:type="pct"/>
            <w:tcBorders>
              <w:right w:val="single" w:sz="4" w:space="0" w:color="auto"/>
            </w:tcBorders>
            <w:vAlign w:val="center"/>
          </w:tcPr>
          <w:p w14:paraId="051817A9" w14:textId="2FE2A852"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經濟發展局主管</w:t>
            </w:r>
          </w:p>
        </w:tc>
        <w:tc>
          <w:tcPr>
            <w:tcW w:w="879" w:type="pct"/>
            <w:tcBorders>
              <w:left w:val="single" w:sz="4" w:space="0" w:color="auto"/>
              <w:right w:val="single" w:sz="4" w:space="0" w:color="auto"/>
            </w:tcBorders>
            <w:vAlign w:val="center"/>
          </w:tcPr>
          <w:p w14:paraId="085068B1" w14:textId="763CE83C"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580,693,586 </w:t>
            </w:r>
          </w:p>
        </w:tc>
        <w:tc>
          <w:tcPr>
            <w:tcW w:w="742" w:type="pct"/>
            <w:tcBorders>
              <w:left w:val="single" w:sz="4" w:space="0" w:color="auto"/>
              <w:right w:val="single" w:sz="4" w:space="0" w:color="auto"/>
            </w:tcBorders>
            <w:vAlign w:val="center"/>
          </w:tcPr>
          <w:p w14:paraId="0FCD0DEB" w14:textId="18687BE3" w:rsidR="00321EFE" w:rsidRPr="00DD7BE8" w:rsidRDefault="00321EFE" w:rsidP="00321EFE">
            <w:pPr>
              <w:jc w:val="right"/>
              <w:rPr>
                <w:rFonts w:ascii="細明體" w:eastAsia="細明體" w:hAnsi="細明體"/>
                <w:noProof/>
                <w:sz w:val="18"/>
                <w:szCs w:val="18"/>
              </w:rPr>
            </w:pPr>
            <w:r w:rsidRPr="00DD7BE8">
              <w:rPr>
                <w:rFonts w:ascii="細明體" w:eastAsia="細明體" w:hAnsi="細明體"/>
                <w:noProof/>
                <w:sz w:val="18"/>
                <w:szCs w:val="18"/>
              </w:rPr>
              <w:t>13,094,995</w:t>
            </w:r>
          </w:p>
        </w:tc>
        <w:tc>
          <w:tcPr>
            <w:tcW w:w="605" w:type="pct"/>
            <w:tcBorders>
              <w:left w:val="single" w:sz="4" w:space="0" w:color="auto"/>
              <w:right w:val="single" w:sz="4" w:space="0" w:color="auto"/>
            </w:tcBorders>
            <w:vAlign w:val="center"/>
          </w:tcPr>
          <w:p w14:paraId="489BAC04" w14:textId="7FF97161"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722DF69" w14:textId="7A489AFD"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072ABFDD" w14:textId="77777777" w:rsidTr="00321EFE">
        <w:trPr>
          <w:trHeight w:hRule="exact" w:val="340"/>
        </w:trPr>
        <w:tc>
          <w:tcPr>
            <w:tcW w:w="1989" w:type="pct"/>
            <w:tcBorders>
              <w:right w:val="single" w:sz="4" w:space="0" w:color="auto"/>
            </w:tcBorders>
            <w:vAlign w:val="center"/>
          </w:tcPr>
          <w:p w14:paraId="78921CF0" w14:textId="0BA09180"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社會局主管</w:t>
            </w:r>
          </w:p>
        </w:tc>
        <w:tc>
          <w:tcPr>
            <w:tcW w:w="879" w:type="pct"/>
            <w:tcBorders>
              <w:left w:val="single" w:sz="4" w:space="0" w:color="auto"/>
              <w:right w:val="single" w:sz="4" w:space="0" w:color="auto"/>
            </w:tcBorders>
            <w:vAlign w:val="center"/>
          </w:tcPr>
          <w:p w14:paraId="186D1515" w14:textId="0A4F1563"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19,681,551,140 </w:t>
            </w:r>
          </w:p>
        </w:tc>
        <w:tc>
          <w:tcPr>
            <w:tcW w:w="742" w:type="pct"/>
            <w:tcBorders>
              <w:left w:val="single" w:sz="4" w:space="0" w:color="auto"/>
              <w:right w:val="single" w:sz="4" w:space="0" w:color="auto"/>
            </w:tcBorders>
            <w:vAlign w:val="center"/>
          </w:tcPr>
          <w:p w14:paraId="2BCE7DB4" w14:textId="300FE298" w:rsidR="00321EFE" w:rsidRPr="00021A33" w:rsidRDefault="00321EFE" w:rsidP="00321EFE">
            <w:pPr>
              <w:jc w:val="right"/>
              <w:rPr>
                <w:rFonts w:ascii="細明體" w:eastAsia="細明體" w:hAnsi="細明體"/>
                <w:noProof/>
                <w:sz w:val="18"/>
                <w:szCs w:val="18"/>
              </w:rPr>
            </w:pPr>
            <w:r w:rsidRPr="00021A33">
              <w:rPr>
                <w:rFonts w:ascii="細明體" w:eastAsia="細明體" w:hAnsi="細明體"/>
                <w:noProof/>
                <w:sz w:val="18"/>
                <w:szCs w:val="18"/>
              </w:rPr>
              <w:t>88,775,852</w:t>
            </w:r>
          </w:p>
        </w:tc>
        <w:tc>
          <w:tcPr>
            <w:tcW w:w="605" w:type="pct"/>
            <w:tcBorders>
              <w:left w:val="single" w:sz="4" w:space="0" w:color="auto"/>
              <w:right w:val="single" w:sz="4" w:space="0" w:color="auto"/>
            </w:tcBorders>
            <w:vAlign w:val="center"/>
          </w:tcPr>
          <w:p w14:paraId="2BB92946" w14:textId="5489A802" w:rsidR="00321EFE" w:rsidRPr="00021A33" w:rsidRDefault="00321EFE" w:rsidP="00321EFE">
            <w:pPr>
              <w:jc w:val="right"/>
              <w:rPr>
                <w:rFonts w:ascii="細明體" w:eastAsia="細明體" w:hAnsi="細明體"/>
                <w:bCs/>
                <w:sz w:val="18"/>
                <w:szCs w:val="18"/>
              </w:rPr>
            </w:pPr>
            <w:r w:rsidRPr="00021A33">
              <w:rPr>
                <w:rFonts w:ascii="細明體" w:eastAsia="細明體" w:hAnsi="細明體"/>
                <w:bCs/>
                <w:sz w:val="18"/>
                <w:szCs w:val="18"/>
              </w:rPr>
              <w:t>500</w:t>
            </w:r>
          </w:p>
        </w:tc>
        <w:tc>
          <w:tcPr>
            <w:tcW w:w="785" w:type="pct"/>
            <w:tcBorders>
              <w:left w:val="single" w:sz="4" w:space="0" w:color="auto"/>
              <w:right w:val="single" w:sz="4" w:space="0" w:color="auto"/>
            </w:tcBorders>
            <w:vAlign w:val="center"/>
          </w:tcPr>
          <w:p w14:paraId="797135D2" w14:textId="3EC95E65"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2855BC92" w14:textId="77777777" w:rsidTr="00321EFE">
        <w:trPr>
          <w:trHeight w:hRule="exact" w:val="340"/>
        </w:trPr>
        <w:tc>
          <w:tcPr>
            <w:tcW w:w="1989" w:type="pct"/>
            <w:tcBorders>
              <w:right w:val="single" w:sz="4" w:space="0" w:color="auto"/>
            </w:tcBorders>
            <w:vAlign w:val="center"/>
          </w:tcPr>
          <w:p w14:paraId="0E0F3D75" w14:textId="34EC84CD" w:rsidR="00321EFE" w:rsidRPr="000C4675" w:rsidRDefault="00321EFE" w:rsidP="00321EFE">
            <w:pPr>
              <w:ind w:leftChars="150" w:left="360"/>
              <w:jc w:val="distribute"/>
              <w:rPr>
                <w:rFonts w:ascii="標楷體" w:eastAsia="標楷體" w:hAnsi="標楷體" w:cs="Arial"/>
                <w:sz w:val="20"/>
              </w:rPr>
            </w:pPr>
            <w:r w:rsidRPr="000C4675">
              <w:rPr>
                <w:rFonts w:ascii="標楷體" w:eastAsia="標楷體" w:hAnsi="標楷體" w:cs="Arial" w:hint="eastAsia"/>
                <w:sz w:val="20"/>
              </w:rPr>
              <w:t>勞工局主管</w:t>
            </w:r>
          </w:p>
        </w:tc>
        <w:tc>
          <w:tcPr>
            <w:tcW w:w="879" w:type="pct"/>
            <w:tcBorders>
              <w:left w:val="single" w:sz="4" w:space="0" w:color="auto"/>
              <w:right w:val="single" w:sz="4" w:space="0" w:color="auto"/>
            </w:tcBorders>
            <w:vAlign w:val="center"/>
          </w:tcPr>
          <w:p w14:paraId="79B55F82" w14:textId="1967353C"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408,394,898 </w:t>
            </w:r>
          </w:p>
        </w:tc>
        <w:tc>
          <w:tcPr>
            <w:tcW w:w="742" w:type="pct"/>
            <w:tcBorders>
              <w:left w:val="single" w:sz="4" w:space="0" w:color="auto"/>
              <w:right w:val="single" w:sz="4" w:space="0" w:color="auto"/>
            </w:tcBorders>
            <w:vAlign w:val="center"/>
          </w:tcPr>
          <w:p w14:paraId="3E1DEC4C" w14:textId="5DC386EC"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1CFEF302" w14:textId="180935A5"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bCs/>
                <w:sz w:val="18"/>
                <w:szCs w:val="18"/>
              </w:rPr>
              <w:t>13,500</w:t>
            </w:r>
          </w:p>
        </w:tc>
        <w:tc>
          <w:tcPr>
            <w:tcW w:w="785" w:type="pct"/>
            <w:tcBorders>
              <w:left w:val="single" w:sz="4" w:space="0" w:color="auto"/>
              <w:right w:val="single" w:sz="4" w:space="0" w:color="auto"/>
            </w:tcBorders>
            <w:vAlign w:val="center"/>
          </w:tcPr>
          <w:p w14:paraId="7BBD4D91" w14:textId="3C560F82"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12A35E73" w14:textId="77777777" w:rsidTr="00321EFE">
        <w:trPr>
          <w:trHeight w:hRule="exact" w:val="340"/>
        </w:trPr>
        <w:tc>
          <w:tcPr>
            <w:tcW w:w="1989" w:type="pct"/>
            <w:tcBorders>
              <w:right w:val="single" w:sz="4" w:space="0" w:color="auto"/>
            </w:tcBorders>
            <w:vAlign w:val="center"/>
          </w:tcPr>
          <w:p w14:paraId="7C30017B" w14:textId="5CCEBD50"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衛生局主管</w:t>
            </w:r>
          </w:p>
        </w:tc>
        <w:tc>
          <w:tcPr>
            <w:tcW w:w="879" w:type="pct"/>
            <w:tcBorders>
              <w:left w:val="single" w:sz="4" w:space="0" w:color="auto"/>
              <w:right w:val="single" w:sz="4" w:space="0" w:color="auto"/>
            </w:tcBorders>
            <w:vAlign w:val="center"/>
          </w:tcPr>
          <w:p w14:paraId="58B5C0B8" w14:textId="253F1951"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1,496,998,919 </w:t>
            </w:r>
          </w:p>
        </w:tc>
        <w:tc>
          <w:tcPr>
            <w:tcW w:w="742" w:type="pct"/>
            <w:tcBorders>
              <w:left w:val="single" w:sz="4" w:space="0" w:color="auto"/>
              <w:right w:val="single" w:sz="4" w:space="0" w:color="auto"/>
            </w:tcBorders>
            <w:vAlign w:val="center"/>
          </w:tcPr>
          <w:p w14:paraId="4FAF488E" w14:textId="2145FF93"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127F5724" w14:textId="2D9A72A9"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3A3EB49B" w14:textId="053398DB"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1A592EFB" w14:textId="77777777" w:rsidTr="00321EFE">
        <w:trPr>
          <w:trHeight w:hRule="exact" w:val="340"/>
        </w:trPr>
        <w:tc>
          <w:tcPr>
            <w:tcW w:w="1989" w:type="pct"/>
            <w:tcBorders>
              <w:right w:val="single" w:sz="4" w:space="0" w:color="auto"/>
            </w:tcBorders>
            <w:vAlign w:val="center"/>
          </w:tcPr>
          <w:p w14:paraId="206B27D6" w14:textId="51E5FA4E"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都市發展局主管</w:t>
            </w:r>
          </w:p>
        </w:tc>
        <w:tc>
          <w:tcPr>
            <w:tcW w:w="879" w:type="pct"/>
            <w:tcBorders>
              <w:left w:val="single" w:sz="4" w:space="0" w:color="auto"/>
              <w:right w:val="single" w:sz="4" w:space="0" w:color="auto"/>
            </w:tcBorders>
            <w:vAlign w:val="center"/>
          </w:tcPr>
          <w:p w14:paraId="49E41036" w14:textId="37674BD8"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270,478,041 </w:t>
            </w:r>
          </w:p>
        </w:tc>
        <w:tc>
          <w:tcPr>
            <w:tcW w:w="742" w:type="pct"/>
            <w:tcBorders>
              <w:left w:val="single" w:sz="4" w:space="0" w:color="auto"/>
              <w:right w:val="single" w:sz="4" w:space="0" w:color="auto"/>
            </w:tcBorders>
            <w:vAlign w:val="center"/>
          </w:tcPr>
          <w:p w14:paraId="4D4ECECB" w14:textId="6979D5EB" w:rsidR="00321EFE" w:rsidRPr="00021A33" w:rsidRDefault="00321EFE" w:rsidP="00321EFE">
            <w:pPr>
              <w:jc w:val="right"/>
              <w:rPr>
                <w:rFonts w:ascii="細明體" w:eastAsia="細明體" w:hAnsi="細明體"/>
                <w:noProof/>
                <w:sz w:val="18"/>
                <w:szCs w:val="18"/>
              </w:rPr>
            </w:pPr>
            <w:r w:rsidRPr="00021A33">
              <w:rPr>
                <w:rFonts w:ascii="細明體" w:eastAsia="細明體" w:hAnsi="細明體" w:hint="eastAsia"/>
                <w:noProof/>
                <w:sz w:val="18"/>
                <w:szCs w:val="18"/>
              </w:rPr>
              <w:t>－</w:t>
            </w:r>
          </w:p>
        </w:tc>
        <w:tc>
          <w:tcPr>
            <w:tcW w:w="605" w:type="pct"/>
            <w:tcBorders>
              <w:left w:val="single" w:sz="4" w:space="0" w:color="auto"/>
              <w:right w:val="single" w:sz="4" w:space="0" w:color="auto"/>
            </w:tcBorders>
            <w:vAlign w:val="center"/>
          </w:tcPr>
          <w:p w14:paraId="63602027" w14:textId="50ABDD3B"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79BE7346" w14:textId="46D6B26A"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24D7F53E" w14:textId="77777777" w:rsidTr="00321EFE">
        <w:trPr>
          <w:trHeight w:hRule="exact" w:val="340"/>
        </w:trPr>
        <w:tc>
          <w:tcPr>
            <w:tcW w:w="1989" w:type="pct"/>
            <w:tcBorders>
              <w:right w:val="single" w:sz="4" w:space="0" w:color="auto"/>
            </w:tcBorders>
            <w:vAlign w:val="center"/>
          </w:tcPr>
          <w:p w14:paraId="6A6C120C" w14:textId="26967432"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環境保護局主管</w:t>
            </w:r>
          </w:p>
        </w:tc>
        <w:tc>
          <w:tcPr>
            <w:tcW w:w="879" w:type="pct"/>
            <w:tcBorders>
              <w:left w:val="single" w:sz="4" w:space="0" w:color="auto"/>
              <w:right w:val="single" w:sz="4" w:space="0" w:color="auto"/>
            </w:tcBorders>
            <w:vAlign w:val="center"/>
          </w:tcPr>
          <w:p w14:paraId="4EFD3F69" w14:textId="5F4F262D"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3,590,385,553 </w:t>
            </w:r>
          </w:p>
        </w:tc>
        <w:tc>
          <w:tcPr>
            <w:tcW w:w="742" w:type="pct"/>
            <w:tcBorders>
              <w:left w:val="single" w:sz="4" w:space="0" w:color="auto"/>
              <w:right w:val="single" w:sz="4" w:space="0" w:color="auto"/>
            </w:tcBorders>
            <w:vAlign w:val="center"/>
          </w:tcPr>
          <w:p w14:paraId="64766BF2" w14:textId="79FA79D4"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2E1803B9" w14:textId="159ADEDB"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6A539DC1" w14:textId="2B43E4E6"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403C0D14" w14:textId="77777777" w:rsidTr="00321EFE">
        <w:trPr>
          <w:trHeight w:hRule="exact" w:val="340"/>
        </w:trPr>
        <w:tc>
          <w:tcPr>
            <w:tcW w:w="1989" w:type="pct"/>
            <w:tcBorders>
              <w:right w:val="single" w:sz="4" w:space="0" w:color="auto"/>
            </w:tcBorders>
            <w:vAlign w:val="center"/>
          </w:tcPr>
          <w:p w14:paraId="0BE8163B" w14:textId="33CF328E"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警察局主管</w:t>
            </w:r>
          </w:p>
        </w:tc>
        <w:tc>
          <w:tcPr>
            <w:tcW w:w="879" w:type="pct"/>
            <w:tcBorders>
              <w:left w:val="single" w:sz="4" w:space="0" w:color="auto"/>
              <w:right w:val="single" w:sz="4" w:space="0" w:color="auto"/>
            </w:tcBorders>
            <w:vAlign w:val="center"/>
          </w:tcPr>
          <w:p w14:paraId="61A98C94" w14:textId="7AB0E9E3"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7,173,669,749 </w:t>
            </w:r>
          </w:p>
        </w:tc>
        <w:tc>
          <w:tcPr>
            <w:tcW w:w="742" w:type="pct"/>
            <w:tcBorders>
              <w:left w:val="single" w:sz="4" w:space="0" w:color="auto"/>
              <w:right w:val="single" w:sz="4" w:space="0" w:color="auto"/>
            </w:tcBorders>
            <w:vAlign w:val="center"/>
          </w:tcPr>
          <w:p w14:paraId="4082FDFB" w14:textId="3DB91721" w:rsidR="00321EFE" w:rsidRPr="00021A33" w:rsidRDefault="00321EFE" w:rsidP="00321EFE">
            <w:pPr>
              <w:jc w:val="right"/>
              <w:rPr>
                <w:rFonts w:ascii="細明體" w:eastAsia="細明體" w:hAnsi="細明體"/>
                <w:bCs/>
                <w:sz w:val="18"/>
                <w:szCs w:val="18"/>
              </w:rPr>
            </w:pPr>
            <w:r w:rsidRPr="00021A33">
              <w:rPr>
                <w:rFonts w:ascii="細明體" w:eastAsia="細明體" w:hAnsi="細明體"/>
                <w:bCs/>
                <w:sz w:val="18"/>
                <w:szCs w:val="18"/>
              </w:rPr>
              <w:t>16,841,000</w:t>
            </w:r>
          </w:p>
        </w:tc>
        <w:tc>
          <w:tcPr>
            <w:tcW w:w="605" w:type="pct"/>
            <w:tcBorders>
              <w:left w:val="single" w:sz="4" w:space="0" w:color="auto"/>
              <w:right w:val="single" w:sz="4" w:space="0" w:color="auto"/>
            </w:tcBorders>
            <w:vAlign w:val="center"/>
          </w:tcPr>
          <w:p w14:paraId="7C565574" w14:textId="568CCD4B"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7194A17" w14:textId="65424989"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2D6266DC" w14:textId="77777777" w:rsidTr="00321EFE">
        <w:trPr>
          <w:trHeight w:hRule="exact" w:val="340"/>
        </w:trPr>
        <w:tc>
          <w:tcPr>
            <w:tcW w:w="1989" w:type="pct"/>
            <w:tcBorders>
              <w:right w:val="single" w:sz="4" w:space="0" w:color="auto"/>
            </w:tcBorders>
            <w:vAlign w:val="center"/>
          </w:tcPr>
          <w:p w14:paraId="5ACE7EFF" w14:textId="540AAFCA"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財政稅務局主管</w:t>
            </w:r>
          </w:p>
        </w:tc>
        <w:tc>
          <w:tcPr>
            <w:tcW w:w="879" w:type="pct"/>
            <w:tcBorders>
              <w:left w:val="single" w:sz="4" w:space="0" w:color="auto"/>
              <w:right w:val="single" w:sz="4" w:space="0" w:color="auto"/>
            </w:tcBorders>
            <w:vAlign w:val="center"/>
          </w:tcPr>
          <w:p w14:paraId="3EEAE875" w14:textId="524EB69A"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1,487,061,785 </w:t>
            </w:r>
          </w:p>
        </w:tc>
        <w:tc>
          <w:tcPr>
            <w:tcW w:w="742" w:type="pct"/>
            <w:tcBorders>
              <w:left w:val="single" w:sz="4" w:space="0" w:color="auto"/>
              <w:right w:val="single" w:sz="4" w:space="0" w:color="auto"/>
            </w:tcBorders>
            <w:vAlign w:val="center"/>
          </w:tcPr>
          <w:p w14:paraId="54E4B8F4" w14:textId="51E47773"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605" w:type="pct"/>
            <w:tcBorders>
              <w:left w:val="single" w:sz="4" w:space="0" w:color="auto"/>
              <w:right w:val="single" w:sz="4" w:space="0" w:color="auto"/>
            </w:tcBorders>
            <w:vAlign w:val="center"/>
          </w:tcPr>
          <w:p w14:paraId="65984A6C" w14:textId="2FEAB25C" w:rsidR="00321EFE" w:rsidRPr="00021A33" w:rsidRDefault="00321EFE" w:rsidP="00321EFE">
            <w:pPr>
              <w:jc w:val="right"/>
              <w:rPr>
                <w:rFonts w:ascii="細明體" w:eastAsia="細明體" w:hAnsi="細明體"/>
                <w:bCs/>
                <w:sz w:val="18"/>
                <w:szCs w:val="18"/>
              </w:rPr>
            </w:pPr>
            <w:r w:rsidRPr="00021A33">
              <w:rPr>
                <w:rFonts w:ascii="細明體" w:eastAsia="細明體" w:hAnsi="細明體"/>
                <w:bCs/>
                <w:sz w:val="18"/>
                <w:szCs w:val="18"/>
              </w:rPr>
              <w:t>500</w:t>
            </w:r>
          </w:p>
        </w:tc>
        <w:tc>
          <w:tcPr>
            <w:tcW w:w="785" w:type="pct"/>
            <w:tcBorders>
              <w:left w:val="single" w:sz="4" w:space="0" w:color="auto"/>
              <w:right w:val="single" w:sz="4" w:space="0" w:color="auto"/>
            </w:tcBorders>
            <w:vAlign w:val="center"/>
          </w:tcPr>
          <w:p w14:paraId="1E6BECA6" w14:textId="1B74CBB4"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631E8259" w14:textId="77777777" w:rsidTr="00321EFE">
        <w:trPr>
          <w:trHeight w:hRule="exact" w:val="340"/>
        </w:trPr>
        <w:tc>
          <w:tcPr>
            <w:tcW w:w="1989" w:type="pct"/>
            <w:tcBorders>
              <w:right w:val="single" w:sz="4" w:space="0" w:color="auto"/>
            </w:tcBorders>
            <w:vAlign w:val="center"/>
          </w:tcPr>
          <w:p w14:paraId="3310D57F" w14:textId="1B27A483" w:rsidR="00321EFE" w:rsidRPr="000C4675" w:rsidRDefault="00321EFE" w:rsidP="00321EFE">
            <w:pPr>
              <w:ind w:leftChars="150" w:left="360"/>
              <w:jc w:val="distribute"/>
              <w:rPr>
                <w:rFonts w:ascii="標楷體" w:eastAsia="標楷體" w:hAnsi="標楷體" w:cs="Arial"/>
                <w:sz w:val="20"/>
              </w:rPr>
            </w:pPr>
            <w:r w:rsidRPr="000C4675">
              <w:rPr>
                <w:rFonts w:ascii="標楷體" w:eastAsia="標楷體" w:hAnsi="標楷體" w:cs="Arial" w:hint="eastAsia"/>
                <w:sz w:val="20"/>
              </w:rPr>
              <w:t>體育局主管</w:t>
            </w:r>
          </w:p>
        </w:tc>
        <w:tc>
          <w:tcPr>
            <w:tcW w:w="879" w:type="pct"/>
            <w:tcBorders>
              <w:left w:val="single" w:sz="4" w:space="0" w:color="auto"/>
              <w:right w:val="single" w:sz="4" w:space="0" w:color="auto"/>
            </w:tcBorders>
            <w:vAlign w:val="center"/>
          </w:tcPr>
          <w:p w14:paraId="27DB3F3B" w14:textId="34C2814C"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1,473,487,583 </w:t>
            </w:r>
          </w:p>
        </w:tc>
        <w:tc>
          <w:tcPr>
            <w:tcW w:w="742" w:type="pct"/>
            <w:tcBorders>
              <w:left w:val="single" w:sz="4" w:space="0" w:color="auto"/>
              <w:right w:val="single" w:sz="4" w:space="0" w:color="auto"/>
            </w:tcBorders>
            <w:vAlign w:val="center"/>
          </w:tcPr>
          <w:p w14:paraId="211588F6" w14:textId="4F33D35D" w:rsidR="00321EFE" w:rsidRPr="00021A33" w:rsidRDefault="00321EFE" w:rsidP="00321EFE">
            <w:pPr>
              <w:jc w:val="right"/>
              <w:rPr>
                <w:rFonts w:ascii="細明體" w:eastAsia="細明體" w:hAnsi="細明體"/>
                <w:noProof/>
                <w:sz w:val="18"/>
                <w:szCs w:val="18"/>
              </w:rPr>
            </w:pPr>
            <w:r w:rsidRPr="00021A33">
              <w:rPr>
                <w:rFonts w:ascii="細明體" w:eastAsia="細明體" w:hAnsi="細明體"/>
                <w:noProof/>
                <w:sz w:val="18"/>
                <w:szCs w:val="18"/>
              </w:rPr>
              <w:t>293,315,005</w:t>
            </w:r>
          </w:p>
        </w:tc>
        <w:tc>
          <w:tcPr>
            <w:tcW w:w="605" w:type="pct"/>
            <w:tcBorders>
              <w:left w:val="single" w:sz="4" w:space="0" w:color="auto"/>
              <w:right w:val="single" w:sz="4" w:space="0" w:color="auto"/>
            </w:tcBorders>
            <w:vAlign w:val="center"/>
          </w:tcPr>
          <w:p w14:paraId="523406A1" w14:textId="503B589F"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30EF3059" w14:textId="5E61A5E0"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288DAF12" w14:textId="77777777" w:rsidTr="00321EFE">
        <w:trPr>
          <w:trHeight w:hRule="exact" w:val="340"/>
        </w:trPr>
        <w:tc>
          <w:tcPr>
            <w:tcW w:w="1989" w:type="pct"/>
            <w:tcBorders>
              <w:right w:val="single" w:sz="4" w:space="0" w:color="auto"/>
            </w:tcBorders>
            <w:vAlign w:val="center"/>
          </w:tcPr>
          <w:p w14:paraId="247B7D21" w14:textId="2F20CFAF" w:rsidR="00321EFE" w:rsidRPr="000C4675" w:rsidRDefault="00321EFE" w:rsidP="00321EFE">
            <w:pPr>
              <w:ind w:leftChars="150" w:left="360"/>
              <w:jc w:val="distribute"/>
              <w:rPr>
                <w:rFonts w:ascii="標楷體" w:eastAsia="標楷體" w:hAnsi="標楷體" w:cs="Arial"/>
                <w:sz w:val="20"/>
              </w:rPr>
            </w:pPr>
            <w:r w:rsidRPr="000C4675">
              <w:rPr>
                <w:rFonts w:ascii="標楷體" w:eastAsia="標楷體" w:hAnsi="標楷體" w:cs="Arial" w:hint="eastAsia"/>
                <w:sz w:val="20"/>
              </w:rPr>
              <w:t>統籌支撥科目</w:t>
            </w:r>
          </w:p>
        </w:tc>
        <w:tc>
          <w:tcPr>
            <w:tcW w:w="879" w:type="pct"/>
            <w:tcBorders>
              <w:left w:val="single" w:sz="4" w:space="0" w:color="auto"/>
              <w:right w:val="single" w:sz="4" w:space="0" w:color="auto"/>
            </w:tcBorders>
            <w:vAlign w:val="center"/>
          </w:tcPr>
          <w:p w14:paraId="307C2AF0" w14:textId="6CA2859D" w:rsidR="00321EFE" w:rsidRPr="00C24E68" w:rsidRDefault="00321EFE" w:rsidP="00321EFE">
            <w:pPr>
              <w:jc w:val="right"/>
              <w:rPr>
                <w:rFonts w:ascii="細明體" w:eastAsia="細明體" w:hAnsi="細明體"/>
                <w:noProof/>
                <w:sz w:val="18"/>
                <w:szCs w:val="18"/>
              </w:rPr>
            </w:pPr>
            <w:r w:rsidRPr="00C24E68">
              <w:rPr>
                <w:rFonts w:ascii="細明體" w:eastAsia="細明體" w:hAnsi="細明體"/>
                <w:noProof/>
                <w:sz w:val="18"/>
                <w:szCs w:val="18"/>
              </w:rPr>
              <w:t xml:space="preserve"> 4,473,713,821 </w:t>
            </w:r>
          </w:p>
        </w:tc>
        <w:tc>
          <w:tcPr>
            <w:tcW w:w="742" w:type="pct"/>
            <w:tcBorders>
              <w:left w:val="single" w:sz="4" w:space="0" w:color="auto"/>
              <w:right w:val="single" w:sz="4" w:space="0" w:color="auto"/>
            </w:tcBorders>
            <w:vAlign w:val="center"/>
          </w:tcPr>
          <w:p w14:paraId="26880BC3" w14:textId="62DD9430" w:rsidR="00321EFE" w:rsidRPr="00021A33" w:rsidRDefault="00321EFE" w:rsidP="00321EFE">
            <w:pPr>
              <w:jc w:val="right"/>
              <w:rPr>
                <w:rFonts w:ascii="細明體" w:eastAsia="細明體" w:hAnsi="細明體"/>
                <w:noProof/>
                <w:sz w:val="18"/>
                <w:szCs w:val="18"/>
              </w:rPr>
            </w:pPr>
            <w:r w:rsidRPr="00021A33">
              <w:rPr>
                <w:rFonts w:ascii="細明體" w:eastAsia="細明體" w:hAnsi="細明體"/>
                <w:bCs/>
                <w:sz w:val="18"/>
                <w:szCs w:val="18"/>
              </w:rPr>
              <w:t>415,000</w:t>
            </w:r>
          </w:p>
        </w:tc>
        <w:tc>
          <w:tcPr>
            <w:tcW w:w="605" w:type="pct"/>
            <w:tcBorders>
              <w:left w:val="single" w:sz="4" w:space="0" w:color="auto"/>
              <w:right w:val="single" w:sz="4" w:space="0" w:color="auto"/>
            </w:tcBorders>
            <w:vAlign w:val="center"/>
          </w:tcPr>
          <w:p w14:paraId="4C37F1C2" w14:textId="0D0DCAAB"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94288FA" w14:textId="4B466C8A"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59204CFA" w14:textId="77777777" w:rsidTr="00865376">
        <w:trPr>
          <w:trHeight w:hRule="exact" w:val="312"/>
        </w:trPr>
        <w:tc>
          <w:tcPr>
            <w:tcW w:w="1989" w:type="pct"/>
            <w:tcBorders>
              <w:right w:val="single" w:sz="4" w:space="0" w:color="auto"/>
            </w:tcBorders>
            <w:vAlign w:val="center"/>
          </w:tcPr>
          <w:p w14:paraId="5E820D9E" w14:textId="30556A13" w:rsidR="00321EFE" w:rsidRPr="000C4675" w:rsidRDefault="00321EFE" w:rsidP="00321EFE">
            <w:pPr>
              <w:ind w:leftChars="100" w:left="240"/>
              <w:jc w:val="distribute"/>
              <w:rPr>
                <w:rFonts w:ascii="標楷體" w:eastAsia="標楷體" w:hAnsi="標楷體" w:cs="Arial"/>
                <w:b/>
                <w:bCs/>
                <w:sz w:val="20"/>
                <w:szCs w:val="24"/>
              </w:rPr>
            </w:pPr>
            <w:r w:rsidRPr="000C4675">
              <w:rPr>
                <w:rFonts w:ascii="標楷體" w:eastAsia="標楷體" w:hAnsi="標楷體" w:cs="Arial" w:hint="eastAsia"/>
                <w:b/>
                <w:bCs/>
                <w:sz w:val="20"/>
              </w:rPr>
              <w:t>以前年度</w:t>
            </w:r>
            <w:r w:rsidR="00C10BB7">
              <w:rPr>
                <w:rFonts w:ascii="標楷體" w:eastAsia="標楷體" w:hAnsi="標楷體" w:cs="Arial" w:hint="eastAsia"/>
                <w:b/>
                <w:bCs/>
                <w:sz w:val="20"/>
              </w:rPr>
              <w:t>支</w:t>
            </w:r>
            <w:r w:rsidRPr="000C4675">
              <w:rPr>
                <w:rFonts w:ascii="標楷體" w:eastAsia="標楷體" w:hAnsi="標楷體" w:cs="Arial" w:hint="eastAsia"/>
                <w:b/>
                <w:bCs/>
                <w:sz w:val="20"/>
              </w:rPr>
              <w:t>出</w:t>
            </w:r>
          </w:p>
        </w:tc>
        <w:tc>
          <w:tcPr>
            <w:tcW w:w="879" w:type="pct"/>
            <w:tcBorders>
              <w:left w:val="single" w:sz="4" w:space="0" w:color="auto"/>
              <w:right w:val="single" w:sz="4" w:space="0" w:color="auto"/>
            </w:tcBorders>
            <w:vAlign w:val="center"/>
          </w:tcPr>
          <w:p w14:paraId="3E515C90" w14:textId="5EBF9B89" w:rsidR="00321EFE" w:rsidRPr="00C24E68" w:rsidRDefault="00321EFE" w:rsidP="00321EFE">
            <w:pPr>
              <w:jc w:val="right"/>
              <w:rPr>
                <w:rFonts w:ascii="細明體" w:eastAsia="細明體" w:hAnsi="細明體" w:cs="新細明體"/>
                <w:b/>
                <w:bCs/>
                <w:sz w:val="18"/>
                <w:szCs w:val="18"/>
              </w:rPr>
            </w:pPr>
            <w:r w:rsidRPr="00C24E68">
              <w:rPr>
                <w:rFonts w:ascii="細明體" w:eastAsia="細明體" w:hAnsi="細明體"/>
                <w:b/>
                <w:bCs/>
                <w:sz w:val="18"/>
                <w:szCs w:val="18"/>
              </w:rPr>
              <w:t>8,092,611,122</w:t>
            </w:r>
          </w:p>
        </w:tc>
        <w:tc>
          <w:tcPr>
            <w:tcW w:w="742" w:type="pct"/>
            <w:tcBorders>
              <w:left w:val="single" w:sz="4" w:space="0" w:color="auto"/>
              <w:right w:val="single" w:sz="4" w:space="0" w:color="auto"/>
            </w:tcBorders>
            <w:vAlign w:val="center"/>
          </w:tcPr>
          <w:p w14:paraId="5258C4F2" w14:textId="6CAC1E42"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b/>
                <w:bCs/>
                <w:sz w:val="18"/>
                <w:szCs w:val="18"/>
              </w:rPr>
              <w:t>76,146,535</w:t>
            </w:r>
          </w:p>
        </w:tc>
        <w:tc>
          <w:tcPr>
            <w:tcW w:w="605" w:type="pct"/>
            <w:tcBorders>
              <w:left w:val="single" w:sz="4" w:space="0" w:color="auto"/>
              <w:right w:val="single" w:sz="4" w:space="0" w:color="auto"/>
            </w:tcBorders>
            <w:vAlign w:val="center"/>
          </w:tcPr>
          <w:p w14:paraId="32886071" w14:textId="1FA2D72B"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
                <w:bCs/>
                <w:sz w:val="18"/>
                <w:szCs w:val="18"/>
              </w:rPr>
              <w:t>－</w:t>
            </w:r>
          </w:p>
        </w:tc>
        <w:tc>
          <w:tcPr>
            <w:tcW w:w="785" w:type="pct"/>
            <w:tcBorders>
              <w:left w:val="single" w:sz="4" w:space="0" w:color="auto"/>
              <w:right w:val="single" w:sz="4" w:space="0" w:color="auto"/>
            </w:tcBorders>
            <w:vAlign w:val="center"/>
          </w:tcPr>
          <w:p w14:paraId="34E89170" w14:textId="41A5AA6B" w:rsidR="00321EFE" w:rsidRPr="00C235F6" w:rsidRDefault="00321EFE" w:rsidP="00321EFE">
            <w:pPr>
              <w:jc w:val="right"/>
              <w:rPr>
                <w:rFonts w:ascii="細明體" w:eastAsia="細明體" w:hAnsi="細明體"/>
                <w:b/>
                <w:sz w:val="18"/>
                <w:szCs w:val="18"/>
              </w:rPr>
            </w:pPr>
            <w:r w:rsidRPr="00C235F6">
              <w:rPr>
                <w:rFonts w:ascii="細明體" w:eastAsia="細明體" w:hAnsi="細明體"/>
                <w:b/>
                <w:sz w:val="18"/>
                <w:szCs w:val="18"/>
              </w:rPr>
              <w:t>5,093,550,999</w:t>
            </w:r>
          </w:p>
        </w:tc>
      </w:tr>
      <w:tr w:rsidR="00321EFE" w:rsidRPr="00286316" w14:paraId="0986CAF6" w14:textId="77777777" w:rsidTr="00321EFE">
        <w:trPr>
          <w:trHeight w:hRule="exact" w:val="284"/>
        </w:trPr>
        <w:tc>
          <w:tcPr>
            <w:tcW w:w="1989" w:type="pct"/>
            <w:tcBorders>
              <w:right w:val="single" w:sz="4" w:space="0" w:color="auto"/>
            </w:tcBorders>
            <w:vAlign w:val="center"/>
          </w:tcPr>
          <w:p w14:paraId="4736041D" w14:textId="6C315E06"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以前年度應付（保留）數</w:t>
            </w:r>
          </w:p>
        </w:tc>
        <w:tc>
          <w:tcPr>
            <w:tcW w:w="879" w:type="pct"/>
            <w:tcBorders>
              <w:left w:val="single" w:sz="4" w:space="0" w:color="auto"/>
              <w:right w:val="single" w:sz="4" w:space="0" w:color="auto"/>
            </w:tcBorders>
            <w:vAlign w:val="center"/>
          </w:tcPr>
          <w:p w14:paraId="7E489895" w14:textId="017B7692" w:rsidR="00321EFE" w:rsidRPr="00C24E68" w:rsidRDefault="00321EFE" w:rsidP="00321EFE">
            <w:pPr>
              <w:jc w:val="right"/>
              <w:rPr>
                <w:rFonts w:ascii="細明體" w:eastAsia="細明體" w:hAnsi="細明體" w:cs="新細明體"/>
                <w:bCs/>
                <w:sz w:val="18"/>
                <w:szCs w:val="18"/>
              </w:rPr>
            </w:pPr>
            <w:r w:rsidRPr="00C24E68">
              <w:rPr>
                <w:rFonts w:ascii="細明體" w:eastAsia="細明體" w:hAnsi="細明體"/>
                <w:bCs/>
                <w:sz w:val="18"/>
                <w:szCs w:val="18"/>
              </w:rPr>
              <w:t>8,092,611,122</w:t>
            </w:r>
          </w:p>
        </w:tc>
        <w:tc>
          <w:tcPr>
            <w:tcW w:w="742" w:type="pct"/>
            <w:tcBorders>
              <w:left w:val="single" w:sz="4" w:space="0" w:color="auto"/>
              <w:right w:val="single" w:sz="4" w:space="0" w:color="auto"/>
            </w:tcBorders>
            <w:vAlign w:val="center"/>
          </w:tcPr>
          <w:p w14:paraId="42129A58" w14:textId="70463FB0" w:rsidR="00321EFE" w:rsidRPr="00021A33" w:rsidRDefault="00321EFE" w:rsidP="00321EFE">
            <w:pPr>
              <w:jc w:val="right"/>
              <w:rPr>
                <w:rFonts w:ascii="細明體" w:eastAsia="細明體" w:hAnsi="細明體"/>
                <w:noProof/>
                <w:sz w:val="18"/>
                <w:szCs w:val="18"/>
              </w:rPr>
            </w:pPr>
            <w:r w:rsidRPr="00021A33">
              <w:rPr>
                <w:rFonts w:ascii="細明體" w:eastAsia="細明體" w:hAnsi="細明體"/>
                <w:noProof/>
                <w:sz w:val="18"/>
                <w:szCs w:val="18"/>
              </w:rPr>
              <w:t>76,146,535</w:t>
            </w:r>
          </w:p>
        </w:tc>
        <w:tc>
          <w:tcPr>
            <w:tcW w:w="605" w:type="pct"/>
            <w:tcBorders>
              <w:left w:val="single" w:sz="4" w:space="0" w:color="auto"/>
              <w:right w:val="single" w:sz="4" w:space="0" w:color="auto"/>
            </w:tcBorders>
            <w:vAlign w:val="center"/>
          </w:tcPr>
          <w:p w14:paraId="5EB7F284" w14:textId="53002835" w:rsidR="00321EFE" w:rsidRPr="00021A33" w:rsidRDefault="00321EFE" w:rsidP="00321EFE">
            <w:pPr>
              <w:jc w:val="right"/>
              <w:rPr>
                <w:rFonts w:ascii="細明體" w:eastAsia="細明體" w:hAnsi="細明體"/>
                <w:b/>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51DF95E8" w14:textId="28E32BD5" w:rsidR="00321EFE" w:rsidRPr="00C235F6" w:rsidRDefault="00321EFE" w:rsidP="00321EFE">
            <w:pPr>
              <w:jc w:val="right"/>
              <w:rPr>
                <w:rFonts w:ascii="細明體" w:eastAsia="細明體" w:hAnsi="細明體"/>
                <w:sz w:val="18"/>
                <w:szCs w:val="18"/>
              </w:rPr>
            </w:pPr>
            <w:r w:rsidRPr="00C235F6">
              <w:rPr>
                <w:rFonts w:ascii="細明體" w:eastAsia="細明體" w:hAnsi="細明體" w:hint="eastAsia"/>
                <w:sz w:val="18"/>
                <w:szCs w:val="18"/>
              </w:rPr>
              <w:t>－</w:t>
            </w:r>
          </w:p>
        </w:tc>
      </w:tr>
      <w:tr w:rsidR="00321EFE" w:rsidRPr="00286316" w14:paraId="0B2E7AAE" w14:textId="77777777" w:rsidTr="00321EFE">
        <w:trPr>
          <w:trHeight w:hRule="exact" w:val="284"/>
        </w:trPr>
        <w:tc>
          <w:tcPr>
            <w:tcW w:w="1989" w:type="pct"/>
            <w:tcBorders>
              <w:right w:val="single" w:sz="4" w:space="0" w:color="auto"/>
            </w:tcBorders>
            <w:vAlign w:val="center"/>
          </w:tcPr>
          <w:p w14:paraId="13250581" w14:textId="021213CB" w:rsidR="00321EFE" w:rsidRPr="000C4675" w:rsidRDefault="00321EFE" w:rsidP="00321EFE">
            <w:pPr>
              <w:ind w:leftChars="150" w:left="360"/>
              <w:jc w:val="distribute"/>
              <w:rPr>
                <w:rFonts w:ascii="標楷體" w:eastAsia="標楷體" w:hAnsi="標楷體" w:cs="Arial"/>
                <w:sz w:val="20"/>
                <w:szCs w:val="24"/>
              </w:rPr>
            </w:pPr>
            <w:r w:rsidRPr="000C4675">
              <w:rPr>
                <w:rFonts w:ascii="標楷體" w:eastAsia="標楷體" w:hAnsi="標楷體" w:cs="Arial" w:hint="eastAsia"/>
                <w:sz w:val="20"/>
              </w:rPr>
              <w:t>退還以前年度收入數</w:t>
            </w:r>
          </w:p>
        </w:tc>
        <w:tc>
          <w:tcPr>
            <w:tcW w:w="879" w:type="pct"/>
            <w:tcBorders>
              <w:left w:val="single" w:sz="4" w:space="0" w:color="auto"/>
              <w:right w:val="single" w:sz="4" w:space="0" w:color="auto"/>
            </w:tcBorders>
            <w:vAlign w:val="center"/>
          </w:tcPr>
          <w:p w14:paraId="0E50D9F1" w14:textId="03C2BF35" w:rsidR="00321EFE" w:rsidRPr="00C24E68" w:rsidRDefault="00321EFE" w:rsidP="00321EFE">
            <w:pPr>
              <w:jc w:val="right"/>
              <w:rPr>
                <w:rFonts w:ascii="細明體" w:eastAsia="細明體" w:hAnsi="細明體" w:cs="新細明體"/>
                <w:bCs/>
                <w:sz w:val="18"/>
                <w:szCs w:val="18"/>
              </w:rPr>
            </w:pPr>
            <w:r w:rsidRPr="00C24E68">
              <w:rPr>
                <w:rFonts w:ascii="細明體" w:eastAsia="細明體" w:hAnsi="細明體" w:hint="eastAsia"/>
                <w:bCs/>
                <w:sz w:val="18"/>
                <w:szCs w:val="18"/>
              </w:rPr>
              <w:t>－</w:t>
            </w:r>
          </w:p>
        </w:tc>
        <w:tc>
          <w:tcPr>
            <w:tcW w:w="742" w:type="pct"/>
            <w:tcBorders>
              <w:left w:val="single" w:sz="4" w:space="0" w:color="auto"/>
              <w:right w:val="single" w:sz="4" w:space="0" w:color="auto"/>
            </w:tcBorders>
            <w:vAlign w:val="center"/>
          </w:tcPr>
          <w:p w14:paraId="4EC5AF3E" w14:textId="3D3E8E62" w:rsidR="00321EFE" w:rsidRPr="00021A33" w:rsidRDefault="00321EFE" w:rsidP="00321EFE">
            <w:pPr>
              <w:jc w:val="right"/>
              <w:rPr>
                <w:rFonts w:ascii="細明體" w:eastAsia="細明體" w:hAnsi="細明體"/>
                <w:noProof/>
                <w:sz w:val="18"/>
                <w:szCs w:val="18"/>
              </w:rPr>
            </w:pPr>
            <w:r w:rsidRPr="00021A33">
              <w:rPr>
                <w:rFonts w:ascii="細明體" w:eastAsia="細明體" w:hAnsi="細明體" w:hint="eastAsia"/>
                <w:noProof/>
                <w:sz w:val="18"/>
                <w:szCs w:val="18"/>
              </w:rPr>
              <w:t>－</w:t>
            </w:r>
          </w:p>
        </w:tc>
        <w:tc>
          <w:tcPr>
            <w:tcW w:w="605" w:type="pct"/>
            <w:tcBorders>
              <w:left w:val="single" w:sz="4" w:space="0" w:color="auto"/>
              <w:right w:val="single" w:sz="4" w:space="0" w:color="auto"/>
            </w:tcBorders>
            <w:vAlign w:val="center"/>
          </w:tcPr>
          <w:p w14:paraId="10E0BC50" w14:textId="3EF2800C" w:rsidR="00321EFE" w:rsidRPr="00021A33" w:rsidRDefault="00321EFE" w:rsidP="00321EFE">
            <w:pPr>
              <w:jc w:val="right"/>
              <w:rPr>
                <w:rFonts w:ascii="細明體" w:eastAsia="細明體" w:hAnsi="細明體"/>
                <w:bCs/>
                <w:sz w:val="18"/>
                <w:szCs w:val="18"/>
              </w:rPr>
            </w:pPr>
            <w:r w:rsidRPr="00021A33">
              <w:rPr>
                <w:rFonts w:ascii="細明體" w:eastAsia="細明體" w:hAnsi="細明體" w:hint="eastAsia"/>
                <w:bCs/>
                <w:sz w:val="18"/>
                <w:szCs w:val="18"/>
              </w:rPr>
              <w:t>－</w:t>
            </w:r>
          </w:p>
        </w:tc>
        <w:tc>
          <w:tcPr>
            <w:tcW w:w="785" w:type="pct"/>
            <w:tcBorders>
              <w:left w:val="single" w:sz="4" w:space="0" w:color="auto"/>
              <w:right w:val="single" w:sz="4" w:space="0" w:color="auto"/>
            </w:tcBorders>
            <w:vAlign w:val="center"/>
          </w:tcPr>
          <w:p w14:paraId="18A4F3ED" w14:textId="0E258468" w:rsidR="00321EFE" w:rsidRPr="00C235F6" w:rsidRDefault="00321EFE" w:rsidP="00321EFE">
            <w:pPr>
              <w:jc w:val="right"/>
              <w:rPr>
                <w:rFonts w:ascii="細明體" w:eastAsia="細明體" w:hAnsi="細明體"/>
                <w:sz w:val="18"/>
                <w:szCs w:val="18"/>
              </w:rPr>
            </w:pPr>
            <w:r w:rsidRPr="00C235F6">
              <w:rPr>
                <w:rFonts w:ascii="細明體" w:eastAsia="細明體" w:hAnsi="細明體"/>
                <w:sz w:val="18"/>
                <w:szCs w:val="18"/>
              </w:rPr>
              <w:t>5,093,550,999</w:t>
            </w:r>
          </w:p>
        </w:tc>
      </w:tr>
      <w:tr w:rsidR="00321EFE" w:rsidRPr="00286316" w14:paraId="705FAC70" w14:textId="77777777" w:rsidTr="00321EFE">
        <w:trPr>
          <w:trHeight w:hRule="exact" w:val="312"/>
        </w:trPr>
        <w:tc>
          <w:tcPr>
            <w:tcW w:w="1989" w:type="pct"/>
            <w:tcBorders>
              <w:right w:val="single" w:sz="4" w:space="0" w:color="auto"/>
            </w:tcBorders>
            <w:vAlign w:val="center"/>
          </w:tcPr>
          <w:p w14:paraId="112525CD" w14:textId="6F9AAFFA" w:rsidR="00321EFE" w:rsidRPr="007003B1" w:rsidRDefault="00321EFE" w:rsidP="00321EFE">
            <w:pPr>
              <w:ind w:leftChars="100" w:left="240"/>
              <w:jc w:val="distribute"/>
              <w:rPr>
                <w:rFonts w:ascii="標楷體" w:eastAsia="標楷體" w:hAnsi="標楷體"/>
                <w:b/>
                <w:bCs/>
                <w:sz w:val="20"/>
                <w:szCs w:val="24"/>
              </w:rPr>
            </w:pPr>
            <w:r w:rsidRPr="007003B1">
              <w:rPr>
                <w:rFonts w:ascii="標楷體" w:eastAsia="標楷體" w:hAnsi="標楷體" w:hint="eastAsia"/>
                <w:b/>
                <w:bCs/>
                <w:sz w:val="20"/>
              </w:rPr>
              <w:t>債務償還支出</w:t>
            </w:r>
          </w:p>
        </w:tc>
        <w:tc>
          <w:tcPr>
            <w:tcW w:w="879" w:type="pct"/>
            <w:tcBorders>
              <w:left w:val="single" w:sz="4" w:space="0" w:color="auto"/>
              <w:right w:val="single" w:sz="4" w:space="0" w:color="auto"/>
            </w:tcBorders>
            <w:vAlign w:val="center"/>
          </w:tcPr>
          <w:p w14:paraId="5927F2FA" w14:textId="5B2702CB"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b/>
                <w:noProof/>
                <w:sz w:val="18"/>
                <w:szCs w:val="18"/>
              </w:rPr>
              <w:t>21,200,000,000</w:t>
            </w:r>
          </w:p>
        </w:tc>
        <w:tc>
          <w:tcPr>
            <w:tcW w:w="742" w:type="pct"/>
            <w:tcBorders>
              <w:left w:val="single" w:sz="4" w:space="0" w:color="auto"/>
              <w:right w:val="single" w:sz="4" w:space="0" w:color="auto"/>
            </w:tcBorders>
            <w:vAlign w:val="center"/>
          </w:tcPr>
          <w:p w14:paraId="6CA141ED" w14:textId="42DD8789"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016B0A87" w14:textId="2E41FC7F"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027F800A" w14:textId="3DEB22C9"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73C6BBC6" w14:textId="77777777" w:rsidTr="00321EFE">
        <w:trPr>
          <w:trHeight w:hRule="exact" w:val="312"/>
        </w:trPr>
        <w:tc>
          <w:tcPr>
            <w:tcW w:w="1989" w:type="pct"/>
            <w:tcBorders>
              <w:right w:val="single" w:sz="4" w:space="0" w:color="auto"/>
            </w:tcBorders>
            <w:vAlign w:val="center"/>
          </w:tcPr>
          <w:p w14:paraId="216741DB" w14:textId="6EAD8F74" w:rsidR="00321EFE" w:rsidRPr="007003B1" w:rsidRDefault="00321EFE" w:rsidP="00321EFE">
            <w:pPr>
              <w:ind w:leftChars="100" w:left="240"/>
              <w:jc w:val="distribute"/>
              <w:rPr>
                <w:rFonts w:ascii="標楷體" w:eastAsia="標楷體" w:hAnsi="標楷體"/>
                <w:b/>
                <w:bCs/>
                <w:sz w:val="20"/>
                <w:szCs w:val="24"/>
              </w:rPr>
            </w:pPr>
            <w:r w:rsidRPr="007003B1">
              <w:rPr>
                <w:rFonts w:ascii="標楷體" w:eastAsia="標楷體" w:hAnsi="標楷體" w:hint="eastAsia"/>
                <w:b/>
                <w:bCs/>
                <w:sz w:val="20"/>
              </w:rPr>
              <w:t>墊付款</w:t>
            </w:r>
          </w:p>
        </w:tc>
        <w:tc>
          <w:tcPr>
            <w:tcW w:w="879" w:type="pct"/>
            <w:tcBorders>
              <w:left w:val="single" w:sz="4" w:space="0" w:color="auto"/>
              <w:right w:val="single" w:sz="4" w:space="0" w:color="auto"/>
            </w:tcBorders>
            <w:vAlign w:val="center"/>
          </w:tcPr>
          <w:p w14:paraId="11562EC6" w14:textId="2EF2CC00"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324D2EF5" w14:textId="276EB4BD"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b/>
                <w:noProof/>
                <w:sz w:val="18"/>
                <w:szCs w:val="18"/>
              </w:rPr>
              <w:t>3,495,250</w:t>
            </w:r>
          </w:p>
        </w:tc>
        <w:tc>
          <w:tcPr>
            <w:tcW w:w="605" w:type="pct"/>
            <w:tcBorders>
              <w:left w:val="single" w:sz="4" w:space="0" w:color="auto"/>
              <w:right w:val="single" w:sz="4" w:space="0" w:color="auto"/>
            </w:tcBorders>
            <w:vAlign w:val="center"/>
          </w:tcPr>
          <w:p w14:paraId="560F3C5A" w14:textId="0E2AE131"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218B3040" w14:textId="10115141"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4443BA5A" w14:textId="77777777" w:rsidTr="00321EFE">
        <w:trPr>
          <w:trHeight w:hRule="exact" w:val="312"/>
        </w:trPr>
        <w:tc>
          <w:tcPr>
            <w:tcW w:w="1989" w:type="pct"/>
            <w:tcBorders>
              <w:right w:val="single" w:sz="4" w:space="0" w:color="auto"/>
            </w:tcBorders>
            <w:vAlign w:val="center"/>
          </w:tcPr>
          <w:p w14:paraId="2A1E816F" w14:textId="1ED2ADF7" w:rsidR="00321EFE" w:rsidRPr="007003B1" w:rsidRDefault="00321EFE" w:rsidP="00321EFE">
            <w:pPr>
              <w:jc w:val="distribute"/>
              <w:rPr>
                <w:rFonts w:ascii="標楷體" w:eastAsia="標楷體" w:hAnsi="標楷體"/>
                <w:b/>
                <w:bCs/>
                <w:kern w:val="0"/>
                <w:sz w:val="20"/>
              </w:rPr>
            </w:pPr>
            <w:r w:rsidRPr="007003B1">
              <w:rPr>
                <w:rFonts w:ascii="標楷體" w:eastAsia="標楷體" w:hAnsi="標楷體" w:hint="eastAsia"/>
                <w:b/>
                <w:bCs/>
                <w:sz w:val="20"/>
              </w:rPr>
              <w:t>收支餘絀</w:t>
            </w:r>
          </w:p>
        </w:tc>
        <w:tc>
          <w:tcPr>
            <w:tcW w:w="879" w:type="pct"/>
            <w:tcBorders>
              <w:left w:val="single" w:sz="4" w:space="0" w:color="auto"/>
              <w:right w:val="single" w:sz="4" w:space="0" w:color="auto"/>
            </w:tcBorders>
            <w:vAlign w:val="center"/>
          </w:tcPr>
          <w:p w14:paraId="6F584561" w14:textId="3156860D"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286A9413" w14:textId="38012AFF"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1BBF5DDE" w14:textId="3AB3129B"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1780D3A2" w14:textId="0BC3C113"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22850D51" w14:textId="77777777" w:rsidTr="00321EFE">
        <w:trPr>
          <w:trHeight w:hRule="exact" w:val="312"/>
        </w:trPr>
        <w:tc>
          <w:tcPr>
            <w:tcW w:w="1989" w:type="pct"/>
            <w:tcBorders>
              <w:right w:val="single" w:sz="4" w:space="0" w:color="auto"/>
            </w:tcBorders>
            <w:vAlign w:val="center"/>
          </w:tcPr>
          <w:p w14:paraId="7550F9FD" w14:textId="7FC17683" w:rsidR="00321EFE" w:rsidRPr="007003B1" w:rsidRDefault="00321EFE" w:rsidP="00321EFE">
            <w:pPr>
              <w:rPr>
                <w:rFonts w:ascii="標楷體" w:eastAsia="標楷體" w:hAnsi="標楷體"/>
                <w:b/>
                <w:bCs/>
                <w:sz w:val="20"/>
              </w:rPr>
            </w:pPr>
            <w:r w:rsidRPr="007003B1">
              <w:rPr>
                <w:rFonts w:ascii="標楷體" w:eastAsia="標楷體" w:hAnsi="標楷體" w:hint="eastAsia"/>
                <w:b/>
                <w:bCs/>
                <w:sz w:val="20"/>
              </w:rPr>
              <w:t>11</w:t>
            </w:r>
            <w:r>
              <w:rPr>
                <w:rFonts w:ascii="標楷體" w:eastAsia="標楷體" w:hAnsi="標楷體" w:hint="eastAsia"/>
                <w:b/>
                <w:bCs/>
                <w:sz w:val="20"/>
              </w:rPr>
              <w:t>2</w:t>
            </w:r>
            <w:r w:rsidRPr="003A3842">
              <w:rPr>
                <w:rFonts w:ascii="標楷體" w:eastAsia="標楷體" w:hAnsi="標楷體" w:hint="eastAsia"/>
                <w:b/>
                <w:bCs/>
                <w:spacing w:val="250"/>
                <w:kern w:val="0"/>
                <w:sz w:val="20"/>
                <w:fitText w:val="3700" w:id="-958144252"/>
              </w:rPr>
              <w:t>年度市庫結</w:t>
            </w:r>
            <w:r w:rsidRPr="003A3842">
              <w:rPr>
                <w:rFonts w:ascii="標楷體" w:eastAsia="標楷體" w:hAnsi="標楷體" w:hint="eastAsia"/>
                <w:b/>
                <w:bCs/>
                <w:kern w:val="0"/>
                <w:sz w:val="20"/>
                <w:fitText w:val="3700" w:id="-958144252"/>
              </w:rPr>
              <w:t>存</w:t>
            </w:r>
          </w:p>
        </w:tc>
        <w:tc>
          <w:tcPr>
            <w:tcW w:w="879" w:type="pct"/>
            <w:tcBorders>
              <w:left w:val="single" w:sz="4" w:space="0" w:color="auto"/>
              <w:right w:val="single" w:sz="4" w:space="0" w:color="auto"/>
            </w:tcBorders>
            <w:vAlign w:val="center"/>
          </w:tcPr>
          <w:p w14:paraId="3E93634F" w14:textId="7B231E29"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3755A60A" w14:textId="4797601B"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6BCFAD64" w14:textId="09F2E3A0"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193BB46A" w14:textId="6A7536D4"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50C1D9B4" w14:textId="77777777" w:rsidTr="00321EFE">
        <w:trPr>
          <w:trHeight w:hRule="exact" w:val="312"/>
        </w:trPr>
        <w:tc>
          <w:tcPr>
            <w:tcW w:w="1989" w:type="pct"/>
            <w:tcBorders>
              <w:right w:val="single" w:sz="4" w:space="0" w:color="auto"/>
            </w:tcBorders>
            <w:vAlign w:val="center"/>
          </w:tcPr>
          <w:p w14:paraId="655CA8DA" w14:textId="272CCE0C" w:rsidR="00321EFE" w:rsidRPr="007003B1" w:rsidRDefault="00321EFE" w:rsidP="00321EFE">
            <w:pPr>
              <w:rPr>
                <w:rFonts w:ascii="標楷體" w:eastAsia="標楷體" w:hAnsi="標楷體"/>
                <w:b/>
                <w:bCs/>
                <w:sz w:val="20"/>
              </w:rPr>
            </w:pPr>
            <w:r w:rsidRPr="007003B1">
              <w:rPr>
                <w:rFonts w:ascii="標楷體" w:eastAsia="標楷體" w:hAnsi="標楷體" w:hint="eastAsia"/>
                <w:b/>
                <w:bCs/>
                <w:sz w:val="20"/>
              </w:rPr>
              <w:t>11</w:t>
            </w:r>
            <w:r>
              <w:rPr>
                <w:rFonts w:ascii="標楷體" w:eastAsia="標楷體" w:hAnsi="標楷體" w:hint="eastAsia"/>
                <w:b/>
                <w:bCs/>
                <w:sz w:val="20"/>
              </w:rPr>
              <w:t>3</w:t>
            </w:r>
            <w:r w:rsidRPr="00067014">
              <w:rPr>
                <w:rFonts w:ascii="標楷體" w:eastAsia="標楷體" w:hAnsi="標楷體" w:hint="eastAsia"/>
                <w:b/>
                <w:bCs/>
                <w:spacing w:val="34"/>
                <w:kern w:val="0"/>
                <w:sz w:val="20"/>
                <w:fitText w:val="3700" w:id="-958144250"/>
              </w:rPr>
              <w:t>年度短期借款淨</w:t>
            </w:r>
            <w:r w:rsidR="00B149A4" w:rsidRPr="00067014">
              <w:rPr>
                <w:rFonts w:ascii="標楷體" w:eastAsia="標楷體" w:hAnsi="標楷體" w:hint="eastAsia"/>
                <w:b/>
                <w:bCs/>
                <w:spacing w:val="34"/>
                <w:kern w:val="0"/>
                <w:sz w:val="20"/>
                <w:fitText w:val="3700" w:id="-958144250"/>
              </w:rPr>
              <w:t>增（</w:t>
            </w:r>
            <w:r w:rsidRPr="00067014">
              <w:rPr>
                <w:rFonts w:ascii="標楷體" w:eastAsia="標楷體" w:hAnsi="標楷體" w:hint="eastAsia"/>
                <w:b/>
                <w:bCs/>
                <w:spacing w:val="34"/>
                <w:kern w:val="0"/>
                <w:sz w:val="20"/>
                <w:fitText w:val="3700" w:id="-958144250"/>
              </w:rPr>
              <w:t>減</w:t>
            </w:r>
            <w:r w:rsidR="00B149A4" w:rsidRPr="00067014">
              <w:rPr>
                <w:rFonts w:ascii="標楷體" w:eastAsia="標楷體" w:hAnsi="標楷體" w:hint="eastAsia"/>
                <w:b/>
                <w:bCs/>
                <w:spacing w:val="34"/>
                <w:kern w:val="0"/>
                <w:sz w:val="20"/>
                <w:fitText w:val="3700" w:id="-958144250"/>
              </w:rPr>
              <w:t>）</w:t>
            </w:r>
            <w:r w:rsidRPr="00067014">
              <w:rPr>
                <w:rFonts w:ascii="標楷體" w:eastAsia="標楷體" w:hAnsi="標楷體" w:hint="eastAsia"/>
                <w:b/>
                <w:bCs/>
                <w:spacing w:val="34"/>
                <w:kern w:val="0"/>
                <w:sz w:val="20"/>
                <w:fitText w:val="3700" w:id="-958144250"/>
              </w:rPr>
              <w:t>舉借</w:t>
            </w:r>
            <w:r w:rsidRPr="00067014">
              <w:rPr>
                <w:rFonts w:ascii="標楷體" w:eastAsia="標楷體" w:hAnsi="標楷體" w:hint="eastAsia"/>
                <w:b/>
                <w:bCs/>
                <w:spacing w:val="1"/>
                <w:kern w:val="0"/>
                <w:sz w:val="20"/>
                <w:fitText w:val="3700" w:id="-958144250"/>
              </w:rPr>
              <w:t>數</w:t>
            </w:r>
          </w:p>
        </w:tc>
        <w:tc>
          <w:tcPr>
            <w:tcW w:w="879" w:type="pct"/>
            <w:tcBorders>
              <w:left w:val="single" w:sz="4" w:space="0" w:color="auto"/>
              <w:right w:val="single" w:sz="4" w:space="0" w:color="auto"/>
            </w:tcBorders>
            <w:vAlign w:val="center"/>
          </w:tcPr>
          <w:p w14:paraId="2EC69787" w14:textId="5A163D69"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13AFD1D7" w14:textId="5BB8E0A6"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5B11D6A2" w14:textId="35CAAE02"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5663E12A" w14:textId="1034DA3C"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20623B43" w14:textId="77777777" w:rsidTr="00321EFE">
        <w:trPr>
          <w:trHeight w:hRule="exact" w:val="312"/>
        </w:trPr>
        <w:tc>
          <w:tcPr>
            <w:tcW w:w="1989" w:type="pct"/>
            <w:tcBorders>
              <w:right w:val="single" w:sz="4" w:space="0" w:color="auto"/>
            </w:tcBorders>
            <w:vAlign w:val="center"/>
          </w:tcPr>
          <w:p w14:paraId="37C9B93D" w14:textId="0F733D50" w:rsidR="00321EFE" w:rsidRPr="007003B1" w:rsidRDefault="00321EFE" w:rsidP="00321EFE">
            <w:pPr>
              <w:jc w:val="distribute"/>
              <w:rPr>
                <w:rFonts w:ascii="標楷體" w:eastAsia="標楷體" w:hAnsi="標楷體"/>
                <w:b/>
                <w:bCs/>
                <w:sz w:val="20"/>
              </w:rPr>
            </w:pPr>
            <w:r w:rsidRPr="007003B1">
              <w:rPr>
                <w:rFonts w:ascii="標楷體" w:eastAsia="標楷體" w:hAnsi="標楷體" w:hint="eastAsia"/>
                <w:b/>
                <w:bCs/>
                <w:sz w:val="20"/>
              </w:rPr>
              <w:t>特種基金淨</w:t>
            </w:r>
            <w:r>
              <w:rPr>
                <w:rFonts w:ascii="標楷體" w:eastAsia="標楷體" w:hAnsi="標楷體" w:hint="eastAsia"/>
                <w:b/>
                <w:bCs/>
                <w:sz w:val="20"/>
              </w:rPr>
              <w:t>減</w:t>
            </w:r>
            <w:r w:rsidRPr="007003B1">
              <w:rPr>
                <w:rFonts w:ascii="標楷體" w:eastAsia="標楷體" w:hAnsi="標楷體" w:hint="eastAsia"/>
                <w:b/>
                <w:bCs/>
                <w:sz w:val="20"/>
              </w:rPr>
              <w:t>保管款存放餘額</w:t>
            </w:r>
          </w:p>
        </w:tc>
        <w:tc>
          <w:tcPr>
            <w:tcW w:w="879" w:type="pct"/>
            <w:tcBorders>
              <w:left w:val="single" w:sz="4" w:space="0" w:color="auto"/>
              <w:right w:val="single" w:sz="4" w:space="0" w:color="auto"/>
            </w:tcBorders>
            <w:vAlign w:val="center"/>
          </w:tcPr>
          <w:p w14:paraId="50D433BF" w14:textId="53EBA9C1"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77D21760" w14:textId="25A78A73"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51D7BAC8" w14:textId="20C35AEC"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5C255CB4" w14:textId="38772E2F"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7402A46A" w14:textId="77777777" w:rsidTr="00321EFE">
        <w:trPr>
          <w:trHeight w:hRule="exact" w:val="312"/>
        </w:trPr>
        <w:tc>
          <w:tcPr>
            <w:tcW w:w="1989" w:type="pct"/>
            <w:tcBorders>
              <w:right w:val="single" w:sz="4" w:space="0" w:color="auto"/>
            </w:tcBorders>
            <w:vAlign w:val="center"/>
          </w:tcPr>
          <w:p w14:paraId="5CCFB487" w14:textId="4F3398F7" w:rsidR="00321EFE" w:rsidRPr="007003B1" w:rsidRDefault="00321EFE" w:rsidP="00321EFE">
            <w:pPr>
              <w:jc w:val="distribute"/>
              <w:rPr>
                <w:rFonts w:ascii="標楷體" w:eastAsia="標楷體" w:hAnsi="標楷體"/>
                <w:b/>
                <w:bCs/>
                <w:sz w:val="20"/>
              </w:rPr>
            </w:pPr>
            <w:r w:rsidRPr="007003B1">
              <w:rPr>
                <w:rFonts w:ascii="標楷體" w:eastAsia="標楷體" w:hAnsi="標楷體" w:hint="eastAsia"/>
                <w:b/>
                <w:bCs/>
                <w:sz w:val="20"/>
              </w:rPr>
              <w:t>各機關淨</w:t>
            </w:r>
            <w:r>
              <w:rPr>
                <w:rFonts w:ascii="標楷體" w:eastAsia="標楷體" w:hAnsi="標楷體" w:hint="eastAsia"/>
                <w:b/>
                <w:bCs/>
                <w:sz w:val="20"/>
              </w:rPr>
              <w:t>增</w:t>
            </w:r>
            <w:r w:rsidRPr="007003B1">
              <w:rPr>
                <w:rFonts w:ascii="標楷體" w:eastAsia="標楷體" w:hAnsi="標楷體" w:hint="eastAsia"/>
                <w:b/>
                <w:bCs/>
                <w:sz w:val="20"/>
              </w:rPr>
              <w:t>保管款存放餘額</w:t>
            </w:r>
          </w:p>
        </w:tc>
        <w:tc>
          <w:tcPr>
            <w:tcW w:w="879" w:type="pct"/>
            <w:tcBorders>
              <w:left w:val="single" w:sz="4" w:space="0" w:color="auto"/>
              <w:right w:val="single" w:sz="4" w:space="0" w:color="auto"/>
            </w:tcBorders>
            <w:vAlign w:val="center"/>
          </w:tcPr>
          <w:p w14:paraId="274D7FA1" w14:textId="09802383"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6325FC22" w14:textId="13DEFBA9"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43468A7B" w14:textId="6C69362B"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043B5A44" w14:textId="1B4FFD2B"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21EFE" w:rsidRPr="00286316" w14:paraId="528E159A" w14:textId="77777777" w:rsidTr="003A3842">
        <w:trPr>
          <w:trHeight w:hRule="exact" w:val="284"/>
        </w:trPr>
        <w:tc>
          <w:tcPr>
            <w:tcW w:w="1989" w:type="pct"/>
            <w:tcBorders>
              <w:right w:val="single" w:sz="4" w:space="0" w:color="auto"/>
            </w:tcBorders>
            <w:vAlign w:val="center"/>
          </w:tcPr>
          <w:p w14:paraId="75BA544E" w14:textId="66B023AD" w:rsidR="00321EFE" w:rsidRPr="007003B1" w:rsidRDefault="00321EFE" w:rsidP="00321EFE">
            <w:pPr>
              <w:jc w:val="distribute"/>
              <w:rPr>
                <w:rFonts w:ascii="標楷體" w:eastAsia="標楷體" w:hAnsi="標楷體"/>
                <w:b/>
                <w:bCs/>
                <w:sz w:val="20"/>
              </w:rPr>
            </w:pPr>
            <w:r w:rsidRPr="007003B1">
              <w:rPr>
                <w:rFonts w:ascii="標楷體" w:eastAsia="標楷體" w:hAnsi="標楷體" w:hint="eastAsia"/>
                <w:b/>
                <w:bCs/>
                <w:sz w:val="20"/>
              </w:rPr>
              <w:t>11</w:t>
            </w:r>
            <w:r>
              <w:rPr>
                <w:rFonts w:ascii="標楷體" w:eastAsia="標楷體" w:hAnsi="標楷體" w:hint="eastAsia"/>
                <w:b/>
                <w:bCs/>
                <w:sz w:val="20"/>
              </w:rPr>
              <w:t>3</w:t>
            </w:r>
            <w:r w:rsidRPr="003A3842">
              <w:rPr>
                <w:rFonts w:ascii="標楷體" w:eastAsia="標楷體" w:hAnsi="標楷體" w:hint="eastAsia"/>
                <w:b/>
                <w:bCs/>
                <w:spacing w:val="191"/>
                <w:kern w:val="0"/>
                <w:sz w:val="20"/>
                <w:fitText w:val="3700" w:id="-958144000"/>
              </w:rPr>
              <w:t>年度市庫結存</w:t>
            </w:r>
            <w:r w:rsidRPr="003A3842">
              <w:rPr>
                <w:rFonts w:ascii="標楷體" w:eastAsia="標楷體" w:hAnsi="標楷體" w:hint="eastAsia"/>
                <w:b/>
                <w:bCs/>
                <w:spacing w:val="3"/>
                <w:kern w:val="0"/>
                <w:sz w:val="20"/>
                <w:fitText w:val="3700" w:id="-958144000"/>
              </w:rPr>
              <w:t>數</w:t>
            </w:r>
          </w:p>
        </w:tc>
        <w:tc>
          <w:tcPr>
            <w:tcW w:w="879" w:type="pct"/>
            <w:tcBorders>
              <w:left w:val="single" w:sz="4" w:space="0" w:color="auto"/>
              <w:right w:val="single" w:sz="4" w:space="0" w:color="auto"/>
            </w:tcBorders>
            <w:vAlign w:val="center"/>
          </w:tcPr>
          <w:p w14:paraId="08411D3D" w14:textId="0E558183" w:rsidR="00321EFE" w:rsidRPr="00C24E68" w:rsidRDefault="00321EFE" w:rsidP="00321EFE">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right w:val="single" w:sz="4" w:space="0" w:color="auto"/>
            </w:tcBorders>
            <w:vAlign w:val="center"/>
          </w:tcPr>
          <w:p w14:paraId="450B6C06" w14:textId="01563405"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right w:val="single" w:sz="4" w:space="0" w:color="auto"/>
            </w:tcBorders>
            <w:vAlign w:val="center"/>
          </w:tcPr>
          <w:p w14:paraId="623C0B3A" w14:textId="6316447C" w:rsidR="00321EFE" w:rsidRPr="00021A33" w:rsidRDefault="00321EFE" w:rsidP="00321EFE">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right w:val="single" w:sz="4" w:space="0" w:color="auto"/>
            </w:tcBorders>
            <w:vAlign w:val="center"/>
          </w:tcPr>
          <w:p w14:paraId="3487A33C" w14:textId="684E2A61" w:rsidR="00321EFE" w:rsidRPr="00C235F6" w:rsidRDefault="00321EFE" w:rsidP="00321EFE">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r w:rsidR="00385E1C" w:rsidRPr="00286316" w14:paraId="1FE62C3C" w14:textId="77777777" w:rsidTr="00321EFE">
        <w:trPr>
          <w:trHeight w:hRule="exact" w:val="74"/>
        </w:trPr>
        <w:tc>
          <w:tcPr>
            <w:tcW w:w="1989" w:type="pct"/>
            <w:tcBorders>
              <w:bottom w:val="single" w:sz="4" w:space="0" w:color="auto"/>
              <w:right w:val="single" w:sz="4" w:space="0" w:color="auto"/>
            </w:tcBorders>
            <w:vAlign w:val="center"/>
          </w:tcPr>
          <w:p w14:paraId="36509941" w14:textId="77777777" w:rsidR="00385E1C" w:rsidRPr="007003B1" w:rsidRDefault="00385E1C" w:rsidP="00D90E54">
            <w:pPr>
              <w:rPr>
                <w:rFonts w:ascii="標楷體" w:eastAsia="標楷體" w:hAnsi="標楷體"/>
                <w:b/>
                <w:bCs/>
                <w:sz w:val="20"/>
              </w:rPr>
            </w:pPr>
            <w:r w:rsidRPr="007003B1">
              <w:rPr>
                <w:rFonts w:ascii="標楷體" w:eastAsia="標楷體" w:hAnsi="標楷體" w:hint="eastAsia"/>
                <w:b/>
                <w:bCs/>
                <w:sz w:val="20"/>
              </w:rPr>
              <w:t>11</w:t>
            </w:r>
            <w:r>
              <w:rPr>
                <w:rFonts w:ascii="標楷體" w:eastAsia="標楷體" w:hAnsi="標楷體" w:hint="eastAsia"/>
                <w:b/>
                <w:bCs/>
                <w:sz w:val="20"/>
              </w:rPr>
              <w:t>3</w:t>
            </w:r>
            <w:r w:rsidRPr="003A3842">
              <w:rPr>
                <w:rFonts w:ascii="標楷體" w:eastAsia="標楷體" w:hAnsi="標楷體" w:hint="eastAsia"/>
                <w:b/>
                <w:bCs/>
                <w:spacing w:val="191"/>
                <w:kern w:val="0"/>
                <w:sz w:val="20"/>
                <w:fitText w:val="3700" w:id="-958144000"/>
              </w:rPr>
              <w:t>年度市庫結存</w:t>
            </w:r>
            <w:r w:rsidRPr="003A3842">
              <w:rPr>
                <w:rFonts w:ascii="標楷體" w:eastAsia="標楷體" w:hAnsi="標楷體" w:hint="eastAsia"/>
                <w:b/>
                <w:bCs/>
                <w:spacing w:val="3"/>
                <w:kern w:val="0"/>
                <w:sz w:val="20"/>
                <w:fitText w:val="3700" w:id="-958144000"/>
              </w:rPr>
              <w:t>數</w:t>
            </w:r>
          </w:p>
        </w:tc>
        <w:tc>
          <w:tcPr>
            <w:tcW w:w="879" w:type="pct"/>
            <w:tcBorders>
              <w:left w:val="single" w:sz="4" w:space="0" w:color="auto"/>
              <w:bottom w:val="single" w:sz="4" w:space="0" w:color="auto"/>
              <w:right w:val="single" w:sz="4" w:space="0" w:color="auto"/>
            </w:tcBorders>
            <w:vAlign w:val="center"/>
          </w:tcPr>
          <w:p w14:paraId="4D141D64" w14:textId="77777777" w:rsidR="00385E1C" w:rsidRPr="00C24E68" w:rsidRDefault="00385E1C" w:rsidP="009C60F2">
            <w:pPr>
              <w:jc w:val="right"/>
              <w:rPr>
                <w:rFonts w:ascii="細明體" w:eastAsia="細明體" w:hAnsi="細明體"/>
                <w:b/>
                <w:noProof/>
                <w:sz w:val="18"/>
                <w:szCs w:val="18"/>
              </w:rPr>
            </w:pPr>
            <w:r w:rsidRPr="00C24E68">
              <w:rPr>
                <w:rFonts w:ascii="細明體" w:eastAsia="細明體" w:hAnsi="細明體" w:hint="eastAsia"/>
                <w:b/>
                <w:noProof/>
                <w:sz w:val="18"/>
                <w:szCs w:val="18"/>
              </w:rPr>
              <w:t>－</w:t>
            </w:r>
          </w:p>
        </w:tc>
        <w:tc>
          <w:tcPr>
            <w:tcW w:w="742" w:type="pct"/>
            <w:tcBorders>
              <w:left w:val="single" w:sz="4" w:space="0" w:color="auto"/>
              <w:bottom w:val="single" w:sz="4" w:space="0" w:color="auto"/>
              <w:right w:val="single" w:sz="4" w:space="0" w:color="auto"/>
            </w:tcBorders>
            <w:vAlign w:val="center"/>
          </w:tcPr>
          <w:p w14:paraId="17B869CF" w14:textId="77777777" w:rsidR="00385E1C" w:rsidRPr="00021A33" w:rsidRDefault="00385E1C" w:rsidP="009C60F2">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605" w:type="pct"/>
            <w:tcBorders>
              <w:left w:val="single" w:sz="4" w:space="0" w:color="auto"/>
              <w:bottom w:val="single" w:sz="4" w:space="0" w:color="auto"/>
              <w:right w:val="single" w:sz="4" w:space="0" w:color="auto"/>
            </w:tcBorders>
            <w:vAlign w:val="center"/>
          </w:tcPr>
          <w:p w14:paraId="18BFF3EE" w14:textId="77777777" w:rsidR="00385E1C" w:rsidRPr="00021A33" w:rsidRDefault="00385E1C" w:rsidP="009C60F2">
            <w:pPr>
              <w:jc w:val="right"/>
              <w:rPr>
                <w:rFonts w:ascii="細明體" w:eastAsia="細明體" w:hAnsi="細明體"/>
                <w:b/>
                <w:noProof/>
                <w:sz w:val="18"/>
                <w:szCs w:val="18"/>
              </w:rPr>
            </w:pPr>
            <w:r w:rsidRPr="00021A33">
              <w:rPr>
                <w:rFonts w:ascii="細明體" w:eastAsia="細明體" w:hAnsi="細明體" w:hint="eastAsia"/>
                <w:b/>
                <w:noProof/>
                <w:sz w:val="18"/>
                <w:szCs w:val="18"/>
              </w:rPr>
              <w:t>－</w:t>
            </w:r>
          </w:p>
        </w:tc>
        <w:tc>
          <w:tcPr>
            <w:tcW w:w="785" w:type="pct"/>
            <w:tcBorders>
              <w:left w:val="single" w:sz="4" w:space="0" w:color="auto"/>
              <w:bottom w:val="single" w:sz="4" w:space="0" w:color="auto"/>
              <w:right w:val="single" w:sz="4" w:space="0" w:color="auto"/>
            </w:tcBorders>
            <w:vAlign w:val="center"/>
          </w:tcPr>
          <w:p w14:paraId="16FDC11D" w14:textId="77777777" w:rsidR="00385E1C" w:rsidRPr="00C235F6" w:rsidRDefault="00385E1C" w:rsidP="009C60F2">
            <w:pPr>
              <w:jc w:val="right"/>
              <w:rPr>
                <w:rFonts w:ascii="細明體" w:eastAsia="細明體" w:hAnsi="細明體"/>
                <w:b/>
                <w:noProof/>
                <w:sz w:val="18"/>
                <w:szCs w:val="18"/>
              </w:rPr>
            </w:pPr>
            <w:r w:rsidRPr="00C235F6">
              <w:rPr>
                <w:rFonts w:ascii="細明體" w:eastAsia="細明體" w:hAnsi="細明體" w:hint="eastAsia"/>
                <w:b/>
                <w:noProof/>
                <w:sz w:val="18"/>
                <w:szCs w:val="18"/>
              </w:rPr>
              <w:t>－</w:t>
            </w:r>
          </w:p>
        </w:tc>
      </w:tr>
    </w:tbl>
    <w:p w14:paraId="5C3BC433" w14:textId="77777777" w:rsidR="00385E1C" w:rsidRPr="00581E7D" w:rsidRDefault="00385E1C" w:rsidP="00970CA9">
      <w:pPr>
        <w:tabs>
          <w:tab w:val="left" w:pos="4860"/>
          <w:tab w:val="left" w:pos="7740"/>
        </w:tabs>
        <w:spacing w:afterLines="50" w:after="180"/>
        <w:rPr>
          <w:rFonts w:ascii="標楷體" w:eastAsia="標楷體" w:hAnsi="標楷體"/>
          <w:b/>
          <w:bCs/>
          <w:spacing w:val="60"/>
          <w:sz w:val="36"/>
          <w:szCs w:val="36"/>
          <w:u w:val="single"/>
        </w:rPr>
      </w:pPr>
      <w:r w:rsidRPr="00581E7D">
        <w:rPr>
          <w:rFonts w:ascii="標楷體" w:eastAsia="標楷體" w:hAnsi="標楷體" w:hint="eastAsia"/>
          <w:b/>
          <w:bCs/>
          <w:spacing w:val="60"/>
          <w:sz w:val="36"/>
          <w:szCs w:val="36"/>
          <w:u w:val="single"/>
        </w:rPr>
        <w:lastRenderedPageBreak/>
        <w:t>公庫撥入數分析</w:t>
      </w:r>
      <w:r w:rsidRPr="00581E7D">
        <w:rPr>
          <w:rFonts w:ascii="標楷體" w:eastAsia="標楷體" w:hAnsi="標楷體" w:hint="eastAsia"/>
          <w:b/>
          <w:bCs/>
          <w:sz w:val="36"/>
          <w:szCs w:val="36"/>
          <w:u w:val="single"/>
        </w:rPr>
        <w:t>表</w:t>
      </w:r>
    </w:p>
    <w:p w14:paraId="7BE2C086" w14:textId="77777777" w:rsidR="00385E1C" w:rsidRPr="00581E7D" w:rsidRDefault="00385E1C" w:rsidP="00581E7D">
      <w:pPr>
        <w:spacing w:line="280" w:lineRule="exact"/>
        <w:jc w:val="both"/>
        <w:rPr>
          <w:rFonts w:ascii="標楷體" w:eastAsia="標楷體" w:hAnsi="標楷體"/>
          <w:spacing w:val="4"/>
          <w:sz w:val="28"/>
          <w:szCs w:val="28"/>
        </w:rPr>
      </w:pPr>
      <w:r w:rsidRPr="00581E7D">
        <w:rPr>
          <w:rFonts w:ascii="標楷體" w:eastAsia="標楷體" w:hAnsi="標楷體" w:hint="eastAsia"/>
          <w:spacing w:val="4"/>
          <w:sz w:val="28"/>
          <w:szCs w:val="28"/>
        </w:rPr>
        <w:t>1</w:t>
      </w:r>
      <w:r>
        <w:rPr>
          <w:rFonts w:ascii="標楷體" w:eastAsia="標楷體" w:hAnsi="標楷體" w:hint="eastAsia"/>
          <w:spacing w:val="4"/>
          <w:sz w:val="28"/>
          <w:szCs w:val="28"/>
        </w:rPr>
        <w:t>13</w:t>
      </w:r>
      <w:r w:rsidRPr="00581E7D">
        <w:rPr>
          <w:rFonts w:ascii="標楷體" w:eastAsia="標楷體" w:hAnsi="標楷體" w:hint="eastAsia"/>
          <w:spacing w:val="4"/>
          <w:sz w:val="28"/>
          <w:szCs w:val="28"/>
        </w:rPr>
        <w:t>年度</w:t>
      </w:r>
    </w:p>
    <w:p w14:paraId="4500D961" w14:textId="77777777" w:rsidR="00385E1C" w:rsidRPr="00581E7D" w:rsidRDefault="00385E1C" w:rsidP="00581E7D">
      <w:pPr>
        <w:snapToGrid w:val="0"/>
        <w:spacing w:beforeLines="30" w:before="108" w:line="240" w:lineRule="exact"/>
        <w:ind w:firstLine="403"/>
        <w:jc w:val="right"/>
        <w:rPr>
          <w:rFonts w:ascii="標楷體" w:eastAsia="標楷體" w:hAnsi="Arial Narrow"/>
          <w:sz w:val="28"/>
        </w:rPr>
      </w:pPr>
      <w:r w:rsidRPr="00581E7D">
        <w:rPr>
          <w:rFonts w:ascii="標楷體" w:eastAsia="標楷體" w:hAnsi="Arial Narrow" w:hint="eastAsia"/>
          <w:sz w:val="20"/>
        </w:rPr>
        <w:t>單位：新臺幣元</w:t>
      </w:r>
    </w:p>
    <w:tbl>
      <w:tblPr>
        <w:tblW w:w="5000" w:type="pct"/>
        <w:tblCellMar>
          <w:left w:w="30" w:type="dxa"/>
          <w:right w:w="28" w:type="dxa"/>
        </w:tblCellMar>
        <w:tblLook w:val="0000" w:firstRow="0" w:lastRow="0" w:firstColumn="0" w:lastColumn="0" w:noHBand="0" w:noVBand="0"/>
      </w:tblPr>
      <w:tblGrid>
        <w:gridCol w:w="1452"/>
        <w:gridCol w:w="1312"/>
        <w:gridCol w:w="1406"/>
        <w:gridCol w:w="1618"/>
        <w:gridCol w:w="1445"/>
        <w:gridCol w:w="1455"/>
        <w:gridCol w:w="1516"/>
      </w:tblGrid>
      <w:tr w:rsidR="00385E1C" w:rsidRPr="00581E7D" w14:paraId="19E7D38D" w14:textId="77777777" w:rsidTr="00321EFE">
        <w:trPr>
          <w:trHeight w:val="340"/>
        </w:trPr>
        <w:tc>
          <w:tcPr>
            <w:tcW w:w="2043" w:type="pct"/>
            <w:gridSpan w:val="3"/>
            <w:tcBorders>
              <w:top w:val="single" w:sz="4" w:space="0" w:color="auto"/>
              <w:right w:val="single" w:sz="4" w:space="0" w:color="auto"/>
            </w:tcBorders>
            <w:vAlign w:val="center"/>
          </w:tcPr>
          <w:p w14:paraId="4CA02C17" w14:textId="77777777" w:rsidR="00385E1C" w:rsidRPr="00581E7D" w:rsidRDefault="00385E1C" w:rsidP="00581E7D">
            <w:pPr>
              <w:autoSpaceDE w:val="0"/>
              <w:autoSpaceDN w:val="0"/>
              <w:adjustRightInd w:val="0"/>
              <w:ind w:rightChars="437" w:right="1049"/>
              <w:jc w:val="center"/>
              <w:rPr>
                <w:rFonts w:ascii="標楷體" w:eastAsia="標楷體" w:hAnsi="標楷體"/>
                <w:color w:val="000000"/>
                <w:sz w:val="20"/>
              </w:rPr>
            </w:pPr>
            <w:r w:rsidRPr="00581E7D">
              <w:rPr>
                <w:rFonts w:ascii="標楷體" w:eastAsia="標楷體" w:hAnsi="標楷體" w:hint="eastAsia"/>
                <w:color w:val="000000"/>
                <w:sz w:val="20"/>
              </w:rPr>
              <w:t>項</w:t>
            </w:r>
          </w:p>
        </w:tc>
        <w:tc>
          <w:tcPr>
            <w:tcW w:w="2214" w:type="pct"/>
            <w:gridSpan w:val="3"/>
            <w:tcBorders>
              <w:top w:val="single" w:sz="4" w:space="0" w:color="auto"/>
              <w:right w:val="single" w:sz="4" w:space="0" w:color="auto"/>
            </w:tcBorders>
            <w:vAlign w:val="center"/>
          </w:tcPr>
          <w:p w14:paraId="37C83DA1" w14:textId="77777777" w:rsidR="00385E1C" w:rsidRPr="00581E7D" w:rsidRDefault="00385E1C" w:rsidP="004964AC">
            <w:pPr>
              <w:autoSpaceDE w:val="0"/>
              <w:autoSpaceDN w:val="0"/>
              <w:adjustRightInd w:val="0"/>
              <w:snapToGrid w:val="0"/>
              <w:spacing w:line="240" w:lineRule="exact"/>
              <w:jc w:val="distribute"/>
              <w:rPr>
                <w:rFonts w:ascii="標楷體" w:eastAsia="標楷體" w:hAnsi="標楷體"/>
                <w:color w:val="000000"/>
                <w:sz w:val="20"/>
              </w:rPr>
            </w:pPr>
            <w:r w:rsidRPr="00581E7D">
              <w:rPr>
                <w:rFonts w:ascii="標楷體" w:eastAsia="標楷體" w:hAnsi="標楷體" w:hint="eastAsia"/>
                <w:color w:val="000000"/>
                <w:sz w:val="20"/>
              </w:rPr>
              <w:t>減項</w:t>
            </w:r>
          </w:p>
        </w:tc>
        <w:tc>
          <w:tcPr>
            <w:tcW w:w="743" w:type="pct"/>
            <w:vMerge w:val="restart"/>
            <w:tcBorders>
              <w:top w:val="single" w:sz="4" w:space="0" w:color="auto"/>
              <w:left w:val="single" w:sz="4" w:space="0" w:color="auto"/>
            </w:tcBorders>
            <w:vAlign w:val="center"/>
          </w:tcPr>
          <w:p w14:paraId="17F12A13"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sz w:val="20"/>
              </w:rPr>
            </w:pPr>
            <w:r w:rsidRPr="00581E7D">
              <w:rPr>
                <w:rFonts w:ascii="標楷體" w:eastAsia="標楷體" w:hAnsi="標楷體" w:hint="eastAsia"/>
                <w:color w:val="000000"/>
                <w:sz w:val="20"/>
              </w:rPr>
              <w:t>公庫撥入數</w:t>
            </w:r>
          </w:p>
        </w:tc>
      </w:tr>
      <w:tr w:rsidR="00385E1C" w:rsidRPr="00581E7D" w14:paraId="612C2893" w14:textId="77777777" w:rsidTr="00321EFE">
        <w:trPr>
          <w:trHeight w:val="249"/>
        </w:trPr>
        <w:tc>
          <w:tcPr>
            <w:tcW w:w="711" w:type="pct"/>
            <w:vMerge w:val="restart"/>
            <w:tcBorders>
              <w:top w:val="single" w:sz="4" w:space="0" w:color="auto"/>
              <w:right w:val="single" w:sz="4" w:space="0" w:color="auto"/>
            </w:tcBorders>
            <w:vAlign w:val="center"/>
          </w:tcPr>
          <w:p w14:paraId="6DAB87FC" w14:textId="77777777" w:rsidR="00385E1C" w:rsidRPr="001A661C" w:rsidRDefault="00385E1C" w:rsidP="00581E7D">
            <w:pPr>
              <w:autoSpaceDE w:val="0"/>
              <w:autoSpaceDN w:val="0"/>
              <w:adjustRightInd w:val="0"/>
              <w:snapToGrid w:val="0"/>
              <w:spacing w:line="240" w:lineRule="exact"/>
              <w:jc w:val="distribute"/>
              <w:rPr>
                <w:rFonts w:ascii="標楷體" w:eastAsia="標楷體" w:hAnsi="標楷體"/>
                <w:spacing w:val="-12"/>
                <w:sz w:val="20"/>
              </w:rPr>
            </w:pPr>
            <w:r w:rsidRPr="001A661C">
              <w:rPr>
                <w:rFonts w:ascii="標楷體" w:eastAsia="標楷體" w:hAnsi="標楷體" w:hint="eastAsia"/>
                <w:spacing w:val="-12"/>
                <w:sz w:val="20"/>
              </w:rPr>
              <w:t>其他應收款</w:t>
            </w:r>
          </w:p>
        </w:tc>
        <w:tc>
          <w:tcPr>
            <w:tcW w:w="643" w:type="pct"/>
            <w:vMerge w:val="restart"/>
            <w:tcBorders>
              <w:top w:val="single" w:sz="4" w:space="0" w:color="auto"/>
              <w:left w:val="single" w:sz="4" w:space="0" w:color="auto"/>
              <w:right w:val="single" w:sz="4" w:space="0" w:color="auto"/>
            </w:tcBorders>
            <w:vAlign w:val="center"/>
          </w:tcPr>
          <w:p w14:paraId="688CBE7D" w14:textId="77777777" w:rsidR="00385E1C" w:rsidRPr="008D29C5" w:rsidRDefault="00385E1C" w:rsidP="00581E7D">
            <w:pPr>
              <w:autoSpaceDE w:val="0"/>
              <w:autoSpaceDN w:val="0"/>
              <w:adjustRightInd w:val="0"/>
              <w:snapToGrid w:val="0"/>
              <w:spacing w:line="240" w:lineRule="exact"/>
              <w:jc w:val="distribute"/>
              <w:rPr>
                <w:rFonts w:ascii="標楷體" w:eastAsia="標楷體" w:hAnsi="標楷體"/>
                <w:sz w:val="20"/>
              </w:rPr>
            </w:pPr>
            <w:r w:rsidRPr="008D29C5">
              <w:rPr>
                <w:rFonts w:ascii="標楷體" w:eastAsia="標楷體" w:hAnsi="標楷體" w:hint="eastAsia"/>
                <w:sz w:val="20"/>
              </w:rPr>
              <w:t>墊付數</w:t>
            </w:r>
          </w:p>
        </w:tc>
        <w:tc>
          <w:tcPr>
            <w:tcW w:w="689" w:type="pct"/>
            <w:vMerge w:val="restart"/>
            <w:tcBorders>
              <w:top w:val="single" w:sz="4" w:space="0" w:color="auto"/>
              <w:left w:val="single" w:sz="4" w:space="0" w:color="auto"/>
              <w:right w:val="single" w:sz="4" w:space="0" w:color="auto"/>
            </w:tcBorders>
            <w:vAlign w:val="center"/>
          </w:tcPr>
          <w:p w14:paraId="7A74A9A2"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sz w:val="20"/>
              </w:rPr>
            </w:pPr>
            <w:r w:rsidRPr="00381293">
              <w:rPr>
                <w:rFonts w:ascii="標楷體" w:eastAsia="標楷體" w:hAnsi="標楷體" w:hint="eastAsia"/>
                <w:sz w:val="20"/>
              </w:rPr>
              <w:t>合計</w:t>
            </w:r>
          </w:p>
        </w:tc>
        <w:tc>
          <w:tcPr>
            <w:tcW w:w="1501" w:type="pct"/>
            <w:gridSpan w:val="2"/>
            <w:tcBorders>
              <w:top w:val="single" w:sz="4" w:space="0" w:color="auto"/>
              <w:left w:val="single" w:sz="4" w:space="0" w:color="auto"/>
              <w:bottom w:val="single" w:sz="4" w:space="0" w:color="auto"/>
              <w:right w:val="single" w:sz="4" w:space="0" w:color="auto"/>
            </w:tcBorders>
            <w:vAlign w:val="center"/>
          </w:tcPr>
          <w:p w14:paraId="689C9F17" w14:textId="77777777" w:rsidR="00385E1C" w:rsidRPr="00581E7D" w:rsidRDefault="00385E1C" w:rsidP="00535B55">
            <w:pPr>
              <w:autoSpaceDE w:val="0"/>
              <w:autoSpaceDN w:val="0"/>
              <w:adjustRightInd w:val="0"/>
              <w:snapToGrid w:val="0"/>
              <w:spacing w:line="240" w:lineRule="exact"/>
              <w:jc w:val="distribute"/>
              <w:rPr>
                <w:rFonts w:ascii="標楷體" w:eastAsia="標楷體" w:hAnsi="標楷體"/>
                <w:sz w:val="20"/>
              </w:rPr>
            </w:pPr>
            <w:r w:rsidRPr="00581E7D">
              <w:rPr>
                <w:rFonts w:ascii="標楷體" w:eastAsia="標楷體" w:hAnsi="標楷體" w:hint="eastAsia"/>
                <w:color w:val="000000"/>
                <w:sz w:val="20"/>
              </w:rPr>
              <w:t>以前年度撥款</w:t>
            </w:r>
          </w:p>
        </w:tc>
        <w:tc>
          <w:tcPr>
            <w:tcW w:w="713" w:type="pct"/>
            <w:vMerge w:val="restart"/>
            <w:tcBorders>
              <w:top w:val="single" w:sz="4" w:space="0" w:color="auto"/>
              <w:left w:val="single" w:sz="4" w:space="0" w:color="auto"/>
              <w:right w:val="single" w:sz="4" w:space="0" w:color="auto"/>
            </w:tcBorders>
            <w:vAlign w:val="center"/>
          </w:tcPr>
          <w:p w14:paraId="5B901D48"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color w:val="000000"/>
              </w:rPr>
            </w:pPr>
            <w:r>
              <w:rPr>
                <w:rFonts w:ascii="標楷體" w:eastAsia="標楷體" w:hAnsi="標楷體" w:hint="eastAsia"/>
                <w:sz w:val="20"/>
              </w:rPr>
              <w:t>合</w:t>
            </w:r>
            <w:r w:rsidRPr="00581E7D">
              <w:rPr>
                <w:rFonts w:ascii="標楷體" w:eastAsia="標楷體" w:hAnsi="標楷體" w:hint="eastAsia"/>
                <w:sz w:val="20"/>
              </w:rPr>
              <w:t>計</w:t>
            </w:r>
          </w:p>
        </w:tc>
        <w:tc>
          <w:tcPr>
            <w:tcW w:w="743" w:type="pct"/>
            <w:vMerge/>
            <w:tcBorders>
              <w:left w:val="single" w:sz="4" w:space="0" w:color="auto"/>
            </w:tcBorders>
            <w:vAlign w:val="center"/>
          </w:tcPr>
          <w:p w14:paraId="42C02A86" w14:textId="77777777" w:rsidR="00385E1C" w:rsidRPr="00581E7D" w:rsidRDefault="00385E1C" w:rsidP="00581E7D">
            <w:pPr>
              <w:autoSpaceDE w:val="0"/>
              <w:autoSpaceDN w:val="0"/>
              <w:adjustRightInd w:val="0"/>
              <w:snapToGrid w:val="0"/>
              <w:spacing w:line="240" w:lineRule="exact"/>
              <w:rPr>
                <w:rFonts w:ascii="標楷體" w:eastAsia="標楷體" w:hAnsi="標楷體"/>
                <w:color w:val="000000"/>
              </w:rPr>
            </w:pPr>
          </w:p>
        </w:tc>
      </w:tr>
      <w:tr w:rsidR="00385E1C" w:rsidRPr="00581E7D" w14:paraId="7EF19C67" w14:textId="77777777" w:rsidTr="00321EFE">
        <w:trPr>
          <w:trHeight w:val="249"/>
        </w:trPr>
        <w:tc>
          <w:tcPr>
            <w:tcW w:w="711" w:type="pct"/>
            <w:vMerge/>
            <w:tcBorders>
              <w:bottom w:val="single" w:sz="4" w:space="0" w:color="auto"/>
              <w:right w:val="single" w:sz="4" w:space="0" w:color="auto"/>
            </w:tcBorders>
            <w:vAlign w:val="center"/>
          </w:tcPr>
          <w:p w14:paraId="761D7DB2" w14:textId="77777777" w:rsidR="00385E1C" w:rsidRPr="001A661C" w:rsidRDefault="00385E1C" w:rsidP="00581E7D">
            <w:pPr>
              <w:autoSpaceDE w:val="0"/>
              <w:autoSpaceDN w:val="0"/>
              <w:adjustRightInd w:val="0"/>
              <w:snapToGrid w:val="0"/>
              <w:spacing w:line="240" w:lineRule="exact"/>
              <w:jc w:val="distribute"/>
              <w:rPr>
                <w:rFonts w:ascii="標楷體" w:eastAsia="標楷體" w:hAnsi="標楷體"/>
                <w:sz w:val="20"/>
              </w:rPr>
            </w:pPr>
          </w:p>
        </w:tc>
        <w:tc>
          <w:tcPr>
            <w:tcW w:w="643" w:type="pct"/>
            <w:vMerge/>
            <w:tcBorders>
              <w:left w:val="single" w:sz="4" w:space="0" w:color="auto"/>
              <w:bottom w:val="single" w:sz="4" w:space="0" w:color="auto"/>
              <w:right w:val="single" w:sz="4" w:space="0" w:color="auto"/>
            </w:tcBorders>
            <w:vAlign w:val="center"/>
          </w:tcPr>
          <w:p w14:paraId="646BFDE3" w14:textId="77777777" w:rsidR="00385E1C" w:rsidRPr="008D29C5" w:rsidRDefault="00385E1C" w:rsidP="00581E7D">
            <w:pPr>
              <w:autoSpaceDE w:val="0"/>
              <w:autoSpaceDN w:val="0"/>
              <w:adjustRightInd w:val="0"/>
              <w:snapToGrid w:val="0"/>
              <w:spacing w:line="240" w:lineRule="exact"/>
              <w:jc w:val="distribute"/>
              <w:rPr>
                <w:rFonts w:ascii="標楷體" w:eastAsia="標楷體" w:hAnsi="標楷體"/>
                <w:sz w:val="20"/>
              </w:rPr>
            </w:pPr>
          </w:p>
        </w:tc>
        <w:tc>
          <w:tcPr>
            <w:tcW w:w="689" w:type="pct"/>
            <w:vMerge/>
            <w:tcBorders>
              <w:left w:val="single" w:sz="4" w:space="0" w:color="auto"/>
              <w:bottom w:val="single" w:sz="4" w:space="0" w:color="auto"/>
              <w:right w:val="single" w:sz="4" w:space="0" w:color="auto"/>
            </w:tcBorders>
            <w:vAlign w:val="center"/>
          </w:tcPr>
          <w:p w14:paraId="1DF7E0C8" w14:textId="77777777" w:rsidR="00385E1C" w:rsidRPr="00581E7D" w:rsidRDefault="00385E1C" w:rsidP="00581E7D">
            <w:pPr>
              <w:autoSpaceDE w:val="0"/>
              <w:autoSpaceDN w:val="0"/>
              <w:adjustRightInd w:val="0"/>
              <w:snapToGrid w:val="0"/>
              <w:spacing w:line="240" w:lineRule="exact"/>
              <w:jc w:val="distribute"/>
              <w:rPr>
                <w:rFonts w:ascii="標楷體" w:eastAsia="標楷體" w:hAnsi="標楷體"/>
                <w:sz w:val="20"/>
              </w:rPr>
            </w:pPr>
          </w:p>
        </w:tc>
        <w:tc>
          <w:tcPr>
            <w:tcW w:w="793" w:type="pct"/>
            <w:tcBorders>
              <w:top w:val="single" w:sz="4" w:space="0" w:color="auto"/>
              <w:left w:val="single" w:sz="4" w:space="0" w:color="auto"/>
              <w:bottom w:val="single" w:sz="4" w:space="0" w:color="auto"/>
              <w:right w:val="single" w:sz="4" w:space="0" w:color="auto"/>
            </w:tcBorders>
            <w:vAlign w:val="center"/>
          </w:tcPr>
          <w:p w14:paraId="49772109" w14:textId="77777777" w:rsidR="00385E1C" w:rsidRPr="00097EBC" w:rsidRDefault="00385E1C" w:rsidP="00D90E54">
            <w:pPr>
              <w:autoSpaceDE w:val="0"/>
              <w:autoSpaceDN w:val="0"/>
              <w:adjustRightInd w:val="0"/>
              <w:snapToGrid w:val="0"/>
              <w:spacing w:line="240" w:lineRule="exact"/>
              <w:jc w:val="distribute"/>
              <w:rPr>
                <w:rFonts w:ascii="標楷體" w:eastAsia="標楷體" w:hAnsi="標楷體"/>
                <w:sz w:val="20"/>
              </w:rPr>
            </w:pPr>
            <w:r w:rsidRPr="00097EBC">
              <w:rPr>
                <w:rFonts w:ascii="標楷體" w:eastAsia="標楷體" w:hAnsi="標楷體" w:hint="eastAsia"/>
                <w:sz w:val="20"/>
              </w:rPr>
              <w:t>於11</w:t>
            </w:r>
            <w:r>
              <w:rPr>
                <w:rFonts w:ascii="標楷體" w:eastAsia="標楷體" w:hAnsi="標楷體" w:hint="eastAsia"/>
                <w:sz w:val="20"/>
              </w:rPr>
              <w:t>3</w:t>
            </w:r>
            <w:r w:rsidRPr="00097EBC">
              <w:rPr>
                <w:rFonts w:ascii="標楷體" w:eastAsia="標楷體" w:hAnsi="標楷體" w:hint="eastAsia"/>
                <w:sz w:val="20"/>
              </w:rPr>
              <w:t>年度實現數</w:t>
            </w:r>
          </w:p>
        </w:tc>
        <w:tc>
          <w:tcPr>
            <w:tcW w:w="708" w:type="pct"/>
            <w:tcBorders>
              <w:top w:val="single" w:sz="4" w:space="0" w:color="auto"/>
              <w:left w:val="single" w:sz="4" w:space="0" w:color="auto"/>
              <w:bottom w:val="single" w:sz="4" w:space="0" w:color="auto"/>
              <w:right w:val="single" w:sz="4" w:space="0" w:color="auto"/>
            </w:tcBorders>
            <w:vAlign w:val="center"/>
          </w:tcPr>
          <w:p w14:paraId="7A3B41F0" w14:textId="77777777" w:rsidR="00385E1C" w:rsidRPr="00097EBC" w:rsidRDefault="00385E1C" w:rsidP="00535B55">
            <w:pPr>
              <w:autoSpaceDE w:val="0"/>
              <w:autoSpaceDN w:val="0"/>
              <w:adjustRightInd w:val="0"/>
              <w:snapToGrid w:val="0"/>
              <w:spacing w:line="240" w:lineRule="exact"/>
              <w:jc w:val="distribute"/>
              <w:rPr>
                <w:rFonts w:ascii="標楷體" w:eastAsia="標楷體" w:hAnsi="標楷體"/>
                <w:sz w:val="20"/>
              </w:rPr>
            </w:pPr>
            <w:r w:rsidRPr="00097EBC">
              <w:rPr>
                <w:rFonts w:ascii="標楷體" w:eastAsia="標楷體" w:hAnsi="標楷體" w:hint="eastAsia"/>
                <w:sz w:val="20"/>
              </w:rPr>
              <w:t>墊付轉正數</w:t>
            </w:r>
          </w:p>
        </w:tc>
        <w:tc>
          <w:tcPr>
            <w:tcW w:w="713" w:type="pct"/>
            <w:vMerge/>
            <w:tcBorders>
              <w:left w:val="single" w:sz="4" w:space="0" w:color="auto"/>
              <w:bottom w:val="single" w:sz="4" w:space="0" w:color="auto"/>
              <w:right w:val="single" w:sz="4" w:space="0" w:color="auto"/>
            </w:tcBorders>
            <w:vAlign w:val="center"/>
          </w:tcPr>
          <w:p w14:paraId="4E5D9510" w14:textId="77777777" w:rsidR="00385E1C" w:rsidRPr="00097EBC" w:rsidRDefault="00385E1C" w:rsidP="00581E7D">
            <w:pPr>
              <w:autoSpaceDE w:val="0"/>
              <w:autoSpaceDN w:val="0"/>
              <w:adjustRightInd w:val="0"/>
              <w:snapToGrid w:val="0"/>
              <w:spacing w:line="240" w:lineRule="exact"/>
              <w:jc w:val="distribute"/>
              <w:rPr>
                <w:rFonts w:ascii="標楷體" w:eastAsia="標楷體" w:hAnsi="標楷體"/>
                <w:sz w:val="20"/>
              </w:rPr>
            </w:pPr>
          </w:p>
        </w:tc>
        <w:tc>
          <w:tcPr>
            <w:tcW w:w="743" w:type="pct"/>
            <w:vMerge/>
            <w:tcBorders>
              <w:left w:val="single" w:sz="4" w:space="0" w:color="auto"/>
              <w:bottom w:val="single" w:sz="4" w:space="0" w:color="auto"/>
            </w:tcBorders>
            <w:vAlign w:val="center"/>
          </w:tcPr>
          <w:p w14:paraId="772C70D5" w14:textId="77777777" w:rsidR="00385E1C" w:rsidRPr="00581E7D" w:rsidRDefault="00385E1C" w:rsidP="00581E7D">
            <w:pPr>
              <w:autoSpaceDE w:val="0"/>
              <w:autoSpaceDN w:val="0"/>
              <w:adjustRightInd w:val="0"/>
              <w:snapToGrid w:val="0"/>
              <w:spacing w:line="240" w:lineRule="exact"/>
              <w:rPr>
                <w:rFonts w:ascii="標楷體" w:eastAsia="標楷體" w:hAnsi="標楷體"/>
                <w:color w:val="000000"/>
              </w:rPr>
            </w:pPr>
          </w:p>
        </w:tc>
      </w:tr>
      <w:tr w:rsidR="00321EFE" w:rsidRPr="00286316" w14:paraId="5E424EE8" w14:textId="77777777" w:rsidTr="00321EFE">
        <w:trPr>
          <w:trHeight w:hRule="exact" w:val="312"/>
        </w:trPr>
        <w:tc>
          <w:tcPr>
            <w:tcW w:w="711" w:type="pct"/>
            <w:tcBorders>
              <w:top w:val="single" w:sz="4" w:space="0" w:color="auto"/>
              <w:right w:val="single" w:sz="4" w:space="0" w:color="auto"/>
            </w:tcBorders>
            <w:vAlign w:val="center"/>
          </w:tcPr>
          <w:p w14:paraId="160A1388" w14:textId="6581CD35" w:rsidR="00321EFE" w:rsidRPr="001A661C" w:rsidRDefault="00321EFE" w:rsidP="00321EFE">
            <w:pPr>
              <w:jc w:val="right"/>
              <w:rPr>
                <w:rFonts w:ascii="細明體" w:eastAsia="細明體" w:hAnsi="細明體"/>
                <w:b/>
                <w:sz w:val="18"/>
                <w:szCs w:val="18"/>
              </w:rPr>
            </w:pPr>
            <w:r w:rsidRPr="001A661C">
              <w:rPr>
                <w:rFonts w:ascii="細明體" w:eastAsia="細明體" w:hAnsi="細明體"/>
                <w:b/>
                <w:sz w:val="18"/>
                <w:szCs w:val="18"/>
              </w:rPr>
              <w:t>370,180</w:t>
            </w:r>
          </w:p>
        </w:tc>
        <w:tc>
          <w:tcPr>
            <w:tcW w:w="643" w:type="pct"/>
            <w:tcBorders>
              <w:top w:val="single" w:sz="4" w:space="0" w:color="auto"/>
              <w:left w:val="single" w:sz="4" w:space="0" w:color="auto"/>
              <w:right w:val="single" w:sz="4" w:space="0" w:color="auto"/>
            </w:tcBorders>
            <w:vAlign w:val="center"/>
          </w:tcPr>
          <w:p w14:paraId="1B9C027A" w14:textId="06CE872C" w:rsidR="00321EFE" w:rsidRPr="001A661C" w:rsidRDefault="00321EFE" w:rsidP="00321EFE">
            <w:pPr>
              <w:jc w:val="right"/>
              <w:rPr>
                <w:rFonts w:ascii="細明體" w:eastAsia="細明體" w:hAnsi="細明體"/>
                <w:b/>
                <w:sz w:val="18"/>
                <w:szCs w:val="18"/>
              </w:rPr>
            </w:pPr>
            <w:r w:rsidRPr="001A661C">
              <w:rPr>
                <w:rFonts w:ascii="細明體" w:eastAsia="細明體" w:hAnsi="細明體"/>
                <w:b/>
                <w:sz w:val="18"/>
                <w:szCs w:val="18"/>
              </w:rPr>
              <w:t>1,665,250,491</w:t>
            </w:r>
          </w:p>
        </w:tc>
        <w:tc>
          <w:tcPr>
            <w:tcW w:w="689" w:type="pct"/>
            <w:tcBorders>
              <w:top w:val="single" w:sz="4" w:space="0" w:color="auto"/>
              <w:left w:val="single" w:sz="4" w:space="0" w:color="auto"/>
              <w:right w:val="single" w:sz="4" w:space="0" w:color="auto"/>
            </w:tcBorders>
            <w:vAlign w:val="center"/>
          </w:tcPr>
          <w:p w14:paraId="4B17D364" w14:textId="59C516A6" w:rsidR="00321EFE" w:rsidRPr="00A91E6B" w:rsidRDefault="00321EFE" w:rsidP="00321EFE">
            <w:pPr>
              <w:jc w:val="right"/>
              <w:rPr>
                <w:rFonts w:ascii="細明體" w:eastAsia="細明體" w:hAnsi="細明體"/>
                <w:b/>
                <w:sz w:val="18"/>
                <w:szCs w:val="18"/>
              </w:rPr>
            </w:pPr>
            <w:r w:rsidRPr="00A91E6B">
              <w:rPr>
                <w:rFonts w:ascii="細明體" w:eastAsia="細明體" w:hAnsi="細明體"/>
                <w:b/>
                <w:sz w:val="18"/>
                <w:szCs w:val="18"/>
              </w:rPr>
              <w:t xml:space="preserve">7,339,877,062  </w:t>
            </w:r>
          </w:p>
        </w:tc>
        <w:tc>
          <w:tcPr>
            <w:tcW w:w="793" w:type="pct"/>
            <w:tcBorders>
              <w:top w:val="single" w:sz="4" w:space="0" w:color="auto"/>
              <w:left w:val="single" w:sz="4" w:space="0" w:color="auto"/>
              <w:right w:val="single" w:sz="4" w:space="0" w:color="auto"/>
            </w:tcBorders>
            <w:vAlign w:val="center"/>
          </w:tcPr>
          <w:p w14:paraId="6C1591B2" w14:textId="7AE03845" w:rsidR="00321EFE" w:rsidRPr="00265C52" w:rsidRDefault="00321EFE" w:rsidP="00321EFE">
            <w:pPr>
              <w:jc w:val="right"/>
              <w:rPr>
                <w:rFonts w:ascii="細明體" w:eastAsia="細明體" w:hAnsi="細明體"/>
                <w:b/>
                <w:sz w:val="18"/>
                <w:szCs w:val="18"/>
              </w:rPr>
            </w:pPr>
            <w:r w:rsidRPr="00265C52">
              <w:rPr>
                <w:rFonts w:ascii="細明體" w:eastAsia="細明體" w:hAnsi="細明體"/>
                <w:b/>
                <w:sz w:val="18"/>
                <w:szCs w:val="18"/>
              </w:rPr>
              <w:t>713,924,139</w:t>
            </w:r>
          </w:p>
        </w:tc>
        <w:tc>
          <w:tcPr>
            <w:tcW w:w="708" w:type="pct"/>
            <w:tcBorders>
              <w:top w:val="single" w:sz="4" w:space="0" w:color="auto"/>
              <w:left w:val="single" w:sz="4" w:space="0" w:color="auto"/>
              <w:right w:val="single" w:sz="4" w:space="0" w:color="auto"/>
            </w:tcBorders>
            <w:vAlign w:val="center"/>
          </w:tcPr>
          <w:p w14:paraId="128348DC" w14:textId="3513797C" w:rsidR="00321EFE" w:rsidRPr="00265C52" w:rsidRDefault="00321EFE" w:rsidP="00321EFE">
            <w:pPr>
              <w:jc w:val="right"/>
              <w:rPr>
                <w:rFonts w:ascii="細明體" w:eastAsia="細明體" w:hAnsi="細明體"/>
                <w:b/>
                <w:sz w:val="18"/>
                <w:szCs w:val="18"/>
              </w:rPr>
            </w:pPr>
            <w:r w:rsidRPr="00265C52">
              <w:rPr>
                <w:rFonts w:ascii="細明體" w:eastAsia="細明體" w:hAnsi="細明體"/>
                <w:b/>
                <w:sz w:val="18"/>
                <w:szCs w:val="18"/>
              </w:rPr>
              <w:t>3,806,031,797</w:t>
            </w:r>
          </w:p>
        </w:tc>
        <w:tc>
          <w:tcPr>
            <w:tcW w:w="713" w:type="pct"/>
            <w:tcBorders>
              <w:top w:val="single" w:sz="4" w:space="0" w:color="auto"/>
              <w:left w:val="single" w:sz="4" w:space="0" w:color="auto"/>
              <w:right w:val="single" w:sz="4" w:space="0" w:color="auto"/>
            </w:tcBorders>
            <w:vAlign w:val="center"/>
          </w:tcPr>
          <w:p w14:paraId="518EE8AD" w14:textId="74E89D7C" w:rsidR="00321EFE" w:rsidRPr="00265C52" w:rsidRDefault="00321EFE" w:rsidP="00321EFE">
            <w:pPr>
              <w:jc w:val="right"/>
              <w:rPr>
                <w:rFonts w:ascii="細明體" w:eastAsia="細明體" w:hAnsi="細明體"/>
                <w:b/>
                <w:bCs/>
                <w:sz w:val="18"/>
                <w:szCs w:val="18"/>
              </w:rPr>
            </w:pPr>
            <w:r w:rsidRPr="00265C52">
              <w:rPr>
                <w:rFonts w:ascii="細明體" w:eastAsia="細明體" w:hAnsi="細明體"/>
                <w:b/>
                <w:bCs/>
                <w:sz w:val="18"/>
                <w:szCs w:val="18"/>
              </w:rPr>
              <w:t>4,519,955,936</w:t>
            </w:r>
          </w:p>
        </w:tc>
        <w:tc>
          <w:tcPr>
            <w:tcW w:w="743" w:type="pct"/>
            <w:tcBorders>
              <w:top w:val="single" w:sz="4" w:space="0" w:color="auto"/>
              <w:left w:val="single" w:sz="4" w:space="0" w:color="auto"/>
            </w:tcBorders>
            <w:vAlign w:val="center"/>
          </w:tcPr>
          <w:p w14:paraId="72811CFF" w14:textId="4F2B6FB8" w:rsidR="00321EFE" w:rsidRPr="00770335" w:rsidRDefault="00321EFE" w:rsidP="00321EFE">
            <w:pPr>
              <w:jc w:val="right"/>
              <w:rPr>
                <w:rFonts w:ascii="細明體" w:eastAsia="細明體" w:hAnsi="細明體"/>
                <w:b/>
                <w:bCs/>
                <w:sz w:val="18"/>
                <w:szCs w:val="18"/>
              </w:rPr>
            </w:pPr>
            <w:r w:rsidRPr="00770335">
              <w:rPr>
                <w:rFonts w:ascii="細明體" w:eastAsia="細明體" w:hAnsi="細明體"/>
                <w:b/>
                <w:bCs/>
                <w:sz w:val="18"/>
                <w:szCs w:val="18"/>
              </w:rPr>
              <w:t>138,288,166,598</w:t>
            </w:r>
          </w:p>
        </w:tc>
      </w:tr>
      <w:tr w:rsidR="00321EFE" w:rsidRPr="00286316" w14:paraId="19783C58" w14:textId="77777777" w:rsidTr="00321EFE">
        <w:trPr>
          <w:trHeight w:hRule="exact" w:val="312"/>
        </w:trPr>
        <w:tc>
          <w:tcPr>
            <w:tcW w:w="711" w:type="pct"/>
            <w:tcBorders>
              <w:right w:val="single" w:sz="4" w:space="0" w:color="auto"/>
            </w:tcBorders>
            <w:vAlign w:val="center"/>
          </w:tcPr>
          <w:p w14:paraId="30DA0641" w14:textId="0347959F" w:rsidR="00321EFE" w:rsidRPr="001A661C" w:rsidRDefault="00321EFE" w:rsidP="00321EFE">
            <w:pPr>
              <w:jc w:val="right"/>
              <w:rPr>
                <w:rFonts w:ascii="細明體" w:eastAsia="細明體" w:hAnsi="細明體"/>
                <w:b/>
                <w:sz w:val="18"/>
                <w:szCs w:val="18"/>
              </w:rPr>
            </w:pPr>
            <w:r w:rsidRPr="001A661C">
              <w:rPr>
                <w:rFonts w:ascii="細明體" w:eastAsia="細明體" w:hAnsi="細明體"/>
                <w:b/>
                <w:sz w:val="18"/>
                <w:szCs w:val="18"/>
              </w:rPr>
              <w:t>370,180</w:t>
            </w:r>
          </w:p>
        </w:tc>
        <w:tc>
          <w:tcPr>
            <w:tcW w:w="643" w:type="pct"/>
            <w:tcBorders>
              <w:left w:val="single" w:sz="4" w:space="0" w:color="auto"/>
              <w:right w:val="single" w:sz="4" w:space="0" w:color="auto"/>
            </w:tcBorders>
            <w:vAlign w:val="center"/>
          </w:tcPr>
          <w:p w14:paraId="372EBBA3" w14:textId="7B3DD676" w:rsidR="00321EFE" w:rsidRPr="001A661C" w:rsidRDefault="00321EFE" w:rsidP="00321EFE">
            <w:pPr>
              <w:jc w:val="right"/>
              <w:rPr>
                <w:rFonts w:ascii="細明體" w:eastAsia="細明體" w:hAnsi="細明體"/>
                <w:b/>
                <w:sz w:val="18"/>
                <w:szCs w:val="18"/>
              </w:rPr>
            </w:pPr>
            <w:r w:rsidRPr="001A661C">
              <w:rPr>
                <w:rFonts w:ascii="細明體" w:eastAsia="細明體" w:hAnsi="細明體" w:hint="eastAsia"/>
                <w:b/>
                <w:sz w:val="18"/>
                <w:szCs w:val="18"/>
              </w:rPr>
              <w:t>－</w:t>
            </w:r>
          </w:p>
        </w:tc>
        <w:tc>
          <w:tcPr>
            <w:tcW w:w="689" w:type="pct"/>
            <w:tcBorders>
              <w:left w:val="single" w:sz="4" w:space="0" w:color="auto"/>
              <w:right w:val="single" w:sz="4" w:space="0" w:color="auto"/>
            </w:tcBorders>
            <w:vAlign w:val="center"/>
          </w:tcPr>
          <w:p w14:paraId="16E135C2" w14:textId="14A680B9" w:rsidR="00321EFE" w:rsidRPr="00A91E6B" w:rsidRDefault="00321EFE" w:rsidP="00321EFE">
            <w:pPr>
              <w:jc w:val="right"/>
              <w:rPr>
                <w:rFonts w:ascii="細明體" w:eastAsia="細明體" w:hAnsi="細明體"/>
                <w:b/>
                <w:sz w:val="18"/>
                <w:szCs w:val="18"/>
              </w:rPr>
            </w:pPr>
            <w:r w:rsidRPr="00A91E6B">
              <w:rPr>
                <w:rFonts w:ascii="細明體" w:eastAsia="細明體" w:hAnsi="細明體"/>
                <w:b/>
                <w:sz w:val="18"/>
                <w:szCs w:val="18"/>
              </w:rPr>
              <w:t>501,433,787</w:t>
            </w:r>
          </w:p>
        </w:tc>
        <w:tc>
          <w:tcPr>
            <w:tcW w:w="793" w:type="pct"/>
            <w:tcBorders>
              <w:left w:val="single" w:sz="4" w:space="0" w:color="auto"/>
              <w:right w:val="single" w:sz="4" w:space="0" w:color="auto"/>
            </w:tcBorders>
            <w:vAlign w:val="center"/>
          </w:tcPr>
          <w:p w14:paraId="58D80946" w14:textId="1F90FF49"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08" w:type="pct"/>
            <w:tcBorders>
              <w:left w:val="single" w:sz="4" w:space="0" w:color="auto"/>
              <w:right w:val="single" w:sz="4" w:space="0" w:color="auto"/>
            </w:tcBorders>
            <w:vAlign w:val="center"/>
          </w:tcPr>
          <w:p w14:paraId="72E8AC4D" w14:textId="0FA861AD"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13" w:type="pct"/>
            <w:tcBorders>
              <w:left w:val="single" w:sz="4" w:space="0" w:color="auto"/>
              <w:right w:val="single" w:sz="4" w:space="0" w:color="auto"/>
            </w:tcBorders>
            <w:vAlign w:val="center"/>
          </w:tcPr>
          <w:p w14:paraId="6326F910" w14:textId="2F3C591C"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43" w:type="pct"/>
            <w:tcBorders>
              <w:left w:val="single" w:sz="4" w:space="0" w:color="auto"/>
            </w:tcBorders>
            <w:vAlign w:val="center"/>
          </w:tcPr>
          <w:p w14:paraId="692DB4A6" w14:textId="7EED51FF" w:rsidR="00321EFE" w:rsidRPr="00770335" w:rsidRDefault="00321EFE" w:rsidP="00321EFE">
            <w:pPr>
              <w:jc w:val="right"/>
              <w:rPr>
                <w:rFonts w:ascii="細明體" w:eastAsia="細明體" w:hAnsi="細明體"/>
                <w:b/>
                <w:bCs/>
                <w:sz w:val="18"/>
                <w:szCs w:val="18"/>
              </w:rPr>
            </w:pPr>
            <w:r w:rsidRPr="00770335">
              <w:rPr>
                <w:rFonts w:ascii="細明體" w:eastAsia="細明體" w:hAnsi="細明體"/>
                <w:b/>
                <w:bCs/>
                <w:sz w:val="18"/>
                <w:szCs w:val="18"/>
              </w:rPr>
              <w:t>106,677,068,137</w:t>
            </w:r>
          </w:p>
        </w:tc>
      </w:tr>
      <w:tr w:rsidR="00321EFE" w:rsidRPr="00286316" w14:paraId="10FED385" w14:textId="77777777" w:rsidTr="00321EFE">
        <w:trPr>
          <w:trHeight w:hRule="exact" w:val="340"/>
        </w:trPr>
        <w:tc>
          <w:tcPr>
            <w:tcW w:w="711" w:type="pct"/>
            <w:tcBorders>
              <w:right w:val="single" w:sz="4" w:space="0" w:color="auto"/>
            </w:tcBorders>
            <w:vAlign w:val="center"/>
          </w:tcPr>
          <w:p w14:paraId="34AFAEFF" w14:textId="63409D06"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52D93ADC" w14:textId="43385C8D"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72B3FC09" w14:textId="080C6B8A" w:rsidR="00321EFE" w:rsidRPr="002358A3" w:rsidRDefault="00321EFE" w:rsidP="00321EFE">
            <w:pPr>
              <w:jc w:val="right"/>
              <w:rPr>
                <w:rFonts w:ascii="細明體" w:eastAsia="細明體" w:hAnsi="細明體"/>
                <w:noProof/>
                <w:color w:val="FF0000"/>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7DD8D79B" w14:textId="3F54D0B8"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02D45CB5" w14:textId="005BD35F"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27F547EC" w14:textId="71FC491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07D4FD1C" w14:textId="25F72575"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651,089,475</w:t>
            </w:r>
          </w:p>
        </w:tc>
      </w:tr>
      <w:tr w:rsidR="00321EFE" w:rsidRPr="00286316" w14:paraId="2C398D93" w14:textId="77777777" w:rsidTr="00321EFE">
        <w:trPr>
          <w:trHeight w:hRule="exact" w:val="340"/>
        </w:trPr>
        <w:tc>
          <w:tcPr>
            <w:tcW w:w="711" w:type="pct"/>
            <w:tcBorders>
              <w:right w:val="single" w:sz="4" w:space="0" w:color="auto"/>
            </w:tcBorders>
            <w:vAlign w:val="center"/>
          </w:tcPr>
          <w:p w14:paraId="1B055F93" w14:textId="537D9D25"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8303E1B" w14:textId="1CC2EA00"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2DCB5206" w14:textId="628A2175"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18,044,600</w:t>
            </w:r>
          </w:p>
        </w:tc>
        <w:tc>
          <w:tcPr>
            <w:tcW w:w="793" w:type="pct"/>
            <w:tcBorders>
              <w:left w:val="single" w:sz="4" w:space="0" w:color="auto"/>
              <w:right w:val="single" w:sz="4" w:space="0" w:color="auto"/>
            </w:tcBorders>
            <w:vAlign w:val="center"/>
          </w:tcPr>
          <w:p w14:paraId="6C167D34" w14:textId="71916CD8"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35CE299B" w14:textId="4E077DB4"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411EE092" w14:textId="6F9C3A04"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589A22E5" w14:textId="32AF9920"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1,014,960,193</w:t>
            </w:r>
          </w:p>
        </w:tc>
      </w:tr>
      <w:tr w:rsidR="00321EFE" w:rsidRPr="00286316" w14:paraId="579C8368" w14:textId="77777777" w:rsidTr="00321EFE">
        <w:trPr>
          <w:trHeight w:hRule="exact" w:val="340"/>
        </w:trPr>
        <w:tc>
          <w:tcPr>
            <w:tcW w:w="711" w:type="pct"/>
            <w:tcBorders>
              <w:right w:val="single" w:sz="4" w:space="0" w:color="auto"/>
            </w:tcBorders>
            <w:vAlign w:val="center"/>
          </w:tcPr>
          <w:p w14:paraId="36F906D6" w14:textId="21D78713"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0A880FB2" w14:textId="2A5E7F8A"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20CECBE0" w14:textId="35F22B93"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17,426,000</w:t>
            </w:r>
          </w:p>
        </w:tc>
        <w:tc>
          <w:tcPr>
            <w:tcW w:w="793" w:type="pct"/>
            <w:tcBorders>
              <w:left w:val="single" w:sz="4" w:space="0" w:color="auto"/>
              <w:right w:val="single" w:sz="4" w:space="0" w:color="auto"/>
            </w:tcBorders>
            <w:vAlign w:val="center"/>
          </w:tcPr>
          <w:p w14:paraId="38700A4C" w14:textId="5C9D8C9E"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3D47C8BF" w14:textId="6314630F"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05ED17A4" w14:textId="640F0549"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73B0904B" w14:textId="5C1D0B42"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5,783,015,942</w:t>
            </w:r>
          </w:p>
        </w:tc>
      </w:tr>
      <w:tr w:rsidR="00321EFE" w:rsidRPr="00286316" w14:paraId="434325C3" w14:textId="77777777" w:rsidTr="00321EFE">
        <w:trPr>
          <w:trHeight w:hRule="exact" w:val="340"/>
        </w:trPr>
        <w:tc>
          <w:tcPr>
            <w:tcW w:w="711" w:type="pct"/>
            <w:tcBorders>
              <w:right w:val="single" w:sz="4" w:space="0" w:color="auto"/>
            </w:tcBorders>
            <w:vAlign w:val="center"/>
          </w:tcPr>
          <w:p w14:paraId="2A6A17DB" w14:textId="4B275292"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4321F5B0" w14:textId="5874FF04"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08DB4592" w14:textId="07733BA6"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5F08A357" w14:textId="7D04A051"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696F2E60" w14:textId="1F433FCB"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6952F6AF" w14:textId="172F8243"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2ECE814D" w14:textId="1BC8F04D"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1,479,197,619</w:t>
            </w:r>
          </w:p>
        </w:tc>
      </w:tr>
      <w:tr w:rsidR="00321EFE" w:rsidRPr="00286316" w14:paraId="4A3840A7" w14:textId="77777777" w:rsidTr="00321EFE">
        <w:trPr>
          <w:trHeight w:hRule="exact" w:val="340"/>
        </w:trPr>
        <w:tc>
          <w:tcPr>
            <w:tcW w:w="711" w:type="pct"/>
            <w:tcBorders>
              <w:right w:val="single" w:sz="4" w:space="0" w:color="auto"/>
            </w:tcBorders>
            <w:vAlign w:val="center"/>
          </w:tcPr>
          <w:p w14:paraId="020C8BED" w14:textId="48FC8346"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660ADA8" w14:textId="60226DFF"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35F2E678" w14:textId="4D5DD305"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42804B4E" w14:textId="66EA5FEC"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4ED5D4A3" w14:textId="5D654F23"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7C4B613B" w14:textId="35A66445"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72DE0379" w14:textId="761516E2"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2,223,110,082</w:t>
            </w:r>
          </w:p>
        </w:tc>
      </w:tr>
      <w:tr w:rsidR="00321EFE" w:rsidRPr="00286316" w14:paraId="4C135E6E" w14:textId="77777777" w:rsidTr="00321EFE">
        <w:trPr>
          <w:trHeight w:hRule="exact" w:val="340"/>
        </w:trPr>
        <w:tc>
          <w:tcPr>
            <w:tcW w:w="711" w:type="pct"/>
            <w:tcBorders>
              <w:right w:val="single" w:sz="4" w:space="0" w:color="auto"/>
            </w:tcBorders>
            <w:vAlign w:val="center"/>
          </w:tcPr>
          <w:p w14:paraId="6B151EB5" w14:textId="2052BFEF"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2447F001" w14:textId="2842A709"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76CF1FB7" w14:textId="7174F77E"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0300A905" w14:textId="68D6DA91"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4B60C9E8" w14:textId="3441E2F4"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5B2E9FC0" w14:textId="1B1597D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26B36AC2" w14:textId="13607488"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35,635,321,029</w:t>
            </w:r>
          </w:p>
        </w:tc>
      </w:tr>
      <w:tr w:rsidR="00321EFE" w:rsidRPr="00286316" w14:paraId="2ADE806E" w14:textId="77777777" w:rsidTr="00321EFE">
        <w:trPr>
          <w:trHeight w:hRule="exact" w:val="340"/>
        </w:trPr>
        <w:tc>
          <w:tcPr>
            <w:tcW w:w="711" w:type="pct"/>
            <w:tcBorders>
              <w:right w:val="single" w:sz="4" w:space="0" w:color="auto"/>
            </w:tcBorders>
            <w:vAlign w:val="center"/>
          </w:tcPr>
          <w:p w14:paraId="1E1A8684" w14:textId="582DE067"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noProof/>
                <w:sz w:val="18"/>
                <w:szCs w:val="18"/>
              </w:rPr>
              <w:t>370,180</w:t>
            </w:r>
          </w:p>
        </w:tc>
        <w:tc>
          <w:tcPr>
            <w:tcW w:w="643" w:type="pct"/>
            <w:tcBorders>
              <w:left w:val="single" w:sz="4" w:space="0" w:color="auto"/>
              <w:right w:val="single" w:sz="4" w:space="0" w:color="auto"/>
            </w:tcBorders>
            <w:vAlign w:val="center"/>
          </w:tcPr>
          <w:p w14:paraId="7AA746A6" w14:textId="60D4A371"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7E4E4031" w14:textId="02B08BD9"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4,715,483</w:t>
            </w:r>
          </w:p>
        </w:tc>
        <w:tc>
          <w:tcPr>
            <w:tcW w:w="793" w:type="pct"/>
            <w:tcBorders>
              <w:left w:val="single" w:sz="4" w:space="0" w:color="auto"/>
              <w:right w:val="single" w:sz="4" w:space="0" w:color="auto"/>
            </w:tcBorders>
            <w:vAlign w:val="center"/>
          </w:tcPr>
          <w:p w14:paraId="1B019B9A" w14:textId="571DF9E0"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27BB29E7" w14:textId="2ECC7D29"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52435D48" w14:textId="3A7561AC"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7D5E6F3D" w14:textId="1ED32B6B"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1,844,090,239</w:t>
            </w:r>
          </w:p>
        </w:tc>
      </w:tr>
      <w:tr w:rsidR="00321EFE" w:rsidRPr="00286316" w14:paraId="5EE7EB73" w14:textId="77777777" w:rsidTr="00321EFE">
        <w:trPr>
          <w:trHeight w:hRule="exact" w:val="340"/>
        </w:trPr>
        <w:tc>
          <w:tcPr>
            <w:tcW w:w="711" w:type="pct"/>
            <w:tcBorders>
              <w:right w:val="single" w:sz="4" w:space="0" w:color="auto"/>
            </w:tcBorders>
            <w:vAlign w:val="center"/>
          </w:tcPr>
          <w:p w14:paraId="34F1CCCF" w14:textId="6854731F"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B4AFAAA" w14:textId="1DE1F26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467F20F4" w14:textId="1750B998"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6,004,049</w:t>
            </w:r>
          </w:p>
        </w:tc>
        <w:tc>
          <w:tcPr>
            <w:tcW w:w="793" w:type="pct"/>
            <w:tcBorders>
              <w:left w:val="single" w:sz="4" w:space="0" w:color="auto"/>
              <w:right w:val="single" w:sz="4" w:space="0" w:color="auto"/>
            </w:tcBorders>
            <w:vAlign w:val="center"/>
          </w:tcPr>
          <w:p w14:paraId="161FF846" w14:textId="2CD774C5"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638461C8" w14:textId="11FB8DF4"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68A81304" w14:textId="53A70535"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12EE66BC" w14:textId="4359EAF0" w:rsidR="00321EFE" w:rsidRPr="00770335" w:rsidRDefault="00321EFE" w:rsidP="00321EFE">
            <w:pPr>
              <w:jc w:val="right"/>
              <w:rPr>
                <w:rFonts w:ascii="細明體" w:eastAsia="細明體" w:hAnsi="細明體"/>
                <w:sz w:val="18"/>
                <w:szCs w:val="18"/>
              </w:rPr>
            </w:pPr>
            <w:r w:rsidRPr="00770335">
              <w:rPr>
                <w:rFonts w:ascii="細明體" w:eastAsia="細明體" w:hAnsi="細明體"/>
                <w:sz w:val="18"/>
                <w:szCs w:val="18"/>
              </w:rPr>
              <w:t>3,688,205,653</w:t>
            </w:r>
          </w:p>
        </w:tc>
      </w:tr>
      <w:tr w:rsidR="00321EFE" w:rsidRPr="00286316" w14:paraId="71FED07E" w14:textId="77777777" w:rsidTr="00321EFE">
        <w:trPr>
          <w:trHeight w:hRule="exact" w:val="340"/>
        </w:trPr>
        <w:tc>
          <w:tcPr>
            <w:tcW w:w="711" w:type="pct"/>
            <w:tcBorders>
              <w:right w:val="single" w:sz="4" w:space="0" w:color="auto"/>
            </w:tcBorders>
            <w:vAlign w:val="center"/>
          </w:tcPr>
          <w:p w14:paraId="02407A9D" w14:textId="138F4C34"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7EAC98B9" w14:textId="55A8E7C9"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3E6BDA2F" w14:textId="2B2C1948"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42,787,303</w:t>
            </w:r>
          </w:p>
        </w:tc>
        <w:tc>
          <w:tcPr>
            <w:tcW w:w="793" w:type="pct"/>
            <w:tcBorders>
              <w:left w:val="single" w:sz="4" w:space="0" w:color="auto"/>
              <w:right w:val="single" w:sz="4" w:space="0" w:color="auto"/>
            </w:tcBorders>
            <w:vAlign w:val="center"/>
          </w:tcPr>
          <w:p w14:paraId="4A9E19E9" w14:textId="0C38CC8B"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2E54DB82" w14:textId="2A0BEB3C"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0875D83B" w14:textId="5506DAD1"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2BF50648" w14:textId="0177A808" w:rsidR="00321EFE" w:rsidRPr="00885E4D" w:rsidRDefault="00321EFE" w:rsidP="00321EFE">
            <w:pPr>
              <w:jc w:val="right"/>
              <w:rPr>
                <w:rFonts w:ascii="細明體" w:eastAsia="細明體" w:hAnsi="細明體"/>
                <w:sz w:val="18"/>
                <w:szCs w:val="18"/>
              </w:rPr>
            </w:pPr>
            <w:r w:rsidRPr="00885E4D">
              <w:rPr>
                <w:rFonts w:ascii="細明體" w:eastAsia="細明體" w:hAnsi="細明體"/>
                <w:sz w:val="18"/>
                <w:szCs w:val="18"/>
              </w:rPr>
              <w:t>5,802,652,431</w:t>
            </w:r>
          </w:p>
        </w:tc>
      </w:tr>
      <w:tr w:rsidR="00321EFE" w:rsidRPr="00286316" w14:paraId="068EB867" w14:textId="77777777" w:rsidTr="00321EFE">
        <w:trPr>
          <w:trHeight w:hRule="exact" w:val="340"/>
        </w:trPr>
        <w:tc>
          <w:tcPr>
            <w:tcW w:w="711" w:type="pct"/>
            <w:tcBorders>
              <w:right w:val="single" w:sz="4" w:space="0" w:color="auto"/>
            </w:tcBorders>
            <w:vAlign w:val="center"/>
          </w:tcPr>
          <w:p w14:paraId="579177E5" w14:textId="56388368"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02B16B6E" w14:textId="565C042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6B730944" w14:textId="0F018CA3"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37375949" w14:textId="59D1B12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61691F5B" w14:textId="2C837E60"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18E4DE19" w14:textId="0833386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1F29181C" w14:textId="3C6CA0C5" w:rsidR="00321EFE" w:rsidRPr="00885E4D" w:rsidRDefault="00321EFE" w:rsidP="00321EFE">
            <w:pPr>
              <w:jc w:val="right"/>
              <w:rPr>
                <w:rFonts w:ascii="細明體" w:eastAsia="細明體" w:hAnsi="細明體"/>
                <w:sz w:val="18"/>
                <w:szCs w:val="18"/>
              </w:rPr>
            </w:pPr>
            <w:r w:rsidRPr="00885E4D">
              <w:rPr>
                <w:rFonts w:ascii="細明體" w:eastAsia="細明體" w:hAnsi="細明體"/>
                <w:sz w:val="18"/>
                <w:szCs w:val="18"/>
              </w:rPr>
              <w:t>5,679,131,397</w:t>
            </w:r>
          </w:p>
        </w:tc>
      </w:tr>
      <w:tr w:rsidR="00321EFE" w:rsidRPr="00286316" w14:paraId="4BA626F6" w14:textId="77777777" w:rsidTr="00321EFE">
        <w:trPr>
          <w:trHeight w:hRule="exact" w:val="340"/>
        </w:trPr>
        <w:tc>
          <w:tcPr>
            <w:tcW w:w="711" w:type="pct"/>
            <w:tcBorders>
              <w:right w:val="single" w:sz="4" w:space="0" w:color="auto"/>
            </w:tcBorders>
            <w:vAlign w:val="center"/>
          </w:tcPr>
          <w:p w14:paraId="2C44ECCF" w14:textId="45F6569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6B3D8D2D" w14:textId="4E4B8592"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335DD83B" w14:textId="1565B715"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r w:rsidRPr="00A91E6B">
              <w:rPr>
                <w:rFonts w:ascii="細明體" w:eastAsia="細明體" w:hAnsi="細明體"/>
                <w:noProof/>
                <w:sz w:val="18"/>
                <w:szCs w:val="18"/>
              </w:rPr>
              <w:t xml:space="preserve"> </w:t>
            </w:r>
          </w:p>
        </w:tc>
        <w:tc>
          <w:tcPr>
            <w:tcW w:w="793" w:type="pct"/>
            <w:tcBorders>
              <w:left w:val="single" w:sz="4" w:space="0" w:color="auto"/>
              <w:right w:val="single" w:sz="4" w:space="0" w:color="auto"/>
            </w:tcBorders>
            <w:vAlign w:val="center"/>
          </w:tcPr>
          <w:p w14:paraId="323D2407" w14:textId="3B6A3A2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6E9BFD27" w14:textId="23AAF583"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714BAE7C" w14:textId="487E79B5"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7F71CBD8" w14:textId="7724A733"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1,151,431,379</w:t>
            </w:r>
          </w:p>
        </w:tc>
      </w:tr>
      <w:tr w:rsidR="00321EFE" w:rsidRPr="00286316" w14:paraId="67678973" w14:textId="77777777" w:rsidTr="00321EFE">
        <w:trPr>
          <w:trHeight w:hRule="exact" w:val="340"/>
        </w:trPr>
        <w:tc>
          <w:tcPr>
            <w:tcW w:w="711" w:type="pct"/>
            <w:tcBorders>
              <w:right w:val="single" w:sz="4" w:space="0" w:color="auto"/>
            </w:tcBorders>
            <w:vAlign w:val="center"/>
          </w:tcPr>
          <w:p w14:paraId="40319132" w14:textId="3720BE86"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489BFF3C" w14:textId="10D0BF35"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239B72FF" w14:textId="54006192"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r w:rsidRPr="00A91E6B">
              <w:rPr>
                <w:rFonts w:ascii="細明體" w:eastAsia="細明體" w:hAnsi="細明體"/>
                <w:noProof/>
                <w:sz w:val="18"/>
                <w:szCs w:val="18"/>
              </w:rPr>
              <w:t xml:space="preserve"> </w:t>
            </w:r>
          </w:p>
        </w:tc>
        <w:tc>
          <w:tcPr>
            <w:tcW w:w="793" w:type="pct"/>
            <w:tcBorders>
              <w:left w:val="single" w:sz="4" w:space="0" w:color="auto"/>
              <w:right w:val="single" w:sz="4" w:space="0" w:color="auto"/>
            </w:tcBorders>
            <w:vAlign w:val="center"/>
          </w:tcPr>
          <w:p w14:paraId="1D975E15" w14:textId="3A0EFBE0"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5300FD01" w14:textId="48508861"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67F70419" w14:textId="35EAABDF"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0A653323" w14:textId="04AD2732"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675,971,271</w:t>
            </w:r>
          </w:p>
        </w:tc>
      </w:tr>
      <w:tr w:rsidR="00321EFE" w:rsidRPr="00286316" w14:paraId="7C271E5E" w14:textId="77777777" w:rsidTr="00321EFE">
        <w:trPr>
          <w:trHeight w:hRule="exact" w:val="340"/>
        </w:trPr>
        <w:tc>
          <w:tcPr>
            <w:tcW w:w="711" w:type="pct"/>
            <w:tcBorders>
              <w:right w:val="single" w:sz="4" w:space="0" w:color="auto"/>
            </w:tcBorders>
            <w:vAlign w:val="center"/>
          </w:tcPr>
          <w:p w14:paraId="0A10E26A" w14:textId="0E2632B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44CAA39F" w14:textId="24EE31A9"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2CF3DD8F" w14:textId="0949D331"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13,094,995</w:t>
            </w:r>
          </w:p>
        </w:tc>
        <w:tc>
          <w:tcPr>
            <w:tcW w:w="793" w:type="pct"/>
            <w:tcBorders>
              <w:left w:val="single" w:sz="4" w:space="0" w:color="auto"/>
              <w:right w:val="single" w:sz="4" w:space="0" w:color="auto"/>
            </w:tcBorders>
            <w:vAlign w:val="center"/>
          </w:tcPr>
          <w:p w14:paraId="228785C7" w14:textId="220D12FF"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4423DA11" w14:textId="5D0FC03D"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2E718F8D" w14:textId="2A14FE11"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559CD1BD" w14:textId="432CF9BF"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593,788,581</w:t>
            </w:r>
          </w:p>
        </w:tc>
      </w:tr>
      <w:tr w:rsidR="00321EFE" w:rsidRPr="00286316" w14:paraId="0850E6F1" w14:textId="77777777" w:rsidTr="00321EFE">
        <w:trPr>
          <w:trHeight w:hRule="exact" w:val="340"/>
        </w:trPr>
        <w:tc>
          <w:tcPr>
            <w:tcW w:w="711" w:type="pct"/>
            <w:tcBorders>
              <w:right w:val="single" w:sz="4" w:space="0" w:color="auto"/>
            </w:tcBorders>
            <w:vAlign w:val="center"/>
          </w:tcPr>
          <w:p w14:paraId="03C4ECC5" w14:textId="5CE1B17B"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4BBF558" w14:textId="39987E9D"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29BFF827" w14:textId="2E438717"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88,776,352</w:t>
            </w:r>
          </w:p>
        </w:tc>
        <w:tc>
          <w:tcPr>
            <w:tcW w:w="793" w:type="pct"/>
            <w:tcBorders>
              <w:left w:val="single" w:sz="4" w:space="0" w:color="auto"/>
              <w:right w:val="single" w:sz="4" w:space="0" w:color="auto"/>
            </w:tcBorders>
            <w:vAlign w:val="center"/>
          </w:tcPr>
          <w:p w14:paraId="449FB913" w14:textId="40571D97"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3E8BDDA0" w14:textId="3077720C"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16C22728" w14:textId="660BD110"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3164EFD1" w14:textId="7AB4D34D"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19,770,327,492 </w:t>
            </w:r>
          </w:p>
        </w:tc>
      </w:tr>
      <w:tr w:rsidR="00321EFE" w:rsidRPr="00286316" w14:paraId="0AAEEA22" w14:textId="77777777" w:rsidTr="00321EFE">
        <w:trPr>
          <w:trHeight w:hRule="exact" w:val="340"/>
        </w:trPr>
        <w:tc>
          <w:tcPr>
            <w:tcW w:w="711" w:type="pct"/>
            <w:tcBorders>
              <w:right w:val="single" w:sz="4" w:space="0" w:color="auto"/>
            </w:tcBorders>
            <w:vAlign w:val="center"/>
          </w:tcPr>
          <w:p w14:paraId="22B86001" w14:textId="5CFDD44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1647BF89" w14:textId="25C31129"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598BB4F3" w14:textId="180624AD"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13,500</w:t>
            </w:r>
          </w:p>
        </w:tc>
        <w:tc>
          <w:tcPr>
            <w:tcW w:w="793" w:type="pct"/>
            <w:tcBorders>
              <w:left w:val="single" w:sz="4" w:space="0" w:color="auto"/>
              <w:right w:val="single" w:sz="4" w:space="0" w:color="auto"/>
            </w:tcBorders>
            <w:vAlign w:val="center"/>
          </w:tcPr>
          <w:p w14:paraId="5FA9A15F" w14:textId="7516C805"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09A0A437" w14:textId="710645C6"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72C87844" w14:textId="24546896"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0FBAC1F1" w14:textId="22D3ED4E"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408,408,398 </w:t>
            </w:r>
          </w:p>
        </w:tc>
      </w:tr>
      <w:tr w:rsidR="00321EFE" w:rsidRPr="00286316" w14:paraId="2DDAFFC0" w14:textId="77777777" w:rsidTr="00321EFE">
        <w:trPr>
          <w:trHeight w:hRule="exact" w:val="340"/>
        </w:trPr>
        <w:tc>
          <w:tcPr>
            <w:tcW w:w="711" w:type="pct"/>
            <w:tcBorders>
              <w:right w:val="single" w:sz="4" w:space="0" w:color="auto"/>
            </w:tcBorders>
            <w:vAlign w:val="center"/>
          </w:tcPr>
          <w:p w14:paraId="7358DAF0" w14:textId="3656C3D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2D4190E" w14:textId="7C97B642"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0DD20F45" w14:textId="7750C987"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4EA09418" w14:textId="2AAFD166"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015E483F" w14:textId="5CCF4F48"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19063F1A" w14:textId="5601590B"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1FAF945A" w14:textId="054DCD8E"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1,496,998,919 </w:t>
            </w:r>
          </w:p>
        </w:tc>
      </w:tr>
      <w:tr w:rsidR="00321EFE" w:rsidRPr="00286316" w14:paraId="49ED0268" w14:textId="77777777" w:rsidTr="00321EFE">
        <w:trPr>
          <w:trHeight w:hRule="exact" w:val="340"/>
        </w:trPr>
        <w:tc>
          <w:tcPr>
            <w:tcW w:w="711" w:type="pct"/>
            <w:tcBorders>
              <w:right w:val="single" w:sz="4" w:space="0" w:color="auto"/>
            </w:tcBorders>
            <w:vAlign w:val="center"/>
          </w:tcPr>
          <w:p w14:paraId="459229AD" w14:textId="0C3E3C56"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1355A788" w14:textId="14736C6A"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5808C7C0" w14:textId="0BC3C596"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63E3E531" w14:textId="6E8C103F"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38DC7DD7" w14:textId="6AE85F8C"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7DD4704D" w14:textId="608FA585"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59E539F3" w14:textId="517AC932"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270,478,041 </w:t>
            </w:r>
          </w:p>
        </w:tc>
      </w:tr>
      <w:tr w:rsidR="00321EFE" w:rsidRPr="00286316" w14:paraId="68B20F38" w14:textId="77777777" w:rsidTr="00321EFE">
        <w:trPr>
          <w:trHeight w:hRule="exact" w:val="340"/>
        </w:trPr>
        <w:tc>
          <w:tcPr>
            <w:tcW w:w="711" w:type="pct"/>
            <w:tcBorders>
              <w:right w:val="single" w:sz="4" w:space="0" w:color="auto"/>
            </w:tcBorders>
            <w:vAlign w:val="center"/>
          </w:tcPr>
          <w:p w14:paraId="24823589" w14:textId="0E228E79"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24C95DF" w14:textId="15C6DFEE"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3F1E6254" w14:textId="7A8BB87D"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hint="eastAsia"/>
                <w:noProof/>
                <w:sz w:val="18"/>
                <w:szCs w:val="18"/>
              </w:rPr>
              <w:t>－</w:t>
            </w:r>
          </w:p>
        </w:tc>
        <w:tc>
          <w:tcPr>
            <w:tcW w:w="793" w:type="pct"/>
            <w:tcBorders>
              <w:left w:val="single" w:sz="4" w:space="0" w:color="auto"/>
              <w:right w:val="single" w:sz="4" w:space="0" w:color="auto"/>
            </w:tcBorders>
            <w:vAlign w:val="center"/>
          </w:tcPr>
          <w:p w14:paraId="0BAF13F3" w14:textId="50E4CC32"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569D062D" w14:textId="1B871C18"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6102CF54" w14:textId="1EA98993"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43D8A155" w14:textId="178EF407"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3,590,385,553 </w:t>
            </w:r>
          </w:p>
        </w:tc>
      </w:tr>
      <w:tr w:rsidR="00321EFE" w:rsidRPr="00286316" w14:paraId="73DE8F45" w14:textId="77777777" w:rsidTr="00321EFE">
        <w:trPr>
          <w:trHeight w:hRule="exact" w:val="340"/>
        </w:trPr>
        <w:tc>
          <w:tcPr>
            <w:tcW w:w="711" w:type="pct"/>
            <w:tcBorders>
              <w:right w:val="single" w:sz="4" w:space="0" w:color="auto"/>
            </w:tcBorders>
            <w:vAlign w:val="center"/>
          </w:tcPr>
          <w:p w14:paraId="11FED347" w14:textId="0FCE1B67"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77FC0EE6" w14:textId="5CB68783"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1BD49208" w14:textId="10E45C15"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16,841,000</w:t>
            </w:r>
          </w:p>
        </w:tc>
        <w:tc>
          <w:tcPr>
            <w:tcW w:w="793" w:type="pct"/>
            <w:tcBorders>
              <w:left w:val="single" w:sz="4" w:space="0" w:color="auto"/>
              <w:right w:val="single" w:sz="4" w:space="0" w:color="auto"/>
            </w:tcBorders>
            <w:vAlign w:val="center"/>
          </w:tcPr>
          <w:p w14:paraId="44F2F5C7" w14:textId="47F93D39"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37CBA7F6" w14:textId="27D1F604"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1AF76BF3" w14:textId="3954F7AB"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20F50C1E" w14:textId="32FF2C63"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7,190,510,749 </w:t>
            </w:r>
          </w:p>
        </w:tc>
      </w:tr>
      <w:tr w:rsidR="00321EFE" w:rsidRPr="00286316" w14:paraId="409A4EC7" w14:textId="77777777" w:rsidTr="00321EFE">
        <w:trPr>
          <w:trHeight w:hRule="exact" w:val="340"/>
        </w:trPr>
        <w:tc>
          <w:tcPr>
            <w:tcW w:w="711" w:type="pct"/>
            <w:tcBorders>
              <w:right w:val="single" w:sz="4" w:space="0" w:color="auto"/>
            </w:tcBorders>
            <w:vAlign w:val="center"/>
          </w:tcPr>
          <w:p w14:paraId="3C2B48FF" w14:textId="52490CA9"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639C2D16" w14:textId="23708217"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797A85A6" w14:textId="39030717"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500</w:t>
            </w:r>
          </w:p>
        </w:tc>
        <w:tc>
          <w:tcPr>
            <w:tcW w:w="793" w:type="pct"/>
            <w:tcBorders>
              <w:left w:val="single" w:sz="4" w:space="0" w:color="auto"/>
              <w:right w:val="single" w:sz="4" w:space="0" w:color="auto"/>
            </w:tcBorders>
            <w:vAlign w:val="center"/>
          </w:tcPr>
          <w:p w14:paraId="6C661748" w14:textId="154BF9E6"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2398073D" w14:textId="11928A24"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1A5A8029" w14:textId="15B3230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1CF365EF" w14:textId="759EBF6E"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1,487,062,285 </w:t>
            </w:r>
          </w:p>
        </w:tc>
      </w:tr>
      <w:tr w:rsidR="00321EFE" w:rsidRPr="00286316" w14:paraId="2A8BB805" w14:textId="77777777" w:rsidTr="00321EFE">
        <w:trPr>
          <w:trHeight w:hRule="exact" w:val="340"/>
        </w:trPr>
        <w:tc>
          <w:tcPr>
            <w:tcW w:w="711" w:type="pct"/>
            <w:tcBorders>
              <w:right w:val="single" w:sz="4" w:space="0" w:color="auto"/>
            </w:tcBorders>
            <w:vAlign w:val="center"/>
          </w:tcPr>
          <w:p w14:paraId="7ACCF0AC" w14:textId="6353BA84"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2339E229" w14:textId="6530B3EB"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7EA5F31E" w14:textId="1682529B"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293,315,005</w:t>
            </w:r>
          </w:p>
        </w:tc>
        <w:tc>
          <w:tcPr>
            <w:tcW w:w="793" w:type="pct"/>
            <w:tcBorders>
              <w:left w:val="single" w:sz="4" w:space="0" w:color="auto"/>
              <w:right w:val="single" w:sz="4" w:space="0" w:color="auto"/>
            </w:tcBorders>
            <w:vAlign w:val="center"/>
          </w:tcPr>
          <w:p w14:paraId="3F6CB6E4" w14:textId="5E75FDDA"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48B11F5F" w14:textId="48996039"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4E0D517C" w14:textId="79F78CF1"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6FFBD0F2" w14:textId="41C2DEF2"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1,766,802,588 </w:t>
            </w:r>
          </w:p>
        </w:tc>
      </w:tr>
      <w:tr w:rsidR="00321EFE" w:rsidRPr="00286316" w14:paraId="5B4DDD1B" w14:textId="77777777" w:rsidTr="00321EFE">
        <w:trPr>
          <w:trHeight w:hRule="exact" w:val="340"/>
        </w:trPr>
        <w:tc>
          <w:tcPr>
            <w:tcW w:w="711" w:type="pct"/>
            <w:tcBorders>
              <w:right w:val="single" w:sz="4" w:space="0" w:color="auto"/>
            </w:tcBorders>
            <w:vAlign w:val="center"/>
          </w:tcPr>
          <w:p w14:paraId="4D1F6511" w14:textId="66108D7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4875216E" w14:textId="30F0DF83"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50905426" w14:textId="6B444FC0"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415,000</w:t>
            </w:r>
          </w:p>
        </w:tc>
        <w:tc>
          <w:tcPr>
            <w:tcW w:w="793" w:type="pct"/>
            <w:tcBorders>
              <w:left w:val="single" w:sz="4" w:space="0" w:color="auto"/>
              <w:right w:val="single" w:sz="4" w:space="0" w:color="auto"/>
            </w:tcBorders>
            <w:vAlign w:val="center"/>
          </w:tcPr>
          <w:p w14:paraId="4BF911D1" w14:textId="433809E8"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2D2D5ADD" w14:textId="69CF09EC"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4003A541" w14:textId="4BCC997E"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66E787B3" w14:textId="61CD16CD"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 xml:space="preserve"> 4,474,128,821 </w:t>
            </w:r>
          </w:p>
        </w:tc>
      </w:tr>
      <w:tr w:rsidR="00321EFE" w:rsidRPr="00CE3326" w14:paraId="7C1B06CF" w14:textId="77777777" w:rsidTr="00865376">
        <w:trPr>
          <w:trHeight w:hRule="exact" w:val="312"/>
        </w:trPr>
        <w:tc>
          <w:tcPr>
            <w:tcW w:w="711" w:type="pct"/>
            <w:tcBorders>
              <w:right w:val="single" w:sz="4" w:space="0" w:color="auto"/>
            </w:tcBorders>
            <w:vAlign w:val="center"/>
          </w:tcPr>
          <w:p w14:paraId="5528310B" w14:textId="12DF6792" w:rsidR="00321EFE" w:rsidRPr="001A661C" w:rsidRDefault="00321EFE" w:rsidP="00321EFE">
            <w:pPr>
              <w:jc w:val="right"/>
              <w:rPr>
                <w:rFonts w:ascii="細明體" w:eastAsia="細明體" w:hAnsi="細明體"/>
                <w:b/>
                <w:sz w:val="18"/>
                <w:szCs w:val="18"/>
              </w:rPr>
            </w:pPr>
            <w:r w:rsidRPr="001A661C">
              <w:rPr>
                <w:rFonts w:ascii="細明體" w:eastAsia="細明體" w:hAnsi="細明體" w:hint="eastAsia"/>
                <w:b/>
                <w:sz w:val="18"/>
                <w:szCs w:val="18"/>
              </w:rPr>
              <w:t>－</w:t>
            </w:r>
          </w:p>
        </w:tc>
        <w:tc>
          <w:tcPr>
            <w:tcW w:w="643" w:type="pct"/>
            <w:tcBorders>
              <w:left w:val="single" w:sz="4" w:space="0" w:color="auto"/>
              <w:right w:val="single" w:sz="4" w:space="0" w:color="auto"/>
            </w:tcBorders>
            <w:vAlign w:val="center"/>
          </w:tcPr>
          <w:p w14:paraId="01EE63D8" w14:textId="346B61FC" w:rsidR="00321EFE" w:rsidRPr="001A661C" w:rsidRDefault="00321EFE" w:rsidP="00321EFE">
            <w:pPr>
              <w:jc w:val="right"/>
              <w:rPr>
                <w:rFonts w:ascii="細明體" w:eastAsia="細明體" w:hAnsi="細明體"/>
                <w:b/>
                <w:sz w:val="18"/>
                <w:szCs w:val="18"/>
              </w:rPr>
            </w:pPr>
            <w:r w:rsidRPr="001A661C">
              <w:rPr>
                <w:rFonts w:ascii="細明體" w:eastAsia="細明體" w:hAnsi="細明體" w:hint="eastAsia"/>
                <w:b/>
                <w:sz w:val="18"/>
                <w:szCs w:val="18"/>
              </w:rPr>
              <w:t>－</w:t>
            </w:r>
          </w:p>
        </w:tc>
        <w:tc>
          <w:tcPr>
            <w:tcW w:w="689" w:type="pct"/>
            <w:tcBorders>
              <w:left w:val="single" w:sz="4" w:space="0" w:color="auto"/>
              <w:right w:val="single" w:sz="4" w:space="0" w:color="auto"/>
            </w:tcBorders>
            <w:vAlign w:val="center"/>
          </w:tcPr>
          <w:p w14:paraId="3178F7B6" w14:textId="4CE9E2F3" w:rsidR="00321EFE" w:rsidRPr="00A91E6B" w:rsidRDefault="00321EFE" w:rsidP="00321EFE">
            <w:pPr>
              <w:jc w:val="right"/>
              <w:rPr>
                <w:rFonts w:ascii="細明體" w:eastAsia="細明體" w:hAnsi="細明體"/>
                <w:b/>
                <w:sz w:val="18"/>
                <w:szCs w:val="18"/>
              </w:rPr>
            </w:pPr>
            <w:r w:rsidRPr="00A91E6B">
              <w:rPr>
                <w:rFonts w:ascii="細明體" w:eastAsia="細明體" w:hAnsi="細明體"/>
                <w:b/>
                <w:sz w:val="18"/>
                <w:szCs w:val="18"/>
              </w:rPr>
              <w:t>5,169,697,534</w:t>
            </w:r>
          </w:p>
        </w:tc>
        <w:tc>
          <w:tcPr>
            <w:tcW w:w="793" w:type="pct"/>
            <w:tcBorders>
              <w:left w:val="single" w:sz="4" w:space="0" w:color="auto"/>
              <w:right w:val="single" w:sz="4" w:space="0" w:color="auto"/>
            </w:tcBorders>
            <w:vAlign w:val="center"/>
          </w:tcPr>
          <w:p w14:paraId="08C3DB56" w14:textId="77F348EE" w:rsidR="00321EFE" w:rsidRPr="00265C52" w:rsidRDefault="00321EFE" w:rsidP="00321EFE">
            <w:pPr>
              <w:jc w:val="right"/>
              <w:rPr>
                <w:rFonts w:ascii="細明體" w:eastAsia="細明體" w:hAnsi="細明體"/>
                <w:b/>
                <w:sz w:val="18"/>
                <w:szCs w:val="18"/>
              </w:rPr>
            </w:pPr>
            <w:r w:rsidRPr="00265C52">
              <w:rPr>
                <w:rFonts w:ascii="細明體" w:eastAsia="細明體" w:hAnsi="細明體"/>
                <w:b/>
                <w:sz w:val="18"/>
                <w:szCs w:val="18"/>
              </w:rPr>
              <w:t>713,924,139</w:t>
            </w:r>
          </w:p>
        </w:tc>
        <w:tc>
          <w:tcPr>
            <w:tcW w:w="708" w:type="pct"/>
            <w:tcBorders>
              <w:left w:val="single" w:sz="4" w:space="0" w:color="auto"/>
              <w:right w:val="single" w:sz="4" w:space="0" w:color="auto"/>
            </w:tcBorders>
            <w:vAlign w:val="center"/>
          </w:tcPr>
          <w:p w14:paraId="5CC23108" w14:textId="38A00578"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13" w:type="pct"/>
            <w:tcBorders>
              <w:left w:val="single" w:sz="4" w:space="0" w:color="auto"/>
              <w:right w:val="single" w:sz="4" w:space="0" w:color="auto"/>
            </w:tcBorders>
            <w:vAlign w:val="center"/>
          </w:tcPr>
          <w:p w14:paraId="20DFE1FD" w14:textId="5C666BF4" w:rsidR="00321EFE" w:rsidRPr="00265C52" w:rsidRDefault="00321EFE" w:rsidP="00321EFE">
            <w:pPr>
              <w:jc w:val="right"/>
              <w:rPr>
                <w:rFonts w:ascii="細明體" w:eastAsia="細明體" w:hAnsi="細明體"/>
                <w:b/>
                <w:sz w:val="18"/>
                <w:szCs w:val="18"/>
              </w:rPr>
            </w:pPr>
            <w:r w:rsidRPr="00265C52">
              <w:rPr>
                <w:rFonts w:ascii="細明體" w:eastAsia="細明體" w:hAnsi="細明體"/>
                <w:b/>
                <w:sz w:val="18"/>
                <w:szCs w:val="18"/>
              </w:rPr>
              <w:t>713,924,139</w:t>
            </w:r>
          </w:p>
        </w:tc>
        <w:tc>
          <w:tcPr>
            <w:tcW w:w="743" w:type="pct"/>
            <w:tcBorders>
              <w:left w:val="single" w:sz="4" w:space="0" w:color="auto"/>
            </w:tcBorders>
            <w:vAlign w:val="center"/>
          </w:tcPr>
          <w:p w14:paraId="47ED77D5" w14:textId="51B8F406" w:rsidR="00321EFE" w:rsidRPr="00D26229" w:rsidRDefault="00321EFE" w:rsidP="00321EFE">
            <w:pPr>
              <w:jc w:val="right"/>
              <w:rPr>
                <w:rFonts w:ascii="細明體" w:eastAsia="細明體" w:hAnsi="細明體"/>
                <w:b/>
                <w:bCs/>
                <w:sz w:val="18"/>
                <w:szCs w:val="18"/>
              </w:rPr>
            </w:pPr>
            <w:r w:rsidRPr="00D26229">
              <w:rPr>
                <w:rFonts w:ascii="細明體" w:eastAsia="細明體" w:hAnsi="細明體"/>
                <w:b/>
                <w:bCs/>
                <w:sz w:val="18"/>
                <w:szCs w:val="18"/>
              </w:rPr>
              <w:t>12,548,384,517</w:t>
            </w:r>
          </w:p>
        </w:tc>
      </w:tr>
      <w:tr w:rsidR="00321EFE" w:rsidRPr="00286316" w14:paraId="74C5A628" w14:textId="77777777" w:rsidTr="00321EFE">
        <w:trPr>
          <w:trHeight w:hRule="exact" w:val="284"/>
        </w:trPr>
        <w:tc>
          <w:tcPr>
            <w:tcW w:w="711" w:type="pct"/>
            <w:tcBorders>
              <w:right w:val="single" w:sz="4" w:space="0" w:color="auto"/>
            </w:tcBorders>
            <w:vAlign w:val="center"/>
          </w:tcPr>
          <w:p w14:paraId="33E12AA3" w14:textId="3F51BE2C"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602D775F" w14:textId="285F5557"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4B494E47" w14:textId="493FAD31"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76,146,535</w:t>
            </w:r>
          </w:p>
        </w:tc>
        <w:tc>
          <w:tcPr>
            <w:tcW w:w="793" w:type="pct"/>
            <w:tcBorders>
              <w:left w:val="single" w:sz="4" w:space="0" w:color="auto"/>
              <w:right w:val="single" w:sz="4" w:space="0" w:color="auto"/>
            </w:tcBorders>
            <w:vAlign w:val="center"/>
          </w:tcPr>
          <w:p w14:paraId="564CE0AB" w14:textId="09A7052F" w:rsidR="00321EFE" w:rsidRPr="00265C52" w:rsidRDefault="00321EFE" w:rsidP="00321EFE">
            <w:pPr>
              <w:jc w:val="right"/>
              <w:rPr>
                <w:rFonts w:ascii="細明體" w:eastAsia="細明體" w:hAnsi="細明體"/>
                <w:sz w:val="18"/>
                <w:szCs w:val="18"/>
              </w:rPr>
            </w:pPr>
            <w:r w:rsidRPr="00265C52">
              <w:rPr>
                <w:rFonts w:ascii="細明體" w:eastAsia="細明體" w:hAnsi="細明體"/>
                <w:sz w:val="18"/>
                <w:szCs w:val="18"/>
              </w:rPr>
              <w:t>713,924,139</w:t>
            </w:r>
          </w:p>
        </w:tc>
        <w:tc>
          <w:tcPr>
            <w:tcW w:w="708" w:type="pct"/>
            <w:tcBorders>
              <w:left w:val="single" w:sz="4" w:space="0" w:color="auto"/>
              <w:right w:val="single" w:sz="4" w:space="0" w:color="auto"/>
            </w:tcBorders>
            <w:vAlign w:val="center"/>
          </w:tcPr>
          <w:p w14:paraId="5E53E905" w14:textId="7EE2940B"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541F4A0B" w14:textId="70266D68" w:rsidR="00321EFE" w:rsidRPr="00265C52" w:rsidRDefault="00321EFE" w:rsidP="00321EFE">
            <w:pPr>
              <w:jc w:val="right"/>
              <w:rPr>
                <w:rFonts w:ascii="細明體" w:eastAsia="細明體" w:hAnsi="細明體"/>
                <w:sz w:val="18"/>
                <w:szCs w:val="18"/>
              </w:rPr>
            </w:pPr>
            <w:r w:rsidRPr="00265C52">
              <w:rPr>
                <w:rFonts w:ascii="細明體" w:eastAsia="細明體" w:hAnsi="細明體"/>
                <w:sz w:val="18"/>
                <w:szCs w:val="18"/>
              </w:rPr>
              <w:t>713,924,139</w:t>
            </w:r>
          </w:p>
        </w:tc>
        <w:tc>
          <w:tcPr>
            <w:tcW w:w="743" w:type="pct"/>
            <w:tcBorders>
              <w:left w:val="single" w:sz="4" w:space="0" w:color="auto"/>
            </w:tcBorders>
            <w:vAlign w:val="center"/>
          </w:tcPr>
          <w:p w14:paraId="4F68710C" w14:textId="732EE1AB"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7,454,833,518</w:t>
            </w:r>
          </w:p>
        </w:tc>
      </w:tr>
      <w:tr w:rsidR="00321EFE" w:rsidRPr="00286316" w14:paraId="1B769EE2" w14:textId="77777777" w:rsidTr="00321EFE">
        <w:trPr>
          <w:trHeight w:hRule="exact" w:val="284"/>
        </w:trPr>
        <w:tc>
          <w:tcPr>
            <w:tcW w:w="711" w:type="pct"/>
            <w:tcBorders>
              <w:right w:val="single" w:sz="4" w:space="0" w:color="auto"/>
            </w:tcBorders>
            <w:vAlign w:val="center"/>
          </w:tcPr>
          <w:p w14:paraId="5D8453B3" w14:textId="1ABF59AA"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43" w:type="pct"/>
            <w:tcBorders>
              <w:left w:val="single" w:sz="4" w:space="0" w:color="auto"/>
              <w:right w:val="single" w:sz="4" w:space="0" w:color="auto"/>
            </w:tcBorders>
            <w:vAlign w:val="center"/>
          </w:tcPr>
          <w:p w14:paraId="388BEDF1" w14:textId="4F54A0CE" w:rsidR="00321EFE" w:rsidRPr="001A661C" w:rsidRDefault="00321EFE" w:rsidP="00321EFE">
            <w:pPr>
              <w:jc w:val="right"/>
              <w:rPr>
                <w:rFonts w:ascii="細明體" w:eastAsia="細明體" w:hAnsi="細明體"/>
                <w:noProof/>
                <w:sz w:val="18"/>
                <w:szCs w:val="18"/>
              </w:rPr>
            </w:pPr>
            <w:r w:rsidRPr="001A661C">
              <w:rPr>
                <w:rFonts w:ascii="細明體" w:eastAsia="細明體" w:hAnsi="細明體" w:hint="eastAsia"/>
                <w:noProof/>
                <w:sz w:val="18"/>
                <w:szCs w:val="18"/>
              </w:rPr>
              <w:t>－</w:t>
            </w:r>
          </w:p>
        </w:tc>
        <w:tc>
          <w:tcPr>
            <w:tcW w:w="689" w:type="pct"/>
            <w:tcBorders>
              <w:left w:val="single" w:sz="4" w:space="0" w:color="auto"/>
              <w:right w:val="single" w:sz="4" w:space="0" w:color="auto"/>
            </w:tcBorders>
            <w:vAlign w:val="center"/>
          </w:tcPr>
          <w:p w14:paraId="6B341050" w14:textId="19B6A45C" w:rsidR="00321EFE" w:rsidRPr="00A91E6B" w:rsidRDefault="00321EFE" w:rsidP="00321EFE">
            <w:pPr>
              <w:jc w:val="right"/>
              <w:rPr>
                <w:rFonts w:ascii="細明體" w:eastAsia="細明體" w:hAnsi="細明體"/>
                <w:noProof/>
                <w:sz w:val="18"/>
                <w:szCs w:val="18"/>
              </w:rPr>
            </w:pPr>
            <w:r w:rsidRPr="00A91E6B">
              <w:rPr>
                <w:rFonts w:ascii="細明體" w:eastAsia="細明體" w:hAnsi="細明體"/>
                <w:noProof/>
                <w:sz w:val="18"/>
                <w:szCs w:val="18"/>
              </w:rPr>
              <w:t>5,093,550,999</w:t>
            </w:r>
          </w:p>
        </w:tc>
        <w:tc>
          <w:tcPr>
            <w:tcW w:w="793" w:type="pct"/>
            <w:tcBorders>
              <w:left w:val="single" w:sz="4" w:space="0" w:color="auto"/>
              <w:right w:val="single" w:sz="4" w:space="0" w:color="auto"/>
            </w:tcBorders>
            <w:vAlign w:val="center"/>
          </w:tcPr>
          <w:p w14:paraId="4762BE21" w14:textId="4879F927"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08" w:type="pct"/>
            <w:tcBorders>
              <w:left w:val="single" w:sz="4" w:space="0" w:color="auto"/>
              <w:right w:val="single" w:sz="4" w:space="0" w:color="auto"/>
            </w:tcBorders>
            <w:vAlign w:val="center"/>
          </w:tcPr>
          <w:p w14:paraId="3224D593" w14:textId="74DCF260"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13" w:type="pct"/>
            <w:tcBorders>
              <w:left w:val="single" w:sz="4" w:space="0" w:color="auto"/>
              <w:right w:val="single" w:sz="4" w:space="0" w:color="auto"/>
            </w:tcBorders>
            <w:vAlign w:val="center"/>
          </w:tcPr>
          <w:p w14:paraId="4A223D39" w14:textId="721552CE" w:rsidR="00321EFE" w:rsidRPr="00265C52" w:rsidRDefault="00321EFE" w:rsidP="00321EFE">
            <w:pPr>
              <w:jc w:val="right"/>
              <w:rPr>
                <w:rFonts w:ascii="細明體" w:eastAsia="細明體" w:hAnsi="細明體"/>
                <w:sz w:val="18"/>
                <w:szCs w:val="18"/>
              </w:rPr>
            </w:pPr>
            <w:r w:rsidRPr="00265C52">
              <w:rPr>
                <w:rFonts w:ascii="細明體" w:eastAsia="細明體" w:hAnsi="細明體" w:hint="eastAsia"/>
                <w:sz w:val="18"/>
                <w:szCs w:val="18"/>
              </w:rPr>
              <w:t>－</w:t>
            </w:r>
          </w:p>
        </w:tc>
        <w:tc>
          <w:tcPr>
            <w:tcW w:w="743" w:type="pct"/>
            <w:tcBorders>
              <w:left w:val="single" w:sz="4" w:space="0" w:color="auto"/>
            </w:tcBorders>
            <w:vAlign w:val="center"/>
          </w:tcPr>
          <w:p w14:paraId="1E937EDD" w14:textId="785A793D" w:rsidR="00321EFE" w:rsidRPr="00D26229" w:rsidRDefault="00321EFE" w:rsidP="00321EFE">
            <w:pPr>
              <w:jc w:val="right"/>
              <w:rPr>
                <w:rFonts w:ascii="細明體" w:eastAsia="細明體" w:hAnsi="細明體"/>
                <w:sz w:val="18"/>
                <w:szCs w:val="18"/>
              </w:rPr>
            </w:pPr>
            <w:r w:rsidRPr="00D26229">
              <w:rPr>
                <w:rFonts w:ascii="細明體" w:eastAsia="細明體" w:hAnsi="細明體"/>
                <w:sz w:val="18"/>
                <w:szCs w:val="18"/>
              </w:rPr>
              <w:t>5,093,550,999</w:t>
            </w:r>
          </w:p>
        </w:tc>
      </w:tr>
      <w:tr w:rsidR="00321EFE" w:rsidRPr="00286316" w14:paraId="3489A543" w14:textId="77777777" w:rsidTr="00321EFE">
        <w:trPr>
          <w:trHeight w:hRule="exact" w:val="312"/>
        </w:trPr>
        <w:tc>
          <w:tcPr>
            <w:tcW w:w="711" w:type="pct"/>
            <w:tcBorders>
              <w:right w:val="single" w:sz="4" w:space="0" w:color="auto"/>
            </w:tcBorders>
            <w:vAlign w:val="center"/>
          </w:tcPr>
          <w:p w14:paraId="30B9F93A" w14:textId="4E48E62F" w:rsidR="00321EFE" w:rsidRPr="001A661C" w:rsidRDefault="00321EFE" w:rsidP="00321EFE">
            <w:pPr>
              <w:jc w:val="right"/>
              <w:rPr>
                <w:rFonts w:ascii="細明體" w:eastAsia="細明體" w:hAnsi="細明體"/>
                <w:b/>
                <w:noProof/>
                <w:sz w:val="18"/>
                <w:szCs w:val="18"/>
              </w:rPr>
            </w:pPr>
            <w:r w:rsidRPr="001A661C">
              <w:rPr>
                <w:rFonts w:ascii="細明體" w:eastAsia="細明體" w:hAnsi="細明體" w:hint="eastAsia"/>
                <w:b/>
                <w:noProof/>
                <w:sz w:val="18"/>
                <w:szCs w:val="18"/>
              </w:rPr>
              <w:t>－</w:t>
            </w:r>
          </w:p>
        </w:tc>
        <w:tc>
          <w:tcPr>
            <w:tcW w:w="643" w:type="pct"/>
            <w:tcBorders>
              <w:left w:val="single" w:sz="4" w:space="0" w:color="auto"/>
              <w:right w:val="single" w:sz="4" w:space="0" w:color="auto"/>
            </w:tcBorders>
            <w:vAlign w:val="center"/>
          </w:tcPr>
          <w:p w14:paraId="699AF797" w14:textId="469FFFF3" w:rsidR="00321EFE" w:rsidRPr="001A661C" w:rsidRDefault="00321EFE" w:rsidP="00321EFE">
            <w:pPr>
              <w:jc w:val="right"/>
              <w:rPr>
                <w:rFonts w:ascii="細明體" w:eastAsia="細明體" w:hAnsi="細明體"/>
                <w:b/>
                <w:noProof/>
                <w:sz w:val="18"/>
                <w:szCs w:val="18"/>
              </w:rPr>
            </w:pPr>
            <w:r w:rsidRPr="001A661C">
              <w:rPr>
                <w:rFonts w:ascii="細明體" w:eastAsia="細明體" w:hAnsi="細明體" w:hint="eastAsia"/>
                <w:b/>
                <w:noProof/>
                <w:sz w:val="18"/>
                <w:szCs w:val="18"/>
              </w:rPr>
              <w:t>－</w:t>
            </w:r>
          </w:p>
        </w:tc>
        <w:tc>
          <w:tcPr>
            <w:tcW w:w="689" w:type="pct"/>
            <w:tcBorders>
              <w:left w:val="single" w:sz="4" w:space="0" w:color="auto"/>
              <w:right w:val="single" w:sz="4" w:space="0" w:color="auto"/>
            </w:tcBorders>
            <w:vAlign w:val="center"/>
          </w:tcPr>
          <w:p w14:paraId="79194DAB" w14:textId="1FE89BF6" w:rsidR="00321EFE" w:rsidRPr="00A91E6B" w:rsidRDefault="00321EFE" w:rsidP="00321EFE">
            <w:pPr>
              <w:jc w:val="right"/>
              <w:rPr>
                <w:rFonts w:ascii="細明體" w:eastAsia="細明體" w:hAnsi="細明體"/>
                <w:b/>
                <w:noProof/>
                <w:sz w:val="18"/>
                <w:szCs w:val="18"/>
              </w:rPr>
            </w:pPr>
            <w:r w:rsidRPr="00A91E6B">
              <w:rPr>
                <w:rFonts w:ascii="細明體" w:eastAsia="細明體" w:hAnsi="細明體" w:hint="eastAsia"/>
                <w:b/>
                <w:noProof/>
                <w:sz w:val="18"/>
                <w:szCs w:val="18"/>
              </w:rPr>
              <w:t>－</w:t>
            </w:r>
            <w:r w:rsidRPr="00A91E6B">
              <w:rPr>
                <w:rFonts w:ascii="細明體" w:eastAsia="細明體" w:hAnsi="細明體"/>
                <w:b/>
                <w:noProof/>
                <w:sz w:val="18"/>
                <w:szCs w:val="18"/>
              </w:rPr>
              <w:t xml:space="preserve"> </w:t>
            </w:r>
          </w:p>
        </w:tc>
        <w:tc>
          <w:tcPr>
            <w:tcW w:w="793" w:type="pct"/>
            <w:tcBorders>
              <w:left w:val="single" w:sz="4" w:space="0" w:color="auto"/>
              <w:right w:val="single" w:sz="4" w:space="0" w:color="auto"/>
            </w:tcBorders>
            <w:vAlign w:val="center"/>
          </w:tcPr>
          <w:p w14:paraId="5AC595F3" w14:textId="46685595"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08" w:type="pct"/>
            <w:tcBorders>
              <w:left w:val="single" w:sz="4" w:space="0" w:color="auto"/>
              <w:right w:val="single" w:sz="4" w:space="0" w:color="auto"/>
            </w:tcBorders>
            <w:vAlign w:val="center"/>
          </w:tcPr>
          <w:p w14:paraId="69167CCB" w14:textId="6770277E"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13" w:type="pct"/>
            <w:tcBorders>
              <w:left w:val="single" w:sz="4" w:space="0" w:color="auto"/>
              <w:right w:val="single" w:sz="4" w:space="0" w:color="auto"/>
            </w:tcBorders>
            <w:vAlign w:val="center"/>
          </w:tcPr>
          <w:p w14:paraId="1EBE58B5" w14:textId="487AA461"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43" w:type="pct"/>
            <w:tcBorders>
              <w:left w:val="single" w:sz="4" w:space="0" w:color="auto"/>
            </w:tcBorders>
            <w:vAlign w:val="center"/>
          </w:tcPr>
          <w:p w14:paraId="075DCCE2" w14:textId="54640851" w:rsidR="00321EFE" w:rsidRPr="00D26229" w:rsidRDefault="00321EFE" w:rsidP="00321EFE">
            <w:pPr>
              <w:jc w:val="right"/>
              <w:rPr>
                <w:rFonts w:ascii="細明體" w:eastAsia="細明體" w:hAnsi="細明體"/>
                <w:b/>
                <w:sz w:val="18"/>
                <w:szCs w:val="18"/>
              </w:rPr>
            </w:pPr>
            <w:r w:rsidRPr="00D26229">
              <w:rPr>
                <w:rFonts w:ascii="細明體" w:eastAsia="細明體" w:hAnsi="細明體"/>
                <w:b/>
                <w:sz w:val="18"/>
                <w:szCs w:val="18"/>
              </w:rPr>
              <w:t>21,200,000,000</w:t>
            </w:r>
          </w:p>
        </w:tc>
      </w:tr>
      <w:tr w:rsidR="00321EFE" w:rsidRPr="00286316" w14:paraId="57422AF1" w14:textId="77777777" w:rsidTr="00321EFE">
        <w:trPr>
          <w:trHeight w:hRule="exact" w:val="312"/>
        </w:trPr>
        <w:tc>
          <w:tcPr>
            <w:tcW w:w="711" w:type="pct"/>
            <w:tcBorders>
              <w:right w:val="single" w:sz="4" w:space="0" w:color="auto"/>
            </w:tcBorders>
            <w:vAlign w:val="center"/>
          </w:tcPr>
          <w:p w14:paraId="1F95C6CC" w14:textId="3D0E74AB" w:rsidR="00321EFE" w:rsidRPr="001A661C" w:rsidRDefault="00321EFE" w:rsidP="00321EFE">
            <w:pPr>
              <w:jc w:val="right"/>
              <w:rPr>
                <w:rFonts w:ascii="細明體" w:eastAsia="細明體" w:hAnsi="細明體"/>
                <w:b/>
                <w:sz w:val="18"/>
                <w:szCs w:val="18"/>
              </w:rPr>
            </w:pPr>
            <w:r w:rsidRPr="001A661C">
              <w:rPr>
                <w:rFonts w:ascii="細明體" w:eastAsia="細明體" w:hAnsi="細明體" w:hint="eastAsia"/>
                <w:b/>
                <w:sz w:val="18"/>
                <w:szCs w:val="18"/>
              </w:rPr>
              <w:t>－</w:t>
            </w:r>
          </w:p>
        </w:tc>
        <w:tc>
          <w:tcPr>
            <w:tcW w:w="643" w:type="pct"/>
            <w:tcBorders>
              <w:left w:val="single" w:sz="4" w:space="0" w:color="auto"/>
              <w:right w:val="single" w:sz="4" w:space="0" w:color="auto"/>
            </w:tcBorders>
            <w:vAlign w:val="center"/>
          </w:tcPr>
          <w:p w14:paraId="4FF83036" w14:textId="567AB3E6" w:rsidR="00321EFE" w:rsidRPr="001A661C" w:rsidRDefault="00321EFE" w:rsidP="00321EFE">
            <w:pPr>
              <w:jc w:val="right"/>
              <w:rPr>
                <w:rFonts w:ascii="細明體" w:eastAsia="細明體" w:hAnsi="細明體"/>
                <w:b/>
                <w:sz w:val="18"/>
                <w:szCs w:val="18"/>
              </w:rPr>
            </w:pPr>
            <w:r w:rsidRPr="001A661C">
              <w:rPr>
                <w:rFonts w:ascii="細明體" w:eastAsia="細明體" w:hAnsi="細明體"/>
                <w:b/>
                <w:sz w:val="18"/>
                <w:szCs w:val="18"/>
              </w:rPr>
              <w:t>1,665,250,491</w:t>
            </w:r>
          </w:p>
        </w:tc>
        <w:tc>
          <w:tcPr>
            <w:tcW w:w="689" w:type="pct"/>
            <w:tcBorders>
              <w:left w:val="single" w:sz="4" w:space="0" w:color="auto"/>
              <w:right w:val="single" w:sz="4" w:space="0" w:color="auto"/>
            </w:tcBorders>
            <w:vAlign w:val="center"/>
          </w:tcPr>
          <w:p w14:paraId="7F5E78FB" w14:textId="0E0047A3" w:rsidR="00321EFE" w:rsidRPr="00A91E6B" w:rsidRDefault="00321EFE" w:rsidP="00321EFE">
            <w:pPr>
              <w:jc w:val="right"/>
              <w:rPr>
                <w:rFonts w:ascii="細明體" w:eastAsia="細明體" w:hAnsi="細明體"/>
                <w:b/>
                <w:sz w:val="18"/>
                <w:szCs w:val="18"/>
              </w:rPr>
            </w:pPr>
            <w:r w:rsidRPr="00A91E6B">
              <w:rPr>
                <w:rFonts w:ascii="細明體" w:eastAsia="細明體" w:hAnsi="細明體"/>
                <w:b/>
                <w:sz w:val="18"/>
                <w:szCs w:val="18"/>
              </w:rPr>
              <w:t>1,668,745,741</w:t>
            </w:r>
          </w:p>
        </w:tc>
        <w:tc>
          <w:tcPr>
            <w:tcW w:w="793" w:type="pct"/>
            <w:tcBorders>
              <w:left w:val="single" w:sz="4" w:space="0" w:color="auto"/>
              <w:right w:val="single" w:sz="4" w:space="0" w:color="auto"/>
            </w:tcBorders>
            <w:vAlign w:val="center"/>
          </w:tcPr>
          <w:p w14:paraId="66542E91" w14:textId="28C9D729" w:rsidR="00321EFE" w:rsidRPr="00265C52" w:rsidRDefault="00321EFE" w:rsidP="00321EFE">
            <w:pPr>
              <w:jc w:val="right"/>
              <w:rPr>
                <w:rFonts w:ascii="細明體" w:eastAsia="細明體" w:hAnsi="細明體"/>
                <w:b/>
                <w:sz w:val="18"/>
                <w:szCs w:val="18"/>
              </w:rPr>
            </w:pPr>
            <w:r w:rsidRPr="00265C52">
              <w:rPr>
                <w:rFonts w:ascii="細明體" w:eastAsia="細明體" w:hAnsi="細明體" w:hint="eastAsia"/>
                <w:b/>
                <w:sz w:val="18"/>
                <w:szCs w:val="18"/>
              </w:rPr>
              <w:t>－</w:t>
            </w:r>
          </w:p>
        </w:tc>
        <w:tc>
          <w:tcPr>
            <w:tcW w:w="708" w:type="pct"/>
            <w:tcBorders>
              <w:left w:val="single" w:sz="4" w:space="0" w:color="auto"/>
              <w:right w:val="single" w:sz="4" w:space="0" w:color="auto"/>
            </w:tcBorders>
            <w:vAlign w:val="center"/>
          </w:tcPr>
          <w:p w14:paraId="468B5468" w14:textId="33742FF0" w:rsidR="00321EFE" w:rsidRPr="00265C52" w:rsidRDefault="00321EFE" w:rsidP="00321EFE">
            <w:pPr>
              <w:jc w:val="right"/>
              <w:rPr>
                <w:rFonts w:ascii="細明體" w:eastAsia="細明體" w:hAnsi="細明體"/>
                <w:b/>
                <w:sz w:val="18"/>
                <w:szCs w:val="18"/>
              </w:rPr>
            </w:pPr>
            <w:r w:rsidRPr="00265C52">
              <w:rPr>
                <w:rFonts w:ascii="細明體" w:eastAsia="細明體" w:hAnsi="細明體"/>
                <w:b/>
                <w:sz w:val="18"/>
                <w:szCs w:val="18"/>
              </w:rPr>
              <w:t>3,806,031,797</w:t>
            </w:r>
          </w:p>
        </w:tc>
        <w:tc>
          <w:tcPr>
            <w:tcW w:w="713" w:type="pct"/>
            <w:tcBorders>
              <w:left w:val="single" w:sz="4" w:space="0" w:color="auto"/>
              <w:right w:val="single" w:sz="4" w:space="0" w:color="auto"/>
            </w:tcBorders>
            <w:vAlign w:val="center"/>
          </w:tcPr>
          <w:p w14:paraId="6A31EA8D" w14:textId="79066ED9" w:rsidR="00321EFE" w:rsidRPr="00265C52" w:rsidRDefault="00321EFE" w:rsidP="00321EFE">
            <w:pPr>
              <w:jc w:val="right"/>
              <w:rPr>
                <w:rFonts w:ascii="細明體" w:eastAsia="細明體" w:hAnsi="細明體"/>
                <w:b/>
                <w:sz w:val="18"/>
                <w:szCs w:val="18"/>
              </w:rPr>
            </w:pPr>
            <w:r w:rsidRPr="00265C52">
              <w:rPr>
                <w:rFonts w:ascii="細明體" w:eastAsia="細明體" w:hAnsi="細明體"/>
                <w:b/>
                <w:sz w:val="18"/>
                <w:szCs w:val="18"/>
              </w:rPr>
              <w:t>3,806,031,797</w:t>
            </w:r>
          </w:p>
        </w:tc>
        <w:tc>
          <w:tcPr>
            <w:tcW w:w="743" w:type="pct"/>
            <w:tcBorders>
              <w:left w:val="single" w:sz="4" w:space="0" w:color="auto"/>
            </w:tcBorders>
            <w:vAlign w:val="center"/>
          </w:tcPr>
          <w:p w14:paraId="18001C16" w14:textId="14B74D16" w:rsidR="00321EFE" w:rsidRPr="00D26229" w:rsidRDefault="00321EFE" w:rsidP="00321EFE">
            <w:pPr>
              <w:jc w:val="right"/>
              <w:rPr>
                <w:rFonts w:ascii="細明體" w:eastAsia="細明體" w:hAnsi="細明體"/>
                <w:b/>
                <w:sz w:val="18"/>
                <w:szCs w:val="18"/>
              </w:rPr>
            </w:pPr>
            <w:r w:rsidRPr="00D26229">
              <w:rPr>
                <w:rFonts w:ascii="細明體" w:eastAsia="細明體" w:hAnsi="細明體"/>
                <w:b/>
                <w:sz w:val="18"/>
                <w:szCs w:val="18"/>
              </w:rPr>
              <w:t>-</w:t>
            </w:r>
            <w:r>
              <w:rPr>
                <w:rFonts w:ascii="細明體" w:eastAsia="細明體" w:hAnsi="細明體" w:hint="eastAsia"/>
                <w:b/>
                <w:sz w:val="18"/>
                <w:szCs w:val="18"/>
              </w:rPr>
              <w:t xml:space="preserve"> </w:t>
            </w:r>
            <w:r w:rsidRPr="00D26229">
              <w:rPr>
                <w:rFonts w:ascii="細明體" w:eastAsia="細明體" w:hAnsi="細明體"/>
                <w:b/>
                <w:sz w:val="18"/>
                <w:szCs w:val="18"/>
              </w:rPr>
              <w:t>2,137,286,056</w:t>
            </w:r>
          </w:p>
        </w:tc>
      </w:tr>
      <w:tr w:rsidR="00321EFE" w:rsidRPr="00286316" w14:paraId="2423E9AE" w14:textId="77777777" w:rsidTr="00321EFE">
        <w:trPr>
          <w:trHeight w:hRule="exact" w:val="312"/>
        </w:trPr>
        <w:tc>
          <w:tcPr>
            <w:tcW w:w="711" w:type="pct"/>
            <w:tcBorders>
              <w:right w:val="single" w:sz="4" w:space="0" w:color="auto"/>
            </w:tcBorders>
            <w:vAlign w:val="center"/>
          </w:tcPr>
          <w:p w14:paraId="20764D2C" w14:textId="5D0268F1"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757B60DB" w14:textId="28E4725A"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193FA387" w14:textId="2B49589C"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39713029" w14:textId="21BE8569"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46515EA0" w14:textId="1312D363"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3AA7EFC6" w14:textId="5967752D"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43" w:type="pct"/>
            <w:tcBorders>
              <w:left w:val="single" w:sz="4" w:space="0" w:color="auto"/>
            </w:tcBorders>
            <w:vAlign w:val="center"/>
          </w:tcPr>
          <w:p w14:paraId="57A65BFD" w14:textId="38FC30FF" w:rsidR="00321EFE" w:rsidRPr="00D26229" w:rsidRDefault="00321EFE" w:rsidP="00321EFE">
            <w:pPr>
              <w:jc w:val="right"/>
              <w:rPr>
                <w:rFonts w:ascii="細明體" w:eastAsia="細明體" w:hAnsi="細明體"/>
                <w:b/>
                <w:sz w:val="18"/>
                <w:szCs w:val="18"/>
              </w:rPr>
            </w:pPr>
            <w:r w:rsidRPr="00D26229">
              <w:rPr>
                <w:rFonts w:ascii="細明體" w:eastAsia="細明體" w:hAnsi="細明體"/>
                <w:b/>
                <w:sz w:val="18"/>
                <w:szCs w:val="18"/>
              </w:rPr>
              <w:t>1,796,084,110</w:t>
            </w:r>
          </w:p>
        </w:tc>
      </w:tr>
      <w:tr w:rsidR="00321EFE" w:rsidRPr="00286316" w14:paraId="1370AC0D" w14:textId="77777777" w:rsidTr="00321EFE">
        <w:trPr>
          <w:trHeight w:hRule="exact" w:val="312"/>
        </w:trPr>
        <w:tc>
          <w:tcPr>
            <w:tcW w:w="711" w:type="pct"/>
            <w:tcBorders>
              <w:right w:val="single" w:sz="4" w:space="0" w:color="auto"/>
            </w:tcBorders>
            <w:vAlign w:val="center"/>
          </w:tcPr>
          <w:p w14:paraId="10C879DA" w14:textId="4EF6548F"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75F7582A" w14:textId="17523680"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2CFE3766" w14:textId="010F7806"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2FA00C83" w14:textId="3DE2BC30"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2A0CC9DE" w14:textId="275AD86E"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47A9200A" w14:textId="6A889954"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43" w:type="pct"/>
            <w:tcBorders>
              <w:left w:val="single" w:sz="4" w:space="0" w:color="auto"/>
            </w:tcBorders>
            <w:vAlign w:val="center"/>
          </w:tcPr>
          <w:p w14:paraId="3E3F0A08" w14:textId="64EA23A5" w:rsidR="00321EFE" w:rsidRPr="002358A3" w:rsidRDefault="00321EFE" w:rsidP="00321EFE">
            <w:pPr>
              <w:jc w:val="right"/>
              <w:rPr>
                <w:rFonts w:ascii="細明體" w:eastAsia="細明體" w:hAnsi="細明體"/>
                <w:b/>
                <w:color w:val="FF0000"/>
                <w:sz w:val="18"/>
                <w:szCs w:val="18"/>
              </w:rPr>
            </w:pPr>
            <w:r w:rsidRPr="00D26229">
              <w:rPr>
                <w:rFonts w:ascii="細明體" w:eastAsia="細明體" w:hAnsi="細明體"/>
                <w:b/>
                <w:sz w:val="18"/>
                <w:szCs w:val="18"/>
              </w:rPr>
              <w:t>2,315,138,774</w:t>
            </w:r>
          </w:p>
        </w:tc>
      </w:tr>
      <w:tr w:rsidR="00321EFE" w:rsidRPr="00770335" w14:paraId="2FB081D3" w14:textId="77777777" w:rsidTr="00321EFE">
        <w:trPr>
          <w:trHeight w:hRule="exact" w:val="312"/>
        </w:trPr>
        <w:tc>
          <w:tcPr>
            <w:tcW w:w="711" w:type="pct"/>
            <w:tcBorders>
              <w:right w:val="single" w:sz="4" w:space="0" w:color="auto"/>
            </w:tcBorders>
            <w:vAlign w:val="center"/>
          </w:tcPr>
          <w:p w14:paraId="64852BB6" w14:textId="40DC85FE"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63EADFC6" w14:textId="000C4B72"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44979608" w14:textId="737CDE93"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0663885A" w14:textId="28762974"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33729733" w14:textId="08F57AA1"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4E1F4356" w14:textId="3757760D"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43" w:type="pct"/>
            <w:tcBorders>
              <w:left w:val="single" w:sz="4" w:space="0" w:color="auto"/>
            </w:tcBorders>
            <w:vAlign w:val="center"/>
          </w:tcPr>
          <w:p w14:paraId="206722D8" w14:textId="318008E4" w:rsidR="00321EFE" w:rsidRPr="00770335" w:rsidRDefault="00321EFE" w:rsidP="00321EFE">
            <w:pPr>
              <w:jc w:val="right"/>
              <w:rPr>
                <w:rFonts w:ascii="細明體" w:eastAsia="細明體" w:hAnsi="細明體"/>
                <w:b/>
                <w:sz w:val="18"/>
                <w:szCs w:val="18"/>
              </w:rPr>
            </w:pPr>
            <w:r w:rsidRPr="00770335">
              <w:rPr>
                <w:rFonts w:ascii="細明體" w:eastAsia="細明體" w:hAnsi="細明體" w:hint="eastAsia"/>
                <w:b/>
                <w:sz w:val="18"/>
                <w:szCs w:val="18"/>
              </w:rPr>
              <w:t>－</w:t>
            </w:r>
          </w:p>
        </w:tc>
      </w:tr>
      <w:tr w:rsidR="00321EFE" w:rsidRPr="00286316" w14:paraId="662DD487" w14:textId="77777777" w:rsidTr="00321EFE">
        <w:trPr>
          <w:trHeight w:hRule="exact" w:val="312"/>
        </w:trPr>
        <w:tc>
          <w:tcPr>
            <w:tcW w:w="711" w:type="pct"/>
            <w:tcBorders>
              <w:right w:val="single" w:sz="4" w:space="0" w:color="auto"/>
            </w:tcBorders>
            <w:vAlign w:val="center"/>
          </w:tcPr>
          <w:p w14:paraId="21714ED3" w14:textId="4FC2DEFE"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12E9BFF5" w14:textId="2CC7C7F9"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2C75E289" w14:textId="0D6AF7C3"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41807504" w14:textId="7F4D8217"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7815ECB9" w14:textId="0C3E774D"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7C275FFA" w14:textId="12DA632E"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43" w:type="pct"/>
            <w:tcBorders>
              <w:left w:val="single" w:sz="4" w:space="0" w:color="auto"/>
            </w:tcBorders>
            <w:vAlign w:val="center"/>
          </w:tcPr>
          <w:p w14:paraId="0D99F3E2" w14:textId="42507394" w:rsidR="00321EFE" w:rsidRPr="00D26229" w:rsidRDefault="00321EFE" w:rsidP="00321EFE">
            <w:pPr>
              <w:jc w:val="right"/>
              <w:rPr>
                <w:rFonts w:ascii="細明體" w:eastAsia="細明體" w:hAnsi="細明體"/>
                <w:b/>
                <w:sz w:val="18"/>
                <w:szCs w:val="18"/>
              </w:rPr>
            </w:pPr>
            <w:r w:rsidRPr="00D26229">
              <w:rPr>
                <w:rFonts w:ascii="細明體" w:eastAsia="細明體" w:hAnsi="細明體"/>
                <w:b/>
                <w:sz w:val="18"/>
                <w:szCs w:val="18"/>
              </w:rPr>
              <w:t>-</w:t>
            </w:r>
            <w:r>
              <w:rPr>
                <w:rFonts w:ascii="細明體" w:eastAsia="細明體" w:hAnsi="細明體" w:hint="eastAsia"/>
                <w:b/>
                <w:sz w:val="18"/>
                <w:szCs w:val="18"/>
              </w:rPr>
              <w:t xml:space="preserve"> </w:t>
            </w:r>
            <w:r w:rsidRPr="00D26229">
              <w:rPr>
                <w:rFonts w:ascii="細明體" w:eastAsia="細明體" w:hAnsi="細明體"/>
                <w:b/>
                <w:sz w:val="18"/>
                <w:szCs w:val="18"/>
              </w:rPr>
              <w:t xml:space="preserve">342,614,391 </w:t>
            </w:r>
          </w:p>
        </w:tc>
      </w:tr>
      <w:tr w:rsidR="00321EFE" w:rsidRPr="00286316" w14:paraId="2D287898" w14:textId="77777777" w:rsidTr="00321EFE">
        <w:trPr>
          <w:trHeight w:hRule="exact" w:val="312"/>
        </w:trPr>
        <w:tc>
          <w:tcPr>
            <w:tcW w:w="711" w:type="pct"/>
            <w:tcBorders>
              <w:right w:val="single" w:sz="4" w:space="0" w:color="auto"/>
            </w:tcBorders>
            <w:vAlign w:val="center"/>
          </w:tcPr>
          <w:p w14:paraId="1709B354" w14:textId="79A4DC91"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43" w:type="pct"/>
            <w:tcBorders>
              <w:left w:val="single" w:sz="4" w:space="0" w:color="auto"/>
              <w:right w:val="single" w:sz="4" w:space="0" w:color="auto"/>
            </w:tcBorders>
            <w:vAlign w:val="center"/>
          </w:tcPr>
          <w:p w14:paraId="6A31642C" w14:textId="778D6237"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89" w:type="pct"/>
            <w:tcBorders>
              <w:left w:val="single" w:sz="4" w:space="0" w:color="auto"/>
              <w:right w:val="single" w:sz="4" w:space="0" w:color="auto"/>
            </w:tcBorders>
            <w:vAlign w:val="center"/>
          </w:tcPr>
          <w:p w14:paraId="03DCD0D8" w14:textId="73BD9307"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793" w:type="pct"/>
            <w:tcBorders>
              <w:left w:val="single" w:sz="4" w:space="0" w:color="auto"/>
              <w:right w:val="single" w:sz="4" w:space="0" w:color="auto"/>
            </w:tcBorders>
            <w:vAlign w:val="center"/>
          </w:tcPr>
          <w:p w14:paraId="49448E50" w14:textId="03DC0135"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08" w:type="pct"/>
            <w:tcBorders>
              <w:left w:val="single" w:sz="4" w:space="0" w:color="auto"/>
              <w:right w:val="single" w:sz="4" w:space="0" w:color="auto"/>
            </w:tcBorders>
            <w:vAlign w:val="center"/>
          </w:tcPr>
          <w:p w14:paraId="66147478" w14:textId="37CD39D6"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13" w:type="pct"/>
            <w:tcBorders>
              <w:left w:val="single" w:sz="4" w:space="0" w:color="auto"/>
              <w:right w:val="single" w:sz="4" w:space="0" w:color="auto"/>
            </w:tcBorders>
            <w:vAlign w:val="center"/>
          </w:tcPr>
          <w:p w14:paraId="39C4FE87" w14:textId="7E203639"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43" w:type="pct"/>
            <w:tcBorders>
              <w:left w:val="single" w:sz="4" w:space="0" w:color="auto"/>
            </w:tcBorders>
            <w:vAlign w:val="center"/>
          </w:tcPr>
          <w:p w14:paraId="55656033" w14:textId="3B87FCE9" w:rsidR="00321EFE" w:rsidRPr="00D26229" w:rsidRDefault="00321EFE" w:rsidP="00321EFE">
            <w:pPr>
              <w:jc w:val="right"/>
              <w:rPr>
                <w:rFonts w:ascii="細明體" w:eastAsia="細明體" w:hAnsi="細明體"/>
                <w:b/>
                <w:sz w:val="18"/>
                <w:szCs w:val="18"/>
              </w:rPr>
            </w:pPr>
            <w:r w:rsidRPr="00D26229">
              <w:rPr>
                <w:rFonts w:ascii="細明體" w:eastAsia="細明體" w:hAnsi="細明體"/>
                <w:b/>
                <w:sz w:val="18"/>
                <w:szCs w:val="18"/>
              </w:rPr>
              <w:t xml:space="preserve">314,334,079 </w:t>
            </w:r>
          </w:p>
        </w:tc>
      </w:tr>
      <w:tr w:rsidR="00321EFE" w:rsidRPr="00286316" w14:paraId="22E7DB53" w14:textId="77777777" w:rsidTr="003A3842">
        <w:trPr>
          <w:trHeight w:hRule="exact" w:val="315"/>
        </w:trPr>
        <w:tc>
          <w:tcPr>
            <w:tcW w:w="711" w:type="pct"/>
            <w:tcBorders>
              <w:bottom w:val="single" w:sz="4" w:space="0" w:color="auto"/>
              <w:right w:val="single" w:sz="4" w:space="0" w:color="auto"/>
            </w:tcBorders>
            <w:vAlign w:val="center"/>
          </w:tcPr>
          <w:p w14:paraId="6C17D344" w14:textId="1928F4F5"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43" w:type="pct"/>
            <w:tcBorders>
              <w:left w:val="single" w:sz="4" w:space="0" w:color="auto"/>
              <w:bottom w:val="single" w:sz="4" w:space="0" w:color="auto"/>
              <w:right w:val="single" w:sz="4" w:space="0" w:color="auto"/>
            </w:tcBorders>
            <w:vAlign w:val="center"/>
          </w:tcPr>
          <w:p w14:paraId="6910D535" w14:textId="5DCC3751"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689" w:type="pct"/>
            <w:tcBorders>
              <w:left w:val="single" w:sz="4" w:space="0" w:color="auto"/>
              <w:bottom w:val="single" w:sz="4" w:space="0" w:color="auto"/>
              <w:right w:val="single" w:sz="4" w:space="0" w:color="auto"/>
            </w:tcBorders>
            <w:vAlign w:val="center"/>
          </w:tcPr>
          <w:p w14:paraId="45D035AF" w14:textId="1CDBCCAB" w:rsidR="00321EFE" w:rsidRPr="002F6C52" w:rsidRDefault="00321EFE" w:rsidP="00321EFE">
            <w:pPr>
              <w:jc w:val="right"/>
              <w:rPr>
                <w:rFonts w:ascii="細明體" w:eastAsia="細明體" w:hAnsi="細明體"/>
                <w:b/>
                <w:bCs/>
                <w:noProof/>
                <w:sz w:val="18"/>
                <w:szCs w:val="18"/>
              </w:rPr>
            </w:pPr>
            <w:r w:rsidRPr="002F6C52">
              <w:rPr>
                <w:rFonts w:ascii="細明體" w:eastAsia="細明體" w:hAnsi="細明體" w:hint="eastAsia"/>
                <w:b/>
                <w:bCs/>
                <w:noProof/>
                <w:sz w:val="18"/>
                <w:szCs w:val="18"/>
              </w:rPr>
              <w:t>－</w:t>
            </w:r>
          </w:p>
        </w:tc>
        <w:tc>
          <w:tcPr>
            <w:tcW w:w="793" w:type="pct"/>
            <w:tcBorders>
              <w:left w:val="single" w:sz="4" w:space="0" w:color="auto"/>
              <w:bottom w:val="single" w:sz="4" w:space="0" w:color="auto"/>
              <w:right w:val="single" w:sz="4" w:space="0" w:color="auto"/>
            </w:tcBorders>
            <w:vAlign w:val="center"/>
          </w:tcPr>
          <w:p w14:paraId="5FA855D6" w14:textId="4E066A6C"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08" w:type="pct"/>
            <w:tcBorders>
              <w:left w:val="single" w:sz="4" w:space="0" w:color="auto"/>
              <w:bottom w:val="single" w:sz="4" w:space="0" w:color="auto"/>
              <w:right w:val="single" w:sz="4" w:space="0" w:color="auto"/>
            </w:tcBorders>
            <w:vAlign w:val="center"/>
          </w:tcPr>
          <w:p w14:paraId="57F1D5B9" w14:textId="58AD700A"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13" w:type="pct"/>
            <w:tcBorders>
              <w:left w:val="single" w:sz="4" w:space="0" w:color="auto"/>
              <w:bottom w:val="single" w:sz="4" w:space="0" w:color="auto"/>
              <w:right w:val="single" w:sz="4" w:space="0" w:color="auto"/>
            </w:tcBorders>
            <w:vAlign w:val="center"/>
          </w:tcPr>
          <w:p w14:paraId="73A0F205" w14:textId="4E7920D5" w:rsidR="00321EFE" w:rsidRPr="002F6C52" w:rsidRDefault="00321EFE" w:rsidP="00321EFE">
            <w:pPr>
              <w:jc w:val="right"/>
              <w:rPr>
                <w:rFonts w:ascii="細明體" w:eastAsia="細明體" w:hAnsi="細明體"/>
                <w:b/>
                <w:bCs/>
                <w:sz w:val="18"/>
                <w:szCs w:val="18"/>
              </w:rPr>
            </w:pPr>
            <w:r w:rsidRPr="002F6C52">
              <w:rPr>
                <w:rFonts w:ascii="細明體" w:eastAsia="細明體" w:hAnsi="細明體" w:hint="eastAsia"/>
                <w:b/>
                <w:bCs/>
                <w:sz w:val="18"/>
                <w:szCs w:val="18"/>
              </w:rPr>
              <w:t>－</w:t>
            </w:r>
          </w:p>
        </w:tc>
        <w:tc>
          <w:tcPr>
            <w:tcW w:w="743" w:type="pct"/>
            <w:tcBorders>
              <w:left w:val="single" w:sz="4" w:space="0" w:color="auto"/>
              <w:bottom w:val="single" w:sz="4" w:space="0" w:color="auto"/>
            </w:tcBorders>
            <w:vAlign w:val="center"/>
          </w:tcPr>
          <w:p w14:paraId="0071A587" w14:textId="0A989847" w:rsidR="00321EFE" w:rsidRPr="00D26229" w:rsidRDefault="00321EFE" w:rsidP="00321EFE">
            <w:pPr>
              <w:jc w:val="right"/>
              <w:rPr>
                <w:rFonts w:ascii="細明體" w:eastAsia="細明體" w:hAnsi="細明體"/>
                <w:b/>
                <w:sz w:val="18"/>
                <w:szCs w:val="18"/>
              </w:rPr>
            </w:pPr>
            <w:r w:rsidRPr="00D26229">
              <w:rPr>
                <w:rFonts w:ascii="細明體" w:eastAsia="細明體" w:hAnsi="細明體"/>
                <w:b/>
                <w:sz w:val="18"/>
                <w:szCs w:val="18"/>
              </w:rPr>
              <w:t xml:space="preserve"> 4,082,942,572 </w:t>
            </w:r>
          </w:p>
        </w:tc>
      </w:tr>
    </w:tbl>
    <w:p w14:paraId="33D5CA3C" w14:textId="77777777" w:rsidR="00385E1C" w:rsidRPr="00581E7D" w:rsidRDefault="00385E1C" w:rsidP="00581E7D">
      <w:pPr>
        <w:tabs>
          <w:tab w:val="center" w:pos="5244"/>
          <w:tab w:val="left" w:pos="9188"/>
        </w:tabs>
        <w:spacing w:afterLines="50" w:after="180"/>
        <w:ind w:left="284" w:hanging="284"/>
        <w:jc w:val="center"/>
        <w:rPr>
          <w:rFonts w:ascii="標楷體" w:eastAsia="標楷體"/>
          <w:b/>
          <w:spacing w:val="20"/>
          <w:kern w:val="0"/>
          <w:sz w:val="32"/>
          <w:szCs w:val="32"/>
          <w:u w:val="single"/>
        </w:rPr>
      </w:pPr>
      <w:r w:rsidRPr="00F74D14">
        <w:rPr>
          <w:rFonts w:ascii="標楷體" w:eastAsia="標楷體" w:hAnsi="標楷體" w:hint="eastAsia"/>
          <w:b/>
          <w:bCs/>
          <w:spacing w:val="60"/>
          <w:sz w:val="36"/>
          <w:szCs w:val="36"/>
          <w:u w:val="single"/>
        </w:rPr>
        <w:lastRenderedPageBreak/>
        <w:t>市庫餘絀與總決算餘絀審定數分析表</w:t>
      </w:r>
    </w:p>
    <w:p w14:paraId="2BBC1EED" w14:textId="77777777" w:rsidR="00385E1C" w:rsidRPr="00581E7D" w:rsidRDefault="00385E1C" w:rsidP="00581E7D">
      <w:pPr>
        <w:spacing w:line="280" w:lineRule="exact"/>
        <w:ind w:rightChars="100" w:right="240"/>
        <w:jc w:val="center"/>
        <w:rPr>
          <w:rFonts w:ascii="標楷體" w:eastAsia="標楷體"/>
          <w:sz w:val="28"/>
          <w:szCs w:val="28"/>
        </w:rPr>
      </w:pPr>
      <w:r w:rsidRPr="00581E7D">
        <w:rPr>
          <w:rFonts w:ascii="標楷體" w:eastAsia="標楷體" w:hint="eastAsia"/>
          <w:sz w:val="28"/>
          <w:szCs w:val="28"/>
        </w:rPr>
        <w:t>中華民國1</w:t>
      </w:r>
      <w:r>
        <w:rPr>
          <w:rFonts w:ascii="標楷體" w:eastAsia="標楷體" w:hint="eastAsia"/>
          <w:sz w:val="28"/>
          <w:szCs w:val="28"/>
        </w:rPr>
        <w:t>13</w:t>
      </w:r>
      <w:r w:rsidRPr="00581E7D">
        <w:rPr>
          <w:rFonts w:ascii="標楷體" w:eastAsia="標楷體" w:hint="eastAsia"/>
          <w:sz w:val="28"/>
          <w:szCs w:val="28"/>
        </w:rPr>
        <w:t>年度</w:t>
      </w:r>
    </w:p>
    <w:p w14:paraId="6AFB31FD" w14:textId="77777777" w:rsidR="00385E1C" w:rsidRPr="00581E7D" w:rsidRDefault="00385E1C" w:rsidP="00581E7D">
      <w:pPr>
        <w:snapToGrid w:val="0"/>
        <w:spacing w:line="240" w:lineRule="exact"/>
        <w:jc w:val="right"/>
        <w:rPr>
          <w:rFonts w:ascii="標楷體" w:eastAsia="標楷體" w:hAnsi="Arial Narrow"/>
          <w:sz w:val="20"/>
        </w:rPr>
      </w:pPr>
      <w:r w:rsidRPr="00581E7D">
        <w:rPr>
          <w:rFonts w:ascii="標楷體" w:eastAsia="標楷體" w:hAnsi="Arial Narrow" w:hint="eastAsia"/>
          <w:sz w:val="20"/>
        </w:rPr>
        <w:t>單位：新臺幣元</w:t>
      </w:r>
    </w:p>
    <w:tbl>
      <w:tblPr>
        <w:tblW w:w="5000" w:type="pct"/>
        <w:jc w:val="center"/>
        <w:tblBorders>
          <w:top w:val="single" w:sz="4" w:space="0" w:color="auto"/>
          <w:left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101"/>
        <w:gridCol w:w="1835"/>
        <w:gridCol w:w="1690"/>
        <w:gridCol w:w="1578"/>
      </w:tblGrid>
      <w:tr w:rsidR="00385E1C" w:rsidRPr="00643426" w14:paraId="23185688" w14:textId="77777777" w:rsidTr="00A46771">
        <w:trPr>
          <w:trHeight w:val="454"/>
          <w:jc w:val="center"/>
        </w:trPr>
        <w:tc>
          <w:tcPr>
            <w:tcW w:w="2500" w:type="pct"/>
            <w:vMerge w:val="restart"/>
            <w:tcBorders>
              <w:top w:val="single" w:sz="4" w:space="0" w:color="auto"/>
              <w:left w:val="nil"/>
            </w:tcBorders>
            <w:vAlign w:val="center"/>
          </w:tcPr>
          <w:p w14:paraId="41B9AED5" w14:textId="77777777" w:rsidR="00385E1C" w:rsidRPr="00643426" w:rsidRDefault="00385E1C" w:rsidP="00390D9C">
            <w:pPr>
              <w:jc w:val="distribute"/>
              <w:rPr>
                <w:rFonts w:ascii="華康楷書體W5" w:eastAsia="標楷體"/>
                <w:sz w:val="20"/>
              </w:rPr>
            </w:pPr>
            <w:r w:rsidRPr="00643426">
              <w:rPr>
                <w:rFonts w:ascii="華康楷書體W5" w:eastAsia="標楷體" w:hint="eastAsia"/>
                <w:sz w:val="20"/>
              </w:rPr>
              <w:t>項目</w:t>
            </w:r>
          </w:p>
        </w:tc>
        <w:tc>
          <w:tcPr>
            <w:tcW w:w="2500" w:type="pct"/>
            <w:gridSpan w:val="3"/>
            <w:tcBorders>
              <w:bottom w:val="single" w:sz="4" w:space="0" w:color="auto"/>
            </w:tcBorders>
            <w:vAlign w:val="center"/>
          </w:tcPr>
          <w:p w14:paraId="0B75039D" w14:textId="77777777" w:rsidR="00385E1C" w:rsidRPr="00643426" w:rsidRDefault="00385E1C" w:rsidP="00390D9C">
            <w:pPr>
              <w:jc w:val="distribute"/>
              <w:rPr>
                <w:rFonts w:ascii="華康楷書體W5" w:eastAsia="標楷體"/>
                <w:kern w:val="0"/>
                <w:sz w:val="20"/>
              </w:rPr>
            </w:pPr>
            <w:r w:rsidRPr="00643426">
              <w:rPr>
                <w:rFonts w:ascii="華康楷書體W5" w:eastAsia="標楷體" w:hint="eastAsia"/>
                <w:kern w:val="0"/>
                <w:sz w:val="20"/>
              </w:rPr>
              <w:t>金額</w:t>
            </w:r>
          </w:p>
        </w:tc>
      </w:tr>
      <w:tr w:rsidR="00385E1C" w:rsidRPr="00643426" w14:paraId="53892203" w14:textId="77777777" w:rsidTr="00A46771">
        <w:trPr>
          <w:trHeight w:val="454"/>
          <w:jc w:val="center"/>
        </w:trPr>
        <w:tc>
          <w:tcPr>
            <w:tcW w:w="2500" w:type="pct"/>
            <w:vMerge/>
            <w:tcBorders>
              <w:left w:val="nil"/>
              <w:bottom w:val="single" w:sz="4" w:space="0" w:color="auto"/>
            </w:tcBorders>
            <w:vAlign w:val="center"/>
          </w:tcPr>
          <w:p w14:paraId="77BC7798" w14:textId="77777777" w:rsidR="00385E1C" w:rsidRPr="00643426" w:rsidRDefault="00385E1C" w:rsidP="00390D9C">
            <w:pPr>
              <w:jc w:val="distribute"/>
              <w:rPr>
                <w:rFonts w:ascii="華康楷書體W5" w:eastAsia="標楷體"/>
                <w:sz w:val="20"/>
              </w:rPr>
            </w:pPr>
          </w:p>
        </w:tc>
        <w:tc>
          <w:tcPr>
            <w:tcW w:w="899" w:type="pct"/>
            <w:tcBorders>
              <w:bottom w:val="single" w:sz="4" w:space="0" w:color="auto"/>
            </w:tcBorders>
            <w:vAlign w:val="center"/>
          </w:tcPr>
          <w:p w14:paraId="1444FA68" w14:textId="77777777" w:rsidR="00385E1C" w:rsidRPr="00643426" w:rsidRDefault="00385E1C" w:rsidP="00390D9C">
            <w:pPr>
              <w:jc w:val="distribute"/>
              <w:rPr>
                <w:rFonts w:ascii="華康楷書體W5" w:eastAsia="標楷體"/>
                <w:sz w:val="20"/>
              </w:rPr>
            </w:pPr>
            <w:r w:rsidRPr="00643426">
              <w:rPr>
                <w:rFonts w:ascii="華康楷書體W5" w:eastAsia="標楷體" w:hint="eastAsia"/>
                <w:kern w:val="0"/>
                <w:sz w:val="20"/>
              </w:rPr>
              <w:t>小計</w:t>
            </w:r>
          </w:p>
        </w:tc>
        <w:tc>
          <w:tcPr>
            <w:tcW w:w="828" w:type="pct"/>
            <w:tcBorders>
              <w:bottom w:val="single" w:sz="4" w:space="0" w:color="auto"/>
            </w:tcBorders>
            <w:vAlign w:val="center"/>
          </w:tcPr>
          <w:p w14:paraId="354728BF" w14:textId="77777777" w:rsidR="00385E1C" w:rsidRPr="00643426" w:rsidRDefault="00385E1C" w:rsidP="00390D9C">
            <w:pPr>
              <w:jc w:val="distribute"/>
              <w:rPr>
                <w:rFonts w:ascii="華康楷書體W5" w:eastAsia="標楷體"/>
                <w:sz w:val="20"/>
              </w:rPr>
            </w:pPr>
            <w:r w:rsidRPr="00643426">
              <w:rPr>
                <w:rFonts w:ascii="華康楷書體W5" w:eastAsia="標楷體" w:hint="eastAsia"/>
                <w:kern w:val="0"/>
                <w:sz w:val="20"/>
              </w:rPr>
              <w:t>合計</w:t>
            </w:r>
          </w:p>
        </w:tc>
        <w:tc>
          <w:tcPr>
            <w:tcW w:w="773" w:type="pct"/>
            <w:tcBorders>
              <w:bottom w:val="single" w:sz="4" w:space="0" w:color="auto"/>
            </w:tcBorders>
            <w:vAlign w:val="center"/>
          </w:tcPr>
          <w:p w14:paraId="05F2ED60" w14:textId="77777777" w:rsidR="00385E1C" w:rsidRPr="00643426" w:rsidRDefault="00385E1C" w:rsidP="00390D9C">
            <w:pPr>
              <w:jc w:val="distribute"/>
              <w:rPr>
                <w:rFonts w:ascii="華康楷書體W5" w:eastAsia="標楷體"/>
                <w:sz w:val="20"/>
              </w:rPr>
            </w:pPr>
            <w:r w:rsidRPr="00643426">
              <w:rPr>
                <w:rFonts w:ascii="華康楷書體W5" w:eastAsia="標楷體" w:hint="eastAsia"/>
                <w:kern w:val="0"/>
                <w:sz w:val="20"/>
              </w:rPr>
              <w:t>總計</w:t>
            </w:r>
          </w:p>
        </w:tc>
      </w:tr>
      <w:tr w:rsidR="00385E1C" w:rsidRPr="00286316" w14:paraId="24345DFB" w14:textId="77777777" w:rsidTr="00CE3314">
        <w:trPr>
          <w:trHeight w:val="624"/>
          <w:jc w:val="center"/>
        </w:trPr>
        <w:tc>
          <w:tcPr>
            <w:tcW w:w="2500" w:type="pct"/>
            <w:tcBorders>
              <w:top w:val="nil"/>
              <w:left w:val="nil"/>
              <w:bottom w:val="nil"/>
              <w:right w:val="single" w:sz="4" w:space="0" w:color="auto"/>
            </w:tcBorders>
            <w:vAlign w:val="center"/>
          </w:tcPr>
          <w:p w14:paraId="4EEAB863" w14:textId="77777777" w:rsidR="00385E1C" w:rsidRPr="00E72B35" w:rsidRDefault="00385E1C" w:rsidP="00D90E54">
            <w:pPr>
              <w:jc w:val="both"/>
              <w:rPr>
                <w:rFonts w:ascii="標楷體" w:eastAsia="標楷體" w:hAnsi="標楷體"/>
                <w:sz w:val="20"/>
              </w:rPr>
            </w:pPr>
            <w:r w:rsidRPr="00E72B35">
              <w:rPr>
                <w:rFonts w:ascii="標楷體" w:eastAsia="標楷體" w:hAnsi="標楷體" w:hint="eastAsia"/>
                <w:b/>
                <w:bCs/>
                <w:sz w:val="20"/>
              </w:rPr>
              <w:t>甲、1</w:t>
            </w:r>
            <w:r>
              <w:rPr>
                <w:rFonts w:ascii="標楷體" w:eastAsia="標楷體" w:hAnsi="標楷體" w:hint="eastAsia"/>
                <w:b/>
                <w:bCs/>
                <w:sz w:val="20"/>
              </w:rPr>
              <w:t>13</w:t>
            </w:r>
            <w:r w:rsidRPr="00E72B35">
              <w:rPr>
                <w:rFonts w:ascii="標楷體" w:eastAsia="標楷體" w:hAnsi="標楷體" w:hint="eastAsia"/>
                <w:b/>
                <w:bCs/>
                <w:sz w:val="20"/>
              </w:rPr>
              <w:t>年度市庫收支餘絀</w:t>
            </w:r>
          </w:p>
        </w:tc>
        <w:tc>
          <w:tcPr>
            <w:tcW w:w="899" w:type="pct"/>
            <w:tcBorders>
              <w:top w:val="nil"/>
              <w:left w:val="single" w:sz="4" w:space="0" w:color="auto"/>
              <w:bottom w:val="nil"/>
              <w:right w:val="single" w:sz="4" w:space="0" w:color="auto"/>
            </w:tcBorders>
            <w:vAlign w:val="center"/>
          </w:tcPr>
          <w:p w14:paraId="1DB08C01" w14:textId="77777777" w:rsidR="00385E1C" w:rsidRPr="00FA6202" w:rsidRDefault="00385E1C" w:rsidP="00390D9C">
            <w:pPr>
              <w:jc w:val="right"/>
              <w:rPr>
                <w:rFonts w:ascii="細明體" w:eastAsia="細明體" w:hAnsi="細明體"/>
                <w:b/>
                <w:bCs/>
                <w:color w:val="FF0000"/>
                <w:sz w:val="18"/>
                <w:szCs w:val="18"/>
              </w:rPr>
            </w:pPr>
          </w:p>
        </w:tc>
        <w:tc>
          <w:tcPr>
            <w:tcW w:w="828" w:type="pct"/>
            <w:tcBorders>
              <w:top w:val="nil"/>
              <w:left w:val="single" w:sz="4" w:space="0" w:color="auto"/>
              <w:bottom w:val="nil"/>
              <w:right w:val="single" w:sz="4" w:space="0" w:color="auto"/>
            </w:tcBorders>
            <w:vAlign w:val="center"/>
          </w:tcPr>
          <w:p w14:paraId="18F7B445" w14:textId="77777777" w:rsidR="00385E1C" w:rsidRPr="00FA6202" w:rsidRDefault="00385E1C" w:rsidP="00390D9C">
            <w:pPr>
              <w:jc w:val="right"/>
              <w:rPr>
                <w:rFonts w:ascii="細明體" w:eastAsia="細明體" w:hAnsi="細明體"/>
                <w:b/>
                <w:bCs/>
                <w:color w:val="FF0000"/>
                <w:sz w:val="18"/>
                <w:szCs w:val="18"/>
              </w:rPr>
            </w:pPr>
          </w:p>
        </w:tc>
        <w:tc>
          <w:tcPr>
            <w:tcW w:w="773" w:type="pct"/>
            <w:tcBorders>
              <w:top w:val="nil"/>
              <w:left w:val="single" w:sz="4" w:space="0" w:color="auto"/>
              <w:bottom w:val="nil"/>
            </w:tcBorders>
            <w:vAlign w:val="center"/>
          </w:tcPr>
          <w:p w14:paraId="71CB6D7E" w14:textId="77777777" w:rsidR="00385E1C" w:rsidRPr="00341B79" w:rsidRDefault="00385E1C" w:rsidP="00E72B35">
            <w:pPr>
              <w:jc w:val="right"/>
              <w:rPr>
                <w:rFonts w:ascii="細明體" w:eastAsia="細明體" w:hAnsi="細明體"/>
                <w:b/>
                <w:bCs/>
                <w:sz w:val="18"/>
                <w:szCs w:val="18"/>
              </w:rPr>
            </w:pPr>
            <w:r w:rsidRPr="00341B79">
              <w:rPr>
                <w:rFonts w:ascii="細明體" w:eastAsia="細明體" w:hAnsi="細明體"/>
                <w:b/>
                <w:bCs/>
                <w:sz w:val="18"/>
                <w:szCs w:val="18"/>
              </w:rPr>
              <w:t>1,796,084,110</w:t>
            </w:r>
          </w:p>
        </w:tc>
      </w:tr>
      <w:tr w:rsidR="00385E1C" w:rsidRPr="00286316" w14:paraId="09992188" w14:textId="77777777" w:rsidTr="00CE3314">
        <w:trPr>
          <w:trHeight w:val="624"/>
          <w:jc w:val="center"/>
        </w:trPr>
        <w:tc>
          <w:tcPr>
            <w:tcW w:w="2500" w:type="pct"/>
            <w:tcBorders>
              <w:top w:val="nil"/>
              <w:left w:val="nil"/>
              <w:bottom w:val="nil"/>
              <w:right w:val="single" w:sz="4" w:space="0" w:color="auto"/>
            </w:tcBorders>
            <w:vAlign w:val="center"/>
          </w:tcPr>
          <w:p w14:paraId="08062C8C" w14:textId="77777777" w:rsidR="00385E1C" w:rsidRPr="00286316" w:rsidRDefault="00385E1C" w:rsidP="00390D9C">
            <w:pPr>
              <w:jc w:val="both"/>
              <w:rPr>
                <w:rFonts w:ascii="標楷體" w:eastAsia="標楷體" w:hAnsi="標楷體"/>
                <w:color w:val="FF0000"/>
                <w:sz w:val="20"/>
              </w:rPr>
            </w:pPr>
            <w:r w:rsidRPr="00C630B1">
              <w:rPr>
                <w:rFonts w:ascii="標楷體" w:eastAsia="標楷體" w:hAnsi="標楷體" w:hint="eastAsia"/>
                <w:b/>
                <w:bCs/>
                <w:sz w:val="20"/>
              </w:rPr>
              <w:t>乙、加項</w:t>
            </w:r>
          </w:p>
        </w:tc>
        <w:tc>
          <w:tcPr>
            <w:tcW w:w="899" w:type="pct"/>
            <w:tcBorders>
              <w:top w:val="nil"/>
              <w:left w:val="single" w:sz="4" w:space="0" w:color="auto"/>
              <w:bottom w:val="nil"/>
              <w:right w:val="single" w:sz="4" w:space="0" w:color="auto"/>
            </w:tcBorders>
            <w:vAlign w:val="center"/>
          </w:tcPr>
          <w:p w14:paraId="6FE79979" w14:textId="77777777" w:rsidR="00385E1C" w:rsidRPr="00FA6202" w:rsidRDefault="00385E1C" w:rsidP="00390D9C">
            <w:pPr>
              <w:jc w:val="right"/>
              <w:rPr>
                <w:rFonts w:ascii="細明體" w:eastAsia="細明體" w:hAnsi="細明體"/>
                <w:b/>
                <w:bCs/>
                <w:color w:val="FF0000"/>
                <w:sz w:val="18"/>
                <w:szCs w:val="18"/>
              </w:rPr>
            </w:pPr>
          </w:p>
        </w:tc>
        <w:tc>
          <w:tcPr>
            <w:tcW w:w="828" w:type="pct"/>
            <w:tcBorders>
              <w:top w:val="nil"/>
              <w:left w:val="single" w:sz="4" w:space="0" w:color="auto"/>
              <w:bottom w:val="nil"/>
              <w:right w:val="single" w:sz="4" w:space="0" w:color="auto"/>
            </w:tcBorders>
            <w:vAlign w:val="center"/>
          </w:tcPr>
          <w:p w14:paraId="22F7B404" w14:textId="77777777" w:rsidR="00385E1C" w:rsidRPr="00FA6202" w:rsidRDefault="00385E1C" w:rsidP="00390D9C">
            <w:pPr>
              <w:jc w:val="right"/>
              <w:rPr>
                <w:rFonts w:ascii="細明體" w:eastAsia="細明體" w:hAnsi="細明體"/>
                <w:b/>
                <w:bCs/>
                <w:color w:val="FF0000"/>
                <w:sz w:val="18"/>
                <w:szCs w:val="18"/>
              </w:rPr>
            </w:pPr>
          </w:p>
        </w:tc>
        <w:tc>
          <w:tcPr>
            <w:tcW w:w="773" w:type="pct"/>
            <w:tcBorders>
              <w:top w:val="nil"/>
              <w:left w:val="single" w:sz="4" w:space="0" w:color="auto"/>
              <w:bottom w:val="nil"/>
            </w:tcBorders>
            <w:vAlign w:val="center"/>
          </w:tcPr>
          <w:p w14:paraId="13C1B713" w14:textId="77777777" w:rsidR="00385E1C" w:rsidRPr="00880790" w:rsidRDefault="00385E1C" w:rsidP="00CE3314">
            <w:pPr>
              <w:jc w:val="right"/>
              <w:rPr>
                <w:rFonts w:ascii="細明體" w:eastAsia="細明體" w:hAnsi="細明體"/>
                <w:b/>
                <w:bCs/>
                <w:sz w:val="18"/>
                <w:szCs w:val="18"/>
              </w:rPr>
            </w:pPr>
            <w:r w:rsidRPr="00CE3314">
              <w:rPr>
                <w:rFonts w:ascii="細明體" w:eastAsia="細明體" w:hAnsi="細明體"/>
                <w:b/>
                <w:bCs/>
                <w:sz w:val="18"/>
                <w:szCs w:val="18"/>
              </w:rPr>
              <w:t>32,796,603,596</w:t>
            </w:r>
          </w:p>
        </w:tc>
      </w:tr>
      <w:tr w:rsidR="00385E1C" w:rsidRPr="00286316" w14:paraId="79CA3C26" w14:textId="77777777" w:rsidTr="00CE3314">
        <w:trPr>
          <w:trHeight w:val="624"/>
          <w:jc w:val="center"/>
        </w:trPr>
        <w:tc>
          <w:tcPr>
            <w:tcW w:w="2500" w:type="pct"/>
            <w:tcBorders>
              <w:top w:val="nil"/>
              <w:left w:val="nil"/>
              <w:bottom w:val="nil"/>
              <w:right w:val="single" w:sz="4" w:space="0" w:color="auto"/>
            </w:tcBorders>
            <w:vAlign w:val="center"/>
          </w:tcPr>
          <w:p w14:paraId="52A818C6" w14:textId="77777777" w:rsidR="00385E1C" w:rsidRPr="00C630B1" w:rsidRDefault="00385E1C" w:rsidP="00D90E54">
            <w:pPr>
              <w:ind w:firstLineChars="100" w:firstLine="200"/>
              <w:jc w:val="both"/>
              <w:rPr>
                <w:rFonts w:ascii="標楷體" w:eastAsia="標楷體" w:hAnsi="標楷體"/>
                <w:sz w:val="20"/>
              </w:rPr>
            </w:pPr>
            <w:r w:rsidRPr="00C630B1">
              <w:rPr>
                <w:rFonts w:ascii="標楷體" w:eastAsia="標楷體" w:hAnsi="標楷體" w:hint="eastAsia"/>
                <w:b/>
                <w:bCs/>
                <w:sz w:val="20"/>
              </w:rPr>
              <w:t>一、11</w:t>
            </w:r>
            <w:r>
              <w:rPr>
                <w:rFonts w:ascii="標楷體" w:eastAsia="標楷體" w:hAnsi="標楷體" w:hint="eastAsia"/>
                <w:b/>
                <w:bCs/>
                <w:sz w:val="20"/>
              </w:rPr>
              <w:t>3</w:t>
            </w:r>
            <w:r w:rsidRPr="00C630B1">
              <w:rPr>
                <w:rFonts w:ascii="標楷體" w:eastAsia="標楷體" w:hAnsi="標楷體" w:hint="eastAsia"/>
                <w:b/>
                <w:bCs/>
                <w:sz w:val="20"/>
              </w:rPr>
              <w:t>年度市庫列支而不屬11</w:t>
            </w:r>
            <w:r>
              <w:rPr>
                <w:rFonts w:ascii="標楷體" w:eastAsia="標楷體" w:hAnsi="標楷體" w:hint="eastAsia"/>
                <w:b/>
                <w:bCs/>
                <w:sz w:val="20"/>
              </w:rPr>
              <w:t>3</w:t>
            </w:r>
            <w:r w:rsidRPr="00C630B1">
              <w:rPr>
                <w:rFonts w:ascii="標楷體" w:eastAsia="標楷體" w:hAnsi="標楷體" w:hint="eastAsia"/>
                <w:b/>
                <w:bCs/>
                <w:sz w:val="20"/>
              </w:rPr>
              <w:t>年度總決算歲出部分</w:t>
            </w:r>
          </w:p>
        </w:tc>
        <w:tc>
          <w:tcPr>
            <w:tcW w:w="899" w:type="pct"/>
            <w:tcBorders>
              <w:top w:val="nil"/>
              <w:left w:val="single" w:sz="4" w:space="0" w:color="auto"/>
              <w:bottom w:val="nil"/>
              <w:right w:val="single" w:sz="4" w:space="0" w:color="auto"/>
            </w:tcBorders>
            <w:vAlign w:val="center"/>
          </w:tcPr>
          <w:p w14:paraId="15CB50E1" w14:textId="77777777" w:rsidR="00385E1C" w:rsidRPr="00FA6202" w:rsidRDefault="00385E1C" w:rsidP="00390D9C">
            <w:pPr>
              <w:jc w:val="right"/>
              <w:rPr>
                <w:rFonts w:ascii="細明體" w:eastAsia="細明體" w:hAnsi="細明體"/>
                <w:b/>
                <w:bCs/>
                <w:color w:val="FF0000"/>
                <w:sz w:val="18"/>
                <w:szCs w:val="18"/>
              </w:rPr>
            </w:pPr>
          </w:p>
        </w:tc>
        <w:tc>
          <w:tcPr>
            <w:tcW w:w="828" w:type="pct"/>
            <w:tcBorders>
              <w:top w:val="nil"/>
              <w:left w:val="single" w:sz="4" w:space="0" w:color="auto"/>
              <w:bottom w:val="nil"/>
              <w:right w:val="single" w:sz="4" w:space="0" w:color="auto"/>
            </w:tcBorders>
            <w:vAlign w:val="center"/>
          </w:tcPr>
          <w:p w14:paraId="33EA7F43" w14:textId="77777777" w:rsidR="00385E1C" w:rsidRPr="00880790" w:rsidRDefault="00385E1C" w:rsidP="005E7C11">
            <w:pPr>
              <w:jc w:val="right"/>
              <w:rPr>
                <w:rFonts w:ascii="細明體" w:eastAsia="細明體" w:hAnsi="細明體"/>
                <w:b/>
                <w:bCs/>
                <w:sz w:val="18"/>
                <w:szCs w:val="18"/>
              </w:rPr>
            </w:pPr>
            <w:r w:rsidRPr="00880790">
              <w:rPr>
                <w:rFonts w:ascii="細明體" w:eastAsia="細明體" w:hAnsi="細明體"/>
                <w:b/>
                <w:bCs/>
                <w:sz w:val="18"/>
                <w:szCs w:val="18"/>
              </w:rPr>
              <w:t>30,783,215,165</w:t>
            </w:r>
          </w:p>
        </w:tc>
        <w:tc>
          <w:tcPr>
            <w:tcW w:w="773" w:type="pct"/>
            <w:tcBorders>
              <w:top w:val="nil"/>
              <w:left w:val="single" w:sz="4" w:space="0" w:color="auto"/>
              <w:bottom w:val="nil"/>
            </w:tcBorders>
            <w:vAlign w:val="center"/>
          </w:tcPr>
          <w:p w14:paraId="4620F7AB" w14:textId="77777777" w:rsidR="00385E1C" w:rsidRPr="00FA6202" w:rsidRDefault="00385E1C" w:rsidP="00390D9C">
            <w:pPr>
              <w:jc w:val="right"/>
              <w:rPr>
                <w:rFonts w:ascii="細明體" w:eastAsia="細明體" w:hAnsi="細明體"/>
                <w:b/>
                <w:bCs/>
                <w:color w:val="FF0000"/>
                <w:sz w:val="18"/>
                <w:szCs w:val="18"/>
              </w:rPr>
            </w:pPr>
          </w:p>
        </w:tc>
      </w:tr>
      <w:tr w:rsidR="00385E1C" w:rsidRPr="00286316" w14:paraId="3E995C2C" w14:textId="77777777" w:rsidTr="00CE3314">
        <w:trPr>
          <w:trHeight w:val="624"/>
          <w:jc w:val="center"/>
        </w:trPr>
        <w:tc>
          <w:tcPr>
            <w:tcW w:w="2500" w:type="pct"/>
            <w:tcBorders>
              <w:top w:val="nil"/>
              <w:left w:val="nil"/>
              <w:bottom w:val="nil"/>
              <w:right w:val="single" w:sz="4" w:space="0" w:color="auto"/>
            </w:tcBorders>
            <w:vAlign w:val="center"/>
          </w:tcPr>
          <w:p w14:paraId="5E72869F" w14:textId="77777777" w:rsidR="00385E1C" w:rsidRPr="00C630B1" w:rsidRDefault="00385E1C" w:rsidP="00390D9C">
            <w:pPr>
              <w:ind w:firstLineChars="200" w:firstLine="400"/>
              <w:rPr>
                <w:rFonts w:ascii="標楷體" w:eastAsia="標楷體" w:hAnsi="標楷體"/>
                <w:sz w:val="20"/>
              </w:rPr>
            </w:pPr>
            <w:r w:rsidRPr="00C630B1">
              <w:rPr>
                <w:rFonts w:ascii="標楷體" w:eastAsia="標楷體" w:hAnsi="標楷體" w:hint="eastAsia"/>
                <w:sz w:val="20"/>
              </w:rPr>
              <w:t>（一）支付各機關以前年度支出</w:t>
            </w:r>
          </w:p>
        </w:tc>
        <w:tc>
          <w:tcPr>
            <w:tcW w:w="899" w:type="pct"/>
            <w:tcBorders>
              <w:top w:val="nil"/>
              <w:left w:val="single" w:sz="4" w:space="0" w:color="auto"/>
              <w:bottom w:val="nil"/>
              <w:right w:val="single" w:sz="4" w:space="0" w:color="auto"/>
            </w:tcBorders>
            <w:vAlign w:val="center"/>
          </w:tcPr>
          <w:p w14:paraId="6AA375AC" w14:textId="77777777" w:rsidR="00385E1C" w:rsidRPr="00F14B96" w:rsidRDefault="00385E1C">
            <w:pPr>
              <w:jc w:val="right"/>
              <w:rPr>
                <w:rFonts w:ascii="細明體" w:eastAsia="細明體" w:hAnsi="細明體"/>
                <w:bCs/>
                <w:sz w:val="18"/>
                <w:szCs w:val="18"/>
              </w:rPr>
            </w:pPr>
            <w:r w:rsidRPr="00F14B96">
              <w:rPr>
                <w:rFonts w:ascii="細明體" w:eastAsia="細明體" w:hAnsi="細明體"/>
                <w:bCs/>
                <w:sz w:val="18"/>
                <w:szCs w:val="18"/>
              </w:rPr>
              <w:t xml:space="preserve">7,454,833,518 </w:t>
            </w:r>
          </w:p>
        </w:tc>
        <w:tc>
          <w:tcPr>
            <w:tcW w:w="828" w:type="pct"/>
            <w:tcBorders>
              <w:top w:val="nil"/>
              <w:left w:val="single" w:sz="4" w:space="0" w:color="auto"/>
              <w:bottom w:val="nil"/>
              <w:right w:val="single" w:sz="4" w:space="0" w:color="auto"/>
            </w:tcBorders>
            <w:vAlign w:val="center"/>
          </w:tcPr>
          <w:p w14:paraId="1BE6479D"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6C561CBC"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70E3B1EB" w14:textId="77777777" w:rsidTr="00CE3314">
        <w:trPr>
          <w:trHeight w:val="624"/>
          <w:jc w:val="center"/>
        </w:trPr>
        <w:tc>
          <w:tcPr>
            <w:tcW w:w="2500" w:type="pct"/>
            <w:tcBorders>
              <w:top w:val="nil"/>
              <w:left w:val="nil"/>
              <w:bottom w:val="nil"/>
              <w:right w:val="single" w:sz="4" w:space="0" w:color="auto"/>
            </w:tcBorders>
            <w:vAlign w:val="center"/>
          </w:tcPr>
          <w:p w14:paraId="1C71D1D6" w14:textId="77777777" w:rsidR="00385E1C" w:rsidRPr="00C630B1" w:rsidRDefault="00385E1C" w:rsidP="00390D9C">
            <w:pPr>
              <w:ind w:firstLineChars="200" w:firstLine="400"/>
              <w:rPr>
                <w:rFonts w:ascii="標楷體" w:eastAsia="標楷體" w:hAnsi="標楷體"/>
                <w:sz w:val="20"/>
              </w:rPr>
            </w:pPr>
            <w:r w:rsidRPr="00C630B1">
              <w:rPr>
                <w:rFonts w:ascii="標楷體" w:eastAsia="標楷體" w:hAnsi="標楷體" w:hint="eastAsia"/>
                <w:sz w:val="20"/>
              </w:rPr>
              <w:t>（二）退還以前年度歲入</w:t>
            </w:r>
          </w:p>
        </w:tc>
        <w:tc>
          <w:tcPr>
            <w:tcW w:w="899" w:type="pct"/>
            <w:tcBorders>
              <w:top w:val="nil"/>
              <w:left w:val="single" w:sz="4" w:space="0" w:color="auto"/>
              <w:bottom w:val="nil"/>
              <w:right w:val="single" w:sz="4" w:space="0" w:color="auto"/>
            </w:tcBorders>
            <w:vAlign w:val="center"/>
          </w:tcPr>
          <w:p w14:paraId="558BCE04" w14:textId="77777777" w:rsidR="00385E1C" w:rsidRPr="00F14B96" w:rsidRDefault="00385E1C">
            <w:pPr>
              <w:jc w:val="right"/>
              <w:rPr>
                <w:rFonts w:ascii="細明體" w:eastAsia="細明體" w:hAnsi="細明體"/>
                <w:bCs/>
                <w:sz w:val="18"/>
                <w:szCs w:val="18"/>
              </w:rPr>
            </w:pPr>
            <w:r w:rsidRPr="00F14B96">
              <w:rPr>
                <w:rFonts w:ascii="細明體" w:eastAsia="細明體" w:hAnsi="細明體"/>
                <w:bCs/>
                <w:sz w:val="18"/>
                <w:szCs w:val="18"/>
              </w:rPr>
              <w:t xml:space="preserve">607,095,645 </w:t>
            </w:r>
          </w:p>
        </w:tc>
        <w:tc>
          <w:tcPr>
            <w:tcW w:w="828" w:type="pct"/>
            <w:tcBorders>
              <w:top w:val="nil"/>
              <w:left w:val="single" w:sz="4" w:space="0" w:color="auto"/>
              <w:bottom w:val="nil"/>
              <w:right w:val="single" w:sz="4" w:space="0" w:color="auto"/>
            </w:tcBorders>
            <w:vAlign w:val="center"/>
          </w:tcPr>
          <w:p w14:paraId="6F6B5008"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02EA4848"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1D2E9F18" w14:textId="77777777" w:rsidTr="00CE3314">
        <w:trPr>
          <w:trHeight w:val="624"/>
          <w:jc w:val="center"/>
        </w:trPr>
        <w:tc>
          <w:tcPr>
            <w:tcW w:w="2500" w:type="pct"/>
            <w:tcBorders>
              <w:top w:val="nil"/>
              <w:left w:val="nil"/>
              <w:bottom w:val="nil"/>
              <w:right w:val="single" w:sz="4" w:space="0" w:color="auto"/>
            </w:tcBorders>
            <w:vAlign w:val="center"/>
          </w:tcPr>
          <w:p w14:paraId="6A2D7450" w14:textId="77777777" w:rsidR="00385E1C" w:rsidRPr="00C630B1" w:rsidRDefault="00385E1C" w:rsidP="005378FB">
            <w:pPr>
              <w:ind w:firstLineChars="200" w:firstLine="400"/>
              <w:rPr>
                <w:rFonts w:ascii="標楷體" w:eastAsia="標楷體" w:hAnsi="標楷體"/>
                <w:sz w:val="20"/>
              </w:rPr>
            </w:pPr>
            <w:r w:rsidRPr="00C630B1">
              <w:rPr>
                <w:rFonts w:ascii="標楷體" w:eastAsia="標楷體" w:hAnsi="標楷體" w:hint="eastAsia"/>
                <w:sz w:val="20"/>
              </w:rPr>
              <w:t>（三）11</w:t>
            </w:r>
            <w:r>
              <w:rPr>
                <w:rFonts w:ascii="標楷體" w:eastAsia="標楷體" w:hAnsi="標楷體" w:hint="eastAsia"/>
                <w:sz w:val="20"/>
              </w:rPr>
              <w:t>3</w:t>
            </w:r>
            <w:r w:rsidRPr="00C630B1">
              <w:rPr>
                <w:rFonts w:ascii="標楷體" w:eastAsia="標楷體" w:hAnsi="標楷體" w:hint="eastAsia"/>
                <w:sz w:val="20"/>
              </w:rPr>
              <w:t>年度總決算債務償還支出</w:t>
            </w:r>
          </w:p>
        </w:tc>
        <w:tc>
          <w:tcPr>
            <w:tcW w:w="899" w:type="pct"/>
            <w:tcBorders>
              <w:top w:val="nil"/>
              <w:left w:val="single" w:sz="4" w:space="0" w:color="auto"/>
              <w:bottom w:val="nil"/>
              <w:right w:val="single" w:sz="4" w:space="0" w:color="auto"/>
            </w:tcBorders>
            <w:vAlign w:val="center"/>
          </w:tcPr>
          <w:p w14:paraId="6CD42037" w14:textId="77777777" w:rsidR="00385E1C" w:rsidRPr="00F14B96" w:rsidRDefault="00385E1C">
            <w:pPr>
              <w:jc w:val="right"/>
              <w:rPr>
                <w:rFonts w:ascii="細明體" w:eastAsia="細明體" w:hAnsi="細明體"/>
                <w:bCs/>
                <w:sz w:val="18"/>
                <w:szCs w:val="18"/>
              </w:rPr>
            </w:pPr>
            <w:r w:rsidRPr="00F14B96">
              <w:rPr>
                <w:rFonts w:ascii="細明體" w:eastAsia="細明體" w:hAnsi="細明體"/>
                <w:bCs/>
                <w:sz w:val="18"/>
                <w:szCs w:val="18"/>
              </w:rPr>
              <w:t xml:space="preserve">21,200,000,000 </w:t>
            </w:r>
          </w:p>
        </w:tc>
        <w:tc>
          <w:tcPr>
            <w:tcW w:w="828" w:type="pct"/>
            <w:tcBorders>
              <w:top w:val="nil"/>
              <w:left w:val="single" w:sz="4" w:space="0" w:color="auto"/>
              <w:bottom w:val="nil"/>
              <w:right w:val="single" w:sz="4" w:space="0" w:color="auto"/>
            </w:tcBorders>
            <w:vAlign w:val="center"/>
          </w:tcPr>
          <w:p w14:paraId="20E4C130"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02D414CD"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4798AD45" w14:textId="77777777" w:rsidTr="00CE3314">
        <w:trPr>
          <w:trHeight w:val="624"/>
          <w:jc w:val="center"/>
        </w:trPr>
        <w:tc>
          <w:tcPr>
            <w:tcW w:w="2500" w:type="pct"/>
            <w:tcBorders>
              <w:top w:val="nil"/>
              <w:left w:val="nil"/>
              <w:bottom w:val="nil"/>
              <w:right w:val="single" w:sz="4" w:space="0" w:color="auto"/>
            </w:tcBorders>
            <w:vAlign w:val="center"/>
          </w:tcPr>
          <w:p w14:paraId="209A0C0D" w14:textId="77777777" w:rsidR="00385E1C" w:rsidRPr="00C630B1" w:rsidRDefault="00385E1C" w:rsidP="00390D9C">
            <w:pPr>
              <w:ind w:firstLineChars="200" w:firstLine="400"/>
              <w:rPr>
                <w:rFonts w:ascii="標楷體" w:eastAsia="標楷體" w:hAnsi="標楷體"/>
                <w:sz w:val="20"/>
              </w:rPr>
            </w:pPr>
            <w:r w:rsidRPr="00C630B1">
              <w:rPr>
                <w:rFonts w:ascii="標楷體" w:eastAsia="標楷體" w:hAnsi="標楷體" w:hint="eastAsia"/>
                <w:sz w:val="20"/>
              </w:rPr>
              <w:t>（四）存出保證金</w:t>
            </w:r>
          </w:p>
        </w:tc>
        <w:tc>
          <w:tcPr>
            <w:tcW w:w="899" w:type="pct"/>
            <w:tcBorders>
              <w:top w:val="nil"/>
              <w:left w:val="single" w:sz="4" w:space="0" w:color="auto"/>
              <w:bottom w:val="nil"/>
              <w:right w:val="single" w:sz="4" w:space="0" w:color="auto"/>
            </w:tcBorders>
            <w:vAlign w:val="center"/>
          </w:tcPr>
          <w:p w14:paraId="50CD1F45" w14:textId="77777777" w:rsidR="00385E1C" w:rsidRPr="00FA6202" w:rsidRDefault="00385E1C">
            <w:pPr>
              <w:jc w:val="right"/>
              <w:rPr>
                <w:rFonts w:ascii="細明體" w:eastAsia="細明體" w:hAnsi="細明體"/>
                <w:bCs/>
                <w:color w:val="FF0000"/>
                <w:sz w:val="18"/>
                <w:szCs w:val="18"/>
              </w:rPr>
            </w:pPr>
            <w:r w:rsidRPr="00F14B96">
              <w:rPr>
                <w:rFonts w:ascii="細明體" w:eastAsia="細明體" w:hAnsi="細明體"/>
                <w:bCs/>
                <w:sz w:val="18"/>
                <w:szCs w:val="18"/>
              </w:rPr>
              <w:t>15,949</w:t>
            </w:r>
            <w:r w:rsidRPr="00FA6202">
              <w:rPr>
                <w:rFonts w:ascii="細明體" w:eastAsia="細明體" w:hAnsi="細明體"/>
                <w:bCs/>
                <w:color w:val="FF0000"/>
                <w:sz w:val="18"/>
                <w:szCs w:val="18"/>
              </w:rPr>
              <w:t xml:space="preserve"> </w:t>
            </w:r>
          </w:p>
        </w:tc>
        <w:tc>
          <w:tcPr>
            <w:tcW w:w="828" w:type="pct"/>
            <w:tcBorders>
              <w:top w:val="nil"/>
              <w:left w:val="single" w:sz="4" w:space="0" w:color="auto"/>
              <w:bottom w:val="nil"/>
              <w:right w:val="single" w:sz="4" w:space="0" w:color="auto"/>
            </w:tcBorders>
            <w:vAlign w:val="center"/>
          </w:tcPr>
          <w:p w14:paraId="68357E05"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67306B7E"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165B780F" w14:textId="77777777" w:rsidTr="00CE3314">
        <w:trPr>
          <w:trHeight w:val="624"/>
          <w:jc w:val="center"/>
        </w:trPr>
        <w:tc>
          <w:tcPr>
            <w:tcW w:w="2500" w:type="pct"/>
            <w:tcBorders>
              <w:top w:val="nil"/>
              <w:left w:val="nil"/>
              <w:bottom w:val="nil"/>
              <w:right w:val="single" w:sz="4" w:space="0" w:color="auto"/>
            </w:tcBorders>
            <w:vAlign w:val="center"/>
          </w:tcPr>
          <w:p w14:paraId="473C0A81" w14:textId="77777777" w:rsidR="00385E1C" w:rsidRPr="00C630B1" w:rsidRDefault="00385E1C" w:rsidP="00F14B96">
            <w:pPr>
              <w:ind w:firstLineChars="200" w:firstLine="400"/>
              <w:rPr>
                <w:rFonts w:ascii="標楷體" w:eastAsia="標楷體" w:hAnsi="標楷體"/>
                <w:sz w:val="20"/>
              </w:rPr>
            </w:pPr>
            <w:r w:rsidRPr="00C630B1">
              <w:rPr>
                <w:rFonts w:ascii="標楷體" w:eastAsia="標楷體" w:hAnsi="標楷體" w:hint="eastAsia"/>
                <w:sz w:val="20"/>
              </w:rPr>
              <w:t>（五）預收款</w:t>
            </w:r>
          </w:p>
        </w:tc>
        <w:tc>
          <w:tcPr>
            <w:tcW w:w="899" w:type="pct"/>
            <w:tcBorders>
              <w:top w:val="nil"/>
              <w:left w:val="single" w:sz="4" w:space="0" w:color="auto"/>
              <w:bottom w:val="nil"/>
              <w:right w:val="single" w:sz="4" w:space="0" w:color="auto"/>
            </w:tcBorders>
            <w:vAlign w:val="center"/>
          </w:tcPr>
          <w:p w14:paraId="656BD9EB" w14:textId="77777777" w:rsidR="00385E1C" w:rsidRPr="00880790" w:rsidRDefault="00385E1C">
            <w:pPr>
              <w:jc w:val="right"/>
              <w:rPr>
                <w:rFonts w:ascii="細明體" w:eastAsia="細明體" w:hAnsi="細明體"/>
                <w:bCs/>
                <w:sz w:val="18"/>
                <w:szCs w:val="18"/>
              </w:rPr>
            </w:pPr>
            <w:r w:rsidRPr="00880790">
              <w:rPr>
                <w:rFonts w:ascii="細明體" w:eastAsia="細明體" w:hAnsi="細明體"/>
                <w:bCs/>
                <w:sz w:val="18"/>
                <w:szCs w:val="18"/>
              </w:rPr>
              <w:t xml:space="preserve">1,521,270,053 </w:t>
            </w:r>
          </w:p>
        </w:tc>
        <w:tc>
          <w:tcPr>
            <w:tcW w:w="828" w:type="pct"/>
            <w:tcBorders>
              <w:top w:val="nil"/>
              <w:left w:val="single" w:sz="4" w:space="0" w:color="auto"/>
              <w:bottom w:val="nil"/>
              <w:right w:val="single" w:sz="4" w:space="0" w:color="auto"/>
            </w:tcBorders>
            <w:vAlign w:val="center"/>
          </w:tcPr>
          <w:p w14:paraId="7593EB27"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46B12EC1"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3E274EC3" w14:textId="77777777" w:rsidTr="00CE3314">
        <w:trPr>
          <w:trHeight w:val="624"/>
          <w:jc w:val="center"/>
        </w:trPr>
        <w:tc>
          <w:tcPr>
            <w:tcW w:w="2500" w:type="pct"/>
            <w:tcBorders>
              <w:top w:val="nil"/>
              <w:left w:val="nil"/>
              <w:bottom w:val="nil"/>
              <w:right w:val="single" w:sz="4" w:space="0" w:color="auto"/>
            </w:tcBorders>
            <w:vAlign w:val="center"/>
          </w:tcPr>
          <w:p w14:paraId="4E199809" w14:textId="77777777" w:rsidR="00385E1C" w:rsidRPr="00C630B1" w:rsidRDefault="00385E1C" w:rsidP="00C658FC">
            <w:pPr>
              <w:ind w:firstLineChars="100" w:firstLine="200"/>
              <w:jc w:val="both"/>
              <w:rPr>
                <w:rFonts w:ascii="標楷體" w:eastAsia="標楷體" w:hAnsi="標楷體"/>
                <w:b/>
                <w:bCs/>
                <w:sz w:val="20"/>
              </w:rPr>
            </w:pPr>
            <w:r w:rsidRPr="00C630B1">
              <w:rPr>
                <w:rFonts w:ascii="標楷體" w:eastAsia="標楷體" w:hAnsi="標楷體" w:hint="eastAsia"/>
                <w:b/>
                <w:bCs/>
                <w:sz w:val="20"/>
              </w:rPr>
              <w:t>二、總決算列市庫尚未收到之歲入保留款</w:t>
            </w:r>
          </w:p>
        </w:tc>
        <w:tc>
          <w:tcPr>
            <w:tcW w:w="899" w:type="pct"/>
            <w:tcBorders>
              <w:top w:val="nil"/>
              <w:left w:val="single" w:sz="4" w:space="0" w:color="auto"/>
              <w:bottom w:val="nil"/>
              <w:right w:val="single" w:sz="4" w:space="0" w:color="auto"/>
            </w:tcBorders>
            <w:vAlign w:val="center"/>
          </w:tcPr>
          <w:p w14:paraId="46EA8123" w14:textId="77777777" w:rsidR="00385E1C" w:rsidRPr="00880790" w:rsidRDefault="00385E1C" w:rsidP="00C658FC">
            <w:pPr>
              <w:jc w:val="right"/>
              <w:rPr>
                <w:rFonts w:ascii="細明體" w:eastAsia="細明體" w:hAnsi="細明體"/>
                <w:b/>
                <w:bCs/>
                <w:sz w:val="18"/>
                <w:szCs w:val="18"/>
              </w:rPr>
            </w:pPr>
            <w:r w:rsidRPr="00880790">
              <w:rPr>
                <w:rFonts w:ascii="細明體" w:eastAsia="細明體" w:hAnsi="細明體"/>
                <w:b/>
                <w:bCs/>
                <w:sz w:val="18"/>
                <w:szCs w:val="18"/>
              </w:rPr>
              <w:t>2,009,518,251</w:t>
            </w:r>
          </w:p>
        </w:tc>
        <w:tc>
          <w:tcPr>
            <w:tcW w:w="828" w:type="pct"/>
            <w:tcBorders>
              <w:top w:val="nil"/>
              <w:left w:val="single" w:sz="4" w:space="0" w:color="auto"/>
              <w:bottom w:val="nil"/>
              <w:right w:val="single" w:sz="4" w:space="0" w:color="auto"/>
            </w:tcBorders>
            <w:vAlign w:val="center"/>
          </w:tcPr>
          <w:p w14:paraId="2D68FCD3" w14:textId="77777777" w:rsidR="00385E1C" w:rsidRPr="00880790" w:rsidRDefault="00385E1C" w:rsidP="00C658FC">
            <w:pPr>
              <w:jc w:val="right"/>
              <w:rPr>
                <w:rFonts w:ascii="細明體" w:eastAsia="細明體" w:hAnsi="細明體"/>
                <w:b/>
                <w:bCs/>
                <w:sz w:val="18"/>
                <w:szCs w:val="18"/>
              </w:rPr>
            </w:pPr>
            <w:r w:rsidRPr="00880790">
              <w:rPr>
                <w:rFonts w:ascii="細明體" w:eastAsia="細明體" w:hAnsi="細明體"/>
                <w:b/>
                <w:bCs/>
                <w:sz w:val="18"/>
                <w:szCs w:val="18"/>
              </w:rPr>
              <w:t>2,009,518,251</w:t>
            </w:r>
          </w:p>
        </w:tc>
        <w:tc>
          <w:tcPr>
            <w:tcW w:w="773" w:type="pct"/>
            <w:tcBorders>
              <w:top w:val="nil"/>
              <w:left w:val="single" w:sz="4" w:space="0" w:color="auto"/>
              <w:bottom w:val="nil"/>
            </w:tcBorders>
            <w:vAlign w:val="center"/>
          </w:tcPr>
          <w:p w14:paraId="2FB7EDB7" w14:textId="77777777" w:rsidR="00385E1C" w:rsidRPr="00FA6202" w:rsidRDefault="00385E1C" w:rsidP="00390D9C">
            <w:pPr>
              <w:jc w:val="right"/>
              <w:rPr>
                <w:rFonts w:ascii="細明體" w:eastAsia="細明體" w:hAnsi="細明體"/>
                <w:bCs/>
                <w:color w:val="FF0000"/>
                <w:sz w:val="18"/>
                <w:szCs w:val="18"/>
              </w:rPr>
            </w:pPr>
          </w:p>
        </w:tc>
      </w:tr>
      <w:tr w:rsidR="00385E1C" w:rsidRPr="00C630B1" w14:paraId="6D43A998" w14:textId="77777777" w:rsidTr="00CE3314">
        <w:trPr>
          <w:trHeight w:val="624"/>
          <w:jc w:val="center"/>
        </w:trPr>
        <w:tc>
          <w:tcPr>
            <w:tcW w:w="2500" w:type="pct"/>
            <w:tcBorders>
              <w:top w:val="nil"/>
              <w:left w:val="nil"/>
              <w:bottom w:val="nil"/>
              <w:right w:val="single" w:sz="4" w:space="0" w:color="auto"/>
            </w:tcBorders>
            <w:vAlign w:val="center"/>
          </w:tcPr>
          <w:p w14:paraId="05055B0C" w14:textId="77777777" w:rsidR="00385E1C" w:rsidRPr="00C630B1" w:rsidRDefault="00385E1C" w:rsidP="00C658FC">
            <w:pPr>
              <w:ind w:firstLineChars="100" w:firstLine="200"/>
              <w:jc w:val="both"/>
              <w:rPr>
                <w:rFonts w:ascii="標楷體" w:eastAsia="標楷體" w:hAnsi="標楷體"/>
                <w:b/>
                <w:bCs/>
                <w:sz w:val="20"/>
              </w:rPr>
            </w:pPr>
            <w:r w:rsidRPr="00C630B1">
              <w:rPr>
                <w:rFonts w:ascii="標楷體" w:eastAsia="標楷體" w:hAnsi="標楷體" w:hint="eastAsia"/>
                <w:b/>
                <w:bCs/>
                <w:sz w:val="20"/>
              </w:rPr>
              <w:t>三、各機關1</w:t>
            </w:r>
            <w:r>
              <w:rPr>
                <w:rFonts w:ascii="標楷體" w:eastAsia="標楷體" w:hAnsi="標楷體" w:hint="eastAsia"/>
                <w:b/>
                <w:bCs/>
                <w:sz w:val="20"/>
              </w:rPr>
              <w:t>13</w:t>
            </w:r>
            <w:r w:rsidRPr="00C630B1">
              <w:rPr>
                <w:rFonts w:ascii="標楷體" w:eastAsia="標楷體" w:hAnsi="標楷體" w:hint="eastAsia"/>
                <w:b/>
                <w:bCs/>
                <w:sz w:val="20"/>
              </w:rPr>
              <w:t>年度支出賸餘尚未繳庫款</w:t>
            </w:r>
          </w:p>
        </w:tc>
        <w:tc>
          <w:tcPr>
            <w:tcW w:w="899" w:type="pct"/>
            <w:tcBorders>
              <w:top w:val="nil"/>
              <w:left w:val="single" w:sz="4" w:space="0" w:color="auto"/>
              <w:bottom w:val="nil"/>
              <w:right w:val="single" w:sz="4" w:space="0" w:color="auto"/>
            </w:tcBorders>
            <w:vAlign w:val="center"/>
          </w:tcPr>
          <w:p w14:paraId="3982846C" w14:textId="77777777" w:rsidR="00385E1C" w:rsidRPr="00880790" w:rsidRDefault="00385E1C" w:rsidP="00C658FC">
            <w:pPr>
              <w:jc w:val="right"/>
              <w:rPr>
                <w:rFonts w:ascii="細明體" w:eastAsia="細明體" w:hAnsi="細明體"/>
                <w:b/>
                <w:bCs/>
                <w:sz w:val="18"/>
                <w:szCs w:val="18"/>
              </w:rPr>
            </w:pPr>
            <w:r w:rsidRPr="00880790">
              <w:rPr>
                <w:rFonts w:ascii="細明體" w:eastAsia="細明體" w:hAnsi="細明體"/>
                <w:b/>
                <w:bCs/>
                <w:sz w:val="18"/>
                <w:szCs w:val="18"/>
              </w:rPr>
              <w:t>370,180</w:t>
            </w:r>
          </w:p>
        </w:tc>
        <w:tc>
          <w:tcPr>
            <w:tcW w:w="828" w:type="pct"/>
            <w:tcBorders>
              <w:top w:val="nil"/>
              <w:left w:val="single" w:sz="4" w:space="0" w:color="auto"/>
              <w:bottom w:val="nil"/>
              <w:right w:val="single" w:sz="4" w:space="0" w:color="auto"/>
            </w:tcBorders>
            <w:vAlign w:val="center"/>
          </w:tcPr>
          <w:p w14:paraId="5F1EEB64" w14:textId="77777777" w:rsidR="00385E1C" w:rsidRPr="00880790" w:rsidRDefault="00385E1C" w:rsidP="00C658FC">
            <w:pPr>
              <w:jc w:val="right"/>
              <w:rPr>
                <w:rFonts w:ascii="細明體" w:eastAsia="細明體" w:hAnsi="細明體"/>
                <w:b/>
                <w:bCs/>
                <w:sz w:val="18"/>
                <w:szCs w:val="18"/>
              </w:rPr>
            </w:pPr>
            <w:r w:rsidRPr="00880790">
              <w:rPr>
                <w:rFonts w:ascii="細明體" w:eastAsia="細明體" w:hAnsi="細明體"/>
                <w:b/>
                <w:bCs/>
                <w:sz w:val="18"/>
                <w:szCs w:val="18"/>
              </w:rPr>
              <w:t>370,180</w:t>
            </w:r>
          </w:p>
        </w:tc>
        <w:tc>
          <w:tcPr>
            <w:tcW w:w="773" w:type="pct"/>
            <w:tcBorders>
              <w:top w:val="nil"/>
              <w:left w:val="single" w:sz="4" w:space="0" w:color="auto"/>
              <w:bottom w:val="nil"/>
            </w:tcBorders>
            <w:vAlign w:val="center"/>
          </w:tcPr>
          <w:p w14:paraId="40393218" w14:textId="77777777" w:rsidR="00385E1C" w:rsidRPr="00FA6202" w:rsidRDefault="00385E1C" w:rsidP="00390D9C">
            <w:pPr>
              <w:jc w:val="right"/>
              <w:rPr>
                <w:rFonts w:ascii="細明體" w:eastAsia="細明體" w:hAnsi="細明體"/>
                <w:b/>
                <w:bCs/>
                <w:color w:val="FF0000"/>
                <w:sz w:val="18"/>
                <w:szCs w:val="18"/>
              </w:rPr>
            </w:pPr>
          </w:p>
        </w:tc>
      </w:tr>
      <w:tr w:rsidR="00385E1C" w:rsidRPr="00C630B1" w14:paraId="19A0631D" w14:textId="77777777" w:rsidTr="00CE3314">
        <w:trPr>
          <w:trHeight w:val="624"/>
          <w:jc w:val="center"/>
        </w:trPr>
        <w:tc>
          <w:tcPr>
            <w:tcW w:w="2500" w:type="pct"/>
            <w:tcBorders>
              <w:top w:val="nil"/>
              <w:left w:val="nil"/>
              <w:bottom w:val="nil"/>
              <w:right w:val="single" w:sz="4" w:space="0" w:color="auto"/>
            </w:tcBorders>
            <w:vAlign w:val="center"/>
          </w:tcPr>
          <w:p w14:paraId="57CE151E" w14:textId="77777777" w:rsidR="00385E1C" w:rsidRPr="00C630B1" w:rsidRDefault="00385E1C" w:rsidP="00D90E54">
            <w:pPr>
              <w:ind w:firstLineChars="100" w:firstLine="200"/>
              <w:jc w:val="both"/>
              <w:rPr>
                <w:rFonts w:ascii="標楷體" w:eastAsia="標楷體" w:hAnsi="標楷體"/>
                <w:b/>
                <w:bCs/>
                <w:sz w:val="20"/>
              </w:rPr>
            </w:pPr>
            <w:r>
              <w:rPr>
                <w:rFonts w:ascii="標楷體" w:eastAsia="標楷體" w:hAnsi="標楷體" w:hint="eastAsia"/>
                <w:b/>
                <w:bCs/>
                <w:sz w:val="20"/>
              </w:rPr>
              <w:t>四</w:t>
            </w:r>
            <w:r w:rsidRPr="002956E2">
              <w:rPr>
                <w:rFonts w:ascii="標楷體" w:eastAsia="標楷體" w:hAnsi="標楷體" w:hint="eastAsia"/>
                <w:b/>
                <w:bCs/>
                <w:sz w:val="20"/>
              </w:rPr>
              <w:t>、修正數</w:t>
            </w:r>
          </w:p>
        </w:tc>
        <w:tc>
          <w:tcPr>
            <w:tcW w:w="899" w:type="pct"/>
            <w:tcBorders>
              <w:top w:val="nil"/>
              <w:left w:val="single" w:sz="4" w:space="0" w:color="auto"/>
              <w:bottom w:val="nil"/>
              <w:right w:val="single" w:sz="4" w:space="0" w:color="auto"/>
            </w:tcBorders>
            <w:vAlign w:val="center"/>
          </w:tcPr>
          <w:p w14:paraId="180D0521" w14:textId="77777777" w:rsidR="00385E1C" w:rsidRPr="00880790" w:rsidRDefault="00385E1C" w:rsidP="001963C4">
            <w:pPr>
              <w:jc w:val="right"/>
              <w:rPr>
                <w:rFonts w:ascii="細明體" w:eastAsia="細明體" w:hAnsi="細明體"/>
                <w:b/>
                <w:bCs/>
                <w:sz w:val="18"/>
                <w:szCs w:val="18"/>
              </w:rPr>
            </w:pPr>
            <w:r w:rsidRPr="00CE3314">
              <w:rPr>
                <w:rFonts w:ascii="細明體" w:eastAsia="細明體" w:hAnsi="細明體"/>
                <w:b/>
                <w:bCs/>
                <w:sz w:val="18"/>
                <w:szCs w:val="18"/>
              </w:rPr>
              <w:t>3,500,000</w:t>
            </w:r>
          </w:p>
        </w:tc>
        <w:tc>
          <w:tcPr>
            <w:tcW w:w="828" w:type="pct"/>
            <w:tcBorders>
              <w:top w:val="nil"/>
              <w:left w:val="single" w:sz="4" w:space="0" w:color="auto"/>
              <w:bottom w:val="nil"/>
              <w:right w:val="single" w:sz="4" w:space="0" w:color="auto"/>
            </w:tcBorders>
            <w:vAlign w:val="center"/>
          </w:tcPr>
          <w:p w14:paraId="468A85AD" w14:textId="77777777" w:rsidR="00385E1C" w:rsidRPr="00880790" w:rsidRDefault="00385E1C" w:rsidP="001963C4">
            <w:pPr>
              <w:jc w:val="right"/>
              <w:rPr>
                <w:rFonts w:ascii="細明體" w:eastAsia="細明體" w:hAnsi="細明體"/>
                <w:b/>
                <w:bCs/>
                <w:sz w:val="18"/>
                <w:szCs w:val="18"/>
              </w:rPr>
            </w:pPr>
            <w:r w:rsidRPr="00CE3314">
              <w:rPr>
                <w:rFonts w:ascii="細明體" w:eastAsia="細明體" w:hAnsi="細明體"/>
                <w:b/>
                <w:bCs/>
                <w:sz w:val="18"/>
                <w:szCs w:val="18"/>
              </w:rPr>
              <w:t>3,500,000</w:t>
            </w:r>
          </w:p>
        </w:tc>
        <w:tc>
          <w:tcPr>
            <w:tcW w:w="773" w:type="pct"/>
            <w:tcBorders>
              <w:top w:val="nil"/>
              <w:left w:val="single" w:sz="4" w:space="0" w:color="auto"/>
              <w:bottom w:val="nil"/>
            </w:tcBorders>
            <w:vAlign w:val="center"/>
          </w:tcPr>
          <w:p w14:paraId="4B370AA6" w14:textId="77777777" w:rsidR="00385E1C" w:rsidRPr="00FA6202" w:rsidRDefault="00385E1C" w:rsidP="001963C4">
            <w:pPr>
              <w:jc w:val="right"/>
              <w:rPr>
                <w:rFonts w:ascii="細明體" w:eastAsia="細明體" w:hAnsi="細明體"/>
                <w:b/>
                <w:bCs/>
                <w:color w:val="FF0000"/>
                <w:sz w:val="18"/>
                <w:szCs w:val="18"/>
              </w:rPr>
            </w:pPr>
          </w:p>
        </w:tc>
      </w:tr>
      <w:tr w:rsidR="00385E1C" w:rsidRPr="00286316" w14:paraId="2DC8BD8F" w14:textId="77777777" w:rsidTr="00CE3314">
        <w:trPr>
          <w:trHeight w:val="624"/>
          <w:jc w:val="center"/>
        </w:trPr>
        <w:tc>
          <w:tcPr>
            <w:tcW w:w="2500" w:type="pct"/>
            <w:tcBorders>
              <w:top w:val="nil"/>
              <w:left w:val="nil"/>
              <w:bottom w:val="nil"/>
              <w:right w:val="single" w:sz="4" w:space="0" w:color="auto"/>
            </w:tcBorders>
            <w:vAlign w:val="center"/>
          </w:tcPr>
          <w:p w14:paraId="39071D16" w14:textId="77777777" w:rsidR="00385E1C" w:rsidRPr="00C630B1" w:rsidRDefault="00385E1C" w:rsidP="00390D9C">
            <w:pPr>
              <w:jc w:val="both"/>
              <w:rPr>
                <w:rFonts w:ascii="標楷體" w:eastAsia="標楷體" w:hAnsi="標楷體"/>
                <w:b/>
                <w:bCs/>
                <w:sz w:val="20"/>
              </w:rPr>
            </w:pPr>
            <w:r w:rsidRPr="00C630B1">
              <w:rPr>
                <w:rFonts w:ascii="標楷體" w:eastAsia="標楷體" w:hAnsi="標楷體" w:hint="eastAsia"/>
                <w:b/>
                <w:bCs/>
                <w:sz w:val="20"/>
              </w:rPr>
              <w:t>丙、減項</w:t>
            </w:r>
          </w:p>
        </w:tc>
        <w:tc>
          <w:tcPr>
            <w:tcW w:w="899" w:type="pct"/>
            <w:tcBorders>
              <w:top w:val="nil"/>
              <w:left w:val="single" w:sz="4" w:space="0" w:color="auto"/>
              <w:bottom w:val="nil"/>
              <w:right w:val="single" w:sz="4" w:space="0" w:color="auto"/>
            </w:tcBorders>
            <w:vAlign w:val="center"/>
          </w:tcPr>
          <w:p w14:paraId="60F3AEC1" w14:textId="77777777" w:rsidR="00385E1C" w:rsidRPr="00FA6202" w:rsidRDefault="00385E1C" w:rsidP="00390D9C">
            <w:pPr>
              <w:jc w:val="right"/>
              <w:rPr>
                <w:rFonts w:ascii="細明體" w:eastAsia="細明體" w:hAnsi="細明體"/>
                <w:b/>
                <w:bCs/>
                <w:color w:val="FF0000"/>
                <w:sz w:val="18"/>
                <w:szCs w:val="18"/>
              </w:rPr>
            </w:pPr>
          </w:p>
        </w:tc>
        <w:tc>
          <w:tcPr>
            <w:tcW w:w="828" w:type="pct"/>
            <w:tcBorders>
              <w:top w:val="nil"/>
              <w:left w:val="single" w:sz="4" w:space="0" w:color="auto"/>
              <w:bottom w:val="nil"/>
              <w:right w:val="single" w:sz="4" w:space="0" w:color="auto"/>
            </w:tcBorders>
            <w:vAlign w:val="center"/>
          </w:tcPr>
          <w:p w14:paraId="7F84132D" w14:textId="77777777" w:rsidR="00385E1C" w:rsidRPr="00FA6202" w:rsidRDefault="00385E1C" w:rsidP="00390D9C">
            <w:pPr>
              <w:jc w:val="right"/>
              <w:rPr>
                <w:rFonts w:ascii="細明體" w:eastAsia="細明體" w:hAnsi="細明體"/>
                <w:b/>
                <w:bCs/>
                <w:color w:val="FF0000"/>
                <w:sz w:val="18"/>
                <w:szCs w:val="18"/>
              </w:rPr>
            </w:pPr>
          </w:p>
        </w:tc>
        <w:tc>
          <w:tcPr>
            <w:tcW w:w="773" w:type="pct"/>
            <w:tcBorders>
              <w:top w:val="nil"/>
              <w:left w:val="single" w:sz="4" w:space="0" w:color="auto"/>
              <w:bottom w:val="nil"/>
            </w:tcBorders>
            <w:vAlign w:val="center"/>
          </w:tcPr>
          <w:p w14:paraId="08E0A93A" w14:textId="77777777" w:rsidR="00385E1C" w:rsidRPr="00947D15" w:rsidRDefault="00385E1C" w:rsidP="002956E2">
            <w:pPr>
              <w:jc w:val="right"/>
              <w:rPr>
                <w:rFonts w:ascii="細明體" w:eastAsia="細明體" w:hAnsi="細明體"/>
                <w:b/>
                <w:bCs/>
                <w:sz w:val="18"/>
                <w:szCs w:val="18"/>
              </w:rPr>
            </w:pPr>
            <w:r w:rsidRPr="00947D15">
              <w:rPr>
                <w:rFonts w:ascii="細明體" w:eastAsia="細明體" w:hAnsi="細明體"/>
                <w:b/>
                <w:bCs/>
                <w:sz w:val="18"/>
                <w:szCs w:val="18"/>
              </w:rPr>
              <w:t>27,438,680,564</w:t>
            </w:r>
          </w:p>
        </w:tc>
      </w:tr>
      <w:tr w:rsidR="00385E1C" w:rsidRPr="00286316" w14:paraId="7D7F8A94" w14:textId="77777777" w:rsidTr="00CE3314">
        <w:trPr>
          <w:trHeight w:val="624"/>
          <w:jc w:val="center"/>
        </w:trPr>
        <w:tc>
          <w:tcPr>
            <w:tcW w:w="2500" w:type="pct"/>
            <w:tcBorders>
              <w:top w:val="nil"/>
              <w:left w:val="nil"/>
              <w:bottom w:val="nil"/>
              <w:right w:val="single" w:sz="4" w:space="0" w:color="auto"/>
            </w:tcBorders>
            <w:vAlign w:val="center"/>
          </w:tcPr>
          <w:p w14:paraId="091CE63A" w14:textId="77777777" w:rsidR="00385E1C" w:rsidRPr="00C630B1" w:rsidRDefault="00385E1C" w:rsidP="00D90E54">
            <w:pPr>
              <w:ind w:firstLineChars="100" w:firstLine="200"/>
              <w:jc w:val="both"/>
              <w:rPr>
                <w:rFonts w:ascii="標楷體" w:eastAsia="標楷體" w:hAnsi="標楷體"/>
                <w:sz w:val="20"/>
              </w:rPr>
            </w:pPr>
            <w:r w:rsidRPr="00C630B1">
              <w:rPr>
                <w:rFonts w:ascii="標楷體" w:eastAsia="標楷體" w:hAnsi="標楷體" w:hint="eastAsia"/>
                <w:b/>
                <w:bCs/>
                <w:sz w:val="20"/>
              </w:rPr>
              <w:t>一、11</w:t>
            </w:r>
            <w:r>
              <w:rPr>
                <w:rFonts w:ascii="標楷體" w:eastAsia="標楷體" w:hAnsi="標楷體" w:hint="eastAsia"/>
                <w:b/>
                <w:bCs/>
                <w:sz w:val="20"/>
              </w:rPr>
              <w:t>3</w:t>
            </w:r>
            <w:r w:rsidRPr="00C630B1">
              <w:rPr>
                <w:rFonts w:ascii="標楷體" w:eastAsia="標楷體" w:hAnsi="標楷體" w:hint="eastAsia"/>
                <w:b/>
                <w:bCs/>
                <w:sz w:val="20"/>
              </w:rPr>
              <w:t>年度市庫列收而不屬11</w:t>
            </w:r>
            <w:r>
              <w:rPr>
                <w:rFonts w:ascii="標楷體" w:eastAsia="標楷體" w:hAnsi="標楷體" w:hint="eastAsia"/>
                <w:b/>
                <w:bCs/>
                <w:sz w:val="20"/>
              </w:rPr>
              <w:t>3</w:t>
            </w:r>
            <w:r w:rsidRPr="00C630B1">
              <w:rPr>
                <w:rFonts w:ascii="標楷體" w:eastAsia="標楷體" w:hAnsi="標楷體" w:hint="eastAsia"/>
                <w:b/>
                <w:bCs/>
                <w:sz w:val="20"/>
              </w:rPr>
              <w:t>年度總決算歲入部分</w:t>
            </w:r>
          </w:p>
        </w:tc>
        <w:tc>
          <w:tcPr>
            <w:tcW w:w="899" w:type="pct"/>
            <w:tcBorders>
              <w:top w:val="nil"/>
              <w:left w:val="single" w:sz="4" w:space="0" w:color="auto"/>
              <w:bottom w:val="nil"/>
              <w:right w:val="single" w:sz="4" w:space="0" w:color="auto"/>
            </w:tcBorders>
            <w:vAlign w:val="center"/>
          </w:tcPr>
          <w:p w14:paraId="34B8F94A" w14:textId="77777777" w:rsidR="00385E1C" w:rsidRPr="00FA6202" w:rsidRDefault="00385E1C" w:rsidP="00390D9C">
            <w:pPr>
              <w:jc w:val="right"/>
              <w:rPr>
                <w:rFonts w:ascii="細明體" w:eastAsia="細明體" w:hAnsi="細明體"/>
                <w:b/>
                <w:bCs/>
                <w:color w:val="FF0000"/>
                <w:sz w:val="18"/>
                <w:szCs w:val="18"/>
              </w:rPr>
            </w:pPr>
          </w:p>
        </w:tc>
        <w:tc>
          <w:tcPr>
            <w:tcW w:w="828" w:type="pct"/>
            <w:tcBorders>
              <w:top w:val="nil"/>
              <w:left w:val="single" w:sz="4" w:space="0" w:color="auto"/>
              <w:bottom w:val="nil"/>
              <w:right w:val="single" w:sz="4" w:space="0" w:color="auto"/>
            </w:tcBorders>
            <w:vAlign w:val="center"/>
          </w:tcPr>
          <w:p w14:paraId="37406AE5" w14:textId="77777777" w:rsidR="00385E1C" w:rsidRPr="00947D15" w:rsidRDefault="00385E1C" w:rsidP="00390D9C">
            <w:pPr>
              <w:jc w:val="right"/>
              <w:rPr>
                <w:rFonts w:ascii="細明體" w:eastAsia="細明體" w:hAnsi="細明體"/>
                <w:b/>
                <w:bCs/>
                <w:sz w:val="18"/>
                <w:szCs w:val="18"/>
              </w:rPr>
            </w:pPr>
            <w:r w:rsidRPr="00947D15">
              <w:rPr>
                <w:rFonts w:ascii="細明體" w:eastAsia="細明體" w:hAnsi="細明體"/>
                <w:b/>
                <w:bCs/>
                <w:sz w:val="18"/>
                <w:szCs w:val="18"/>
              </w:rPr>
              <w:t>20,863,683,330</w:t>
            </w:r>
          </w:p>
        </w:tc>
        <w:tc>
          <w:tcPr>
            <w:tcW w:w="773" w:type="pct"/>
            <w:tcBorders>
              <w:top w:val="nil"/>
              <w:left w:val="single" w:sz="4" w:space="0" w:color="auto"/>
              <w:bottom w:val="nil"/>
            </w:tcBorders>
            <w:vAlign w:val="center"/>
          </w:tcPr>
          <w:p w14:paraId="3D5192F5" w14:textId="77777777" w:rsidR="00385E1C" w:rsidRPr="00FA6202" w:rsidRDefault="00385E1C" w:rsidP="00390D9C">
            <w:pPr>
              <w:jc w:val="right"/>
              <w:rPr>
                <w:rFonts w:ascii="細明體" w:eastAsia="細明體" w:hAnsi="細明體"/>
                <w:b/>
                <w:bCs/>
                <w:color w:val="FF0000"/>
                <w:sz w:val="18"/>
                <w:szCs w:val="18"/>
              </w:rPr>
            </w:pPr>
          </w:p>
        </w:tc>
      </w:tr>
      <w:tr w:rsidR="00385E1C" w:rsidRPr="00286316" w14:paraId="7DA2888D" w14:textId="77777777" w:rsidTr="00CE3314">
        <w:trPr>
          <w:trHeight w:val="624"/>
          <w:jc w:val="center"/>
        </w:trPr>
        <w:tc>
          <w:tcPr>
            <w:tcW w:w="2500" w:type="pct"/>
            <w:tcBorders>
              <w:top w:val="nil"/>
              <w:left w:val="nil"/>
              <w:bottom w:val="nil"/>
              <w:right w:val="single" w:sz="4" w:space="0" w:color="auto"/>
            </w:tcBorders>
            <w:vAlign w:val="center"/>
          </w:tcPr>
          <w:p w14:paraId="20F45E35" w14:textId="77777777" w:rsidR="00385E1C" w:rsidRPr="00C630B1" w:rsidRDefault="00385E1C" w:rsidP="00390D9C">
            <w:pPr>
              <w:ind w:firstLineChars="200" w:firstLine="400"/>
              <w:rPr>
                <w:rFonts w:ascii="標楷體" w:eastAsia="標楷體" w:hAnsi="標楷體"/>
                <w:sz w:val="20"/>
              </w:rPr>
            </w:pPr>
            <w:r w:rsidRPr="00C630B1">
              <w:rPr>
                <w:rFonts w:ascii="標楷體" w:eastAsia="標楷體" w:hAnsi="標楷體" w:hint="eastAsia"/>
                <w:sz w:val="20"/>
              </w:rPr>
              <w:t>（一）各機關解繳以前年度歲入</w:t>
            </w:r>
          </w:p>
        </w:tc>
        <w:tc>
          <w:tcPr>
            <w:tcW w:w="899" w:type="pct"/>
            <w:tcBorders>
              <w:top w:val="nil"/>
              <w:left w:val="single" w:sz="4" w:space="0" w:color="auto"/>
              <w:bottom w:val="nil"/>
              <w:right w:val="single" w:sz="4" w:space="0" w:color="auto"/>
            </w:tcBorders>
            <w:vAlign w:val="center"/>
          </w:tcPr>
          <w:p w14:paraId="59CED644" w14:textId="77777777" w:rsidR="00385E1C" w:rsidRPr="00947D15" w:rsidRDefault="00385E1C" w:rsidP="009F52EB">
            <w:pPr>
              <w:jc w:val="right"/>
              <w:rPr>
                <w:rFonts w:ascii="細明體" w:eastAsia="細明體" w:hAnsi="細明體"/>
                <w:bCs/>
                <w:sz w:val="18"/>
                <w:szCs w:val="18"/>
              </w:rPr>
            </w:pPr>
            <w:r w:rsidRPr="00947D15">
              <w:rPr>
                <w:rFonts w:ascii="細明體" w:eastAsia="細明體" w:hAnsi="細明體"/>
                <w:bCs/>
                <w:sz w:val="18"/>
                <w:szCs w:val="18"/>
              </w:rPr>
              <w:t xml:space="preserve">2,519,751,382  </w:t>
            </w:r>
          </w:p>
        </w:tc>
        <w:tc>
          <w:tcPr>
            <w:tcW w:w="828" w:type="pct"/>
            <w:tcBorders>
              <w:top w:val="nil"/>
              <w:left w:val="single" w:sz="4" w:space="0" w:color="auto"/>
              <w:bottom w:val="nil"/>
              <w:right w:val="single" w:sz="4" w:space="0" w:color="auto"/>
            </w:tcBorders>
            <w:vAlign w:val="center"/>
          </w:tcPr>
          <w:p w14:paraId="6EFEE5B0"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43BE7BDC"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7B0A2C34" w14:textId="77777777" w:rsidTr="00CE3314">
        <w:trPr>
          <w:trHeight w:val="624"/>
          <w:jc w:val="center"/>
        </w:trPr>
        <w:tc>
          <w:tcPr>
            <w:tcW w:w="2500" w:type="pct"/>
            <w:tcBorders>
              <w:top w:val="nil"/>
              <w:left w:val="nil"/>
              <w:bottom w:val="nil"/>
              <w:right w:val="single" w:sz="4" w:space="0" w:color="auto"/>
            </w:tcBorders>
            <w:vAlign w:val="center"/>
          </w:tcPr>
          <w:p w14:paraId="5F5D7D0F" w14:textId="77777777" w:rsidR="00385E1C" w:rsidRPr="00C630B1" w:rsidRDefault="00385E1C" w:rsidP="003335B9">
            <w:pPr>
              <w:ind w:firstLineChars="200" w:firstLine="400"/>
              <w:rPr>
                <w:rFonts w:ascii="標楷體" w:eastAsia="標楷體" w:hAnsi="標楷體"/>
                <w:sz w:val="20"/>
              </w:rPr>
            </w:pPr>
            <w:r w:rsidRPr="00C630B1">
              <w:rPr>
                <w:rFonts w:ascii="標楷體" w:eastAsia="標楷體" w:hAnsi="標楷體" w:hint="eastAsia"/>
                <w:sz w:val="20"/>
              </w:rPr>
              <w:t>（二）各機關解繳以前年度經費賸餘</w:t>
            </w:r>
          </w:p>
        </w:tc>
        <w:tc>
          <w:tcPr>
            <w:tcW w:w="899" w:type="pct"/>
            <w:tcBorders>
              <w:top w:val="nil"/>
              <w:left w:val="single" w:sz="4" w:space="0" w:color="auto"/>
              <w:bottom w:val="nil"/>
              <w:right w:val="single" w:sz="4" w:space="0" w:color="auto"/>
            </w:tcBorders>
            <w:vAlign w:val="center"/>
          </w:tcPr>
          <w:p w14:paraId="2093A1C3" w14:textId="77777777" w:rsidR="00385E1C" w:rsidRPr="00947D15" w:rsidRDefault="00385E1C">
            <w:pPr>
              <w:jc w:val="right"/>
              <w:rPr>
                <w:rFonts w:ascii="細明體" w:eastAsia="細明體" w:hAnsi="細明體"/>
                <w:bCs/>
                <w:sz w:val="18"/>
                <w:szCs w:val="18"/>
              </w:rPr>
            </w:pPr>
            <w:r w:rsidRPr="00947D15">
              <w:rPr>
                <w:rFonts w:ascii="細明體" w:eastAsia="細明體" w:hAnsi="細明體"/>
                <w:bCs/>
                <w:sz w:val="18"/>
                <w:szCs w:val="18"/>
              </w:rPr>
              <w:t xml:space="preserve">6,645,892  </w:t>
            </w:r>
          </w:p>
        </w:tc>
        <w:tc>
          <w:tcPr>
            <w:tcW w:w="828" w:type="pct"/>
            <w:tcBorders>
              <w:top w:val="nil"/>
              <w:left w:val="single" w:sz="4" w:space="0" w:color="auto"/>
              <w:bottom w:val="nil"/>
              <w:right w:val="single" w:sz="4" w:space="0" w:color="auto"/>
            </w:tcBorders>
            <w:vAlign w:val="center"/>
          </w:tcPr>
          <w:p w14:paraId="5AB16C3D"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6392350D"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1E3337FF" w14:textId="77777777" w:rsidTr="00CE3314">
        <w:trPr>
          <w:trHeight w:val="624"/>
          <w:jc w:val="center"/>
        </w:trPr>
        <w:tc>
          <w:tcPr>
            <w:tcW w:w="2500" w:type="pct"/>
            <w:tcBorders>
              <w:top w:val="nil"/>
              <w:left w:val="nil"/>
              <w:bottom w:val="nil"/>
              <w:right w:val="single" w:sz="4" w:space="0" w:color="auto"/>
            </w:tcBorders>
            <w:vAlign w:val="center"/>
          </w:tcPr>
          <w:p w14:paraId="504ECA17" w14:textId="77777777" w:rsidR="00385E1C" w:rsidRPr="00C630B1" w:rsidRDefault="00385E1C" w:rsidP="00D90E54">
            <w:pPr>
              <w:ind w:firstLineChars="200" w:firstLine="400"/>
              <w:rPr>
                <w:rFonts w:ascii="標楷體" w:eastAsia="標楷體" w:hAnsi="標楷體"/>
                <w:sz w:val="20"/>
              </w:rPr>
            </w:pPr>
            <w:r w:rsidRPr="00C630B1">
              <w:rPr>
                <w:rFonts w:ascii="標楷體" w:eastAsia="標楷體" w:hAnsi="標楷體" w:hint="eastAsia"/>
                <w:sz w:val="20"/>
              </w:rPr>
              <w:t>（三）11</w:t>
            </w:r>
            <w:r>
              <w:rPr>
                <w:rFonts w:ascii="標楷體" w:eastAsia="標楷體" w:hAnsi="標楷體" w:hint="eastAsia"/>
                <w:sz w:val="20"/>
              </w:rPr>
              <w:t>3</w:t>
            </w:r>
            <w:r w:rsidRPr="00C630B1">
              <w:rPr>
                <w:rFonts w:ascii="標楷體" w:eastAsia="標楷體" w:hAnsi="標楷體" w:hint="eastAsia"/>
                <w:sz w:val="20"/>
              </w:rPr>
              <w:t>年度總決算債務舉借收入</w:t>
            </w:r>
          </w:p>
        </w:tc>
        <w:tc>
          <w:tcPr>
            <w:tcW w:w="899" w:type="pct"/>
            <w:tcBorders>
              <w:top w:val="nil"/>
              <w:left w:val="single" w:sz="4" w:space="0" w:color="auto"/>
              <w:bottom w:val="nil"/>
              <w:right w:val="single" w:sz="4" w:space="0" w:color="auto"/>
            </w:tcBorders>
            <w:vAlign w:val="center"/>
          </w:tcPr>
          <w:p w14:paraId="79ABB04A" w14:textId="77777777" w:rsidR="00385E1C" w:rsidRPr="00947D15" w:rsidRDefault="00385E1C">
            <w:pPr>
              <w:jc w:val="right"/>
              <w:rPr>
                <w:rFonts w:ascii="細明體" w:eastAsia="細明體" w:hAnsi="細明體"/>
                <w:bCs/>
                <w:sz w:val="18"/>
                <w:szCs w:val="18"/>
              </w:rPr>
            </w:pPr>
            <w:r w:rsidRPr="00947D15">
              <w:rPr>
                <w:rFonts w:ascii="細明體" w:eastAsia="細明體" w:hAnsi="細明體"/>
                <w:bCs/>
                <w:sz w:val="18"/>
                <w:szCs w:val="18"/>
              </w:rPr>
              <w:t>16,200,000,000</w:t>
            </w:r>
          </w:p>
        </w:tc>
        <w:tc>
          <w:tcPr>
            <w:tcW w:w="828" w:type="pct"/>
            <w:tcBorders>
              <w:top w:val="nil"/>
              <w:left w:val="single" w:sz="4" w:space="0" w:color="auto"/>
              <w:bottom w:val="nil"/>
              <w:right w:val="single" w:sz="4" w:space="0" w:color="auto"/>
            </w:tcBorders>
            <w:vAlign w:val="center"/>
          </w:tcPr>
          <w:p w14:paraId="4A970237"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1E3CD139"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0BB22485" w14:textId="77777777" w:rsidTr="00CE3314">
        <w:trPr>
          <w:trHeight w:val="624"/>
          <w:jc w:val="center"/>
        </w:trPr>
        <w:tc>
          <w:tcPr>
            <w:tcW w:w="2500" w:type="pct"/>
            <w:tcBorders>
              <w:top w:val="nil"/>
              <w:left w:val="nil"/>
              <w:bottom w:val="nil"/>
              <w:right w:val="single" w:sz="4" w:space="0" w:color="auto"/>
            </w:tcBorders>
            <w:vAlign w:val="center"/>
          </w:tcPr>
          <w:p w14:paraId="2DF805A2" w14:textId="77777777" w:rsidR="00385E1C" w:rsidRPr="00C630B1" w:rsidRDefault="00385E1C" w:rsidP="00F14B96">
            <w:pPr>
              <w:ind w:firstLineChars="200" w:firstLine="400"/>
              <w:rPr>
                <w:rFonts w:ascii="標楷體" w:eastAsia="標楷體" w:hAnsi="標楷體"/>
                <w:sz w:val="20"/>
              </w:rPr>
            </w:pPr>
            <w:r w:rsidRPr="00C630B1">
              <w:rPr>
                <w:rFonts w:ascii="標楷體" w:eastAsia="標楷體" w:hAnsi="標楷體" w:hint="eastAsia"/>
                <w:sz w:val="20"/>
              </w:rPr>
              <w:t>（四）</w:t>
            </w:r>
            <w:r w:rsidRPr="00F14B96">
              <w:rPr>
                <w:rFonts w:ascii="標楷體" w:eastAsia="標楷體" w:hAnsi="標楷體" w:hint="eastAsia"/>
                <w:sz w:val="20"/>
              </w:rPr>
              <w:t>墊付款</w:t>
            </w:r>
          </w:p>
        </w:tc>
        <w:tc>
          <w:tcPr>
            <w:tcW w:w="899" w:type="pct"/>
            <w:tcBorders>
              <w:top w:val="nil"/>
              <w:left w:val="single" w:sz="4" w:space="0" w:color="auto"/>
              <w:bottom w:val="nil"/>
              <w:right w:val="single" w:sz="4" w:space="0" w:color="auto"/>
            </w:tcBorders>
            <w:vAlign w:val="center"/>
          </w:tcPr>
          <w:p w14:paraId="1EFCE315" w14:textId="77777777" w:rsidR="00385E1C" w:rsidRPr="00947D15" w:rsidRDefault="00385E1C">
            <w:pPr>
              <w:jc w:val="right"/>
              <w:rPr>
                <w:rFonts w:ascii="細明體" w:eastAsia="細明體" w:hAnsi="細明體"/>
                <w:bCs/>
                <w:sz w:val="18"/>
                <w:szCs w:val="18"/>
              </w:rPr>
            </w:pPr>
            <w:r w:rsidRPr="00947D15">
              <w:rPr>
                <w:rFonts w:ascii="細明體" w:eastAsia="細明體" w:hAnsi="細明體"/>
                <w:bCs/>
                <w:sz w:val="18"/>
                <w:szCs w:val="18"/>
              </w:rPr>
              <w:t>2,137,286,056</w:t>
            </w:r>
          </w:p>
        </w:tc>
        <w:tc>
          <w:tcPr>
            <w:tcW w:w="828" w:type="pct"/>
            <w:tcBorders>
              <w:top w:val="nil"/>
              <w:left w:val="single" w:sz="4" w:space="0" w:color="auto"/>
              <w:bottom w:val="nil"/>
              <w:right w:val="single" w:sz="4" w:space="0" w:color="auto"/>
            </w:tcBorders>
            <w:vAlign w:val="center"/>
          </w:tcPr>
          <w:p w14:paraId="66A05E30" w14:textId="77777777" w:rsidR="00385E1C" w:rsidRPr="00FA6202" w:rsidRDefault="00385E1C" w:rsidP="00390D9C">
            <w:pPr>
              <w:jc w:val="right"/>
              <w:rPr>
                <w:rFonts w:ascii="細明體" w:eastAsia="細明體" w:hAnsi="細明體"/>
                <w:bCs/>
                <w:color w:val="FF0000"/>
                <w:sz w:val="18"/>
                <w:szCs w:val="18"/>
              </w:rPr>
            </w:pPr>
          </w:p>
        </w:tc>
        <w:tc>
          <w:tcPr>
            <w:tcW w:w="773" w:type="pct"/>
            <w:tcBorders>
              <w:top w:val="nil"/>
              <w:left w:val="single" w:sz="4" w:space="0" w:color="auto"/>
              <w:bottom w:val="nil"/>
            </w:tcBorders>
            <w:vAlign w:val="center"/>
          </w:tcPr>
          <w:p w14:paraId="314A552B" w14:textId="77777777" w:rsidR="00385E1C" w:rsidRPr="00FA6202" w:rsidRDefault="00385E1C" w:rsidP="00390D9C">
            <w:pPr>
              <w:jc w:val="right"/>
              <w:rPr>
                <w:rFonts w:ascii="細明體" w:eastAsia="細明體" w:hAnsi="細明體"/>
                <w:bCs/>
                <w:color w:val="FF0000"/>
                <w:sz w:val="18"/>
                <w:szCs w:val="18"/>
              </w:rPr>
            </w:pPr>
          </w:p>
        </w:tc>
      </w:tr>
      <w:tr w:rsidR="00385E1C" w:rsidRPr="00286316" w14:paraId="3DD2122A" w14:textId="77777777" w:rsidTr="00CE3314">
        <w:trPr>
          <w:trHeight w:val="624"/>
          <w:jc w:val="center"/>
        </w:trPr>
        <w:tc>
          <w:tcPr>
            <w:tcW w:w="2500" w:type="pct"/>
            <w:tcBorders>
              <w:top w:val="nil"/>
              <w:left w:val="nil"/>
              <w:bottom w:val="nil"/>
              <w:right w:val="single" w:sz="4" w:space="0" w:color="auto"/>
            </w:tcBorders>
            <w:vAlign w:val="center"/>
          </w:tcPr>
          <w:p w14:paraId="4C2FCA3F" w14:textId="77777777" w:rsidR="00385E1C" w:rsidRPr="00C630B1" w:rsidRDefault="00385E1C" w:rsidP="00C658FC">
            <w:pPr>
              <w:ind w:firstLineChars="100" w:firstLine="200"/>
              <w:jc w:val="both"/>
              <w:rPr>
                <w:rFonts w:ascii="標楷體" w:eastAsia="標楷體" w:hAnsi="標楷體"/>
                <w:sz w:val="20"/>
              </w:rPr>
            </w:pPr>
            <w:r w:rsidRPr="00C630B1">
              <w:rPr>
                <w:rFonts w:ascii="標楷體" w:eastAsia="標楷體" w:hAnsi="標楷體" w:hint="eastAsia"/>
                <w:b/>
                <w:bCs/>
                <w:sz w:val="20"/>
              </w:rPr>
              <w:t>二、總決算列市庫尚未撥付之歲出保留款</w:t>
            </w:r>
          </w:p>
        </w:tc>
        <w:tc>
          <w:tcPr>
            <w:tcW w:w="899" w:type="pct"/>
            <w:tcBorders>
              <w:top w:val="nil"/>
              <w:left w:val="single" w:sz="4" w:space="0" w:color="auto"/>
              <w:bottom w:val="nil"/>
              <w:right w:val="single" w:sz="4" w:space="0" w:color="auto"/>
            </w:tcBorders>
            <w:vAlign w:val="center"/>
          </w:tcPr>
          <w:p w14:paraId="606EBB1C" w14:textId="77777777" w:rsidR="00385E1C" w:rsidRPr="00947D15" w:rsidRDefault="00385E1C" w:rsidP="00C658FC">
            <w:pPr>
              <w:jc w:val="right"/>
              <w:rPr>
                <w:rFonts w:ascii="細明體" w:eastAsia="細明體" w:hAnsi="細明體"/>
                <w:b/>
                <w:bCs/>
                <w:sz w:val="18"/>
                <w:szCs w:val="18"/>
              </w:rPr>
            </w:pPr>
            <w:r w:rsidRPr="00947D15">
              <w:rPr>
                <w:rFonts w:ascii="細明體" w:eastAsia="細明體" w:hAnsi="細明體"/>
                <w:b/>
                <w:bCs/>
                <w:sz w:val="18"/>
                <w:szCs w:val="18"/>
              </w:rPr>
              <w:t>6,574,997,234</w:t>
            </w:r>
          </w:p>
        </w:tc>
        <w:tc>
          <w:tcPr>
            <w:tcW w:w="828" w:type="pct"/>
            <w:tcBorders>
              <w:top w:val="nil"/>
              <w:left w:val="single" w:sz="4" w:space="0" w:color="auto"/>
              <w:bottom w:val="nil"/>
              <w:right w:val="single" w:sz="4" w:space="0" w:color="auto"/>
            </w:tcBorders>
            <w:vAlign w:val="center"/>
          </w:tcPr>
          <w:p w14:paraId="130D146A" w14:textId="77777777" w:rsidR="00385E1C" w:rsidRPr="00947D15" w:rsidRDefault="00385E1C" w:rsidP="00C658FC">
            <w:pPr>
              <w:jc w:val="right"/>
              <w:rPr>
                <w:rFonts w:ascii="細明體" w:eastAsia="細明體" w:hAnsi="細明體"/>
                <w:b/>
                <w:bCs/>
                <w:sz w:val="18"/>
                <w:szCs w:val="18"/>
              </w:rPr>
            </w:pPr>
            <w:r w:rsidRPr="00947D15">
              <w:rPr>
                <w:rFonts w:ascii="細明體" w:eastAsia="細明體" w:hAnsi="細明體"/>
                <w:b/>
                <w:bCs/>
                <w:sz w:val="18"/>
                <w:szCs w:val="18"/>
              </w:rPr>
              <w:t>6,574,997,234</w:t>
            </w:r>
          </w:p>
        </w:tc>
        <w:tc>
          <w:tcPr>
            <w:tcW w:w="773" w:type="pct"/>
            <w:tcBorders>
              <w:top w:val="nil"/>
              <w:left w:val="single" w:sz="4" w:space="0" w:color="auto"/>
              <w:bottom w:val="nil"/>
            </w:tcBorders>
            <w:vAlign w:val="center"/>
          </w:tcPr>
          <w:p w14:paraId="77D4E7EB" w14:textId="77777777" w:rsidR="00385E1C" w:rsidRPr="00FA6202" w:rsidRDefault="00385E1C" w:rsidP="00C658FC">
            <w:pPr>
              <w:jc w:val="right"/>
              <w:rPr>
                <w:rFonts w:ascii="細明體" w:eastAsia="細明體" w:hAnsi="細明體"/>
                <w:b/>
                <w:bCs/>
                <w:color w:val="FF0000"/>
                <w:sz w:val="18"/>
                <w:szCs w:val="18"/>
              </w:rPr>
            </w:pPr>
          </w:p>
        </w:tc>
      </w:tr>
      <w:tr w:rsidR="00385E1C" w:rsidRPr="00F14B96" w14:paraId="4DB8AE95" w14:textId="77777777" w:rsidTr="001F09B4">
        <w:trPr>
          <w:trHeight w:val="142"/>
          <w:jc w:val="center"/>
        </w:trPr>
        <w:tc>
          <w:tcPr>
            <w:tcW w:w="2500" w:type="pct"/>
            <w:tcBorders>
              <w:top w:val="nil"/>
              <w:left w:val="nil"/>
              <w:bottom w:val="single" w:sz="4" w:space="0" w:color="auto"/>
              <w:right w:val="single" w:sz="4" w:space="0" w:color="auto"/>
            </w:tcBorders>
            <w:vAlign w:val="center"/>
          </w:tcPr>
          <w:p w14:paraId="3F0FAF66" w14:textId="77777777" w:rsidR="00385E1C" w:rsidRPr="00C630B1" w:rsidRDefault="00385E1C" w:rsidP="00D90E54">
            <w:pPr>
              <w:jc w:val="both"/>
              <w:rPr>
                <w:rFonts w:ascii="標楷體" w:eastAsia="標楷體" w:hAnsi="標楷體"/>
                <w:sz w:val="20"/>
              </w:rPr>
            </w:pPr>
            <w:r w:rsidRPr="00C630B1">
              <w:rPr>
                <w:rFonts w:ascii="標楷體" w:eastAsia="標楷體" w:hAnsi="標楷體" w:hint="eastAsia"/>
                <w:b/>
                <w:bCs/>
                <w:sz w:val="20"/>
              </w:rPr>
              <w:t>丁、11</w:t>
            </w:r>
            <w:r>
              <w:rPr>
                <w:rFonts w:ascii="標楷體" w:eastAsia="標楷體" w:hAnsi="標楷體" w:hint="eastAsia"/>
                <w:b/>
                <w:bCs/>
                <w:sz w:val="20"/>
              </w:rPr>
              <w:t>3</w:t>
            </w:r>
            <w:r w:rsidRPr="00C630B1">
              <w:rPr>
                <w:rFonts w:ascii="標楷體" w:eastAsia="標楷體" w:hAnsi="標楷體" w:hint="eastAsia"/>
                <w:b/>
                <w:bCs/>
                <w:sz w:val="20"/>
              </w:rPr>
              <w:t>年度歲入歲出餘絀審定數（</w:t>
            </w:r>
            <w:r w:rsidRPr="00C630B1">
              <w:rPr>
                <w:rFonts w:ascii="標楷體" w:eastAsia="標楷體" w:hAnsi="標楷體"/>
                <w:b/>
                <w:bCs/>
                <w:sz w:val="20"/>
              </w:rPr>
              <w:t>甲＋乙－丙</w:t>
            </w:r>
            <w:r w:rsidRPr="00C630B1">
              <w:rPr>
                <w:rFonts w:ascii="標楷體" w:eastAsia="標楷體" w:hAnsi="標楷體" w:hint="eastAsia"/>
                <w:b/>
                <w:bCs/>
                <w:sz w:val="20"/>
              </w:rPr>
              <w:t>）</w:t>
            </w:r>
          </w:p>
        </w:tc>
        <w:tc>
          <w:tcPr>
            <w:tcW w:w="899" w:type="pct"/>
            <w:tcBorders>
              <w:top w:val="nil"/>
              <w:left w:val="single" w:sz="4" w:space="0" w:color="auto"/>
              <w:bottom w:val="single" w:sz="4" w:space="0" w:color="auto"/>
              <w:right w:val="single" w:sz="4" w:space="0" w:color="auto"/>
            </w:tcBorders>
            <w:vAlign w:val="center"/>
          </w:tcPr>
          <w:p w14:paraId="57C8A33C" w14:textId="77777777" w:rsidR="00385E1C" w:rsidRPr="00FA6202" w:rsidRDefault="00385E1C" w:rsidP="00390D9C">
            <w:pPr>
              <w:jc w:val="right"/>
              <w:rPr>
                <w:rFonts w:ascii="細明體" w:eastAsia="細明體" w:hAnsi="細明體"/>
                <w:b/>
                <w:bCs/>
                <w:color w:val="FF0000"/>
                <w:sz w:val="18"/>
                <w:szCs w:val="18"/>
              </w:rPr>
            </w:pPr>
          </w:p>
        </w:tc>
        <w:tc>
          <w:tcPr>
            <w:tcW w:w="828" w:type="pct"/>
            <w:tcBorders>
              <w:top w:val="nil"/>
              <w:left w:val="single" w:sz="4" w:space="0" w:color="auto"/>
              <w:bottom w:val="single" w:sz="4" w:space="0" w:color="auto"/>
              <w:right w:val="single" w:sz="4" w:space="0" w:color="auto"/>
            </w:tcBorders>
            <w:vAlign w:val="center"/>
          </w:tcPr>
          <w:p w14:paraId="472B2411" w14:textId="77777777" w:rsidR="00385E1C" w:rsidRPr="00FA6202" w:rsidRDefault="00385E1C" w:rsidP="00390D9C">
            <w:pPr>
              <w:jc w:val="right"/>
              <w:rPr>
                <w:rFonts w:ascii="細明體" w:eastAsia="細明體" w:hAnsi="細明體"/>
                <w:b/>
                <w:bCs/>
                <w:color w:val="FF0000"/>
                <w:sz w:val="18"/>
                <w:szCs w:val="18"/>
              </w:rPr>
            </w:pPr>
          </w:p>
        </w:tc>
        <w:tc>
          <w:tcPr>
            <w:tcW w:w="773" w:type="pct"/>
            <w:tcBorders>
              <w:top w:val="nil"/>
              <w:left w:val="single" w:sz="4" w:space="0" w:color="auto"/>
              <w:bottom w:val="single" w:sz="4" w:space="0" w:color="auto"/>
            </w:tcBorders>
            <w:vAlign w:val="center"/>
          </w:tcPr>
          <w:p w14:paraId="5D136FE6" w14:textId="77777777" w:rsidR="00385E1C" w:rsidRPr="00F14B96" w:rsidRDefault="00385E1C" w:rsidP="00AD48E7">
            <w:pPr>
              <w:jc w:val="right"/>
              <w:rPr>
                <w:rFonts w:ascii="細明體" w:eastAsia="細明體" w:hAnsi="細明體"/>
                <w:b/>
                <w:bCs/>
                <w:sz w:val="18"/>
                <w:szCs w:val="18"/>
              </w:rPr>
            </w:pPr>
            <w:r w:rsidRPr="00CE3314">
              <w:rPr>
                <w:rFonts w:ascii="細明體" w:eastAsia="細明體" w:hAnsi="細明體"/>
                <w:b/>
                <w:bCs/>
                <w:sz w:val="18"/>
                <w:szCs w:val="18"/>
              </w:rPr>
              <w:t>7,154,007,142</w:t>
            </w:r>
          </w:p>
        </w:tc>
      </w:tr>
    </w:tbl>
    <w:p w14:paraId="2278E6BF" w14:textId="77777777" w:rsidR="00203468" w:rsidRPr="00C428D0" w:rsidRDefault="00203468" w:rsidP="009A4FCE">
      <w:pPr>
        <w:overflowPunct w:val="0"/>
        <w:adjustRightInd w:val="0"/>
        <w:spacing w:line="600" w:lineRule="exact"/>
        <w:jc w:val="both"/>
        <w:rPr>
          <w:rFonts w:ascii="標楷體" w:eastAsia="標楷體" w:hAnsi="標楷體"/>
          <w:b/>
          <w:sz w:val="36"/>
          <w:szCs w:val="36"/>
        </w:rPr>
      </w:pPr>
      <w:r w:rsidRPr="00C428D0">
        <w:rPr>
          <w:rFonts w:ascii="標楷體" w:eastAsia="標楷體" w:hAnsi="標楷體" w:hint="eastAsia"/>
          <w:b/>
          <w:sz w:val="36"/>
          <w:szCs w:val="36"/>
        </w:rPr>
        <w:lastRenderedPageBreak/>
        <w:t>貳、平衡表之查核</w:t>
      </w:r>
    </w:p>
    <w:p w14:paraId="1338ECA1" w14:textId="77777777" w:rsidR="00203468" w:rsidRPr="00C428D0" w:rsidRDefault="00203468" w:rsidP="000E028D">
      <w:pPr>
        <w:overflowPunct w:val="0"/>
        <w:adjustRightInd w:val="0"/>
        <w:spacing w:line="580" w:lineRule="exact"/>
        <w:ind w:firstLineChars="200" w:firstLine="512"/>
        <w:jc w:val="both"/>
        <w:rPr>
          <w:rFonts w:ascii="標楷體" w:eastAsia="標楷體" w:hAnsi="標楷體"/>
          <w:spacing w:val="8"/>
          <w:szCs w:val="24"/>
        </w:rPr>
      </w:pPr>
      <w:r w:rsidRPr="00C428D0">
        <w:rPr>
          <w:rFonts w:ascii="標楷體" w:eastAsia="標楷體" w:hAnsi="標楷體" w:hint="eastAsia"/>
          <w:spacing w:val="8"/>
          <w:szCs w:val="24"/>
          <w:lang w:eastAsia="zh-HK"/>
        </w:rPr>
        <w:t>1</w:t>
      </w:r>
      <w:r w:rsidRPr="00C428D0">
        <w:rPr>
          <w:rFonts w:ascii="標楷體" w:eastAsia="標楷體" w:hAnsi="標楷體" w:hint="eastAsia"/>
          <w:spacing w:val="8"/>
          <w:szCs w:val="24"/>
        </w:rPr>
        <w:t>13</w:t>
      </w:r>
      <w:r w:rsidRPr="00C428D0">
        <w:rPr>
          <w:rFonts w:ascii="標楷體" w:eastAsia="標楷體" w:hAnsi="標楷體" w:hint="eastAsia"/>
          <w:spacing w:val="8"/>
          <w:szCs w:val="24"/>
          <w:lang w:eastAsia="zh-HK"/>
        </w:rPr>
        <w:t>年度臺南市</w:t>
      </w:r>
      <w:r w:rsidRPr="00C428D0">
        <w:rPr>
          <w:rFonts w:ascii="標楷體" w:eastAsia="標楷體" w:hAnsi="標楷體" w:hint="eastAsia"/>
          <w:spacing w:val="8"/>
          <w:szCs w:val="24"/>
        </w:rPr>
        <w:t>總決算平衡表（113年12月31日）計列資產1兆4,939億1,017萬餘元，負債817億1,933萬餘元，淨資產1兆4,121億9,084萬餘元。茲將臺南市政府原列平衡表科目</w:t>
      </w:r>
      <w:r w:rsidRPr="00C428D0">
        <w:rPr>
          <w:rFonts w:ascii="標楷體" w:eastAsia="標楷體" w:hAnsi="標楷體" w:hint="eastAsia"/>
          <w:spacing w:val="8"/>
          <w:szCs w:val="24"/>
          <w:lang w:eastAsia="zh-HK"/>
        </w:rPr>
        <w:t>之</w:t>
      </w:r>
      <w:r w:rsidRPr="00C428D0">
        <w:rPr>
          <w:rFonts w:ascii="標楷體" w:eastAsia="標楷體" w:hAnsi="標楷體" w:hint="eastAsia"/>
          <w:spacing w:val="8"/>
          <w:szCs w:val="24"/>
        </w:rPr>
        <w:t>主要</w:t>
      </w:r>
      <w:r w:rsidRPr="00C428D0">
        <w:rPr>
          <w:rFonts w:ascii="標楷體" w:eastAsia="標楷體" w:hAnsi="標楷體" w:hint="eastAsia"/>
          <w:spacing w:val="8"/>
          <w:szCs w:val="24"/>
          <w:lang w:eastAsia="zh-HK"/>
        </w:rPr>
        <w:t>增減及變化</w:t>
      </w:r>
      <w:r w:rsidRPr="00C428D0">
        <w:rPr>
          <w:rFonts w:ascii="標楷體" w:eastAsia="標楷體" w:hAnsi="標楷體" w:hint="eastAsia"/>
          <w:spacing w:val="8"/>
          <w:szCs w:val="24"/>
        </w:rPr>
        <w:t>說明如次：</w:t>
      </w:r>
    </w:p>
    <w:p w14:paraId="09DA9BA8" w14:textId="77777777" w:rsidR="00203468" w:rsidRPr="00C428D0" w:rsidRDefault="00203468" w:rsidP="009A4FCE">
      <w:pPr>
        <w:overflowPunct w:val="0"/>
        <w:adjustRightInd w:val="0"/>
        <w:spacing w:line="600" w:lineRule="exact"/>
        <w:jc w:val="both"/>
        <w:rPr>
          <w:rFonts w:ascii="標楷體" w:eastAsia="標楷體" w:hAnsi="標楷體"/>
          <w:b/>
          <w:sz w:val="32"/>
          <w:szCs w:val="32"/>
        </w:rPr>
      </w:pPr>
      <w:r w:rsidRPr="00C428D0">
        <w:rPr>
          <w:rFonts w:ascii="標楷體" w:eastAsia="標楷體" w:hAnsi="標楷體" w:hint="eastAsia"/>
          <w:b/>
          <w:sz w:val="32"/>
          <w:szCs w:val="32"/>
        </w:rPr>
        <w:t>一、資產類</w:t>
      </w:r>
    </w:p>
    <w:p w14:paraId="2292343B" w14:textId="77777777" w:rsidR="00203468" w:rsidRPr="00C428D0" w:rsidRDefault="00203468" w:rsidP="00BE4A18">
      <w:pPr>
        <w:overflowPunct w:val="0"/>
        <w:adjustRightInd w:val="0"/>
        <w:spacing w:line="590" w:lineRule="exact"/>
        <w:ind w:firstLineChars="100" w:firstLine="240"/>
        <w:jc w:val="both"/>
        <w:rPr>
          <w:rFonts w:ascii="標楷體" w:eastAsia="標楷體" w:hAnsi="標楷體"/>
          <w:szCs w:val="24"/>
        </w:rPr>
      </w:pPr>
      <w:r w:rsidRPr="00C428D0">
        <w:rPr>
          <w:rFonts w:ascii="標楷體" w:eastAsia="標楷體" w:hAnsi="標楷體" w:hint="eastAsia"/>
          <w:b/>
          <w:szCs w:val="28"/>
          <w:lang w:eastAsia="zh-HK"/>
        </w:rPr>
        <w:t>（一）流動資產：</w:t>
      </w:r>
      <w:r w:rsidRPr="00C428D0">
        <w:rPr>
          <w:rFonts w:ascii="標楷體" w:eastAsia="標楷體" w:hAnsi="標楷體" w:hint="eastAsia"/>
          <w:szCs w:val="24"/>
        </w:rPr>
        <w:t>包括現金、應收款項、應收其他政府款、預付款，合計167億8,568萬餘元，</w:t>
      </w:r>
      <w:r w:rsidRPr="00C428D0">
        <w:rPr>
          <w:rFonts w:ascii="標楷體" w:eastAsia="標楷體" w:hAnsi="標楷體" w:hint="eastAsia"/>
          <w:szCs w:val="24"/>
          <w:lang w:eastAsia="zh-HK"/>
        </w:rPr>
        <w:t>較</w:t>
      </w:r>
      <w:r w:rsidRPr="00C428D0">
        <w:rPr>
          <w:rFonts w:ascii="標楷體" w:eastAsia="標楷體" w:hAnsi="標楷體"/>
          <w:szCs w:val="24"/>
          <w:lang w:eastAsia="zh-HK"/>
        </w:rPr>
        <w:t>11</w:t>
      </w:r>
      <w:r w:rsidRPr="00C428D0">
        <w:rPr>
          <w:rFonts w:ascii="標楷體" w:eastAsia="標楷體" w:hAnsi="標楷體" w:hint="eastAsia"/>
          <w:szCs w:val="24"/>
        </w:rPr>
        <w:t>2</w:t>
      </w:r>
      <w:r w:rsidRPr="00C428D0">
        <w:rPr>
          <w:rFonts w:ascii="標楷體" w:eastAsia="標楷體" w:hAnsi="標楷體" w:hint="eastAsia"/>
          <w:szCs w:val="24"/>
          <w:lang w:eastAsia="zh-HK"/>
        </w:rPr>
        <w:t>年底之</w:t>
      </w:r>
      <w:r w:rsidRPr="00C428D0">
        <w:rPr>
          <w:rFonts w:ascii="標楷體" w:eastAsia="標楷體" w:hAnsi="標楷體" w:hint="eastAsia"/>
          <w:szCs w:val="24"/>
        </w:rPr>
        <w:t>151億5,317萬餘元</w:t>
      </w:r>
      <w:r w:rsidRPr="00C428D0">
        <w:rPr>
          <w:rFonts w:ascii="標楷體" w:eastAsia="標楷體" w:hAnsi="標楷體" w:hint="eastAsia"/>
          <w:szCs w:val="24"/>
          <w:lang w:eastAsia="zh-HK"/>
        </w:rPr>
        <w:t>，增加</w:t>
      </w:r>
      <w:r w:rsidRPr="00C428D0">
        <w:rPr>
          <w:rFonts w:ascii="標楷體" w:eastAsia="標楷體" w:hAnsi="標楷體" w:hint="eastAsia"/>
          <w:szCs w:val="24"/>
        </w:rPr>
        <w:t>16</w:t>
      </w:r>
      <w:r w:rsidRPr="00C428D0">
        <w:rPr>
          <w:rFonts w:ascii="標楷體" w:eastAsia="標楷體" w:hAnsi="標楷體" w:hint="eastAsia"/>
          <w:szCs w:val="24"/>
          <w:lang w:eastAsia="zh-HK"/>
        </w:rPr>
        <w:t>億</w:t>
      </w:r>
      <w:r w:rsidRPr="00C428D0">
        <w:rPr>
          <w:rFonts w:ascii="標楷體" w:eastAsia="標楷體" w:hAnsi="標楷體" w:hint="eastAsia"/>
          <w:szCs w:val="24"/>
        </w:rPr>
        <w:t>3</w:t>
      </w:r>
      <w:r w:rsidRPr="00C428D0">
        <w:rPr>
          <w:rFonts w:ascii="標楷體" w:eastAsia="標楷體" w:hAnsi="標楷體"/>
          <w:szCs w:val="24"/>
        </w:rPr>
        <w:t>,</w:t>
      </w:r>
      <w:r w:rsidRPr="00C428D0">
        <w:rPr>
          <w:rFonts w:ascii="標楷體" w:eastAsia="標楷體" w:hAnsi="標楷體" w:hint="eastAsia"/>
          <w:szCs w:val="24"/>
        </w:rPr>
        <w:t>250</w:t>
      </w:r>
      <w:r w:rsidRPr="00C428D0">
        <w:rPr>
          <w:rFonts w:ascii="標楷體" w:eastAsia="標楷體" w:hAnsi="標楷體" w:hint="eastAsia"/>
          <w:szCs w:val="24"/>
          <w:lang w:eastAsia="zh-HK"/>
        </w:rPr>
        <w:t>萬餘元</w:t>
      </w:r>
      <w:r w:rsidRPr="00C428D0">
        <w:rPr>
          <w:rFonts w:ascii="標楷體" w:eastAsia="標楷體" w:hAnsi="標楷體" w:hint="eastAsia"/>
          <w:szCs w:val="24"/>
        </w:rPr>
        <w:t>，茲分析如次：</w:t>
      </w:r>
    </w:p>
    <w:p w14:paraId="5DEA77C0" w14:textId="77777777" w:rsidR="00203468" w:rsidRPr="00C428D0" w:rsidRDefault="00203468" w:rsidP="000E028D">
      <w:pPr>
        <w:overflowPunct w:val="0"/>
        <w:adjustRightInd w:val="0"/>
        <w:spacing w:line="580" w:lineRule="exact"/>
        <w:ind w:firstLineChars="200" w:firstLine="480"/>
        <w:jc w:val="both"/>
        <w:rPr>
          <w:rFonts w:ascii="標楷體" w:eastAsia="標楷體" w:hAnsi="標楷體"/>
          <w:szCs w:val="24"/>
        </w:rPr>
      </w:pPr>
      <w:r w:rsidRPr="00C428D0">
        <w:rPr>
          <w:rFonts w:ascii="標楷體" w:eastAsia="標楷體" w:hAnsi="標楷體"/>
          <w:szCs w:val="24"/>
        </w:rPr>
        <w:t>1.</w:t>
      </w:r>
      <w:r w:rsidRPr="00C428D0">
        <w:rPr>
          <w:rFonts w:ascii="標楷體" w:eastAsia="標楷體" w:hAnsi="標楷體" w:hint="eastAsia"/>
          <w:szCs w:val="24"/>
        </w:rPr>
        <w:t>「現金」科目119億2,172萬餘元，</w:t>
      </w:r>
      <w:r w:rsidRPr="00C428D0">
        <w:rPr>
          <w:rFonts w:ascii="標楷體" w:eastAsia="標楷體" w:hAnsi="標楷體" w:hint="eastAsia"/>
          <w:szCs w:val="24"/>
          <w:lang w:eastAsia="zh-HK"/>
        </w:rPr>
        <w:t>較1</w:t>
      </w:r>
      <w:r w:rsidRPr="00C428D0">
        <w:rPr>
          <w:rFonts w:ascii="標楷體" w:eastAsia="標楷體" w:hAnsi="標楷體"/>
          <w:szCs w:val="24"/>
          <w:lang w:eastAsia="zh-HK"/>
        </w:rPr>
        <w:t>1</w:t>
      </w:r>
      <w:r w:rsidRPr="00C428D0">
        <w:rPr>
          <w:rFonts w:ascii="標楷體" w:eastAsia="標楷體" w:hAnsi="標楷體" w:hint="eastAsia"/>
          <w:szCs w:val="24"/>
        </w:rPr>
        <w:t>2</w:t>
      </w:r>
      <w:r w:rsidRPr="00C428D0">
        <w:rPr>
          <w:rFonts w:ascii="標楷體" w:eastAsia="標楷體" w:hAnsi="標楷體" w:hint="eastAsia"/>
          <w:szCs w:val="24"/>
          <w:lang w:eastAsia="zh-HK"/>
        </w:rPr>
        <w:t>年底增加</w:t>
      </w:r>
      <w:r w:rsidRPr="00C428D0">
        <w:rPr>
          <w:rFonts w:ascii="標楷體" w:eastAsia="標楷體" w:hAnsi="標楷體" w:hint="eastAsia"/>
          <w:szCs w:val="24"/>
        </w:rPr>
        <w:t>22億42萬</w:t>
      </w:r>
      <w:r w:rsidRPr="00C428D0">
        <w:rPr>
          <w:rFonts w:ascii="標楷體" w:eastAsia="標楷體" w:hAnsi="標楷體" w:hint="eastAsia"/>
          <w:szCs w:val="24"/>
          <w:lang w:eastAsia="zh-HK"/>
        </w:rPr>
        <w:t>餘元</w:t>
      </w:r>
      <w:r w:rsidRPr="00C428D0">
        <w:rPr>
          <w:rFonts w:ascii="標楷體" w:eastAsia="標楷體" w:hAnsi="標楷體" w:hint="eastAsia"/>
          <w:szCs w:val="24"/>
        </w:rPr>
        <w:t>，主要係年度收支賸餘，市庫結存</w:t>
      </w:r>
      <w:r w:rsidRPr="00C428D0">
        <w:rPr>
          <w:rFonts w:ascii="標楷體" w:eastAsia="標楷體" w:hAnsi="標楷體" w:hint="eastAsia"/>
          <w:szCs w:val="24"/>
          <w:lang w:eastAsia="zh-HK"/>
        </w:rPr>
        <w:t>增加所致</w:t>
      </w:r>
      <w:r w:rsidRPr="00C428D0">
        <w:rPr>
          <w:rFonts w:ascii="標楷體" w:eastAsia="標楷體" w:hAnsi="標楷體" w:hint="eastAsia"/>
          <w:szCs w:val="24"/>
        </w:rPr>
        <w:t>。</w:t>
      </w:r>
    </w:p>
    <w:p w14:paraId="0700E30F" w14:textId="77777777" w:rsidR="00203468" w:rsidRPr="00C428D0" w:rsidRDefault="00203468" w:rsidP="000E028D">
      <w:pPr>
        <w:overflowPunct w:val="0"/>
        <w:adjustRightInd w:val="0"/>
        <w:spacing w:line="580" w:lineRule="exact"/>
        <w:ind w:firstLineChars="200" w:firstLine="480"/>
        <w:jc w:val="both"/>
        <w:rPr>
          <w:rFonts w:ascii="標楷體" w:eastAsia="標楷體" w:hAnsi="標楷體"/>
          <w:spacing w:val="-2"/>
          <w:szCs w:val="24"/>
        </w:rPr>
      </w:pPr>
      <w:r w:rsidRPr="00C428D0">
        <w:rPr>
          <w:rFonts w:ascii="標楷體" w:eastAsia="標楷體" w:hAnsi="標楷體" w:hint="eastAsia"/>
          <w:szCs w:val="24"/>
        </w:rPr>
        <w:t>2.</w:t>
      </w:r>
      <w:r w:rsidRPr="00C428D0">
        <w:rPr>
          <w:rFonts w:ascii="標楷體" w:eastAsia="標楷體" w:hAnsi="標楷體" w:hint="eastAsia"/>
          <w:spacing w:val="-2"/>
          <w:szCs w:val="24"/>
        </w:rPr>
        <w:t>「應收款項」科目17億2,559萬餘元，</w:t>
      </w:r>
      <w:r w:rsidRPr="00C428D0">
        <w:rPr>
          <w:rFonts w:ascii="標楷體" w:eastAsia="標楷體" w:hAnsi="標楷體" w:hint="eastAsia"/>
          <w:spacing w:val="-2"/>
          <w:szCs w:val="24"/>
          <w:lang w:eastAsia="zh-HK"/>
        </w:rPr>
        <w:t>較1</w:t>
      </w:r>
      <w:r w:rsidRPr="00C428D0">
        <w:rPr>
          <w:rFonts w:ascii="標楷體" w:eastAsia="標楷體" w:hAnsi="標楷體"/>
          <w:spacing w:val="-2"/>
          <w:szCs w:val="24"/>
          <w:lang w:eastAsia="zh-HK"/>
        </w:rPr>
        <w:t>1</w:t>
      </w:r>
      <w:r w:rsidRPr="00C428D0">
        <w:rPr>
          <w:rFonts w:ascii="標楷體" w:eastAsia="標楷體" w:hAnsi="標楷體" w:hint="eastAsia"/>
          <w:spacing w:val="-2"/>
          <w:szCs w:val="24"/>
        </w:rPr>
        <w:t>2</w:t>
      </w:r>
      <w:r w:rsidRPr="00C428D0">
        <w:rPr>
          <w:rFonts w:ascii="標楷體" w:eastAsia="標楷體" w:hAnsi="標楷體" w:hint="eastAsia"/>
          <w:spacing w:val="-2"/>
          <w:szCs w:val="24"/>
          <w:lang w:eastAsia="zh-HK"/>
        </w:rPr>
        <w:t>年底</w:t>
      </w:r>
      <w:r w:rsidRPr="00C428D0">
        <w:rPr>
          <w:rFonts w:ascii="標楷體" w:eastAsia="標楷體" w:hAnsi="標楷體" w:hint="eastAsia"/>
          <w:spacing w:val="-2"/>
          <w:szCs w:val="24"/>
        </w:rPr>
        <w:t>增加2億9,002萬餘元，主要係財政稅務局自113年度起地方稅稅課收入及其相關罰款及賠償收入，配合徵課會計應收帳款認列及註銷方式，補列應收款項所致。</w:t>
      </w:r>
    </w:p>
    <w:p w14:paraId="481375EA" w14:textId="77777777" w:rsidR="00203468" w:rsidRPr="00C428D0" w:rsidRDefault="00203468" w:rsidP="000E028D">
      <w:pPr>
        <w:overflowPunct w:val="0"/>
        <w:adjustRightInd w:val="0"/>
        <w:spacing w:line="580" w:lineRule="exact"/>
        <w:ind w:firstLineChars="200" w:firstLine="480"/>
        <w:jc w:val="both"/>
        <w:rPr>
          <w:rFonts w:ascii="標楷體" w:eastAsia="標楷體" w:hAnsi="標楷體"/>
          <w:szCs w:val="24"/>
        </w:rPr>
      </w:pPr>
      <w:r w:rsidRPr="00C428D0">
        <w:rPr>
          <w:rFonts w:ascii="標楷體" w:eastAsia="標楷體" w:hAnsi="標楷體" w:hint="eastAsia"/>
          <w:szCs w:val="24"/>
        </w:rPr>
        <w:t>3.「</w:t>
      </w:r>
      <w:r w:rsidRPr="00C428D0">
        <w:rPr>
          <w:rFonts w:ascii="標楷體" w:eastAsia="標楷體" w:hAnsi="標楷體" w:hint="eastAsia"/>
          <w:spacing w:val="-2"/>
          <w:szCs w:val="24"/>
        </w:rPr>
        <w:t>應收其他政府款</w:t>
      </w:r>
      <w:r w:rsidRPr="00C428D0">
        <w:rPr>
          <w:rFonts w:ascii="標楷體" w:eastAsia="標楷體" w:hAnsi="標楷體" w:hint="eastAsia"/>
          <w:szCs w:val="24"/>
        </w:rPr>
        <w:t>」科目25億3,939萬</w:t>
      </w:r>
      <w:r w:rsidRPr="00C428D0">
        <w:rPr>
          <w:rFonts w:ascii="標楷體" w:eastAsia="標楷體" w:hAnsi="標楷體" w:hint="eastAsia"/>
          <w:szCs w:val="24"/>
          <w:lang w:eastAsia="zh-HK"/>
        </w:rPr>
        <w:t>餘元，較1</w:t>
      </w:r>
      <w:r w:rsidRPr="00C428D0">
        <w:rPr>
          <w:rFonts w:ascii="標楷體" w:eastAsia="標楷體" w:hAnsi="標楷體"/>
          <w:szCs w:val="24"/>
        </w:rPr>
        <w:t>1</w:t>
      </w:r>
      <w:r w:rsidRPr="00C428D0">
        <w:rPr>
          <w:rFonts w:ascii="標楷體" w:eastAsia="標楷體" w:hAnsi="標楷體" w:hint="eastAsia"/>
          <w:szCs w:val="24"/>
        </w:rPr>
        <w:t>2</w:t>
      </w:r>
      <w:r w:rsidRPr="00C428D0">
        <w:rPr>
          <w:rFonts w:ascii="標楷體" w:eastAsia="標楷體" w:hAnsi="標楷體" w:hint="eastAsia"/>
          <w:szCs w:val="24"/>
          <w:lang w:eastAsia="zh-HK"/>
        </w:rPr>
        <w:t>年底</w:t>
      </w:r>
      <w:r w:rsidRPr="00C428D0">
        <w:rPr>
          <w:rFonts w:ascii="標楷體" w:eastAsia="標楷體" w:hAnsi="標楷體" w:hint="eastAsia"/>
          <w:szCs w:val="24"/>
        </w:rPr>
        <w:t>減少6億67萬餘元，主要係水利局辦理前瞻基礎建設計畫</w:t>
      </w:r>
      <w:r>
        <w:rPr>
          <w:rFonts w:ascii="標楷體" w:eastAsia="標楷體" w:hAnsi="標楷體" w:hint="eastAsia"/>
          <w:szCs w:val="24"/>
        </w:rPr>
        <w:t>－</w:t>
      </w:r>
      <w:r w:rsidRPr="00C428D0">
        <w:rPr>
          <w:rFonts w:ascii="標楷體" w:eastAsia="標楷體" w:hAnsi="標楷體" w:hint="eastAsia"/>
          <w:szCs w:val="24"/>
        </w:rPr>
        <w:t>縣市管河川及區域排水整體改善計畫，與工務局辦理「提升道路品質計畫（內政部）2.0」</w:t>
      </w:r>
      <w:r>
        <w:rPr>
          <w:rFonts w:ascii="標楷體" w:eastAsia="標楷體" w:hAnsi="標楷體" w:hint="eastAsia"/>
          <w:szCs w:val="24"/>
        </w:rPr>
        <w:t>－</w:t>
      </w:r>
      <w:r w:rsidRPr="00C428D0">
        <w:rPr>
          <w:rFonts w:ascii="標楷體" w:eastAsia="標楷體" w:hAnsi="標楷體" w:hint="eastAsia"/>
          <w:szCs w:val="24"/>
        </w:rPr>
        <w:t>第</w:t>
      </w:r>
      <w:r>
        <w:rPr>
          <w:rFonts w:ascii="標楷體" w:eastAsia="標楷體" w:hAnsi="標楷體" w:hint="eastAsia"/>
          <w:szCs w:val="24"/>
        </w:rPr>
        <w:t>2</w:t>
      </w:r>
      <w:r w:rsidRPr="00C428D0">
        <w:rPr>
          <w:rFonts w:ascii="標楷體" w:eastAsia="標楷體" w:hAnsi="標楷體" w:hint="eastAsia"/>
          <w:szCs w:val="24"/>
        </w:rPr>
        <w:t>次提案競爭型等計畫型補助收入已收取所致。</w:t>
      </w:r>
    </w:p>
    <w:p w14:paraId="2D9F6614" w14:textId="77777777" w:rsidR="00203468" w:rsidRPr="00C428D0" w:rsidRDefault="00203468" w:rsidP="000E028D">
      <w:pPr>
        <w:overflowPunct w:val="0"/>
        <w:adjustRightInd w:val="0"/>
        <w:spacing w:line="580" w:lineRule="exact"/>
        <w:ind w:firstLineChars="100" w:firstLine="240"/>
        <w:jc w:val="both"/>
        <w:rPr>
          <w:rFonts w:ascii="標楷體" w:eastAsia="標楷體" w:hAnsi="標楷體"/>
          <w:szCs w:val="28"/>
        </w:rPr>
      </w:pPr>
      <w:r w:rsidRPr="00C428D0">
        <w:rPr>
          <w:rFonts w:ascii="標楷體" w:eastAsia="標楷體" w:hAnsi="標楷體" w:hint="eastAsia"/>
          <w:b/>
          <w:szCs w:val="28"/>
          <w:lang w:eastAsia="zh-HK"/>
        </w:rPr>
        <w:t>（二）長期投資：</w:t>
      </w:r>
      <w:r w:rsidRPr="00C428D0">
        <w:rPr>
          <w:rFonts w:ascii="標楷體" w:eastAsia="標楷體" w:hAnsi="標楷體" w:hint="eastAsia"/>
          <w:szCs w:val="28"/>
          <w:lang w:eastAsia="zh-HK"/>
        </w:rPr>
        <w:t>包括採權益法之投資、其他長期投資，合計</w:t>
      </w:r>
      <w:r w:rsidRPr="00C428D0">
        <w:rPr>
          <w:rFonts w:ascii="標楷體" w:eastAsia="標楷體" w:hAnsi="標楷體" w:hint="eastAsia"/>
          <w:szCs w:val="28"/>
        </w:rPr>
        <w:t>822億5,628萬</w:t>
      </w:r>
      <w:r w:rsidRPr="00C428D0">
        <w:rPr>
          <w:rFonts w:ascii="標楷體" w:eastAsia="標楷體" w:hAnsi="標楷體" w:hint="eastAsia"/>
          <w:szCs w:val="28"/>
          <w:lang w:eastAsia="zh-HK"/>
        </w:rPr>
        <w:t>餘元，較</w:t>
      </w:r>
      <w:r w:rsidRPr="00C428D0">
        <w:rPr>
          <w:rFonts w:ascii="標楷體" w:eastAsia="標楷體" w:hAnsi="標楷體"/>
          <w:szCs w:val="28"/>
          <w:lang w:eastAsia="zh-HK"/>
        </w:rPr>
        <w:t>11</w:t>
      </w:r>
      <w:r w:rsidRPr="00C428D0">
        <w:rPr>
          <w:rFonts w:ascii="標楷體" w:eastAsia="標楷體" w:hAnsi="標楷體" w:hint="eastAsia"/>
          <w:szCs w:val="28"/>
        </w:rPr>
        <w:t>2</w:t>
      </w:r>
      <w:r w:rsidRPr="00C428D0">
        <w:rPr>
          <w:rFonts w:ascii="標楷體" w:eastAsia="標楷體" w:hAnsi="標楷體" w:hint="eastAsia"/>
          <w:szCs w:val="28"/>
          <w:lang w:eastAsia="zh-HK"/>
        </w:rPr>
        <w:t>年底之</w:t>
      </w:r>
      <w:r w:rsidRPr="00C428D0">
        <w:rPr>
          <w:rFonts w:ascii="標楷體" w:eastAsia="標楷體" w:hAnsi="標楷體" w:hint="eastAsia"/>
          <w:szCs w:val="28"/>
        </w:rPr>
        <w:t>743億6,191萬</w:t>
      </w:r>
      <w:r w:rsidRPr="00C428D0">
        <w:rPr>
          <w:rFonts w:ascii="標楷體" w:eastAsia="標楷體" w:hAnsi="標楷體" w:hint="eastAsia"/>
          <w:szCs w:val="28"/>
          <w:lang w:eastAsia="zh-HK"/>
        </w:rPr>
        <w:t>餘元，增加</w:t>
      </w:r>
      <w:r w:rsidRPr="00C428D0">
        <w:rPr>
          <w:rFonts w:ascii="標楷體" w:eastAsia="標楷體" w:hAnsi="標楷體" w:hint="eastAsia"/>
          <w:szCs w:val="28"/>
        </w:rPr>
        <w:t>78億9,436萬</w:t>
      </w:r>
      <w:r w:rsidRPr="00C428D0">
        <w:rPr>
          <w:rFonts w:ascii="標楷體" w:eastAsia="標楷體" w:hAnsi="標楷體" w:hint="eastAsia"/>
          <w:szCs w:val="28"/>
          <w:lang w:eastAsia="zh-HK"/>
        </w:rPr>
        <w:t>餘元，主要係</w:t>
      </w:r>
      <w:r w:rsidRPr="00C428D0">
        <w:rPr>
          <w:rFonts w:ascii="標楷體" w:eastAsia="標楷體" w:hAnsi="標楷體"/>
          <w:szCs w:val="24"/>
        </w:rPr>
        <w:t>各機關</w:t>
      </w:r>
      <w:r w:rsidRPr="00C428D0">
        <w:rPr>
          <w:rFonts w:ascii="標楷體" w:eastAsia="標楷體" w:hAnsi="標楷體" w:hint="eastAsia"/>
          <w:szCs w:val="24"/>
        </w:rPr>
        <w:t>對營業及作業基金採權益法之</w:t>
      </w:r>
      <w:r w:rsidRPr="00C428D0">
        <w:rPr>
          <w:rFonts w:ascii="標楷體" w:eastAsia="標楷體" w:hAnsi="標楷體"/>
          <w:szCs w:val="24"/>
        </w:rPr>
        <w:t>投資評價</w:t>
      </w:r>
      <w:r w:rsidRPr="00C428D0">
        <w:rPr>
          <w:rFonts w:ascii="標楷體" w:eastAsia="標楷體" w:hAnsi="標楷體" w:hint="eastAsia"/>
          <w:szCs w:val="24"/>
        </w:rPr>
        <w:t>調整增加所致。</w:t>
      </w:r>
    </w:p>
    <w:p w14:paraId="571BDF76" w14:textId="77777777" w:rsidR="00203468" w:rsidRPr="00C428D0" w:rsidRDefault="00203468" w:rsidP="000E028D">
      <w:pPr>
        <w:overflowPunct w:val="0"/>
        <w:adjustRightInd w:val="0"/>
        <w:spacing w:line="580" w:lineRule="exact"/>
        <w:ind w:firstLineChars="100" w:firstLine="240"/>
        <w:jc w:val="both"/>
        <w:rPr>
          <w:rFonts w:ascii="標楷體" w:eastAsia="標楷體" w:hAnsi="標楷體"/>
          <w:szCs w:val="24"/>
        </w:rPr>
      </w:pPr>
      <w:r w:rsidRPr="00C428D0">
        <w:rPr>
          <w:rFonts w:ascii="標楷體" w:eastAsia="標楷體" w:hAnsi="標楷體" w:hint="eastAsia"/>
          <w:b/>
          <w:szCs w:val="28"/>
          <w:lang w:eastAsia="zh-HK"/>
        </w:rPr>
        <w:t>（三）固定資產：</w:t>
      </w:r>
      <w:r w:rsidRPr="00C428D0">
        <w:rPr>
          <w:rFonts w:ascii="標楷體" w:eastAsia="標楷體" w:hAnsi="標楷體" w:hint="eastAsia"/>
          <w:szCs w:val="28"/>
          <w:lang w:eastAsia="zh-HK"/>
        </w:rPr>
        <w:t>包括土地、土地改良物、房屋建築及設備、機械及設備、交通及運輸設備、雜項設備、租賃資產、收藏品及傳承資產、購建中固定資產，合計</w:t>
      </w:r>
      <w:r w:rsidRPr="00C428D0">
        <w:rPr>
          <w:rFonts w:ascii="標楷體" w:eastAsia="標楷體" w:hAnsi="標楷體" w:hint="eastAsia"/>
          <w:szCs w:val="28"/>
        </w:rPr>
        <w:t>1兆3,940億9,013萬</w:t>
      </w:r>
      <w:r w:rsidRPr="00C428D0">
        <w:rPr>
          <w:rFonts w:ascii="標楷體" w:eastAsia="標楷體" w:hAnsi="標楷體" w:hint="eastAsia"/>
          <w:szCs w:val="28"/>
          <w:lang w:eastAsia="zh-HK"/>
        </w:rPr>
        <w:t>餘元，較1</w:t>
      </w:r>
      <w:r w:rsidRPr="00C428D0">
        <w:rPr>
          <w:rFonts w:ascii="標楷體" w:eastAsia="標楷體" w:hAnsi="標楷體"/>
          <w:szCs w:val="28"/>
          <w:lang w:eastAsia="zh-HK"/>
        </w:rPr>
        <w:t>1</w:t>
      </w:r>
      <w:r w:rsidRPr="00C428D0">
        <w:rPr>
          <w:rFonts w:ascii="標楷體" w:eastAsia="標楷體" w:hAnsi="標楷體" w:hint="eastAsia"/>
          <w:szCs w:val="28"/>
        </w:rPr>
        <w:t>2</w:t>
      </w:r>
      <w:r w:rsidRPr="00C428D0">
        <w:rPr>
          <w:rFonts w:ascii="標楷體" w:eastAsia="標楷體" w:hAnsi="標楷體" w:hint="eastAsia"/>
          <w:szCs w:val="28"/>
          <w:lang w:eastAsia="zh-HK"/>
        </w:rPr>
        <w:t>年底之</w:t>
      </w:r>
      <w:r w:rsidRPr="00C428D0">
        <w:rPr>
          <w:rFonts w:ascii="標楷體" w:eastAsia="標楷體" w:hAnsi="標楷體" w:hint="eastAsia"/>
          <w:szCs w:val="28"/>
        </w:rPr>
        <w:t>1兆3,366億2,993萬</w:t>
      </w:r>
      <w:r w:rsidRPr="00C428D0">
        <w:rPr>
          <w:rFonts w:ascii="標楷體" w:eastAsia="標楷體" w:hAnsi="標楷體" w:hint="eastAsia"/>
          <w:szCs w:val="28"/>
          <w:lang w:eastAsia="zh-HK"/>
        </w:rPr>
        <w:t>餘元，增加</w:t>
      </w:r>
      <w:r w:rsidRPr="00C428D0">
        <w:rPr>
          <w:rFonts w:ascii="標楷體" w:eastAsia="標楷體" w:hAnsi="標楷體" w:hint="eastAsia"/>
          <w:szCs w:val="28"/>
        </w:rPr>
        <w:t>574億6,020萬</w:t>
      </w:r>
      <w:r w:rsidRPr="00C428D0">
        <w:rPr>
          <w:rFonts w:ascii="標楷體" w:eastAsia="標楷體" w:hAnsi="標楷體" w:hint="eastAsia"/>
          <w:szCs w:val="28"/>
          <w:lang w:eastAsia="zh-HK"/>
        </w:rPr>
        <w:t>餘元，茲分析如次：</w:t>
      </w:r>
    </w:p>
    <w:p w14:paraId="635895AB" w14:textId="77777777" w:rsidR="00203468" w:rsidRPr="00C428D0" w:rsidRDefault="00203468" w:rsidP="00BE4A18">
      <w:pPr>
        <w:overflowPunct w:val="0"/>
        <w:adjustRightInd w:val="0"/>
        <w:spacing w:line="590" w:lineRule="exact"/>
        <w:ind w:firstLineChars="200" w:firstLine="480"/>
        <w:jc w:val="both"/>
        <w:rPr>
          <w:rFonts w:ascii="標楷體" w:eastAsia="標楷體" w:hAnsi="標楷體"/>
          <w:szCs w:val="24"/>
        </w:rPr>
      </w:pPr>
      <w:r w:rsidRPr="00C428D0">
        <w:rPr>
          <w:rFonts w:ascii="標楷體" w:eastAsia="標楷體" w:hAnsi="標楷體" w:hint="eastAsia"/>
          <w:szCs w:val="24"/>
        </w:rPr>
        <w:t>1.「土地」科目</w:t>
      </w:r>
      <w:r w:rsidRPr="00C428D0">
        <w:rPr>
          <w:rFonts w:ascii="標楷體" w:eastAsia="標楷體" w:hAnsi="標楷體" w:hint="eastAsia"/>
          <w:szCs w:val="28"/>
        </w:rPr>
        <w:t>1兆3,026億5,167萬</w:t>
      </w:r>
      <w:r w:rsidRPr="00C428D0">
        <w:rPr>
          <w:rFonts w:ascii="標楷體" w:eastAsia="標楷體" w:hAnsi="標楷體" w:hint="eastAsia"/>
          <w:szCs w:val="28"/>
          <w:lang w:eastAsia="zh-HK"/>
        </w:rPr>
        <w:t>餘元，較1</w:t>
      </w:r>
      <w:r w:rsidRPr="00C428D0">
        <w:rPr>
          <w:rFonts w:ascii="標楷體" w:eastAsia="標楷體" w:hAnsi="標楷體"/>
          <w:szCs w:val="28"/>
          <w:lang w:eastAsia="zh-HK"/>
        </w:rPr>
        <w:t>1</w:t>
      </w:r>
      <w:r w:rsidRPr="00C428D0">
        <w:rPr>
          <w:rFonts w:ascii="標楷體" w:eastAsia="標楷體" w:hAnsi="標楷體" w:hint="eastAsia"/>
          <w:szCs w:val="28"/>
        </w:rPr>
        <w:t>2</w:t>
      </w:r>
      <w:r w:rsidRPr="00C428D0">
        <w:rPr>
          <w:rFonts w:ascii="標楷體" w:eastAsia="標楷體" w:hAnsi="標楷體" w:hint="eastAsia"/>
          <w:szCs w:val="28"/>
          <w:lang w:eastAsia="zh-HK"/>
        </w:rPr>
        <w:t>年底增加</w:t>
      </w:r>
      <w:r w:rsidRPr="00C428D0">
        <w:rPr>
          <w:rFonts w:ascii="標楷體" w:eastAsia="標楷體" w:hAnsi="標楷體" w:hint="eastAsia"/>
          <w:szCs w:val="28"/>
        </w:rPr>
        <w:t>474億5,358萬</w:t>
      </w:r>
      <w:r w:rsidRPr="00C428D0">
        <w:rPr>
          <w:rFonts w:ascii="標楷體" w:eastAsia="標楷體" w:hAnsi="標楷體" w:hint="eastAsia"/>
          <w:szCs w:val="28"/>
          <w:lang w:eastAsia="zh-HK"/>
        </w:rPr>
        <w:t>餘元，主要係</w:t>
      </w:r>
      <w:r w:rsidRPr="00C428D0">
        <w:rPr>
          <w:rFonts w:ascii="標楷體" w:eastAsia="標楷體" w:hAnsi="標楷體"/>
          <w:szCs w:val="28"/>
        </w:rPr>
        <w:t>各機關依土地公告現值調整增加土地價值</w:t>
      </w:r>
      <w:r w:rsidRPr="00C428D0">
        <w:rPr>
          <w:rFonts w:ascii="標楷體" w:eastAsia="標楷體" w:hAnsi="標楷體" w:hint="eastAsia"/>
          <w:szCs w:val="28"/>
          <w:lang w:eastAsia="zh-HK"/>
        </w:rPr>
        <w:t>所致。</w:t>
      </w:r>
    </w:p>
    <w:p w14:paraId="5872BF39" w14:textId="77777777" w:rsidR="00203468" w:rsidRPr="00C428D0" w:rsidRDefault="00203468" w:rsidP="009A4FCE">
      <w:pPr>
        <w:overflowPunct w:val="0"/>
        <w:adjustRightInd w:val="0"/>
        <w:spacing w:line="580" w:lineRule="exact"/>
        <w:ind w:firstLineChars="200" w:firstLine="480"/>
        <w:jc w:val="both"/>
        <w:rPr>
          <w:rFonts w:ascii="標楷體" w:eastAsia="標楷體" w:hAnsi="標楷體"/>
          <w:szCs w:val="24"/>
        </w:rPr>
      </w:pPr>
      <w:r w:rsidRPr="00C428D0">
        <w:rPr>
          <w:rFonts w:ascii="標楷體" w:eastAsia="標楷體" w:hAnsi="標楷體" w:hint="eastAsia"/>
          <w:szCs w:val="24"/>
        </w:rPr>
        <w:t>2.「土地改良物」科目238億1,129萬餘元，較1</w:t>
      </w:r>
      <w:r w:rsidRPr="00C428D0">
        <w:rPr>
          <w:rFonts w:ascii="標楷體" w:eastAsia="標楷體" w:hAnsi="標楷體"/>
          <w:szCs w:val="24"/>
        </w:rPr>
        <w:t>1</w:t>
      </w:r>
      <w:r w:rsidRPr="00C428D0">
        <w:rPr>
          <w:rFonts w:ascii="標楷體" w:eastAsia="標楷體" w:hAnsi="標楷體" w:hint="eastAsia"/>
          <w:szCs w:val="24"/>
        </w:rPr>
        <w:t>2年底增加26億7,915萬餘元，主要係工</w:t>
      </w:r>
      <w:r w:rsidRPr="00C428D0">
        <w:rPr>
          <w:rFonts w:ascii="標楷體" w:eastAsia="標楷體" w:hAnsi="標楷體" w:hint="eastAsia"/>
          <w:szCs w:val="24"/>
        </w:rPr>
        <w:lastRenderedPageBreak/>
        <w:t>務局辦理市道拓寬工程，及接管交通部公路局南區公路新建工程分局移撥「台17線本淵改建工程」</w:t>
      </w:r>
      <w:r>
        <w:rPr>
          <w:rFonts w:ascii="標楷體" w:eastAsia="標楷體" w:hAnsi="標楷體" w:hint="eastAsia"/>
          <w:szCs w:val="24"/>
        </w:rPr>
        <w:t>－</w:t>
      </w:r>
      <w:r w:rsidRPr="00C428D0">
        <w:rPr>
          <w:rFonts w:ascii="標楷體" w:eastAsia="標楷體" w:hAnsi="標楷體" w:hint="eastAsia"/>
          <w:szCs w:val="24"/>
        </w:rPr>
        <w:t>引道及橋梁部分，</w:t>
      </w:r>
      <w:r>
        <w:rPr>
          <w:rFonts w:ascii="標楷體" w:eastAsia="標楷體" w:hAnsi="標楷體" w:hint="eastAsia"/>
          <w:szCs w:val="24"/>
        </w:rPr>
        <w:t>與</w:t>
      </w:r>
      <w:r w:rsidRPr="00C428D0">
        <w:rPr>
          <w:rFonts w:ascii="標楷體" w:eastAsia="標楷體" w:hAnsi="標楷體" w:hint="eastAsia"/>
          <w:szCs w:val="24"/>
        </w:rPr>
        <w:t>水利局辦理橋梁改建所致。</w:t>
      </w:r>
    </w:p>
    <w:p w14:paraId="451EE272" w14:textId="77777777" w:rsidR="00203468" w:rsidRPr="00C428D0" w:rsidRDefault="00203468" w:rsidP="009A4FCE">
      <w:pPr>
        <w:overflowPunct w:val="0"/>
        <w:adjustRightInd w:val="0"/>
        <w:spacing w:line="590" w:lineRule="exact"/>
        <w:ind w:firstLineChars="200" w:firstLine="480"/>
        <w:jc w:val="both"/>
        <w:rPr>
          <w:rFonts w:ascii="標楷體" w:eastAsia="標楷體" w:hAnsi="標楷體"/>
          <w:szCs w:val="24"/>
        </w:rPr>
      </w:pPr>
      <w:r w:rsidRPr="00C428D0">
        <w:rPr>
          <w:rFonts w:ascii="標楷體" w:eastAsia="標楷體" w:hAnsi="標楷體" w:hint="eastAsia"/>
          <w:szCs w:val="24"/>
        </w:rPr>
        <w:t>3.「購建中固定資產」科目215億3,810萬餘元，較1</w:t>
      </w:r>
      <w:r w:rsidRPr="00C428D0">
        <w:rPr>
          <w:rFonts w:ascii="標楷體" w:eastAsia="標楷體" w:hAnsi="標楷體"/>
          <w:szCs w:val="24"/>
        </w:rPr>
        <w:t>1</w:t>
      </w:r>
      <w:r w:rsidRPr="00C428D0">
        <w:rPr>
          <w:rFonts w:ascii="標楷體" w:eastAsia="標楷體" w:hAnsi="標楷體" w:hint="eastAsia"/>
          <w:szCs w:val="24"/>
        </w:rPr>
        <w:t>2年底增加59億9,419萬餘元，主要係</w:t>
      </w:r>
      <w:r w:rsidRPr="00C428D0">
        <w:rPr>
          <w:rFonts w:ascii="標楷體" w:eastAsia="標楷體" w:hAnsi="標楷體"/>
          <w:szCs w:val="24"/>
        </w:rPr>
        <w:t>水利局</w:t>
      </w:r>
      <w:r w:rsidRPr="00F16BBB">
        <w:rPr>
          <w:rFonts w:ascii="標楷體" w:eastAsia="標楷體" w:hAnsi="標楷體" w:hint="eastAsia"/>
          <w:szCs w:val="24"/>
        </w:rPr>
        <w:t>、</w:t>
      </w:r>
      <w:r w:rsidRPr="00C428D0">
        <w:rPr>
          <w:rFonts w:ascii="標楷體" w:eastAsia="標楷體" w:hAnsi="標楷體" w:hint="eastAsia"/>
          <w:szCs w:val="24"/>
        </w:rPr>
        <w:t>工務局</w:t>
      </w:r>
      <w:r w:rsidRPr="00C428D0">
        <w:rPr>
          <w:rFonts w:ascii="標楷體" w:eastAsia="標楷體" w:hAnsi="標楷體"/>
          <w:szCs w:val="24"/>
        </w:rPr>
        <w:t>及</w:t>
      </w:r>
      <w:r>
        <w:rPr>
          <w:rFonts w:ascii="標楷體" w:eastAsia="標楷體" w:hAnsi="標楷體" w:hint="eastAsia"/>
          <w:szCs w:val="24"/>
        </w:rPr>
        <w:t>體育局</w:t>
      </w:r>
      <w:r w:rsidRPr="00C428D0">
        <w:rPr>
          <w:rFonts w:ascii="標楷體" w:eastAsia="標楷體" w:hAnsi="標楷體"/>
          <w:szCs w:val="24"/>
        </w:rPr>
        <w:t>未完工程增加</w:t>
      </w:r>
      <w:r w:rsidRPr="00C428D0">
        <w:rPr>
          <w:rFonts w:ascii="標楷體" w:eastAsia="標楷體" w:hAnsi="標楷體" w:hint="eastAsia"/>
          <w:szCs w:val="24"/>
        </w:rPr>
        <w:t>等所致。</w:t>
      </w:r>
      <w:r w:rsidRPr="00C428D0">
        <w:rPr>
          <w:rFonts w:ascii="標楷體" w:eastAsia="標楷體" w:hAnsi="標楷體"/>
          <w:szCs w:val="24"/>
        </w:rPr>
        <w:t xml:space="preserve"> </w:t>
      </w:r>
    </w:p>
    <w:p w14:paraId="4CE2091A" w14:textId="77777777" w:rsidR="00203468" w:rsidRPr="00C428D0" w:rsidRDefault="00203468" w:rsidP="009A4FCE">
      <w:pPr>
        <w:overflowPunct w:val="0"/>
        <w:adjustRightInd w:val="0"/>
        <w:spacing w:line="600" w:lineRule="exact"/>
        <w:ind w:firstLineChars="100" w:firstLine="240"/>
        <w:jc w:val="both"/>
        <w:rPr>
          <w:rFonts w:ascii="標楷體" w:eastAsia="標楷體" w:hAnsi="標楷體"/>
          <w:szCs w:val="28"/>
          <w:lang w:eastAsia="zh-HK"/>
        </w:rPr>
      </w:pPr>
      <w:r w:rsidRPr="00C428D0">
        <w:rPr>
          <w:rFonts w:ascii="標楷體" w:eastAsia="標楷體" w:hAnsi="標楷體" w:hint="eastAsia"/>
          <w:b/>
          <w:szCs w:val="28"/>
          <w:lang w:eastAsia="zh-HK"/>
        </w:rPr>
        <w:t>（四）無形資產：</w:t>
      </w:r>
      <w:r w:rsidRPr="00C428D0">
        <w:rPr>
          <w:rFonts w:ascii="標楷體" w:eastAsia="標楷體" w:hAnsi="標楷體" w:hint="eastAsia"/>
          <w:szCs w:val="28"/>
          <w:lang w:eastAsia="zh-HK"/>
        </w:rPr>
        <w:t>該科目金額</w:t>
      </w:r>
      <w:r w:rsidRPr="00C428D0">
        <w:rPr>
          <w:rFonts w:ascii="標楷體" w:eastAsia="標楷體" w:hAnsi="標楷體" w:hint="eastAsia"/>
          <w:szCs w:val="28"/>
        </w:rPr>
        <w:t>2億1,558萬</w:t>
      </w:r>
      <w:r w:rsidRPr="00C428D0">
        <w:rPr>
          <w:rFonts w:ascii="標楷體" w:eastAsia="標楷體" w:hAnsi="標楷體" w:hint="eastAsia"/>
          <w:szCs w:val="28"/>
          <w:lang w:eastAsia="zh-HK"/>
        </w:rPr>
        <w:t>餘元，較1</w:t>
      </w:r>
      <w:r w:rsidRPr="00C428D0">
        <w:rPr>
          <w:rFonts w:ascii="標楷體" w:eastAsia="標楷體" w:hAnsi="標楷體"/>
          <w:szCs w:val="28"/>
          <w:lang w:eastAsia="zh-HK"/>
        </w:rPr>
        <w:t>1</w:t>
      </w:r>
      <w:r w:rsidRPr="00C428D0">
        <w:rPr>
          <w:rFonts w:ascii="標楷體" w:eastAsia="標楷體" w:hAnsi="標楷體" w:hint="eastAsia"/>
          <w:szCs w:val="28"/>
        </w:rPr>
        <w:t>2</w:t>
      </w:r>
      <w:r w:rsidRPr="00C428D0">
        <w:rPr>
          <w:rFonts w:ascii="標楷體" w:eastAsia="標楷體" w:hAnsi="標楷體" w:hint="eastAsia"/>
          <w:szCs w:val="28"/>
          <w:lang w:eastAsia="zh-HK"/>
        </w:rPr>
        <w:t>年底之</w:t>
      </w:r>
      <w:r w:rsidRPr="00C428D0">
        <w:rPr>
          <w:rFonts w:ascii="標楷體" w:eastAsia="標楷體" w:hAnsi="標楷體" w:hint="eastAsia"/>
          <w:szCs w:val="28"/>
        </w:rPr>
        <w:t>2億1,191萬</w:t>
      </w:r>
      <w:r w:rsidRPr="00C428D0">
        <w:rPr>
          <w:rFonts w:ascii="標楷體" w:eastAsia="標楷體" w:hAnsi="標楷體" w:hint="eastAsia"/>
          <w:szCs w:val="28"/>
          <w:lang w:eastAsia="zh-HK"/>
        </w:rPr>
        <w:t>餘元，增加</w:t>
      </w:r>
      <w:r w:rsidRPr="00C428D0">
        <w:rPr>
          <w:rFonts w:ascii="標楷體" w:eastAsia="標楷體" w:hAnsi="標楷體" w:hint="eastAsia"/>
          <w:szCs w:val="28"/>
        </w:rPr>
        <w:t>367萬</w:t>
      </w:r>
      <w:r w:rsidRPr="00C428D0">
        <w:rPr>
          <w:rFonts w:ascii="標楷體" w:eastAsia="標楷體" w:hAnsi="標楷體" w:hint="eastAsia"/>
          <w:szCs w:val="28"/>
          <w:lang w:eastAsia="zh-HK"/>
        </w:rPr>
        <w:t>餘元，主要係</w:t>
      </w:r>
      <w:r w:rsidRPr="00C428D0">
        <w:rPr>
          <w:rFonts w:ascii="標楷體" w:eastAsia="標楷體" w:hAnsi="標楷體" w:hint="eastAsia"/>
          <w:szCs w:val="28"/>
        </w:rPr>
        <w:t>辦理臺南市政府智慧SOA城市數據交換整合平臺功能擴充等建置作業系統開發所致</w:t>
      </w:r>
      <w:r w:rsidRPr="00C428D0">
        <w:rPr>
          <w:rFonts w:ascii="標楷體" w:eastAsia="標楷體" w:hAnsi="標楷體" w:hint="eastAsia"/>
          <w:szCs w:val="28"/>
          <w:lang w:eastAsia="zh-HK"/>
        </w:rPr>
        <w:t>。</w:t>
      </w:r>
    </w:p>
    <w:p w14:paraId="1684148C" w14:textId="77777777" w:rsidR="00203468" w:rsidRPr="00994668" w:rsidRDefault="00203468" w:rsidP="009A4FCE">
      <w:pPr>
        <w:overflowPunct w:val="0"/>
        <w:adjustRightInd w:val="0"/>
        <w:spacing w:line="600" w:lineRule="exact"/>
        <w:ind w:firstLineChars="100" w:firstLine="232"/>
        <w:jc w:val="both"/>
        <w:rPr>
          <w:rFonts w:ascii="標楷體" w:eastAsia="標楷體" w:hAnsi="標楷體"/>
          <w:spacing w:val="-4"/>
          <w:szCs w:val="24"/>
        </w:rPr>
      </w:pPr>
      <w:r w:rsidRPr="00994668">
        <w:rPr>
          <w:rFonts w:ascii="標楷體" w:eastAsia="標楷體" w:hAnsi="標楷體" w:hint="eastAsia"/>
          <w:b/>
          <w:spacing w:val="-4"/>
          <w:szCs w:val="28"/>
          <w:lang w:eastAsia="zh-HK"/>
        </w:rPr>
        <w:t>（五）其他資產：</w:t>
      </w:r>
      <w:r w:rsidRPr="00994668">
        <w:rPr>
          <w:rFonts w:ascii="標楷體" w:eastAsia="標楷體" w:hAnsi="標楷體" w:hint="eastAsia"/>
          <w:spacing w:val="-4"/>
          <w:szCs w:val="28"/>
          <w:lang w:eastAsia="zh-HK"/>
        </w:rPr>
        <w:t>包括暫付款、存出保證金，合計</w:t>
      </w:r>
      <w:r w:rsidRPr="00994668">
        <w:rPr>
          <w:rFonts w:ascii="標楷體" w:eastAsia="標楷體" w:hAnsi="標楷體" w:hint="eastAsia"/>
          <w:spacing w:val="-4"/>
          <w:szCs w:val="28"/>
        </w:rPr>
        <w:t>5億6,247萬</w:t>
      </w:r>
      <w:r w:rsidRPr="00994668">
        <w:rPr>
          <w:rFonts w:ascii="標楷體" w:eastAsia="標楷體" w:hAnsi="標楷體" w:hint="eastAsia"/>
          <w:spacing w:val="-4"/>
          <w:szCs w:val="28"/>
          <w:lang w:eastAsia="zh-HK"/>
        </w:rPr>
        <w:t>餘元，較1</w:t>
      </w:r>
      <w:r w:rsidRPr="00994668">
        <w:rPr>
          <w:rFonts w:ascii="標楷體" w:eastAsia="標楷體" w:hAnsi="標楷體"/>
          <w:spacing w:val="-4"/>
          <w:szCs w:val="28"/>
          <w:lang w:eastAsia="zh-HK"/>
        </w:rPr>
        <w:t>1</w:t>
      </w:r>
      <w:r w:rsidRPr="00994668">
        <w:rPr>
          <w:rFonts w:ascii="標楷體" w:eastAsia="標楷體" w:hAnsi="標楷體" w:hint="eastAsia"/>
          <w:spacing w:val="-4"/>
          <w:szCs w:val="28"/>
        </w:rPr>
        <w:t>2</w:t>
      </w:r>
      <w:r w:rsidRPr="00994668">
        <w:rPr>
          <w:rFonts w:ascii="標楷體" w:eastAsia="標楷體" w:hAnsi="標楷體" w:hint="eastAsia"/>
          <w:spacing w:val="-4"/>
          <w:szCs w:val="28"/>
          <w:lang w:eastAsia="zh-HK"/>
        </w:rPr>
        <w:t>年底之4億6,706萬餘元，增加9,541萬餘元，主要係社會局暫付</w:t>
      </w:r>
      <w:r w:rsidRPr="00994668">
        <w:rPr>
          <w:rFonts w:ascii="標楷體" w:eastAsia="標楷體" w:hAnsi="標楷體" w:hint="eastAsia"/>
          <w:spacing w:val="-4"/>
          <w:szCs w:val="28"/>
        </w:rPr>
        <w:t>擴充身心障礙福利機構服務及經營計畫相關經費</w:t>
      </w:r>
      <w:r w:rsidRPr="00994668">
        <w:rPr>
          <w:rFonts w:ascii="標楷體" w:eastAsia="標楷體" w:hAnsi="標楷體" w:hint="eastAsia"/>
          <w:spacing w:val="-4"/>
          <w:szCs w:val="28"/>
          <w:lang w:eastAsia="zh-HK"/>
        </w:rPr>
        <w:t>所致。</w:t>
      </w:r>
    </w:p>
    <w:p w14:paraId="6414FA20" w14:textId="77777777" w:rsidR="00203468" w:rsidRPr="00C428D0" w:rsidRDefault="00203468" w:rsidP="009A4FCE">
      <w:pPr>
        <w:overflowPunct w:val="0"/>
        <w:adjustRightInd w:val="0"/>
        <w:spacing w:beforeLines="50" w:before="180" w:line="610" w:lineRule="exact"/>
        <w:jc w:val="both"/>
        <w:rPr>
          <w:rFonts w:ascii="標楷體" w:eastAsia="標楷體" w:hAnsi="標楷體"/>
          <w:b/>
          <w:sz w:val="32"/>
          <w:szCs w:val="32"/>
        </w:rPr>
      </w:pPr>
      <w:r w:rsidRPr="00C428D0">
        <w:rPr>
          <w:rFonts w:ascii="標楷體" w:eastAsia="標楷體" w:hAnsi="標楷體" w:hint="eastAsia"/>
          <w:b/>
          <w:sz w:val="32"/>
          <w:szCs w:val="32"/>
        </w:rPr>
        <w:t>二、負債類</w:t>
      </w:r>
    </w:p>
    <w:p w14:paraId="13CC9178" w14:textId="271937B8" w:rsidR="00203468" w:rsidRPr="00C428D0" w:rsidRDefault="00203468" w:rsidP="009A4FCE">
      <w:pPr>
        <w:overflowPunct w:val="0"/>
        <w:adjustRightInd w:val="0"/>
        <w:spacing w:line="590" w:lineRule="exact"/>
        <w:ind w:firstLineChars="100" w:firstLine="240"/>
        <w:jc w:val="both"/>
        <w:rPr>
          <w:rFonts w:ascii="標楷體" w:eastAsia="標楷體" w:hAnsi="標楷體"/>
          <w:b/>
          <w:szCs w:val="28"/>
        </w:rPr>
      </w:pPr>
      <w:r w:rsidRPr="00C428D0">
        <w:rPr>
          <w:rFonts w:ascii="標楷體" w:eastAsia="標楷體" w:hAnsi="標楷體" w:hint="eastAsia"/>
          <w:b/>
          <w:szCs w:val="28"/>
          <w:lang w:eastAsia="zh-HK"/>
        </w:rPr>
        <w:t>（一）流動負債</w:t>
      </w:r>
      <w:r w:rsidRPr="00C428D0">
        <w:rPr>
          <w:rFonts w:ascii="標楷體" w:eastAsia="標楷體" w:hAnsi="標楷體" w:hint="eastAsia"/>
          <w:b/>
          <w:szCs w:val="28"/>
        </w:rPr>
        <w:t>：</w:t>
      </w:r>
      <w:r w:rsidRPr="00C428D0">
        <w:rPr>
          <w:rFonts w:ascii="標楷體" w:eastAsia="標楷體" w:hAnsi="標楷體" w:hint="eastAsia"/>
          <w:szCs w:val="28"/>
          <w:lang w:eastAsia="zh-HK"/>
        </w:rPr>
        <w:t>包括</w:t>
      </w:r>
      <w:r w:rsidRPr="00C428D0">
        <w:rPr>
          <w:rFonts w:ascii="標楷體" w:eastAsia="標楷體" w:hAnsi="標楷體" w:hint="eastAsia"/>
          <w:szCs w:val="28"/>
        </w:rPr>
        <w:t>應付款項、預收款、</w:t>
      </w:r>
      <w:r w:rsidRPr="00C428D0">
        <w:rPr>
          <w:rFonts w:ascii="標楷體" w:eastAsia="標楷體" w:hAnsi="標楷體" w:hint="eastAsia"/>
          <w:szCs w:val="28"/>
          <w:lang w:eastAsia="zh-HK"/>
        </w:rPr>
        <w:t>預收其他政府款</w:t>
      </w:r>
      <w:r w:rsidRPr="00C428D0">
        <w:rPr>
          <w:rFonts w:ascii="標楷體" w:eastAsia="標楷體" w:hAnsi="標楷體" w:hint="eastAsia"/>
          <w:szCs w:val="28"/>
        </w:rPr>
        <w:t>，合計133億844萬餘元，</w:t>
      </w:r>
      <w:r w:rsidRPr="00C428D0">
        <w:rPr>
          <w:rFonts w:ascii="標楷體" w:eastAsia="標楷體" w:hAnsi="標楷體" w:hint="eastAsia"/>
          <w:szCs w:val="28"/>
          <w:lang w:eastAsia="zh-HK"/>
        </w:rPr>
        <w:t>較1</w:t>
      </w:r>
      <w:r w:rsidRPr="00C428D0">
        <w:rPr>
          <w:rFonts w:ascii="標楷體" w:eastAsia="標楷體" w:hAnsi="標楷體"/>
          <w:szCs w:val="28"/>
          <w:lang w:eastAsia="zh-HK"/>
        </w:rPr>
        <w:t>1</w:t>
      </w:r>
      <w:r w:rsidRPr="00C428D0">
        <w:rPr>
          <w:rFonts w:ascii="標楷體" w:eastAsia="標楷體" w:hAnsi="標楷體" w:hint="eastAsia"/>
          <w:szCs w:val="28"/>
        </w:rPr>
        <w:t>2</w:t>
      </w:r>
      <w:r w:rsidRPr="00C428D0">
        <w:rPr>
          <w:rFonts w:ascii="標楷體" w:eastAsia="標楷體" w:hAnsi="標楷體" w:hint="eastAsia"/>
          <w:szCs w:val="28"/>
          <w:lang w:eastAsia="zh-HK"/>
        </w:rPr>
        <w:t>年底之</w:t>
      </w:r>
      <w:r w:rsidRPr="00C428D0">
        <w:rPr>
          <w:rFonts w:ascii="標楷體" w:eastAsia="標楷體" w:hAnsi="標楷體" w:hint="eastAsia"/>
          <w:szCs w:val="28"/>
        </w:rPr>
        <w:t>147億9,044萬餘元</w:t>
      </w:r>
      <w:r w:rsidRPr="00C428D0">
        <w:rPr>
          <w:rFonts w:ascii="標楷體" w:eastAsia="標楷體" w:hAnsi="標楷體" w:hint="eastAsia"/>
          <w:szCs w:val="28"/>
          <w:lang w:eastAsia="zh-HK"/>
        </w:rPr>
        <w:t>，減少</w:t>
      </w:r>
      <w:r w:rsidRPr="00C428D0">
        <w:rPr>
          <w:rFonts w:ascii="標楷體" w:eastAsia="標楷體" w:hAnsi="標楷體" w:hint="eastAsia"/>
          <w:szCs w:val="28"/>
        </w:rPr>
        <w:t>14億8,200萬</w:t>
      </w:r>
      <w:r w:rsidRPr="00C428D0">
        <w:rPr>
          <w:rFonts w:ascii="標楷體" w:eastAsia="標楷體" w:hAnsi="標楷體" w:hint="eastAsia"/>
          <w:szCs w:val="28"/>
          <w:lang w:eastAsia="zh-HK"/>
        </w:rPr>
        <w:t>餘元</w:t>
      </w:r>
      <w:r w:rsidRPr="00C428D0">
        <w:rPr>
          <w:rFonts w:ascii="標楷體" w:eastAsia="標楷體" w:hAnsi="標楷體" w:hint="eastAsia"/>
          <w:szCs w:val="28"/>
        </w:rPr>
        <w:t>，</w:t>
      </w:r>
      <w:r w:rsidRPr="00C428D0">
        <w:rPr>
          <w:rFonts w:ascii="標楷體" w:eastAsia="標楷體" w:hAnsi="標楷體" w:hint="eastAsia"/>
          <w:szCs w:val="24"/>
        </w:rPr>
        <w:t>主要係社會局預收112年度長照2.0整合型計畫，及農業局預收示範性</w:t>
      </w:r>
      <w:r w:rsidR="00067014">
        <w:rPr>
          <w:rFonts w:ascii="標楷體" w:eastAsia="標楷體" w:hAnsi="標楷體" w:hint="eastAsia"/>
          <w:szCs w:val="24"/>
        </w:rPr>
        <w:t>強化</w:t>
      </w:r>
      <w:r w:rsidRPr="00C428D0">
        <w:rPr>
          <w:rFonts w:ascii="標楷體" w:eastAsia="標楷體" w:hAnsi="標楷體" w:hint="eastAsia"/>
          <w:szCs w:val="24"/>
        </w:rPr>
        <w:t>養豬場精準管理計畫等經費辦理轉正所致。</w:t>
      </w:r>
    </w:p>
    <w:p w14:paraId="29F55507" w14:textId="77777777" w:rsidR="00203468" w:rsidRPr="00C428D0" w:rsidRDefault="00203468" w:rsidP="009A4FCE">
      <w:pPr>
        <w:overflowPunct w:val="0"/>
        <w:adjustRightInd w:val="0"/>
        <w:spacing w:line="590" w:lineRule="exact"/>
        <w:ind w:firstLineChars="100" w:firstLine="240"/>
        <w:jc w:val="both"/>
        <w:rPr>
          <w:rFonts w:ascii="標楷體" w:eastAsia="標楷體" w:hAnsi="標楷體"/>
          <w:szCs w:val="28"/>
          <w:lang w:eastAsia="zh-HK"/>
        </w:rPr>
      </w:pPr>
      <w:r w:rsidRPr="00C428D0">
        <w:rPr>
          <w:rFonts w:ascii="標楷體" w:eastAsia="標楷體" w:hAnsi="標楷體" w:hint="eastAsia"/>
          <w:b/>
          <w:szCs w:val="28"/>
          <w:lang w:eastAsia="zh-HK"/>
        </w:rPr>
        <w:t>（二）長期負債：</w:t>
      </w:r>
      <w:r w:rsidRPr="00C428D0">
        <w:rPr>
          <w:rFonts w:ascii="標楷體" w:eastAsia="標楷體" w:hAnsi="標楷體" w:hint="eastAsia"/>
          <w:szCs w:val="28"/>
          <w:lang w:eastAsia="zh-HK"/>
        </w:rPr>
        <w:t>包括長期借款、應付租賃款，合計</w:t>
      </w:r>
      <w:r w:rsidRPr="00C428D0">
        <w:rPr>
          <w:rFonts w:ascii="標楷體" w:eastAsia="標楷體" w:hAnsi="標楷體" w:hint="eastAsia"/>
          <w:szCs w:val="28"/>
        </w:rPr>
        <w:t>444億357萬</w:t>
      </w:r>
      <w:r w:rsidRPr="00C428D0">
        <w:rPr>
          <w:rFonts w:ascii="標楷體" w:eastAsia="標楷體" w:hAnsi="標楷體" w:hint="eastAsia"/>
          <w:szCs w:val="28"/>
          <w:lang w:eastAsia="zh-HK"/>
        </w:rPr>
        <w:t>餘元，較</w:t>
      </w:r>
      <w:r w:rsidRPr="00C428D0">
        <w:rPr>
          <w:rFonts w:ascii="標楷體" w:eastAsia="標楷體" w:hAnsi="標楷體"/>
          <w:szCs w:val="28"/>
          <w:lang w:eastAsia="zh-HK"/>
        </w:rPr>
        <w:t>11</w:t>
      </w:r>
      <w:r w:rsidRPr="00C428D0">
        <w:rPr>
          <w:rFonts w:ascii="標楷體" w:eastAsia="標楷體" w:hAnsi="標楷體" w:hint="eastAsia"/>
          <w:szCs w:val="28"/>
        </w:rPr>
        <w:t>2</w:t>
      </w:r>
      <w:r w:rsidRPr="00C428D0">
        <w:rPr>
          <w:rFonts w:ascii="標楷體" w:eastAsia="標楷體" w:hAnsi="標楷體" w:hint="eastAsia"/>
          <w:szCs w:val="28"/>
          <w:lang w:eastAsia="zh-HK"/>
        </w:rPr>
        <w:t>年底之</w:t>
      </w:r>
      <w:r w:rsidRPr="00C428D0">
        <w:rPr>
          <w:rFonts w:ascii="標楷體" w:eastAsia="標楷體" w:hAnsi="標楷體" w:hint="eastAsia"/>
          <w:szCs w:val="28"/>
        </w:rPr>
        <w:t>494億402萬</w:t>
      </w:r>
      <w:r w:rsidRPr="00C428D0">
        <w:rPr>
          <w:rFonts w:ascii="標楷體" w:eastAsia="標楷體" w:hAnsi="標楷體" w:hint="eastAsia"/>
          <w:szCs w:val="28"/>
          <w:lang w:eastAsia="zh-HK"/>
        </w:rPr>
        <w:t>餘元，減少</w:t>
      </w:r>
      <w:r w:rsidRPr="00C428D0">
        <w:rPr>
          <w:rFonts w:ascii="標楷體" w:eastAsia="標楷體" w:hAnsi="標楷體" w:hint="eastAsia"/>
          <w:szCs w:val="28"/>
        </w:rPr>
        <w:t>50億44萬</w:t>
      </w:r>
      <w:r w:rsidRPr="00C428D0">
        <w:rPr>
          <w:rFonts w:ascii="標楷體" w:eastAsia="標楷體" w:hAnsi="標楷體" w:hint="eastAsia"/>
          <w:szCs w:val="28"/>
          <w:lang w:eastAsia="zh-HK"/>
        </w:rPr>
        <w:t>餘元，主要係償還長期借款所致。</w:t>
      </w:r>
    </w:p>
    <w:p w14:paraId="43CBBC5E" w14:textId="77777777" w:rsidR="00203468" w:rsidRPr="00C428D0" w:rsidRDefault="00203468" w:rsidP="009A4FCE">
      <w:pPr>
        <w:overflowPunct w:val="0"/>
        <w:adjustRightInd w:val="0"/>
        <w:spacing w:line="590" w:lineRule="exact"/>
        <w:ind w:firstLineChars="100" w:firstLine="240"/>
        <w:jc w:val="both"/>
        <w:rPr>
          <w:rFonts w:ascii="標楷體" w:eastAsia="標楷體" w:hAnsi="標楷體"/>
          <w:szCs w:val="24"/>
        </w:rPr>
      </w:pPr>
      <w:r w:rsidRPr="00C428D0">
        <w:rPr>
          <w:rFonts w:ascii="標楷體" w:eastAsia="標楷體" w:hAnsi="標楷體" w:hint="eastAsia"/>
          <w:b/>
          <w:szCs w:val="24"/>
        </w:rPr>
        <w:t>（三）其他負債：</w:t>
      </w:r>
      <w:r w:rsidRPr="00C428D0">
        <w:rPr>
          <w:rFonts w:ascii="標楷體" w:eastAsia="標楷體" w:hAnsi="標楷體" w:hint="eastAsia"/>
          <w:szCs w:val="24"/>
        </w:rPr>
        <w:t>包括</w:t>
      </w:r>
      <w:r>
        <w:rPr>
          <w:rFonts w:ascii="標楷體" w:eastAsia="標楷體" w:hAnsi="標楷體" w:hint="eastAsia"/>
          <w:szCs w:val="24"/>
        </w:rPr>
        <w:t>遞延收入</w:t>
      </w:r>
      <w:r w:rsidRPr="00C428D0">
        <w:rPr>
          <w:rFonts w:ascii="標楷體" w:eastAsia="標楷體" w:hAnsi="標楷體" w:hint="eastAsia"/>
          <w:szCs w:val="24"/>
        </w:rPr>
        <w:t>、存入保證金、應付保管款、暫收款，合計240億730萬餘元，較1</w:t>
      </w:r>
      <w:r w:rsidRPr="00C428D0">
        <w:rPr>
          <w:rFonts w:ascii="標楷體" w:eastAsia="標楷體" w:hAnsi="標楷體"/>
          <w:szCs w:val="24"/>
        </w:rPr>
        <w:t>1</w:t>
      </w:r>
      <w:r w:rsidRPr="00C428D0">
        <w:rPr>
          <w:rFonts w:ascii="標楷體" w:eastAsia="標楷體" w:hAnsi="標楷體" w:hint="eastAsia"/>
          <w:szCs w:val="24"/>
        </w:rPr>
        <w:t>2年底之233億1,114萬餘元，</w:t>
      </w:r>
      <w:r w:rsidRPr="00C428D0">
        <w:rPr>
          <w:rFonts w:ascii="標楷體" w:eastAsia="標楷體" w:hAnsi="標楷體" w:hint="eastAsia"/>
          <w:szCs w:val="28"/>
          <w:lang w:eastAsia="zh-HK"/>
        </w:rPr>
        <w:t>增加6億9,615萬餘元</w:t>
      </w:r>
      <w:r w:rsidRPr="00C428D0">
        <w:rPr>
          <w:rFonts w:ascii="標楷體" w:eastAsia="標楷體" w:hAnsi="標楷體" w:hint="eastAsia"/>
          <w:szCs w:val="24"/>
        </w:rPr>
        <w:t>，主要係財政稅務局自113年度起地方稅稅課收入及其相關罰款及賠償收入，配合徵課會計過渡時期之作法，有關應收稅款先行認列遞延收入，俟收取時再轉列收入所致。</w:t>
      </w:r>
    </w:p>
    <w:p w14:paraId="7A063F48" w14:textId="77777777" w:rsidR="00203468" w:rsidRPr="00C428D0" w:rsidRDefault="00203468" w:rsidP="009A4FCE">
      <w:pPr>
        <w:overflowPunct w:val="0"/>
        <w:adjustRightInd w:val="0"/>
        <w:spacing w:beforeLines="50" w:before="180" w:line="610" w:lineRule="exact"/>
        <w:jc w:val="both"/>
        <w:rPr>
          <w:rFonts w:ascii="標楷體" w:eastAsia="標楷體" w:hAnsi="標楷體"/>
          <w:b/>
          <w:sz w:val="32"/>
          <w:szCs w:val="32"/>
        </w:rPr>
      </w:pPr>
      <w:r w:rsidRPr="00C428D0">
        <w:rPr>
          <w:rFonts w:ascii="標楷體" w:eastAsia="標楷體" w:hAnsi="標楷體" w:hint="eastAsia"/>
          <w:b/>
          <w:sz w:val="32"/>
          <w:szCs w:val="32"/>
        </w:rPr>
        <w:t>三、淨資產類</w:t>
      </w:r>
    </w:p>
    <w:p w14:paraId="5CB6A4E4" w14:textId="77777777" w:rsidR="00203468" w:rsidRPr="00C428D0" w:rsidRDefault="00203468" w:rsidP="009A4FCE">
      <w:pPr>
        <w:overflowPunct w:val="0"/>
        <w:adjustRightInd w:val="0"/>
        <w:spacing w:line="590" w:lineRule="exact"/>
        <w:ind w:firstLineChars="200" w:firstLine="480"/>
        <w:jc w:val="both"/>
        <w:rPr>
          <w:rFonts w:ascii="標楷體" w:eastAsia="標楷體" w:hAnsi="標楷體"/>
          <w:szCs w:val="24"/>
        </w:rPr>
      </w:pPr>
      <w:r w:rsidRPr="00C428D0">
        <w:rPr>
          <w:rFonts w:ascii="標楷體" w:eastAsia="標楷體" w:hAnsi="標楷體" w:hint="eastAsia"/>
          <w:szCs w:val="24"/>
        </w:rPr>
        <w:t>表達資產減除負債後餘額之「淨資產」科目</w:t>
      </w:r>
      <w:r w:rsidRPr="00C428D0">
        <w:rPr>
          <w:rFonts w:ascii="標楷體" w:eastAsia="標楷體" w:hAnsi="標楷體" w:hint="eastAsia"/>
          <w:szCs w:val="24"/>
          <w:lang w:eastAsia="zh-HK"/>
        </w:rPr>
        <w:t>為</w:t>
      </w:r>
      <w:r w:rsidRPr="00C428D0">
        <w:rPr>
          <w:rFonts w:ascii="標楷體" w:eastAsia="標楷體" w:hAnsi="標楷體" w:hint="eastAsia"/>
          <w:szCs w:val="24"/>
        </w:rPr>
        <w:t>1兆4,121億9,084萬餘元，</w:t>
      </w:r>
      <w:r w:rsidRPr="00C428D0">
        <w:rPr>
          <w:rFonts w:ascii="標楷體" w:eastAsia="標楷體" w:hAnsi="標楷體" w:hint="eastAsia"/>
          <w:szCs w:val="24"/>
          <w:lang w:eastAsia="zh-HK"/>
        </w:rPr>
        <w:t>較1</w:t>
      </w:r>
      <w:r w:rsidRPr="00C428D0">
        <w:rPr>
          <w:rFonts w:ascii="標楷體" w:eastAsia="標楷體" w:hAnsi="標楷體"/>
          <w:szCs w:val="24"/>
          <w:lang w:eastAsia="zh-HK"/>
        </w:rPr>
        <w:t>1</w:t>
      </w:r>
      <w:r w:rsidRPr="00C428D0">
        <w:rPr>
          <w:rFonts w:ascii="標楷體" w:eastAsia="標楷體" w:hAnsi="標楷體" w:hint="eastAsia"/>
          <w:szCs w:val="24"/>
        </w:rPr>
        <w:t>2</w:t>
      </w:r>
      <w:r w:rsidRPr="00C428D0">
        <w:rPr>
          <w:rFonts w:ascii="標楷體" w:eastAsia="標楷體" w:hAnsi="標楷體" w:hint="eastAsia"/>
          <w:szCs w:val="24"/>
          <w:lang w:eastAsia="zh-HK"/>
        </w:rPr>
        <w:t>年底之</w:t>
      </w:r>
      <w:r w:rsidRPr="00C428D0">
        <w:rPr>
          <w:rFonts w:ascii="標楷體" w:eastAsia="標楷體" w:hAnsi="標楷體" w:hint="eastAsia"/>
          <w:szCs w:val="24"/>
        </w:rPr>
        <w:t>1兆3,393億1,839萬餘元</w:t>
      </w:r>
      <w:r w:rsidRPr="00C428D0">
        <w:rPr>
          <w:rFonts w:ascii="標楷體" w:eastAsia="標楷體" w:hAnsi="標楷體" w:hint="eastAsia"/>
          <w:szCs w:val="24"/>
          <w:lang w:eastAsia="zh-HK"/>
        </w:rPr>
        <w:t>，增加</w:t>
      </w:r>
      <w:r w:rsidRPr="00C428D0">
        <w:rPr>
          <w:rFonts w:ascii="標楷體" w:eastAsia="標楷體" w:hAnsi="標楷體" w:hint="eastAsia"/>
          <w:szCs w:val="24"/>
        </w:rPr>
        <w:t>728億7,244萬</w:t>
      </w:r>
      <w:r w:rsidRPr="00C428D0">
        <w:rPr>
          <w:rFonts w:ascii="標楷體" w:eastAsia="標楷體" w:hAnsi="標楷體" w:hint="eastAsia"/>
          <w:szCs w:val="24"/>
          <w:lang w:eastAsia="zh-HK"/>
        </w:rPr>
        <w:t>餘元，主要原因詳</w:t>
      </w:r>
      <w:r w:rsidRPr="00C428D0">
        <w:rPr>
          <w:rFonts w:ascii="標楷體" w:eastAsia="標楷體" w:hAnsi="標楷體" w:hint="eastAsia"/>
          <w:szCs w:val="24"/>
        </w:rPr>
        <w:t>「</w:t>
      </w:r>
      <w:r w:rsidRPr="00C428D0">
        <w:rPr>
          <w:rFonts w:ascii="標楷體" w:eastAsia="標楷體" w:hAnsi="標楷體" w:hint="eastAsia"/>
          <w:szCs w:val="24"/>
          <w:lang w:eastAsia="zh-HK"/>
        </w:rPr>
        <w:t>一、資產類</w:t>
      </w:r>
      <w:r w:rsidRPr="00C428D0">
        <w:rPr>
          <w:rFonts w:ascii="標楷體" w:eastAsia="標楷體" w:hAnsi="標楷體" w:hint="eastAsia"/>
          <w:szCs w:val="24"/>
        </w:rPr>
        <w:t>」、「</w:t>
      </w:r>
      <w:r w:rsidRPr="00C428D0">
        <w:rPr>
          <w:rFonts w:ascii="標楷體" w:eastAsia="標楷體" w:hAnsi="標楷體" w:hint="eastAsia"/>
          <w:szCs w:val="24"/>
          <w:lang w:eastAsia="zh-HK"/>
        </w:rPr>
        <w:t>二、負債類</w:t>
      </w:r>
      <w:r w:rsidRPr="00C428D0">
        <w:rPr>
          <w:rFonts w:ascii="標楷體" w:eastAsia="標楷體" w:hAnsi="標楷體" w:hint="eastAsia"/>
          <w:szCs w:val="24"/>
        </w:rPr>
        <w:t>」</w:t>
      </w:r>
      <w:r w:rsidRPr="00C428D0">
        <w:rPr>
          <w:rFonts w:ascii="標楷體" w:eastAsia="標楷體" w:hAnsi="標楷體" w:hint="eastAsia"/>
          <w:szCs w:val="24"/>
          <w:lang w:eastAsia="zh-HK"/>
        </w:rPr>
        <w:t>科目金額增減之說明</w:t>
      </w:r>
      <w:r w:rsidRPr="00C428D0">
        <w:rPr>
          <w:rFonts w:ascii="標楷體" w:eastAsia="標楷體" w:hAnsi="標楷體" w:hint="eastAsia"/>
          <w:szCs w:val="24"/>
        </w:rPr>
        <w:t>。</w:t>
      </w:r>
    </w:p>
    <w:p w14:paraId="65E0A2DB" w14:textId="77777777" w:rsidR="00203468" w:rsidRPr="00C428D0" w:rsidRDefault="00203468" w:rsidP="009A4FCE">
      <w:pPr>
        <w:overflowPunct w:val="0"/>
        <w:adjustRightInd w:val="0"/>
        <w:spacing w:line="600" w:lineRule="exact"/>
        <w:ind w:firstLineChars="200" w:firstLine="480"/>
        <w:jc w:val="both"/>
        <w:rPr>
          <w:rFonts w:ascii="標楷體" w:eastAsia="標楷體" w:hAnsi="標楷體"/>
          <w:szCs w:val="24"/>
        </w:rPr>
      </w:pPr>
      <w:r w:rsidRPr="00C428D0">
        <w:rPr>
          <w:rFonts w:ascii="標楷體" w:eastAsia="標楷體" w:hAnsi="標楷體" w:hint="eastAsia"/>
          <w:szCs w:val="24"/>
        </w:rPr>
        <w:t>茲將113年度資產、負債、淨資產各科目</w:t>
      </w:r>
      <w:r w:rsidRPr="00C428D0">
        <w:rPr>
          <w:rFonts w:ascii="標楷體" w:eastAsia="標楷體" w:hAnsi="標楷體" w:hint="eastAsia"/>
          <w:szCs w:val="24"/>
          <w:lang w:eastAsia="zh-HK"/>
        </w:rPr>
        <w:t>增減變化</w:t>
      </w:r>
      <w:r w:rsidRPr="00C428D0">
        <w:rPr>
          <w:rFonts w:ascii="標楷體" w:eastAsia="標楷體" w:hAnsi="標楷體" w:hint="eastAsia"/>
          <w:szCs w:val="24"/>
        </w:rPr>
        <w:t>明細情形，詳列如下表：</w:t>
      </w:r>
      <w:r w:rsidRPr="00C428D0">
        <w:rPr>
          <w:rFonts w:ascii="標楷體" w:eastAsia="標楷體" w:hAnsi="標楷體"/>
          <w:szCs w:val="24"/>
        </w:rPr>
        <w:br w:type="page"/>
      </w:r>
    </w:p>
    <w:p w14:paraId="75D49834" w14:textId="77777777" w:rsidR="00203468" w:rsidRPr="00C428D0" w:rsidRDefault="00203468" w:rsidP="00C67E12">
      <w:pPr>
        <w:overflowPunct w:val="0"/>
        <w:adjustRightInd w:val="0"/>
        <w:spacing w:beforeLines="50" w:before="180" w:line="460" w:lineRule="exact"/>
        <w:jc w:val="center"/>
        <w:rPr>
          <w:rFonts w:ascii="標楷體" w:eastAsia="標楷體" w:hAnsi="標楷體"/>
          <w:sz w:val="36"/>
          <w:szCs w:val="36"/>
        </w:rPr>
      </w:pPr>
      <w:r w:rsidRPr="00C428D0">
        <w:rPr>
          <w:rFonts w:ascii="標楷體" w:eastAsia="標楷體" w:hAnsi="標楷體" w:hint="eastAsia"/>
          <w:b/>
          <w:bCs/>
          <w:spacing w:val="135"/>
          <w:kern w:val="0"/>
          <w:sz w:val="36"/>
          <w:szCs w:val="36"/>
          <w:u w:val="single"/>
          <w:fitText w:val="5401" w:id="-1758709248"/>
        </w:rPr>
        <w:lastRenderedPageBreak/>
        <w:t>臺南市總決算平衡</w:t>
      </w:r>
      <w:r w:rsidRPr="00C428D0">
        <w:rPr>
          <w:rFonts w:ascii="標楷體" w:eastAsia="標楷體" w:hAnsi="標楷體" w:hint="eastAsia"/>
          <w:b/>
          <w:bCs/>
          <w:spacing w:val="-1"/>
          <w:kern w:val="0"/>
          <w:sz w:val="36"/>
          <w:szCs w:val="36"/>
          <w:u w:val="single"/>
          <w:fitText w:val="5401" w:id="-1758709248"/>
        </w:rPr>
        <w:t>表</w:t>
      </w:r>
    </w:p>
    <w:p w14:paraId="77DFEB43" w14:textId="77777777" w:rsidR="00203468" w:rsidRPr="00C428D0" w:rsidRDefault="00203468" w:rsidP="00C67E12">
      <w:pPr>
        <w:overflowPunct w:val="0"/>
        <w:adjustRightInd w:val="0"/>
        <w:spacing w:line="460" w:lineRule="exact"/>
        <w:jc w:val="center"/>
        <w:rPr>
          <w:rFonts w:ascii="標楷體" w:eastAsia="標楷體" w:hAnsi="標楷體"/>
          <w:sz w:val="28"/>
          <w:szCs w:val="28"/>
        </w:rPr>
      </w:pPr>
      <w:r w:rsidRPr="00C428D0">
        <w:rPr>
          <w:rFonts w:ascii="標楷體" w:eastAsia="標楷體" w:hAnsi="標楷體" w:hint="eastAsia"/>
          <w:sz w:val="28"/>
          <w:szCs w:val="28"/>
        </w:rPr>
        <w:t>中華民國113年12月31日</w:t>
      </w:r>
    </w:p>
    <w:p w14:paraId="64516A97" w14:textId="77777777" w:rsidR="00203468" w:rsidRPr="00C428D0" w:rsidRDefault="00203468" w:rsidP="003F3781">
      <w:pPr>
        <w:overflowPunct w:val="0"/>
        <w:adjustRightInd w:val="0"/>
        <w:snapToGrid w:val="0"/>
        <w:spacing w:line="240" w:lineRule="exact"/>
        <w:jc w:val="right"/>
        <w:rPr>
          <w:rFonts w:ascii="標楷體" w:eastAsia="標楷體" w:hAnsi="標楷體"/>
          <w:sz w:val="20"/>
        </w:rPr>
      </w:pPr>
      <w:r w:rsidRPr="00C428D0">
        <w:rPr>
          <w:rFonts w:ascii="標楷體" w:eastAsia="標楷體" w:hAnsi="標楷體" w:hint="eastAsia"/>
          <w:sz w:val="20"/>
        </w:rPr>
        <w:t>單位：新臺幣元</w:t>
      </w:r>
    </w:p>
    <w:tbl>
      <w:tblPr>
        <w:tblW w:w="5000" w:type="pct"/>
        <w:tblCellMar>
          <w:left w:w="30" w:type="dxa"/>
          <w:right w:w="30" w:type="dxa"/>
        </w:tblCellMar>
        <w:tblLook w:val="0000" w:firstRow="0" w:lastRow="0" w:firstColumn="0" w:lastColumn="0" w:noHBand="0" w:noVBand="0"/>
      </w:tblPr>
      <w:tblGrid>
        <w:gridCol w:w="2142"/>
        <w:gridCol w:w="1845"/>
        <w:gridCol w:w="984"/>
        <w:gridCol w:w="1831"/>
        <w:gridCol w:w="984"/>
        <w:gridCol w:w="1600"/>
        <w:gridCol w:w="769"/>
        <w:gridCol w:w="49"/>
      </w:tblGrid>
      <w:tr w:rsidR="00203468" w:rsidRPr="00C428D0" w14:paraId="09EF3EC0" w14:textId="77777777" w:rsidTr="00C67E12">
        <w:trPr>
          <w:cantSplit/>
          <w:trHeight w:hRule="exact" w:val="397"/>
          <w:tblHeader/>
        </w:trPr>
        <w:tc>
          <w:tcPr>
            <w:tcW w:w="1050" w:type="pct"/>
            <w:vMerge w:val="restart"/>
            <w:tcBorders>
              <w:top w:val="single" w:sz="4" w:space="0" w:color="auto"/>
              <w:right w:val="single" w:sz="4" w:space="0" w:color="auto"/>
            </w:tcBorders>
            <w:vAlign w:val="center"/>
          </w:tcPr>
          <w:p w14:paraId="2273096F"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科目</w:t>
            </w:r>
          </w:p>
        </w:tc>
        <w:tc>
          <w:tcPr>
            <w:tcW w:w="1386" w:type="pct"/>
            <w:gridSpan w:val="2"/>
            <w:tcBorders>
              <w:top w:val="single" w:sz="4" w:space="0" w:color="auto"/>
              <w:left w:val="single" w:sz="4" w:space="0" w:color="auto"/>
              <w:bottom w:val="single" w:sz="4" w:space="0" w:color="auto"/>
              <w:right w:val="single" w:sz="4" w:space="0" w:color="auto"/>
            </w:tcBorders>
            <w:vAlign w:val="center"/>
          </w:tcPr>
          <w:p w14:paraId="323DB45A"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hint="eastAsia"/>
                <w:sz w:val="20"/>
              </w:rPr>
              <w:t>1</w:t>
            </w:r>
            <w:r w:rsidRPr="00C428D0">
              <w:rPr>
                <w:rFonts w:ascii="標楷體" w:eastAsia="標楷體" w:hAnsi="標楷體"/>
                <w:sz w:val="20"/>
              </w:rPr>
              <w:t>1</w:t>
            </w:r>
            <w:r w:rsidRPr="00C428D0">
              <w:rPr>
                <w:rFonts w:ascii="標楷體" w:eastAsia="標楷體" w:hAnsi="標楷體" w:hint="eastAsia"/>
                <w:sz w:val="20"/>
              </w:rPr>
              <w:t>3</w:t>
            </w:r>
            <w:r w:rsidRPr="00C428D0">
              <w:rPr>
                <w:rFonts w:ascii="標楷體" w:eastAsia="標楷體" w:hAnsi="標楷體"/>
                <w:sz w:val="20"/>
              </w:rPr>
              <w:t xml:space="preserve"> 年 12 月 31 日</w:t>
            </w:r>
          </w:p>
        </w:tc>
        <w:tc>
          <w:tcPr>
            <w:tcW w:w="1379" w:type="pct"/>
            <w:gridSpan w:val="2"/>
            <w:tcBorders>
              <w:top w:val="single" w:sz="4" w:space="0" w:color="auto"/>
              <w:left w:val="single" w:sz="4" w:space="0" w:color="auto"/>
              <w:bottom w:val="single" w:sz="4" w:space="0" w:color="auto"/>
              <w:right w:val="single" w:sz="4" w:space="0" w:color="auto"/>
            </w:tcBorders>
            <w:vAlign w:val="center"/>
          </w:tcPr>
          <w:p w14:paraId="043CB00C"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hint="eastAsia"/>
                <w:sz w:val="20"/>
              </w:rPr>
              <w:t>1</w:t>
            </w:r>
            <w:r w:rsidRPr="00C428D0">
              <w:rPr>
                <w:rFonts w:ascii="標楷體" w:eastAsia="標楷體" w:hAnsi="標楷體"/>
                <w:sz w:val="20"/>
              </w:rPr>
              <w:t>1</w:t>
            </w:r>
            <w:r w:rsidRPr="00C428D0">
              <w:rPr>
                <w:rFonts w:ascii="標楷體" w:eastAsia="標楷體" w:hAnsi="標楷體" w:hint="eastAsia"/>
                <w:sz w:val="20"/>
              </w:rPr>
              <w:t>2</w:t>
            </w:r>
            <w:r w:rsidRPr="00C428D0">
              <w:rPr>
                <w:rFonts w:ascii="標楷體" w:eastAsia="標楷體" w:hAnsi="標楷體"/>
                <w:sz w:val="20"/>
              </w:rPr>
              <w:t xml:space="preserve"> 年 12 月 31 日</w:t>
            </w:r>
          </w:p>
        </w:tc>
        <w:tc>
          <w:tcPr>
            <w:tcW w:w="1185" w:type="pct"/>
            <w:gridSpan w:val="3"/>
            <w:tcBorders>
              <w:top w:val="single" w:sz="4" w:space="0" w:color="auto"/>
              <w:left w:val="single" w:sz="4" w:space="0" w:color="auto"/>
              <w:bottom w:val="single" w:sz="4" w:space="0" w:color="auto"/>
            </w:tcBorders>
            <w:vAlign w:val="center"/>
          </w:tcPr>
          <w:p w14:paraId="273A7D8D"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比較增減</w:t>
            </w:r>
          </w:p>
        </w:tc>
      </w:tr>
      <w:tr w:rsidR="00203468" w:rsidRPr="00C428D0" w14:paraId="7EDF2B51" w14:textId="77777777" w:rsidTr="009728BD">
        <w:trPr>
          <w:cantSplit/>
          <w:trHeight w:hRule="exact" w:val="369"/>
          <w:tblHeader/>
        </w:trPr>
        <w:tc>
          <w:tcPr>
            <w:tcW w:w="1050" w:type="pct"/>
            <w:vMerge/>
            <w:tcBorders>
              <w:top w:val="nil"/>
              <w:bottom w:val="single" w:sz="4" w:space="0" w:color="auto"/>
              <w:right w:val="single" w:sz="4" w:space="0" w:color="auto"/>
            </w:tcBorders>
            <w:vAlign w:val="center"/>
          </w:tcPr>
          <w:p w14:paraId="3A470BE4"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p>
        </w:tc>
        <w:tc>
          <w:tcPr>
            <w:tcW w:w="904" w:type="pct"/>
            <w:tcBorders>
              <w:top w:val="single" w:sz="4" w:space="0" w:color="auto"/>
              <w:left w:val="single" w:sz="4" w:space="0" w:color="auto"/>
              <w:bottom w:val="single" w:sz="4" w:space="0" w:color="auto"/>
              <w:right w:val="single" w:sz="4" w:space="0" w:color="auto"/>
            </w:tcBorders>
            <w:vAlign w:val="center"/>
          </w:tcPr>
          <w:p w14:paraId="529FEFE3"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金額</w:t>
            </w:r>
          </w:p>
        </w:tc>
        <w:tc>
          <w:tcPr>
            <w:tcW w:w="482" w:type="pct"/>
            <w:tcBorders>
              <w:top w:val="single" w:sz="4" w:space="0" w:color="auto"/>
              <w:left w:val="single" w:sz="4" w:space="0" w:color="auto"/>
              <w:bottom w:val="single" w:sz="4" w:space="0" w:color="auto"/>
              <w:right w:val="single" w:sz="4" w:space="0" w:color="auto"/>
            </w:tcBorders>
            <w:vAlign w:val="center"/>
          </w:tcPr>
          <w:p w14:paraId="5CC2AAEF"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w:t>
            </w:r>
          </w:p>
        </w:tc>
        <w:tc>
          <w:tcPr>
            <w:tcW w:w="897" w:type="pct"/>
            <w:tcBorders>
              <w:top w:val="single" w:sz="4" w:space="0" w:color="auto"/>
              <w:left w:val="single" w:sz="4" w:space="0" w:color="auto"/>
              <w:bottom w:val="single" w:sz="4" w:space="0" w:color="auto"/>
              <w:right w:val="single" w:sz="4" w:space="0" w:color="auto"/>
            </w:tcBorders>
            <w:vAlign w:val="center"/>
          </w:tcPr>
          <w:p w14:paraId="33247A00"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金額</w:t>
            </w:r>
          </w:p>
        </w:tc>
        <w:tc>
          <w:tcPr>
            <w:tcW w:w="482" w:type="pct"/>
            <w:tcBorders>
              <w:top w:val="single" w:sz="4" w:space="0" w:color="auto"/>
              <w:left w:val="single" w:sz="4" w:space="0" w:color="auto"/>
              <w:bottom w:val="single" w:sz="4" w:space="0" w:color="auto"/>
              <w:right w:val="single" w:sz="4" w:space="0" w:color="auto"/>
            </w:tcBorders>
            <w:vAlign w:val="center"/>
          </w:tcPr>
          <w:p w14:paraId="1969306A"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w:t>
            </w:r>
          </w:p>
        </w:tc>
        <w:tc>
          <w:tcPr>
            <w:tcW w:w="784" w:type="pct"/>
            <w:tcBorders>
              <w:top w:val="single" w:sz="4" w:space="0" w:color="auto"/>
              <w:left w:val="single" w:sz="4" w:space="0" w:color="auto"/>
              <w:bottom w:val="single" w:sz="4" w:space="0" w:color="auto"/>
              <w:right w:val="single" w:sz="4" w:space="0" w:color="auto"/>
            </w:tcBorders>
            <w:vAlign w:val="center"/>
          </w:tcPr>
          <w:p w14:paraId="737300E3"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金額</w:t>
            </w:r>
          </w:p>
        </w:tc>
        <w:tc>
          <w:tcPr>
            <w:tcW w:w="401" w:type="pct"/>
            <w:gridSpan w:val="2"/>
            <w:tcBorders>
              <w:top w:val="single" w:sz="4" w:space="0" w:color="auto"/>
              <w:left w:val="single" w:sz="4" w:space="0" w:color="auto"/>
              <w:bottom w:val="single" w:sz="4" w:space="0" w:color="auto"/>
            </w:tcBorders>
            <w:vAlign w:val="center"/>
          </w:tcPr>
          <w:p w14:paraId="1DF5EF04" w14:textId="77777777" w:rsidR="00203468" w:rsidRPr="00C428D0" w:rsidRDefault="00203468" w:rsidP="003F3781">
            <w:pPr>
              <w:overflowPunct w:val="0"/>
              <w:adjustRightInd w:val="0"/>
              <w:snapToGrid w:val="0"/>
              <w:spacing w:line="240" w:lineRule="atLeast"/>
              <w:jc w:val="distribute"/>
              <w:rPr>
                <w:rFonts w:ascii="標楷體" w:eastAsia="標楷體" w:hAnsi="標楷體"/>
                <w:sz w:val="20"/>
              </w:rPr>
            </w:pPr>
            <w:r w:rsidRPr="00C428D0">
              <w:rPr>
                <w:rFonts w:ascii="標楷體" w:eastAsia="標楷體" w:hAnsi="標楷體"/>
                <w:sz w:val="20"/>
              </w:rPr>
              <w:t>％</w:t>
            </w:r>
          </w:p>
        </w:tc>
      </w:tr>
      <w:tr w:rsidR="00203468" w:rsidRPr="00C428D0" w14:paraId="545E9AAF"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528DAB79" w14:textId="77777777" w:rsidR="00203468" w:rsidRPr="00C428D0" w:rsidRDefault="00203468" w:rsidP="00A22064">
            <w:pPr>
              <w:overflowPunct w:val="0"/>
              <w:spacing w:line="240" w:lineRule="exact"/>
              <w:jc w:val="distribute"/>
              <w:rPr>
                <w:rFonts w:ascii="標楷體" w:eastAsia="標楷體" w:hAnsi="標楷體" w:cs="新細明體"/>
                <w:b/>
                <w:sz w:val="20"/>
              </w:rPr>
            </w:pPr>
            <w:bookmarkStart w:id="0" w:name="OLE_LINK1"/>
            <w:bookmarkStart w:id="1" w:name="OLE_LINK2"/>
            <w:bookmarkStart w:id="2" w:name="OLE_LINK6"/>
            <w:r w:rsidRPr="00C428D0">
              <w:rPr>
                <w:rFonts w:ascii="標楷體" w:eastAsia="標楷體" w:hAnsi="標楷體" w:hint="eastAsia"/>
                <w:b/>
                <w:sz w:val="20"/>
              </w:rPr>
              <w:t>資產</w:t>
            </w:r>
          </w:p>
        </w:tc>
        <w:tc>
          <w:tcPr>
            <w:tcW w:w="904" w:type="pct"/>
            <w:vAlign w:val="center"/>
          </w:tcPr>
          <w:p w14:paraId="1FF83446" w14:textId="77777777" w:rsidR="00203468" w:rsidRPr="00C428D0" w:rsidRDefault="00203468" w:rsidP="00A22064">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1,493,910,172,456 </w:t>
            </w:r>
          </w:p>
        </w:tc>
        <w:tc>
          <w:tcPr>
            <w:tcW w:w="482" w:type="pct"/>
            <w:vAlign w:val="center"/>
          </w:tcPr>
          <w:p w14:paraId="0FFA29D0" w14:textId="77777777" w:rsidR="00203468" w:rsidRPr="00C428D0" w:rsidRDefault="00203468" w:rsidP="00A22064">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  100.00 </w:t>
            </w:r>
          </w:p>
        </w:tc>
        <w:tc>
          <w:tcPr>
            <w:tcW w:w="897" w:type="pct"/>
            <w:vAlign w:val="center"/>
          </w:tcPr>
          <w:p w14:paraId="0B22D5E0" w14:textId="77777777" w:rsidR="00203468" w:rsidRPr="00C428D0" w:rsidRDefault="00203468" w:rsidP="00A22064">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 xml:space="preserve">1,426,824,011,296 </w:t>
            </w:r>
          </w:p>
        </w:tc>
        <w:tc>
          <w:tcPr>
            <w:tcW w:w="482" w:type="pct"/>
            <w:vAlign w:val="center"/>
          </w:tcPr>
          <w:p w14:paraId="5273A686" w14:textId="77777777" w:rsidR="00203468" w:rsidRPr="00C428D0" w:rsidRDefault="00203468" w:rsidP="00A22064">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 xml:space="preserve">  100.00 </w:t>
            </w:r>
          </w:p>
        </w:tc>
        <w:tc>
          <w:tcPr>
            <w:tcW w:w="784" w:type="pct"/>
            <w:vAlign w:val="center"/>
          </w:tcPr>
          <w:p w14:paraId="39C84CB4" w14:textId="77777777" w:rsidR="00203468" w:rsidRPr="00C428D0" w:rsidRDefault="00203468" w:rsidP="00A22064">
            <w:pPr>
              <w:overflowPunct w:val="0"/>
              <w:jc w:val="right"/>
              <w:rPr>
                <w:rFonts w:ascii="細明體" w:eastAsia="細明體" w:hAnsi="細明體"/>
                <w:b/>
                <w:sz w:val="18"/>
                <w:szCs w:val="18"/>
              </w:rPr>
            </w:pPr>
            <w:r w:rsidRPr="00C428D0">
              <w:rPr>
                <w:rFonts w:ascii="細明體" w:eastAsia="細明體" w:hAnsi="細明體" w:hint="eastAsia"/>
                <w:b/>
                <w:bCs/>
                <w:sz w:val="18"/>
                <w:szCs w:val="18"/>
              </w:rPr>
              <w:t xml:space="preserve">67,086,161,160 </w:t>
            </w:r>
          </w:p>
        </w:tc>
        <w:tc>
          <w:tcPr>
            <w:tcW w:w="377" w:type="pct"/>
            <w:vAlign w:val="center"/>
          </w:tcPr>
          <w:p w14:paraId="5433700E" w14:textId="77777777" w:rsidR="00203468" w:rsidRPr="00C428D0" w:rsidRDefault="00203468" w:rsidP="00A22064">
            <w:pPr>
              <w:overflowPunct w:val="0"/>
              <w:jc w:val="right"/>
              <w:rPr>
                <w:rFonts w:ascii="細明體" w:eastAsia="細明體" w:hAnsi="細明體"/>
                <w:b/>
                <w:sz w:val="18"/>
                <w:szCs w:val="18"/>
              </w:rPr>
            </w:pPr>
            <w:r w:rsidRPr="00C428D0">
              <w:rPr>
                <w:rFonts w:ascii="細明體" w:eastAsia="細明體" w:hAnsi="細明體" w:hint="eastAsia"/>
                <w:b/>
                <w:bCs/>
                <w:sz w:val="18"/>
                <w:szCs w:val="18"/>
              </w:rPr>
              <w:t xml:space="preserve">   4.70 </w:t>
            </w:r>
          </w:p>
        </w:tc>
      </w:tr>
      <w:tr w:rsidR="00203468" w:rsidRPr="00C428D0" w14:paraId="368175DD"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4C60FDFF" w14:textId="77777777" w:rsidR="00203468" w:rsidRPr="00C428D0" w:rsidRDefault="00203468" w:rsidP="00A22064">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流動資產</w:t>
            </w:r>
          </w:p>
        </w:tc>
        <w:tc>
          <w:tcPr>
            <w:tcW w:w="904" w:type="pct"/>
            <w:vAlign w:val="center"/>
          </w:tcPr>
          <w:p w14:paraId="3FFCF1FC"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16,785,684,039 </w:t>
            </w:r>
          </w:p>
        </w:tc>
        <w:tc>
          <w:tcPr>
            <w:tcW w:w="482" w:type="pct"/>
            <w:vAlign w:val="center"/>
          </w:tcPr>
          <w:p w14:paraId="65DC1BEC"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b/>
                <w:bCs/>
                <w:sz w:val="18"/>
                <w:szCs w:val="18"/>
              </w:rPr>
              <w:t xml:space="preserve">    </w:t>
            </w:r>
            <w:r w:rsidRPr="00C428D0">
              <w:rPr>
                <w:rFonts w:ascii="細明體" w:eastAsia="細明體" w:hAnsi="細明體" w:hint="eastAsia"/>
                <w:sz w:val="18"/>
                <w:szCs w:val="18"/>
              </w:rPr>
              <w:t xml:space="preserve">1.12 </w:t>
            </w:r>
          </w:p>
        </w:tc>
        <w:tc>
          <w:tcPr>
            <w:tcW w:w="897" w:type="pct"/>
            <w:vAlign w:val="center"/>
          </w:tcPr>
          <w:p w14:paraId="48282299"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15,153,174,455 </w:t>
            </w:r>
          </w:p>
        </w:tc>
        <w:tc>
          <w:tcPr>
            <w:tcW w:w="482" w:type="pct"/>
            <w:vAlign w:val="center"/>
          </w:tcPr>
          <w:p w14:paraId="46C416B5"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1.06 </w:t>
            </w:r>
          </w:p>
        </w:tc>
        <w:tc>
          <w:tcPr>
            <w:tcW w:w="784" w:type="pct"/>
            <w:vAlign w:val="center"/>
          </w:tcPr>
          <w:p w14:paraId="6BA7F066"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1,632,509,584 </w:t>
            </w:r>
          </w:p>
        </w:tc>
        <w:tc>
          <w:tcPr>
            <w:tcW w:w="377" w:type="pct"/>
            <w:vAlign w:val="center"/>
          </w:tcPr>
          <w:p w14:paraId="24BE604F"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b/>
                <w:bCs/>
                <w:sz w:val="18"/>
                <w:szCs w:val="18"/>
              </w:rPr>
              <w:t xml:space="preserve">  </w:t>
            </w:r>
            <w:r w:rsidRPr="00C428D0">
              <w:rPr>
                <w:rFonts w:ascii="細明體" w:eastAsia="細明體" w:hAnsi="細明體" w:hint="eastAsia"/>
                <w:sz w:val="18"/>
                <w:szCs w:val="18"/>
              </w:rPr>
              <w:t xml:space="preserve">10.77 </w:t>
            </w:r>
          </w:p>
        </w:tc>
      </w:tr>
      <w:tr w:rsidR="00203468" w:rsidRPr="00C428D0" w14:paraId="1C458B30"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1F937DD9" w14:textId="77777777" w:rsidR="00203468" w:rsidRPr="00C428D0" w:rsidRDefault="00203468" w:rsidP="00A22064">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現金</w:t>
            </w:r>
          </w:p>
        </w:tc>
        <w:tc>
          <w:tcPr>
            <w:tcW w:w="904" w:type="pct"/>
            <w:vAlign w:val="center"/>
          </w:tcPr>
          <w:p w14:paraId="784FAA25"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11,921,721,351 </w:t>
            </w:r>
          </w:p>
        </w:tc>
        <w:tc>
          <w:tcPr>
            <w:tcW w:w="482" w:type="pct"/>
            <w:vAlign w:val="center"/>
          </w:tcPr>
          <w:p w14:paraId="233F561D"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0.80 </w:t>
            </w:r>
          </w:p>
        </w:tc>
        <w:tc>
          <w:tcPr>
            <w:tcW w:w="897" w:type="pct"/>
            <w:vAlign w:val="center"/>
          </w:tcPr>
          <w:p w14:paraId="4FD75600"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9,721,295,875 </w:t>
            </w:r>
          </w:p>
        </w:tc>
        <w:tc>
          <w:tcPr>
            <w:tcW w:w="482" w:type="pct"/>
            <w:vAlign w:val="center"/>
          </w:tcPr>
          <w:p w14:paraId="130B1213"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0.68 </w:t>
            </w:r>
          </w:p>
        </w:tc>
        <w:tc>
          <w:tcPr>
            <w:tcW w:w="784" w:type="pct"/>
            <w:vAlign w:val="center"/>
          </w:tcPr>
          <w:p w14:paraId="2AC10EBD"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2,200,425,476 </w:t>
            </w:r>
          </w:p>
        </w:tc>
        <w:tc>
          <w:tcPr>
            <w:tcW w:w="377" w:type="pct"/>
            <w:vAlign w:val="center"/>
          </w:tcPr>
          <w:p w14:paraId="4B5F261A"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22.64 </w:t>
            </w:r>
          </w:p>
        </w:tc>
      </w:tr>
      <w:tr w:rsidR="00203468" w:rsidRPr="00C428D0" w14:paraId="303614FF"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32F97ED0" w14:textId="77777777" w:rsidR="00203468" w:rsidRPr="00C428D0" w:rsidRDefault="00203468" w:rsidP="00A22064">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應收款項</w:t>
            </w:r>
          </w:p>
        </w:tc>
        <w:tc>
          <w:tcPr>
            <w:tcW w:w="904" w:type="pct"/>
            <w:vAlign w:val="center"/>
          </w:tcPr>
          <w:p w14:paraId="2882CB41"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1,725,590,115 </w:t>
            </w:r>
          </w:p>
        </w:tc>
        <w:tc>
          <w:tcPr>
            <w:tcW w:w="482" w:type="pct"/>
            <w:vAlign w:val="center"/>
          </w:tcPr>
          <w:p w14:paraId="3CBC4059"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0.12 </w:t>
            </w:r>
          </w:p>
        </w:tc>
        <w:tc>
          <w:tcPr>
            <w:tcW w:w="897" w:type="pct"/>
            <w:vAlign w:val="center"/>
          </w:tcPr>
          <w:p w14:paraId="1CFD77F7"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1,435,563,096 </w:t>
            </w:r>
          </w:p>
        </w:tc>
        <w:tc>
          <w:tcPr>
            <w:tcW w:w="482" w:type="pct"/>
            <w:vAlign w:val="center"/>
          </w:tcPr>
          <w:p w14:paraId="42F00C35"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0.10 </w:t>
            </w:r>
          </w:p>
        </w:tc>
        <w:tc>
          <w:tcPr>
            <w:tcW w:w="784" w:type="pct"/>
            <w:vAlign w:val="center"/>
          </w:tcPr>
          <w:p w14:paraId="0E11200E"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290,027,019 </w:t>
            </w:r>
          </w:p>
        </w:tc>
        <w:tc>
          <w:tcPr>
            <w:tcW w:w="377" w:type="pct"/>
            <w:vAlign w:val="center"/>
          </w:tcPr>
          <w:p w14:paraId="4207618C"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20.20 </w:t>
            </w:r>
          </w:p>
        </w:tc>
      </w:tr>
      <w:tr w:rsidR="00203468" w:rsidRPr="00C428D0" w14:paraId="632D6D1A"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25D04C03" w14:textId="77777777" w:rsidR="00203468" w:rsidRPr="00C428D0" w:rsidRDefault="00203468" w:rsidP="00A22064">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應收其他政府款</w:t>
            </w:r>
          </w:p>
        </w:tc>
        <w:tc>
          <w:tcPr>
            <w:tcW w:w="904" w:type="pct"/>
            <w:vAlign w:val="center"/>
          </w:tcPr>
          <w:p w14:paraId="4300CC9B"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2,539,391,216 </w:t>
            </w:r>
          </w:p>
        </w:tc>
        <w:tc>
          <w:tcPr>
            <w:tcW w:w="482" w:type="pct"/>
            <w:vAlign w:val="center"/>
          </w:tcPr>
          <w:p w14:paraId="10B63505"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0.17 </w:t>
            </w:r>
          </w:p>
        </w:tc>
        <w:tc>
          <w:tcPr>
            <w:tcW w:w="897" w:type="pct"/>
            <w:vAlign w:val="center"/>
          </w:tcPr>
          <w:p w14:paraId="391CCB12"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3,140,069,576 </w:t>
            </w:r>
          </w:p>
        </w:tc>
        <w:tc>
          <w:tcPr>
            <w:tcW w:w="482" w:type="pct"/>
            <w:vAlign w:val="center"/>
          </w:tcPr>
          <w:p w14:paraId="20A74B9B"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0.22 </w:t>
            </w:r>
          </w:p>
        </w:tc>
        <w:tc>
          <w:tcPr>
            <w:tcW w:w="784" w:type="pct"/>
            <w:vAlign w:val="center"/>
          </w:tcPr>
          <w:p w14:paraId="4D0C3986"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- 600,678,360 </w:t>
            </w:r>
          </w:p>
        </w:tc>
        <w:tc>
          <w:tcPr>
            <w:tcW w:w="377" w:type="pct"/>
            <w:vAlign w:val="center"/>
          </w:tcPr>
          <w:p w14:paraId="690796B4"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- 19.13 </w:t>
            </w:r>
          </w:p>
        </w:tc>
      </w:tr>
      <w:tr w:rsidR="00203468" w:rsidRPr="00C428D0" w14:paraId="53958F52"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60BF65FF" w14:textId="77777777" w:rsidR="00203468" w:rsidRPr="00C428D0" w:rsidRDefault="00203468" w:rsidP="00A22064">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預付款</w:t>
            </w:r>
          </w:p>
        </w:tc>
        <w:tc>
          <w:tcPr>
            <w:tcW w:w="904" w:type="pct"/>
            <w:vAlign w:val="center"/>
          </w:tcPr>
          <w:p w14:paraId="29B8C287"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598,981,357 </w:t>
            </w:r>
          </w:p>
        </w:tc>
        <w:tc>
          <w:tcPr>
            <w:tcW w:w="482" w:type="pct"/>
            <w:vAlign w:val="center"/>
          </w:tcPr>
          <w:p w14:paraId="300B752F" w14:textId="77777777" w:rsidR="00203468" w:rsidRPr="00C428D0" w:rsidRDefault="00203468" w:rsidP="00A22064">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0.04 </w:t>
            </w:r>
          </w:p>
        </w:tc>
        <w:tc>
          <w:tcPr>
            <w:tcW w:w="897" w:type="pct"/>
            <w:vAlign w:val="center"/>
          </w:tcPr>
          <w:p w14:paraId="429B5222"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856,245,908 </w:t>
            </w:r>
          </w:p>
        </w:tc>
        <w:tc>
          <w:tcPr>
            <w:tcW w:w="482" w:type="pct"/>
            <w:vAlign w:val="center"/>
          </w:tcPr>
          <w:p w14:paraId="5BAAB5D2" w14:textId="77777777" w:rsidR="00203468" w:rsidRPr="00C428D0" w:rsidRDefault="00203468" w:rsidP="00A22064">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0.06 </w:t>
            </w:r>
          </w:p>
        </w:tc>
        <w:tc>
          <w:tcPr>
            <w:tcW w:w="784" w:type="pct"/>
            <w:vAlign w:val="center"/>
          </w:tcPr>
          <w:p w14:paraId="3F0E2077"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- 257,264,551 </w:t>
            </w:r>
          </w:p>
        </w:tc>
        <w:tc>
          <w:tcPr>
            <w:tcW w:w="377" w:type="pct"/>
            <w:vAlign w:val="center"/>
          </w:tcPr>
          <w:p w14:paraId="1C0053A5" w14:textId="77777777" w:rsidR="00203468" w:rsidRPr="00C428D0" w:rsidRDefault="00203468" w:rsidP="00A22064">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- 30.05 </w:t>
            </w:r>
          </w:p>
        </w:tc>
      </w:tr>
      <w:tr w:rsidR="00203468" w:rsidRPr="00C428D0" w14:paraId="49DD5977"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2BA82757" w14:textId="77777777" w:rsidR="00203468" w:rsidRPr="00C428D0" w:rsidRDefault="00203468" w:rsidP="007D253D">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長期投資</w:t>
            </w:r>
          </w:p>
        </w:tc>
        <w:tc>
          <w:tcPr>
            <w:tcW w:w="904" w:type="pct"/>
            <w:vAlign w:val="center"/>
          </w:tcPr>
          <w:p w14:paraId="6CF9F351"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82,256,282,831 </w:t>
            </w:r>
          </w:p>
        </w:tc>
        <w:tc>
          <w:tcPr>
            <w:tcW w:w="482" w:type="pct"/>
            <w:vAlign w:val="center"/>
          </w:tcPr>
          <w:p w14:paraId="4BF86BE7"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b/>
                <w:bCs/>
                <w:sz w:val="18"/>
                <w:szCs w:val="18"/>
              </w:rPr>
              <w:t xml:space="preserve">   </w:t>
            </w:r>
            <w:r w:rsidRPr="00C428D0">
              <w:rPr>
                <w:rFonts w:ascii="細明體" w:eastAsia="細明體" w:hAnsi="細明體" w:hint="eastAsia"/>
                <w:sz w:val="18"/>
                <w:szCs w:val="18"/>
              </w:rPr>
              <w:t xml:space="preserve"> 5.51 </w:t>
            </w:r>
          </w:p>
        </w:tc>
        <w:tc>
          <w:tcPr>
            <w:tcW w:w="897" w:type="pct"/>
            <w:vAlign w:val="center"/>
          </w:tcPr>
          <w:p w14:paraId="145051F7"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74,361,919,612 </w:t>
            </w:r>
          </w:p>
        </w:tc>
        <w:tc>
          <w:tcPr>
            <w:tcW w:w="482" w:type="pct"/>
            <w:vAlign w:val="center"/>
          </w:tcPr>
          <w:p w14:paraId="68652A6C"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5.21 </w:t>
            </w:r>
          </w:p>
        </w:tc>
        <w:tc>
          <w:tcPr>
            <w:tcW w:w="784" w:type="pct"/>
            <w:vAlign w:val="center"/>
          </w:tcPr>
          <w:p w14:paraId="0C196C32"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7,894,363,219 </w:t>
            </w:r>
          </w:p>
        </w:tc>
        <w:tc>
          <w:tcPr>
            <w:tcW w:w="377" w:type="pct"/>
            <w:vAlign w:val="center"/>
          </w:tcPr>
          <w:p w14:paraId="46587069"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10.62 </w:t>
            </w:r>
          </w:p>
        </w:tc>
      </w:tr>
      <w:tr w:rsidR="00203468" w:rsidRPr="00C428D0" w14:paraId="2F821B8C"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4BBE0498"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採權益法之投資</w:t>
            </w:r>
          </w:p>
        </w:tc>
        <w:tc>
          <w:tcPr>
            <w:tcW w:w="904" w:type="pct"/>
            <w:vAlign w:val="center"/>
          </w:tcPr>
          <w:p w14:paraId="53C3174E"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77,898,940,631 </w:t>
            </w:r>
          </w:p>
        </w:tc>
        <w:tc>
          <w:tcPr>
            <w:tcW w:w="482" w:type="pct"/>
            <w:vAlign w:val="center"/>
          </w:tcPr>
          <w:p w14:paraId="7E61EE3D"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5.21 </w:t>
            </w:r>
          </w:p>
        </w:tc>
        <w:tc>
          <w:tcPr>
            <w:tcW w:w="897" w:type="pct"/>
            <w:vAlign w:val="center"/>
          </w:tcPr>
          <w:p w14:paraId="0DFD9160"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70,005,426,888 </w:t>
            </w:r>
          </w:p>
        </w:tc>
        <w:tc>
          <w:tcPr>
            <w:tcW w:w="482" w:type="pct"/>
            <w:vAlign w:val="center"/>
          </w:tcPr>
          <w:p w14:paraId="53BEC30D"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4.91 </w:t>
            </w:r>
          </w:p>
        </w:tc>
        <w:tc>
          <w:tcPr>
            <w:tcW w:w="784" w:type="pct"/>
            <w:vAlign w:val="center"/>
          </w:tcPr>
          <w:p w14:paraId="584DA5E2"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7,893,513,743 </w:t>
            </w:r>
          </w:p>
        </w:tc>
        <w:tc>
          <w:tcPr>
            <w:tcW w:w="377" w:type="pct"/>
            <w:vAlign w:val="center"/>
          </w:tcPr>
          <w:p w14:paraId="35E1B8FA"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11.28 </w:t>
            </w:r>
          </w:p>
        </w:tc>
      </w:tr>
      <w:tr w:rsidR="00203468" w:rsidRPr="00C428D0" w14:paraId="1BD33B6A"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2D67A3B3"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其他長期投資</w:t>
            </w:r>
          </w:p>
        </w:tc>
        <w:tc>
          <w:tcPr>
            <w:tcW w:w="904" w:type="pct"/>
            <w:vAlign w:val="center"/>
          </w:tcPr>
          <w:p w14:paraId="7BFFDBB2"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4,357,342,200 </w:t>
            </w:r>
          </w:p>
        </w:tc>
        <w:tc>
          <w:tcPr>
            <w:tcW w:w="482" w:type="pct"/>
            <w:vAlign w:val="center"/>
          </w:tcPr>
          <w:p w14:paraId="219C3B6B"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0.29 </w:t>
            </w:r>
          </w:p>
        </w:tc>
        <w:tc>
          <w:tcPr>
            <w:tcW w:w="897" w:type="pct"/>
            <w:vAlign w:val="center"/>
          </w:tcPr>
          <w:p w14:paraId="01A0462D"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4,356,492,724 </w:t>
            </w:r>
          </w:p>
        </w:tc>
        <w:tc>
          <w:tcPr>
            <w:tcW w:w="482" w:type="pct"/>
            <w:vAlign w:val="center"/>
          </w:tcPr>
          <w:p w14:paraId="7CB0D8B4"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0.31 </w:t>
            </w:r>
          </w:p>
        </w:tc>
        <w:tc>
          <w:tcPr>
            <w:tcW w:w="784" w:type="pct"/>
            <w:vAlign w:val="center"/>
          </w:tcPr>
          <w:p w14:paraId="27765F9D"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849,476 </w:t>
            </w:r>
          </w:p>
        </w:tc>
        <w:tc>
          <w:tcPr>
            <w:tcW w:w="377" w:type="pct"/>
            <w:vAlign w:val="center"/>
          </w:tcPr>
          <w:p w14:paraId="033ED08C"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0.02 </w:t>
            </w:r>
          </w:p>
        </w:tc>
      </w:tr>
      <w:tr w:rsidR="00203468" w:rsidRPr="00C428D0" w14:paraId="241EF5D1"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119B1FF7" w14:textId="77777777" w:rsidR="00203468" w:rsidRPr="00C428D0" w:rsidRDefault="00203468" w:rsidP="007D253D">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固定資產</w:t>
            </w:r>
          </w:p>
        </w:tc>
        <w:tc>
          <w:tcPr>
            <w:tcW w:w="904" w:type="pct"/>
            <w:vAlign w:val="center"/>
          </w:tcPr>
          <w:p w14:paraId="0725F1AB"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1,394,090,139,526 </w:t>
            </w:r>
          </w:p>
        </w:tc>
        <w:tc>
          <w:tcPr>
            <w:tcW w:w="482" w:type="pct"/>
            <w:vAlign w:val="center"/>
          </w:tcPr>
          <w:p w14:paraId="55B4E3AB"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b/>
                <w:bCs/>
                <w:sz w:val="18"/>
                <w:szCs w:val="18"/>
              </w:rPr>
              <w:t xml:space="preserve">   </w:t>
            </w:r>
            <w:r w:rsidRPr="00C428D0">
              <w:rPr>
                <w:rFonts w:ascii="細明體" w:eastAsia="細明體" w:hAnsi="細明體" w:hint="eastAsia"/>
                <w:sz w:val="18"/>
                <w:szCs w:val="18"/>
              </w:rPr>
              <w:t xml:space="preserve">93.32 </w:t>
            </w:r>
          </w:p>
        </w:tc>
        <w:tc>
          <w:tcPr>
            <w:tcW w:w="897" w:type="pct"/>
            <w:vAlign w:val="center"/>
          </w:tcPr>
          <w:p w14:paraId="178EF9F4"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1,336,629,937,358 </w:t>
            </w:r>
          </w:p>
        </w:tc>
        <w:tc>
          <w:tcPr>
            <w:tcW w:w="482" w:type="pct"/>
            <w:vAlign w:val="center"/>
          </w:tcPr>
          <w:p w14:paraId="6317CF85"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93.68 </w:t>
            </w:r>
          </w:p>
        </w:tc>
        <w:tc>
          <w:tcPr>
            <w:tcW w:w="784" w:type="pct"/>
            <w:vAlign w:val="center"/>
          </w:tcPr>
          <w:p w14:paraId="2380FEE7"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57,460,202,168 </w:t>
            </w:r>
          </w:p>
        </w:tc>
        <w:tc>
          <w:tcPr>
            <w:tcW w:w="377" w:type="pct"/>
            <w:vAlign w:val="center"/>
          </w:tcPr>
          <w:p w14:paraId="26BFB8BD"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4.30 </w:t>
            </w:r>
          </w:p>
        </w:tc>
      </w:tr>
      <w:tr w:rsidR="00203468" w:rsidRPr="00C428D0" w14:paraId="3E04F8C1"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52C90D85"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土地</w:t>
            </w:r>
          </w:p>
        </w:tc>
        <w:tc>
          <w:tcPr>
            <w:tcW w:w="904" w:type="pct"/>
            <w:vAlign w:val="center"/>
          </w:tcPr>
          <w:p w14:paraId="061882CF"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1,302,651,670,462 </w:t>
            </w:r>
          </w:p>
        </w:tc>
        <w:tc>
          <w:tcPr>
            <w:tcW w:w="482" w:type="pct"/>
            <w:vAlign w:val="center"/>
          </w:tcPr>
          <w:p w14:paraId="755EEA5B"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87.20 </w:t>
            </w:r>
          </w:p>
        </w:tc>
        <w:tc>
          <w:tcPr>
            <w:tcW w:w="897" w:type="pct"/>
            <w:vAlign w:val="center"/>
          </w:tcPr>
          <w:p w14:paraId="555196E0"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1,255,198,086,656 </w:t>
            </w:r>
          </w:p>
        </w:tc>
        <w:tc>
          <w:tcPr>
            <w:tcW w:w="482" w:type="pct"/>
            <w:vAlign w:val="center"/>
          </w:tcPr>
          <w:p w14:paraId="3615E5EB"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87.97 </w:t>
            </w:r>
          </w:p>
        </w:tc>
        <w:tc>
          <w:tcPr>
            <w:tcW w:w="784" w:type="pct"/>
            <w:vAlign w:val="center"/>
          </w:tcPr>
          <w:p w14:paraId="01223A59"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47,453,583,806 </w:t>
            </w:r>
          </w:p>
        </w:tc>
        <w:tc>
          <w:tcPr>
            <w:tcW w:w="377" w:type="pct"/>
            <w:vAlign w:val="center"/>
          </w:tcPr>
          <w:p w14:paraId="192510DF"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3.78 </w:t>
            </w:r>
          </w:p>
        </w:tc>
      </w:tr>
      <w:tr w:rsidR="00203468" w:rsidRPr="00C428D0" w14:paraId="316D3B69"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5FC7DCDD"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土地改良物</w:t>
            </w:r>
          </w:p>
        </w:tc>
        <w:tc>
          <w:tcPr>
            <w:tcW w:w="904" w:type="pct"/>
            <w:vAlign w:val="center"/>
          </w:tcPr>
          <w:p w14:paraId="1170FD3A"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23,811,298,968 </w:t>
            </w:r>
          </w:p>
        </w:tc>
        <w:tc>
          <w:tcPr>
            <w:tcW w:w="482" w:type="pct"/>
            <w:vAlign w:val="center"/>
          </w:tcPr>
          <w:p w14:paraId="36AF65F9"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1.59 </w:t>
            </w:r>
          </w:p>
        </w:tc>
        <w:tc>
          <w:tcPr>
            <w:tcW w:w="897" w:type="pct"/>
            <w:vAlign w:val="center"/>
          </w:tcPr>
          <w:p w14:paraId="01E7DB60"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21,132,145,970 </w:t>
            </w:r>
          </w:p>
        </w:tc>
        <w:tc>
          <w:tcPr>
            <w:tcW w:w="482" w:type="pct"/>
            <w:vAlign w:val="center"/>
          </w:tcPr>
          <w:p w14:paraId="36D7A427"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1.48 </w:t>
            </w:r>
          </w:p>
        </w:tc>
        <w:tc>
          <w:tcPr>
            <w:tcW w:w="784" w:type="pct"/>
            <w:vAlign w:val="center"/>
          </w:tcPr>
          <w:p w14:paraId="09C14171"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2,679,152,998 </w:t>
            </w:r>
          </w:p>
        </w:tc>
        <w:tc>
          <w:tcPr>
            <w:tcW w:w="377" w:type="pct"/>
            <w:vAlign w:val="center"/>
          </w:tcPr>
          <w:p w14:paraId="55F84B4A"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12.68 </w:t>
            </w:r>
          </w:p>
        </w:tc>
      </w:tr>
      <w:tr w:rsidR="00203468" w:rsidRPr="00C428D0" w14:paraId="7AE6E83B"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468D09B4"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房屋建築及設備</w:t>
            </w:r>
          </w:p>
        </w:tc>
        <w:tc>
          <w:tcPr>
            <w:tcW w:w="904" w:type="pct"/>
            <w:vAlign w:val="center"/>
          </w:tcPr>
          <w:p w14:paraId="2BBA2113"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35,302,954,724 </w:t>
            </w:r>
          </w:p>
        </w:tc>
        <w:tc>
          <w:tcPr>
            <w:tcW w:w="482" w:type="pct"/>
            <w:vAlign w:val="center"/>
          </w:tcPr>
          <w:p w14:paraId="1E9391D9"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2.36 </w:t>
            </w:r>
          </w:p>
        </w:tc>
        <w:tc>
          <w:tcPr>
            <w:tcW w:w="897" w:type="pct"/>
            <w:vAlign w:val="center"/>
          </w:tcPr>
          <w:p w14:paraId="1E4EF14C"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34,217,962,282 </w:t>
            </w:r>
          </w:p>
        </w:tc>
        <w:tc>
          <w:tcPr>
            <w:tcW w:w="482" w:type="pct"/>
            <w:vAlign w:val="center"/>
          </w:tcPr>
          <w:p w14:paraId="558BC4AE"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2.40 </w:t>
            </w:r>
          </w:p>
        </w:tc>
        <w:tc>
          <w:tcPr>
            <w:tcW w:w="784" w:type="pct"/>
            <w:vAlign w:val="center"/>
          </w:tcPr>
          <w:p w14:paraId="6E051968"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1,084,992,442 </w:t>
            </w:r>
          </w:p>
        </w:tc>
        <w:tc>
          <w:tcPr>
            <w:tcW w:w="377" w:type="pct"/>
            <w:vAlign w:val="center"/>
          </w:tcPr>
          <w:p w14:paraId="54AC8E96"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3.17 </w:t>
            </w:r>
          </w:p>
        </w:tc>
      </w:tr>
      <w:tr w:rsidR="00203468" w:rsidRPr="00C428D0" w14:paraId="1D8939DA"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0768142D"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機械及設備</w:t>
            </w:r>
          </w:p>
        </w:tc>
        <w:tc>
          <w:tcPr>
            <w:tcW w:w="904" w:type="pct"/>
            <w:vAlign w:val="center"/>
          </w:tcPr>
          <w:p w14:paraId="3EDAB5D3"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2,095,346,593 </w:t>
            </w:r>
          </w:p>
        </w:tc>
        <w:tc>
          <w:tcPr>
            <w:tcW w:w="482" w:type="pct"/>
            <w:vAlign w:val="center"/>
          </w:tcPr>
          <w:p w14:paraId="677E3152"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0.14 </w:t>
            </w:r>
          </w:p>
        </w:tc>
        <w:tc>
          <w:tcPr>
            <w:tcW w:w="897" w:type="pct"/>
            <w:vAlign w:val="center"/>
          </w:tcPr>
          <w:p w14:paraId="6F37168A"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2,250,514,843 </w:t>
            </w:r>
          </w:p>
        </w:tc>
        <w:tc>
          <w:tcPr>
            <w:tcW w:w="482" w:type="pct"/>
            <w:vAlign w:val="center"/>
          </w:tcPr>
          <w:p w14:paraId="2F68A0B9"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0.16 </w:t>
            </w:r>
          </w:p>
        </w:tc>
        <w:tc>
          <w:tcPr>
            <w:tcW w:w="784" w:type="pct"/>
            <w:vAlign w:val="center"/>
          </w:tcPr>
          <w:p w14:paraId="5BEAA4F5"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- 155,168,250 </w:t>
            </w:r>
          </w:p>
        </w:tc>
        <w:tc>
          <w:tcPr>
            <w:tcW w:w="377" w:type="pct"/>
            <w:vAlign w:val="center"/>
          </w:tcPr>
          <w:p w14:paraId="53C73D58"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- 6.89 </w:t>
            </w:r>
          </w:p>
        </w:tc>
      </w:tr>
      <w:tr w:rsidR="00203468" w:rsidRPr="00C428D0" w14:paraId="7145C19A"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347D34B7"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交通及運輸設備</w:t>
            </w:r>
          </w:p>
        </w:tc>
        <w:tc>
          <w:tcPr>
            <w:tcW w:w="904" w:type="pct"/>
            <w:vAlign w:val="center"/>
          </w:tcPr>
          <w:p w14:paraId="425C2620"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2,150,130,873 </w:t>
            </w:r>
          </w:p>
        </w:tc>
        <w:tc>
          <w:tcPr>
            <w:tcW w:w="482" w:type="pct"/>
            <w:vAlign w:val="center"/>
          </w:tcPr>
          <w:p w14:paraId="642F64B4"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0.14 </w:t>
            </w:r>
          </w:p>
        </w:tc>
        <w:tc>
          <w:tcPr>
            <w:tcW w:w="897" w:type="pct"/>
            <w:vAlign w:val="center"/>
          </w:tcPr>
          <w:p w14:paraId="09372762"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1,854,945,451 </w:t>
            </w:r>
          </w:p>
        </w:tc>
        <w:tc>
          <w:tcPr>
            <w:tcW w:w="482" w:type="pct"/>
            <w:vAlign w:val="center"/>
          </w:tcPr>
          <w:p w14:paraId="23EE93D9"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0.13 </w:t>
            </w:r>
          </w:p>
        </w:tc>
        <w:tc>
          <w:tcPr>
            <w:tcW w:w="784" w:type="pct"/>
            <w:vAlign w:val="center"/>
          </w:tcPr>
          <w:p w14:paraId="12AABCFC"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295,185,422 </w:t>
            </w:r>
          </w:p>
        </w:tc>
        <w:tc>
          <w:tcPr>
            <w:tcW w:w="377" w:type="pct"/>
            <w:vAlign w:val="center"/>
          </w:tcPr>
          <w:p w14:paraId="3B20B829"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15.91 </w:t>
            </w:r>
          </w:p>
        </w:tc>
      </w:tr>
      <w:tr w:rsidR="00203468" w:rsidRPr="00C428D0" w14:paraId="2D2F2D8B"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1C212071"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雜項設備</w:t>
            </w:r>
          </w:p>
        </w:tc>
        <w:tc>
          <w:tcPr>
            <w:tcW w:w="904" w:type="pct"/>
            <w:vAlign w:val="center"/>
          </w:tcPr>
          <w:p w14:paraId="3DE64D51"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2,177,807,076 </w:t>
            </w:r>
          </w:p>
        </w:tc>
        <w:tc>
          <w:tcPr>
            <w:tcW w:w="482" w:type="pct"/>
            <w:vAlign w:val="center"/>
          </w:tcPr>
          <w:p w14:paraId="4730F417"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0.15 </w:t>
            </w:r>
          </w:p>
        </w:tc>
        <w:tc>
          <w:tcPr>
            <w:tcW w:w="897" w:type="pct"/>
            <w:vAlign w:val="center"/>
          </w:tcPr>
          <w:p w14:paraId="3C110420"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1,990,974,614 </w:t>
            </w:r>
          </w:p>
        </w:tc>
        <w:tc>
          <w:tcPr>
            <w:tcW w:w="482" w:type="pct"/>
            <w:vAlign w:val="center"/>
          </w:tcPr>
          <w:p w14:paraId="73D81D6F"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0.14 </w:t>
            </w:r>
          </w:p>
        </w:tc>
        <w:tc>
          <w:tcPr>
            <w:tcW w:w="784" w:type="pct"/>
            <w:vAlign w:val="center"/>
          </w:tcPr>
          <w:p w14:paraId="44EE150C"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186,832,462 </w:t>
            </w:r>
          </w:p>
        </w:tc>
        <w:tc>
          <w:tcPr>
            <w:tcW w:w="377" w:type="pct"/>
            <w:vAlign w:val="center"/>
          </w:tcPr>
          <w:p w14:paraId="7CAA5296"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9.38 </w:t>
            </w:r>
          </w:p>
        </w:tc>
      </w:tr>
      <w:tr w:rsidR="00203468" w:rsidRPr="00C428D0" w14:paraId="58A0E26D"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05F2FA74"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租賃資產</w:t>
            </w:r>
          </w:p>
        </w:tc>
        <w:tc>
          <w:tcPr>
            <w:tcW w:w="904" w:type="pct"/>
            <w:vAlign w:val="center"/>
          </w:tcPr>
          <w:p w14:paraId="557ED628"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5,364,284 </w:t>
            </w:r>
          </w:p>
        </w:tc>
        <w:tc>
          <w:tcPr>
            <w:tcW w:w="482" w:type="pct"/>
            <w:vAlign w:val="center"/>
          </w:tcPr>
          <w:p w14:paraId="7DEAA833"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0.00 </w:t>
            </w:r>
          </w:p>
        </w:tc>
        <w:tc>
          <w:tcPr>
            <w:tcW w:w="897" w:type="pct"/>
            <w:vAlign w:val="center"/>
          </w:tcPr>
          <w:p w14:paraId="2E43AD68"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5,164,924 </w:t>
            </w:r>
          </w:p>
        </w:tc>
        <w:tc>
          <w:tcPr>
            <w:tcW w:w="482" w:type="pct"/>
            <w:vAlign w:val="center"/>
          </w:tcPr>
          <w:p w14:paraId="75603270"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0.00 </w:t>
            </w:r>
          </w:p>
        </w:tc>
        <w:tc>
          <w:tcPr>
            <w:tcW w:w="784" w:type="pct"/>
            <w:vAlign w:val="center"/>
          </w:tcPr>
          <w:p w14:paraId="067BF3B8"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199,360 </w:t>
            </w:r>
          </w:p>
        </w:tc>
        <w:tc>
          <w:tcPr>
            <w:tcW w:w="377" w:type="pct"/>
            <w:vAlign w:val="center"/>
          </w:tcPr>
          <w:p w14:paraId="5C41853A"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3.86 </w:t>
            </w:r>
          </w:p>
        </w:tc>
      </w:tr>
      <w:tr w:rsidR="00203468" w:rsidRPr="00C428D0" w14:paraId="5754C25F"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2F1B6011"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收藏品及傳承資產</w:t>
            </w:r>
          </w:p>
        </w:tc>
        <w:tc>
          <w:tcPr>
            <w:tcW w:w="904" w:type="pct"/>
            <w:vAlign w:val="center"/>
          </w:tcPr>
          <w:p w14:paraId="4841384E"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4,357,457,264 </w:t>
            </w:r>
          </w:p>
        </w:tc>
        <w:tc>
          <w:tcPr>
            <w:tcW w:w="482" w:type="pct"/>
            <w:vAlign w:val="center"/>
          </w:tcPr>
          <w:p w14:paraId="0919D0CC"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0.29 </w:t>
            </w:r>
          </w:p>
        </w:tc>
        <w:tc>
          <w:tcPr>
            <w:tcW w:w="897" w:type="pct"/>
            <w:vAlign w:val="center"/>
          </w:tcPr>
          <w:p w14:paraId="3E6BC806"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4,436,230,602 </w:t>
            </w:r>
          </w:p>
        </w:tc>
        <w:tc>
          <w:tcPr>
            <w:tcW w:w="482" w:type="pct"/>
            <w:vAlign w:val="center"/>
          </w:tcPr>
          <w:p w14:paraId="47E56492"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0.31 </w:t>
            </w:r>
          </w:p>
        </w:tc>
        <w:tc>
          <w:tcPr>
            <w:tcW w:w="784" w:type="pct"/>
            <w:vAlign w:val="center"/>
          </w:tcPr>
          <w:p w14:paraId="46501F70"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- 78,773,338 </w:t>
            </w:r>
          </w:p>
        </w:tc>
        <w:tc>
          <w:tcPr>
            <w:tcW w:w="377" w:type="pct"/>
            <w:vAlign w:val="center"/>
          </w:tcPr>
          <w:p w14:paraId="0AD2E2D5"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- 1.78 </w:t>
            </w:r>
          </w:p>
        </w:tc>
      </w:tr>
      <w:tr w:rsidR="00203468" w:rsidRPr="00C428D0" w14:paraId="3C1D6EE3"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69B18ACE"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購建中固定資產</w:t>
            </w:r>
          </w:p>
        </w:tc>
        <w:tc>
          <w:tcPr>
            <w:tcW w:w="904" w:type="pct"/>
            <w:vAlign w:val="center"/>
          </w:tcPr>
          <w:p w14:paraId="5B26E7F0"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21,538,109,282 </w:t>
            </w:r>
          </w:p>
        </w:tc>
        <w:tc>
          <w:tcPr>
            <w:tcW w:w="482" w:type="pct"/>
            <w:vAlign w:val="center"/>
          </w:tcPr>
          <w:p w14:paraId="7E9CB9A0"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1.44 </w:t>
            </w:r>
          </w:p>
        </w:tc>
        <w:tc>
          <w:tcPr>
            <w:tcW w:w="897" w:type="pct"/>
            <w:vAlign w:val="center"/>
          </w:tcPr>
          <w:p w14:paraId="5D8A2E5A"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15,543,912,016 </w:t>
            </w:r>
          </w:p>
        </w:tc>
        <w:tc>
          <w:tcPr>
            <w:tcW w:w="482" w:type="pct"/>
            <w:vAlign w:val="center"/>
          </w:tcPr>
          <w:p w14:paraId="19211D05"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1.09 </w:t>
            </w:r>
          </w:p>
        </w:tc>
        <w:tc>
          <w:tcPr>
            <w:tcW w:w="784" w:type="pct"/>
            <w:vAlign w:val="center"/>
          </w:tcPr>
          <w:p w14:paraId="266318FE"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5,994,197,266 </w:t>
            </w:r>
          </w:p>
        </w:tc>
        <w:tc>
          <w:tcPr>
            <w:tcW w:w="377" w:type="pct"/>
            <w:vAlign w:val="center"/>
          </w:tcPr>
          <w:p w14:paraId="42C28963"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38.56 </w:t>
            </w:r>
          </w:p>
        </w:tc>
      </w:tr>
      <w:tr w:rsidR="00203468" w:rsidRPr="00C428D0" w14:paraId="29FF52FD"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5033BEB9" w14:textId="77777777" w:rsidR="00203468" w:rsidRPr="00C428D0" w:rsidRDefault="00203468" w:rsidP="007D253D">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無形資產</w:t>
            </w:r>
          </w:p>
        </w:tc>
        <w:tc>
          <w:tcPr>
            <w:tcW w:w="904" w:type="pct"/>
            <w:vAlign w:val="center"/>
          </w:tcPr>
          <w:p w14:paraId="6C28AB40"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215,587,889 </w:t>
            </w:r>
          </w:p>
        </w:tc>
        <w:tc>
          <w:tcPr>
            <w:tcW w:w="482" w:type="pct"/>
            <w:vAlign w:val="center"/>
          </w:tcPr>
          <w:p w14:paraId="6F3EB39A"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0.01 </w:t>
            </w:r>
          </w:p>
        </w:tc>
        <w:tc>
          <w:tcPr>
            <w:tcW w:w="897" w:type="pct"/>
            <w:vAlign w:val="center"/>
          </w:tcPr>
          <w:p w14:paraId="537D16CD"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211,915,715 </w:t>
            </w:r>
          </w:p>
        </w:tc>
        <w:tc>
          <w:tcPr>
            <w:tcW w:w="482" w:type="pct"/>
            <w:vAlign w:val="center"/>
          </w:tcPr>
          <w:p w14:paraId="00E09A0E"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0.01 </w:t>
            </w:r>
          </w:p>
        </w:tc>
        <w:tc>
          <w:tcPr>
            <w:tcW w:w="784" w:type="pct"/>
            <w:vAlign w:val="center"/>
          </w:tcPr>
          <w:p w14:paraId="4382CDEC"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3,672,174 </w:t>
            </w:r>
          </w:p>
        </w:tc>
        <w:tc>
          <w:tcPr>
            <w:tcW w:w="377" w:type="pct"/>
            <w:vAlign w:val="center"/>
          </w:tcPr>
          <w:p w14:paraId="0C22B17A"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1.73 </w:t>
            </w:r>
          </w:p>
        </w:tc>
      </w:tr>
      <w:tr w:rsidR="00203468" w:rsidRPr="00C428D0" w14:paraId="314CA12C"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431F7A31"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無形資產</w:t>
            </w:r>
          </w:p>
        </w:tc>
        <w:tc>
          <w:tcPr>
            <w:tcW w:w="904" w:type="pct"/>
            <w:vAlign w:val="center"/>
          </w:tcPr>
          <w:p w14:paraId="299F922D"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215,587,889 </w:t>
            </w:r>
          </w:p>
        </w:tc>
        <w:tc>
          <w:tcPr>
            <w:tcW w:w="482" w:type="pct"/>
            <w:vAlign w:val="center"/>
          </w:tcPr>
          <w:p w14:paraId="69B7A329"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0.01 </w:t>
            </w:r>
          </w:p>
        </w:tc>
        <w:tc>
          <w:tcPr>
            <w:tcW w:w="897" w:type="pct"/>
            <w:vAlign w:val="center"/>
          </w:tcPr>
          <w:p w14:paraId="44FB3B6E"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211,915,715 </w:t>
            </w:r>
          </w:p>
        </w:tc>
        <w:tc>
          <w:tcPr>
            <w:tcW w:w="482" w:type="pct"/>
            <w:vAlign w:val="center"/>
          </w:tcPr>
          <w:p w14:paraId="7523B523"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0.01 </w:t>
            </w:r>
          </w:p>
        </w:tc>
        <w:tc>
          <w:tcPr>
            <w:tcW w:w="784" w:type="pct"/>
            <w:vAlign w:val="center"/>
          </w:tcPr>
          <w:p w14:paraId="75E8F92C"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3,672,174 </w:t>
            </w:r>
          </w:p>
        </w:tc>
        <w:tc>
          <w:tcPr>
            <w:tcW w:w="377" w:type="pct"/>
            <w:vAlign w:val="center"/>
          </w:tcPr>
          <w:p w14:paraId="05ABF7C3"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1.73 </w:t>
            </w:r>
          </w:p>
        </w:tc>
      </w:tr>
      <w:tr w:rsidR="00203468" w:rsidRPr="00C428D0" w14:paraId="48D3BAF2"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63CFEAB3" w14:textId="77777777" w:rsidR="00203468" w:rsidRPr="00C428D0" w:rsidRDefault="00203468" w:rsidP="007D253D">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其他資產</w:t>
            </w:r>
          </w:p>
        </w:tc>
        <w:tc>
          <w:tcPr>
            <w:tcW w:w="904" w:type="pct"/>
            <w:vAlign w:val="center"/>
          </w:tcPr>
          <w:p w14:paraId="3A6BCD70"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562,478,171 </w:t>
            </w:r>
          </w:p>
        </w:tc>
        <w:tc>
          <w:tcPr>
            <w:tcW w:w="482" w:type="pct"/>
            <w:vAlign w:val="center"/>
          </w:tcPr>
          <w:p w14:paraId="54B5178E"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0.04 </w:t>
            </w:r>
          </w:p>
        </w:tc>
        <w:tc>
          <w:tcPr>
            <w:tcW w:w="897" w:type="pct"/>
            <w:vAlign w:val="center"/>
          </w:tcPr>
          <w:p w14:paraId="42558292"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467,064,156 </w:t>
            </w:r>
          </w:p>
        </w:tc>
        <w:tc>
          <w:tcPr>
            <w:tcW w:w="482" w:type="pct"/>
            <w:vAlign w:val="center"/>
          </w:tcPr>
          <w:p w14:paraId="657EE8AA"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0.03 </w:t>
            </w:r>
          </w:p>
        </w:tc>
        <w:tc>
          <w:tcPr>
            <w:tcW w:w="784" w:type="pct"/>
            <w:vAlign w:val="center"/>
          </w:tcPr>
          <w:p w14:paraId="50B0A27D"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95,414,015 </w:t>
            </w:r>
          </w:p>
        </w:tc>
        <w:tc>
          <w:tcPr>
            <w:tcW w:w="377" w:type="pct"/>
            <w:vAlign w:val="center"/>
          </w:tcPr>
          <w:p w14:paraId="2356825C"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20.43 </w:t>
            </w:r>
          </w:p>
        </w:tc>
      </w:tr>
      <w:tr w:rsidR="00203468" w:rsidRPr="00C428D0" w14:paraId="39779710"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7DB7A03D"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暫付款</w:t>
            </w:r>
          </w:p>
        </w:tc>
        <w:tc>
          <w:tcPr>
            <w:tcW w:w="904" w:type="pct"/>
            <w:vAlign w:val="center"/>
          </w:tcPr>
          <w:p w14:paraId="088B4B8F"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556,345,134 </w:t>
            </w:r>
          </w:p>
        </w:tc>
        <w:tc>
          <w:tcPr>
            <w:tcW w:w="482" w:type="pct"/>
            <w:vAlign w:val="center"/>
          </w:tcPr>
          <w:p w14:paraId="62DE691D"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0.04 </w:t>
            </w:r>
          </w:p>
        </w:tc>
        <w:tc>
          <w:tcPr>
            <w:tcW w:w="897" w:type="pct"/>
            <w:vAlign w:val="center"/>
          </w:tcPr>
          <w:p w14:paraId="09737845"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460,884,328 </w:t>
            </w:r>
          </w:p>
        </w:tc>
        <w:tc>
          <w:tcPr>
            <w:tcW w:w="482" w:type="pct"/>
            <w:vAlign w:val="center"/>
          </w:tcPr>
          <w:p w14:paraId="2DD9B6C6"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0.03 </w:t>
            </w:r>
          </w:p>
        </w:tc>
        <w:tc>
          <w:tcPr>
            <w:tcW w:w="784" w:type="pct"/>
            <w:vAlign w:val="center"/>
          </w:tcPr>
          <w:p w14:paraId="14459D41"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95,460,806 </w:t>
            </w:r>
          </w:p>
        </w:tc>
        <w:tc>
          <w:tcPr>
            <w:tcW w:w="377" w:type="pct"/>
            <w:vAlign w:val="center"/>
          </w:tcPr>
          <w:p w14:paraId="4DAE797D"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20.71 </w:t>
            </w:r>
          </w:p>
        </w:tc>
      </w:tr>
      <w:tr w:rsidR="00203468" w:rsidRPr="00C428D0" w14:paraId="2844EAF3" w14:textId="77777777" w:rsidTr="00A22064">
        <w:tblPrEx>
          <w:jc w:val="center"/>
          <w:tblBorders>
            <w:top w:val="single" w:sz="4" w:space="0" w:color="auto"/>
            <w:bottom w:val="single" w:sz="4" w:space="0" w:color="auto"/>
            <w:insideV w:val="single" w:sz="4" w:space="0" w:color="auto"/>
          </w:tblBorders>
          <w:tblCellMar>
            <w:left w:w="28" w:type="dxa"/>
            <w:right w:w="28" w:type="dxa"/>
          </w:tblCellMar>
        </w:tblPrEx>
        <w:trPr>
          <w:gridAfter w:val="1"/>
          <w:wAfter w:w="24" w:type="pct"/>
          <w:trHeight w:val="499"/>
          <w:jc w:val="center"/>
        </w:trPr>
        <w:tc>
          <w:tcPr>
            <w:tcW w:w="1050" w:type="pct"/>
            <w:vAlign w:val="center"/>
          </w:tcPr>
          <w:p w14:paraId="3BEB14CF" w14:textId="77777777" w:rsidR="00203468" w:rsidRPr="00C428D0" w:rsidRDefault="00203468" w:rsidP="007D253D">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存出保證金</w:t>
            </w:r>
          </w:p>
        </w:tc>
        <w:tc>
          <w:tcPr>
            <w:tcW w:w="904" w:type="pct"/>
            <w:vAlign w:val="center"/>
          </w:tcPr>
          <w:p w14:paraId="448A146D"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6,133,037 </w:t>
            </w:r>
          </w:p>
        </w:tc>
        <w:tc>
          <w:tcPr>
            <w:tcW w:w="482" w:type="pct"/>
            <w:vAlign w:val="center"/>
          </w:tcPr>
          <w:p w14:paraId="003E8187" w14:textId="77777777" w:rsidR="00203468" w:rsidRPr="00C428D0" w:rsidRDefault="00203468" w:rsidP="007D253D">
            <w:pPr>
              <w:overflowPunct w:val="0"/>
              <w:jc w:val="right"/>
              <w:rPr>
                <w:rFonts w:ascii="細明體" w:eastAsia="細明體" w:hAnsi="細明體"/>
                <w:bCs/>
                <w:sz w:val="18"/>
                <w:szCs w:val="18"/>
              </w:rPr>
            </w:pPr>
            <w:r w:rsidRPr="00C428D0">
              <w:rPr>
                <w:rFonts w:ascii="細明體" w:eastAsia="細明體" w:hAnsi="細明體" w:hint="eastAsia"/>
                <w:sz w:val="18"/>
                <w:szCs w:val="18"/>
              </w:rPr>
              <w:t xml:space="preserve">      0.00 </w:t>
            </w:r>
          </w:p>
        </w:tc>
        <w:tc>
          <w:tcPr>
            <w:tcW w:w="897" w:type="pct"/>
            <w:vAlign w:val="center"/>
          </w:tcPr>
          <w:p w14:paraId="78FBC90B"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6,179,828 </w:t>
            </w:r>
          </w:p>
        </w:tc>
        <w:tc>
          <w:tcPr>
            <w:tcW w:w="482" w:type="pct"/>
            <w:vAlign w:val="center"/>
          </w:tcPr>
          <w:p w14:paraId="6E5CA341" w14:textId="77777777" w:rsidR="00203468" w:rsidRPr="00C428D0" w:rsidRDefault="00203468" w:rsidP="007D253D">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      0.00 </w:t>
            </w:r>
          </w:p>
        </w:tc>
        <w:tc>
          <w:tcPr>
            <w:tcW w:w="784" w:type="pct"/>
            <w:vAlign w:val="center"/>
          </w:tcPr>
          <w:p w14:paraId="72EFF15E"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- 46,791 </w:t>
            </w:r>
          </w:p>
        </w:tc>
        <w:tc>
          <w:tcPr>
            <w:tcW w:w="377" w:type="pct"/>
            <w:vAlign w:val="center"/>
          </w:tcPr>
          <w:p w14:paraId="7A0B8D9E" w14:textId="77777777" w:rsidR="00203468" w:rsidRPr="00C428D0" w:rsidRDefault="00203468" w:rsidP="007D253D">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- 0.76 </w:t>
            </w:r>
          </w:p>
        </w:tc>
      </w:tr>
    </w:tbl>
    <w:bookmarkEnd w:id="0"/>
    <w:bookmarkEnd w:id="1"/>
    <w:bookmarkEnd w:id="2"/>
    <w:p w14:paraId="76F62C30" w14:textId="77777777" w:rsidR="00203468" w:rsidRPr="00C428D0" w:rsidRDefault="00203468" w:rsidP="00911386">
      <w:pPr>
        <w:overflowPunct w:val="0"/>
        <w:adjustRightInd w:val="0"/>
        <w:spacing w:beforeLines="50" w:before="180" w:line="460" w:lineRule="exact"/>
        <w:jc w:val="center"/>
        <w:rPr>
          <w:rFonts w:ascii="標楷體" w:eastAsia="標楷體" w:hAnsi="標楷體"/>
          <w:sz w:val="32"/>
          <w:szCs w:val="36"/>
        </w:rPr>
      </w:pPr>
      <w:r w:rsidRPr="00C428D0">
        <w:rPr>
          <w:rFonts w:ascii="標楷體" w:eastAsia="標楷體" w:hAnsi="標楷體" w:hint="eastAsia"/>
          <w:b/>
          <w:bCs/>
          <w:spacing w:val="135"/>
          <w:kern w:val="0"/>
          <w:sz w:val="36"/>
          <w:szCs w:val="36"/>
          <w:u w:val="single"/>
          <w:fitText w:val="5401" w:id="-1507619840"/>
        </w:rPr>
        <w:lastRenderedPageBreak/>
        <w:t>臺南市總決算平衡</w:t>
      </w:r>
      <w:r w:rsidRPr="00C428D0">
        <w:rPr>
          <w:rFonts w:ascii="標楷體" w:eastAsia="標楷體" w:hAnsi="標楷體" w:hint="eastAsia"/>
          <w:b/>
          <w:bCs/>
          <w:spacing w:val="-1"/>
          <w:kern w:val="0"/>
          <w:sz w:val="36"/>
          <w:szCs w:val="36"/>
          <w:u w:val="single"/>
          <w:fitText w:val="5401" w:id="-1507619840"/>
        </w:rPr>
        <w:t>表</w:t>
      </w:r>
      <w:r w:rsidRPr="00C428D0">
        <w:rPr>
          <w:rFonts w:ascii="標楷體" w:eastAsia="標楷體" w:hint="eastAsia"/>
          <w:spacing w:val="40"/>
          <w:sz w:val="36"/>
          <w:szCs w:val="36"/>
        </w:rPr>
        <w:t>（續）</w:t>
      </w:r>
    </w:p>
    <w:p w14:paraId="5D0A2B51" w14:textId="77777777" w:rsidR="00203468" w:rsidRPr="00C428D0" w:rsidRDefault="00203468" w:rsidP="00911386">
      <w:pPr>
        <w:overflowPunct w:val="0"/>
        <w:adjustRightInd w:val="0"/>
        <w:spacing w:line="460" w:lineRule="exact"/>
        <w:jc w:val="center"/>
        <w:rPr>
          <w:rFonts w:ascii="標楷體" w:eastAsia="標楷體" w:hAnsi="標楷體"/>
          <w:sz w:val="28"/>
          <w:szCs w:val="28"/>
        </w:rPr>
      </w:pPr>
      <w:r w:rsidRPr="00C428D0">
        <w:rPr>
          <w:rFonts w:ascii="標楷體" w:eastAsia="標楷體" w:hAnsi="標楷體" w:hint="eastAsia"/>
          <w:sz w:val="28"/>
          <w:szCs w:val="28"/>
        </w:rPr>
        <w:t>中華民國113年12月31日</w:t>
      </w:r>
    </w:p>
    <w:p w14:paraId="6A2CA242" w14:textId="77777777" w:rsidR="00203468" w:rsidRPr="00C428D0" w:rsidRDefault="00203468" w:rsidP="003F3781">
      <w:pPr>
        <w:overflowPunct w:val="0"/>
        <w:adjustRightInd w:val="0"/>
        <w:snapToGrid w:val="0"/>
        <w:spacing w:line="240" w:lineRule="exact"/>
        <w:jc w:val="right"/>
        <w:rPr>
          <w:rFonts w:ascii="標楷體" w:eastAsia="標楷體" w:hAnsi="標楷體"/>
          <w:sz w:val="20"/>
        </w:rPr>
      </w:pPr>
      <w:r w:rsidRPr="00C428D0">
        <w:rPr>
          <w:rFonts w:ascii="標楷體" w:eastAsia="標楷體" w:hAnsi="標楷體" w:hint="eastAsia"/>
          <w:sz w:val="20"/>
        </w:rPr>
        <w:t>單位：新臺幣元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89"/>
        <w:gridCol w:w="1901"/>
        <w:gridCol w:w="929"/>
        <w:gridCol w:w="1884"/>
        <w:gridCol w:w="855"/>
        <w:gridCol w:w="1872"/>
        <w:gridCol w:w="776"/>
      </w:tblGrid>
      <w:tr w:rsidR="00203468" w:rsidRPr="00C428D0" w14:paraId="05978F7B" w14:textId="77777777" w:rsidTr="00D85BB8">
        <w:trPr>
          <w:trHeight w:val="340"/>
          <w:jc w:val="center"/>
        </w:trPr>
        <w:tc>
          <w:tcPr>
            <w:tcW w:w="974" w:type="pct"/>
            <w:vMerge w:val="restart"/>
            <w:tcBorders>
              <w:left w:val="nil"/>
            </w:tcBorders>
            <w:vAlign w:val="center"/>
          </w:tcPr>
          <w:p w14:paraId="4D59A407" w14:textId="77777777" w:rsidR="00203468" w:rsidRPr="00C428D0" w:rsidRDefault="00203468" w:rsidP="003F3781">
            <w:pPr>
              <w:overflowPunct w:val="0"/>
              <w:snapToGrid w:val="0"/>
              <w:spacing w:line="320" w:lineRule="atLeast"/>
              <w:jc w:val="distribute"/>
              <w:rPr>
                <w:rFonts w:ascii="標楷體" w:eastAsia="標楷體" w:hAnsi="標楷體"/>
                <w:sz w:val="20"/>
              </w:rPr>
            </w:pPr>
            <w:r w:rsidRPr="00C428D0">
              <w:rPr>
                <w:rFonts w:ascii="標楷體" w:eastAsia="標楷體" w:hAnsi="標楷體" w:hint="eastAsia"/>
                <w:sz w:val="20"/>
              </w:rPr>
              <w:t>科目</w:t>
            </w:r>
          </w:p>
        </w:tc>
        <w:tc>
          <w:tcPr>
            <w:tcW w:w="1386" w:type="pct"/>
            <w:gridSpan w:val="2"/>
            <w:tcBorders>
              <w:bottom w:val="single" w:sz="4" w:space="0" w:color="auto"/>
            </w:tcBorders>
            <w:vAlign w:val="center"/>
          </w:tcPr>
          <w:p w14:paraId="02F68986"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113年12月31日</w:t>
            </w:r>
          </w:p>
        </w:tc>
        <w:tc>
          <w:tcPr>
            <w:tcW w:w="1342" w:type="pct"/>
            <w:gridSpan w:val="2"/>
            <w:tcBorders>
              <w:bottom w:val="single" w:sz="4" w:space="0" w:color="auto"/>
            </w:tcBorders>
            <w:vAlign w:val="center"/>
          </w:tcPr>
          <w:p w14:paraId="47067926"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sz w:val="20"/>
              </w:rPr>
              <w:t>11</w:t>
            </w:r>
            <w:r w:rsidRPr="00C428D0">
              <w:rPr>
                <w:rFonts w:ascii="標楷體" w:eastAsia="標楷體" w:hAnsi="標楷體" w:hint="eastAsia"/>
                <w:sz w:val="20"/>
              </w:rPr>
              <w:t>2年12月31日</w:t>
            </w:r>
          </w:p>
        </w:tc>
        <w:tc>
          <w:tcPr>
            <w:tcW w:w="1297" w:type="pct"/>
            <w:gridSpan w:val="2"/>
            <w:tcBorders>
              <w:bottom w:val="single" w:sz="4" w:space="0" w:color="auto"/>
              <w:right w:val="nil"/>
            </w:tcBorders>
            <w:vAlign w:val="center"/>
          </w:tcPr>
          <w:p w14:paraId="5E628BBC"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比較增減</w:t>
            </w:r>
          </w:p>
        </w:tc>
      </w:tr>
      <w:tr w:rsidR="00203468" w:rsidRPr="00C428D0" w14:paraId="763637BC" w14:textId="77777777" w:rsidTr="00D85BB8">
        <w:trPr>
          <w:trHeight w:val="340"/>
          <w:jc w:val="center"/>
        </w:trPr>
        <w:tc>
          <w:tcPr>
            <w:tcW w:w="974" w:type="pct"/>
            <w:vMerge/>
            <w:tcBorders>
              <w:left w:val="nil"/>
              <w:bottom w:val="single" w:sz="4" w:space="0" w:color="auto"/>
            </w:tcBorders>
            <w:vAlign w:val="center"/>
          </w:tcPr>
          <w:p w14:paraId="22680F8B" w14:textId="77777777" w:rsidR="00203468" w:rsidRPr="00C428D0" w:rsidRDefault="00203468" w:rsidP="003F3781">
            <w:pPr>
              <w:overflowPunct w:val="0"/>
              <w:snapToGrid w:val="0"/>
              <w:spacing w:line="320" w:lineRule="atLeast"/>
              <w:jc w:val="distribute"/>
              <w:rPr>
                <w:rFonts w:ascii="標楷體" w:eastAsia="標楷體" w:hAnsi="標楷體"/>
                <w:sz w:val="20"/>
              </w:rPr>
            </w:pPr>
          </w:p>
        </w:tc>
        <w:tc>
          <w:tcPr>
            <w:tcW w:w="931" w:type="pct"/>
            <w:tcBorders>
              <w:bottom w:val="single" w:sz="4" w:space="0" w:color="auto"/>
            </w:tcBorders>
            <w:vAlign w:val="center"/>
          </w:tcPr>
          <w:p w14:paraId="0D290145"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金額</w:t>
            </w:r>
          </w:p>
        </w:tc>
        <w:tc>
          <w:tcPr>
            <w:tcW w:w="455" w:type="pct"/>
            <w:tcBorders>
              <w:bottom w:val="single" w:sz="4" w:space="0" w:color="auto"/>
            </w:tcBorders>
            <w:vAlign w:val="center"/>
          </w:tcPr>
          <w:p w14:paraId="79226943"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w:t>
            </w:r>
          </w:p>
        </w:tc>
        <w:tc>
          <w:tcPr>
            <w:tcW w:w="923" w:type="pct"/>
            <w:tcBorders>
              <w:bottom w:val="single" w:sz="4" w:space="0" w:color="auto"/>
            </w:tcBorders>
            <w:vAlign w:val="center"/>
          </w:tcPr>
          <w:p w14:paraId="382D2E32"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金額</w:t>
            </w:r>
          </w:p>
        </w:tc>
        <w:tc>
          <w:tcPr>
            <w:tcW w:w="419" w:type="pct"/>
            <w:tcBorders>
              <w:bottom w:val="single" w:sz="4" w:space="0" w:color="auto"/>
            </w:tcBorders>
            <w:vAlign w:val="center"/>
          </w:tcPr>
          <w:p w14:paraId="3851FB92"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w:t>
            </w:r>
          </w:p>
        </w:tc>
        <w:tc>
          <w:tcPr>
            <w:tcW w:w="917" w:type="pct"/>
            <w:tcBorders>
              <w:bottom w:val="single" w:sz="4" w:space="0" w:color="auto"/>
            </w:tcBorders>
            <w:vAlign w:val="center"/>
          </w:tcPr>
          <w:p w14:paraId="3C2CEDDA"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金額</w:t>
            </w:r>
          </w:p>
        </w:tc>
        <w:tc>
          <w:tcPr>
            <w:tcW w:w="380" w:type="pct"/>
            <w:tcBorders>
              <w:bottom w:val="single" w:sz="4" w:space="0" w:color="auto"/>
              <w:right w:val="nil"/>
            </w:tcBorders>
            <w:vAlign w:val="center"/>
          </w:tcPr>
          <w:p w14:paraId="22AD878F" w14:textId="77777777" w:rsidR="00203468" w:rsidRPr="00C428D0" w:rsidRDefault="00203468" w:rsidP="003F3781">
            <w:pPr>
              <w:overflowPunct w:val="0"/>
              <w:snapToGrid w:val="0"/>
              <w:spacing w:line="240" w:lineRule="exact"/>
              <w:jc w:val="distribute"/>
              <w:rPr>
                <w:rFonts w:ascii="標楷體" w:eastAsia="標楷體" w:hAnsi="標楷體"/>
                <w:sz w:val="20"/>
              </w:rPr>
            </w:pPr>
            <w:r w:rsidRPr="00C428D0">
              <w:rPr>
                <w:rFonts w:ascii="標楷體" w:eastAsia="標楷體" w:hAnsi="標楷體" w:hint="eastAsia"/>
                <w:sz w:val="20"/>
              </w:rPr>
              <w:t>％</w:t>
            </w:r>
          </w:p>
        </w:tc>
      </w:tr>
      <w:tr w:rsidR="00203468" w:rsidRPr="00C428D0" w14:paraId="7A5DF899" w14:textId="77777777" w:rsidTr="00D85BB8">
        <w:tblPrEx>
          <w:tblBorders>
            <w:left w:val="none" w:sz="0" w:space="0" w:color="auto"/>
            <w:right w:val="none" w:sz="0" w:space="0" w:color="auto"/>
            <w:insideH w:val="none" w:sz="0" w:space="0" w:color="auto"/>
          </w:tblBorders>
        </w:tblPrEx>
        <w:trPr>
          <w:trHeight w:hRule="exact" w:val="680"/>
          <w:jc w:val="center"/>
        </w:trPr>
        <w:tc>
          <w:tcPr>
            <w:tcW w:w="974" w:type="pct"/>
            <w:vAlign w:val="center"/>
          </w:tcPr>
          <w:p w14:paraId="19052FBE" w14:textId="77777777" w:rsidR="00203468" w:rsidRPr="00C428D0" w:rsidRDefault="00203468" w:rsidP="00616159">
            <w:pPr>
              <w:overflowPunct w:val="0"/>
              <w:spacing w:line="240" w:lineRule="exact"/>
              <w:jc w:val="distribute"/>
              <w:rPr>
                <w:rFonts w:ascii="標楷體" w:eastAsia="標楷體" w:hAnsi="標楷體" w:cs="新細明體"/>
                <w:b/>
                <w:sz w:val="20"/>
              </w:rPr>
            </w:pPr>
            <w:r w:rsidRPr="00C428D0">
              <w:rPr>
                <w:rFonts w:ascii="標楷體" w:eastAsia="標楷體" w:hAnsi="標楷體" w:hint="eastAsia"/>
                <w:b/>
                <w:sz w:val="20"/>
              </w:rPr>
              <w:t>負債</w:t>
            </w:r>
          </w:p>
        </w:tc>
        <w:tc>
          <w:tcPr>
            <w:tcW w:w="931" w:type="pct"/>
            <w:vAlign w:val="center"/>
          </w:tcPr>
          <w:p w14:paraId="77055D05" w14:textId="77777777" w:rsidR="00203468" w:rsidRPr="00C428D0" w:rsidRDefault="00203468" w:rsidP="00616159">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81,719,330,385 </w:t>
            </w:r>
          </w:p>
        </w:tc>
        <w:tc>
          <w:tcPr>
            <w:tcW w:w="455" w:type="pct"/>
            <w:vAlign w:val="center"/>
          </w:tcPr>
          <w:p w14:paraId="23CE7038" w14:textId="77777777" w:rsidR="00203468" w:rsidRPr="00C428D0" w:rsidRDefault="00203468" w:rsidP="00616159">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    5.47 </w:t>
            </w:r>
          </w:p>
        </w:tc>
        <w:tc>
          <w:tcPr>
            <w:tcW w:w="923" w:type="pct"/>
            <w:vAlign w:val="center"/>
          </w:tcPr>
          <w:p w14:paraId="41B3E14C" w14:textId="77777777" w:rsidR="00203468" w:rsidRPr="00C428D0" w:rsidRDefault="00203468" w:rsidP="00616159">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 xml:space="preserve">87,505,616,229 </w:t>
            </w:r>
          </w:p>
        </w:tc>
        <w:tc>
          <w:tcPr>
            <w:tcW w:w="419" w:type="pct"/>
            <w:vAlign w:val="center"/>
          </w:tcPr>
          <w:p w14:paraId="2CD6E8FE" w14:textId="77777777" w:rsidR="00203468" w:rsidRPr="00C428D0" w:rsidRDefault="00203468" w:rsidP="00616159">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    6.13 </w:t>
            </w:r>
          </w:p>
        </w:tc>
        <w:tc>
          <w:tcPr>
            <w:tcW w:w="917" w:type="pct"/>
            <w:vAlign w:val="center"/>
          </w:tcPr>
          <w:p w14:paraId="4BB51D95" w14:textId="77777777" w:rsidR="00203468" w:rsidRPr="00C428D0" w:rsidRDefault="00203468" w:rsidP="00616159">
            <w:pPr>
              <w:overflowPunct w:val="0"/>
              <w:jc w:val="right"/>
              <w:rPr>
                <w:rFonts w:ascii="細明體" w:eastAsia="細明體" w:hAnsi="細明體"/>
                <w:b/>
                <w:sz w:val="18"/>
                <w:szCs w:val="18"/>
              </w:rPr>
            </w:pPr>
            <w:r w:rsidRPr="00C428D0">
              <w:rPr>
                <w:rFonts w:ascii="細明體" w:eastAsia="細明體" w:hAnsi="細明體" w:hint="eastAsia"/>
                <w:b/>
                <w:bCs/>
                <w:sz w:val="18"/>
                <w:szCs w:val="18"/>
              </w:rPr>
              <w:t>-</w:t>
            </w:r>
            <w:r>
              <w:rPr>
                <w:rFonts w:ascii="細明體" w:eastAsia="細明體" w:hAnsi="細明體" w:hint="eastAsia"/>
                <w:b/>
                <w:bCs/>
                <w:sz w:val="18"/>
                <w:szCs w:val="18"/>
              </w:rPr>
              <w:t xml:space="preserve"> </w:t>
            </w:r>
            <w:r w:rsidRPr="00C428D0">
              <w:rPr>
                <w:rFonts w:ascii="細明體" w:eastAsia="細明體" w:hAnsi="細明體" w:hint="eastAsia"/>
                <w:b/>
                <w:bCs/>
                <w:sz w:val="18"/>
                <w:szCs w:val="18"/>
              </w:rPr>
              <w:t xml:space="preserve">5,786,285,844 </w:t>
            </w:r>
          </w:p>
        </w:tc>
        <w:tc>
          <w:tcPr>
            <w:tcW w:w="380" w:type="pct"/>
            <w:vAlign w:val="center"/>
          </w:tcPr>
          <w:p w14:paraId="7E3CB7A4" w14:textId="77777777" w:rsidR="00203468" w:rsidRPr="00C428D0" w:rsidRDefault="00203468" w:rsidP="00616159">
            <w:pPr>
              <w:overflowPunct w:val="0"/>
              <w:jc w:val="right"/>
              <w:rPr>
                <w:rFonts w:ascii="細明體" w:eastAsia="細明體" w:hAnsi="細明體"/>
                <w:b/>
                <w:sz w:val="18"/>
                <w:szCs w:val="18"/>
              </w:rPr>
            </w:pPr>
            <w:r w:rsidRPr="00C428D0">
              <w:rPr>
                <w:rFonts w:ascii="細明體" w:eastAsia="細明體" w:hAnsi="細明體" w:hint="eastAsia"/>
                <w:b/>
                <w:bCs/>
                <w:sz w:val="18"/>
                <w:szCs w:val="18"/>
              </w:rPr>
              <w:t xml:space="preserve">- 6.61 </w:t>
            </w:r>
          </w:p>
        </w:tc>
      </w:tr>
      <w:tr w:rsidR="00203468" w:rsidRPr="00C428D0" w14:paraId="28CFCF69" w14:textId="77777777" w:rsidTr="00D85BB8">
        <w:tblPrEx>
          <w:tblBorders>
            <w:left w:val="none" w:sz="0" w:space="0" w:color="auto"/>
            <w:right w:val="none" w:sz="0" w:space="0" w:color="auto"/>
            <w:insideH w:val="none" w:sz="0" w:space="0" w:color="auto"/>
          </w:tblBorders>
        </w:tblPrEx>
        <w:trPr>
          <w:trHeight w:hRule="exact" w:val="624"/>
          <w:jc w:val="center"/>
        </w:trPr>
        <w:tc>
          <w:tcPr>
            <w:tcW w:w="974" w:type="pct"/>
            <w:vAlign w:val="center"/>
          </w:tcPr>
          <w:p w14:paraId="021706B0" w14:textId="77777777" w:rsidR="00203468" w:rsidRPr="00C428D0" w:rsidRDefault="00203468" w:rsidP="00616159">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流動負債</w:t>
            </w:r>
          </w:p>
        </w:tc>
        <w:tc>
          <w:tcPr>
            <w:tcW w:w="931" w:type="pct"/>
            <w:vAlign w:val="center"/>
          </w:tcPr>
          <w:p w14:paraId="48684037" w14:textId="77777777" w:rsidR="00203468" w:rsidRPr="00C428D0" w:rsidRDefault="00203468" w:rsidP="00616159">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13,308,444,675 </w:t>
            </w:r>
          </w:p>
        </w:tc>
        <w:tc>
          <w:tcPr>
            <w:tcW w:w="455" w:type="pct"/>
            <w:vAlign w:val="center"/>
          </w:tcPr>
          <w:p w14:paraId="62745340" w14:textId="77777777" w:rsidR="00203468" w:rsidRPr="00C428D0" w:rsidRDefault="00203468" w:rsidP="00616159">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0.89 </w:t>
            </w:r>
          </w:p>
        </w:tc>
        <w:tc>
          <w:tcPr>
            <w:tcW w:w="923" w:type="pct"/>
            <w:vAlign w:val="center"/>
          </w:tcPr>
          <w:p w14:paraId="23AAA3DB" w14:textId="77777777" w:rsidR="00203468" w:rsidRPr="00C428D0" w:rsidRDefault="00203468" w:rsidP="00616159">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14,790,446,503 </w:t>
            </w:r>
          </w:p>
        </w:tc>
        <w:tc>
          <w:tcPr>
            <w:tcW w:w="419" w:type="pct"/>
            <w:vAlign w:val="center"/>
          </w:tcPr>
          <w:p w14:paraId="645CC7B9" w14:textId="77777777" w:rsidR="00203468" w:rsidRPr="00C428D0" w:rsidRDefault="00203468" w:rsidP="00616159">
            <w:pPr>
              <w:overflowPunct w:val="0"/>
              <w:jc w:val="right"/>
              <w:rPr>
                <w:rFonts w:ascii="細明體" w:eastAsia="細明體" w:hAnsi="細明體"/>
                <w:sz w:val="18"/>
                <w:szCs w:val="18"/>
              </w:rPr>
            </w:pPr>
            <w:r w:rsidRPr="00C428D0">
              <w:rPr>
                <w:rFonts w:ascii="細明體" w:eastAsia="細明體" w:hAnsi="細明體" w:hint="eastAsia"/>
                <w:b/>
                <w:bCs/>
                <w:sz w:val="18"/>
                <w:szCs w:val="18"/>
              </w:rPr>
              <w:t xml:space="preserve">    </w:t>
            </w:r>
            <w:r w:rsidRPr="00C428D0">
              <w:rPr>
                <w:rFonts w:ascii="細明體" w:eastAsia="細明體" w:hAnsi="細明體" w:hint="eastAsia"/>
                <w:sz w:val="18"/>
                <w:szCs w:val="18"/>
              </w:rPr>
              <w:t xml:space="preserve">1.04 </w:t>
            </w:r>
          </w:p>
        </w:tc>
        <w:tc>
          <w:tcPr>
            <w:tcW w:w="917" w:type="pct"/>
            <w:vAlign w:val="center"/>
          </w:tcPr>
          <w:p w14:paraId="5666E2C4" w14:textId="77777777" w:rsidR="00203468" w:rsidRPr="00C428D0" w:rsidRDefault="00203468" w:rsidP="00616159">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1,482,001,828 </w:t>
            </w:r>
          </w:p>
        </w:tc>
        <w:tc>
          <w:tcPr>
            <w:tcW w:w="380" w:type="pct"/>
            <w:vAlign w:val="center"/>
          </w:tcPr>
          <w:p w14:paraId="44165BE2" w14:textId="77777777" w:rsidR="00203468" w:rsidRPr="00C428D0" w:rsidRDefault="00203468" w:rsidP="00616159">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- 10.02 </w:t>
            </w:r>
          </w:p>
        </w:tc>
      </w:tr>
      <w:tr w:rsidR="00203468" w:rsidRPr="00C428D0" w14:paraId="025CA926"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4754AE9C" w14:textId="77777777" w:rsidR="00203468" w:rsidRPr="00C428D0" w:rsidRDefault="00203468" w:rsidP="005D0455">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應付款項</w:t>
            </w:r>
          </w:p>
        </w:tc>
        <w:tc>
          <w:tcPr>
            <w:tcW w:w="931" w:type="pct"/>
            <w:vAlign w:val="center"/>
          </w:tcPr>
          <w:p w14:paraId="16BB6ABF" w14:textId="77777777" w:rsidR="00203468" w:rsidRPr="00C428D0" w:rsidRDefault="00203468" w:rsidP="008B07E4">
            <w:pPr>
              <w:widowControl/>
              <w:jc w:val="right"/>
              <w:rPr>
                <w:rFonts w:ascii="細明體" w:eastAsia="細明體" w:hAnsi="細明體"/>
                <w:kern w:val="0"/>
                <w:sz w:val="18"/>
                <w:szCs w:val="18"/>
              </w:rPr>
            </w:pPr>
            <w:r w:rsidRPr="00C428D0">
              <w:rPr>
                <w:rFonts w:ascii="細明體" w:eastAsia="細明體" w:hAnsi="細明體"/>
                <w:sz w:val="18"/>
                <w:szCs w:val="18"/>
              </w:rPr>
              <w:t xml:space="preserve">10,314,258,345 </w:t>
            </w:r>
            <w:r w:rsidRPr="00C428D0">
              <w:rPr>
                <w:rFonts w:ascii="細明體" w:eastAsia="細明體" w:hAnsi="細明體" w:hint="eastAsia"/>
                <w:sz w:val="18"/>
                <w:szCs w:val="18"/>
              </w:rPr>
              <w:t xml:space="preserve"> </w:t>
            </w:r>
            <w:r w:rsidRPr="00C428D0">
              <w:rPr>
                <w:rFonts w:ascii="細明體" w:eastAsia="細明體" w:hAnsi="細明體"/>
                <w:sz w:val="18"/>
                <w:szCs w:val="18"/>
              </w:rPr>
              <w:t xml:space="preserve"> </w:t>
            </w:r>
          </w:p>
        </w:tc>
        <w:tc>
          <w:tcPr>
            <w:tcW w:w="455" w:type="pct"/>
            <w:vAlign w:val="center"/>
          </w:tcPr>
          <w:p w14:paraId="2EFACD39" w14:textId="77777777" w:rsidR="00203468" w:rsidRPr="00C428D0" w:rsidRDefault="00203468" w:rsidP="006B437F">
            <w:pPr>
              <w:overflowPunct w:val="0"/>
              <w:jc w:val="right"/>
              <w:rPr>
                <w:rFonts w:ascii="細明體" w:eastAsia="細明體" w:hAnsi="細明體"/>
                <w:sz w:val="18"/>
                <w:szCs w:val="18"/>
              </w:rPr>
            </w:pPr>
            <w:r w:rsidRPr="00C428D0">
              <w:rPr>
                <w:rFonts w:ascii="細明體" w:eastAsia="細明體" w:hAnsi="細明體"/>
                <w:sz w:val="18"/>
                <w:szCs w:val="18"/>
              </w:rPr>
              <w:t xml:space="preserve">  0.69   </w:t>
            </w:r>
          </w:p>
        </w:tc>
        <w:tc>
          <w:tcPr>
            <w:tcW w:w="923" w:type="pct"/>
            <w:vAlign w:val="center"/>
          </w:tcPr>
          <w:p w14:paraId="669FC125" w14:textId="77777777" w:rsidR="00203468" w:rsidRPr="00C428D0" w:rsidRDefault="00203468" w:rsidP="005D0455">
            <w:pPr>
              <w:overflowPunct w:val="0"/>
              <w:jc w:val="right"/>
              <w:rPr>
                <w:rFonts w:ascii="細明體" w:eastAsia="細明體" w:hAnsi="細明體" w:cs="新細明體"/>
                <w:sz w:val="18"/>
                <w:szCs w:val="18"/>
              </w:rPr>
            </w:pPr>
            <w:r w:rsidRPr="00C428D0">
              <w:rPr>
                <w:rFonts w:ascii="細明體" w:eastAsia="細明體" w:hAnsi="細明體"/>
                <w:sz w:val="18"/>
                <w:szCs w:val="18"/>
              </w:rPr>
              <w:t>10,274,854,017</w:t>
            </w:r>
          </w:p>
        </w:tc>
        <w:tc>
          <w:tcPr>
            <w:tcW w:w="419" w:type="pct"/>
            <w:vAlign w:val="center"/>
          </w:tcPr>
          <w:p w14:paraId="19C1A68C" w14:textId="77777777" w:rsidR="00203468" w:rsidRPr="00C428D0" w:rsidRDefault="00203468" w:rsidP="005D0455">
            <w:pPr>
              <w:overflowPunct w:val="0"/>
              <w:jc w:val="right"/>
              <w:rPr>
                <w:rFonts w:ascii="細明體" w:eastAsia="細明體" w:hAnsi="細明體"/>
                <w:sz w:val="18"/>
                <w:szCs w:val="18"/>
              </w:rPr>
            </w:pPr>
            <w:r w:rsidRPr="00C428D0">
              <w:rPr>
                <w:rFonts w:ascii="細明體" w:eastAsia="細明體" w:hAnsi="細明體"/>
                <w:sz w:val="18"/>
                <w:szCs w:val="18"/>
              </w:rPr>
              <w:t>0.72</w:t>
            </w:r>
          </w:p>
        </w:tc>
        <w:tc>
          <w:tcPr>
            <w:tcW w:w="917" w:type="pct"/>
            <w:vAlign w:val="center"/>
          </w:tcPr>
          <w:p w14:paraId="351F173C" w14:textId="77777777" w:rsidR="00203468" w:rsidRPr="00C428D0" w:rsidRDefault="00203468" w:rsidP="00E23A35">
            <w:pPr>
              <w:overflowPunct w:val="0"/>
              <w:jc w:val="right"/>
              <w:rPr>
                <w:rFonts w:ascii="細明體" w:eastAsia="細明體" w:hAnsi="細明體"/>
                <w:sz w:val="18"/>
                <w:szCs w:val="18"/>
              </w:rPr>
            </w:pPr>
            <w:r w:rsidRPr="00C428D0">
              <w:rPr>
                <w:rFonts w:ascii="細明體" w:eastAsia="細明體" w:hAnsi="細明體"/>
                <w:sz w:val="18"/>
                <w:szCs w:val="18"/>
              </w:rPr>
              <w:t xml:space="preserve">39,404,328   </w:t>
            </w:r>
          </w:p>
        </w:tc>
        <w:tc>
          <w:tcPr>
            <w:tcW w:w="380" w:type="pct"/>
            <w:vAlign w:val="center"/>
          </w:tcPr>
          <w:p w14:paraId="04CB327D" w14:textId="77777777" w:rsidR="00203468" w:rsidRPr="00C428D0" w:rsidRDefault="00203468" w:rsidP="00E23A35">
            <w:pPr>
              <w:overflowPunct w:val="0"/>
              <w:jc w:val="right"/>
              <w:rPr>
                <w:rFonts w:ascii="細明體" w:eastAsia="細明體" w:hAnsi="細明體"/>
                <w:sz w:val="18"/>
                <w:szCs w:val="18"/>
              </w:rPr>
            </w:pPr>
            <w:r w:rsidRPr="00C428D0">
              <w:rPr>
                <w:rFonts w:ascii="細明體" w:eastAsia="細明體" w:hAnsi="細明體"/>
                <w:sz w:val="18"/>
                <w:szCs w:val="18"/>
              </w:rPr>
              <w:t xml:space="preserve">0.38   </w:t>
            </w:r>
          </w:p>
        </w:tc>
      </w:tr>
      <w:tr w:rsidR="00203468" w:rsidRPr="00C428D0" w14:paraId="28927998"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37D1D213" w14:textId="77777777" w:rsidR="00203468" w:rsidRPr="00C428D0" w:rsidRDefault="00203468" w:rsidP="00D85BB8">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預收款</w:t>
            </w:r>
          </w:p>
        </w:tc>
        <w:tc>
          <w:tcPr>
            <w:tcW w:w="931" w:type="pct"/>
            <w:vAlign w:val="center"/>
          </w:tcPr>
          <w:p w14:paraId="0774F062"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29,820,792 </w:t>
            </w:r>
          </w:p>
        </w:tc>
        <w:tc>
          <w:tcPr>
            <w:tcW w:w="455" w:type="pct"/>
            <w:vAlign w:val="center"/>
          </w:tcPr>
          <w:p w14:paraId="2C36A30A"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0.00 </w:t>
            </w:r>
          </w:p>
        </w:tc>
        <w:tc>
          <w:tcPr>
            <w:tcW w:w="923" w:type="pct"/>
            <w:vAlign w:val="center"/>
          </w:tcPr>
          <w:p w14:paraId="47197C64" w14:textId="77777777" w:rsidR="00203468" w:rsidRPr="00C428D0" w:rsidRDefault="00203468" w:rsidP="00D85BB8">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30,475,659 </w:t>
            </w:r>
          </w:p>
        </w:tc>
        <w:tc>
          <w:tcPr>
            <w:tcW w:w="419" w:type="pct"/>
            <w:vAlign w:val="center"/>
          </w:tcPr>
          <w:p w14:paraId="37C5E64A"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0.00 </w:t>
            </w:r>
          </w:p>
        </w:tc>
        <w:tc>
          <w:tcPr>
            <w:tcW w:w="917" w:type="pct"/>
            <w:vAlign w:val="center"/>
          </w:tcPr>
          <w:p w14:paraId="3E20762E"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654,867 </w:t>
            </w:r>
          </w:p>
        </w:tc>
        <w:tc>
          <w:tcPr>
            <w:tcW w:w="380" w:type="pct"/>
            <w:vAlign w:val="center"/>
          </w:tcPr>
          <w:p w14:paraId="7E629F9E"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- 2.15 </w:t>
            </w:r>
          </w:p>
        </w:tc>
      </w:tr>
      <w:tr w:rsidR="00203468" w:rsidRPr="00C428D0" w14:paraId="034AE9F1"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164F862D" w14:textId="77777777" w:rsidR="00203468" w:rsidRPr="00C428D0" w:rsidRDefault="00203468" w:rsidP="00D85BB8">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預收其他政府款</w:t>
            </w:r>
          </w:p>
        </w:tc>
        <w:tc>
          <w:tcPr>
            <w:tcW w:w="931" w:type="pct"/>
            <w:vAlign w:val="center"/>
          </w:tcPr>
          <w:p w14:paraId="03DB2A8B"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2,964,365,538 </w:t>
            </w:r>
          </w:p>
        </w:tc>
        <w:tc>
          <w:tcPr>
            <w:tcW w:w="455" w:type="pct"/>
            <w:vAlign w:val="center"/>
          </w:tcPr>
          <w:p w14:paraId="09FBC0D6"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0.20 </w:t>
            </w:r>
          </w:p>
        </w:tc>
        <w:tc>
          <w:tcPr>
            <w:tcW w:w="923" w:type="pct"/>
            <w:vAlign w:val="center"/>
          </w:tcPr>
          <w:p w14:paraId="1A2176E9" w14:textId="77777777" w:rsidR="00203468" w:rsidRPr="00C428D0" w:rsidRDefault="00203468" w:rsidP="00D85BB8">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4,485,116,827 </w:t>
            </w:r>
          </w:p>
        </w:tc>
        <w:tc>
          <w:tcPr>
            <w:tcW w:w="419" w:type="pct"/>
            <w:vAlign w:val="center"/>
          </w:tcPr>
          <w:p w14:paraId="10DB7FB8"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0.31 </w:t>
            </w:r>
          </w:p>
        </w:tc>
        <w:tc>
          <w:tcPr>
            <w:tcW w:w="917" w:type="pct"/>
            <w:vAlign w:val="center"/>
          </w:tcPr>
          <w:p w14:paraId="4FBF7CBA"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1,520,751,289 </w:t>
            </w:r>
          </w:p>
        </w:tc>
        <w:tc>
          <w:tcPr>
            <w:tcW w:w="380" w:type="pct"/>
            <w:vAlign w:val="center"/>
          </w:tcPr>
          <w:p w14:paraId="0020BEF8"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- 33.91 </w:t>
            </w:r>
          </w:p>
        </w:tc>
      </w:tr>
      <w:tr w:rsidR="00203468" w:rsidRPr="00C428D0" w14:paraId="1779BAE3" w14:textId="77777777" w:rsidTr="00D85BB8">
        <w:tblPrEx>
          <w:tblBorders>
            <w:left w:val="none" w:sz="0" w:space="0" w:color="auto"/>
            <w:right w:val="none" w:sz="0" w:space="0" w:color="auto"/>
            <w:insideH w:val="none" w:sz="0" w:space="0" w:color="auto"/>
          </w:tblBorders>
        </w:tblPrEx>
        <w:trPr>
          <w:trHeight w:hRule="exact" w:val="624"/>
          <w:jc w:val="center"/>
        </w:trPr>
        <w:tc>
          <w:tcPr>
            <w:tcW w:w="974" w:type="pct"/>
            <w:vAlign w:val="center"/>
          </w:tcPr>
          <w:p w14:paraId="6BFD7EB8" w14:textId="77777777" w:rsidR="00203468" w:rsidRPr="00C428D0" w:rsidRDefault="00203468" w:rsidP="00D85BB8">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長期負債</w:t>
            </w:r>
          </w:p>
        </w:tc>
        <w:tc>
          <w:tcPr>
            <w:tcW w:w="931" w:type="pct"/>
            <w:vAlign w:val="center"/>
          </w:tcPr>
          <w:p w14:paraId="76F33B96"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44,403,579,083 </w:t>
            </w:r>
          </w:p>
        </w:tc>
        <w:tc>
          <w:tcPr>
            <w:tcW w:w="455" w:type="pct"/>
            <w:vAlign w:val="center"/>
          </w:tcPr>
          <w:p w14:paraId="6C41D2EA"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2.97 </w:t>
            </w:r>
          </w:p>
        </w:tc>
        <w:tc>
          <w:tcPr>
            <w:tcW w:w="923" w:type="pct"/>
            <w:vAlign w:val="center"/>
          </w:tcPr>
          <w:p w14:paraId="34454ABA" w14:textId="77777777" w:rsidR="00203468" w:rsidRPr="00C428D0" w:rsidRDefault="00203468" w:rsidP="00D85BB8">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49,404,022,552 </w:t>
            </w:r>
          </w:p>
        </w:tc>
        <w:tc>
          <w:tcPr>
            <w:tcW w:w="419" w:type="pct"/>
            <w:vAlign w:val="center"/>
          </w:tcPr>
          <w:p w14:paraId="615094D0"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b/>
                <w:bCs/>
                <w:sz w:val="18"/>
                <w:szCs w:val="18"/>
              </w:rPr>
              <w:t xml:space="preserve">    </w:t>
            </w:r>
            <w:r w:rsidRPr="00C428D0">
              <w:rPr>
                <w:rFonts w:ascii="細明體" w:eastAsia="細明體" w:hAnsi="細明體" w:hint="eastAsia"/>
                <w:sz w:val="18"/>
                <w:szCs w:val="18"/>
              </w:rPr>
              <w:t xml:space="preserve">3.46 </w:t>
            </w:r>
          </w:p>
        </w:tc>
        <w:tc>
          <w:tcPr>
            <w:tcW w:w="917" w:type="pct"/>
            <w:vAlign w:val="center"/>
          </w:tcPr>
          <w:p w14:paraId="6B69E832"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5,000,443,469 </w:t>
            </w:r>
          </w:p>
        </w:tc>
        <w:tc>
          <w:tcPr>
            <w:tcW w:w="380" w:type="pct"/>
            <w:vAlign w:val="center"/>
          </w:tcPr>
          <w:p w14:paraId="58FDB0F0"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- 10.12 </w:t>
            </w:r>
          </w:p>
        </w:tc>
      </w:tr>
      <w:tr w:rsidR="00203468" w:rsidRPr="00C428D0" w14:paraId="7CF6F8EC"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340345D2" w14:textId="77777777" w:rsidR="00203468" w:rsidRPr="00C428D0" w:rsidRDefault="00203468" w:rsidP="00D85BB8">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長期借款</w:t>
            </w:r>
          </w:p>
        </w:tc>
        <w:tc>
          <w:tcPr>
            <w:tcW w:w="931" w:type="pct"/>
            <w:vAlign w:val="center"/>
          </w:tcPr>
          <w:p w14:paraId="7C9A5B55"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44,400,000,000 </w:t>
            </w:r>
          </w:p>
        </w:tc>
        <w:tc>
          <w:tcPr>
            <w:tcW w:w="455" w:type="pct"/>
            <w:vAlign w:val="center"/>
          </w:tcPr>
          <w:p w14:paraId="48AEC81C"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2.97 </w:t>
            </w:r>
          </w:p>
        </w:tc>
        <w:tc>
          <w:tcPr>
            <w:tcW w:w="923" w:type="pct"/>
            <w:vAlign w:val="center"/>
          </w:tcPr>
          <w:p w14:paraId="743FBA4D" w14:textId="77777777" w:rsidR="00203468" w:rsidRPr="00C428D0" w:rsidRDefault="00203468" w:rsidP="00D85BB8">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49,400,000,000 </w:t>
            </w:r>
          </w:p>
        </w:tc>
        <w:tc>
          <w:tcPr>
            <w:tcW w:w="419" w:type="pct"/>
            <w:vAlign w:val="center"/>
          </w:tcPr>
          <w:p w14:paraId="4BDB1DE6"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3.46 </w:t>
            </w:r>
          </w:p>
        </w:tc>
        <w:tc>
          <w:tcPr>
            <w:tcW w:w="917" w:type="pct"/>
            <w:vAlign w:val="center"/>
          </w:tcPr>
          <w:p w14:paraId="3016D932"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5,000,000,000 </w:t>
            </w:r>
          </w:p>
        </w:tc>
        <w:tc>
          <w:tcPr>
            <w:tcW w:w="380" w:type="pct"/>
            <w:vAlign w:val="center"/>
          </w:tcPr>
          <w:p w14:paraId="7797286E"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- 10.12 </w:t>
            </w:r>
          </w:p>
        </w:tc>
      </w:tr>
      <w:tr w:rsidR="00203468" w:rsidRPr="00C428D0" w14:paraId="79379A3D"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29B86468" w14:textId="77777777" w:rsidR="00203468" w:rsidRPr="00C428D0" w:rsidRDefault="00203468" w:rsidP="00D85BB8">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應付租賃款</w:t>
            </w:r>
          </w:p>
        </w:tc>
        <w:tc>
          <w:tcPr>
            <w:tcW w:w="931" w:type="pct"/>
            <w:vAlign w:val="center"/>
          </w:tcPr>
          <w:p w14:paraId="21F0A833"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3,579,083 </w:t>
            </w:r>
          </w:p>
        </w:tc>
        <w:tc>
          <w:tcPr>
            <w:tcW w:w="455" w:type="pct"/>
            <w:vAlign w:val="center"/>
          </w:tcPr>
          <w:p w14:paraId="28716BC5"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0.00 </w:t>
            </w:r>
          </w:p>
        </w:tc>
        <w:tc>
          <w:tcPr>
            <w:tcW w:w="923" w:type="pct"/>
            <w:vAlign w:val="center"/>
          </w:tcPr>
          <w:p w14:paraId="224023BC" w14:textId="77777777" w:rsidR="00203468" w:rsidRPr="00C428D0" w:rsidRDefault="00203468" w:rsidP="00D85BB8">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4,022,552 </w:t>
            </w:r>
          </w:p>
        </w:tc>
        <w:tc>
          <w:tcPr>
            <w:tcW w:w="419" w:type="pct"/>
            <w:vAlign w:val="center"/>
          </w:tcPr>
          <w:p w14:paraId="11A79B7F"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0.00 </w:t>
            </w:r>
          </w:p>
        </w:tc>
        <w:tc>
          <w:tcPr>
            <w:tcW w:w="917" w:type="pct"/>
            <w:vAlign w:val="center"/>
          </w:tcPr>
          <w:p w14:paraId="66051374"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443,469 </w:t>
            </w:r>
          </w:p>
        </w:tc>
        <w:tc>
          <w:tcPr>
            <w:tcW w:w="380" w:type="pct"/>
            <w:vAlign w:val="center"/>
          </w:tcPr>
          <w:p w14:paraId="6BC82B72"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- 11.02 </w:t>
            </w:r>
          </w:p>
        </w:tc>
      </w:tr>
      <w:tr w:rsidR="00203468" w:rsidRPr="00C428D0" w14:paraId="5DCF2008" w14:textId="77777777" w:rsidTr="00D85BB8">
        <w:tblPrEx>
          <w:tblBorders>
            <w:left w:val="none" w:sz="0" w:space="0" w:color="auto"/>
            <w:right w:val="none" w:sz="0" w:space="0" w:color="auto"/>
            <w:insideH w:val="none" w:sz="0" w:space="0" w:color="auto"/>
          </w:tblBorders>
        </w:tblPrEx>
        <w:trPr>
          <w:trHeight w:hRule="exact" w:val="624"/>
          <w:jc w:val="center"/>
        </w:trPr>
        <w:tc>
          <w:tcPr>
            <w:tcW w:w="974" w:type="pct"/>
            <w:vAlign w:val="center"/>
          </w:tcPr>
          <w:p w14:paraId="652510AA" w14:textId="77777777" w:rsidR="00203468" w:rsidRPr="00C428D0" w:rsidRDefault="00203468" w:rsidP="00D85BB8">
            <w:pPr>
              <w:overflowPunct w:val="0"/>
              <w:spacing w:line="240" w:lineRule="exact"/>
              <w:ind w:firstLineChars="100" w:firstLine="200"/>
              <w:jc w:val="distribute"/>
              <w:rPr>
                <w:rFonts w:ascii="標楷體" w:eastAsia="標楷體" w:hAnsi="標楷體" w:cs="新細明體"/>
                <w:sz w:val="20"/>
              </w:rPr>
            </w:pPr>
            <w:r w:rsidRPr="00C428D0">
              <w:rPr>
                <w:rFonts w:ascii="標楷體" w:eastAsia="標楷體" w:hAnsi="標楷體" w:hint="eastAsia"/>
                <w:sz w:val="20"/>
              </w:rPr>
              <w:t>其他負債</w:t>
            </w:r>
          </w:p>
        </w:tc>
        <w:tc>
          <w:tcPr>
            <w:tcW w:w="931" w:type="pct"/>
            <w:vAlign w:val="center"/>
          </w:tcPr>
          <w:p w14:paraId="59FD495C"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24,007,306,627 </w:t>
            </w:r>
          </w:p>
        </w:tc>
        <w:tc>
          <w:tcPr>
            <w:tcW w:w="455" w:type="pct"/>
            <w:vAlign w:val="center"/>
          </w:tcPr>
          <w:p w14:paraId="64F43512"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1.61 </w:t>
            </w:r>
          </w:p>
        </w:tc>
        <w:tc>
          <w:tcPr>
            <w:tcW w:w="923" w:type="pct"/>
            <w:vAlign w:val="center"/>
          </w:tcPr>
          <w:p w14:paraId="07A4EDE7" w14:textId="77777777" w:rsidR="00203468" w:rsidRPr="00C428D0" w:rsidRDefault="00203468" w:rsidP="00D85BB8">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23,311,147,174 </w:t>
            </w:r>
          </w:p>
        </w:tc>
        <w:tc>
          <w:tcPr>
            <w:tcW w:w="419" w:type="pct"/>
            <w:vAlign w:val="center"/>
          </w:tcPr>
          <w:p w14:paraId="5D475BC8"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1.63 </w:t>
            </w:r>
          </w:p>
        </w:tc>
        <w:tc>
          <w:tcPr>
            <w:tcW w:w="917" w:type="pct"/>
            <w:vAlign w:val="center"/>
          </w:tcPr>
          <w:p w14:paraId="1598EF96"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696,159,453 </w:t>
            </w:r>
          </w:p>
        </w:tc>
        <w:tc>
          <w:tcPr>
            <w:tcW w:w="380" w:type="pct"/>
            <w:vAlign w:val="center"/>
          </w:tcPr>
          <w:p w14:paraId="272BFE7F" w14:textId="77777777" w:rsidR="00203468" w:rsidRPr="00C428D0" w:rsidRDefault="00203468" w:rsidP="00D85BB8">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2.99 </w:t>
            </w:r>
          </w:p>
        </w:tc>
      </w:tr>
      <w:tr w:rsidR="00203468" w:rsidRPr="00C428D0" w14:paraId="1B8AAC3B" w14:textId="77777777" w:rsidTr="00D85BB8">
        <w:tblPrEx>
          <w:tblBorders>
            <w:left w:val="none" w:sz="0" w:space="0" w:color="auto"/>
            <w:right w:val="none" w:sz="0" w:space="0" w:color="auto"/>
            <w:insideH w:val="none" w:sz="0" w:space="0" w:color="auto"/>
          </w:tblBorders>
        </w:tblPrEx>
        <w:trPr>
          <w:trHeight w:hRule="exact" w:val="624"/>
          <w:jc w:val="center"/>
        </w:trPr>
        <w:tc>
          <w:tcPr>
            <w:tcW w:w="974" w:type="pct"/>
            <w:vAlign w:val="center"/>
          </w:tcPr>
          <w:p w14:paraId="6E0CC133" w14:textId="77777777" w:rsidR="00203468" w:rsidRPr="00C428D0" w:rsidRDefault="00203468" w:rsidP="00D67C80">
            <w:pPr>
              <w:overflowPunct w:val="0"/>
              <w:spacing w:line="240" w:lineRule="exact"/>
              <w:ind w:firstLineChars="200" w:firstLine="400"/>
              <w:jc w:val="distribute"/>
              <w:rPr>
                <w:rFonts w:ascii="標楷體" w:eastAsia="標楷體" w:hAnsi="標楷體"/>
                <w:sz w:val="20"/>
              </w:rPr>
            </w:pPr>
            <w:r>
              <w:rPr>
                <w:rFonts w:ascii="標楷體" w:eastAsia="標楷體" w:hAnsi="標楷體" w:hint="eastAsia"/>
                <w:sz w:val="20"/>
              </w:rPr>
              <w:t>遞延收入</w:t>
            </w:r>
          </w:p>
        </w:tc>
        <w:tc>
          <w:tcPr>
            <w:tcW w:w="931" w:type="pct"/>
            <w:vAlign w:val="center"/>
          </w:tcPr>
          <w:p w14:paraId="7A5CA9C0"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789,378,776 </w:t>
            </w:r>
          </w:p>
        </w:tc>
        <w:tc>
          <w:tcPr>
            <w:tcW w:w="455" w:type="pct"/>
            <w:vAlign w:val="center"/>
          </w:tcPr>
          <w:p w14:paraId="4FE91E10"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0.05 </w:t>
            </w:r>
          </w:p>
        </w:tc>
        <w:tc>
          <w:tcPr>
            <w:tcW w:w="923" w:type="pct"/>
            <w:vAlign w:val="center"/>
          </w:tcPr>
          <w:p w14:paraId="3D333AA2" w14:textId="77777777" w:rsidR="00203468" w:rsidRPr="00C428D0" w:rsidRDefault="00203468" w:rsidP="00D67C80">
            <w:pPr>
              <w:overflowPunct w:val="0"/>
              <w:jc w:val="right"/>
              <w:rPr>
                <w:rFonts w:ascii="細明體" w:eastAsia="細明體" w:hAnsi="細明體"/>
                <w:sz w:val="18"/>
                <w:szCs w:val="18"/>
              </w:rPr>
            </w:pPr>
            <w:r>
              <w:rPr>
                <w:rFonts w:ascii="細明體" w:eastAsia="細明體" w:hAnsi="細明體" w:hint="eastAsia"/>
                <w:sz w:val="18"/>
                <w:szCs w:val="18"/>
              </w:rPr>
              <w:t>－</w:t>
            </w:r>
            <w:r w:rsidRPr="00C428D0">
              <w:rPr>
                <w:rFonts w:ascii="細明體" w:eastAsia="細明體" w:hAnsi="細明體" w:hint="eastAsia"/>
                <w:sz w:val="18"/>
                <w:szCs w:val="18"/>
              </w:rPr>
              <w:t xml:space="preserve"> </w:t>
            </w:r>
          </w:p>
        </w:tc>
        <w:tc>
          <w:tcPr>
            <w:tcW w:w="419" w:type="pct"/>
            <w:vAlign w:val="center"/>
          </w:tcPr>
          <w:p w14:paraId="715D2520"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w:t>
            </w:r>
            <w:r>
              <w:rPr>
                <w:rFonts w:ascii="細明體" w:eastAsia="細明體" w:hAnsi="細明體" w:hint="eastAsia"/>
                <w:sz w:val="18"/>
                <w:szCs w:val="18"/>
              </w:rPr>
              <w:t>－</w:t>
            </w:r>
            <w:r w:rsidRPr="00C428D0">
              <w:rPr>
                <w:rFonts w:ascii="細明體" w:eastAsia="細明體" w:hAnsi="細明體" w:hint="eastAsia"/>
                <w:sz w:val="18"/>
                <w:szCs w:val="18"/>
              </w:rPr>
              <w:t xml:space="preserve">   </w:t>
            </w:r>
          </w:p>
        </w:tc>
        <w:tc>
          <w:tcPr>
            <w:tcW w:w="917" w:type="pct"/>
            <w:vAlign w:val="center"/>
          </w:tcPr>
          <w:p w14:paraId="1D663962"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789,378,776 </w:t>
            </w:r>
          </w:p>
        </w:tc>
        <w:tc>
          <w:tcPr>
            <w:tcW w:w="380" w:type="pct"/>
            <w:vAlign w:val="center"/>
          </w:tcPr>
          <w:p w14:paraId="75B428B5"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w:t>
            </w:r>
          </w:p>
        </w:tc>
      </w:tr>
      <w:tr w:rsidR="00203468" w:rsidRPr="00C428D0" w14:paraId="40721F5A"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31FE0C4E" w14:textId="77777777" w:rsidR="00203468" w:rsidRPr="00C428D0" w:rsidRDefault="00203468" w:rsidP="00D67C80">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存入保證金</w:t>
            </w:r>
          </w:p>
        </w:tc>
        <w:tc>
          <w:tcPr>
            <w:tcW w:w="931" w:type="pct"/>
            <w:vAlign w:val="center"/>
          </w:tcPr>
          <w:p w14:paraId="7A2AE100"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1,971,601,940 </w:t>
            </w:r>
          </w:p>
        </w:tc>
        <w:tc>
          <w:tcPr>
            <w:tcW w:w="455" w:type="pct"/>
            <w:vAlign w:val="center"/>
          </w:tcPr>
          <w:p w14:paraId="5A06C6F1"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0.13 </w:t>
            </w:r>
          </w:p>
        </w:tc>
        <w:tc>
          <w:tcPr>
            <w:tcW w:w="923" w:type="pct"/>
            <w:vAlign w:val="center"/>
          </w:tcPr>
          <w:p w14:paraId="510AF4D3" w14:textId="77777777" w:rsidR="00203468" w:rsidRPr="00C428D0" w:rsidRDefault="00203468" w:rsidP="00D67C80">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1,795,638,334 </w:t>
            </w:r>
          </w:p>
        </w:tc>
        <w:tc>
          <w:tcPr>
            <w:tcW w:w="419" w:type="pct"/>
            <w:vAlign w:val="center"/>
          </w:tcPr>
          <w:p w14:paraId="2C5F245C"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0.13 </w:t>
            </w:r>
          </w:p>
        </w:tc>
        <w:tc>
          <w:tcPr>
            <w:tcW w:w="917" w:type="pct"/>
            <w:vAlign w:val="center"/>
          </w:tcPr>
          <w:p w14:paraId="5902B1DD"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175,963,606 </w:t>
            </w:r>
          </w:p>
        </w:tc>
        <w:tc>
          <w:tcPr>
            <w:tcW w:w="380" w:type="pct"/>
            <w:vAlign w:val="center"/>
          </w:tcPr>
          <w:p w14:paraId="576E6052"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9.80 </w:t>
            </w:r>
          </w:p>
        </w:tc>
      </w:tr>
      <w:tr w:rsidR="00203468" w:rsidRPr="00C428D0" w14:paraId="700AE92F"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7529994E" w14:textId="77777777" w:rsidR="00203468" w:rsidRPr="00C428D0" w:rsidRDefault="00203468" w:rsidP="00D67C80">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應付保管款</w:t>
            </w:r>
          </w:p>
        </w:tc>
        <w:tc>
          <w:tcPr>
            <w:tcW w:w="931" w:type="pct"/>
            <w:vAlign w:val="center"/>
          </w:tcPr>
          <w:p w14:paraId="57EB4ED4"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21,081,873,679 </w:t>
            </w:r>
          </w:p>
        </w:tc>
        <w:tc>
          <w:tcPr>
            <w:tcW w:w="455" w:type="pct"/>
            <w:vAlign w:val="center"/>
          </w:tcPr>
          <w:p w14:paraId="793C00D7"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1.41 </w:t>
            </w:r>
          </w:p>
        </w:tc>
        <w:tc>
          <w:tcPr>
            <w:tcW w:w="923" w:type="pct"/>
            <w:vAlign w:val="center"/>
          </w:tcPr>
          <w:p w14:paraId="0DF9328B" w14:textId="77777777" w:rsidR="00203468" w:rsidRPr="00C428D0" w:rsidRDefault="00203468" w:rsidP="00D67C80">
            <w:pPr>
              <w:overflowPunct w:val="0"/>
              <w:jc w:val="right"/>
              <w:rPr>
                <w:rFonts w:ascii="細明體" w:eastAsia="細明體" w:hAnsi="細明體" w:cs="新細明體"/>
                <w:sz w:val="18"/>
                <w:szCs w:val="18"/>
              </w:rPr>
            </w:pPr>
            <w:r w:rsidRPr="00C428D0">
              <w:rPr>
                <w:rFonts w:ascii="細明體" w:eastAsia="細明體" w:hAnsi="細明體" w:hint="eastAsia"/>
                <w:sz w:val="18"/>
                <w:szCs w:val="18"/>
              </w:rPr>
              <w:t xml:space="preserve">21,354,363,315 </w:t>
            </w:r>
          </w:p>
        </w:tc>
        <w:tc>
          <w:tcPr>
            <w:tcW w:w="419" w:type="pct"/>
            <w:vAlign w:val="center"/>
          </w:tcPr>
          <w:p w14:paraId="2C14AA7B"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1.50 </w:t>
            </w:r>
          </w:p>
        </w:tc>
        <w:tc>
          <w:tcPr>
            <w:tcW w:w="917" w:type="pct"/>
            <w:vAlign w:val="center"/>
          </w:tcPr>
          <w:p w14:paraId="2FDCFC10"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w:t>
            </w:r>
            <w:r>
              <w:rPr>
                <w:rFonts w:ascii="細明體" w:eastAsia="細明體" w:hAnsi="細明體" w:hint="eastAsia"/>
                <w:sz w:val="18"/>
                <w:szCs w:val="18"/>
              </w:rPr>
              <w:t xml:space="preserve"> </w:t>
            </w:r>
            <w:r w:rsidRPr="00C428D0">
              <w:rPr>
                <w:rFonts w:ascii="細明體" w:eastAsia="細明體" w:hAnsi="細明體" w:hint="eastAsia"/>
                <w:sz w:val="18"/>
                <w:szCs w:val="18"/>
              </w:rPr>
              <w:t xml:space="preserve">272,489,636 </w:t>
            </w:r>
          </w:p>
        </w:tc>
        <w:tc>
          <w:tcPr>
            <w:tcW w:w="380" w:type="pct"/>
            <w:vAlign w:val="center"/>
          </w:tcPr>
          <w:p w14:paraId="4BBEC150" w14:textId="77777777" w:rsidR="00203468" w:rsidRPr="00C428D0" w:rsidRDefault="00203468" w:rsidP="00D67C80">
            <w:pPr>
              <w:overflowPunct w:val="0"/>
              <w:jc w:val="right"/>
              <w:rPr>
                <w:rFonts w:ascii="細明體" w:eastAsia="細明體" w:hAnsi="細明體"/>
                <w:sz w:val="18"/>
                <w:szCs w:val="18"/>
              </w:rPr>
            </w:pPr>
            <w:r w:rsidRPr="00C428D0">
              <w:rPr>
                <w:rFonts w:ascii="細明體" w:eastAsia="細明體" w:hAnsi="細明體" w:hint="eastAsia"/>
                <w:sz w:val="18"/>
                <w:szCs w:val="18"/>
              </w:rPr>
              <w:t xml:space="preserve">- 1.28 </w:t>
            </w:r>
          </w:p>
        </w:tc>
      </w:tr>
      <w:tr w:rsidR="00203468" w:rsidRPr="00C428D0" w14:paraId="0E9EB6AD" w14:textId="77777777" w:rsidTr="00D85BB8">
        <w:tblPrEx>
          <w:tblBorders>
            <w:left w:val="none" w:sz="0" w:space="0" w:color="auto"/>
            <w:right w:val="none" w:sz="0" w:space="0" w:color="auto"/>
            <w:insideH w:val="none" w:sz="0" w:space="0" w:color="auto"/>
          </w:tblBorders>
        </w:tblPrEx>
        <w:trPr>
          <w:trHeight w:hRule="exact" w:val="567"/>
          <w:jc w:val="center"/>
        </w:trPr>
        <w:tc>
          <w:tcPr>
            <w:tcW w:w="974" w:type="pct"/>
            <w:vAlign w:val="center"/>
          </w:tcPr>
          <w:p w14:paraId="6DA0A915" w14:textId="77777777" w:rsidR="00203468" w:rsidRPr="00C428D0" w:rsidRDefault="00203468" w:rsidP="00D67C80">
            <w:pPr>
              <w:overflowPunct w:val="0"/>
              <w:spacing w:line="240" w:lineRule="exact"/>
              <w:ind w:firstLineChars="200" w:firstLine="400"/>
              <w:jc w:val="distribute"/>
              <w:rPr>
                <w:rFonts w:ascii="標楷體" w:eastAsia="標楷體" w:hAnsi="標楷體" w:cs="新細明體"/>
                <w:sz w:val="20"/>
              </w:rPr>
            </w:pPr>
            <w:r w:rsidRPr="00C428D0">
              <w:rPr>
                <w:rFonts w:ascii="標楷體" w:eastAsia="標楷體" w:hAnsi="標楷體" w:hint="eastAsia"/>
                <w:sz w:val="20"/>
              </w:rPr>
              <w:t>暫收款</w:t>
            </w:r>
          </w:p>
        </w:tc>
        <w:tc>
          <w:tcPr>
            <w:tcW w:w="931" w:type="pct"/>
            <w:vAlign w:val="center"/>
          </w:tcPr>
          <w:p w14:paraId="478371F4" w14:textId="77777777" w:rsidR="00203468" w:rsidRPr="00C428D0" w:rsidRDefault="00203468" w:rsidP="00D67C80">
            <w:pPr>
              <w:overflowPunct w:val="0"/>
              <w:jc w:val="right"/>
              <w:rPr>
                <w:rFonts w:ascii="細明體" w:eastAsia="細明體" w:hAnsi="細明體"/>
                <w:sz w:val="18"/>
                <w:szCs w:val="18"/>
              </w:rPr>
            </w:pPr>
            <w:r>
              <w:rPr>
                <w:rFonts w:ascii="細明體" w:eastAsia="細明體" w:hAnsi="細明體" w:hint="eastAsia"/>
                <w:sz w:val="18"/>
                <w:szCs w:val="18"/>
              </w:rPr>
              <w:t>164,452,232</w:t>
            </w:r>
          </w:p>
        </w:tc>
        <w:tc>
          <w:tcPr>
            <w:tcW w:w="455" w:type="pct"/>
            <w:vAlign w:val="center"/>
          </w:tcPr>
          <w:p w14:paraId="18B78A11" w14:textId="77777777" w:rsidR="00203468" w:rsidRPr="00C428D0" w:rsidRDefault="00203468" w:rsidP="00D67C80">
            <w:pPr>
              <w:overflowPunct w:val="0"/>
              <w:jc w:val="right"/>
              <w:rPr>
                <w:rFonts w:ascii="細明體" w:eastAsia="細明體" w:hAnsi="細明體"/>
                <w:sz w:val="18"/>
                <w:szCs w:val="18"/>
              </w:rPr>
            </w:pPr>
            <w:r>
              <w:rPr>
                <w:rFonts w:ascii="細明體" w:eastAsia="細明體" w:hAnsi="細明體" w:hint="eastAsia"/>
                <w:sz w:val="18"/>
                <w:szCs w:val="18"/>
              </w:rPr>
              <w:t>0.01</w:t>
            </w:r>
          </w:p>
        </w:tc>
        <w:tc>
          <w:tcPr>
            <w:tcW w:w="923" w:type="pct"/>
            <w:vAlign w:val="center"/>
          </w:tcPr>
          <w:p w14:paraId="54385B48" w14:textId="77777777" w:rsidR="00203468" w:rsidRPr="00C428D0" w:rsidRDefault="00203468" w:rsidP="00D67C80">
            <w:pPr>
              <w:overflowPunct w:val="0"/>
              <w:jc w:val="right"/>
              <w:rPr>
                <w:rFonts w:ascii="細明體" w:eastAsia="細明體" w:hAnsi="細明體" w:cs="新細明體"/>
                <w:sz w:val="18"/>
                <w:szCs w:val="18"/>
              </w:rPr>
            </w:pPr>
            <w:r>
              <w:rPr>
                <w:rFonts w:ascii="細明體" w:eastAsia="細明體" w:hAnsi="細明體" w:cs="新細明體" w:hint="eastAsia"/>
                <w:sz w:val="18"/>
                <w:szCs w:val="18"/>
              </w:rPr>
              <w:t>161,145,525</w:t>
            </w:r>
          </w:p>
        </w:tc>
        <w:tc>
          <w:tcPr>
            <w:tcW w:w="419" w:type="pct"/>
            <w:vAlign w:val="center"/>
          </w:tcPr>
          <w:p w14:paraId="1112C056" w14:textId="77777777" w:rsidR="00203468" w:rsidRPr="00C428D0" w:rsidRDefault="00203468" w:rsidP="00D67C80">
            <w:pPr>
              <w:overflowPunct w:val="0"/>
              <w:jc w:val="right"/>
              <w:rPr>
                <w:rFonts w:ascii="細明體" w:eastAsia="細明體" w:hAnsi="細明體"/>
                <w:sz w:val="18"/>
                <w:szCs w:val="18"/>
              </w:rPr>
            </w:pPr>
            <w:r>
              <w:rPr>
                <w:rFonts w:ascii="細明體" w:eastAsia="細明體" w:hAnsi="細明體" w:hint="eastAsia"/>
                <w:sz w:val="18"/>
                <w:szCs w:val="18"/>
              </w:rPr>
              <w:t>0.01</w:t>
            </w:r>
          </w:p>
        </w:tc>
        <w:tc>
          <w:tcPr>
            <w:tcW w:w="917" w:type="pct"/>
            <w:vAlign w:val="center"/>
          </w:tcPr>
          <w:p w14:paraId="17695B4B" w14:textId="77777777" w:rsidR="00203468" w:rsidRPr="00C428D0" w:rsidRDefault="00203468" w:rsidP="00D67C80">
            <w:pPr>
              <w:overflowPunct w:val="0"/>
              <w:jc w:val="right"/>
              <w:rPr>
                <w:rFonts w:ascii="細明體" w:eastAsia="細明體" w:hAnsi="細明體"/>
                <w:sz w:val="18"/>
                <w:szCs w:val="18"/>
              </w:rPr>
            </w:pPr>
            <w:r>
              <w:rPr>
                <w:rFonts w:ascii="細明體" w:eastAsia="細明體" w:hAnsi="細明體" w:hint="eastAsia"/>
                <w:sz w:val="18"/>
                <w:szCs w:val="18"/>
              </w:rPr>
              <w:t>3,306,707</w:t>
            </w:r>
          </w:p>
        </w:tc>
        <w:tc>
          <w:tcPr>
            <w:tcW w:w="380" w:type="pct"/>
            <w:vAlign w:val="center"/>
          </w:tcPr>
          <w:p w14:paraId="3FDFFAA1" w14:textId="77777777" w:rsidR="00203468" w:rsidRPr="00C428D0" w:rsidRDefault="00203468" w:rsidP="00D67C80">
            <w:pPr>
              <w:overflowPunct w:val="0"/>
              <w:jc w:val="right"/>
              <w:rPr>
                <w:rFonts w:ascii="細明體" w:eastAsia="細明體" w:hAnsi="細明體"/>
                <w:sz w:val="18"/>
                <w:szCs w:val="18"/>
              </w:rPr>
            </w:pPr>
            <w:r>
              <w:rPr>
                <w:rFonts w:ascii="細明體" w:eastAsia="細明體" w:hAnsi="細明體" w:hint="eastAsia"/>
                <w:sz w:val="18"/>
                <w:szCs w:val="18"/>
              </w:rPr>
              <w:t>2.05</w:t>
            </w:r>
          </w:p>
        </w:tc>
      </w:tr>
      <w:tr w:rsidR="00203468" w:rsidRPr="00C428D0" w14:paraId="50A4B9AE" w14:textId="77777777" w:rsidTr="00D85BB8">
        <w:tblPrEx>
          <w:tblBorders>
            <w:left w:val="none" w:sz="0" w:space="0" w:color="auto"/>
            <w:right w:val="none" w:sz="0" w:space="0" w:color="auto"/>
            <w:insideH w:val="none" w:sz="0" w:space="0" w:color="auto"/>
          </w:tblBorders>
        </w:tblPrEx>
        <w:trPr>
          <w:trHeight w:hRule="exact" w:val="624"/>
          <w:jc w:val="center"/>
        </w:trPr>
        <w:tc>
          <w:tcPr>
            <w:tcW w:w="974" w:type="pct"/>
            <w:vAlign w:val="center"/>
          </w:tcPr>
          <w:p w14:paraId="79D2C98F" w14:textId="77777777" w:rsidR="00203468" w:rsidRPr="00C428D0" w:rsidRDefault="00203468" w:rsidP="00D67C80">
            <w:pPr>
              <w:overflowPunct w:val="0"/>
              <w:spacing w:line="240" w:lineRule="exact"/>
              <w:jc w:val="distribute"/>
              <w:rPr>
                <w:rFonts w:ascii="標楷體" w:eastAsia="標楷體" w:hAnsi="標楷體" w:cs="新細明體"/>
                <w:b/>
                <w:sz w:val="20"/>
              </w:rPr>
            </w:pPr>
            <w:r w:rsidRPr="00C428D0">
              <w:rPr>
                <w:rFonts w:ascii="標楷體" w:eastAsia="標楷體" w:hAnsi="標楷體" w:cs="新細明體" w:hint="eastAsia"/>
                <w:b/>
                <w:sz w:val="20"/>
              </w:rPr>
              <w:t>淨資產</w:t>
            </w:r>
          </w:p>
        </w:tc>
        <w:tc>
          <w:tcPr>
            <w:tcW w:w="931" w:type="pct"/>
            <w:vAlign w:val="center"/>
          </w:tcPr>
          <w:p w14:paraId="268B746D" w14:textId="77777777" w:rsidR="00203468" w:rsidRPr="00C428D0" w:rsidRDefault="00203468" w:rsidP="00D67C80">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1,412,190,842,071 </w:t>
            </w:r>
          </w:p>
        </w:tc>
        <w:tc>
          <w:tcPr>
            <w:tcW w:w="455" w:type="pct"/>
            <w:vAlign w:val="center"/>
          </w:tcPr>
          <w:p w14:paraId="4EFE4EA4" w14:textId="77777777" w:rsidR="00203468" w:rsidRPr="00C428D0" w:rsidRDefault="00203468" w:rsidP="00D67C80">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   94.53 </w:t>
            </w:r>
          </w:p>
        </w:tc>
        <w:tc>
          <w:tcPr>
            <w:tcW w:w="923" w:type="pct"/>
            <w:vAlign w:val="center"/>
          </w:tcPr>
          <w:p w14:paraId="0D1BC9A4" w14:textId="77777777" w:rsidR="00203468" w:rsidRPr="00C428D0" w:rsidRDefault="00203468" w:rsidP="00D67C80">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 xml:space="preserve">1,339,318,395,067 </w:t>
            </w:r>
          </w:p>
        </w:tc>
        <w:tc>
          <w:tcPr>
            <w:tcW w:w="419" w:type="pct"/>
            <w:vAlign w:val="center"/>
          </w:tcPr>
          <w:p w14:paraId="7E1346CE" w14:textId="77777777" w:rsidR="00203468" w:rsidRPr="00C428D0" w:rsidRDefault="00203468" w:rsidP="00D67C80">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 xml:space="preserve">   93.87 </w:t>
            </w:r>
          </w:p>
        </w:tc>
        <w:tc>
          <w:tcPr>
            <w:tcW w:w="917" w:type="pct"/>
            <w:vAlign w:val="center"/>
          </w:tcPr>
          <w:p w14:paraId="44904FD0" w14:textId="77777777" w:rsidR="00203468" w:rsidRPr="00C428D0" w:rsidRDefault="00203468" w:rsidP="00D67C80">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72,872,447,004 </w:t>
            </w:r>
          </w:p>
        </w:tc>
        <w:tc>
          <w:tcPr>
            <w:tcW w:w="380" w:type="pct"/>
            <w:vAlign w:val="center"/>
          </w:tcPr>
          <w:p w14:paraId="6F52A584" w14:textId="77777777" w:rsidR="00203468" w:rsidRPr="00C428D0" w:rsidRDefault="00203468" w:rsidP="00D67C80">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 xml:space="preserve">   5.44 </w:t>
            </w:r>
          </w:p>
        </w:tc>
      </w:tr>
      <w:tr w:rsidR="00203468" w:rsidRPr="00C428D0" w14:paraId="07B502E8" w14:textId="77777777" w:rsidTr="00D85BB8">
        <w:tblPrEx>
          <w:tblBorders>
            <w:left w:val="none" w:sz="0" w:space="0" w:color="auto"/>
            <w:right w:val="none" w:sz="0" w:space="0" w:color="auto"/>
            <w:insideH w:val="none" w:sz="0" w:space="0" w:color="auto"/>
          </w:tblBorders>
        </w:tblPrEx>
        <w:trPr>
          <w:trHeight w:hRule="exact" w:val="680"/>
          <w:jc w:val="center"/>
        </w:trPr>
        <w:tc>
          <w:tcPr>
            <w:tcW w:w="974" w:type="pct"/>
            <w:vAlign w:val="center"/>
          </w:tcPr>
          <w:p w14:paraId="5A742472" w14:textId="77777777" w:rsidR="00203468" w:rsidRPr="00C428D0" w:rsidRDefault="00203468" w:rsidP="00D67C80">
            <w:pPr>
              <w:overflowPunct w:val="0"/>
              <w:spacing w:line="240" w:lineRule="exact"/>
              <w:jc w:val="distribute"/>
              <w:rPr>
                <w:rFonts w:ascii="標楷體" w:eastAsia="標楷體" w:hAnsi="標楷體" w:cs="新細明體"/>
                <w:b/>
                <w:sz w:val="20"/>
              </w:rPr>
            </w:pPr>
            <w:r w:rsidRPr="00C428D0">
              <w:rPr>
                <w:rFonts w:ascii="標楷體" w:eastAsia="標楷體" w:hAnsi="標楷體" w:cs="新細明體"/>
                <w:b/>
                <w:sz w:val="20"/>
              </w:rPr>
              <w:t>負債及淨資產合計</w:t>
            </w:r>
          </w:p>
        </w:tc>
        <w:tc>
          <w:tcPr>
            <w:tcW w:w="931" w:type="pct"/>
            <w:vAlign w:val="center"/>
          </w:tcPr>
          <w:p w14:paraId="34A71A42" w14:textId="77777777" w:rsidR="00203468" w:rsidRPr="00C428D0" w:rsidRDefault="00203468" w:rsidP="00D67C80">
            <w:pPr>
              <w:overflowPunct w:val="0"/>
              <w:jc w:val="right"/>
              <w:rPr>
                <w:rFonts w:ascii="細明體" w:eastAsia="細明體" w:hAnsi="細明體"/>
                <w:b/>
                <w:bCs/>
                <w:sz w:val="18"/>
                <w:szCs w:val="18"/>
              </w:rPr>
            </w:pPr>
            <w:r w:rsidRPr="00C428D0">
              <w:rPr>
                <w:rFonts w:ascii="細明體" w:eastAsia="細明體" w:hAnsi="細明體" w:hint="eastAsia"/>
                <w:b/>
                <w:bCs/>
                <w:sz w:val="18"/>
                <w:szCs w:val="18"/>
              </w:rPr>
              <w:t>1,4</w:t>
            </w:r>
            <w:r>
              <w:rPr>
                <w:rFonts w:ascii="細明體" w:eastAsia="細明體" w:hAnsi="細明體" w:hint="eastAsia"/>
                <w:b/>
                <w:bCs/>
                <w:sz w:val="18"/>
                <w:szCs w:val="18"/>
              </w:rPr>
              <w:t>93</w:t>
            </w:r>
            <w:r w:rsidRPr="00C428D0">
              <w:rPr>
                <w:rFonts w:ascii="細明體" w:eastAsia="細明體" w:hAnsi="細明體" w:hint="eastAsia"/>
                <w:b/>
                <w:bCs/>
                <w:sz w:val="18"/>
                <w:szCs w:val="18"/>
              </w:rPr>
              <w:t>,</w:t>
            </w:r>
            <w:r>
              <w:rPr>
                <w:rFonts w:ascii="細明體" w:eastAsia="細明體" w:hAnsi="細明體" w:hint="eastAsia"/>
                <w:b/>
                <w:bCs/>
                <w:sz w:val="18"/>
                <w:szCs w:val="18"/>
              </w:rPr>
              <w:t>91</w:t>
            </w:r>
            <w:r w:rsidRPr="00C428D0">
              <w:rPr>
                <w:rFonts w:ascii="細明體" w:eastAsia="細明體" w:hAnsi="細明體" w:hint="eastAsia"/>
                <w:b/>
                <w:bCs/>
                <w:sz w:val="18"/>
                <w:szCs w:val="18"/>
              </w:rPr>
              <w:t>0,</w:t>
            </w:r>
            <w:r>
              <w:rPr>
                <w:rFonts w:ascii="細明體" w:eastAsia="細明體" w:hAnsi="細明體" w:hint="eastAsia"/>
                <w:b/>
                <w:bCs/>
                <w:sz w:val="18"/>
                <w:szCs w:val="18"/>
              </w:rPr>
              <w:t>172</w:t>
            </w:r>
            <w:r w:rsidRPr="00C428D0">
              <w:rPr>
                <w:rFonts w:ascii="細明體" w:eastAsia="細明體" w:hAnsi="細明體" w:hint="eastAsia"/>
                <w:b/>
                <w:bCs/>
                <w:sz w:val="18"/>
                <w:szCs w:val="18"/>
              </w:rPr>
              <w:t>,</w:t>
            </w:r>
            <w:r>
              <w:rPr>
                <w:rFonts w:ascii="細明體" w:eastAsia="細明體" w:hAnsi="細明體" w:hint="eastAsia"/>
                <w:b/>
                <w:bCs/>
                <w:sz w:val="18"/>
                <w:szCs w:val="18"/>
              </w:rPr>
              <w:t>456</w:t>
            </w:r>
            <w:r w:rsidRPr="00C428D0">
              <w:rPr>
                <w:rFonts w:ascii="細明體" w:eastAsia="細明體" w:hAnsi="細明體" w:hint="eastAsia"/>
                <w:b/>
                <w:bCs/>
                <w:sz w:val="18"/>
                <w:szCs w:val="18"/>
              </w:rPr>
              <w:t xml:space="preserve"> </w:t>
            </w:r>
          </w:p>
        </w:tc>
        <w:tc>
          <w:tcPr>
            <w:tcW w:w="455" w:type="pct"/>
            <w:vAlign w:val="center"/>
          </w:tcPr>
          <w:p w14:paraId="09A71E96" w14:textId="77777777" w:rsidR="00203468" w:rsidRPr="00C428D0" w:rsidRDefault="00203468" w:rsidP="00D67C80">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 xml:space="preserve">   </w:t>
            </w:r>
            <w:r>
              <w:rPr>
                <w:rFonts w:ascii="細明體" w:eastAsia="細明體" w:hAnsi="細明體" w:hint="eastAsia"/>
                <w:b/>
                <w:bCs/>
                <w:sz w:val="18"/>
                <w:szCs w:val="18"/>
              </w:rPr>
              <w:t>100</w:t>
            </w:r>
            <w:r w:rsidRPr="00C428D0">
              <w:rPr>
                <w:rFonts w:ascii="細明體" w:eastAsia="細明體" w:hAnsi="細明體" w:hint="eastAsia"/>
                <w:b/>
                <w:bCs/>
                <w:sz w:val="18"/>
                <w:szCs w:val="18"/>
              </w:rPr>
              <w:t>.</w:t>
            </w:r>
            <w:r>
              <w:rPr>
                <w:rFonts w:ascii="細明體" w:eastAsia="細明體" w:hAnsi="細明體" w:hint="eastAsia"/>
                <w:b/>
                <w:bCs/>
                <w:sz w:val="18"/>
                <w:szCs w:val="18"/>
              </w:rPr>
              <w:t>00</w:t>
            </w:r>
            <w:r w:rsidRPr="00C428D0">
              <w:rPr>
                <w:rFonts w:ascii="細明體" w:eastAsia="細明體" w:hAnsi="細明體" w:hint="eastAsia"/>
                <w:b/>
                <w:bCs/>
                <w:sz w:val="18"/>
                <w:szCs w:val="18"/>
              </w:rPr>
              <w:t xml:space="preserve"> </w:t>
            </w:r>
          </w:p>
        </w:tc>
        <w:tc>
          <w:tcPr>
            <w:tcW w:w="923" w:type="pct"/>
            <w:vAlign w:val="center"/>
          </w:tcPr>
          <w:p w14:paraId="6B4D1457" w14:textId="77777777" w:rsidR="00203468" w:rsidRPr="00C428D0" w:rsidRDefault="00203468" w:rsidP="00D67C80">
            <w:pPr>
              <w:overflowPunct w:val="0"/>
              <w:jc w:val="right"/>
              <w:rPr>
                <w:rFonts w:ascii="細明體" w:eastAsia="細明體" w:hAnsi="細明體" w:cs="新細明體"/>
                <w:b/>
                <w:bCs/>
                <w:sz w:val="18"/>
                <w:szCs w:val="18"/>
              </w:rPr>
            </w:pPr>
            <w:r w:rsidRPr="00C428D0">
              <w:rPr>
                <w:rFonts w:ascii="細明體" w:eastAsia="細明體" w:hAnsi="細明體" w:hint="eastAsia"/>
                <w:b/>
                <w:bCs/>
                <w:sz w:val="18"/>
                <w:szCs w:val="18"/>
              </w:rPr>
              <w:t>1,</w:t>
            </w:r>
            <w:r>
              <w:rPr>
                <w:rFonts w:ascii="細明體" w:eastAsia="細明體" w:hAnsi="細明體" w:hint="eastAsia"/>
                <w:b/>
                <w:bCs/>
                <w:sz w:val="18"/>
                <w:szCs w:val="18"/>
              </w:rPr>
              <w:t>426</w:t>
            </w:r>
            <w:r w:rsidRPr="00C428D0">
              <w:rPr>
                <w:rFonts w:ascii="細明體" w:eastAsia="細明體" w:hAnsi="細明體" w:hint="eastAsia"/>
                <w:b/>
                <w:bCs/>
                <w:sz w:val="18"/>
                <w:szCs w:val="18"/>
              </w:rPr>
              <w:t>,</w:t>
            </w:r>
            <w:r>
              <w:rPr>
                <w:rFonts w:ascii="細明體" w:eastAsia="細明體" w:hAnsi="細明體" w:hint="eastAsia"/>
                <w:b/>
                <w:bCs/>
                <w:sz w:val="18"/>
                <w:szCs w:val="18"/>
              </w:rPr>
              <w:t>824</w:t>
            </w:r>
            <w:r w:rsidRPr="00C428D0">
              <w:rPr>
                <w:rFonts w:ascii="細明體" w:eastAsia="細明體" w:hAnsi="細明體" w:hint="eastAsia"/>
                <w:b/>
                <w:bCs/>
                <w:sz w:val="18"/>
                <w:szCs w:val="18"/>
              </w:rPr>
              <w:t>,</w:t>
            </w:r>
            <w:r>
              <w:rPr>
                <w:rFonts w:ascii="細明體" w:eastAsia="細明體" w:hAnsi="細明體" w:hint="eastAsia"/>
                <w:b/>
                <w:bCs/>
                <w:sz w:val="18"/>
                <w:szCs w:val="18"/>
              </w:rPr>
              <w:t>011</w:t>
            </w:r>
            <w:r w:rsidRPr="00C428D0">
              <w:rPr>
                <w:rFonts w:ascii="細明體" w:eastAsia="細明體" w:hAnsi="細明體" w:hint="eastAsia"/>
                <w:b/>
                <w:bCs/>
                <w:sz w:val="18"/>
                <w:szCs w:val="18"/>
              </w:rPr>
              <w:t>,</w:t>
            </w:r>
            <w:r>
              <w:rPr>
                <w:rFonts w:ascii="細明體" w:eastAsia="細明體" w:hAnsi="細明體" w:hint="eastAsia"/>
                <w:b/>
                <w:bCs/>
                <w:sz w:val="18"/>
                <w:szCs w:val="18"/>
              </w:rPr>
              <w:t>296</w:t>
            </w:r>
            <w:r w:rsidRPr="00C428D0">
              <w:rPr>
                <w:rFonts w:ascii="細明體" w:eastAsia="細明體" w:hAnsi="細明體" w:hint="eastAsia"/>
                <w:b/>
                <w:bCs/>
                <w:sz w:val="18"/>
                <w:szCs w:val="18"/>
              </w:rPr>
              <w:t xml:space="preserve"> </w:t>
            </w:r>
          </w:p>
        </w:tc>
        <w:tc>
          <w:tcPr>
            <w:tcW w:w="419" w:type="pct"/>
            <w:vAlign w:val="center"/>
          </w:tcPr>
          <w:p w14:paraId="0712421F" w14:textId="77777777" w:rsidR="00203468" w:rsidRPr="00C428D0" w:rsidRDefault="00203468" w:rsidP="00D67C80">
            <w:pPr>
              <w:overflowPunct w:val="0"/>
              <w:jc w:val="right"/>
              <w:rPr>
                <w:rFonts w:ascii="細明體" w:eastAsia="細明體" w:hAnsi="細明體" w:cs="新細明體"/>
                <w:b/>
                <w:bCs/>
                <w:sz w:val="18"/>
                <w:szCs w:val="18"/>
              </w:rPr>
            </w:pPr>
            <w:r>
              <w:rPr>
                <w:rFonts w:ascii="細明體" w:eastAsia="細明體" w:hAnsi="細明體" w:hint="eastAsia"/>
                <w:b/>
                <w:bCs/>
                <w:sz w:val="18"/>
                <w:szCs w:val="18"/>
              </w:rPr>
              <w:t>100</w:t>
            </w:r>
            <w:r w:rsidRPr="00C428D0">
              <w:rPr>
                <w:rFonts w:ascii="細明體" w:eastAsia="細明體" w:hAnsi="細明體" w:hint="eastAsia"/>
                <w:b/>
                <w:bCs/>
                <w:sz w:val="18"/>
                <w:szCs w:val="18"/>
              </w:rPr>
              <w:t>.</w:t>
            </w:r>
            <w:r>
              <w:rPr>
                <w:rFonts w:ascii="細明體" w:eastAsia="細明體" w:hAnsi="細明體" w:hint="eastAsia"/>
                <w:b/>
                <w:bCs/>
                <w:sz w:val="18"/>
                <w:szCs w:val="18"/>
              </w:rPr>
              <w:t>00</w:t>
            </w:r>
            <w:r w:rsidRPr="00C428D0">
              <w:rPr>
                <w:rFonts w:ascii="細明體" w:eastAsia="細明體" w:hAnsi="細明體" w:hint="eastAsia"/>
                <w:b/>
                <w:bCs/>
                <w:sz w:val="18"/>
                <w:szCs w:val="18"/>
              </w:rPr>
              <w:t xml:space="preserve"> </w:t>
            </w:r>
          </w:p>
        </w:tc>
        <w:tc>
          <w:tcPr>
            <w:tcW w:w="917" w:type="pct"/>
            <w:vAlign w:val="center"/>
          </w:tcPr>
          <w:p w14:paraId="627F641E" w14:textId="77777777" w:rsidR="00203468" w:rsidRPr="00C428D0" w:rsidRDefault="00203468" w:rsidP="00D67C80">
            <w:pPr>
              <w:overflowPunct w:val="0"/>
              <w:jc w:val="right"/>
              <w:rPr>
                <w:rFonts w:ascii="細明體" w:eastAsia="細明體" w:hAnsi="細明體"/>
                <w:b/>
                <w:bCs/>
                <w:sz w:val="18"/>
                <w:szCs w:val="18"/>
              </w:rPr>
            </w:pPr>
            <w:r>
              <w:rPr>
                <w:rFonts w:ascii="細明體" w:eastAsia="細明體" w:hAnsi="細明體" w:hint="eastAsia"/>
                <w:b/>
                <w:bCs/>
                <w:sz w:val="18"/>
                <w:szCs w:val="18"/>
              </w:rPr>
              <w:t>67</w:t>
            </w:r>
            <w:r w:rsidRPr="00C428D0">
              <w:rPr>
                <w:rFonts w:ascii="細明體" w:eastAsia="細明體" w:hAnsi="細明體" w:hint="eastAsia"/>
                <w:b/>
                <w:bCs/>
                <w:sz w:val="18"/>
                <w:szCs w:val="18"/>
              </w:rPr>
              <w:t>,</w:t>
            </w:r>
            <w:r>
              <w:rPr>
                <w:rFonts w:ascii="細明體" w:eastAsia="細明體" w:hAnsi="細明體" w:hint="eastAsia"/>
                <w:b/>
                <w:bCs/>
                <w:sz w:val="18"/>
                <w:szCs w:val="18"/>
              </w:rPr>
              <w:t>086</w:t>
            </w:r>
            <w:r w:rsidRPr="00C428D0">
              <w:rPr>
                <w:rFonts w:ascii="細明體" w:eastAsia="細明體" w:hAnsi="細明體" w:hint="eastAsia"/>
                <w:b/>
                <w:bCs/>
                <w:sz w:val="18"/>
                <w:szCs w:val="18"/>
              </w:rPr>
              <w:t>,</w:t>
            </w:r>
            <w:r>
              <w:rPr>
                <w:rFonts w:ascii="細明體" w:eastAsia="細明體" w:hAnsi="細明體" w:hint="eastAsia"/>
                <w:b/>
                <w:bCs/>
                <w:sz w:val="18"/>
                <w:szCs w:val="18"/>
              </w:rPr>
              <w:t>161</w:t>
            </w:r>
            <w:r w:rsidRPr="00C428D0">
              <w:rPr>
                <w:rFonts w:ascii="細明體" w:eastAsia="細明體" w:hAnsi="細明體" w:hint="eastAsia"/>
                <w:b/>
                <w:bCs/>
                <w:sz w:val="18"/>
                <w:szCs w:val="18"/>
              </w:rPr>
              <w:t>,</w:t>
            </w:r>
            <w:r>
              <w:rPr>
                <w:rFonts w:ascii="細明體" w:eastAsia="細明體" w:hAnsi="細明體" w:hint="eastAsia"/>
                <w:b/>
                <w:bCs/>
                <w:sz w:val="18"/>
                <w:szCs w:val="18"/>
              </w:rPr>
              <w:t>160</w:t>
            </w:r>
            <w:r w:rsidRPr="00C428D0">
              <w:rPr>
                <w:rFonts w:ascii="細明體" w:eastAsia="細明體" w:hAnsi="細明體" w:hint="eastAsia"/>
                <w:b/>
                <w:bCs/>
                <w:sz w:val="18"/>
                <w:szCs w:val="18"/>
              </w:rPr>
              <w:t xml:space="preserve"> </w:t>
            </w:r>
          </w:p>
        </w:tc>
        <w:tc>
          <w:tcPr>
            <w:tcW w:w="380" w:type="pct"/>
            <w:vAlign w:val="center"/>
          </w:tcPr>
          <w:p w14:paraId="4C30D054" w14:textId="77777777" w:rsidR="00203468" w:rsidRPr="00C428D0" w:rsidRDefault="00203468" w:rsidP="00D67C80">
            <w:pPr>
              <w:overflowPunct w:val="0"/>
              <w:jc w:val="right"/>
              <w:rPr>
                <w:rFonts w:ascii="細明體" w:eastAsia="細明體" w:hAnsi="細明體"/>
                <w:b/>
                <w:bCs/>
                <w:sz w:val="18"/>
                <w:szCs w:val="18"/>
              </w:rPr>
            </w:pPr>
            <w:r>
              <w:rPr>
                <w:rFonts w:ascii="細明體" w:eastAsia="細明體" w:hAnsi="細明體" w:hint="eastAsia"/>
                <w:b/>
                <w:bCs/>
                <w:sz w:val="18"/>
                <w:szCs w:val="18"/>
              </w:rPr>
              <w:t>4</w:t>
            </w:r>
            <w:r w:rsidRPr="00C428D0">
              <w:rPr>
                <w:rFonts w:ascii="細明體" w:eastAsia="細明體" w:hAnsi="細明體" w:hint="eastAsia"/>
                <w:b/>
                <w:bCs/>
                <w:sz w:val="18"/>
                <w:szCs w:val="18"/>
              </w:rPr>
              <w:t>.</w:t>
            </w:r>
            <w:r>
              <w:rPr>
                <w:rFonts w:ascii="細明體" w:eastAsia="細明體" w:hAnsi="細明體" w:hint="eastAsia"/>
                <w:b/>
                <w:bCs/>
                <w:sz w:val="18"/>
                <w:szCs w:val="18"/>
              </w:rPr>
              <w:t>70</w:t>
            </w:r>
            <w:r w:rsidRPr="00C428D0">
              <w:rPr>
                <w:rFonts w:ascii="細明體" w:eastAsia="細明體" w:hAnsi="細明體" w:hint="eastAsia"/>
                <w:b/>
                <w:bCs/>
                <w:sz w:val="18"/>
                <w:szCs w:val="18"/>
              </w:rPr>
              <w:t xml:space="preserve"> </w:t>
            </w:r>
          </w:p>
        </w:tc>
      </w:tr>
    </w:tbl>
    <w:p w14:paraId="463D3055" w14:textId="77777777" w:rsidR="00203468" w:rsidRPr="00C428D0" w:rsidRDefault="00203468" w:rsidP="00C93ECF">
      <w:pPr>
        <w:overflowPunct w:val="0"/>
        <w:snapToGrid w:val="0"/>
        <w:spacing w:line="240" w:lineRule="exact"/>
        <w:ind w:left="360" w:rightChars="-7" w:right="-17" w:hangingChars="200" w:hanging="360"/>
        <w:jc w:val="both"/>
        <w:rPr>
          <w:rFonts w:ascii="標楷體" w:eastAsia="標楷體" w:hAnsi="標楷體"/>
          <w:szCs w:val="24"/>
        </w:rPr>
      </w:pPr>
      <w:r w:rsidRPr="00C428D0">
        <w:rPr>
          <w:rFonts w:ascii="標楷體" w:eastAsia="標楷體" w:hAnsi="標楷體" w:hint="eastAsia"/>
          <w:sz w:val="18"/>
          <w:szCs w:val="18"/>
        </w:rPr>
        <w:t>註：依</w:t>
      </w:r>
      <w:r w:rsidRPr="00C428D0">
        <w:rPr>
          <w:rFonts w:ascii="標楷體" w:eastAsia="標楷體" w:hAnsi="標楷體" w:hint="eastAsia"/>
          <w:sz w:val="18"/>
          <w:szCs w:val="18"/>
          <w:lang w:eastAsia="zh-HK"/>
        </w:rPr>
        <w:t>臺南市總決算</w:t>
      </w:r>
      <w:r w:rsidRPr="00C428D0">
        <w:rPr>
          <w:rFonts w:ascii="標楷體" w:eastAsia="標楷體" w:hAnsi="標楷體" w:hint="eastAsia"/>
          <w:sz w:val="18"/>
          <w:szCs w:val="18"/>
        </w:rPr>
        <w:t>平衡表備註：納入集中支付專戶存款餘額230億7,588萬1,025元（其中機關及其他基金專戶存款納入集中支付177億1,163萬2,162元；地方教育發展基金納入集中支付53億6,424萬8,863元），均列入平衡表表逹。</w:t>
      </w:r>
    </w:p>
    <w:p w14:paraId="3474139B" w14:textId="77777777" w:rsidR="00203468" w:rsidRPr="00C428D0" w:rsidRDefault="00203468" w:rsidP="00911386">
      <w:pPr>
        <w:overflowPunct w:val="0"/>
        <w:adjustRightInd w:val="0"/>
        <w:spacing w:beforeLines="50" w:before="180" w:line="490" w:lineRule="exact"/>
        <w:ind w:firstLineChars="200" w:firstLine="488"/>
        <w:jc w:val="both"/>
        <w:rPr>
          <w:rFonts w:ascii="標楷體" w:eastAsia="標楷體" w:hAnsi="標楷體"/>
          <w:spacing w:val="2"/>
          <w:szCs w:val="24"/>
        </w:rPr>
      </w:pPr>
      <w:r w:rsidRPr="00C428D0">
        <w:rPr>
          <w:rFonts w:ascii="標楷體" w:eastAsia="標楷體" w:hAnsi="標楷體" w:hint="eastAsia"/>
          <w:spacing w:val="2"/>
          <w:szCs w:val="24"/>
        </w:rPr>
        <w:t>本處審核113年度臺南市總決算、附屬單位決算及綜計表（營業及非營業部分）結果，經修正附屬單位決算及綜計表（營業及非營業部分），增加「長期投資－採權益法之投資」之評價調整2,554,559元後，決算審核修正後之資產總額1兆4</w:t>
      </w:r>
      <w:r w:rsidRPr="00C428D0">
        <w:rPr>
          <w:rFonts w:ascii="標楷體" w:eastAsia="標楷體" w:hAnsi="標楷體"/>
          <w:spacing w:val="2"/>
          <w:szCs w:val="24"/>
        </w:rPr>
        <w:t>,</w:t>
      </w:r>
      <w:r w:rsidRPr="00C428D0">
        <w:rPr>
          <w:rFonts w:ascii="標楷體" w:eastAsia="標楷體" w:hAnsi="標楷體" w:hint="eastAsia"/>
          <w:spacing w:val="2"/>
          <w:szCs w:val="24"/>
        </w:rPr>
        <w:t>939億1</w:t>
      </w:r>
      <w:r w:rsidRPr="00C428D0">
        <w:rPr>
          <w:rFonts w:ascii="標楷體" w:eastAsia="標楷體" w:hAnsi="標楷體"/>
          <w:spacing w:val="2"/>
          <w:szCs w:val="24"/>
        </w:rPr>
        <w:t>,</w:t>
      </w:r>
      <w:r w:rsidRPr="00C428D0">
        <w:rPr>
          <w:rFonts w:ascii="標楷體" w:eastAsia="標楷體" w:hAnsi="標楷體" w:hint="eastAsia"/>
          <w:spacing w:val="2"/>
          <w:szCs w:val="24"/>
        </w:rPr>
        <w:t>272萬餘元、負債總額817億1,933萬餘元，淨資產為1兆4</w:t>
      </w:r>
      <w:r w:rsidRPr="00C428D0">
        <w:rPr>
          <w:rFonts w:ascii="標楷體" w:eastAsia="標楷體" w:hAnsi="標楷體"/>
          <w:spacing w:val="2"/>
          <w:szCs w:val="24"/>
        </w:rPr>
        <w:t>,</w:t>
      </w:r>
      <w:r w:rsidRPr="00C428D0">
        <w:rPr>
          <w:rFonts w:ascii="標楷體" w:eastAsia="標楷體" w:hAnsi="標楷體" w:hint="eastAsia"/>
          <w:spacing w:val="2"/>
          <w:szCs w:val="24"/>
        </w:rPr>
        <w:t>121億9</w:t>
      </w:r>
      <w:r w:rsidRPr="00C428D0">
        <w:rPr>
          <w:rFonts w:ascii="標楷體" w:eastAsia="標楷體" w:hAnsi="標楷體"/>
          <w:spacing w:val="2"/>
          <w:szCs w:val="24"/>
        </w:rPr>
        <w:t>,</w:t>
      </w:r>
      <w:r w:rsidRPr="00C428D0">
        <w:rPr>
          <w:rFonts w:ascii="標楷體" w:eastAsia="標楷體" w:hAnsi="標楷體" w:hint="eastAsia"/>
          <w:spacing w:val="2"/>
          <w:szCs w:val="24"/>
        </w:rPr>
        <w:t>339萬餘元。</w:t>
      </w:r>
      <w:r>
        <w:rPr>
          <w:rFonts w:ascii="標楷體" w:eastAsia="標楷體" w:hAnsi="標楷體" w:hint="eastAsia"/>
          <w:spacing w:val="2"/>
          <w:szCs w:val="24"/>
        </w:rPr>
        <w:t>有關修正增減情形</w:t>
      </w:r>
      <w:r w:rsidRPr="005E36DD">
        <w:rPr>
          <w:rFonts w:ascii="標楷體" w:eastAsia="標楷體" w:hAnsi="標楷體" w:hint="eastAsia"/>
          <w:spacing w:val="2"/>
          <w:szCs w:val="24"/>
        </w:rPr>
        <w:t>，</w:t>
      </w:r>
      <w:r>
        <w:rPr>
          <w:rFonts w:ascii="標楷體" w:eastAsia="標楷體" w:hAnsi="標楷體" w:hint="eastAsia"/>
          <w:spacing w:val="2"/>
          <w:szCs w:val="24"/>
        </w:rPr>
        <w:t>請詳總決算審定後平衡表</w:t>
      </w:r>
      <w:r w:rsidRPr="005E36DD">
        <w:rPr>
          <w:rFonts w:ascii="標楷體" w:eastAsia="標楷體" w:hAnsi="標楷體" w:hint="eastAsia"/>
          <w:spacing w:val="2"/>
          <w:szCs w:val="24"/>
        </w:rPr>
        <w:t>（請至審計部全球資訊網/總決算審核報告/總決算審核報告查詢平台查閱）</w:t>
      </w:r>
      <w:r w:rsidRPr="00C428D0">
        <w:rPr>
          <w:rFonts w:ascii="標楷體" w:eastAsia="標楷體" w:hAnsi="標楷體" w:hint="eastAsia"/>
          <w:spacing w:val="2"/>
          <w:szCs w:val="24"/>
        </w:rPr>
        <w:t>。</w:t>
      </w:r>
    </w:p>
    <w:p w14:paraId="44F653A1" w14:textId="77777777" w:rsidR="007F02E8" w:rsidRPr="00BF68CA" w:rsidRDefault="007F02E8" w:rsidP="007F02E8">
      <w:pPr>
        <w:overflowPunct w:val="0"/>
        <w:spacing w:line="540" w:lineRule="exact"/>
        <w:ind w:leftChars="100" w:left="240"/>
        <w:jc w:val="both"/>
        <w:rPr>
          <w:rFonts w:ascii="標楷體" w:eastAsia="標楷體" w:hAnsi="標楷體"/>
          <w:b/>
          <w:sz w:val="32"/>
          <w:szCs w:val="32"/>
        </w:rPr>
      </w:pPr>
      <w:r w:rsidRPr="00BF68CA">
        <w:rPr>
          <w:rFonts w:ascii="標楷體" w:eastAsia="標楷體" w:hAnsi="標楷體" w:hint="eastAsia"/>
          <w:b/>
          <w:sz w:val="32"/>
          <w:szCs w:val="32"/>
        </w:rPr>
        <w:lastRenderedPageBreak/>
        <w:t>附︰財產目錄之查核</w:t>
      </w:r>
    </w:p>
    <w:p w14:paraId="38F32A05" w14:textId="77777777" w:rsidR="007F02E8" w:rsidRPr="00E222A3" w:rsidRDefault="007F02E8" w:rsidP="007F02E8">
      <w:pPr>
        <w:overflowPunct w:val="0"/>
        <w:spacing w:beforeLines="50" w:before="180" w:line="550" w:lineRule="exact"/>
        <w:ind w:firstLineChars="200" w:firstLine="480"/>
        <w:jc w:val="both"/>
        <w:rPr>
          <w:rFonts w:ascii="標楷體" w:eastAsia="標楷體" w:hAnsi="標楷體"/>
          <w:color w:val="000000" w:themeColor="text1"/>
          <w:lang w:eastAsia="zh-HK"/>
        </w:rPr>
      </w:pPr>
      <w:r w:rsidRPr="00BF68CA">
        <w:rPr>
          <w:rFonts w:ascii="標楷體" w:eastAsia="標楷體" w:hAnsi="標楷體" w:hint="eastAsia"/>
          <w:color w:val="000000" w:themeColor="text1"/>
          <w:lang w:eastAsia="zh-HK"/>
        </w:rPr>
        <w:t>11</w:t>
      </w:r>
      <w:r>
        <w:rPr>
          <w:rFonts w:ascii="標楷體" w:eastAsia="標楷體" w:hAnsi="標楷體" w:hint="eastAsia"/>
          <w:color w:val="000000" w:themeColor="text1"/>
        </w:rPr>
        <w:t>3</w:t>
      </w:r>
      <w:r w:rsidRPr="00BF68CA">
        <w:rPr>
          <w:rFonts w:ascii="標楷體" w:eastAsia="標楷體" w:hAnsi="標楷體" w:hint="eastAsia"/>
          <w:color w:val="000000" w:themeColor="text1"/>
          <w:lang w:eastAsia="zh-HK"/>
        </w:rPr>
        <w:t>年度臺南市總決算財產目錄，計列市有財產總值1兆</w:t>
      </w:r>
      <w:r>
        <w:rPr>
          <w:rFonts w:ascii="標楷體" w:eastAsia="標楷體" w:hAnsi="標楷體" w:hint="eastAsia"/>
          <w:color w:val="000000" w:themeColor="text1"/>
        </w:rPr>
        <w:t>5,025</w:t>
      </w:r>
      <w:r w:rsidRPr="00BF68CA">
        <w:rPr>
          <w:rFonts w:ascii="標楷體" w:eastAsia="標楷體" w:hAnsi="標楷體" w:hint="eastAsia"/>
          <w:color w:val="000000" w:themeColor="text1"/>
          <w:lang w:eastAsia="zh-HK"/>
        </w:rPr>
        <w:t>億</w:t>
      </w:r>
      <w:r>
        <w:rPr>
          <w:rFonts w:ascii="標楷體" w:eastAsia="標楷體" w:hAnsi="標楷體" w:hint="eastAsia"/>
          <w:color w:val="000000" w:themeColor="text1"/>
        </w:rPr>
        <w:t>9</w:t>
      </w:r>
      <w:r w:rsidRPr="00BF68CA">
        <w:rPr>
          <w:rFonts w:ascii="標楷體" w:eastAsia="標楷體" w:hAnsi="標楷體" w:hint="eastAsia"/>
          <w:color w:val="000000" w:themeColor="text1"/>
        </w:rPr>
        <w:t>,</w:t>
      </w:r>
      <w:r>
        <w:rPr>
          <w:rFonts w:ascii="標楷體" w:eastAsia="標楷體" w:hAnsi="標楷體" w:hint="eastAsia"/>
          <w:color w:val="000000" w:themeColor="text1"/>
        </w:rPr>
        <w:t>228</w:t>
      </w:r>
      <w:r w:rsidRPr="00BF68CA">
        <w:rPr>
          <w:rFonts w:ascii="標楷體" w:eastAsia="標楷體" w:hAnsi="標楷體" w:hint="eastAsia"/>
          <w:color w:val="000000" w:themeColor="text1"/>
          <w:lang w:eastAsia="zh-HK"/>
        </w:rPr>
        <w:t>萬餘元（其中珍貴財產總值</w:t>
      </w:r>
      <w:r w:rsidRPr="00A901F7">
        <w:rPr>
          <w:rFonts w:ascii="標楷體" w:eastAsia="標楷體" w:hAnsi="標楷體" w:hint="eastAsia"/>
          <w:color w:val="000000" w:themeColor="text1"/>
        </w:rPr>
        <w:t>4</w:t>
      </w:r>
      <w:r>
        <w:rPr>
          <w:rFonts w:ascii="標楷體" w:eastAsia="標楷體" w:hAnsi="標楷體" w:hint="eastAsia"/>
          <w:color w:val="000000" w:themeColor="text1"/>
        </w:rPr>
        <w:t>4</w:t>
      </w:r>
      <w:r w:rsidRPr="00A901F7">
        <w:rPr>
          <w:rFonts w:ascii="標楷體" w:eastAsia="標楷體" w:hAnsi="標楷體" w:hint="eastAsia"/>
          <w:color w:val="000000" w:themeColor="text1"/>
          <w:lang w:eastAsia="zh-HK"/>
        </w:rPr>
        <w:t>億</w:t>
      </w:r>
      <w:r>
        <w:rPr>
          <w:rFonts w:ascii="標楷體" w:eastAsia="標楷體" w:hAnsi="標楷體" w:hint="eastAsia"/>
          <w:color w:val="000000" w:themeColor="text1"/>
        </w:rPr>
        <w:t>2,591</w:t>
      </w:r>
      <w:r w:rsidRPr="00A901F7">
        <w:rPr>
          <w:rFonts w:ascii="標楷體" w:eastAsia="標楷體" w:hAnsi="標楷體"/>
          <w:color w:val="000000" w:themeColor="text1"/>
          <w:lang w:eastAsia="zh-HK"/>
        </w:rPr>
        <w:t>萬餘元</w:t>
      </w:r>
      <w:r w:rsidRPr="00BF68CA">
        <w:rPr>
          <w:rFonts w:ascii="標楷體" w:eastAsia="標楷體" w:hAnsi="標楷體" w:hint="eastAsia"/>
          <w:color w:val="000000" w:themeColor="text1"/>
          <w:lang w:eastAsia="zh-HK"/>
        </w:rPr>
        <w:t>），分為公用財產、非公用財產2類；公用財產又分為公務用、公共用及</w:t>
      </w:r>
      <w:r w:rsidRPr="00E95368">
        <w:rPr>
          <w:rFonts w:ascii="標楷體" w:eastAsia="標楷體" w:hAnsi="標楷體" w:hint="eastAsia"/>
          <w:color w:val="000000" w:themeColor="text1"/>
          <w:lang w:eastAsia="zh-HK"/>
        </w:rPr>
        <w:t>事業用財產等3部分。有關市有財產業務之重要審核意見，</w:t>
      </w:r>
      <w:r w:rsidRPr="00E95368">
        <w:rPr>
          <w:rFonts w:ascii="標楷體" w:eastAsia="標楷體" w:hAnsi="標楷體" w:hint="eastAsia"/>
          <w:color w:val="000000" w:themeColor="text1"/>
          <w:spacing w:val="2"/>
          <w:lang w:eastAsia="zh-HK"/>
        </w:rPr>
        <w:t>已於乙、貳拾、財政稅務局主管</w:t>
      </w:r>
      <w:r>
        <w:rPr>
          <w:rFonts w:ascii="標楷體" w:eastAsia="標楷體" w:hAnsi="標楷體" w:hint="eastAsia"/>
          <w:color w:val="000000" w:themeColor="text1"/>
          <w:lang w:eastAsia="zh-HK"/>
        </w:rPr>
        <w:t>項下列述</w:t>
      </w:r>
      <w:r w:rsidRPr="00E222A3">
        <w:rPr>
          <w:rFonts w:ascii="標楷體" w:eastAsia="標楷體" w:hAnsi="標楷體" w:hint="eastAsia"/>
          <w:color w:val="000000" w:themeColor="text1"/>
          <w:lang w:eastAsia="zh-HK"/>
        </w:rPr>
        <w:t>，茲將財產目錄之內容，分述如次：</w:t>
      </w:r>
    </w:p>
    <w:p w14:paraId="639FD62F" w14:textId="77777777" w:rsidR="007F02E8" w:rsidRPr="00BF68CA" w:rsidRDefault="007F02E8" w:rsidP="007F02E8">
      <w:pPr>
        <w:overflowPunct w:val="0"/>
        <w:spacing w:line="540" w:lineRule="exact"/>
        <w:jc w:val="both"/>
        <w:rPr>
          <w:rFonts w:ascii="標楷體" w:eastAsia="標楷體" w:hAnsi="標楷體"/>
          <w:b/>
          <w:sz w:val="32"/>
          <w:szCs w:val="32"/>
        </w:rPr>
      </w:pPr>
      <w:r w:rsidRPr="00BF68CA">
        <w:rPr>
          <w:rFonts w:ascii="標楷體" w:eastAsia="標楷體" w:hAnsi="標楷體" w:hint="eastAsia"/>
          <w:b/>
          <w:sz w:val="32"/>
          <w:szCs w:val="32"/>
        </w:rPr>
        <w:t>一、公用財產</w:t>
      </w:r>
    </w:p>
    <w:p w14:paraId="05E8B726" w14:textId="77777777" w:rsidR="007F02E8" w:rsidRPr="00E95368" w:rsidRDefault="007F02E8" w:rsidP="007F02E8">
      <w:pPr>
        <w:overflowPunct w:val="0"/>
        <w:spacing w:line="550" w:lineRule="exact"/>
        <w:ind w:firstLineChars="200" w:firstLine="480"/>
        <w:jc w:val="both"/>
        <w:rPr>
          <w:rFonts w:ascii="標楷體" w:eastAsia="標楷體" w:hAnsi="標楷體"/>
          <w:color w:val="000000" w:themeColor="text1"/>
        </w:rPr>
      </w:pPr>
      <w:r w:rsidRPr="00E95368">
        <w:rPr>
          <w:rFonts w:ascii="標楷體" w:eastAsia="標楷體" w:hAnsi="標楷體" w:hint="eastAsia"/>
          <w:color w:val="000000" w:themeColor="text1"/>
        </w:rPr>
        <w:t>11</w:t>
      </w:r>
      <w:r>
        <w:rPr>
          <w:rFonts w:ascii="標楷體" w:eastAsia="標楷體" w:hAnsi="標楷體" w:hint="eastAsia"/>
          <w:color w:val="000000" w:themeColor="text1"/>
        </w:rPr>
        <w:t>3</w:t>
      </w:r>
      <w:r w:rsidRPr="00E95368">
        <w:rPr>
          <w:rFonts w:ascii="標楷體" w:eastAsia="標楷體" w:hAnsi="標楷體" w:hint="eastAsia"/>
          <w:color w:val="000000" w:themeColor="text1"/>
        </w:rPr>
        <w:t>年度總決算財產目錄列公用財產總值1兆</w:t>
      </w:r>
      <w:r>
        <w:rPr>
          <w:rFonts w:ascii="標楷體" w:eastAsia="標楷體" w:hAnsi="標楷體" w:hint="eastAsia"/>
          <w:color w:val="000000" w:themeColor="text1"/>
        </w:rPr>
        <w:t>4</w:t>
      </w:r>
      <w:r w:rsidRPr="00E95368">
        <w:rPr>
          <w:rFonts w:ascii="標楷體" w:eastAsia="標楷體" w:hAnsi="標楷體" w:hint="eastAsia"/>
          <w:color w:val="000000" w:themeColor="text1"/>
        </w:rPr>
        <w:t>,</w:t>
      </w:r>
      <w:r>
        <w:rPr>
          <w:rFonts w:ascii="標楷體" w:eastAsia="標楷體" w:hAnsi="標楷體" w:hint="eastAsia"/>
          <w:color w:val="000000" w:themeColor="text1"/>
        </w:rPr>
        <w:t>528</w:t>
      </w:r>
      <w:r w:rsidRPr="00E95368">
        <w:rPr>
          <w:rFonts w:ascii="標楷體" w:eastAsia="標楷體" w:hAnsi="標楷體" w:hint="eastAsia"/>
          <w:color w:val="000000" w:themeColor="text1"/>
        </w:rPr>
        <w:t>億</w:t>
      </w:r>
      <w:r>
        <w:rPr>
          <w:rFonts w:ascii="標楷體" w:eastAsia="標楷體" w:hAnsi="標楷體" w:hint="eastAsia"/>
          <w:color w:val="000000" w:themeColor="text1"/>
        </w:rPr>
        <w:t>9</w:t>
      </w:r>
      <w:r w:rsidRPr="00E95368">
        <w:rPr>
          <w:rFonts w:ascii="標楷體" w:eastAsia="標楷體" w:hAnsi="標楷體" w:hint="eastAsia"/>
          <w:color w:val="000000" w:themeColor="text1"/>
        </w:rPr>
        <w:t>,</w:t>
      </w:r>
      <w:r>
        <w:rPr>
          <w:rFonts w:ascii="標楷體" w:eastAsia="標楷體" w:hAnsi="標楷體" w:hint="eastAsia"/>
          <w:color w:val="000000" w:themeColor="text1"/>
        </w:rPr>
        <w:t>713</w:t>
      </w:r>
      <w:r w:rsidRPr="00E95368">
        <w:rPr>
          <w:rFonts w:ascii="標楷體" w:eastAsia="標楷體" w:hAnsi="標楷體" w:hint="eastAsia"/>
          <w:color w:val="000000" w:themeColor="text1"/>
        </w:rPr>
        <w:t>萬餘元（其中珍貴</w:t>
      </w:r>
      <w:r w:rsidRPr="00A901F7">
        <w:rPr>
          <w:rFonts w:ascii="標楷體" w:eastAsia="標楷體" w:hAnsi="標楷體" w:hint="eastAsia"/>
          <w:color w:val="000000" w:themeColor="text1"/>
        </w:rPr>
        <w:t>財產總值4</w:t>
      </w:r>
      <w:r>
        <w:rPr>
          <w:rFonts w:ascii="標楷體" w:eastAsia="標楷體" w:hAnsi="標楷體" w:hint="eastAsia"/>
          <w:color w:val="000000" w:themeColor="text1"/>
        </w:rPr>
        <w:t>4</w:t>
      </w:r>
      <w:r w:rsidRPr="00A901F7">
        <w:rPr>
          <w:rFonts w:ascii="標楷體" w:eastAsia="標楷體" w:hAnsi="標楷體" w:hint="eastAsia"/>
          <w:color w:val="000000" w:themeColor="text1"/>
          <w:lang w:eastAsia="zh-HK"/>
        </w:rPr>
        <w:t>億</w:t>
      </w:r>
      <w:r>
        <w:rPr>
          <w:rFonts w:ascii="標楷體" w:eastAsia="標楷體" w:hAnsi="標楷體" w:hint="eastAsia"/>
          <w:color w:val="000000" w:themeColor="text1"/>
        </w:rPr>
        <w:t>2,591</w:t>
      </w:r>
      <w:r w:rsidRPr="00A901F7">
        <w:rPr>
          <w:rFonts w:ascii="標楷體" w:eastAsia="標楷體" w:hAnsi="標楷體"/>
          <w:color w:val="000000" w:themeColor="text1"/>
          <w:lang w:eastAsia="zh-HK"/>
        </w:rPr>
        <w:t>萬</w:t>
      </w:r>
      <w:r w:rsidRPr="00A901F7">
        <w:rPr>
          <w:rFonts w:ascii="標楷體" w:eastAsia="標楷體" w:hAnsi="標楷體"/>
          <w:color w:val="000000" w:themeColor="text1"/>
        </w:rPr>
        <w:t>餘元</w:t>
      </w:r>
      <w:r w:rsidRPr="00A901F7">
        <w:rPr>
          <w:rFonts w:ascii="標楷體" w:eastAsia="標楷體" w:hAnsi="標楷體" w:hint="eastAsia"/>
          <w:color w:val="000000" w:themeColor="text1"/>
        </w:rPr>
        <w:t>），占市有財產總值9</w:t>
      </w:r>
      <w:r>
        <w:rPr>
          <w:rFonts w:ascii="標楷體" w:eastAsia="標楷體" w:hAnsi="標楷體" w:hint="eastAsia"/>
          <w:color w:val="000000" w:themeColor="text1"/>
        </w:rPr>
        <w:t>6</w:t>
      </w:r>
      <w:r w:rsidRPr="00A901F7">
        <w:rPr>
          <w:rFonts w:ascii="標楷體" w:eastAsia="標楷體" w:hAnsi="標楷體" w:hint="eastAsia"/>
          <w:color w:val="000000" w:themeColor="text1"/>
        </w:rPr>
        <w:t>.</w:t>
      </w:r>
      <w:r>
        <w:rPr>
          <w:rFonts w:ascii="標楷體" w:eastAsia="標楷體" w:hAnsi="標楷體" w:hint="eastAsia"/>
          <w:color w:val="000000" w:themeColor="text1"/>
        </w:rPr>
        <w:t>69</w:t>
      </w:r>
      <w:r w:rsidRPr="00A901F7">
        <w:rPr>
          <w:rFonts w:ascii="標楷體" w:eastAsia="標楷體" w:hAnsi="標楷體"/>
          <w:color w:val="000000" w:themeColor="text1"/>
        </w:rPr>
        <w:t>％</w:t>
      </w:r>
      <w:r w:rsidRPr="00A901F7">
        <w:rPr>
          <w:rFonts w:ascii="標楷體" w:eastAsia="標楷體" w:hAnsi="標楷體" w:hint="eastAsia"/>
          <w:color w:val="000000" w:themeColor="text1"/>
        </w:rPr>
        <w:t>，較11</w:t>
      </w:r>
      <w:r>
        <w:rPr>
          <w:rFonts w:ascii="標楷體" w:eastAsia="標楷體" w:hAnsi="標楷體" w:hint="eastAsia"/>
          <w:color w:val="000000" w:themeColor="text1"/>
        </w:rPr>
        <w:t>2</w:t>
      </w:r>
      <w:r w:rsidRPr="00A901F7">
        <w:rPr>
          <w:rFonts w:ascii="標楷體" w:eastAsia="標楷體" w:hAnsi="標楷體" w:hint="eastAsia"/>
          <w:color w:val="000000" w:themeColor="text1"/>
        </w:rPr>
        <w:t>年度決算列數</w:t>
      </w:r>
      <w:r w:rsidRPr="00E95368">
        <w:rPr>
          <w:rFonts w:ascii="標楷體" w:eastAsia="標楷體" w:hAnsi="標楷體" w:hint="eastAsia"/>
          <w:color w:val="000000" w:themeColor="text1"/>
        </w:rPr>
        <w:t>1兆3,</w:t>
      </w:r>
      <w:r>
        <w:rPr>
          <w:rFonts w:ascii="標楷體" w:eastAsia="標楷體" w:hAnsi="標楷體" w:hint="eastAsia"/>
          <w:color w:val="000000" w:themeColor="text1"/>
        </w:rPr>
        <w:t>939</w:t>
      </w:r>
      <w:r w:rsidRPr="00E95368">
        <w:rPr>
          <w:rFonts w:ascii="標楷體" w:eastAsia="標楷體" w:hAnsi="標楷體" w:hint="eastAsia"/>
          <w:color w:val="000000" w:themeColor="text1"/>
        </w:rPr>
        <w:t>億</w:t>
      </w:r>
      <w:r>
        <w:rPr>
          <w:rFonts w:ascii="標楷體" w:eastAsia="標楷體" w:hAnsi="標楷體" w:hint="eastAsia"/>
          <w:color w:val="000000" w:themeColor="text1"/>
        </w:rPr>
        <w:t>2</w:t>
      </w:r>
      <w:r w:rsidRPr="00E95368">
        <w:rPr>
          <w:rFonts w:ascii="標楷體" w:eastAsia="標楷體" w:hAnsi="標楷體" w:hint="eastAsia"/>
          <w:color w:val="000000" w:themeColor="text1"/>
        </w:rPr>
        <w:t>,</w:t>
      </w:r>
      <w:r>
        <w:rPr>
          <w:rFonts w:ascii="標楷體" w:eastAsia="標楷體" w:hAnsi="標楷體" w:hint="eastAsia"/>
          <w:color w:val="000000" w:themeColor="text1"/>
        </w:rPr>
        <w:t>058</w:t>
      </w:r>
      <w:r w:rsidRPr="00E95368">
        <w:rPr>
          <w:rFonts w:ascii="標楷體" w:eastAsia="標楷體" w:hAnsi="標楷體" w:hint="eastAsia"/>
          <w:color w:val="000000" w:themeColor="text1"/>
        </w:rPr>
        <w:t>萬餘元，增加</w:t>
      </w:r>
      <w:r>
        <w:rPr>
          <w:rFonts w:ascii="標楷體" w:eastAsia="標楷體" w:hAnsi="標楷體" w:hint="eastAsia"/>
          <w:color w:val="000000" w:themeColor="text1"/>
        </w:rPr>
        <w:t>589</w:t>
      </w:r>
      <w:r w:rsidRPr="00E95368">
        <w:rPr>
          <w:rFonts w:ascii="標楷體" w:eastAsia="標楷體" w:hAnsi="標楷體" w:hint="eastAsia"/>
          <w:color w:val="000000" w:themeColor="text1"/>
        </w:rPr>
        <w:t>億</w:t>
      </w:r>
      <w:r>
        <w:rPr>
          <w:rFonts w:ascii="標楷體" w:eastAsia="標楷體" w:hAnsi="標楷體" w:hint="eastAsia"/>
          <w:color w:val="000000" w:themeColor="text1"/>
        </w:rPr>
        <w:t>7,655</w:t>
      </w:r>
      <w:r w:rsidRPr="00E95368">
        <w:rPr>
          <w:rFonts w:ascii="標楷體" w:eastAsia="標楷體" w:hAnsi="標楷體" w:hint="eastAsia"/>
          <w:color w:val="000000" w:themeColor="text1"/>
        </w:rPr>
        <w:t>萬餘元，約</w:t>
      </w:r>
      <w:r>
        <w:rPr>
          <w:rFonts w:ascii="標楷體" w:eastAsia="標楷體" w:hAnsi="標楷體" w:hint="eastAsia"/>
          <w:color w:val="000000" w:themeColor="text1"/>
        </w:rPr>
        <w:t>4.23</w:t>
      </w:r>
      <w:r w:rsidRPr="00E95368">
        <w:rPr>
          <w:rFonts w:ascii="標楷體" w:eastAsia="標楷體" w:hAnsi="標楷體" w:hint="eastAsia"/>
          <w:color w:val="000000" w:themeColor="text1"/>
        </w:rPr>
        <w:t>％。茲按公務用、公共用及事業用財產3部分，分述如次：</w:t>
      </w:r>
    </w:p>
    <w:p w14:paraId="4BC6D9C3" w14:textId="77777777" w:rsidR="007F02E8" w:rsidRPr="00BF68CA" w:rsidRDefault="007F02E8" w:rsidP="007F02E8">
      <w:pPr>
        <w:overflowPunct w:val="0"/>
        <w:spacing w:line="540" w:lineRule="exact"/>
        <w:ind w:firstLineChars="100" w:firstLine="280"/>
        <w:jc w:val="both"/>
        <w:rPr>
          <w:rFonts w:ascii="標楷體" w:eastAsia="標楷體" w:hAnsi="標楷體"/>
          <w:b/>
          <w:sz w:val="28"/>
          <w:szCs w:val="28"/>
        </w:rPr>
      </w:pPr>
      <w:r w:rsidRPr="00BF68CA">
        <w:rPr>
          <w:rFonts w:ascii="標楷體" w:eastAsia="標楷體" w:hAnsi="標楷體" w:hint="eastAsia"/>
          <w:b/>
          <w:sz w:val="28"/>
          <w:szCs w:val="28"/>
        </w:rPr>
        <w:t>（</w:t>
      </w:r>
      <w:r w:rsidRPr="00BF68CA">
        <w:rPr>
          <w:rFonts w:ascii="標楷體" w:eastAsia="標楷體" w:hAnsi="標楷體"/>
          <w:b/>
          <w:sz w:val="28"/>
          <w:szCs w:val="28"/>
        </w:rPr>
        <w:t>一</w:t>
      </w:r>
      <w:r w:rsidRPr="00BF68CA">
        <w:rPr>
          <w:rFonts w:ascii="標楷體" w:eastAsia="標楷體" w:hAnsi="標楷體" w:hint="eastAsia"/>
          <w:b/>
          <w:sz w:val="28"/>
          <w:szCs w:val="28"/>
        </w:rPr>
        <w:t>）</w:t>
      </w:r>
      <w:r w:rsidRPr="00BF68CA">
        <w:rPr>
          <w:rFonts w:ascii="標楷體" w:eastAsia="標楷體" w:hAnsi="標楷體"/>
          <w:b/>
          <w:sz w:val="28"/>
          <w:szCs w:val="28"/>
        </w:rPr>
        <w:t>公務用財產</w:t>
      </w:r>
    </w:p>
    <w:p w14:paraId="269CE715" w14:textId="77777777" w:rsidR="007F02E8" w:rsidRPr="00CA2E40" w:rsidRDefault="007F02E8" w:rsidP="00A27A5D">
      <w:pPr>
        <w:overflowPunct w:val="0"/>
        <w:spacing w:line="560" w:lineRule="exact"/>
        <w:ind w:firstLineChars="200" w:firstLine="480"/>
        <w:jc w:val="both"/>
        <w:rPr>
          <w:rFonts w:ascii="標楷體" w:eastAsia="標楷體" w:hAnsi="標楷體"/>
          <w:color w:val="000000" w:themeColor="text1"/>
        </w:rPr>
      </w:pPr>
      <w:r w:rsidRPr="00CA2E40">
        <w:rPr>
          <w:rFonts w:ascii="標楷體" w:eastAsia="標楷體" w:hAnsi="標楷體" w:hint="eastAsia"/>
          <w:color w:val="000000" w:themeColor="text1"/>
        </w:rPr>
        <w:t>11</w:t>
      </w:r>
      <w:r>
        <w:rPr>
          <w:rFonts w:ascii="標楷體" w:eastAsia="標楷體" w:hAnsi="標楷體" w:hint="eastAsia"/>
          <w:color w:val="000000" w:themeColor="text1"/>
        </w:rPr>
        <w:t>3</w:t>
      </w:r>
      <w:r w:rsidRPr="00CA2E40">
        <w:rPr>
          <w:rFonts w:ascii="標楷體" w:eastAsia="標楷體" w:hAnsi="標楷體" w:hint="eastAsia"/>
          <w:color w:val="000000" w:themeColor="text1"/>
        </w:rPr>
        <w:t>年度總決算財產目錄列公務用財產總值</w:t>
      </w:r>
      <w:r>
        <w:rPr>
          <w:rFonts w:ascii="標楷體" w:eastAsia="標楷體" w:hAnsi="標楷體" w:hint="eastAsia"/>
          <w:color w:val="000000" w:themeColor="text1"/>
        </w:rPr>
        <w:t>2,925</w:t>
      </w:r>
      <w:r w:rsidRPr="00CA2E40">
        <w:rPr>
          <w:rFonts w:ascii="標楷體" w:eastAsia="標楷體" w:hAnsi="標楷體" w:hint="eastAsia"/>
          <w:color w:val="000000" w:themeColor="text1"/>
        </w:rPr>
        <w:t>億</w:t>
      </w:r>
      <w:r>
        <w:rPr>
          <w:rFonts w:ascii="標楷體" w:eastAsia="標楷體" w:hAnsi="標楷體" w:hint="eastAsia"/>
          <w:color w:val="000000" w:themeColor="text1"/>
        </w:rPr>
        <w:t>1,312</w:t>
      </w:r>
      <w:r w:rsidRPr="00CA2E40">
        <w:rPr>
          <w:rFonts w:ascii="標楷體" w:eastAsia="標楷體" w:hAnsi="標楷體" w:hint="eastAsia"/>
          <w:color w:val="000000" w:themeColor="text1"/>
        </w:rPr>
        <w:t>萬餘元（</w:t>
      </w:r>
      <w:r w:rsidRPr="00D3453D">
        <w:rPr>
          <w:rFonts w:ascii="標楷體" w:eastAsia="標楷體" w:hAnsi="標楷體" w:hint="eastAsia"/>
          <w:color w:val="000000" w:themeColor="text1"/>
        </w:rPr>
        <w:t>其中珍貴財產總值</w:t>
      </w:r>
      <w:r w:rsidRPr="00374713">
        <w:rPr>
          <w:rFonts w:ascii="標楷體" w:eastAsia="標楷體" w:hAnsi="標楷體" w:hint="eastAsia"/>
          <w:color w:val="000000" w:themeColor="text1"/>
        </w:rPr>
        <w:t>15億9,142萬餘元</w:t>
      </w:r>
      <w:r w:rsidRPr="00D3453D">
        <w:rPr>
          <w:rFonts w:ascii="標楷體" w:eastAsia="標楷體" w:hAnsi="標楷體" w:hint="eastAsia"/>
          <w:color w:val="000000" w:themeColor="text1"/>
        </w:rPr>
        <w:t>）</w:t>
      </w:r>
      <w:r w:rsidRPr="00486309">
        <w:rPr>
          <w:rFonts w:ascii="標楷體" w:eastAsia="標楷體" w:hAnsi="標楷體" w:hint="eastAsia"/>
          <w:color w:val="000000" w:themeColor="text1"/>
        </w:rPr>
        <w:t>，占市有財產總值</w:t>
      </w:r>
      <w:r>
        <w:rPr>
          <w:rFonts w:ascii="標楷體" w:eastAsia="標楷體" w:hAnsi="標楷體" w:hint="eastAsia"/>
          <w:color w:val="000000" w:themeColor="text1"/>
        </w:rPr>
        <w:t>19.47</w:t>
      </w:r>
      <w:r w:rsidRPr="00486309">
        <w:rPr>
          <w:rFonts w:ascii="標楷體" w:eastAsia="標楷體" w:hAnsi="標楷體" w:hint="eastAsia"/>
          <w:color w:val="000000" w:themeColor="text1"/>
        </w:rPr>
        <w:t>％，較11</w:t>
      </w:r>
      <w:r>
        <w:rPr>
          <w:rFonts w:ascii="標楷體" w:eastAsia="標楷體" w:hAnsi="標楷體" w:hint="eastAsia"/>
          <w:color w:val="000000" w:themeColor="text1"/>
        </w:rPr>
        <w:t>2</w:t>
      </w:r>
      <w:r w:rsidRPr="00486309">
        <w:rPr>
          <w:rFonts w:ascii="標楷體" w:eastAsia="標楷體" w:hAnsi="標楷體" w:hint="eastAsia"/>
          <w:color w:val="000000" w:themeColor="text1"/>
        </w:rPr>
        <w:t>年度決算列數</w:t>
      </w:r>
      <w:r>
        <w:rPr>
          <w:rFonts w:ascii="標楷體" w:eastAsia="標楷體" w:hAnsi="標楷體" w:hint="eastAsia"/>
          <w:color w:val="000000" w:themeColor="text1"/>
        </w:rPr>
        <w:t>2,851</w:t>
      </w:r>
      <w:r w:rsidRPr="00CA2E40">
        <w:rPr>
          <w:rFonts w:ascii="標楷體" w:eastAsia="標楷體" w:hAnsi="標楷體" w:hint="eastAsia"/>
          <w:color w:val="000000" w:themeColor="text1"/>
        </w:rPr>
        <w:t>億</w:t>
      </w:r>
      <w:r>
        <w:rPr>
          <w:rFonts w:ascii="標楷體" w:eastAsia="標楷體" w:hAnsi="標楷體" w:hint="eastAsia"/>
          <w:color w:val="000000" w:themeColor="text1"/>
        </w:rPr>
        <w:t>8,607</w:t>
      </w:r>
      <w:r w:rsidRPr="00CA2E40">
        <w:rPr>
          <w:rFonts w:ascii="標楷體" w:eastAsia="標楷體" w:hAnsi="標楷體" w:hint="eastAsia"/>
          <w:color w:val="000000" w:themeColor="text1"/>
        </w:rPr>
        <w:t>萬</w:t>
      </w:r>
      <w:r w:rsidRPr="00607E6A">
        <w:rPr>
          <w:rFonts w:ascii="標楷體" w:eastAsia="標楷體" w:hAnsi="標楷體" w:hint="eastAsia"/>
          <w:color w:val="000000" w:themeColor="text1"/>
        </w:rPr>
        <w:t>餘元</w:t>
      </w:r>
      <w:r w:rsidRPr="00486309">
        <w:rPr>
          <w:rFonts w:ascii="標楷體" w:eastAsia="標楷體" w:hAnsi="標楷體" w:hint="eastAsia"/>
          <w:color w:val="000000" w:themeColor="text1"/>
        </w:rPr>
        <w:t>，增加</w:t>
      </w:r>
      <w:r>
        <w:rPr>
          <w:rFonts w:ascii="標楷體" w:eastAsia="標楷體" w:hAnsi="標楷體" w:hint="eastAsia"/>
          <w:color w:val="000000" w:themeColor="text1"/>
        </w:rPr>
        <w:t>73</w:t>
      </w:r>
      <w:r w:rsidRPr="00486309">
        <w:rPr>
          <w:rFonts w:ascii="標楷體" w:eastAsia="標楷體" w:hAnsi="標楷體" w:hint="eastAsia"/>
          <w:color w:val="000000" w:themeColor="text1"/>
        </w:rPr>
        <w:t>億</w:t>
      </w:r>
      <w:r>
        <w:rPr>
          <w:rFonts w:ascii="標楷體" w:eastAsia="標楷體" w:hAnsi="標楷體" w:hint="eastAsia"/>
          <w:color w:val="000000" w:themeColor="text1"/>
        </w:rPr>
        <w:t>2</w:t>
      </w:r>
      <w:r>
        <w:rPr>
          <w:rFonts w:ascii="標楷體" w:eastAsia="標楷體" w:hAnsi="標楷體" w:hint="eastAsia"/>
          <w:color w:val="000000" w:themeColor="text1"/>
          <w:spacing w:val="-2"/>
        </w:rPr>
        <w:t>,705</w:t>
      </w:r>
      <w:r w:rsidRPr="00486309">
        <w:rPr>
          <w:rFonts w:ascii="標楷體" w:eastAsia="標楷體" w:hAnsi="標楷體" w:hint="eastAsia"/>
          <w:color w:val="000000" w:themeColor="text1"/>
          <w:spacing w:val="-2"/>
        </w:rPr>
        <w:t>萬餘元，約</w:t>
      </w:r>
      <w:r>
        <w:rPr>
          <w:rFonts w:ascii="標楷體" w:eastAsia="標楷體" w:hAnsi="標楷體" w:hint="eastAsia"/>
          <w:color w:val="000000" w:themeColor="text1"/>
          <w:spacing w:val="-2"/>
        </w:rPr>
        <w:t>2.57</w:t>
      </w:r>
      <w:r w:rsidRPr="00486309">
        <w:rPr>
          <w:rFonts w:ascii="標楷體" w:eastAsia="標楷體" w:hAnsi="標楷體" w:hint="eastAsia"/>
          <w:color w:val="000000" w:themeColor="text1"/>
          <w:spacing w:val="-2"/>
        </w:rPr>
        <w:t>％，</w:t>
      </w:r>
      <w:r w:rsidRPr="0078331A">
        <w:rPr>
          <w:rFonts w:ascii="標楷體" w:eastAsia="標楷體" w:hAnsi="標楷體" w:hint="eastAsia"/>
          <w:color w:val="000000" w:themeColor="text1"/>
        </w:rPr>
        <w:t>主要係新設學甲區法源排水區抽水站</w:t>
      </w:r>
      <w:r>
        <w:rPr>
          <w:rFonts w:ascii="標楷體" w:eastAsia="標楷體" w:hAnsi="標楷體" w:hint="eastAsia"/>
          <w:color w:val="000000" w:themeColor="text1"/>
        </w:rPr>
        <w:t>、</w:t>
      </w:r>
      <w:r w:rsidRPr="0078331A">
        <w:rPr>
          <w:rFonts w:ascii="標楷體" w:eastAsia="標楷體" w:hAnsi="標楷體" w:hint="eastAsia"/>
          <w:color w:val="000000" w:themeColor="text1"/>
        </w:rPr>
        <w:t>調節池及土地依當期公告現值調整帳面價值所致。</w:t>
      </w:r>
    </w:p>
    <w:p w14:paraId="6C59D0EA" w14:textId="77777777" w:rsidR="007F02E8" w:rsidRPr="00BF68CA" w:rsidRDefault="007F02E8" w:rsidP="007F02E8">
      <w:pPr>
        <w:overflowPunct w:val="0"/>
        <w:spacing w:line="550" w:lineRule="exact"/>
        <w:ind w:firstLineChars="100" w:firstLine="280"/>
        <w:jc w:val="both"/>
        <w:rPr>
          <w:rFonts w:ascii="標楷體" w:eastAsia="標楷體" w:hAnsi="標楷體"/>
          <w:b/>
          <w:sz w:val="28"/>
          <w:szCs w:val="28"/>
        </w:rPr>
      </w:pPr>
      <w:r w:rsidRPr="00BF68CA">
        <w:rPr>
          <w:rFonts w:ascii="標楷體" w:eastAsia="標楷體" w:hAnsi="標楷體" w:hint="eastAsia"/>
          <w:b/>
          <w:sz w:val="28"/>
          <w:szCs w:val="28"/>
        </w:rPr>
        <w:t>（</w:t>
      </w:r>
      <w:r w:rsidRPr="00BF68CA">
        <w:rPr>
          <w:rFonts w:ascii="標楷體" w:eastAsia="標楷體" w:hAnsi="標楷體"/>
          <w:b/>
          <w:sz w:val="28"/>
          <w:szCs w:val="28"/>
        </w:rPr>
        <w:t>二</w:t>
      </w:r>
      <w:r w:rsidRPr="00BF68CA">
        <w:rPr>
          <w:rFonts w:ascii="標楷體" w:eastAsia="標楷體" w:hAnsi="標楷體" w:hint="eastAsia"/>
          <w:b/>
          <w:sz w:val="28"/>
          <w:szCs w:val="28"/>
        </w:rPr>
        <w:t>）</w:t>
      </w:r>
      <w:r w:rsidRPr="00BF68CA">
        <w:rPr>
          <w:rFonts w:ascii="標楷體" w:eastAsia="標楷體" w:hAnsi="標楷體"/>
          <w:b/>
          <w:sz w:val="28"/>
          <w:szCs w:val="28"/>
        </w:rPr>
        <w:t>公共用財產</w:t>
      </w:r>
    </w:p>
    <w:p w14:paraId="4CB09B5E" w14:textId="77777777" w:rsidR="007F02E8" w:rsidRPr="007B64EB" w:rsidRDefault="007F02E8" w:rsidP="007F02E8">
      <w:pPr>
        <w:overflowPunct w:val="0"/>
        <w:spacing w:line="550" w:lineRule="exact"/>
        <w:ind w:firstLineChars="200" w:firstLine="480"/>
        <w:jc w:val="both"/>
        <w:rPr>
          <w:rFonts w:ascii="標楷體" w:eastAsia="標楷體" w:hAnsi="標楷體"/>
          <w:color w:val="000000" w:themeColor="text1"/>
        </w:rPr>
      </w:pPr>
      <w:r w:rsidRPr="00553E40">
        <w:rPr>
          <w:rFonts w:ascii="標楷體" w:eastAsia="標楷體" w:hAnsi="標楷體" w:hint="eastAsia"/>
          <w:color w:val="000000" w:themeColor="text1"/>
        </w:rPr>
        <w:t>11</w:t>
      </w:r>
      <w:r>
        <w:rPr>
          <w:rFonts w:ascii="標楷體" w:eastAsia="標楷體" w:hAnsi="標楷體" w:hint="eastAsia"/>
          <w:color w:val="000000" w:themeColor="text1"/>
        </w:rPr>
        <w:t>3</w:t>
      </w:r>
      <w:r w:rsidRPr="00486309">
        <w:rPr>
          <w:rFonts w:ascii="標楷體" w:eastAsia="標楷體" w:hAnsi="標楷體" w:hint="eastAsia"/>
          <w:color w:val="000000" w:themeColor="text1"/>
          <w:spacing w:val="-2"/>
        </w:rPr>
        <w:t>年度總決算財產目錄列公共用財產總值1兆</w:t>
      </w:r>
      <w:r>
        <w:rPr>
          <w:rFonts w:ascii="標楷體" w:eastAsia="標楷體" w:hAnsi="標楷體" w:hint="eastAsia"/>
          <w:color w:val="000000" w:themeColor="text1"/>
          <w:spacing w:val="-2"/>
        </w:rPr>
        <w:t>1,602</w:t>
      </w:r>
      <w:r w:rsidRPr="00486309">
        <w:rPr>
          <w:rFonts w:ascii="標楷體" w:eastAsia="標楷體" w:hAnsi="標楷體" w:hint="eastAsia"/>
          <w:color w:val="000000" w:themeColor="text1"/>
          <w:spacing w:val="-2"/>
        </w:rPr>
        <w:t>億</w:t>
      </w:r>
      <w:r>
        <w:rPr>
          <w:rFonts w:ascii="標楷體" w:eastAsia="標楷體" w:hAnsi="標楷體" w:hint="eastAsia"/>
          <w:color w:val="000000" w:themeColor="text1"/>
          <w:spacing w:val="-2"/>
        </w:rPr>
        <w:t>8,584</w:t>
      </w:r>
      <w:r w:rsidRPr="00486309">
        <w:rPr>
          <w:rFonts w:ascii="標楷體" w:eastAsia="標楷體" w:hAnsi="標楷體" w:hint="eastAsia"/>
          <w:color w:val="000000" w:themeColor="text1"/>
          <w:spacing w:val="-2"/>
        </w:rPr>
        <w:t>萬餘元</w:t>
      </w:r>
      <w:r w:rsidRPr="00D058CD">
        <w:rPr>
          <w:rFonts w:ascii="標楷體" w:eastAsia="標楷體" w:hAnsi="標楷體" w:hint="eastAsia"/>
          <w:color w:val="000000" w:themeColor="text1"/>
          <w:spacing w:val="-2"/>
        </w:rPr>
        <w:t>（其中</w:t>
      </w:r>
      <w:r w:rsidRPr="00374713">
        <w:rPr>
          <w:rFonts w:ascii="標楷體" w:eastAsia="標楷體" w:hAnsi="標楷體" w:hint="eastAsia"/>
          <w:color w:val="000000" w:themeColor="text1"/>
          <w:spacing w:val="-2"/>
        </w:rPr>
        <w:t>珍貴財產總值28億</w:t>
      </w:r>
      <w:r w:rsidRPr="00374713">
        <w:rPr>
          <w:rFonts w:ascii="標楷體" w:eastAsia="標楷體" w:hAnsi="標楷體" w:hint="eastAsia"/>
          <w:color w:val="000000" w:themeColor="text1"/>
        </w:rPr>
        <w:t>3,448萬餘</w:t>
      </w:r>
      <w:r w:rsidRPr="00D058CD">
        <w:rPr>
          <w:rFonts w:ascii="標楷體" w:eastAsia="標楷體" w:hAnsi="標楷體" w:hint="eastAsia"/>
          <w:color w:val="000000" w:themeColor="text1"/>
        </w:rPr>
        <w:t>元），</w:t>
      </w:r>
      <w:r w:rsidRPr="00553E40">
        <w:rPr>
          <w:rFonts w:ascii="標楷體" w:eastAsia="標楷體" w:hAnsi="標楷體" w:hint="eastAsia"/>
          <w:color w:val="000000" w:themeColor="text1"/>
        </w:rPr>
        <w:t>占市有財產總值</w:t>
      </w:r>
      <w:r>
        <w:rPr>
          <w:rFonts w:ascii="標楷體" w:eastAsia="標楷體" w:hAnsi="標楷體" w:hint="eastAsia"/>
          <w:color w:val="000000" w:themeColor="text1"/>
        </w:rPr>
        <w:t>77.22</w:t>
      </w:r>
      <w:r w:rsidRPr="00553E40">
        <w:rPr>
          <w:rFonts w:ascii="標楷體" w:eastAsia="標楷體" w:hAnsi="標楷體" w:hint="eastAsia"/>
          <w:color w:val="000000" w:themeColor="text1"/>
        </w:rPr>
        <w:t>％，較</w:t>
      </w:r>
      <w:r>
        <w:rPr>
          <w:rFonts w:ascii="標楷體" w:eastAsia="標楷體" w:hAnsi="標楷體" w:hint="eastAsia"/>
          <w:color w:val="000000" w:themeColor="text1"/>
        </w:rPr>
        <w:t>112</w:t>
      </w:r>
      <w:r w:rsidRPr="00553E40">
        <w:rPr>
          <w:rFonts w:ascii="標楷體" w:eastAsia="標楷體" w:hAnsi="標楷體" w:hint="eastAsia"/>
          <w:color w:val="000000" w:themeColor="text1"/>
        </w:rPr>
        <w:t>年度決算列數</w:t>
      </w:r>
      <w:r w:rsidRPr="00486309">
        <w:rPr>
          <w:rFonts w:ascii="標楷體" w:eastAsia="標楷體" w:hAnsi="標楷體" w:hint="eastAsia"/>
          <w:color w:val="000000" w:themeColor="text1"/>
          <w:spacing w:val="-2"/>
        </w:rPr>
        <w:t>1兆</w:t>
      </w:r>
      <w:r>
        <w:rPr>
          <w:rFonts w:ascii="標楷體" w:eastAsia="標楷體" w:hAnsi="標楷體" w:hint="eastAsia"/>
          <w:color w:val="000000" w:themeColor="text1"/>
          <w:spacing w:val="-2"/>
        </w:rPr>
        <w:t>1,086</w:t>
      </w:r>
      <w:r w:rsidRPr="00486309">
        <w:rPr>
          <w:rFonts w:ascii="標楷體" w:eastAsia="標楷體" w:hAnsi="標楷體" w:hint="eastAsia"/>
          <w:color w:val="000000" w:themeColor="text1"/>
          <w:spacing w:val="-2"/>
        </w:rPr>
        <w:t>億</w:t>
      </w:r>
      <w:r>
        <w:rPr>
          <w:rFonts w:ascii="標楷體" w:eastAsia="標楷體" w:hAnsi="標楷體" w:hint="eastAsia"/>
          <w:color w:val="000000" w:themeColor="text1"/>
          <w:spacing w:val="-2"/>
        </w:rPr>
        <w:t>3,634</w:t>
      </w:r>
      <w:r w:rsidRPr="00486309">
        <w:rPr>
          <w:rFonts w:ascii="標楷體" w:eastAsia="標楷體" w:hAnsi="標楷體" w:hint="eastAsia"/>
          <w:color w:val="000000" w:themeColor="text1"/>
          <w:spacing w:val="-2"/>
        </w:rPr>
        <w:t>萬餘元</w:t>
      </w:r>
      <w:r w:rsidRPr="00553E40">
        <w:rPr>
          <w:rFonts w:ascii="標楷體" w:eastAsia="標楷體" w:hAnsi="標楷體" w:hint="eastAsia"/>
          <w:color w:val="000000" w:themeColor="text1"/>
        </w:rPr>
        <w:t>，增加</w:t>
      </w:r>
      <w:r>
        <w:rPr>
          <w:rFonts w:ascii="標楷體" w:eastAsia="標楷體" w:hAnsi="標楷體" w:hint="eastAsia"/>
          <w:color w:val="000000" w:themeColor="text1"/>
        </w:rPr>
        <w:t>516</w:t>
      </w:r>
      <w:r w:rsidRPr="00553E40">
        <w:rPr>
          <w:rFonts w:ascii="標楷體" w:eastAsia="標楷體" w:hAnsi="標楷體" w:hint="eastAsia"/>
          <w:color w:val="000000" w:themeColor="text1"/>
        </w:rPr>
        <w:t>億</w:t>
      </w:r>
      <w:r>
        <w:rPr>
          <w:rFonts w:ascii="標楷體" w:eastAsia="標楷體" w:hAnsi="標楷體" w:hint="eastAsia"/>
          <w:color w:val="000000" w:themeColor="text1"/>
        </w:rPr>
        <w:t>4,949</w:t>
      </w:r>
      <w:r w:rsidRPr="00553E40">
        <w:rPr>
          <w:rFonts w:ascii="標楷體" w:eastAsia="標楷體" w:hAnsi="標楷體" w:hint="eastAsia"/>
          <w:color w:val="000000" w:themeColor="text1"/>
        </w:rPr>
        <w:t>萬餘元，約</w:t>
      </w:r>
      <w:r>
        <w:rPr>
          <w:rFonts w:ascii="標楷體" w:eastAsia="標楷體" w:hAnsi="標楷體" w:hint="eastAsia"/>
          <w:color w:val="000000" w:themeColor="text1"/>
        </w:rPr>
        <w:t>4.66</w:t>
      </w:r>
      <w:r w:rsidRPr="00553E40">
        <w:rPr>
          <w:rFonts w:ascii="標楷體" w:eastAsia="標楷體" w:hAnsi="標楷體" w:hint="eastAsia"/>
          <w:color w:val="000000" w:themeColor="text1"/>
        </w:rPr>
        <w:t>％，主要</w:t>
      </w:r>
      <w:r w:rsidRPr="007B64EB">
        <w:rPr>
          <w:rFonts w:ascii="標楷體" w:eastAsia="標楷體" w:hAnsi="標楷體" w:hint="eastAsia"/>
          <w:color w:val="000000" w:themeColor="text1"/>
        </w:rPr>
        <w:t>係土地依當期公告現值調整帳面價值所致。</w:t>
      </w:r>
    </w:p>
    <w:p w14:paraId="2E453074" w14:textId="77777777" w:rsidR="007F02E8" w:rsidRPr="00BF68CA" w:rsidRDefault="007F02E8" w:rsidP="00A27A5D">
      <w:pPr>
        <w:overflowPunct w:val="0"/>
        <w:spacing w:line="560" w:lineRule="exact"/>
        <w:ind w:firstLineChars="100" w:firstLine="280"/>
        <w:jc w:val="both"/>
        <w:rPr>
          <w:rFonts w:ascii="標楷體" w:eastAsia="標楷體" w:hAnsi="標楷體"/>
          <w:b/>
          <w:sz w:val="28"/>
          <w:szCs w:val="28"/>
        </w:rPr>
      </w:pPr>
      <w:r w:rsidRPr="007B64EB">
        <w:rPr>
          <w:rFonts w:ascii="標楷體" w:eastAsia="標楷體" w:hAnsi="標楷體" w:hint="eastAsia"/>
          <w:b/>
          <w:sz w:val="28"/>
          <w:szCs w:val="28"/>
        </w:rPr>
        <w:t>（</w:t>
      </w:r>
      <w:r w:rsidRPr="007B64EB">
        <w:rPr>
          <w:rFonts w:ascii="標楷體" w:eastAsia="標楷體" w:hAnsi="標楷體"/>
          <w:b/>
          <w:sz w:val="28"/>
          <w:szCs w:val="28"/>
        </w:rPr>
        <w:t>三</w:t>
      </w:r>
      <w:r w:rsidRPr="007B64EB">
        <w:rPr>
          <w:rFonts w:ascii="標楷體" w:eastAsia="標楷體" w:hAnsi="標楷體" w:hint="eastAsia"/>
          <w:b/>
          <w:sz w:val="28"/>
          <w:szCs w:val="28"/>
        </w:rPr>
        <w:t>）</w:t>
      </w:r>
      <w:r w:rsidRPr="007B64EB">
        <w:rPr>
          <w:rFonts w:ascii="標楷體" w:eastAsia="標楷體" w:hAnsi="標楷體"/>
          <w:b/>
          <w:sz w:val="28"/>
          <w:szCs w:val="28"/>
        </w:rPr>
        <w:t>事業用財產</w:t>
      </w:r>
    </w:p>
    <w:p w14:paraId="2F609AAC" w14:textId="77777777" w:rsidR="007F02E8" w:rsidRPr="003954F0" w:rsidRDefault="007F02E8" w:rsidP="00A27A5D">
      <w:pPr>
        <w:overflowPunct w:val="0"/>
        <w:spacing w:line="560" w:lineRule="exact"/>
        <w:ind w:firstLineChars="200" w:firstLine="480"/>
        <w:jc w:val="both"/>
        <w:rPr>
          <w:rFonts w:ascii="標楷體" w:eastAsia="標楷體" w:hAnsi="標楷體"/>
          <w:color w:val="000000" w:themeColor="text1"/>
        </w:rPr>
      </w:pPr>
      <w:r w:rsidRPr="003954F0">
        <w:rPr>
          <w:rFonts w:ascii="標楷體" w:eastAsia="標楷體" w:hAnsi="標楷體" w:hint="eastAsia"/>
          <w:color w:val="000000" w:themeColor="text1"/>
        </w:rPr>
        <w:t>11</w:t>
      </w:r>
      <w:r>
        <w:rPr>
          <w:rFonts w:ascii="標楷體" w:eastAsia="標楷體" w:hAnsi="標楷體" w:hint="eastAsia"/>
          <w:color w:val="000000" w:themeColor="text1"/>
        </w:rPr>
        <w:t>3</w:t>
      </w:r>
      <w:r w:rsidRPr="003954F0">
        <w:rPr>
          <w:rFonts w:ascii="標楷體" w:eastAsia="標楷體" w:hAnsi="標楷體" w:hint="eastAsia"/>
          <w:color w:val="000000" w:themeColor="text1"/>
        </w:rPr>
        <w:t>年度總決算財產目錄列事業用財產總值9,816萬元，占市有財產總值0.01％，與11</w:t>
      </w:r>
      <w:r>
        <w:rPr>
          <w:rFonts w:ascii="標楷體" w:eastAsia="標楷體" w:hAnsi="標楷體" w:hint="eastAsia"/>
          <w:color w:val="000000" w:themeColor="text1"/>
        </w:rPr>
        <w:t>2</w:t>
      </w:r>
      <w:r w:rsidRPr="003954F0">
        <w:rPr>
          <w:rFonts w:ascii="標楷體" w:eastAsia="標楷體" w:hAnsi="標楷體" w:hint="eastAsia"/>
          <w:color w:val="000000" w:themeColor="text1"/>
        </w:rPr>
        <w:t>年度決算列數相同。</w:t>
      </w:r>
    </w:p>
    <w:p w14:paraId="281A8BBB" w14:textId="77777777" w:rsidR="007F02E8" w:rsidRPr="00BF68CA" w:rsidRDefault="007F02E8" w:rsidP="007F02E8">
      <w:pPr>
        <w:overflowPunct w:val="0"/>
        <w:spacing w:line="550" w:lineRule="exact"/>
        <w:jc w:val="both"/>
        <w:rPr>
          <w:rFonts w:ascii="標楷體" w:eastAsia="標楷體" w:hAnsi="標楷體"/>
          <w:b/>
          <w:sz w:val="32"/>
          <w:szCs w:val="32"/>
        </w:rPr>
      </w:pPr>
      <w:r w:rsidRPr="00BF68CA">
        <w:rPr>
          <w:rFonts w:ascii="標楷體" w:eastAsia="標楷體" w:hAnsi="標楷體" w:hint="eastAsia"/>
          <w:b/>
          <w:sz w:val="32"/>
          <w:szCs w:val="32"/>
        </w:rPr>
        <w:t>二、</w:t>
      </w:r>
      <w:r w:rsidRPr="00BF68CA">
        <w:rPr>
          <w:rFonts w:ascii="標楷體" w:eastAsia="標楷體" w:hAnsi="標楷體"/>
          <w:b/>
          <w:sz w:val="32"/>
          <w:szCs w:val="32"/>
        </w:rPr>
        <w:t>非公用財產</w:t>
      </w:r>
    </w:p>
    <w:p w14:paraId="1D6F5735" w14:textId="77777777" w:rsidR="007F02E8" w:rsidRPr="00705E5A" w:rsidRDefault="007F02E8" w:rsidP="00A27A5D">
      <w:pPr>
        <w:overflowPunct w:val="0"/>
        <w:spacing w:line="560" w:lineRule="exact"/>
        <w:ind w:firstLineChars="200" w:firstLine="480"/>
        <w:jc w:val="both"/>
        <w:rPr>
          <w:rFonts w:ascii="標楷體" w:eastAsia="標楷體" w:hAnsi="標楷體"/>
          <w:color w:val="000000" w:themeColor="text1"/>
          <w:sz w:val="2"/>
          <w:szCs w:val="2"/>
        </w:rPr>
      </w:pPr>
      <w:r w:rsidRPr="0067184A">
        <w:rPr>
          <w:rFonts w:ascii="標楷體" w:eastAsia="標楷體" w:hAnsi="標楷體" w:hint="eastAsia"/>
          <w:color w:val="000000" w:themeColor="text1"/>
        </w:rPr>
        <w:t>11</w:t>
      </w:r>
      <w:r>
        <w:rPr>
          <w:rFonts w:ascii="標楷體" w:eastAsia="標楷體" w:hAnsi="標楷體" w:hint="eastAsia"/>
          <w:color w:val="000000" w:themeColor="text1"/>
        </w:rPr>
        <w:t>3</w:t>
      </w:r>
      <w:r w:rsidRPr="0067184A">
        <w:rPr>
          <w:rFonts w:ascii="標楷體" w:eastAsia="標楷體" w:hAnsi="標楷體" w:hint="eastAsia"/>
          <w:color w:val="000000" w:themeColor="text1"/>
        </w:rPr>
        <w:t>年度總決算財產目錄列非公用財產總值</w:t>
      </w:r>
      <w:r>
        <w:rPr>
          <w:rFonts w:ascii="標楷體" w:eastAsia="標楷體" w:hAnsi="標楷體" w:hint="eastAsia"/>
          <w:color w:val="000000" w:themeColor="text1"/>
        </w:rPr>
        <w:t>496</w:t>
      </w:r>
      <w:r w:rsidRPr="0067184A">
        <w:rPr>
          <w:rFonts w:ascii="標楷體" w:eastAsia="標楷體" w:hAnsi="標楷體" w:hint="eastAsia"/>
          <w:color w:val="000000" w:themeColor="text1"/>
        </w:rPr>
        <w:t>億</w:t>
      </w:r>
      <w:r>
        <w:rPr>
          <w:rFonts w:ascii="標楷體" w:eastAsia="標楷體" w:hAnsi="標楷體" w:hint="eastAsia"/>
          <w:color w:val="000000" w:themeColor="text1"/>
        </w:rPr>
        <w:t>9</w:t>
      </w:r>
      <w:r w:rsidRPr="0067184A">
        <w:rPr>
          <w:rFonts w:ascii="標楷體" w:eastAsia="標楷體" w:hAnsi="標楷體" w:hint="eastAsia"/>
          <w:color w:val="000000" w:themeColor="text1"/>
        </w:rPr>
        <w:t>,</w:t>
      </w:r>
      <w:r>
        <w:rPr>
          <w:rFonts w:ascii="標楷體" w:eastAsia="標楷體" w:hAnsi="標楷體" w:hint="eastAsia"/>
          <w:color w:val="000000" w:themeColor="text1"/>
        </w:rPr>
        <w:t>515</w:t>
      </w:r>
      <w:r w:rsidRPr="0067184A">
        <w:rPr>
          <w:rFonts w:ascii="標楷體" w:eastAsia="標楷體" w:hAnsi="標楷體" w:hint="eastAsia"/>
          <w:color w:val="000000" w:themeColor="text1"/>
        </w:rPr>
        <w:t>萬餘元，占市有財產總值</w:t>
      </w:r>
      <w:r>
        <w:rPr>
          <w:rFonts w:ascii="標楷體" w:eastAsia="標楷體" w:hAnsi="標楷體" w:hint="eastAsia"/>
          <w:color w:val="000000" w:themeColor="text1"/>
        </w:rPr>
        <w:t>3</w:t>
      </w:r>
      <w:r w:rsidRPr="0067184A">
        <w:rPr>
          <w:rFonts w:ascii="標楷體" w:eastAsia="標楷體" w:hAnsi="標楷體" w:hint="eastAsia"/>
          <w:color w:val="000000" w:themeColor="text1"/>
        </w:rPr>
        <w:t>.</w:t>
      </w:r>
      <w:r>
        <w:rPr>
          <w:rFonts w:ascii="標楷體" w:eastAsia="標楷體" w:hAnsi="標楷體" w:hint="eastAsia"/>
          <w:color w:val="000000" w:themeColor="text1"/>
        </w:rPr>
        <w:t>31</w:t>
      </w:r>
      <w:r w:rsidRPr="0067184A">
        <w:rPr>
          <w:rFonts w:ascii="標楷體" w:eastAsia="標楷體" w:hAnsi="標楷體" w:hint="eastAsia"/>
          <w:color w:val="000000" w:themeColor="text1"/>
        </w:rPr>
        <w:t>％，較</w:t>
      </w:r>
      <w:r w:rsidRPr="00455B61">
        <w:rPr>
          <w:rFonts w:ascii="標楷體" w:eastAsia="標楷體" w:hAnsi="標楷體" w:hint="eastAsia"/>
          <w:color w:val="000000" w:themeColor="text1"/>
        </w:rPr>
        <w:t>11</w:t>
      </w:r>
      <w:r>
        <w:rPr>
          <w:rFonts w:ascii="標楷體" w:eastAsia="標楷體" w:hAnsi="標楷體" w:hint="eastAsia"/>
          <w:color w:val="000000" w:themeColor="text1"/>
        </w:rPr>
        <w:t>2</w:t>
      </w:r>
      <w:r w:rsidRPr="00455B61">
        <w:rPr>
          <w:rFonts w:ascii="標楷體" w:eastAsia="標楷體" w:hAnsi="標楷體" w:hint="eastAsia"/>
          <w:color w:val="000000" w:themeColor="text1"/>
        </w:rPr>
        <w:t>年度決算列數</w:t>
      </w:r>
      <w:r>
        <w:rPr>
          <w:rFonts w:ascii="標楷體" w:eastAsia="標楷體" w:hAnsi="標楷體" w:hint="eastAsia"/>
          <w:color w:val="000000" w:themeColor="text1"/>
        </w:rPr>
        <w:t>366</w:t>
      </w:r>
      <w:r w:rsidRPr="0067184A">
        <w:rPr>
          <w:rFonts w:ascii="標楷體" w:eastAsia="標楷體" w:hAnsi="標楷體" w:hint="eastAsia"/>
          <w:color w:val="000000" w:themeColor="text1"/>
        </w:rPr>
        <w:t>億</w:t>
      </w:r>
      <w:r>
        <w:rPr>
          <w:rFonts w:ascii="標楷體" w:eastAsia="標楷體" w:hAnsi="標楷體" w:hint="eastAsia"/>
          <w:color w:val="000000" w:themeColor="text1"/>
        </w:rPr>
        <w:t>1</w:t>
      </w:r>
      <w:r w:rsidRPr="0067184A">
        <w:rPr>
          <w:rFonts w:ascii="標楷體" w:eastAsia="標楷體" w:hAnsi="標楷體" w:hint="eastAsia"/>
          <w:color w:val="000000" w:themeColor="text1"/>
        </w:rPr>
        <w:t>,</w:t>
      </w:r>
      <w:r>
        <w:rPr>
          <w:rFonts w:ascii="標楷體" w:eastAsia="標楷體" w:hAnsi="標楷體" w:hint="eastAsia"/>
          <w:color w:val="000000" w:themeColor="text1"/>
        </w:rPr>
        <w:t>717</w:t>
      </w:r>
      <w:r w:rsidRPr="0067184A">
        <w:rPr>
          <w:rFonts w:ascii="標楷體" w:eastAsia="標楷體" w:hAnsi="標楷體" w:hint="eastAsia"/>
          <w:color w:val="000000" w:themeColor="text1"/>
        </w:rPr>
        <w:t>萬餘元</w:t>
      </w:r>
      <w:r w:rsidRPr="0083789F">
        <w:rPr>
          <w:rFonts w:ascii="標楷體" w:eastAsia="標楷體" w:hAnsi="標楷體" w:hint="eastAsia"/>
          <w:color w:val="000000" w:themeColor="text1"/>
          <w:spacing w:val="2"/>
        </w:rPr>
        <w:t>，</w:t>
      </w:r>
      <w:r>
        <w:rPr>
          <w:rFonts w:ascii="標楷體" w:eastAsia="標楷體" w:hAnsi="標楷體" w:hint="eastAsia"/>
          <w:color w:val="000000" w:themeColor="text1"/>
        </w:rPr>
        <w:t>增加130億7,797</w:t>
      </w:r>
      <w:r w:rsidRPr="00455B61">
        <w:rPr>
          <w:rFonts w:ascii="標楷體" w:eastAsia="標楷體" w:hAnsi="標楷體" w:hint="eastAsia"/>
          <w:color w:val="000000" w:themeColor="text1"/>
        </w:rPr>
        <w:t>萬餘元</w:t>
      </w:r>
      <w:r w:rsidRPr="0083789F">
        <w:rPr>
          <w:rFonts w:ascii="標楷體" w:eastAsia="標楷體" w:hAnsi="標楷體" w:hint="eastAsia"/>
          <w:color w:val="000000" w:themeColor="text1"/>
          <w:spacing w:val="2"/>
        </w:rPr>
        <w:t>，</w:t>
      </w:r>
      <w:r w:rsidRPr="00455B61">
        <w:rPr>
          <w:rFonts w:ascii="標楷體" w:eastAsia="標楷體" w:hAnsi="標楷體" w:hint="eastAsia"/>
          <w:color w:val="000000" w:themeColor="text1"/>
        </w:rPr>
        <w:t>約</w:t>
      </w:r>
      <w:r>
        <w:rPr>
          <w:rFonts w:ascii="標楷體" w:eastAsia="標楷體" w:hAnsi="標楷體" w:hint="eastAsia"/>
          <w:color w:val="000000" w:themeColor="text1"/>
        </w:rPr>
        <w:t>35.72</w:t>
      </w:r>
      <w:r w:rsidRPr="00455B61">
        <w:rPr>
          <w:rFonts w:ascii="標楷體" w:eastAsia="標楷體" w:hAnsi="標楷體" w:hint="eastAsia"/>
          <w:color w:val="000000" w:themeColor="text1"/>
        </w:rPr>
        <w:t>％</w:t>
      </w:r>
      <w:r w:rsidRPr="00705E5A">
        <w:rPr>
          <w:rFonts w:ascii="標楷體" w:eastAsia="標楷體" w:hAnsi="標楷體" w:hint="eastAsia"/>
          <w:color w:val="000000" w:themeColor="text1"/>
          <w:spacing w:val="2"/>
        </w:rPr>
        <w:t>，</w:t>
      </w:r>
      <w:r w:rsidRPr="00705E5A">
        <w:rPr>
          <w:rFonts w:ascii="標楷體" w:eastAsia="標楷體" w:hAnsi="標楷體" w:hint="eastAsia"/>
          <w:color w:val="000000" w:themeColor="text1"/>
        </w:rPr>
        <w:t>主要係取得南科特定區開發區塊F、G區段徵收案土地所致。</w:t>
      </w:r>
    </w:p>
    <w:p w14:paraId="1A9A081A" w14:textId="77777777" w:rsidR="000F1344" w:rsidRPr="00925359" w:rsidRDefault="000F1344" w:rsidP="00BA3CA6">
      <w:pPr>
        <w:adjustRightInd w:val="0"/>
        <w:spacing w:line="460" w:lineRule="exact"/>
        <w:jc w:val="both"/>
        <w:outlineLvl w:val="1"/>
        <w:rPr>
          <w:rFonts w:ascii="標楷體" w:eastAsia="標楷體" w:hAnsi="標楷體"/>
          <w:b/>
          <w:color w:val="000000" w:themeColor="text1"/>
          <w:sz w:val="36"/>
          <w:szCs w:val="36"/>
        </w:rPr>
      </w:pPr>
      <w:r w:rsidRPr="00925359">
        <w:rPr>
          <w:rFonts w:ascii="標楷體" w:eastAsia="標楷體" w:hAnsi="標楷體" w:hint="eastAsia"/>
          <w:b/>
          <w:color w:val="000000" w:themeColor="text1"/>
          <w:sz w:val="36"/>
          <w:szCs w:val="36"/>
        </w:rPr>
        <w:lastRenderedPageBreak/>
        <w:t>參、行政法人年度決算之查核</w:t>
      </w:r>
    </w:p>
    <w:p w14:paraId="22358798" w14:textId="77777777" w:rsidR="000F1344" w:rsidRDefault="000F1344" w:rsidP="00182D2E">
      <w:pPr>
        <w:widowControl/>
        <w:overflowPunct w:val="0"/>
        <w:spacing w:line="480" w:lineRule="exact"/>
        <w:ind w:firstLineChars="200" w:firstLine="480"/>
        <w:jc w:val="both"/>
        <w:rPr>
          <w:rFonts w:ascii="標楷體" w:eastAsia="標楷體" w:hAnsi="標楷體"/>
          <w:color w:val="000000" w:themeColor="text1"/>
        </w:rPr>
      </w:pPr>
      <w:r w:rsidRPr="00A22678">
        <w:rPr>
          <w:rFonts w:ascii="標楷體" w:eastAsia="標楷體" w:hAnsi="標楷體" w:hint="eastAsia"/>
          <w:color w:val="000000" w:themeColor="text1"/>
        </w:rPr>
        <w:t>行政法人法第19條規定，行政法人</w:t>
      </w:r>
      <w:r w:rsidRPr="00A22678">
        <w:rPr>
          <w:rFonts w:ascii="標楷體" w:eastAsia="標楷體" w:hAnsi="標楷體" w:hint="eastAsia"/>
          <w:color w:val="000000" w:themeColor="text1"/>
          <w:lang w:eastAsia="zh-HK"/>
        </w:rPr>
        <w:t>應將</w:t>
      </w:r>
      <w:r w:rsidRPr="00A22678">
        <w:rPr>
          <w:rFonts w:ascii="標楷體" w:eastAsia="標楷體" w:hAnsi="標楷體" w:hint="eastAsia"/>
          <w:color w:val="000000" w:themeColor="text1"/>
        </w:rPr>
        <w:t>年度執行成果及決算報告書，委託會計師查核簽證，提經董（理）事會審議，並經監事或監事會通過後，報請監督機關備查，並送審計機關；前項決算報告，審計機關得審計之；審計結果，得送監督機關或其他相關機關為必要之處理。截至11</w:t>
      </w:r>
      <w:r>
        <w:rPr>
          <w:rFonts w:ascii="標楷體" w:eastAsia="標楷體" w:hAnsi="標楷體" w:hint="eastAsia"/>
          <w:color w:val="000000" w:themeColor="text1"/>
        </w:rPr>
        <w:t>3年度止，臺南市政府依法設立之行政法人計</w:t>
      </w:r>
      <w:r w:rsidRPr="00A22678">
        <w:rPr>
          <w:rFonts w:ascii="標楷體" w:eastAsia="標楷體" w:hAnsi="標楷體" w:hint="eastAsia"/>
          <w:color w:val="000000" w:themeColor="text1"/>
        </w:rPr>
        <w:t>有臺南市美術館</w:t>
      </w:r>
      <w:r w:rsidRPr="006D7CB2">
        <w:rPr>
          <w:rFonts w:ascii="標楷體" w:eastAsia="標楷體" w:hAnsi="標楷體" w:hint="eastAsia"/>
          <w:color w:val="000000" w:themeColor="text1"/>
        </w:rPr>
        <w:t>（下稱南美館）</w:t>
      </w:r>
      <w:r w:rsidRPr="00A22678">
        <w:rPr>
          <w:rFonts w:ascii="標楷體" w:eastAsia="標楷體" w:hAnsi="標楷體" w:hint="eastAsia"/>
          <w:color w:val="000000" w:themeColor="text1"/>
        </w:rPr>
        <w:t>1個單位</w:t>
      </w:r>
      <w:r>
        <w:rPr>
          <w:rFonts w:ascii="標楷體" w:eastAsia="標楷體" w:hAnsi="標楷體" w:hint="eastAsia"/>
          <w:color w:val="000000" w:themeColor="text1"/>
        </w:rPr>
        <w:t>。</w:t>
      </w:r>
    </w:p>
    <w:p w14:paraId="7A9F83E5" w14:textId="77777777" w:rsidR="000F1344" w:rsidRDefault="000F1344" w:rsidP="00182D2E">
      <w:pPr>
        <w:widowControl/>
        <w:overflowPunct w:val="0"/>
        <w:spacing w:line="480" w:lineRule="exact"/>
        <w:ind w:firstLineChars="200" w:firstLine="480"/>
        <w:jc w:val="both"/>
        <w:rPr>
          <w:rFonts w:ascii="標楷體" w:eastAsia="標楷體" w:hAnsi="標楷體"/>
          <w:color w:val="000000" w:themeColor="text1"/>
        </w:rPr>
      </w:pPr>
      <w:r>
        <w:rPr>
          <w:rFonts w:ascii="標楷體" w:eastAsia="標楷體" w:hAnsi="標楷體" w:hint="eastAsia"/>
          <w:color w:val="000000" w:themeColor="text1"/>
        </w:rPr>
        <w:t>南美館</w:t>
      </w:r>
      <w:r w:rsidRPr="006D7CB2">
        <w:rPr>
          <w:rFonts w:ascii="標楷體" w:eastAsia="標楷體" w:hAnsi="標楷體" w:hint="eastAsia"/>
          <w:color w:val="000000" w:themeColor="text1"/>
        </w:rPr>
        <w:t>係依據106年1月17</w:t>
      </w:r>
      <w:r>
        <w:rPr>
          <w:rFonts w:ascii="標楷體" w:eastAsia="標楷體" w:hAnsi="標楷體" w:hint="eastAsia"/>
          <w:color w:val="000000" w:themeColor="text1"/>
        </w:rPr>
        <w:t>日公布之臺南市美術館設置自治條例及</w:t>
      </w:r>
      <w:r w:rsidRPr="006D7CB2">
        <w:rPr>
          <w:rFonts w:ascii="標楷體" w:eastAsia="標楷體" w:hAnsi="標楷體" w:hint="eastAsia"/>
          <w:color w:val="000000" w:themeColor="text1"/>
        </w:rPr>
        <w:t>臺南市政府</w:t>
      </w:r>
      <w:r>
        <w:rPr>
          <w:rFonts w:ascii="標楷體" w:eastAsia="標楷體" w:hAnsi="標楷體" w:hint="eastAsia"/>
          <w:color w:val="000000" w:themeColor="text1"/>
        </w:rPr>
        <w:t>同年</w:t>
      </w:r>
      <w:r w:rsidRPr="00F33251">
        <w:rPr>
          <w:rFonts w:ascii="標楷體" w:eastAsia="標楷體" w:hAnsi="標楷體" w:hint="eastAsia"/>
          <w:color w:val="000000" w:themeColor="text1"/>
        </w:rPr>
        <w:t>2月9日</w:t>
      </w:r>
      <w:r>
        <w:rPr>
          <w:rFonts w:ascii="標楷體" w:eastAsia="標楷體" w:hAnsi="標楷體" w:hint="eastAsia"/>
          <w:color w:val="000000" w:themeColor="text1"/>
        </w:rPr>
        <w:t>府文人字第1060155306號令</w:t>
      </w:r>
      <w:r w:rsidRPr="006D7CB2">
        <w:rPr>
          <w:rFonts w:ascii="標楷體" w:eastAsia="標楷體" w:hAnsi="標楷體" w:hint="eastAsia"/>
          <w:color w:val="000000" w:themeColor="text1"/>
        </w:rPr>
        <w:t>，於106年2月9日成立，監督機關為臺南市政府。業務範圍包括：南美館之營運及管理；美術研究、典藏、展覽、教育推廣、公共服務、資源整合、公共行銷、出版之策劃與執行；美術相關人才之培訓；國際文化合作及交流；其他有關南美館事項等。該館11</w:t>
      </w:r>
      <w:r>
        <w:rPr>
          <w:rFonts w:ascii="標楷體" w:eastAsia="標楷體" w:hAnsi="標楷體" w:hint="eastAsia"/>
          <w:color w:val="000000" w:themeColor="text1"/>
        </w:rPr>
        <w:t>3</w:t>
      </w:r>
      <w:r w:rsidRPr="006D7CB2">
        <w:rPr>
          <w:rFonts w:ascii="標楷體" w:eastAsia="標楷體" w:hAnsi="標楷體" w:hint="eastAsia"/>
          <w:color w:val="000000" w:themeColor="text1"/>
        </w:rPr>
        <w:t>年度執行成果及決算報告書，業經該館委任南台聯合會計師事務所丁澤祥會計師查核簽證，提出查核報告，</w:t>
      </w:r>
      <w:r w:rsidRPr="00DB5C25">
        <w:rPr>
          <w:rFonts w:ascii="標楷體" w:eastAsia="標楷體" w:hAnsi="標楷體" w:hint="eastAsia"/>
          <w:color w:val="000000" w:themeColor="text1"/>
        </w:rPr>
        <w:t>於11</w:t>
      </w:r>
      <w:r>
        <w:rPr>
          <w:rFonts w:ascii="標楷體" w:eastAsia="標楷體" w:hAnsi="標楷體" w:hint="eastAsia"/>
          <w:color w:val="000000" w:themeColor="text1"/>
        </w:rPr>
        <w:t>4</w:t>
      </w:r>
      <w:r w:rsidRPr="00DB5C25">
        <w:rPr>
          <w:rFonts w:ascii="標楷體" w:eastAsia="標楷體" w:hAnsi="標楷體" w:hint="eastAsia"/>
          <w:color w:val="000000" w:themeColor="text1"/>
        </w:rPr>
        <w:t>年3月</w:t>
      </w:r>
      <w:r>
        <w:rPr>
          <w:rFonts w:ascii="標楷體" w:eastAsia="標楷體" w:hAnsi="標楷體" w:hint="eastAsia"/>
          <w:color w:val="000000" w:themeColor="text1"/>
        </w:rPr>
        <w:t>17</w:t>
      </w:r>
      <w:r w:rsidRPr="00DB5C25">
        <w:rPr>
          <w:rFonts w:ascii="標楷體" w:eastAsia="標楷體" w:hAnsi="標楷體" w:hint="eastAsia"/>
          <w:color w:val="000000" w:themeColor="text1"/>
        </w:rPr>
        <w:t>日提</w:t>
      </w:r>
      <w:r w:rsidRPr="006D7CB2">
        <w:rPr>
          <w:rFonts w:ascii="標楷體" w:eastAsia="標楷體" w:hAnsi="標楷體" w:hint="eastAsia"/>
          <w:color w:val="000000" w:themeColor="text1"/>
        </w:rPr>
        <w:t>經該館第</w:t>
      </w:r>
      <w:r>
        <w:rPr>
          <w:rFonts w:ascii="標楷體" w:eastAsia="標楷體" w:hAnsi="標楷體" w:hint="eastAsia"/>
          <w:color w:val="000000" w:themeColor="text1"/>
        </w:rPr>
        <w:t>5</w:t>
      </w:r>
      <w:r w:rsidRPr="006D7CB2">
        <w:rPr>
          <w:rFonts w:ascii="標楷體" w:eastAsia="標楷體" w:hAnsi="標楷體" w:hint="eastAsia"/>
          <w:color w:val="000000" w:themeColor="text1"/>
        </w:rPr>
        <w:t>屆第</w:t>
      </w:r>
      <w:r>
        <w:rPr>
          <w:rFonts w:ascii="標楷體" w:eastAsia="標楷體" w:hAnsi="標楷體" w:hint="eastAsia"/>
          <w:color w:val="000000" w:themeColor="text1"/>
        </w:rPr>
        <w:t>1次董</w:t>
      </w:r>
      <w:r w:rsidRPr="006D7CB2">
        <w:rPr>
          <w:rFonts w:ascii="標楷體" w:eastAsia="標楷體" w:hAnsi="標楷體" w:hint="eastAsia"/>
          <w:color w:val="000000" w:themeColor="text1"/>
        </w:rPr>
        <w:t>監事聯席會議</w:t>
      </w:r>
      <w:r>
        <w:rPr>
          <w:rFonts w:ascii="標楷體" w:eastAsia="標楷體" w:hAnsi="標楷體" w:hint="eastAsia"/>
          <w:color w:val="000000" w:themeColor="text1"/>
        </w:rPr>
        <w:t>審</w:t>
      </w:r>
      <w:r w:rsidRPr="006D7CB2">
        <w:rPr>
          <w:rFonts w:ascii="標楷體" w:eastAsia="標楷體" w:hAnsi="標楷體" w:hint="eastAsia"/>
          <w:color w:val="000000" w:themeColor="text1"/>
        </w:rPr>
        <w:t>議通過</w:t>
      </w:r>
      <w:r>
        <w:rPr>
          <w:rFonts w:ascii="標楷體" w:eastAsia="標楷體" w:hAnsi="標楷體" w:hint="eastAsia"/>
          <w:color w:val="000000" w:themeColor="text1"/>
        </w:rPr>
        <w:t>後，</w:t>
      </w:r>
      <w:r w:rsidRPr="006D7CB2">
        <w:rPr>
          <w:rFonts w:ascii="標楷體" w:eastAsia="標楷體" w:hAnsi="標楷體" w:hint="eastAsia"/>
          <w:color w:val="000000" w:themeColor="text1"/>
        </w:rPr>
        <w:t>依該館設置自治條例第25條規定，將年度執行成果及決算報告書函送本處。茲將審核情形分述如次：</w:t>
      </w:r>
    </w:p>
    <w:p w14:paraId="5493D270" w14:textId="77777777" w:rsidR="000F1344" w:rsidRPr="005543C5" w:rsidRDefault="000F1344" w:rsidP="00BA3CA6">
      <w:pPr>
        <w:widowControl/>
        <w:overflowPunct w:val="0"/>
        <w:spacing w:line="460" w:lineRule="exact"/>
        <w:jc w:val="both"/>
        <w:rPr>
          <w:rFonts w:ascii="標楷體" w:eastAsia="標楷體" w:hAnsi="標楷體"/>
          <w:b/>
          <w:color w:val="000000" w:themeColor="text1"/>
          <w:sz w:val="32"/>
          <w:szCs w:val="32"/>
        </w:rPr>
      </w:pPr>
      <w:r w:rsidRPr="005543C5">
        <w:rPr>
          <w:rFonts w:ascii="標楷體" w:eastAsia="標楷體" w:hAnsi="標楷體" w:hint="eastAsia"/>
          <w:b/>
          <w:color w:val="000000" w:themeColor="text1"/>
          <w:sz w:val="32"/>
          <w:szCs w:val="32"/>
        </w:rPr>
        <w:t>一</w:t>
      </w:r>
      <w:r w:rsidRPr="005543C5">
        <w:rPr>
          <w:rFonts w:ascii="標楷體" w:eastAsia="標楷體" w:hAnsi="標楷體" w:hint="eastAsia"/>
          <w:b/>
          <w:color w:val="000000" w:themeColor="text1"/>
          <w:sz w:val="32"/>
          <w:szCs w:val="32"/>
          <w:lang w:eastAsia="zh-HK"/>
        </w:rPr>
        <w:t>、</w:t>
      </w:r>
      <w:r w:rsidRPr="005543C5">
        <w:rPr>
          <w:rFonts w:ascii="標楷體" w:eastAsia="標楷體" w:hAnsi="標楷體" w:hint="eastAsia"/>
          <w:b/>
          <w:color w:val="000000" w:themeColor="text1"/>
          <w:sz w:val="32"/>
          <w:szCs w:val="32"/>
        </w:rPr>
        <w:t>計畫實施之查核</w:t>
      </w:r>
    </w:p>
    <w:p w14:paraId="45FD0268" w14:textId="77777777" w:rsidR="000F1344" w:rsidRPr="005543C5" w:rsidRDefault="000F1344" w:rsidP="00182D2E">
      <w:pPr>
        <w:overflowPunct w:val="0"/>
        <w:spacing w:line="490" w:lineRule="exact"/>
        <w:ind w:firstLineChars="200" w:firstLine="480"/>
        <w:jc w:val="both"/>
        <w:rPr>
          <w:rFonts w:ascii="標楷體" w:eastAsia="標楷體" w:hAnsi="標楷體"/>
          <w:color w:val="000000" w:themeColor="text1"/>
        </w:rPr>
      </w:pPr>
      <w:r w:rsidRPr="005543C5">
        <w:rPr>
          <w:rFonts w:ascii="標楷體" w:eastAsia="標楷體" w:hAnsi="標楷體" w:hint="eastAsia"/>
          <w:color w:val="000000" w:themeColor="text1"/>
        </w:rPr>
        <w:t>11</w:t>
      </w:r>
      <w:r>
        <w:rPr>
          <w:rFonts w:ascii="標楷體" w:eastAsia="標楷體" w:hAnsi="標楷體" w:hint="eastAsia"/>
          <w:color w:val="000000" w:themeColor="text1"/>
        </w:rPr>
        <w:t>3</w:t>
      </w:r>
      <w:r w:rsidRPr="005543C5">
        <w:rPr>
          <w:rFonts w:ascii="標楷體" w:eastAsia="標楷體" w:hAnsi="標楷體" w:hint="eastAsia"/>
          <w:color w:val="000000" w:themeColor="text1"/>
        </w:rPr>
        <w:t>年度營運計畫為</w:t>
      </w:r>
      <w:r w:rsidRPr="005543C5">
        <w:rPr>
          <w:rFonts w:ascii="標楷體" w:eastAsia="標楷體" w:hAnsi="標楷體" w:cs="細明體"/>
          <w:color w:val="000000" w:themeColor="text1"/>
        </w:rPr>
        <w:t>藏品</w:t>
      </w:r>
      <w:r w:rsidRPr="005543C5">
        <w:rPr>
          <w:rFonts w:ascii="標楷體" w:eastAsia="標楷體" w:hAnsi="標楷體" w:hint="eastAsia"/>
          <w:color w:val="000000" w:themeColor="text1"/>
          <w:lang w:eastAsia="zh-HK"/>
        </w:rPr>
        <w:t>整飭上架</w:t>
      </w:r>
      <w:r w:rsidRPr="005543C5">
        <w:rPr>
          <w:rFonts w:ascii="標楷體" w:eastAsia="標楷體" w:hAnsi="標楷體" w:cs="細明體"/>
          <w:color w:val="000000" w:themeColor="text1"/>
        </w:rPr>
        <w:t>、美術品典藏蒐購、年度展覽、教育推廣及會員經營、委外廠商管理等</w:t>
      </w:r>
      <w:r w:rsidRPr="005543C5">
        <w:rPr>
          <w:rFonts w:ascii="標楷體" w:eastAsia="標楷體" w:hAnsi="標楷體" w:hint="eastAsia"/>
          <w:color w:val="000000" w:themeColor="text1"/>
        </w:rPr>
        <w:t>。各項計畫執行結果，</w:t>
      </w:r>
      <w:r>
        <w:rPr>
          <w:rFonts w:ascii="標楷體" w:eastAsia="標楷體" w:hAnsi="標楷體" w:hint="eastAsia"/>
          <w:color w:val="000000" w:themeColor="text1"/>
        </w:rPr>
        <w:t>計</w:t>
      </w:r>
      <w:r w:rsidRPr="005543C5">
        <w:rPr>
          <w:rFonts w:ascii="標楷體" w:eastAsia="標楷體" w:hAnsi="標楷體" w:hint="eastAsia"/>
          <w:color w:val="000000" w:themeColor="text1"/>
          <w:lang w:eastAsia="zh-HK"/>
        </w:rPr>
        <w:t>上架</w:t>
      </w:r>
      <w:r w:rsidRPr="005543C5">
        <w:rPr>
          <w:rFonts w:ascii="標楷體" w:eastAsia="標楷體" w:hAnsi="標楷體" w:cs="細明體"/>
          <w:color w:val="000000" w:themeColor="text1"/>
        </w:rPr>
        <w:t>藏品</w:t>
      </w:r>
      <w:r>
        <w:rPr>
          <w:rFonts w:ascii="標楷體" w:eastAsia="標楷體" w:hAnsi="標楷體" w:cs="細明體" w:hint="eastAsia"/>
          <w:color w:val="000000" w:themeColor="text1"/>
        </w:rPr>
        <w:t>300</w:t>
      </w:r>
      <w:r w:rsidRPr="005543C5">
        <w:rPr>
          <w:rFonts w:ascii="標楷體" w:eastAsia="標楷體" w:hAnsi="標楷體" w:cs="細明體"/>
          <w:color w:val="000000" w:themeColor="text1"/>
        </w:rPr>
        <w:t>件；蒐購</w:t>
      </w:r>
      <w:r>
        <w:rPr>
          <w:rFonts w:ascii="標楷體" w:eastAsia="標楷體" w:hAnsi="標楷體" w:cs="細明體"/>
          <w:color w:val="000000" w:themeColor="text1"/>
        </w:rPr>
        <w:t>美術</w:t>
      </w:r>
      <w:r w:rsidRPr="005543C5">
        <w:rPr>
          <w:rFonts w:ascii="標楷體" w:eastAsia="標楷體" w:hAnsi="標楷體" w:cs="細明體"/>
          <w:color w:val="000000" w:themeColor="text1"/>
        </w:rPr>
        <w:t>品</w:t>
      </w:r>
      <w:r>
        <w:rPr>
          <w:rFonts w:ascii="標楷體" w:eastAsia="標楷體" w:hAnsi="標楷體" w:cs="細明體"/>
          <w:color w:val="000000" w:themeColor="text1"/>
        </w:rPr>
        <w:t>1</w:t>
      </w:r>
      <w:r>
        <w:rPr>
          <w:rFonts w:ascii="標楷體" w:eastAsia="標楷體" w:hAnsi="標楷體" w:cs="細明體" w:hint="eastAsia"/>
          <w:color w:val="000000" w:themeColor="text1"/>
        </w:rPr>
        <w:t>5</w:t>
      </w:r>
      <w:r w:rsidRPr="005543C5">
        <w:rPr>
          <w:rFonts w:ascii="標楷體" w:eastAsia="標楷體" w:hAnsi="標楷體" w:cs="細明體"/>
          <w:color w:val="000000" w:themeColor="text1"/>
        </w:rPr>
        <w:t>件</w:t>
      </w:r>
      <w:r>
        <w:rPr>
          <w:rFonts w:ascii="標楷體" w:eastAsia="標楷體" w:hAnsi="標楷體" w:cs="細明體" w:hint="eastAsia"/>
          <w:color w:val="000000" w:themeColor="text1"/>
        </w:rPr>
        <w:t>（組）</w:t>
      </w:r>
      <w:r>
        <w:rPr>
          <w:rFonts w:ascii="標楷體" w:eastAsia="標楷體" w:hAnsi="標楷體" w:cs="細明體"/>
          <w:color w:val="000000" w:themeColor="text1"/>
        </w:rPr>
        <w:t>，金額</w:t>
      </w:r>
      <w:r>
        <w:rPr>
          <w:rFonts w:ascii="標楷體" w:eastAsia="標楷體" w:hAnsi="標楷體" w:cs="細明體" w:hint="eastAsia"/>
          <w:color w:val="000000" w:themeColor="text1"/>
        </w:rPr>
        <w:t>989</w:t>
      </w:r>
      <w:r w:rsidRPr="005543C5">
        <w:rPr>
          <w:rFonts w:ascii="標楷體" w:eastAsia="標楷體" w:hAnsi="標楷體" w:cs="細明體"/>
          <w:color w:val="000000" w:themeColor="text1"/>
        </w:rPr>
        <w:t>萬</w:t>
      </w:r>
      <w:r>
        <w:rPr>
          <w:rFonts w:ascii="標楷體" w:eastAsia="標楷體" w:hAnsi="標楷體" w:cs="細明體" w:hint="eastAsia"/>
          <w:color w:val="000000" w:themeColor="text1"/>
        </w:rPr>
        <w:t>餘</w:t>
      </w:r>
      <w:r w:rsidRPr="005543C5">
        <w:rPr>
          <w:rFonts w:ascii="標楷體" w:eastAsia="標楷體" w:hAnsi="標楷體" w:cs="細明體"/>
          <w:color w:val="000000" w:themeColor="text1"/>
        </w:rPr>
        <w:t>元；辦理「</w:t>
      </w:r>
      <w:r>
        <w:rPr>
          <w:rFonts w:ascii="標楷體" w:eastAsia="標楷體" w:hAnsi="標楷體" w:cs="細明體" w:hint="eastAsia"/>
          <w:color w:val="000000" w:themeColor="text1"/>
        </w:rPr>
        <w:t>沃克、海怪、砲火與他們：熱蘭遮堡400年</w:t>
      </w:r>
      <w:r w:rsidRPr="005543C5">
        <w:rPr>
          <w:rFonts w:ascii="標楷體" w:eastAsia="標楷體" w:hAnsi="標楷體" w:cs="細明體"/>
          <w:color w:val="000000" w:themeColor="text1"/>
        </w:rPr>
        <w:t>」等展覽；辦理</w:t>
      </w:r>
      <w:r>
        <w:rPr>
          <w:rFonts w:ascii="標楷體" w:eastAsia="標楷體" w:hAnsi="標楷體" w:cs="細明體" w:hint="eastAsia"/>
          <w:color w:val="000000" w:themeColor="text1"/>
        </w:rPr>
        <w:t>營隊、工作坊、走讀等</w:t>
      </w:r>
      <w:r>
        <w:rPr>
          <w:rFonts w:ascii="標楷體" w:eastAsia="標楷體" w:hAnsi="標楷體" w:cs="細明體"/>
          <w:color w:val="000000" w:themeColor="text1"/>
        </w:rPr>
        <w:t>活動</w:t>
      </w:r>
      <w:r>
        <w:rPr>
          <w:rFonts w:ascii="標楷體" w:eastAsia="標楷體" w:hAnsi="標楷體" w:cs="細明體" w:hint="eastAsia"/>
          <w:color w:val="000000" w:themeColor="text1"/>
        </w:rPr>
        <w:t>及</w:t>
      </w:r>
      <w:r>
        <w:rPr>
          <w:rFonts w:ascii="標楷體" w:eastAsia="標楷體" w:hAnsi="標楷體" w:cs="細明體"/>
          <w:color w:val="000000" w:themeColor="text1"/>
        </w:rPr>
        <w:t>展覽主題活動</w:t>
      </w:r>
      <w:r w:rsidRPr="005543C5">
        <w:rPr>
          <w:rFonts w:ascii="標楷體" w:eastAsia="標楷體" w:hAnsi="標楷體" w:cs="細明體"/>
          <w:color w:val="000000" w:themeColor="text1"/>
        </w:rPr>
        <w:t>、</w:t>
      </w:r>
      <w:r>
        <w:rPr>
          <w:rFonts w:ascii="標楷體" w:eastAsia="標楷體" w:hAnsi="標楷體" w:cs="細明體" w:hint="eastAsia"/>
          <w:color w:val="000000" w:themeColor="text1"/>
        </w:rPr>
        <w:t>高齡</w:t>
      </w:r>
      <w:r>
        <w:rPr>
          <w:rFonts w:ascii="標楷體" w:eastAsia="標楷體" w:hAnsi="標楷體" w:cs="細明體"/>
          <w:color w:val="000000" w:themeColor="text1"/>
        </w:rPr>
        <w:t>教育推廣</w:t>
      </w:r>
      <w:r>
        <w:rPr>
          <w:rFonts w:ascii="標楷體" w:eastAsia="標楷體" w:hAnsi="標楷體" w:cs="細明體" w:hint="eastAsia"/>
          <w:color w:val="000000" w:themeColor="text1"/>
        </w:rPr>
        <w:t>、跨界展演及節慶</w:t>
      </w:r>
      <w:r w:rsidRPr="005543C5">
        <w:rPr>
          <w:rFonts w:ascii="標楷體" w:eastAsia="標楷體" w:hAnsi="標楷體" w:cs="細明體"/>
          <w:color w:val="000000" w:themeColor="text1"/>
        </w:rPr>
        <w:t>活動等共計</w:t>
      </w:r>
      <w:r w:rsidRPr="00CF1F99">
        <w:rPr>
          <w:rFonts w:ascii="標楷體" w:eastAsia="標楷體" w:hAnsi="標楷體" w:cs="細明體" w:hint="eastAsia"/>
          <w:color w:val="000000" w:themeColor="text1"/>
        </w:rPr>
        <w:t>97</w:t>
      </w:r>
      <w:r w:rsidRPr="00CF1F99">
        <w:rPr>
          <w:rFonts w:ascii="標楷體" w:eastAsia="標楷體" w:hAnsi="標楷體" w:cs="細明體"/>
          <w:color w:val="000000" w:themeColor="text1"/>
        </w:rPr>
        <w:t>場</w:t>
      </w:r>
      <w:r>
        <w:rPr>
          <w:rFonts w:ascii="標楷體" w:eastAsia="標楷體" w:hAnsi="標楷體" w:cs="細明體" w:hint="eastAsia"/>
          <w:color w:val="000000" w:themeColor="text1"/>
        </w:rPr>
        <w:t>；辦理</w:t>
      </w:r>
      <w:r>
        <w:rPr>
          <w:rFonts w:ascii="標楷體" w:eastAsia="標楷體" w:hAnsi="標楷體" w:cs="細明體"/>
          <w:color w:val="000000" w:themeColor="text1"/>
        </w:rPr>
        <w:t>「</w:t>
      </w:r>
      <w:r w:rsidRPr="0049012D">
        <w:rPr>
          <w:rFonts w:ascii="標楷體" w:eastAsia="標楷體" w:hAnsi="標楷體" w:cs="細明體" w:hint="eastAsia"/>
          <w:color w:val="000000" w:themeColor="text1"/>
        </w:rPr>
        <w:t>《綠藝術》超越當代工作坊</w:t>
      </w:r>
      <w:r>
        <w:rPr>
          <w:rFonts w:ascii="標楷體" w:eastAsia="標楷體" w:hAnsi="標楷體" w:cs="細明體"/>
          <w:color w:val="000000" w:themeColor="text1"/>
        </w:rPr>
        <w:t>」等</w:t>
      </w:r>
      <w:r w:rsidRPr="0049012D">
        <w:rPr>
          <w:rFonts w:ascii="標楷體" w:eastAsia="標楷體" w:hAnsi="標楷體" w:cs="細明體" w:hint="eastAsia"/>
          <w:color w:val="000000" w:themeColor="text1"/>
        </w:rPr>
        <w:t>體驗或特展專場活動</w:t>
      </w:r>
      <w:r>
        <w:rPr>
          <w:rFonts w:ascii="標楷體" w:eastAsia="標楷體" w:hAnsi="標楷體" w:cs="細明體" w:hint="eastAsia"/>
          <w:color w:val="000000" w:themeColor="text1"/>
        </w:rPr>
        <w:t>；</w:t>
      </w:r>
      <w:r>
        <w:rPr>
          <w:rFonts w:ascii="標楷體" w:eastAsia="標楷體" w:hAnsi="標楷體" w:cs="細明體"/>
          <w:color w:val="000000" w:themeColor="text1"/>
        </w:rPr>
        <w:t>委託</w:t>
      </w:r>
      <w:r>
        <w:rPr>
          <w:rFonts w:ascii="標楷體" w:eastAsia="標楷體" w:hAnsi="標楷體" w:cs="細明體" w:hint="eastAsia"/>
          <w:color w:val="000000" w:themeColor="text1"/>
        </w:rPr>
        <w:t>5</w:t>
      </w:r>
      <w:r>
        <w:rPr>
          <w:rFonts w:ascii="標楷體" w:eastAsia="標楷體" w:hAnsi="標楷體" w:cs="細明體"/>
          <w:color w:val="000000" w:themeColor="text1"/>
        </w:rPr>
        <w:t>家廠商經營商業空間，權利金及授權金收入合計</w:t>
      </w:r>
      <w:r>
        <w:rPr>
          <w:rFonts w:ascii="標楷體" w:eastAsia="標楷體" w:hAnsi="標楷體" w:cs="細明體" w:hint="eastAsia"/>
          <w:color w:val="000000" w:themeColor="text1"/>
        </w:rPr>
        <w:t>433</w:t>
      </w:r>
      <w:r>
        <w:rPr>
          <w:rFonts w:ascii="標楷體" w:eastAsia="標楷體" w:hAnsi="標楷體" w:cs="細明體"/>
          <w:color w:val="000000" w:themeColor="text1"/>
        </w:rPr>
        <w:t>萬餘元等</w:t>
      </w:r>
      <w:r w:rsidRPr="005543C5">
        <w:rPr>
          <w:rFonts w:ascii="標楷體" w:eastAsia="標楷體" w:hAnsi="標楷體" w:hint="eastAsia"/>
          <w:color w:val="000000" w:themeColor="text1"/>
        </w:rPr>
        <w:t>。</w:t>
      </w:r>
    </w:p>
    <w:p w14:paraId="165222F4" w14:textId="77777777" w:rsidR="000F1344" w:rsidRPr="00BE03C9" w:rsidRDefault="000F1344" w:rsidP="000F1344">
      <w:pPr>
        <w:widowControl/>
        <w:overflowPunct w:val="0"/>
        <w:spacing w:line="480" w:lineRule="exact"/>
        <w:jc w:val="both"/>
        <w:rPr>
          <w:rFonts w:ascii="標楷體" w:eastAsia="標楷體" w:hAnsi="標楷體"/>
          <w:b/>
          <w:color w:val="000000" w:themeColor="text1"/>
          <w:sz w:val="32"/>
          <w:szCs w:val="32"/>
        </w:rPr>
      </w:pPr>
      <w:r w:rsidRPr="00BE03C9">
        <w:rPr>
          <w:rFonts w:ascii="標楷體" w:eastAsia="標楷體" w:hAnsi="標楷體" w:hint="eastAsia"/>
          <w:b/>
          <w:color w:val="000000" w:themeColor="text1"/>
          <w:sz w:val="32"/>
          <w:szCs w:val="32"/>
        </w:rPr>
        <w:t>二</w:t>
      </w:r>
      <w:r w:rsidRPr="00BE03C9">
        <w:rPr>
          <w:rFonts w:ascii="標楷體" w:eastAsia="標楷體" w:hAnsi="標楷體" w:hint="eastAsia"/>
          <w:b/>
          <w:color w:val="000000" w:themeColor="text1"/>
          <w:sz w:val="32"/>
          <w:szCs w:val="32"/>
          <w:lang w:eastAsia="zh-HK"/>
        </w:rPr>
        <w:t>、</w:t>
      </w:r>
      <w:r w:rsidRPr="00BE03C9">
        <w:rPr>
          <w:rFonts w:ascii="標楷體" w:eastAsia="標楷體" w:hAnsi="標楷體" w:hint="eastAsia"/>
          <w:b/>
          <w:color w:val="000000" w:themeColor="text1"/>
          <w:sz w:val="32"/>
          <w:szCs w:val="32"/>
        </w:rPr>
        <w:t>收支營運之審核</w:t>
      </w:r>
    </w:p>
    <w:p w14:paraId="6813B5F1" w14:textId="77777777" w:rsidR="000F1344" w:rsidRPr="00BE03C9" w:rsidRDefault="000F1344" w:rsidP="00182D2E">
      <w:pPr>
        <w:spacing w:line="490" w:lineRule="exact"/>
        <w:ind w:firstLineChars="200" w:firstLine="480"/>
        <w:jc w:val="both"/>
        <w:rPr>
          <w:rFonts w:ascii="標楷體" w:eastAsia="標楷體" w:hAnsi="標楷體"/>
          <w:color w:val="000000" w:themeColor="text1"/>
        </w:rPr>
      </w:pPr>
      <w:r w:rsidRPr="00BE03C9">
        <w:rPr>
          <w:rFonts w:ascii="標楷體" w:eastAsia="標楷體" w:hAnsi="標楷體" w:hint="eastAsia"/>
          <w:color w:val="000000" w:themeColor="text1"/>
        </w:rPr>
        <w:t>11</w:t>
      </w:r>
      <w:r>
        <w:rPr>
          <w:rFonts w:ascii="標楷體" w:eastAsia="標楷體" w:hAnsi="標楷體" w:hint="eastAsia"/>
          <w:color w:val="000000" w:themeColor="text1"/>
        </w:rPr>
        <w:t>3</w:t>
      </w:r>
      <w:r w:rsidRPr="00BE03C9">
        <w:rPr>
          <w:rFonts w:ascii="標楷體" w:eastAsia="標楷體" w:hAnsi="標楷體" w:hint="eastAsia"/>
          <w:color w:val="000000" w:themeColor="text1"/>
        </w:rPr>
        <w:t>年度收入預算數1億7,</w:t>
      </w:r>
      <w:r>
        <w:rPr>
          <w:rFonts w:ascii="標楷體" w:eastAsia="標楷體" w:hAnsi="標楷體" w:hint="eastAsia"/>
          <w:color w:val="000000" w:themeColor="text1"/>
        </w:rPr>
        <w:t>882</w:t>
      </w:r>
      <w:r w:rsidRPr="00BE03C9">
        <w:rPr>
          <w:rFonts w:ascii="標楷體" w:eastAsia="標楷體" w:hAnsi="標楷體" w:hint="eastAsia"/>
          <w:color w:val="000000" w:themeColor="text1"/>
        </w:rPr>
        <w:t>萬餘元，執行結果，決算數</w:t>
      </w:r>
      <w:r>
        <w:rPr>
          <w:rFonts w:ascii="標楷體" w:eastAsia="標楷體" w:hAnsi="標楷體" w:hint="eastAsia"/>
          <w:color w:val="000000" w:themeColor="text1"/>
        </w:rPr>
        <w:t>2</w:t>
      </w:r>
      <w:r w:rsidRPr="00BE03C9">
        <w:rPr>
          <w:rFonts w:ascii="標楷體" w:eastAsia="標楷體" w:hAnsi="標楷體" w:hint="eastAsia"/>
          <w:color w:val="000000" w:themeColor="text1"/>
          <w:lang w:eastAsia="zh-HK"/>
        </w:rPr>
        <w:t>億</w:t>
      </w:r>
      <w:r>
        <w:rPr>
          <w:rFonts w:ascii="標楷體" w:eastAsia="標楷體" w:hAnsi="標楷體" w:hint="eastAsia"/>
          <w:color w:val="000000" w:themeColor="text1"/>
        </w:rPr>
        <w:t>48</w:t>
      </w:r>
      <w:r w:rsidRPr="00BE03C9">
        <w:rPr>
          <w:rFonts w:ascii="標楷體" w:eastAsia="標楷體" w:hAnsi="標楷體" w:hint="eastAsia"/>
          <w:color w:val="000000" w:themeColor="text1"/>
        </w:rPr>
        <w:t>萬餘元，較預算增加</w:t>
      </w:r>
      <w:r>
        <w:rPr>
          <w:rFonts w:ascii="標楷體" w:eastAsia="標楷體" w:hAnsi="標楷體" w:hint="eastAsia"/>
          <w:color w:val="000000" w:themeColor="text1"/>
        </w:rPr>
        <w:t>2,165</w:t>
      </w:r>
      <w:r w:rsidRPr="00BE03C9">
        <w:rPr>
          <w:rFonts w:ascii="標楷體" w:eastAsia="標楷體" w:hAnsi="標楷體" w:hint="eastAsia"/>
          <w:color w:val="000000" w:themeColor="text1"/>
        </w:rPr>
        <w:t>萬餘元，約</w:t>
      </w:r>
      <w:r>
        <w:rPr>
          <w:rFonts w:ascii="標楷體" w:eastAsia="標楷體" w:hAnsi="標楷體" w:hint="eastAsia"/>
          <w:color w:val="000000" w:themeColor="text1"/>
        </w:rPr>
        <w:t>12.11</w:t>
      </w:r>
      <w:r w:rsidRPr="00BE03C9">
        <w:rPr>
          <w:rFonts w:ascii="標楷體" w:eastAsia="標楷體" w:hAnsi="標楷體" w:hint="eastAsia"/>
          <w:color w:val="000000" w:themeColor="text1"/>
        </w:rPr>
        <w:t>％，</w:t>
      </w:r>
      <w:r>
        <w:rPr>
          <w:rFonts w:ascii="標楷體" w:eastAsia="標楷體" w:hAnsi="標楷體" w:hint="eastAsia"/>
          <w:color w:val="000000" w:themeColor="text1"/>
        </w:rPr>
        <w:t>主要係推出半年雙享票活動、</w:t>
      </w:r>
      <w:r w:rsidRPr="000D0764">
        <w:rPr>
          <w:rFonts w:ascii="標楷體" w:eastAsia="標楷體" w:hAnsi="標楷體" w:hint="eastAsia"/>
          <w:color w:val="000000" w:themeColor="text1"/>
        </w:rPr>
        <w:t>辦理故宮展</w:t>
      </w:r>
      <w:r>
        <w:rPr>
          <w:rFonts w:ascii="標楷體" w:eastAsia="標楷體" w:hAnsi="標楷體" w:hint="eastAsia"/>
          <w:color w:val="000000" w:themeColor="text1"/>
        </w:rPr>
        <w:t>及適逢暑假帶</w:t>
      </w:r>
      <w:r w:rsidRPr="000D0764">
        <w:rPr>
          <w:rFonts w:ascii="標楷體" w:eastAsia="標楷體" w:hAnsi="標楷體" w:hint="eastAsia"/>
          <w:color w:val="000000" w:themeColor="text1"/>
        </w:rPr>
        <w:t>動</w:t>
      </w:r>
      <w:r>
        <w:rPr>
          <w:rFonts w:ascii="標楷體" w:eastAsia="標楷體" w:hAnsi="標楷體" w:hint="eastAsia"/>
          <w:color w:val="000000" w:themeColor="text1"/>
        </w:rPr>
        <w:t>觀展人潮，門票、停車場等收入</w:t>
      </w:r>
      <w:r w:rsidRPr="00BE03C9">
        <w:rPr>
          <w:rFonts w:ascii="標楷體" w:eastAsia="標楷體" w:hAnsi="標楷體" w:hint="eastAsia"/>
          <w:color w:val="000000" w:themeColor="text1"/>
        </w:rPr>
        <w:t>較預計增加所致；支出預算數1億</w:t>
      </w:r>
      <w:r>
        <w:rPr>
          <w:rFonts w:ascii="標楷體" w:eastAsia="標楷體" w:hAnsi="標楷體" w:hint="eastAsia"/>
          <w:color w:val="000000" w:themeColor="text1"/>
        </w:rPr>
        <w:t>8</w:t>
      </w:r>
      <w:r>
        <w:rPr>
          <w:rFonts w:ascii="標楷體" w:eastAsia="標楷體" w:hAnsi="標楷體"/>
          <w:color w:val="000000" w:themeColor="text1"/>
        </w:rPr>
        <w:t>,</w:t>
      </w:r>
      <w:r>
        <w:rPr>
          <w:rFonts w:ascii="標楷體" w:eastAsia="標楷體" w:hAnsi="標楷體" w:hint="eastAsia"/>
          <w:color w:val="000000" w:themeColor="text1"/>
        </w:rPr>
        <w:t>0</w:t>
      </w:r>
      <w:r>
        <w:rPr>
          <w:rFonts w:ascii="標楷體" w:eastAsia="標楷體" w:hAnsi="標楷體"/>
          <w:color w:val="000000" w:themeColor="text1"/>
        </w:rPr>
        <w:t>13</w:t>
      </w:r>
      <w:r w:rsidRPr="00BE03C9">
        <w:rPr>
          <w:rFonts w:ascii="標楷體" w:eastAsia="標楷體" w:hAnsi="標楷體" w:hint="eastAsia"/>
          <w:color w:val="000000" w:themeColor="text1"/>
        </w:rPr>
        <w:t>萬餘元，執行結果，決算數</w:t>
      </w:r>
      <w:r>
        <w:rPr>
          <w:rFonts w:ascii="標楷體" w:eastAsia="標楷體" w:hAnsi="標楷體"/>
          <w:color w:val="000000" w:themeColor="text1"/>
        </w:rPr>
        <w:t>2</w:t>
      </w:r>
      <w:r w:rsidRPr="00BE03C9">
        <w:rPr>
          <w:rFonts w:ascii="標楷體" w:eastAsia="標楷體" w:hAnsi="標楷體" w:hint="eastAsia"/>
          <w:color w:val="000000" w:themeColor="text1"/>
          <w:lang w:eastAsia="zh-HK"/>
        </w:rPr>
        <w:t>億</w:t>
      </w:r>
      <w:r>
        <w:rPr>
          <w:rFonts w:ascii="標楷體" w:eastAsia="標楷體" w:hAnsi="標楷體"/>
          <w:color w:val="000000" w:themeColor="text1"/>
          <w:lang w:eastAsia="zh-HK"/>
        </w:rPr>
        <w:t>59</w:t>
      </w:r>
      <w:r>
        <w:rPr>
          <w:rFonts w:ascii="標楷體" w:eastAsia="標楷體" w:hAnsi="標楷體" w:hint="eastAsia"/>
          <w:color w:val="000000" w:themeColor="text1"/>
          <w:lang w:eastAsia="zh-HK"/>
        </w:rPr>
        <w:t>萬</w:t>
      </w:r>
      <w:r w:rsidRPr="00BE03C9">
        <w:rPr>
          <w:rFonts w:ascii="標楷體" w:eastAsia="標楷體" w:hAnsi="標楷體" w:hint="eastAsia"/>
          <w:color w:val="000000" w:themeColor="text1"/>
        </w:rPr>
        <w:t>餘元，較預算增加</w:t>
      </w:r>
      <w:r>
        <w:rPr>
          <w:rFonts w:ascii="標楷體" w:eastAsia="標楷體" w:hAnsi="標楷體" w:hint="eastAsia"/>
          <w:color w:val="000000" w:themeColor="text1"/>
        </w:rPr>
        <w:t>2</w:t>
      </w:r>
      <w:r>
        <w:rPr>
          <w:rFonts w:ascii="標楷體" w:eastAsia="標楷體" w:hAnsi="標楷體"/>
          <w:color w:val="000000" w:themeColor="text1"/>
        </w:rPr>
        <w:t>,</w:t>
      </w:r>
      <w:r>
        <w:rPr>
          <w:rFonts w:ascii="標楷體" w:eastAsia="標楷體" w:hAnsi="標楷體" w:hint="eastAsia"/>
          <w:color w:val="000000" w:themeColor="text1"/>
        </w:rPr>
        <w:t>045</w:t>
      </w:r>
      <w:r w:rsidRPr="00BE03C9">
        <w:rPr>
          <w:rFonts w:ascii="標楷體" w:eastAsia="標楷體" w:hAnsi="標楷體" w:hint="eastAsia"/>
          <w:color w:val="000000" w:themeColor="text1"/>
        </w:rPr>
        <w:t>萬餘元，約</w:t>
      </w:r>
      <w:r>
        <w:rPr>
          <w:rFonts w:ascii="標楷體" w:eastAsia="標楷體" w:hAnsi="標楷體"/>
          <w:color w:val="000000" w:themeColor="text1"/>
        </w:rPr>
        <w:t>11.36</w:t>
      </w:r>
      <w:r w:rsidRPr="00BE03C9">
        <w:rPr>
          <w:rFonts w:ascii="標楷體" w:eastAsia="標楷體" w:hAnsi="標楷體" w:hint="eastAsia"/>
          <w:color w:val="000000" w:themeColor="text1"/>
        </w:rPr>
        <w:t>％，主</w:t>
      </w:r>
      <w:r w:rsidRPr="00BE03C9">
        <w:rPr>
          <w:rFonts w:ascii="標楷體" w:eastAsia="標楷體" w:hAnsi="標楷體"/>
          <w:color w:val="000000" w:themeColor="text1"/>
        </w:rPr>
        <w:t>要係</w:t>
      </w:r>
      <w:r>
        <w:rPr>
          <w:rFonts w:ascii="標楷體" w:eastAsia="標楷體" w:hAnsi="標楷體" w:hint="eastAsia"/>
          <w:color w:val="000000" w:themeColor="text1"/>
        </w:rPr>
        <w:t>年度晉薪及政府調薪，用人</w:t>
      </w:r>
      <w:r w:rsidRPr="00BE03C9">
        <w:rPr>
          <w:rFonts w:ascii="標楷體" w:eastAsia="標楷體" w:hAnsi="標楷體" w:hint="eastAsia"/>
          <w:color w:val="000000" w:themeColor="text1"/>
        </w:rPr>
        <w:t>費用較預計</w:t>
      </w:r>
      <w:r w:rsidRPr="00D879FB">
        <w:rPr>
          <w:rFonts w:ascii="標楷體" w:eastAsia="標楷體" w:hAnsi="標楷體" w:hint="eastAsia"/>
          <w:color w:val="000000" w:themeColor="text1"/>
          <w:spacing w:val="2"/>
        </w:rPr>
        <w:t>增加所致；收支相抵，</w:t>
      </w:r>
      <w:r>
        <w:rPr>
          <w:rFonts w:ascii="標楷體" w:eastAsia="標楷體" w:hAnsi="標楷體" w:hint="eastAsia"/>
          <w:color w:val="000000" w:themeColor="text1"/>
          <w:spacing w:val="2"/>
          <w:lang w:eastAsia="zh-HK"/>
        </w:rPr>
        <w:t>短絀</w:t>
      </w:r>
      <w:r>
        <w:rPr>
          <w:rFonts w:ascii="標楷體" w:eastAsia="標楷體" w:hAnsi="標楷體" w:hint="eastAsia"/>
          <w:color w:val="000000" w:themeColor="text1"/>
          <w:spacing w:val="2"/>
        </w:rPr>
        <w:t>11</w:t>
      </w:r>
      <w:r w:rsidRPr="00D879FB">
        <w:rPr>
          <w:rFonts w:ascii="標楷體" w:eastAsia="標楷體" w:hAnsi="標楷體" w:hint="eastAsia"/>
          <w:color w:val="000000" w:themeColor="text1"/>
          <w:spacing w:val="2"/>
        </w:rPr>
        <w:t>萬餘元，</w:t>
      </w:r>
      <w:r w:rsidRPr="00D879FB">
        <w:rPr>
          <w:rFonts w:ascii="標楷體" w:eastAsia="標楷體" w:hAnsi="標楷體" w:hint="eastAsia"/>
          <w:color w:val="000000" w:themeColor="text1"/>
          <w:spacing w:val="2"/>
          <w:lang w:eastAsia="zh-HK"/>
        </w:rPr>
        <w:t>較</w:t>
      </w:r>
      <w:r w:rsidRPr="00D879FB">
        <w:rPr>
          <w:rFonts w:ascii="標楷體" w:eastAsia="標楷體" w:hAnsi="標楷體" w:hint="eastAsia"/>
          <w:color w:val="000000" w:themeColor="text1"/>
          <w:spacing w:val="2"/>
        </w:rPr>
        <w:t>預算</w:t>
      </w:r>
      <w:r>
        <w:rPr>
          <w:rFonts w:ascii="標楷體" w:eastAsia="標楷體" w:hAnsi="標楷體" w:hint="eastAsia"/>
          <w:color w:val="000000" w:themeColor="text1"/>
          <w:spacing w:val="2"/>
        </w:rPr>
        <w:t>短絀130</w:t>
      </w:r>
      <w:r w:rsidRPr="00D879FB">
        <w:rPr>
          <w:rFonts w:ascii="標楷體" w:eastAsia="標楷體" w:hAnsi="標楷體" w:hint="eastAsia"/>
          <w:color w:val="000000" w:themeColor="text1"/>
          <w:spacing w:val="2"/>
        </w:rPr>
        <w:t>萬餘元，</w:t>
      </w:r>
      <w:r>
        <w:rPr>
          <w:rFonts w:ascii="標楷體" w:eastAsia="標楷體" w:hAnsi="標楷體" w:hint="eastAsia"/>
          <w:color w:val="000000" w:themeColor="text1"/>
          <w:spacing w:val="2"/>
        </w:rPr>
        <w:t>減少119</w:t>
      </w:r>
      <w:r w:rsidRPr="00D879FB">
        <w:rPr>
          <w:rFonts w:ascii="標楷體" w:eastAsia="標楷體" w:hAnsi="標楷體"/>
          <w:color w:val="000000" w:themeColor="text1"/>
          <w:spacing w:val="2"/>
        </w:rPr>
        <w:t>萬餘元，主要</w:t>
      </w:r>
      <w:r w:rsidRPr="00D879FB">
        <w:rPr>
          <w:rFonts w:ascii="標楷體" w:eastAsia="標楷體" w:hAnsi="標楷體" w:hint="eastAsia"/>
          <w:color w:val="000000" w:themeColor="text1"/>
        </w:rPr>
        <w:t>原因如上開收入增加之說明</w:t>
      </w:r>
      <w:r w:rsidRPr="00BE03C9">
        <w:rPr>
          <w:rFonts w:ascii="標楷體" w:eastAsia="標楷體" w:hAnsi="標楷體" w:hint="eastAsia"/>
          <w:color w:val="000000" w:themeColor="text1"/>
        </w:rPr>
        <w:t>。</w:t>
      </w:r>
    </w:p>
    <w:p w14:paraId="5737CD72" w14:textId="77777777" w:rsidR="000F1344" w:rsidRPr="00D879FB" w:rsidRDefault="000F1344" w:rsidP="000F1344">
      <w:pPr>
        <w:widowControl/>
        <w:overflowPunct w:val="0"/>
        <w:spacing w:line="480" w:lineRule="exact"/>
        <w:jc w:val="both"/>
        <w:rPr>
          <w:rFonts w:ascii="標楷體" w:eastAsia="標楷體" w:hAnsi="標楷體"/>
          <w:b/>
          <w:color w:val="000000" w:themeColor="text1"/>
          <w:sz w:val="32"/>
          <w:szCs w:val="32"/>
        </w:rPr>
      </w:pPr>
      <w:r w:rsidRPr="00D879FB">
        <w:rPr>
          <w:rFonts w:ascii="標楷體" w:eastAsia="標楷體" w:hAnsi="標楷體" w:hint="eastAsia"/>
          <w:b/>
          <w:color w:val="000000" w:themeColor="text1"/>
          <w:sz w:val="32"/>
          <w:szCs w:val="32"/>
        </w:rPr>
        <w:t>三</w:t>
      </w:r>
      <w:r w:rsidRPr="00D879FB">
        <w:rPr>
          <w:rFonts w:ascii="標楷體" w:eastAsia="標楷體" w:hAnsi="標楷體" w:hint="eastAsia"/>
          <w:b/>
          <w:color w:val="000000" w:themeColor="text1"/>
          <w:sz w:val="32"/>
          <w:szCs w:val="32"/>
          <w:lang w:eastAsia="zh-HK"/>
        </w:rPr>
        <w:t>、</w:t>
      </w:r>
      <w:r w:rsidRPr="00D879FB">
        <w:rPr>
          <w:rFonts w:ascii="標楷體" w:eastAsia="標楷體" w:hAnsi="標楷體" w:hint="eastAsia"/>
          <w:b/>
          <w:color w:val="000000" w:themeColor="text1"/>
          <w:sz w:val="32"/>
          <w:szCs w:val="32"/>
        </w:rPr>
        <w:t>資產負債及淨值</w:t>
      </w:r>
    </w:p>
    <w:p w14:paraId="12D161AA" w14:textId="77777777" w:rsidR="000F1344" w:rsidRDefault="000F1344" w:rsidP="00182D2E">
      <w:pPr>
        <w:spacing w:line="480" w:lineRule="exact"/>
        <w:ind w:firstLineChars="200" w:firstLine="480"/>
        <w:jc w:val="both"/>
        <w:rPr>
          <w:rFonts w:ascii="標楷體" w:eastAsia="標楷體" w:hAnsi="標楷體"/>
          <w:color w:val="000000" w:themeColor="text1"/>
        </w:rPr>
      </w:pPr>
      <w:r w:rsidRPr="00D879FB">
        <w:rPr>
          <w:rFonts w:ascii="標楷體" w:eastAsia="標楷體" w:hAnsi="標楷體" w:hint="eastAsia"/>
          <w:color w:val="000000" w:themeColor="text1"/>
        </w:rPr>
        <w:t>11</w:t>
      </w:r>
      <w:r>
        <w:rPr>
          <w:rFonts w:ascii="標楷體" w:eastAsia="標楷體" w:hAnsi="標楷體" w:hint="eastAsia"/>
          <w:color w:val="000000" w:themeColor="text1"/>
        </w:rPr>
        <w:t>3</w:t>
      </w:r>
      <w:r w:rsidRPr="00D879FB">
        <w:rPr>
          <w:rFonts w:ascii="標楷體" w:eastAsia="標楷體" w:hAnsi="標楷體" w:hint="eastAsia"/>
          <w:color w:val="000000" w:themeColor="text1"/>
        </w:rPr>
        <w:t>年12月31日資產總額</w:t>
      </w:r>
      <w:r>
        <w:rPr>
          <w:rFonts w:ascii="標楷體" w:eastAsia="標楷體" w:hAnsi="標楷體" w:hint="eastAsia"/>
          <w:color w:val="000000" w:themeColor="text1"/>
        </w:rPr>
        <w:t>8</w:t>
      </w:r>
      <w:r w:rsidRPr="00D879FB">
        <w:rPr>
          <w:rFonts w:ascii="標楷體" w:eastAsia="標楷體" w:hAnsi="標楷體" w:hint="eastAsia"/>
          <w:color w:val="000000" w:themeColor="text1"/>
        </w:rPr>
        <w:t>億</w:t>
      </w:r>
      <w:r>
        <w:rPr>
          <w:rFonts w:ascii="標楷體" w:eastAsia="標楷體" w:hAnsi="標楷體"/>
          <w:color w:val="000000" w:themeColor="text1"/>
        </w:rPr>
        <w:t>8</w:t>
      </w:r>
      <w:r w:rsidRPr="00D879FB">
        <w:rPr>
          <w:rFonts w:ascii="標楷體" w:eastAsia="標楷體" w:hAnsi="標楷體" w:hint="eastAsia"/>
          <w:color w:val="000000" w:themeColor="text1"/>
        </w:rPr>
        <w:t>,</w:t>
      </w:r>
      <w:r>
        <w:rPr>
          <w:rFonts w:ascii="標楷體" w:eastAsia="標楷體" w:hAnsi="標楷體"/>
          <w:color w:val="000000" w:themeColor="text1"/>
        </w:rPr>
        <w:t>050</w:t>
      </w:r>
      <w:r w:rsidRPr="00D879FB">
        <w:rPr>
          <w:rFonts w:ascii="標楷體" w:eastAsia="標楷體" w:hAnsi="標楷體" w:hint="eastAsia"/>
          <w:color w:val="000000" w:themeColor="text1"/>
        </w:rPr>
        <w:t>萬餘元，其中流動資產</w:t>
      </w:r>
      <w:r>
        <w:rPr>
          <w:rFonts w:ascii="標楷體" w:eastAsia="標楷體" w:hAnsi="標楷體"/>
          <w:color w:val="000000" w:themeColor="text1"/>
        </w:rPr>
        <w:t>7</w:t>
      </w:r>
      <w:r w:rsidRPr="00D879FB">
        <w:rPr>
          <w:rFonts w:ascii="標楷體" w:eastAsia="標楷體" w:hAnsi="標楷體" w:hint="eastAsia"/>
          <w:color w:val="000000" w:themeColor="text1"/>
        </w:rPr>
        <w:t>,</w:t>
      </w:r>
      <w:r>
        <w:rPr>
          <w:rFonts w:ascii="標楷體" w:eastAsia="標楷體" w:hAnsi="標楷體"/>
          <w:color w:val="000000" w:themeColor="text1"/>
        </w:rPr>
        <w:t>694</w:t>
      </w:r>
      <w:r w:rsidRPr="00D879FB">
        <w:rPr>
          <w:rFonts w:ascii="標楷體" w:eastAsia="標楷體" w:hAnsi="標楷體" w:hint="eastAsia"/>
          <w:color w:val="000000" w:themeColor="text1"/>
        </w:rPr>
        <w:t>萬餘元，占</w:t>
      </w:r>
      <w:r>
        <w:rPr>
          <w:rFonts w:ascii="標楷體" w:eastAsia="標楷體" w:hAnsi="標楷體" w:hint="eastAsia"/>
          <w:color w:val="000000" w:themeColor="text1"/>
        </w:rPr>
        <w:t>8.74</w:t>
      </w:r>
      <w:r w:rsidRPr="00D879FB">
        <w:rPr>
          <w:rFonts w:ascii="標楷體" w:eastAsia="標楷體" w:hAnsi="標楷體" w:hint="eastAsia"/>
          <w:color w:val="000000" w:themeColor="text1"/>
        </w:rPr>
        <w:t>％；不動產、廠房及設備</w:t>
      </w:r>
      <w:r>
        <w:rPr>
          <w:rFonts w:ascii="標楷體" w:eastAsia="標楷體" w:hAnsi="標楷體" w:hint="eastAsia"/>
          <w:color w:val="000000" w:themeColor="text1"/>
        </w:rPr>
        <w:t>5</w:t>
      </w:r>
      <w:r w:rsidRPr="00D879FB">
        <w:rPr>
          <w:rFonts w:ascii="標楷體" w:eastAsia="標楷體" w:hAnsi="標楷體" w:hint="eastAsia"/>
          <w:color w:val="000000" w:themeColor="text1"/>
        </w:rPr>
        <w:t>億</w:t>
      </w:r>
      <w:r>
        <w:rPr>
          <w:rFonts w:ascii="標楷體" w:eastAsia="標楷體" w:hAnsi="標楷體" w:hint="eastAsia"/>
          <w:color w:val="000000" w:themeColor="text1"/>
        </w:rPr>
        <w:t>4</w:t>
      </w:r>
      <w:r w:rsidRPr="00D879FB">
        <w:rPr>
          <w:rFonts w:ascii="標楷體" w:eastAsia="標楷體" w:hAnsi="標楷體"/>
          <w:color w:val="000000" w:themeColor="text1"/>
        </w:rPr>
        <w:t>,</w:t>
      </w:r>
      <w:r>
        <w:rPr>
          <w:rFonts w:ascii="標楷體" w:eastAsia="標楷體" w:hAnsi="標楷體" w:hint="eastAsia"/>
          <w:color w:val="000000" w:themeColor="text1"/>
        </w:rPr>
        <w:t>775</w:t>
      </w:r>
      <w:r w:rsidRPr="00D879FB">
        <w:rPr>
          <w:rFonts w:ascii="標楷體" w:eastAsia="標楷體" w:hAnsi="標楷體" w:hint="eastAsia"/>
          <w:color w:val="000000" w:themeColor="text1"/>
        </w:rPr>
        <w:t>萬餘元，占</w:t>
      </w:r>
      <w:r>
        <w:rPr>
          <w:rFonts w:ascii="標楷體" w:eastAsia="標楷體" w:hAnsi="標楷體" w:hint="eastAsia"/>
          <w:color w:val="000000" w:themeColor="text1"/>
        </w:rPr>
        <w:t>62.21</w:t>
      </w:r>
      <w:r w:rsidRPr="00D879FB">
        <w:rPr>
          <w:rFonts w:ascii="標楷體" w:eastAsia="標楷體" w:hAnsi="標楷體" w:hint="eastAsia"/>
          <w:color w:val="000000" w:themeColor="text1"/>
        </w:rPr>
        <w:t>％；無形資產</w:t>
      </w:r>
      <w:r>
        <w:rPr>
          <w:rFonts w:ascii="標楷體" w:eastAsia="標楷體" w:hAnsi="標楷體" w:hint="eastAsia"/>
          <w:color w:val="000000" w:themeColor="text1"/>
        </w:rPr>
        <w:t>98</w:t>
      </w:r>
      <w:r w:rsidRPr="00D879FB">
        <w:rPr>
          <w:rFonts w:ascii="標楷體" w:eastAsia="標楷體" w:hAnsi="標楷體" w:hint="eastAsia"/>
          <w:color w:val="000000" w:themeColor="text1"/>
        </w:rPr>
        <w:t>萬餘元，占0.</w:t>
      </w:r>
      <w:r>
        <w:rPr>
          <w:rFonts w:ascii="標楷體" w:eastAsia="標楷體" w:hAnsi="標楷體"/>
          <w:color w:val="000000" w:themeColor="text1"/>
        </w:rPr>
        <w:t>1</w:t>
      </w:r>
      <w:r>
        <w:rPr>
          <w:rFonts w:ascii="標楷體" w:eastAsia="標楷體" w:hAnsi="標楷體" w:hint="eastAsia"/>
          <w:color w:val="000000" w:themeColor="text1"/>
        </w:rPr>
        <w:t>1</w:t>
      </w:r>
      <w:r w:rsidRPr="00D879FB">
        <w:rPr>
          <w:rFonts w:ascii="標楷體" w:eastAsia="標楷體" w:hAnsi="標楷體" w:hint="eastAsia"/>
          <w:color w:val="000000" w:themeColor="text1"/>
        </w:rPr>
        <w:t>％；其他資產</w:t>
      </w:r>
      <w:r>
        <w:rPr>
          <w:rFonts w:ascii="標楷體" w:eastAsia="標楷體" w:hAnsi="標楷體" w:hint="eastAsia"/>
          <w:color w:val="000000" w:themeColor="text1"/>
        </w:rPr>
        <w:t>2</w:t>
      </w:r>
      <w:r w:rsidRPr="00D879FB">
        <w:rPr>
          <w:rFonts w:ascii="標楷體" w:eastAsia="標楷體" w:hAnsi="標楷體" w:hint="eastAsia"/>
          <w:color w:val="000000" w:themeColor="text1"/>
        </w:rPr>
        <w:t>億</w:t>
      </w:r>
      <w:r>
        <w:rPr>
          <w:rFonts w:ascii="標楷體" w:eastAsia="標楷體" w:hAnsi="標楷體" w:hint="eastAsia"/>
          <w:color w:val="000000" w:themeColor="text1"/>
        </w:rPr>
        <w:t>5</w:t>
      </w:r>
      <w:r w:rsidRPr="00D879FB">
        <w:rPr>
          <w:rFonts w:ascii="標楷體" w:eastAsia="標楷體" w:hAnsi="標楷體" w:hint="eastAsia"/>
          <w:color w:val="000000" w:themeColor="text1"/>
        </w:rPr>
        <w:t>,</w:t>
      </w:r>
      <w:r>
        <w:rPr>
          <w:rFonts w:ascii="標楷體" w:eastAsia="標楷體" w:hAnsi="標楷體" w:hint="eastAsia"/>
          <w:color w:val="000000" w:themeColor="text1"/>
        </w:rPr>
        <w:t>481</w:t>
      </w:r>
      <w:r w:rsidRPr="00D879FB">
        <w:rPr>
          <w:rFonts w:ascii="標楷體" w:eastAsia="標楷體" w:hAnsi="標楷體" w:hint="eastAsia"/>
          <w:color w:val="000000" w:themeColor="text1"/>
        </w:rPr>
        <w:t>萬餘元，占</w:t>
      </w:r>
      <w:r>
        <w:rPr>
          <w:rFonts w:ascii="標楷體" w:eastAsia="標楷體" w:hAnsi="標楷體" w:hint="eastAsia"/>
          <w:color w:val="000000" w:themeColor="text1"/>
        </w:rPr>
        <w:t>28.94</w:t>
      </w:r>
      <w:r w:rsidRPr="00D879FB">
        <w:rPr>
          <w:rFonts w:ascii="標楷體" w:eastAsia="標楷體" w:hAnsi="標楷體" w:hint="eastAsia"/>
          <w:color w:val="000000" w:themeColor="text1"/>
        </w:rPr>
        <w:t>％。負債總額</w:t>
      </w:r>
      <w:r>
        <w:rPr>
          <w:rFonts w:ascii="標楷體" w:eastAsia="標楷體" w:hAnsi="標楷體" w:hint="eastAsia"/>
          <w:color w:val="000000" w:themeColor="text1"/>
        </w:rPr>
        <w:t>3</w:t>
      </w:r>
      <w:r w:rsidRPr="00D879FB">
        <w:rPr>
          <w:rFonts w:ascii="標楷體" w:eastAsia="標楷體" w:hAnsi="標楷體" w:hint="eastAsia"/>
          <w:color w:val="000000" w:themeColor="text1"/>
        </w:rPr>
        <w:t>億</w:t>
      </w:r>
      <w:r>
        <w:rPr>
          <w:rFonts w:ascii="標楷體" w:eastAsia="標楷體" w:hAnsi="標楷體" w:hint="eastAsia"/>
          <w:color w:val="000000" w:themeColor="text1"/>
        </w:rPr>
        <w:t>1</w:t>
      </w:r>
      <w:r w:rsidRPr="00D879FB">
        <w:rPr>
          <w:rFonts w:ascii="標楷體" w:eastAsia="標楷體" w:hAnsi="標楷體" w:hint="eastAsia"/>
          <w:color w:val="000000" w:themeColor="text1"/>
        </w:rPr>
        <w:t>,</w:t>
      </w:r>
      <w:r>
        <w:rPr>
          <w:rFonts w:ascii="標楷體" w:eastAsia="標楷體" w:hAnsi="標楷體" w:hint="eastAsia"/>
          <w:color w:val="000000" w:themeColor="text1"/>
        </w:rPr>
        <w:t>601</w:t>
      </w:r>
      <w:r w:rsidRPr="00D879FB">
        <w:rPr>
          <w:rFonts w:ascii="標楷體" w:eastAsia="標楷體" w:hAnsi="標楷體" w:hint="eastAsia"/>
          <w:color w:val="000000" w:themeColor="text1"/>
        </w:rPr>
        <w:t>萬餘元，占資產總額</w:t>
      </w:r>
      <w:r>
        <w:rPr>
          <w:rFonts w:ascii="標楷體" w:eastAsia="標楷體" w:hAnsi="標楷體" w:hint="eastAsia"/>
          <w:color w:val="000000" w:themeColor="text1"/>
        </w:rPr>
        <w:t>35.89</w:t>
      </w:r>
      <w:r w:rsidRPr="00D879FB">
        <w:rPr>
          <w:rFonts w:ascii="標楷體" w:eastAsia="標楷體" w:hAnsi="標楷體" w:hint="eastAsia"/>
          <w:color w:val="000000" w:themeColor="text1"/>
        </w:rPr>
        <w:t>％，其中流動負債</w:t>
      </w:r>
      <w:r>
        <w:rPr>
          <w:rFonts w:ascii="標楷體" w:eastAsia="標楷體" w:hAnsi="標楷體"/>
          <w:color w:val="000000" w:themeColor="text1"/>
        </w:rPr>
        <w:lastRenderedPageBreak/>
        <w:t>1</w:t>
      </w:r>
      <w:r w:rsidRPr="00D879FB">
        <w:rPr>
          <w:rFonts w:ascii="標楷體" w:eastAsia="標楷體" w:hAnsi="標楷體" w:hint="eastAsia"/>
          <w:color w:val="000000" w:themeColor="text1"/>
        </w:rPr>
        <w:t>,</w:t>
      </w:r>
      <w:r>
        <w:rPr>
          <w:rFonts w:ascii="標楷體" w:eastAsia="標楷體" w:hAnsi="標楷體"/>
          <w:color w:val="000000" w:themeColor="text1"/>
        </w:rPr>
        <w:t>3</w:t>
      </w:r>
      <w:r>
        <w:rPr>
          <w:rFonts w:ascii="標楷體" w:eastAsia="標楷體" w:hAnsi="標楷體" w:hint="eastAsia"/>
          <w:color w:val="000000" w:themeColor="text1"/>
        </w:rPr>
        <w:t>00</w:t>
      </w:r>
      <w:r w:rsidRPr="00D879FB">
        <w:rPr>
          <w:rFonts w:ascii="標楷體" w:eastAsia="標楷體" w:hAnsi="標楷體" w:hint="eastAsia"/>
          <w:color w:val="000000" w:themeColor="text1"/>
        </w:rPr>
        <w:t>萬餘元，占</w:t>
      </w:r>
      <w:r w:rsidRPr="00D879FB">
        <w:rPr>
          <w:rFonts w:ascii="標楷體" w:eastAsia="標楷體" w:hAnsi="標楷體" w:hint="eastAsia"/>
          <w:color w:val="000000" w:themeColor="text1"/>
          <w:lang w:eastAsia="zh-HK"/>
        </w:rPr>
        <w:t>資產總額</w:t>
      </w:r>
      <w:r>
        <w:rPr>
          <w:rFonts w:ascii="標楷體" w:eastAsia="標楷體" w:hAnsi="標楷體"/>
          <w:color w:val="000000" w:themeColor="text1"/>
          <w:lang w:eastAsia="zh-HK"/>
        </w:rPr>
        <w:t>1.</w:t>
      </w:r>
      <w:r>
        <w:rPr>
          <w:rFonts w:ascii="標楷體" w:eastAsia="標楷體" w:hAnsi="標楷體" w:hint="eastAsia"/>
          <w:color w:val="000000" w:themeColor="text1"/>
        </w:rPr>
        <w:t>48</w:t>
      </w:r>
      <w:r w:rsidRPr="00D879FB">
        <w:rPr>
          <w:rFonts w:ascii="標楷體" w:eastAsia="標楷體" w:hAnsi="標楷體" w:hint="eastAsia"/>
          <w:color w:val="000000" w:themeColor="text1"/>
        </w:rPr>
        <w:t>％；其他負債</w:t>
      </w:r>
      <w:r>
        <w:rPr>
          <w:rFonts w:ascii="標楷體" w:eastAsia="標楷體" w:hAnsi="標楷體" w:hint="eastAsia"/>
          <w:color w:val="000000" w:themeColor="text1"/>
        </w:rPr>
        <w:t>3</w:t>
      </w:r>
      <w:r w:rsidRPr="00D879FB">
        <w:rPr>
          <w:rFonts w:ascii="標楷體" w:eastAsia="標楷體" w:hAnsi="標楷體" w:hint="eastAsia"/>
          <w:color w:val="000000" w:themeColor="text1"/>
        </w:rPr>
        <w:t>億</w:t>
      </w:r>
      <w:r>
        <w:rPr>
          <w:rFonts w:ascii="標楷體" w:eastAsia="標楷體" w:hAnsi="標楷體" w:hint="eastAsia"/>
          <w:color w:val="000000" w:themeColor="text1"/>
        </w:rPr>
        <w:t>300</w:t>
      </w:r>
      <w:r w:rsidRPr="00D879FB">
        <w:rPr>
          <w:rFonts w:ascii="標楷體" w:eastAsia="標楷體" w:hAnsi="標楷體" w:hint="eastAsia"/>
          <w:color w:val="000000" w:themeColor="text1"/>
        </w:rPr>
        <w:t>萬餘元，占</w:t>
      </w:r>
      <w:r w:rsidRPr="00D879FB">
        <w:rPr>
          <w:rFonts w:ascii="標楷體" w:eastAsia="標楷體" w:hAnsi="標楷體" w:hint="eastAsia"/>
          <w:color w:val="000000" w:themeColor="text1"/>
          <w:lang w:eastAsia="zh-HK"/>
        </w:rPr>
        <w:t>資產總額</w:t>
      </w:r>
      <w:r>
        <w:rPr>
          <w:rFonts w:ascii="標楷體" w:eastAsia="標楷體" w:hAnsi="標楷體" w:hint="eastAsia"/>
          <w:color w:val="000000" w:themeColor="text1"/>
        </w:rPr>
        <w:t>34.41</w:t>
      </w:r>
      <w:r w:rsidRPr="00D879FB">
        <w:rPr>
          <w:rFonts w:ascii="標楷體" w:eastAsia="標楷體" w:hAnsi="標楷體" w:hint="eastAsia"/>
          <w:color w:val="000000" w:themeColor="text1"/>
        </w:rPr>
        <w:t>％。淨值</w:t>
      </w:r>
      <w:r>
        <w:rPr>
          <w:rFonts w:ascii="標楷體" w:eastAsia="標楷體" w:hAnsi="標楷體" w:hint="eastAsia"/>
          <w:color w:val="000000" w:themeColor="text1"/>
        </w:rPr>
        <w:t>5</w:t>
      </w:r>
      <w:r w:rsidRPr="00D879FB">
        <w:rPr>
          <w:rFonts w:ascii="標楷體" w:eastAsia="標楷體" w:hAnsi="標楷體" w:hint="eastAsia"/>
          <w:color w:val="000000" w:themeColor="text1"/>
        </w:rPr>
        <w:t>億</w:t>
      </w:r>
      <w:r>
        <w:rPr>
          <w:rFonts w:ascii="標楷體" w:eastAsia="標楷體" w:hAnsi="標楷體" w:hint="eastAsia"/>
          <w:color w:val="000000" w:themeColor="text1"/>
        </w:rPr>
        <w:t>6</w:t>
      </w:r>
      <w:r w:rsidRPr="00D879FB">
        <w:rPr>
          <w:rFonts w:ascii="標楷體" w:eastAsia="標楷體" w:hAnsi="標楷體" w:hint="eastAsia"/>
          <w:color w:val="000000" w:themeColor="text1"/>
        </w:rPr>
        <w:t>,</w:t>
      </w:r>
      <w:r>
        <w:rPr>
          <w:rFonts w:ascii="標楷體" w:eastAsia="標楷體" w:hAnsi="標楷體" w:hint="eastAsia"/>
          <w:color w:val="000000" w:themeColor="text1"/>
        </w:rPr>
        <w:t>449</w:t>
      </w:r>
      <w:r w:rsidRPr="00D879FB">
        <w:rPr>
          <w:rFonts w:ascii="標楷體" w:eastAsia="標楷體" w:hAnsi="標楷體" w:hint="eastAsia"/>
          <w:color w:val="000000" w:themeColor="text1"/>
        </w:rPr>
        <w:t>萬餘元，占資產總額</w:t>
      </w:r>
      <w:r>
        <w:rPr>
          <w:rFonts w:ascii="標楷體" w:eastAsia="標楷體" w:hAnsi="標楷體" w:hint="eastAsia"/>
          <w:color w:val="000000" w:themeColor="text1"/>
        </w:rPr>
        <w:t>64.11</w:t>
      </w:r>
      <w:r w:rsidRPr="00D879FB">
        <w:rPr>
          <w:rFonts w:ascii="標楷體" w:eastAsia="標楷體" w:hAnsi="標楷體" w:hint="eastAsia"/>
          <w:color w:val="000000" w:themeColor="text1"/>
        </w:rPr>
        <w:t>％，</w:t>
      </w:r>
      <w:r>
        <w:rPr>
          <w:rFonts w:ascii="標楷體" w:eastAsia="標楷體" w:hAnsi="標楷體" w:hint="eastAsia"/>
          <w:color w:val="000000" w:themeColor="text1"/>
        </w:rPr>
        <w:t>包括公積4</w:t>
      </w:r>
      <w:r w:rsidRPr="00D879FB">
        <w:rPr>
          <w:rFonts w:ascii="標楷體" w:eastAsia="標楷體" w:hAnsi="標楷體" w:hint="eastAsia"/>
          <w:color w:val="000000" w:themeColor="text1"/>
        </w:rPr>
        <w:t>億</w:t>
      </w:r>
      <w:r>
        <w:rPr>
          <w:rFonts w:ascii="標楷體" w:eastAsia="標楷體" w:hAnsi="標楷體" w:hint="eastAsia"/>
          <w:color w:val="000000" w:themeColor="text1"/>
        </w:rPr>
        <w:t>9</w:t>
      </w:r>
      <w:r w:rsidRPr="00D879FB">
        <w:rPr>
          <w:rFonts w:ascii="標楷體" w:eastAsia="標楷體" w:hAnsi="標楷體" w:hint="eastAsia"/>
          <w:color w:val="000000" w:themeColor="text1"/>
        </w:rPr>
        <w:t>,</w:t>
      </w:r>
      <w:r>
        <w:rPr>
          <w:rFonts w:ascii="標楷體" w:eastAsia="標楷體" w:hAnsi="標楷體" w:hint="eastAsia"/>
          <w:color w:val="000000" w:themeColor="text1"/>
        </w:rPr>
        <w:t>326</w:t>
      </w:r>
      <w:r w:rsidRPr="00D879FB">
        <w:rPr>
          <w:rFonts w:ascii="標楷體" w:eastAsia="標楷體" w:hAnsi="標楷體" w:hint="eastAsia"/>
          <w:color w:val="000000" w:themeColor="text1"/>
        </w:rPr>
        <w:t>萬餘元</w:t>
      </w:r>
      <w:r>
        <w:rPr>
          <w:rFonts w:ascii="標楷體" w:eastAsia="標楷體" w:hAnsi="標楷體" w:hint="eastAsia"/>
          <w:color w:val="000000" w:themeColor="text1"/>
        </w:rPr>
        <w:t>及</w:t>
      </w:r>
      <w:r w:rsidRPr="00D879FB">
        <w:rPr>
          <w:rFonts w:ascii="標楷體" w:eastAsia="標楷體" w:hAnsi="標楷體" w:hint="eastAsia"/>
          <w:color w:val="000000" w:themeColor="text1"/>
        </w:rPr>
        <w:t>累積賸餘</w:t>
      </w:r>
      <w:r>
        <w:rPr>
          <w:rFonts w:ascii="標楷體" w:eastAsia="標楷體" w:hAnsi="標楷體"/>
          <w:color w:val="000000" w:themeColor="text1"/>
        </w:rPr>
        <w:t>7</w:t>
      </w:r>
      <w:r w:rsidRPr="00D879FB">
        <w:rPr>
          <w:rFonts w:ascii="標楷體" w:eastAsia="標楷體" w:hAnsi="標楷體" w:hint="eastAsia"/>
          <w:color w:val="000000" w:themeColor="text1"/>
        </w:rPr>
        <w:t>,</w:t>
      </w:r>
      <w:r>
        <w:rPr>
          <w:rFonts w:ascii="標楷體" w:eastAsia="標楷體" w:hAnsi="標楷體"/>
          <w:color w:val="000000" w:themeColor="text1"/>
        </w:rPr>
        <w:t>1</w:t>
      </w:r>
      <w:r>
        <w:rPr>
          <w:rFonts w:ascii="標楷體" w:eastAsia="標楷體" w:hAnsi="標楷體" w:hint="eastAsia"/>
          <w:color w:val="000000" w:themeColor="text1"/>
        </w:rPr>
        <w:t>22</w:t>
      </w:r>
      <w:r w:rsidRPr="00D879FB">
        <w:rPr>
          <w:rFonts w:ascii="標楷體" w:eastAsia="標楷體" w:hAnsi="標楷體" w:hint="eastAsia"/>
          <w:color w:val="000000" w:themeColor="text1"/>
        </w:rPr>
        <w:t>萬餘元。</w:t>
      </w:r>
    </w:p>
    <w:p w14:paraId="059C62AB" w14:textId="77777777" w:rsidR="000F1344" w:rsidRPr="00925359" w:rsidRDefault="000F1344" w:rsidP="00182D2E">
      <w:pPr>
        <w:tabs>
          <w:tab w:val="left" w:pos="180"/>
        </w:tabs>
        <w:overflowPunct w:val="0"/>
        <w:spacing w:line="490" w:lineRule="exact"/>
        <w:ind w:firstLineChars="200" w:firstLine="480"/>
        <w:jc w:val="both"/>
        <w:rPr>
          <w:rFonts w:ascii="標楷體" w:eastAsia="標楷體"/>
          <w:color w:val="000000" w:themeColor="text1"/>
          <w:sz w:val="28"/>
          <w:szCs w:val="28"/>
          <w:u w:val="single"/>
        </w:rPr>
      </w:pPr>
      <w:r w:rsidRPr="00925359">
        <w:rPr>
          <w:rFonts w:ascii="標楷體" w:eastAsia="標楷體" w:hAnsi="標楷體" w:hint="eastAsia"/>
          <w:color w:val="000000" w:themeColor="text1"/>
          <w:szCs w:val="20"/>
        </w:rPr>
        <w:t>茲將該行政法人11</w:t>
      </w:r>
      <w:r>
        <w:rPr>
          <w:rFonts w:ascii="標楷體" w:eastAsia="標楷體" w:hAnsi="標楷體"/>
          <w:color w:val="000000" w:themeColor="text1"/>
          <w:szCs w:val="20"/>
        </w:rPr>
        <w:t>3</w:t>
      </w:r>
      <w:r w:rsidRPr="00925359">
        <w:rPr>
          <w:rFonts w:ascii="標楷體" w:eastAsia="標楷體" w:hAnsi="標楷體" w:hint="eastAsia"/>
          <w:color w:val="000000" w:themeColor="text1"/>
          <w:szCs w:val="20"/>
        </w:rPr>
        <w:t>年度收支營運及資產負債情形，分別列表如次</w:t>
      </w:r>
      <w:r>
        <w:rPr>
          <w:rFonts w:ascii="標楷體" w:eastAsia="標楷體" w:hAnsi="標楷體" w:hint="eastAsia"/>
          <w:color w:val="000000" w:themeColor="text1"/>
          <w:szCs w:val="20"/>
        </w:rPr>
        <w:t>：</w:t>
      </w:r>
    </w:p>
    <w:p w14:paraId="5B81FE87" w14:textId="77777777" w:rsidR="000F1344" w:rsidRPr="00B44E97" w:rsidRDefault="000F1344" w:rsidP="00741234">
      <w:pPr>
        <w:widowControl/>
        <w:overflowPunct w:val="0"/>
        <w:snapToGrid w:val="0"/>
        <w:spacing w:beforeLines="65" w:before="234"/>
        <w:jc w:val="center"/>
        <w:rPr>
          <w:rFonts w:ascii="標楷體" w:eastAsia="標楷體"/>
          <w:color w:val="000000" w:themeColor="text1"/>
          <w:spacing w:val="60"/>
          <w:sz w:val="36"/>
          <w:szCs w:val="36"/>
          <w:u w:val="single"/>
        </w:rPr>
      </w:pPr>
      <w:r w:rsidRPr="00B44E97">
        <w:rPr>
          <w:rFonts w:eastAsia="標楷體" w:hint="eastAsia"/>
          <w:b/>
          <w:color w:val="000000" w:themeColor="text1"/>
          <w:spacing w:val="60"/>
          <w:kern w:val="0"/>
          <w:sz w:val="36"/>
          <w:szCs w:val="36"/>
          <w:u w:val="single"/>
        </w:rPr>
        <w:t>臺南市美術館收支營運</w:t>
      </w:r>
      <w:r w:rsidRPr="00B44E97">
        <w:rPr>
          <w:rFonts w:eastAsia="標楷體" w:hint="eastAsia"/>
          <w:b/>
          <w:color w:val="000000" w:themeColor="text1"/>
          <w:kern w:val="0"/>
          <w:sz w:val="36"/>
          <w:szCs w:val="36"/>
          <w:u w:val="single"/>
        </w:rPr>
        <w:t>表</w:t>
      </w:r>
    </w:p>
    <w:p w14:paraId="250E7B07" w14:textId="77777777" w:rsidR="000F1344" w:rsidRPr="00B44E97" w:rsidRDefault="000F1344" w:rsidP="00771402">
      <w:pPr>
        <w:widowControl/>
        <w:spacing w:line="390" w:lineRule="exact"/>
        <w:jc w:val="center"/>
        <w:rPr>
          <w:rFonts w:ascii="標楷體" w:eastAsia="標楷體"/>
          <w:color w:val="000000" w:themeColor="text1"/>
          <w:spacing w:val="4"/>
          <w:sz w:val="28"/>
          <w:szCs w:val="28"/>
        </w:rPr>
      </w:pPr>
      <w:r w:rsidRPr="00B44E97">
        <w:rPr>
          <w:rFonts w:ascii="標楷體" w:eastAsia="標楷體" w:hAnsi="標楷體" w:hint="eastAsia"/>
          <w:color w:val="000000" w:themeColor="text1"/>
          <w:kern w:val="0"/>
          <w:sz w:val="28"/>
          <w:szCs w:val="28"/>
        </w:rPr>
        <w:t>中華民國11</w:t>
      </w:r>
      <w:r>
        <w:rPr>
          <w:rFonts w:ascii="標楷體" w:eastAsia="標楷體" w:hAnsi="標楷體" w:hint="eastAsia"/>
          <w:color w:val="000000" w:themeColor="text1"/>
          <w:kern w:val="0"/>
          <w:sz w:val="28"/>
          <w:szCs w:val="28"/>
        </w:rPr>
        <w:t>3</w:t>
      </w:r>
      <w:r w:rsidRPr="00B44E97">
        <w:rPr>
          <w:rFonts w:ascii="標楷體" w:eastAsia="標楷體" w:hAnsi="標楷體" w:hint="eastAsia"/>
          <w:color w:val="000000" w:themeColor="text1"/>
          <w:kern w:val="0"/>
          <w:sz w:val="28"/>
          <w:szCs w:val="28"/>
        </w:rPr>
        <w:t>年度</w:t>
      </w:r>
    </w:p>
    <w:p w14:paraId="37928A4B" w14:textId="77777777" w:rsidR="000F1344" w:rsidRPr="00B44E97" w:rsidRDefault="000F1344" w:rsidP="00B44E97">
      <w:pPr>
        <w:widowControl/>
        <w:spacing w:line="240" w:lineRule="exact"/>
        <w:jc w:val="right"/>
        <w:rPr>
          <w:rFonts w:ascii="標楷體" w:eastAsia="標楷體" w:hAnsi="Arial Narrow"/>
          <w:color w:val="000000" w:themeColor="text1"/>
          <w:w w:val="95"/>
          <w:sz w:val="20"/>
          <w:szCs w:val="20"/>
        </w:rPr>
      </w:pPr>
      <w:r w:rsidRPr="00B44E97">
        <w:rPr>
          <w:rFonts w:eastAsia="標楷體" w:hint="eastAsia"/>
          <w:color w:val="000000" w:themeColor="text1"/>
          <w:kern w:val="0"/>
          <w:sz w:val="20"/>
          <w:szCs w:val="20"/>
        </w:rPr>
        <w:t>單位：新臺幣元</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16"/>
        <w:gridCol w:w="1407"/>
        <w:gridCol w:w="861"/>
        <w:gridCol w:w="1408"/>
        <w:gridCol w:w="859"/>
        <w:gridCol w:w="1408"/>
        <w:gridCol w:w="847"/>
      </w:tblGrid>
      <w:tr w:rsidR="000F1344" w:rsidRPr="00925359" w14:paraId="05418A95" w14:textId="77777777" w:rsidTr="00926B3D">
        <w:trPr>
          <w:trHeight w:val="369"/>
          <w:tblHeader/>
          <w:jc w:val="center"/>
        </w:trPr>
        <w:tc>
          <w:tcPr>
            <w:tcW w:w="1673" w:type="pct"/>
            <w:vMerge w:val="restart"/>
            <w:tcBorders>
              <w:left w:val="nil"/>
            </w:tcBorders>
            <w:vAlign w:val="center"/>
          </w:tcPr>
          <w:p w14:paraId="0BD0356B"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科目</w:t>
            </w:r>
          </w:p>
        </w:tc>
        <w:tc>
          <w:tcPr>
            <w:tcW w:w="1111" w:type="pct"/>
            <w:gridSpan w:val="2"/>
            <w:tcBorders>
              <w:bottom w:val="single" w:sz="4" w:space="0" w:color="auto"/>
            </w:tcBorders>
            <w:vAlign w:val="center"/>
          </w:tcPr>
          <w:p w14:paraId="4D9DF900"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預算數</w:t>
            </w:r>
          </w:p>
        </w:tc>
        <w:tc>
          <w:tcPr>
            <w:tcW w:w="1111" w:type="pct"/>
            <w:gridSpan w:val="2"/>
            <w:tcBorders>
              <w:bottom w:val="single" w:sz="4" w:space="0" w:color="auto"/>
            </w:tcBorders>
            <w:vAlign w:val="center"/>
          </w:tcPr>
          <w:p w14:paraId="40665881"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決算數</w:t>
            </w:r>
          </w:p>
        </w:tc>
        <w:tc>
          <w:tcPr>
            <w:tcW w:w="1105" w:type="pct"/>
            <w:gridSpan w:val="2"/>
            <w:tcBorders>
              <w:bottom w:val="single" w:sz="4" w:space="0" w:color="auto"/>
              <w:right w:val="nil"/>
            </w:tcBorders>
            <w:vAlign w:val="center"/>
          </w:tcPr>
          <w:p w14:paraId="315E2F18" w14:textId="77777777" w:rsidR="000F1344" w:rsidRPr="00741234" w:rsidRDefault="000F1344" w:rsidP="00DF0022">
            <w:pPr>
              <w:jc w:val="distribute"/>
              <w:rPr>
                <w:rFonts w:ascii="標楷體" w:eastAsia="標楷體" w:hAnsi="標楷體"/>
                <w:color w:val="000000" w:themeColor="text1"/>
                <w:spacing w:val="-2"/>
                <w:sz w:val="20"/>
                <w:szCs w:val="20"/>
              </w:rPr>
            </w:pPr>
            <w:r w:rsidRPr="00741234">
              <w:rPr>
                <w:rFonts w:ascii="標楷體" w:eastAsia="標楷體" w:hAnsi="標楷體" w:hint="eastAsia"/>
                <w:color w:val="000000" w:themeColor="text1"/>
                <w:spacing w:val="-2"/>
                <w:sz w:val="20"/>
                <w:szCs w:val="20"/>
              </w:rPr>
              <w:t>決算數與預算數比較增減</w:t>
            </w:r>
          </w:p>
        </w:tc>
      </w:tr>
      <w:tr w:rsidR="000F1344" w:rsidRPr="00925359" w14:paraId="24F78FE4" w14:textId="77777777" w:rsidTr="00926B3D">
        <w:trPr>
          <w:trHeight w:val="369"/>
          <w:tblHeader/>
          <w:jc w:val="center"/>
        </w:trPr>
        <w:tc>
          <w:tcPr>
            <w:tcW w:w="1673" w:type="pct"/>
            <w:vMerge/>
            <w:tcBorders>
              <w:left w:val="nil"/>
              <w:bottom w:val="single" w:sz="4" w:space="0" w:color="auto"/>
            </w:tcBorders>
            <w:vAlign w:val="center"/>
          </w:tcPr>
          <w:p w14:paraId="3E6E27F5" w14:textId="77777777" w:rsidR="000F1344" w:rsidRPr="00925359" w:rsidRDefault="000F1344" w:rsidP="00DF0022">
            <w:pPr>
              <w:jc w:val="distribute"/>
              <w:rPr>
                <w:rFonts w:ascii="標楷體" w:eastAsia="標楷體" w:hAnsi="標楷體"/>
                <w:b/>
                <w:color w:val="000000" w:themeColor="text1"/>
                <w:sz w:val="20"/>
                <w:szCs w:val="20"/>
              </w:rPr>
            </w:pPr>
          </w:p>
        </w:tc>
        <w:tc>
          <w:tcPr>
            <w:tcW w:w="689" w:type="pct"/>
            <w:tcBorders>
              <w:bottom w:val="single" w:sz="4" w:space="0" w:color="auto"/>
            </w:tcBorders>
            <w:shd w:val="clear" w:color="auto" w:fill="auto"/>
            <w:vAlign w:val="center"/>
          </w:tcPr>
          <w:p w14:paraId="22FFB3D4"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22" w:type="pct"/>
            <w:tcBorders>
              <w:bottom w:val="single" w:sz="4" w:space="0" w:color="auto"/>
            </w:tcBorders>
            <w:shd w:val="clear" w:color="auto" w:fill="auto"/>
            <w:vAlign w:val="center"/>
          </w:tcPr>
          <w:p w14:paraId="46A28CFA"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90" w:type="pct"/>
            <w:tcBorders>
              <w:bottom w:val="single" w:sz="4" w:space="0" w:color="auto"/>
            </w:tcBorders>
            <w:shd w:val="clear" w:color="auto" w:fill="auto"/>
            <w:vAlign w:val="center"/>
          </w:tcPr>
          <w:p w14:paraId="65073F2A"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21" w:type="pct"/>
            <w:tcBorders>
              <w:bottom w:val="single" w:sz="4" w:space="0" w:color="auto"/>
            </w:tcBorders>
            <w:shd w:val="clear" w:color="auto" w:fill="auto"/>
            <w:vAlign w:val="center"/>
          </w:tcPr>
          <w:p w14:paraId="620F211F"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90" w:type="pct"/>
            <w:tcBorders>
              <w:bottom w:val="single" w:sz="4" w:space="0" w:color="auto"/>
            </w:tcBorders>
            <w:shd w:val="clear" w:color="auto" w:fill="auto"/>
            <w:vAlign w:val="center"/>
          </w:tcPr>
          <w:p w14:paraId="79768D8E"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5" w:type="pct"/>
            <w:tcBorders>
              <w:bottom w:val="single" w:sz="4" w:space="0" w:color="auto"/>
              <w:right w:val="nil"/>
            </w:tcBorders>
            <w:shd w:val="clear" w:color="auto" w:fill="auto"/>
            <w:vAlign w:val="center"/>
          </w:tcPr>
          <w:p w14:paraId="542184FC"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r>
      <w:tr w:rsidR="000F1344" w:rsidRPr="00925359" w14:paraId="3191C7BB" w14:textId="77777777" w:rsidTr="00185F6A">
        <w:trPr>
          <w:trHeight w:val="454"/>
          <w:jc w:val="center"/>
        </w:trPr>
        <w:tc>
          <w:tcPr>
            <w:tcW w:w="1673" w:type="pct"/>
            <w:tcBorders>
              <w:left w:val="nil"/>
              <w:bottom w:val="nil"/>
            </w:tcBorders>
            <w:vAlign w:val="center"/>
          </w:tcPr>
          <w:p w14:paraId="4857D739" w14:textId="77777777" w:rsidR="000F1344" w:rsidRPr="00925359" w:rsidRDefault="000F1344" w:rsidP="00DF0022">
            <w:pPr>
              <w:widowControl/>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收入合計</w:t>
            </w:r>
          </w:p>
        </w:tc>
        <w:tc>
          <w:tcPr>
            <w:tcW w:w="689" w:type="pct"/>
            <w:tcBorders>
              <w:bottom w:val="nil"/>
            </w:tcBorders>
            <w:shd w:val="clear" w:color="auto" w:fill="auto"/>
            <w:vAlign w:val="center"/>
          </w:tcPr>
          <w:p w14:paraId="6CE884CA"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178,827,000</w:t>
            </w:r>
          </w:p>
        </w:tc>
        <w:tc>
          <w:tcPr>
            <w:tcW w:w="422" w:type="pct"/>
            <w:tcBorders>
              <w:bottom w:val="nil"/>
            </w:tcBorders>
            <w:shd w:val="clear" w:color="auto" w:fill="auto"/>
            <w:vAlign w:val="center"/>
          </w:tcPr>
          <w:p w14:paraId="2F3B267B" w14:textId="77777777" w:rsidR="000F1344" w:rsidRPr="009F6B36" w:rsidRDefault="000F1344" w:rsidP="00DF0022">
            <w:pPr>
              <w:jc w:val="right"/>
              <w:rPr>
                <w:rFonts w:ascii="細明體" w:eastAsia="細明體" w:hAnsi="細明體"/>
                <w:b/>
                <w:sz w:val="18"/>
                <w:szCs w:val="18"/>
              </w:rPr>
            </w:pPr>
            <w:r w:rsidRPr="009F6B36">
              <w:rPr>
                <w:rFonts w:ascii="細明體" w:eastAsia="細明體" w:hAnsi="細明體" w:hint="eastAsia"/>
                <w:b/>
                <w:sz w:val="18"/>
                <w:szCs w:val="18"/>
              </w:rPr>
              <w:t>100.00</w:t>
            </w:r>
          </w:p>
        </w:tc>
        <w:tc>
          <w:tcPr>
            <w:tcW w:w="690" w:type="pct"/>
            <w:tcBorders>
              <w:bottom w:val="nil"/>
            </w:tcBorders>
            <w:shd w:val="clear" w:color="auto" w:fill="auto"/>
            <w:vAlign w:val="center"/>
          </w:tcPr>
          <w:p w14:paraId="0B400225"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200,483,063</w:t>
            </w:r>
          </w:p>
        </w:tc>
        <w:tc>
          <w:tcPr>
            <w:tcW w:w="421" w:type="pct"/>
            <w:tcBorders>
              <w:bottom w:val="nil"/>
            </w:tcBorders>
            <w:shd w:val="clear" w:color="auto" w:fill="auto"/>
            <w:vAlign w:val="center"/>
          </w:tcPr>
          <w:p w14:paraId="319F0788" w14:textId="77777777" w:rsidR="000F1344" w:rsidRPr="009F6B36" w:rsidRDefault="000F1344" w:rsidP="00DF0022">
            <w:pPr>
              <w:jc w:val="right"/>
              <w:rPr>
                <w:rFonts w:ascii="細明體" w:eastAsia="細明體" w:hAnsi="細明體"/>
                <w:b/>
                <w:sz w:val="18"/>
                <w:szCs w:val="18"/>
              </w:rPr>
            </w:pPr>
            <w:r w:rsidRPr="009F6B36">
              <w:rPr>
                <w:rFonts w:ascii="細明體" w:eastAsia="細明體" w:hAnsi="細明體" w:hint="eastAsia"/>
                <w:b/>
                <w:sz w:val="18"/>
                <w:szCs w:val="18"/>
              </w:rPr>
              <w:t>100.00</w:t>
            </w:r>
          </w:p>
        </w:tc>
        <w:tc>
          <w:tcPr>
            <w:tcW w:w="690" w:type="pct"/>
            <w:tcBorders>
              <w:bottom w:val="nil"/>
            </w:tcBorders>
            <w:shd w:val="clear" w:color="auto" w:fill="auto"/>
            <w:vAlign w:val="center"/>
          </w:tcPr>
          <w:p w14:paraId="3CF0A7D3"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21,656,063</w:t>
            </w:r>
          </w:p>
        </w:tc>
        <w:tc>
          <w:tcPr>
            <w:tcW w:w="415" w:type="pct"/>
            <w:tcBorders>
              <w:bottom w:val="nil"/>
              <w:right w:val="nil"/>
            </w:tcBorders>
            <w:shd w:val="clear" w:color="auto" w:fill="auto"/>
            <w:vAlign w:val="center"/>
          </w:tcPr>
          <w:p w14:paraId="77632510" w14:textId="77777777" w:rsidR="000F1344" w:rsidRPr="009F6B36" w:rsidRDefault="000F1344" w:rsidP="00DF0022">
            <w:pPr>
              <w:jc w:val="right"/>
              <w:rPr>
                <w:rFonts w:ascii="細明體" w:eastAsia="細明體" w:hAnsi="細明體"/>
                <w:b/>
                <w:sz w:val="18"/>
                <w:szCs w:val="18"/>
              </w:rPr>
            </w:pPr>
            <w:r w:rsidRPr="009F6B36">
              <w:rPr>
                <w:rFonts w:ascii="細明體" w:eastAsia="細明體" w:hAnsi="細明體"/>
                <w:b/>
                <w:sz w:val="18"/>
                <w:szCs w:val="18"/>
              </w:rPr>
              <w:t>12.11</w:t>
            </w:r>
          </w:p>
        </w:tc>
      </w:tr>
      <w:tr w:rsidR="000F1344" w:rsidRPr="00925359" w14:paraId="459AEC1B" w14:textId="77777777" w:rsidTr="00185F6A">
        <w:trPr>
          <w:trHeight w:val="454"/>
          <w:jc w:val="center"/>
        </w:trPr>
        <w:tc>
          <w:tcPr>
            <w:tcW w:w="1673" w:type="pct"/>
            <w:tcBorders>
              <w:top w:val="nil"/>
              <w:left w:val="nil"/>
              <w:bottom w:val="nil"/>
            </w:tcBorders>
            <w:vAlign w:val="center"/>
          </w:tcPr>
          <w:p w14:paraId="40A82095" w14:textId="77777777" w:rsidR="000F1344" w:rsidRPr="00925359" w:rsidRDefault="000F1344" w:rsidP="00DF0022">
            <w:pPr>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業務收入</w:t>
            </w:r>
          </w:p>
        </w:tc>
        <w:tc>
          <w:tcPr>
            <w:tcW w:w="689" w:type="pct"/>
            <w:tcBorders>
              <w:top w:val="nil"/>
              <w:bottom w:val="nil"/>
            </w:tcBorders>
            <w:shd w:val="clear" w:color="auto" w:fill="auto"/>
            <w:vAlign w:val="center"/>
          </w:tcPr>
          <w:p w14:paraId="0CF6D131"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172,822,000</w:t>
            </w:r>
          </w:p>
        </w:tc>
        <w:tc>
          <w:tcPr>
            <w:tcW w:w="422" w:type="pct"/>
            <w:tcBorders>
              <w:top w:val="nil"/>
              <w:bottom w:val="nil"/>
            </w:tcBorders>
            <w:shd w:val="clear" w:color="auto" w:fill="auto"/>
            <w:vAlign w:val="center"/>
          </w:tcPr>
          <w:p w14:paraId="73C40F34"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96.64</w:t>
            </w:r>
          </w:p>
        </w:tc>
        <w:tc>
          <w:tcPr>
            <w:tcW w:w="690" w:type="pct"/>
            <w:tcBorders>
              <w:top w:val="nil"/>
              <w:bottom w:val="nil"/>
            </w:tcBorders>
            <w:shd w:val="clear" w:color="auto" w:fill="auto"/>
            <w:vAlign w:val="center"/>
          </w:tcPr>
          <w:p w14:paraId="438825E4"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194,082,939</w:t>
            </w:r>
          </w:p>
        </w:tc>
        <w:tc>
          <w:tcPr>
            <w:tcW w:w="421" w:type="pct"/>
            <w:tcBorders>
              <w:top w:val="nil"/>
              <w:bottom w:val="nil"/>
            </w:tcBorders>
            <w:shd w:val="clear" w:color="auto" w:fill="auto"/>
            <w:vAlign w:val="center"/>
          </w:tcPr>
          <w:p w14:paraId="59227A29"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96.81</w:t>
            </w:r>
          </w:p>
        </w:tc>
        <w:tc>
          <w:tcPr>
            <w:tcW w:w="690" w:type="pct"/>
            <w:tcBorders>
              <w:top w:val="nil"/>
              <w:bottom w:val="nil"/>
            </w:tcBorders>
            <w:shd w:val="clear" w:color="auto" w:fill="auto"/>
            <w:vAlign w:val="center"/>
          </w:tcPr>
          <w:p w14:paraId="1AB56B09"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21,260,939</w:t>
            </w:r>
          </w:p>
        </w:tc>
        <w:tc>
          <w:tcPr>
            <w:tcW w:w="415" w:type="pct"/>
            <w:tcBorders>
              <w:top w:val="nil"/>
              <w:bottom w:val="nil"/>
              <w:right w:val="nil"/>
            </w:tcBorders>
            <w:shd w:val="clear" w:color="auto" w:fill="auto"/>
            <w:vAlign w:val="center"/>
          </w:tcPr>
          <w:p w14:paraId="3CD80093"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12.30</w:t>
            </w:r>
          </w:p>
        </w:tc>
      </w:tr>
      <w:tr w:rsidR="000F1344" w:rsidRPr="00925359" w14:paraId="7FAAE52C" w14:textId="77777777" w:rsidTr="00185F6A">
        <w:trPr>
          <w:trHeight w:val="454"/>
          <w:jc w:val="center"/>
        </w:trPr>
        <w:tc>
          <w:tcPr>
            <w:tcW w:w="1673" w:type="pct"/>
            <w:tcBorders>
              <w:top w:val="nil"/>
              <w:left w:val="nil"/>
              <w:bottom w:val="nil"/>
            </w:tcBorders>
            <w:vAlign w:val="center"/>
          </w:tcPr>
          <w:p w14:paraId="6360A671" w14:textId="77777777" w:rsidR="000F1344" w:rsidRPr="00925359" w:rsidRDefault="000F1344" w:rsidP="00DF0022">
            <w:pPr>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業務外收入</w:t>
            </w:r>
          </w:p>
        </w:tc>
        <w:tc>
          <w:tcPr>
            <w:tcW w:w="689" w:type="pct"/>
            <w:tcBorders>
              <w:top w:val="nil"/>
              <w:bottom w:val="nil"/>
            </w:tcBorders>
            <w:shd w:val="clear" w:color="auto" w:fill="auto"/>
            <w:vAlign w:val="center"/>
          </w:tcPr>
          <w:p w14:paraId="0DDE26B4"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6,005,000</w:t>
            </w:r>
          </w:p>
        </w:tc>
        <w:tc>
          <w:tcPr>
            <w:tcW w:w="422" w:type="pct"/>
            <w:tcBorders>
              <w:top w:val="nil"/>
              <w:bottom w:val="nil"/>
            </w:tcBorders>
            <w:shd w:val="clear" w:color="auto" w:fill="auto"/>
            <w:vAlign w:val="center"/>
          </w:tcPr>
          <w:p w14:paraId="1E7F7F37"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3.36</w:t>
            </w:r>
          </w:p>
        </w:tc>
        <w:tc>
          <w:tcPr>
            <w:tcW w:w="690" w:type="pct"/>
            <w:tcBorders>
              <w:top w:val="nil"/>
              <w:bottom w:val="nil"/>
            </w:tcBorders>
            <w:shd w:val="clear" w:color="auto" w:fill="auto"/>
            <w:vAlign w:val="center"/>
          </w:tcPr>
          <w:p w14:paraId="1C4020D2"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6,400,124</w:t>
            </w:r>
          </w:p>
        </w:tc>
        <w:tc>
          <w:tcPr>
            <w:tcW w:w="421" w:type="pct"/>
            <w:tcBorders>
              <w:top w:val="nil"/>
              <w:bottom w:val="nil"/>
            </w:tcBorders>
            <w:shd w:val="clear" w:color="auto" w:fill="auto"/>
            <w:vAlign w:val="center"/>
          </w:tcPr>
          <w:p w14:paraId="6337E8D6"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hint="eastAsia"/>
                <w:sz w:val="18"/>
                <w:szCs w:val="18"/>
              </w:rPr>
              <w:t>3.19</w:t>
            </w:r>
          </w:p>
        </w:tc>
        <w:tc>
          <w:tcPr>
            <w:tcW w:w="690" w:type="pct"/>
            <w:tcBorders>
              <w:top w:val="nil"/>
              <w:bottom w:val="nil"/>
            </w:tcBorders>
            <w:shd w:val="clear" w:color="auto" w:fill="auto"/>
            <w:vAlign w:val="center"/>
          </w:tcPr>
          <w:p w14:paraId="72EC3DB2"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395,124</w:t>
            </w:r>
          </w:p>
        </w:tc>
        <w:tc>
          <w:tcPr>
            <w:tcW w:w="415" w:type="pct"/>
            <w:tcBorders>
              <w:top w:val="nil"/>
              <w:bottom w:val="nil"/>
              <w:right w:val="nil"/>
            </w:tcBorders>
            <w:shd w:val="clear" w:color="auto" w:fill="auto"/>
            <w:vAlign w:val="center"/>
          </w:tcPr>
          <w:p w14:paraId="6C07BB57"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6.58</w:t>
            </w:r>
          </w:p>
        </w:tc>
      </w:tr>
      <w:tr w:rsidR="000F1344" w:rsidRPr="00925359" w14:paraId="628824A7" w14:textId="77777777" w:rsidTr="00185F6A">
        <w:trPr>
          <w:trHeight w:val="454"/>
          <w:jc w:val="center"/>
        </w:trPr>
        <w:tc>
          <w:tcPr>
            <w:tcW w:w="1673" w:type="pct"/>
            <w:tcBorders>
              <w:top w:val="nil"/>
              <w:left w:val="nil"/>
              <w:bottom w:val="nil"/>
            </w:tcBorders>
            <w:vAlign w:val="center"/>
          </w:tcPr>
          <w:p w14:paraId="5A26D0D4" w14:textId="77777777" w:rsidR="000F1344" w:rsidRPr="00925359" w:rsidRDefault="000F1344" w:rsidP="00DF0022">
            <w:pPr>
              <w:widowControl/>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支出合計</w:t>
            </w:r>
          </w:p>
        </w:tc>
        <w:tc>
          <w:tcPr>
            <w:tcW w:w="689" w:type="pct"/>
            <w:tcBorders>
              <w:top w:val="nil"/>
              <w:bottom w:val="nil"/>
            </w:tcBorders>
            <w:shd w:val="clear" w:color="auto" w:fill="auto"/>
            <w:vAlign w:val="center"/>
          </w:tcPr>
          <w:p w14:paraId="1E263AFF"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180,136,000</w:t>
            </w:r>
          </w:p>
        </w:tc>
        <w:tc>
          <w:tcPr>
            <w:tcW w:w="422" w:type="pct"/>
            <w:tcBorders>
              <w:top w:val="nil"/>
              <w:bottom w:val="nil"/>
            </w:tcBorders>
            <w:shd w:val="clear" w:color="auto" w:fill="auto"/>
            <w:vAlign w:val="center"/>
          </w:tcPr>
          <w:p w14:paraId="3BB20448" w14:textId="77777777" w:rsidR="000F1344" w:rsidRPr="009F6B36" w:rsidRDefault="000F1344" w:rsidP="00DF0022">
            <w:pPr>
              <w:jc w:val="right"/>
              <w:rPr>
                <w:rFonts w:ascii="細明體" w:eastAsia="細明體" w:hAnsi="細明體"/>
                <w:b/>
                <w:sz w:val="18"/>
                <w:szCs w:val="18"/>
              </w:rPr>
            </w:pPr>
            <w:r w:rsidRPr="009F6B36">
              <w:rPr>
                <w:rFonts w:ascii="細明體" w:eastAsia="細明體" w:hAnsi="細明體"/>
                <w:b/>
                <w:sz w:val="18"/>
                <w:szCs w:val="18"/>
              </w:rPr>
              <w:t>100.73</w:t>
            </w:r>
          </w:p>
        </w:tc>
        <w:tc>
          <w:tcPr>
            <w:tcW w:w="690" w:type="pct"/>
            <w:tcBorders>
              <w:top w:val="nil"/>
              <w:bottom w:val="nil"/>
            </w:tcBorders>
            <w:shd w:val="clear" w:color="auto" w:fill="auto"/>
            <w:vAlign w:val="center"/>
          </w:tcPr>
          <w:p w14:paraId="375B081D"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200,595,116</w:t>
            </w:r>
          </w:p>
        </w:tc>
        <w:tc>
          <w:tcPr>
            <w:tcW w:w="421" w:type="pct"/>
            <w:tcBorders>
              <w:top w:val="nil"/>
              <w:bottom w:val="nil"/>
            </w:tcBorders>
            <w:shd w:val="clear" w:color="auto" w:fill="auto"/>
            <w:vAlign w:val="center"/>
          </w:tcPr>
          <w:p w14:paraId="3A52FEBA" w14:textId="77777777" w:rsidR="000F1344" w:rsidRPr="009F6B36" w:rsidRDefault="000F1344" w:rsidP="00DF0022">
            <w:pPr>
              <w:jc w:val="right"/>
              <w:rPr>
                <w:rFonts w:ascii="細明體" w:eastAsia="細明體" w:hAnsi="細明體"/>
                <w:b/>
                <w:sz w:val="18"/>
                <w:szCs w:val="18"/>
              </w:rPr>
            </w:pPr>
            <w:r w:rsidRPr="009F6B36">
              <w:rPr>
                <w:rFonts w:ascii="細明體" w:eastAsia="細明體" w:hAnsi="細明體"/>
                <w:b/>
                <w:sz w:val="18"/>
                <w:szCs w:val="18"/>
              </w:rPr>
              <w:t>100.06</w:t>
            </w:r>
          </w:p>
        </w:tc>
        <w:tc>
          <w:tcPr>
            <w:tcW w:w="690" w:type="pct"/>
            <w:tcBorders>
              <w:top w:val="nil"/>
              <w:bottom w:val="nil"/>
            </w:tcBorders>
            <w:shd w:val="clear" w:color="auto" w:fill="auto"/>
            <w:vAlign w:val="center"/>
          </w:tcPr>
          <w:p w14:paraId="1D02F645"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20,459,116</w:t>
            </w:r>
          </w:p>
        </w:tc>
        <w:tc>
          <w:tcPr>
            <w:tcW w:w="415" w:type="pct"/>
            <w:tcBorders>
              <w:top w:val="nil"/>
              <w:bottom w:val="nil"/>
              <w:right w:val="nil"/>
            </w:tcBorders>
            <w:shd w:val="clear" w:color="auto" w:fill="auto"/>
            <w:vAlign w:val="center"/>
          </w:tcPr>
          <w:p w14:paraId="15AE8099" w14:textId="77777777" w:rsidR="000F1344" w:rsidRPr="009F6B36" w:rsidRDefault="000F1344" w:rsidP="00DF0022">
            <w:pPr>
              <w:jc w:val="right"/>
              <w:rPr>
                <w:rFonts w:ascii="細明體" w:eastAsia="細明體" w:hAnsi="細明體"/>
                <w:b/>
                <w:sz w:val="18"/>
                <w:szCs w:val="18"/>
              </w:rPr>
            </w:pPr>
            <w:r w:rsidRPr="009F6B36">
              <w:rPr>
                <w:rFonts w:ascii="細明體" w:eastAsia="細明體" w:hAnsi="細明體"/>
                <w:b/>
                <w:sz w:val="18"/>
                <w:szCs w:val="18"/>
              </w:rPr>
              <w:t>11.36</w:t>
            </w:r>
          </w:p>
        </w:tc>
      </w:tr>
      <w:tr w:rsidR="000F1344" w:rsidRPr="00925359" w14:paraId="222E4D28" w14:textId="77777777" w:rsidTr="00185F6A">
        <w:trPr>
          <w:trHeight w:val="454"/>
          <w:jc w:val="center"/>
        </w:trPr>
        <w:tc>
          <w:tcPr>
            <w:tcW w:w="1673" w:type="pct"/>
            <w:tcBorders>
              <w:top w:val="nil"/>
              <w:left w:val="nil"/>
              <w:bottom w:val="nil"/>
            </w:tcBorders>
            <w:vAlign w:val="center"/>
          </w:tcPr>
          <w:p w14:paraId="1BF307EA" w14:textId="77777777" w:rsidR="000F1344" w:rsidRPr="00925359" w:rsidRDefault="000F1344" w:rsidP="00DF0022">
            <w:pPr>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業務成本與費用</w:t>
            </w:r>
          </w:p>
        </w:tc>
        <w:tc>
          <w:tcPr>
            <w:tcW w:w="689" w:type="pct"/>
            <w:tcBorders>
              <w:top w:val="nil"/>
              <w:bottom w:val="nil"/>
            </w:tcBorders>
            <w:shd w:val="clear" w:color="auto" w:fill="auto"/>
            <w:vAlign w:val="center"/>
          </w:tcPr>
          <w:p w14:paraId="55836F67"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180,136,000</w:t>
            </w:r>
          </w:p>
        </w:tc>
        <w:tc>
          <w:tcPr>
            <w:tcW w:w="422" w:type="pct"/>
            <w:tcBorders>
              <w:top w:val="nil"/>
              <w:bottom w:val="nil"/>
            </w:tcBorders>
            <w:shd w:val="clear" w:color="auto" w:fill="auto"/>
            <w:vAlign w:val="center"/>
          </w:tcPr>
          <w:p w14:paraId="2E55A2A1"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100.73</w:t>
            </w:r>
          </w:p>
        </w:tc>
        <w:tc>
          <w:tcPr>
            <w:tcW w:w="690" w:type="pct"/>
            <w:tcBorders>
              <w:top w:val="nil"/>
              <w:bottom w:val="nil"/>
            </w:tcBorders>
            <w:shd w:val="clear" w:color="auto" w:fill="auto"/>
            <w:vAlign w:val="center"/>
          </w:tcPr>
          <w:p w14:paraId="264CB6A8"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200,572,375</w:t>
            </w:r>
          </w:p>
        </w:tc>
        <w:tc>
          <w:tcPr>
            <w:tcW w:w="421" w:type="pct"/>
            <w:tcBorders>
              <w:top w:val="nil"/>
              <w:bottom w:val="nil"/>
            </w:tcBorders>
            <w:shd w:val="clear" w:color="auto" w:fill="auto"/>
            <w:vAlign w:val="center"/>
          </w:tcPr>
          <w:p w14:paraId="68081F66"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100.04</w:t>
            </w:r>
          </w:p>
        </w:tc>
        <w:tc>
          <w:tcPr>
            <w:tcW w:w="690" w:type="pct"/>
            <w:tcBorders>
              <w:top w:val="nil"/>
              <w:bottom w:val="nil"/>
            </w:tcBorders>
            <w:shd w:val="clear" w:color="auto" w:fill="auto"/>
            <w:vAlign w:val="center"/>
          </w:tcPr>
          <w:p w14:paraId="1AA97A20"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20,436,375</w:t>
            </w:r>
          </w:p>
        </w:tc>
        <w:tc>
          <w:tcPr>
            <w:tcW w:w="415" w:type="pct"/>
            <w:tcBorders>
              <w:top w:val="nil"/>
              <w:bottom w:val="nil"/>
              <w:right w:val="nil"/>
            </w:tcBorders>
            <w:shd w:val="clear" w:color="auto" w:fill="auto"/>
            <w:vAlign w:val="center"/>
          </w:tcPr>
          <w:p w14:paraId="72BEF0F1"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11.34</w:t>
            </w:r>
          </w:p>
        </w:tc>
      </w:tr>
      <w:tr w:rsidR="000F1344" w:rsidRPr="00925359" w14:paraId="6E060157" w14:textId="77777777" w:rsidTr="00185F6A">
        <w:trPr>
          <w:trHeight w:val="454"/>
          <w:jc w:val="center"/>
        </w:trPr>
        <w:tc>
          <w:tcPr>
            <w:tcW w:w="1673" w:type="pct"/>
            <w:tcBorders>
              <w:top w:val="nil"/>
              <w:left w:val="nil"/>
              <w:bottom w:val="nil"/>
            </w:tcBorders>
            <w:vAlign w:val="center"/>
          </w:tcPr>
          <w:p w14:paraId="6552B7E5" w14:textId="77777777" w:rsidR="000F1344" w:rsidRPr="00925359" w:rsidRDefault="000F1344" w:rsidP="00DF0022">
            <w:pPr>
              <w:ind w:leftChars="100" w:left="240"/>
              <w:jc w:val="distribute"/>
              <w:rPr>
                <w:rFonts w:ascii="標楷體" w:eastAsia="標楷體" w:hAnsi="標楷體" w:cs="新細明體"/>
                <w:color w:val="000000" w:themeColor="text1"/>
                <w:sz w:val="20"/>
                <w:szCs w:val="20"/>
              </w:rPr>
            </w:pPr>
            <w:r w:rsidRPr="00570884">
              <w:rPr>
                <w:rFonts w:ascii="標楷體" w:eastAsia="標楷體" w:hAnsi="標楷體" w:cs="新細明體" w:hint="eastAsia"/>
                <w:color w:val="000000" w:themeColor="text1"/>
                <w:sz w:val="20"/>
                <w:szCs w:val="20"/>
              </w:rPr>
              <w:t>業務外</w:t>
            </w:r>
            <w:r>
              <w:rPr>
                <w:rFonts w:ascii="標楷體" w:eastAsia="標楷體" w:hAnsi="標楷體" w:cs="新細明體" w:hint="eastAsia"/>
                <w:color w:val="000000" w:themeColor="text1"/>
                <w:sz w:val="20"/>
                <w:szCs w:val="20"/>
              </w:rPr>
              <w:t>費用</w:t>
            </w:r>
          </w:p>
        </w:tc>
        <w:tc>
          <w:tcPr>
            <w:tcW w:w="689" w:type="pct"/>
            <w:tcBorders>
              <w:top w:val="nil"/>
              <w:bottom w:val="nil"/>
            </w:tcBorders>
            <w:shd w:val="clear" w:color="auto" w:fill="auto"/>
            <w:vAlign w:val="center"/>
          </w:tcPr>
          <w:p w14:paraId="3165A728"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hint="eastAsia"/>
                <w:sz w:val="18"/>
                <w:szCs w:val="18"/>
              </w:rPr>
              <w:t>－</w:t>
            </w:r>
          </w:p>
        </w:tc>
        <w:tc>
          <w:tcPr>
            <w:tcW w:w="422" w:type="pct"/>
            <w:tcBorders>
              <w:top w:val="nil"/>
              <w:bottom w:val="nil"/>
            </w:tcBorders>
            <w:shd w:val="clear" w:color="auto" w:fill="auto"/>
            <w:vAlign w:val="center"/>
          </w:tcPr>
          <w:p w14:paraId="23CA70A4"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hint="eastAsia"/>
                <w:sz w:val="18"/>
                <w:szCs w:val="18"/>
              </w:rPr>
              <w:t>－</w:t>
            </w:r>
          </w:p>
        </w:tc>
        <w:tc>
          <w:tcPr>
            <w:tcW w:w="690" w:type="pct"/>
            <w:tcBorders>
              <w:top w:val="nil"/>
              <w:bottom w:val="nil"/>
            </w:tcBorders>
            <w:shd w:val="clear" w:color="auto" w:fill="auto"/>
            <w:vAlign w:val="center"/>
          </w:tcPr>
          <w:p w14:paraId="28500584"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22,741</w:t>
            </w:r>
          </w:p>
        </w:tc>
        <w:tc>
          <w:tcPr>
            <w:tcW w:w="421" w:type="pct"/>
            <w:tcBorders>
              <w:top w:val="nil"/>
              <w:bottom w:val="nil"/>
            </w:tcBorders>
            <w:shd w:val="clear" w:color="auto" w:fill="auto"/>
            <w:vAlign w:val="center"/>
          </w:tcPr>
          <w:p w14:paraId="20F06CCD"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0.01</w:t>
            </w:r>
          </w:p>
        </w:tc>
        <w:tc>
          <w:tcPr>
            <w:tcW w:w="690" w:type="pct"/>
            <w:tcBorders>
              <w:top w:val="nil"/>
              <w:bottom w:val="nil"/>
            </w:tcBorders>
            <w:shd w:val="clear" w:color="auto" w:fill="auto"/>
            <w:vAlign w:val="center"/>
          </w:tcPr>
          <w:p w14:paraId="428AB1C4" w14:textId="77777777" w:rsidR="000F1344" w:rsidRPr="009F6B36" w:rsidRDefault="000F1344" w:rsidP="00DF0022">
            <w:pPr>
              <w:jc w:val="right"/>
              <w:rPr>
                <w:rFonts w:ascii="細明體" w:eastAsia="細明體" w:hAnsi="細明體"/>
                <w:bCs/>
                <w:sz w:val="18"/>
                <w:szCs w:val="18"/>
              </w:rPr>
            </w:pPr>
            <w:r w:rsidRPr="009F6B36">
              <w:rPr>
                <w:rFonts w:ascii="細明體" w:eastAsia="細明體" w:hAnsi="細明體"/>
                <w:bCs/>
                <w:sz w:val="18"/>
                <w:szCs w:val="18"/>
              </w:rPr>
              <w:t>22,741</w:t>
            </w:r>
          </w:p>
        </w:tc>
        <w:tc>
          <w:tcPr>
            <w:tcW w:w="415" w:type="pct"/>
            <w:tcBorders>
              <w:top w:val="nil"/>
              <w:bottom w:val="nil"/>
              <w:right w:val="nil"/>
            </w:tcBorders>
            <w:shd w:val="clear" w:color="auto" w:fill="auto"/>
            <w:vAlign w:val="center"/>
          </w:tcPr>
          <w:p w14:paraId="5DD27602" w14:textId="77777777" w:rsidR="000F1344" w:rsidRPr="009F6B36" w:rsidRDefault="000F1344" w:rsidP="00DF0022">
            <w:pPr>
              <w:jc w:val="right"/>
              <w:rPr>
                <w:rFonts w:ascii="細明體" w:eastAsia="細明體" w:hAnsi="細明體"/>
                <w:sz w:val="18"/>
                <w:szCs w:val="18"/>
              </w:rPr>
            </w:pPr>
            <w:r w:rsidRPr="009F6B36">
              <w:rPr>
                <w:rFonts w:ascii="細明體" w:eastAsia="細明體" w:hAnsi="細明體"/>
                <w:sz w:val="18"/>
                <w:szCs w:val="18"/>
              </w:rPr>
              <w:t>--</w:t>
            </w:r>
          </w:p>
        </w:tc>
      </w:tr>
      <w:tr w:rsidR="000F1344" w:rsidRPr="00925359" w14:paraId="04F76560" w14:textId="77777777" w:rsidTr="00185F6A">
        <w:trPr>
          <w:trHeight w:val="425"/>
          <w:jc w:val="center"/>
        </w:trPr>
        <w:tc>
          <w:tcPr>
            <w:tcW w:w="1673" w:type="pct"/>
            <w:tcBorders>
              <w:top w:val="nil"/>
              <w:left w:val="nil"/>
              <w:bottom w:val="single" w:sz="4" w:space="0" w:color="auto"/>
            </w:tcBorders>
            <w:vAlign w:val="center"/>
          </w:tcPr>
          <w:p w14:paraId="776E65E8" w14:textId="77777777" w:rsidR="000F1344" w:rsidRPr="00925359" w:rsidRDefault="000F1344" w:rsidP="00DF0022">
            <w:pPr>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本期賸餘（短絀）</w:t>
            </w:r>
          </w:p>
        </w:tc>
        <w:tc>
          <w:tcPr>
            <w:tcW w:w="689" w:type="pct"/>
            <w:tcBorders>
              <w:top w:val="nil"/>
              <w:bottom w:val="single" w:sz="4" w:space="0" w:color="auto"/>
            </w:tcBorders>
            <w:shd w:val="clear" w:color="auto" w:fill="auto"/>
            <w:vAlign w:val="center"/>
          </w:tcPr>
          <w:p w14:paraId="6148667F" w14:textId="77777777" w:rsidR="000F1344" w:rsidRPr="009F6B36" w:rsidRDefault="000F1344" w:rsidP="00DF0022">
            <w:pPr>
              <w:jc w:val="right"/>
              <w:rPr>
                <w:rFonts w:ascii="細明體" w:eastAsia="細明體" w:hAnsi="細明體"/>
                <w:b/>
                <w:bCs/>
                <w:sz w:val="18"/>
                <w:szCs w:val="18"/>
              </w:rPr>
            </w:pPr>
            <w:r w:rsidRPr="009636E2">
              <w:rPr>
                <w:rFonts w:ascii="細明體" w:eastAsia="細明體" w:hAnsi="細明體"/>
                <w:b/>
                <w:bCs/>
                <w:sz w:val="18"/>
                <w:szCs w:val="18"/>
              </w:rPr>
              <w:t xml:space="preserve">- </w:t>
            </w:r>
            <w:r w:rsidRPr="009F6B36">
              <w:rPr>
                <w:rFonts w:ascii="細明體" w:eastAsia="細明體" w:hAnsi="細明體"/>
                <w:b/>
                <w:bCs/>
                <w:sz w:val="18"/>
                <w:szCs w:val="18"/>
              </w:rPr>
              <w:t>1,309,000</w:t>
            </w:r>
          </w:p>
        </w:tc>
        <w:tc>
          <w:tcPr>
            <w:tcW w:w="422" w:type="pct"/>
            <w:tcBorders>
              <w:top w:val="nil"/>
              <w:bottom w:val="single" w:sz="4" w:space="0" w:color="auto"/>
            </w:tcBorders>
            <w:shd w:val="clear" w:color="auto" w:fill="auto"/>
            <w:vAlign w:val="center"/>
          </w:tcPr>
          <w:p w14:paraId="319101A9" w14:textId="77777777" w:rsidR="000F1344" w:rsidRPr="009F6B36" w:rsidRDefault="000F1344" w:rsidP="00DF0022">
            <w:pPr>
              <w:jc w:val="right"/>
              <w:rPr>
                <w:rFonts w:ascii="細明體" w:eastAsia="細明體" w:hAnsi="細明體"/>
                <w:b/>
                <w:sz w:val="18"/>
                <w:szCs w:val="18"/>
              </w:rPr>
            </w:pPr>
            <w:r w:rsidRPr="008F001A">
              <w:rPr>
                <w:rFonts w:ascii="細明體" w:eastAsia="細明體" w:hAnsi="細明體"/>
                <w:b/>
                <w:sz w:val="18"/>
                <w:szCs w:val="18"/>
              </w:rPr>
              <w:t xml:space="preserve">- </w:t>
            </w:r>
            <w:r w:rsidRPr="009F6B36">
              <w:rPr>
                <w:rFonts w:ascii="細明體" w:eastAsia="細明體" w:hAnsi="細明體"/>
                <w:b/>
                <w:sz w:val="18"/>
                <w:szCs w:val="18"/>
              </w:rPr>
              <w:t>0.73</w:t>
            </w:r>
          </w:p>
        </w:tc>
        <w:tc>
          <w:tcPr>
            <w:tcW w:w="690" w:type="pct"/>
            <w:tcBorders>
              <w:top w:val="nil"/>
              <w:bottom w:val="single" w:sz="4" w:space="0" w:color="auto"/>
            </w:tcBorders>
            <w:shd w:val="clear" w:color="auto" w:fill="auto"/>
            <w:vAlign w:val="center"/>
          </w:tcPr>
          <w:p w14:paraId="22F97CF9" w14:textId="77777777" w:rsidR="000F1344" w:rsidRPr="009F6B36" w:rsidRDefault="000F1344" w:rsidP="00DF0022">
            <w:pPr>
              <w:jc w:val="right"/>
              <w:rPr>
                <w:rFonts w:ascii="細明體" w:eastAsia="細明體" w:hAnsi="細明體"/>
                <w:b/>
                <w:bCs/>
                <w:sz w:val="18"/>
                <w:szCs w:val="18"/>
              </w:rPr>
            </w:pPr>
            <w:r w:rsidRPr="009636E2">
              <w:rPr>
                <w:rFonts w:ascii="細明體" w:eastAsia="細明體" w:hAnsi="細明體"/>
                <w:b/>
                <w:bCs/>
                <w:sz w:val="18"/>
                <w:szCs w:val="18"/>
              </w:rPr>
              <w:t xml:space="preserve">- </w:t>
            </w:r>
            <w:r w:rsidRPr="009F6B36">
              <w:rPr>
                <w:rFonts w:ascii="細明體" w:eastAsia="細明體" w:hAnsi="細明體"/>
                <w:b/>
                <w:bCs/>
                <w:sz w:val="18"/>
                <w:szCs w:val="18"/>
              </w:rPr>
              <w:t>112,053</w:t>
            </w:r>
          </w:p>
        </w:tc>
        <w:tc>
          <w:tcPr>
            <w:tcW w:w="421" w:type="pct"/>
            <w:tcBorders>
              <w:top w:val="nil"/>
              <w:bottom w:val="single" w:sz="4" w:space="0" w:color="auto"/>
            </w:tcBorders>
            <w:shd w:val="clear" w:color="auto" w:fill="auto"/>
            <w:vAlign w:val="center"/>
          </w:tcPr>
          <w:p w14:paraId="583C285C" w14:textId="77777777" w:rsidR="000F1344" w:rsidRPr="009F6B36" w:rsidRDefault="000F1344" w:rsidP="00DF0022">
            <w:pPr>
              <w:jc w:val="right"/>
              <w:rPr>
                <w:rFonts w:ascii="細明體" w:eastAsia="細明體" w:hAnsi="細明體"/>
                <w:b/>
                <w:sz w:val="18"/>
                <w:szCs w:val="18"/>
              </w:rPr>
            </w:pPr>
            <w:r w:rsidRPr="009636E2">
              <w:rPr>
                <w:rFonts w:ascii="細明體" w:eastAsia="細明體" w:hAnsi="細明體"/>
                <w:b/>
                <w:sz w:val="18"/>
                <w:szCs w:val="18"/>
              </w:rPr>
              <w:t xml:space="preserve">- </w:t>
            </w:r>
            <w:r w:rsidRPr="009F6B36">
              <w:rPr>
                <w:rFonts w:ascii="細明體" w:eastAsia="細明體" w:hAnsi="細明體"/>
                <w:b/>
                <w:sz w:val="18"/>
                <w:szCs w:val="18"/>
              </w:rPr>
              <w:t>0.06</w:t>
            </w:r>
          </w:p>
        </w:tc>
        <w:tc>
          <w:tcPr>
            <w:tcW w:w="690" w:type="pct"/>
            <w:tcBorders>
              <w:top w:val="nil"/>
              <w:bottom w:val="single" w:sz="4" w:space="0" w:color="auto"/>
            </w:tcBorders>
            <w:shd w:val="clear" w:color="auto" w:fill="auto"/>
            <w:vAlign w:val="center"/>
          </w:tcPr>
          <w:p w14:paraId="16E52B57" w14:textId="77777777" w:rsidR="000F1344" w:rsidRPr="009F6B36" w:rsidRDefault="000F1344" w:rsidP="00DF0022">
            <w:pPr>
              <w:jc w:val="right"/>
              <w:rPr>
                <w:rFonts w:ascii="細明體" w:eastAsia="細明體" w:hAnsi="細明體"/>
                <w:b/>
                <w:bCs/>
                <w:sz w:val="18"/>
                <w:szCs w:val="18"/>
              </w:rPr>
            </w:pPr>
            <w:r w:rsidRPr="009F6B36">
              <w:rPr>
                <w:rFonts w:ascii="細明體" w:eastAsia="細明體" w:hAnsi="細明體"/>
                <w:b/>
                <w:bCs/>
                <w:sz w:val="18"/>
                <w:szCs w:val="18"/>
              </w:rPr>
              <w:t>1,196,947</w:t>
            </w:r>
          </w:p>
        </w:tc>
        <w:tc>
          <w:tcPr>
            <w:tcW w:w="415" w:type="pct"/>
            <w:tcBorders>
              <w:top w:val="nil"/>
              <w:bottom w:val="single" w:sz="4" w:space="0" w:color="auto"/>
              <w:right w:val="nil"/>
            </w:tcBorders>
            <w:shd w:val="clear" w:color="auto" w:fill="auto"/>
            <w:vAlign w:val="center"/>
          </w:tcPr>
          <w:p w14:paraId="70BC5AE1" w14:textId="77777777" w:rsidR="000F1344" w:rsidRPr="009F6B36" w:rsidRDefault="000F1344" w:rsidP="00DF0022">
            <w:pPr>
              <w:jc w:val="right"/>
              <w:rPr>
                <w:rFonts w:ascii="細明體" w:eastAsia="細明體" w:hAnsi="細明體"/>
                <w:b/>
                <w:sz w:val="18"/>
                <w:szCs w:val="18"/>
              </w:rPr>
            </w:pPr>
            <w:r w:rsidRPr="009636E2">
              <w:rPr>
                <w:rFonts w:ascii="細明體" w:eastAsia="細明體" w:hAnsi="細明體"/>
                <w:b/>
                <w:sz w:val="18"/>
                <w:szCs w:val="18"/>
              </w:rPr>
              <w:t xml:space="preserve">- </w:t>
            </w:r>
            <w:r w:rsidRPr="009F6B36">
              <w:rPr>
                <w:rFonts w:ascii="細明體" w:eastAsia="細明體" w:hAnsi="細明體"/>
                <w:b/>
                <w:sz w:val="18"/>
                <w:szCs w:val="18"/>
              </w:rPr>
              <w:t>91.44</w:t>
            </w:r>
          </w:p>
        </w:tc>
      </w:tr>
    </w:tbl>
    <w:p w14:paraId="21F8BC43" w14:textId="77777777" w:rsidR="000F1344" w:rsidRPr="00CB053B" w:rsidRDefault="000F1344" w:rsidP="00182D2E">
      <w:pPr>
        <w:widowControl/>
        <w:overflowPunct w:val="0"/>
        <w:snapToGrid w:val="0"/>
        <w:spacing w:beforeLines="120" w:before="432"/>
        <w:jc w:val="center"/>
        <w:rPr>
          <w:rFonts w:eastAsia="標楷體"/>
          <w:b/>
          <w:color w:val="FF0000"/>
          <w:spacing w:val="60"/>
          <w:kern w:val="0"/>
          <w:sz w:val="36"/>
          <w:szCs w:val="36"/>
          <w:u w:val="single"/>
        </w:rPr>
      </w:pPr>
      <w:r w:rsidRPr="00B44E97">
        <w:rPr>
          <w:rFonts w:eastAsia="標楷體" w:hint="eastAsia"/>
          <w:b/>
          <w:color w:val="000000" w:themeColor="text1"/>
          <w:spacing w:val="60"/>
          <w:kern w:val="0"/>
          <w:sz w:val="36"/>
          <w:szCs w:val="36"/>
          <w:u w:val="single"/>
        </w:rPr>
        <w:t>臺南市美術館平衡</w:t>
      </w:r>
      <w:r w:rsidRPr="00B44E97">
        <w:rPr>
          <w:rFonts w:eastAsia="標楷體" w:hint="eastAsia"/>
          <w:b/>
          <w:color w:val="000000" w:themeColor="text1"/>
          <w:kern w:val="0"/>
          <w:sz w:val="36"/>
          <w:szCs w:val="36"/>
          <w:u w:val="single"/>
        </w:rPr>
        <w:t>表</w:t>
      </w:r>
    </w:p>
    <w:p w14:paraId="5E5B2C81" w14:textId="77777777" w:rsidR="000F1344" w:rsidRPr="00B44E97" w:rsidRDefault="000F1344" w:rsidP="00771402">
      <w:pPr>
        <w:widowControl/>
        <w:spacing w:line="390" w:lineRule="exact"/>
        <w:jc w:val="center"/>
        <w:rPr>
          <w:rFonts w:ascii="標楷體" w:eastAsia="標楷體" w:hAnsi="標楷體"/>
          <w:color w:val="000000" w:themeColor="text1"/>
          <w:kern w:val="0"/>
          <w:sz w:val="28"/>
          <w:szCs w:val="28"/>
        </w:rPr>
      </w:pPr>
      <w:r w:rsidRPr="00B44E97">
        <w:rPr>
          <w:rFonts w:ascii="標楷體" w:eastAsia="標楷體" w:hAnsi="標楷體" w:hint="eastAsia"/>
          <w:color w:val="000000" w:themeColor="text1"/>
          <w:kern w:val="0"/>
          <w:sz w:val="28"/>
          <w:szCs w:val="28"/>
        </w:rPr>
        <w:t>中華民國11</w:t>
      </w:r>
      <w:r>
        <w:rPr>
          <w:rFonts w:ascii="標楷體" w:eastAsia="標楷體" w:hAnsi="標楷體" w:hint="eastAsia"/>
          <w:color w:val="000000" w:themeColor="text1"/>
          <w:kern w:val="0"/>
          <w:sz w:val="28"/>
          <w:szCs w:val="28"/>
        </w:rPr>
        <w:t>3</w:t>
      </w:r>
      <w:r w:rsidRPr="00B44E97">
        <w:rPr>
          <w:rFonts w:ascii="標楷體" w:eastAsia="標楷體" w:hAnsi="標楷體" w:hint="eastAsia"/>
          <w:color w:val="000000" w:themeColor="text1"/>
          <w:kern w:val="0"/>
          <w:sz w:val="28"/>
          <w:szCs w:val="28"/>
        </w:rPr>
        <w:t>年12月31日</w:t>
      </w:r>
    </w:p>
    <w:p w14:paraId="6AC74CB8" w14:textId="77777777" w:rsidR="000F1344" w:rsidRPr="00B44E97" w:rsidRDefault="000F1344" w:rsidP="00B44E97">
      <w:pPr>
        <w:widowControl/>
        <w:spacing w:line="240" w:lineRule="exact"/>
        <w:jc w:val="right"/>
        <w:rPr>
          <w:rFonts w:eastAsia="標楷體"/>
          <w:color w:val="000000" w:themeColor="text1"/>
          <w:kern w:val="0"/>
          <w:sz w:val="20"/>
          <w:szCs w:val="20"/>
        </w:rPr>
      </w:pPr>
      <w:r w:rsidRPr="00B44E97">
        <w:rPr>
          <w:rFonts w:eastAsia="標楷體" w:hint="eastAsia"/>
          <w:color w:val="000000" w:themeColor="text1"/>
          <w:kern w:val="0"/>
          <w:sz w:val="20"/>
          <w:szCs w:val="20"/>
        </w:rPr>
        <w:t>單位：新臺幣元</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14"/>
        <w:gridCol w:w="1413"/>
        <w:gridCol w:w="853"/>
        <w:gridCol w:w="1409"/>
        <w:gridCol w:w="855"/>
        <w:gridCol w:w="1409"/>
        <w:gridCol w:w="855"/>
      </w:tblGrid>
      <w:tr w:rsidR="000F1344" w:rsidRPr="00925359" w14:paraId="0913BF11" w14:textId="77777777" w:rsidTr="003A37CB">
        <w:trPr>
          <w:trHeight w:val="369"/>
          <w:jc w:val="center"/>
        </w:trPr>
        <w:tc>
          <w:tcPr>
            <w:tcW w:w="1672" w:type="pct"/>
            <w:vMerge w:val="restart"/>
            <w:tcBorders>
              <w:left w:val="nil"/>
            </w:tcBorders>
            <w:vAlign w:val="center"/>
          </w:tcPr>
          <w:p w14:paraId="7AD71258" w14:textId="77777777" w:rsidR="000F1344" w:rsidRPr="00925359" w:rsidRDefault="000F1344" w:rsidP="00DF0022">
            <w:pPr>
              <w:jc w:val="distribute"/>
              <w:rPr>
                <w:rFonts w:ascii="標楷體" w:eastAsia="標楷體" w:hAnsi="標楷體"/>
                <w:b/>
                <w:color w:val="000000" w:themeColor="text1"/>
                <w:sz w:val="20"/>
                <w:szCs w:val="20"/>
              </w:rPr>
            </w:pPr>
            <w:r w:rsidRPr="00925359">
              <w:rPr>
                <w:rFonts w:ascii="標楷體" w:eastAsia="標楷體" w:hAnsi="標楷體" w:hint="eastAsia"/>
                <w:color w:val="000000" w:themeColor="text1"/>
                <w:sz w:val="20"/>
                <w:szCs w:val="20"/>
              </w:rPr>
              <w:t>科目</w:t>
            </w:r>
          </w:p>
        </w:tc>
        <w:tc>
          <w:tcPr>
            <w:tcW w:w="1110" w:type="pct"/>
            <w:gridSpan w:val="2"/>
            <w:tcBorders>
              <w:bottom w:val="single" w:sz="4" w:space="0" w:color="auto"/>
            </w:tcBorders>
            <w:shd w:val="clear" w:color="auto" w:fill="auto"/>
            <w:vAlign w:val="center"/>
          </w:tcPr>
          <w:p w14:paraId="27E7C291"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11</w:t>
            </w:r>
            <w:r>
              <w:rPr>
                <w:rFonts w:ascii="標楷體" w:eastAsia="標楷體" w:hAnsi="標楷體" w:hint="eastAsia"/>
                <w:color w:val="000000" w:themeColor="text1"/>
                <w:sz w:val="20"/>
                <w:szCs w:val="20"/>
              </w:rPr>
              <w:t>3</w:t>
            </w:r>
            <w:r w:rsidRPr="00925359">
              <w:rPr>
                <w:rFonts w:ascii="標楷體" w:eastAsia="標楷體" w:hAnsi="標楷體" w:hint="eastAsia"/>
                <w:color w:val="000000" w:themeColor="text1"/>
                <w:sz w:val="20"/>
                <w:szCs w:val="20"/>
                <w:lang w:eastAsia="zh-HK"/>
              </w:rPr>
              <w:t>年12月31日</w:t>
            </w:r>
          </w:p>
        </w:tc>
        <w:tc>
          <w:tcPr>
            <w:tcW w:w="1109" w:type="pct"/>
            <w:gridSpan w:val="2"/>
            <w:tcBorders>
              <w:bottom w:val="single" w:sz="4" w:space="0" w:color="auto"/>
            </w:tcBorders>
            <w:shd w:val="clear" w:color="auto" w:fill="auto"/>
            <w:vAlign w:val="center"/>
          </w:tcPr>
          <w:p w14:paraId="011FED40"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1</w:t>
            </w:r>
            <w:r>
              <w:rPr>
                <w:rFonts w:ascii="標楷體" w:eastAsia="標楷體" w:hAnsi="標楷體" w:hint="eastAsia"/>
                <w:color w:val="000000" w:themeColor="text1"/>
                <w:sz w:val="20"/>
                <w:szCs w:val="20"/>
              </w:rPr>
              <w:t>2</w:t>
            </w:r>
            <w:r w:rsidRPr="00925359">
              <w:rPr>
                <w:rFonts w:ascii="標楷體" w:eastAsia="標楷體" w:hAnsi="標楷體" w:hint="eastAsia"/>
                <w:color w:val="000000" w:themeColor="text1"/>
                <w:sz w:val="20"/>
                <w:szCs w:val="20"/>
                <w:lang w:eastAsia="zh-HK"/>
              </w:rPr>
              <w:t>年12月31日</w:t>
            </w:r>
          </w:p>
        </w:tc>
        <w:tc>
          <w:tcPr>
            <w:tcW w:w="1109" w:type="pct"/>
            <w:gridSpan w:val="2"/>
            <w:tcBorders>
              <w:bottom w:val="single" w:sz="4" w:space="0" w:color="auto"/>
              <w:right w:val="nil"/>
            </w:tcBorders>
            <w:vAlign w:val="center"/>
          </w:tcPr>
          <w:p w14:paraId="40DD690C"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比較增減</w:t>
            </w:r>
          </w:p>
        </w:tc>
      </w:tr>
      <w:tr w:rsidR="000F1344" w:rsidRPr="00925359" w14:paraId="1A409C7E" w14:textId="77777777" w:rsidTr="0070122C">
        <w:trPr>
          <w:trHeight w:val="369"/>
          <w:jc w:val="center"/>
        </w:trPr>
        <w:tc>
          <w:tcPr>
            <w:tcW w:w="1672" w:type="pct"/>
            <w:vMerge/>
            <w:tcBorders>
              <w:left w:val="nil"/>
              <w:bottom w:val="nil"/>
            </w:tcBorders>
            <w:vAlign w:val="center"/>
          </w:tcPr>
          <w:p w14:paraId="5595959D" w14:textId="77777777" w:rsidR="000F1344" w:rsidRPr="00925359" w:rsidRDefault="000F1344" w:rsidP="00DF0022">
            <w:pPr>
              <w:jc w:val="distribute"/>
              <w:rPr>
                <w:rFonts w:ascii="標楷體" w:eastAsia="標楷體" w:hAnsi="標楷體"/>
                <w:b/>
                <w:color w:val="000000" w:themeColor="text1"/>
                <w:sz w:val="20"/>
                <w:szCs w:val="20"/>
              </w:rPr>
            </w:pPr>
          </w:p>
        </w:tc>
        <w:tc>
          <w:tcPr>
            <w:tcW w:w="692" w:type="pct"/>
            <w:tcBorders>
              <w:bottom w:val="single" w:sz="4" w:space="0" w:color="auto"/>
            </w:tcBorders>
            <w:shd w:val="clear" w:color="auto" w:fill="auto"/>
            <w:vAlign w:val="center"/>
          </w:tcPr>
          <w:p w14:paraId="669988D7"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8" w:type="pct"/>
            <w:tcBorders>
              <w:bottom w:val="single" w:sz="4" w:space="0" w:color="auto"/>
            </w:tcBorders>
            <w:shd w:val="clear" w:color="auto" w:fill="auto"/>
            <w:vAlign w:val="center"/>
          </w:tcPr>
          <w:p w14:paraId="2B239405"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90" w:type="pct"/>
            <w:tcBorders>
              <w:bottom w:val="single" w:sz="4" w:space="0" w:color="auto"/>
            </w:tcBorders>
            <w:shd w:val="clear" w:color="auto" w:fill="auto"/>
            <w:vAlign w:val="center"/>
          </w:tcPr>
          <w:p w14:paraId="0EF25D95"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9" w:type="pct"/>
            <w:tcBorders>
              <w:bottom w:val="single" w:sz="4" w:space="0" w:color="auto"/>
              <w:right w:val="nil"/>
            </w:tcBorders>
            <w:shd w:val="clear" w:color="auto" w:fill="auto"/>
            <w:vAlign w:val="center"/>
          </w:tcPr>
          <w:p w14:paraId="02FCE7D6"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c>
          <w:tcPr>
            <w:tcW w:w="690" w:type="pct"/>
            <w:tcBorders>
              <w:bottom w:val="single" w:sz="4" w:space="0" w:color="auto"/>
              <w:right w:val="nil"/>
            </w:tcBorders>
            <w:vAlign w:val="center"/>
          </w:tcPr>
          <w:p w14:paraId="3B56B3E4"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金額</w:t>
            </w:r>
          </w:p>
        </w:tc>
        <w:tc>
          <w:tcPr>
            <w:tcW w:w="419" w:type="pct"/>
            <w:tcBorders>
              <w:bottom w:val="single" w:sz="4" w:space="0" w:color="auto"/>
              <w:right w:val="nil"/>
            </w:tcBorders>
            <w:vAlign w:val="center"/>
          </w:tcPr>
          <w:p w14:paraId="083FFFAF" w14:textId="77777777" w:rsidR="000F1344" w:rsidRPr="00925359" w:rsidRDefault="000F1344" w:rsidP="00DF0022">
            <w:pPr>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w:t>
            </w:r>
          </w:p>
        </w:tc>
      </w:tr>
      <w:tr w:rsidR="000F1344" w:rsidRPr="00925359" w14:paraId="5DF2570A" w14:textId="77777777" w:rsidTr="000F1344">
        <w:trPr>
          <w:trHeight w:val="397"/>
          <w:jc w:val="center"/>
        </w:trPr>
        <w:tc>
          <w:tcPr>
            <w:tcW w:w="1672" w:type="pct"/>
            <w:tcBorders>
              <w:left w:val="nil"/>
              <w:bottom w:val="nil"/>
            </w:tcBorders>
            <w:vAlign w:val="center"/>
          </w:tcPr>
          <w:p w14:paraId="3BC03EED" w14:textId="77777777" w:rsidR="000F1344" w:rsidRPr="00925359" w:rsidRDefault="000F1344" w:rsidP="009515A5">
            <w:pPr>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資產</w:t>
            </w:r>
          </w:p>
        </w:tc>
        <w:tc>
          <w:tcPr>
            <w:tcW w:w="692" w:type="pct"/>
            <w:tcBorders>
              <w:bottom w:val="nil"/>
            </w:tcBorders>
            <w:shd w:val="clear" w:color="auto" w:fill="auto"/>
            <w:vAlign w:val="center"/>
          </w:tcPr>
          <w:p w14:paraId="593AE9EE"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880,502,268</w:t>
            </w:r>
          </w:p>
        </w:tc>
        <w:tc>
          <w:tcPr>
            <w:tcW w:w="418" w:type="pct"/>
            <w:tcBorders>
              <w:top w:val="single" w:sz="4" w:space="0" w:color="auto"/>
              <w:left w:val="nil"/>
              <w:bottom w:val="nil"/>
              <w:right w:val="single" w:sz="4" w:space="0" w:color="auto"/>
            </w:tcBorders>
            <w:shd w:val="clear" w:color="auto" w:fill="auto"/>
            <w:vAlign w:val="center"/>
          </w:tcPr>
          <w:p w14:paraId="442D3583" w14:textId="77777777" w:rsidR="000F1344" w:rsidRPr="00A52039" w:rsidRDefault="000F1344" w:rsidP="009515A5">
            <w:pPr>
              <w:jc w:val="right"/>
              <w:rPr>
                <w:rFonts w:ascii="細明體" w:eastAsia="細明體" w:hAnsi="細明體"/>
                <w:b/>
                <w:sz w:val="18"/>
                <w:szCs w:val="18"/>
              </w:rPr>
            </w:pPr>
            <w:r>
              <w:rPr>
                <w:rFonts w:ascii="細明體" w:eastAsia="細明體" w:hAnsi="細明體" w:hint="eastAsia"/>
                <w:b/>
                <w:bCs/>
                <w:color w:val="000000"/>
                <w:sz w:val="18"/>
                <w:szCs w:val="18"/>
              </w:rPr>
              <w:t>100.00</w:t>
            </w:r>
          </w:p>
        </w:tc>
        <w:tc>
          <w:tcPr>
            <w:tcW w:w="690" w:type="pct"/>
            <w:tcBorders>
              <w:left w:val="single" w:sz="4" w:space="0" w:color="auto"/>
              <w:bottom w:val="nil"/>
            </w:tcBorders>
            <w:shd w:val="clear" w:color="auto" w:fill="auto"/>
            <w:vAlign w:val="center"/>
          </w:tcPr>
          <w:p w14:paraId="156ACB91" w14:textId="77777777" w:rsidR="000F1344" w:rsidRPr="00A52039" w:rsidRDefault="000F1344" w:rsidP="009515A5">
            <w:pPr>
              <w:jc w:val="right"/>
              <w:rPr>
                <w:rFonts w:ascii="細明體" w:eastAsia="細明體" w:hAnsi="細明體"/>
                <w:b/>
                <w:bCs/>
                <w:sz w:val="18"/>
                <w:szCs w:val="18"/>
              </w:rPr>
            </w:pPr>
            <w:r w:rsidRPr="00A52039">
              <w:rPr>
                <w:rFonts w:ascii="細明體" w:eastAsia="細明體" w:hAnsi="細明體"/>
                <w:b/>
                <w:bCs/>
                <w:sz w:val="18"/>
                <w:szCs w:val="18"/>
              </w:rPr>
              <w:t>859,854,344</w:t>
            </w:r>
          </w:p>
        </w:tc>
        <w:tc>
          <w:tcPr>
            <w:tcW w:w="419" w:type="pct"/>
            <w:tcBorders>
              <w:bottom w:val="nil"/>
              <w:right w:val="nil"/>
            </w:tcBorders>
            <w:shd w:val="clear" w:color="auto" w:fill="auto"/>
            <w:vAlign w:val="center"/>
          </w:tcPr>
          <w:p w14:paraId="3D103F82" w14:textId="77777777" w:rsidR="000F1344" w:rsidRPr="00A52039" w:rsidRDefault="000F1344" w:rsidP="009515A5">
            <w:pPr>
              <w:jc w:val="right"/>
              <w:rPr>
                <w:rFonts w:ascii="細明體" w:eastAsia="細明體" w:hAnsi="細明體"/>
                <w:b/>
                <w:bCs/>
                <w:sz w:val="18"/>
                <w:szCs w:val="18"/>
              </w:rPr>
            </w:pPr>
            <w:r w:rsidRPr="00A52039">
              <w:rPr>
                <w:rFonts w:ascii="細明體" w:eastAsia="細明體" w:hAnsi="細明體"/>
                <w:b/>
                <w:bCs/>
                <w:sz w:val="18"/>
                <w:szCs w:val="18"/>
              </w:rPr>
              <w:t>100.00</w:t>
            </w:r>
          </w:p>
        </w:tc>
        <w:tc>
          <w:tcPr>
            <w:tcW w:w="690" w:type="pct"/>
            <w:tcBorders>
              <w:bottom w:val="nil"/>
              <w:right w:val="nil"/>
            </w:tcBorders>
            <w:vAlign w:val="center"/>
          </w:tcPr>
          <w:p w14:paraId="33614328" w14:textId="77777777" w:rsidR="000F1344" w:rsidRPr="00A52039" w:rsidRDefault="000F1344" w:rsidP="009515A5">
            <w:pPr>
              <w:jc w:val="right"/>
              <w:rPr>
                <w:rFonts w:ascii="細明體" w:eastAsia="細明體" w:hAnsi="細明體"/>
                <w:b/>
                <w:sz w:val="18"/>
                <w:szCs w:val="18"/>
              </w:rPr>
            </w:pPr>
            <w:r>
              <w:rPr>
                <w:rFonts w:ascii="細明體" w:eastAsia="細明體" w:hAnsi="細明體" w:hint="eastAsia"/>
                <w:b/>
                <w:sz w:val="18"/>
                <w:szCs w:val="18"/>
              </w:rPr>
              <w:t>20</w:t>
            </w:r>
            <w:r w:rsidRPr="00A52039">
              <w:rPr>
                <w:rFonts w:ascii="細明體" w:eastAsia="細明體" w:hAnsi="細明體" w:hint="eastAsia"/>
                <w:b/>
                <w:sz w:val="18"/>
                <w:szCs w:val="18"/>
              </w:rPr>
              <w:t>,</w:t>
            </w:r>
            <w:r>
              <w:rPr>
                <w:rFonts w:ascii="細明體" w:eastAsia="細明體" w:hAnsi="細明體" w:hint="eastAsia"/>
                <w:b/>
                <w:sz w:val="18"/>
                <w:szCs w:val="18"/>
              </w:rPr>
              <w:t>647</w:t>
            </w:r>
            <w:r w:rsidRPr="00A52039">
              <w:rPr>
                <w:rFonts w:ascii="細明體" w:eastAsia="細明體" w:hAnsi="細明體" w:hint="eastAsia"/>
                <w:b/>
                <w:sz w:val="18"/>
                <w:szCs w:val="18"/>
              </w:rPr>
              <w:t>,</w:t>
            </w:r>
            <w:r>
              <w:rPr>
                <w:rFonts w:ascii="細明體" w:eastAsia="細明體" w:hAnsi="細明體" w:hint="eastAsia"/>
                <w:b/>
                <w:sz w:val="18"/>
                <w:szCs w:val="18"/>
              </w:rPr>
              <w:t>924</w:t>
            </w:r>
          </w:p>
        </w:tc>
        <w:tc>
          <w:tcPr>
            <w:tcW w:w="419" w:type="pct"/>
            <w:tcBorders>
              <w:bottom w:val="nil"/>
              <w:right w:val="nil"/>
            </w:tcBorders>
            <w:vAlign w:val="center"/>
          </w:tcPr>
          <w:p w14:paraId="355A22B5"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2.40</w:t>
            </w:r>
          </w:p>
        </w:tc>
      </w:tr>
      <w:tr w:rsidR="000F1344" w:rsidRPr="00925359" w14:paraId="55F55A04" w14:textId="77777777" w:rsidTr="000F1344">
        <w:trPr>
          <w:trHeight w:val="397"/>
          <w:jc w:val="center"/>
        </w:trPr>
        <w:tc>
          <w:tcPr>
            <w:tcW w:w="1672" w:type="pct"/>
            <w:tcBorders>
              <w:top w:val="nil"/>
              <w:left w:val="nil"/>
              <w:bottom w:val="nil"/>
              <w:right w:val="single" w:sz="4" w:space="0" w:color="auto"/>
            </w:tcBorders>
            <w:vAlign w:val="center"/>
          </w:tcPr>
          <w:p w14:paraId="3501F9F1" w14:textId="77777777" w:rsidR="000F1344" w:rsidRPr="00925359" w:rsidRDefault="000F1344" w:rsidP="009515A5">
            <w:pPr>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流動資產</w:t>
            </w:r>
          </w:p>
        </w:tc>
        <w:tc>
          <w:tcPr>
            <w:tcW w:w="692" w:type="pct"/>
            <w:tcBorders>
              <w:top w:val="nil"/>
              <w:left w:val="single" w:sz="4" w:space="0" w:color="auto"/>
              <w:bottom w:val="nil"/>
              <w:right w:val="single" w:sz="4" w:space="0" w:color="auto"/>
            </w:tcBorders>
            <w:shd w:val="clear" w:color="auto" w:fill="auto"/>
            <w:vAlign w:val="center"/>
          </w:tcPr>
          <w:p w14:paraId="27DE6E31"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76,945,957</w:t>
            </w:r>
          </w:p>
        </w:tc>
        <w:tc>
          <w:tcPr>
            <w:tcW w:w="418" w:type="pct"/>
            <w:tcBorders>
              <w:top w:val="nil"/>
              <w:left w:val="nil"/>
              <w:bottom w:val="nil"/>
              <w:right w:val="single" w:sz="4" w:space="0" w:color="auto"/>
            </w:tcBorders>
            <w:shd w:val="clear" w:color="auto" w:fill="auto"/>
            <w:vAlign w:val="center"/>
          </w:tcPr>
          <w:p w14:paraId="1B3606E6"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8.74</w:t>
            </w:r>
          </w:p>
        </w:tc>
        <w:tc>
          <w:tcPr>
            <w:tcW w:w="690" w:type="pct"/>
            <w:tcBorders>
              <w:top w:val="nil"/>
              <w:left w:val="single" w:sz="4" w:space="0" w:color="auto"/>
              <w:bottom w:val="nil"/>
            </w:tcBorders>
            <w:shd w:val="clear" w:color="auto" w:fill="auto"/>
            <w:vAlign w:val="center"/>
          </w:tcPr>
          <w:p w14:paraId="02B368C5"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85,492,569</w:t>
            </w:r>
          </w:p>
        </w:tc>
        <w:tc>
          <w:tcPr>
            <w:tcW w:w="419" w:type="pct"/>
            <w:tcBorders>
              <w:top w:val="nil"/>
              <w:left w:val="nil"/>
              <w:bottom w:val="nil"/>
              <w:right w:val="single" w:sz="4" w:space="0" w:color="auto"/>
            </w:tcBorders>
            <w:shd w:val="clear" w:color="auto" w:fill="auto"/>
            <w:vAlign w:val="center"/>
          </w:tcPr>
          <w:p w14:paraId="37C6FE6C"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9.94</w:t>
            </w:r>
          </w:p>
        </w:tc>
        <w:tc>
          <w:tcPr>
            <w:tcW w:w="690" w:type="pct"/>
            <w:tcBorders>
              <w:top w:val="nil"/>
              <w:left w:val="single" w:sz="4" w:space="0" w:color="auto"/>
              <w:bottom w:val="nil"/>
              <w:right w:val="nil"/>
            </w:tcBorders>
            <w:vAlign w:val="center"/>
          </w:tcPr>
          <w:p w14:paraId="681B3932"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8,546,612</w:t>
            </w:r>
          </w:p>
        </w:tc>
        <w:tc>
          <w:tcPr>
            <w:tcW w:w="419" w:type="pct"/>
            <w:tcBorders>
              <w:top w:val="nil"/>
              <w:bottom w:val="nil"/>
              <w:right w:val="nil"/>
            </w:tcBorders>
            <w:vAlign w:val="center"/>
          </w:tcPr>
          <w:p w14:paraId="776E1A56"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10.00</w:t>
            </w:r>
          </w:p>
        </w:tc>
      </w:tr>
      <w:tr w:rsidR="000F1344" w:rsidRPr="00925359" w14:paraId="4E3272DD" w14:textId="77777777" w:rsidTr="000F1344">
        <w:trPr>
          <w:trHeight w:val="397"/>
          <w:jc w:val="center"/>
        </w:trPr>
        <w:tc>
          <w:tcPr>
            <w:tcW w:w="1672" w:type="pct"/>
            <w:tcBorders>
              <w:top w:val="nil"/>
              <w:left w:val="nil"/>
              <w:bottom w:val="nil"/>
              <w:right w:val="single" w:sz="4" w:space="0" w:color="auto"/>
            </w:tcBorders>
            <w:vAlign w:val="center"/>
          </w:tcPr>
          <w:p w14:paraId="408B2033" w14:textId="77777777" w:rsidR="000F1344" w:rsidRPr="00925359" w:rsidRDefault="000F1344" w:rsidP="009515A5">
            <w:pPr>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lang w:eastAsia="zh-HK"/>
              </w:rPr>
              <w:t>不動產、廠房及設備</w:t>
            </w:r>
          </w:p>
        </w:tc>
        <w:tc>
          <w:tcPr>
            <w:tcW w:w="692" w:type="pct"/>
            <w:tcBorders>
              <w:top w:val="nil"/>
              <w:left w:val="single" w:sz="4" w:space="0" w:color="auto"/>
              <w:bottom w:val="nil"/>
              <w:right w:val="single" w:sz="4" w:space="0" w:color="auto"/>
            </w:tcBorders>
            <w:shd w:val="clear" w:color="auto" w:fill="auto"/>
            <w:vAlign w:val="center"/>
          </w:tcPr>
          <w:p w14:paraId="345F08B7"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547,750,601</w:t>
            </w:r>
          </w:p>
        </w:tc>
        <w:tc>
          <w:tcPr>
            <w:tcW w:w="418" w:type="pct"/>
            <w:tcBorders>
              <w:top w:val="nil"/>
              <w:left w:val="nil"/>
              <w:bottom w:val="nil"/>
              <w:right w:val="single" w:sz="4" w:space="0" w:color="auto"/>
            </w:tcBorders>
            <w:shd w:val="clear" w:color="auto" w:fill="auto"/>
            <w:vAlign w:val="center"/>
          </w:tcPr>
          <w:p w14:paraId="3CDE1332"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62.21</w:t>
            </w:r>
          </w:p>
        </w:tc>
        <w:tc>
          <w:tcPr>
            <w:tcW w:w="690" w:type="pct"/>
            <w:tcBorders>
              <w:top w:val="nil"/>
              <w:left w:val="single" w:sz="4" w:space="0" w:color="auto"/>
              <w:bottom w:val="nil"/>
            </w:tcBorders>
            <w:shd w:val="clear" w:color="auto" w:fill="auto"/>
            <w:vAlign w:val="center"/>
          </w:tcPr>
          <w:p w14:paraId="2E934047"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422,831,894</w:t>
            </w:r>
          </w:p>
        </w:tc>
        <w:tc>
          <w:tcPr>
            <w:tcW w:w="419" w:type="pct"/>
            <w:tcBorders>
              <w:top w:val="nil"/>
              <w:left w:val="nil"/>
              <w:bottom w:val="nil"/>
              <w:right w:val="single" w:sz="4" w:space="0" w:color="auto"/>
            </w:tcBorders>
            <w:shd w:val="clear" w:color="auto" w:fill="auto"/>
            <w:vAlign w:val="center"/>
          </w:tcPr>
          <w:p w14:paraId="6215B8D6"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49.17</w:t>
            </w:r>
          </w:p>
        </w:tc>
        <w:tc>
          <w:tcPr>
            <w:tcW w:w="690" w:type="pct"/>
            <w:tcBorders>
              <w:top w:val="nil"/>
              <w:left w:val="single" w:sz="4" w:space="0" w:color="auto"/>
              <w:bottom w:val="nil"/>
              <w:right w:val="nil"/>
            </w:tcBorders>
            <w:vAlign w:val="center"/>
          </w:tcPr>
          <w:p w14:paraId="7660C9CC"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124,918,707</w:t>
            </w:r>
          </w:p>
        </w:tc>
        <w:tc>
          <w:tcPr>
            <w:tcW w:w="419" w:type="pct"/>
            <w:tcBorders>
              <w:top w:val="nil"/>
              <w:bottom w:val="nil"/>
              <w:right w:val="nil"/>
            </w:tcBorders>
            <w:vAlign w:val="center"/>
          </w:tcPr>
          <w:p w14:paraId="7A2A9210"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29.54</w:t>
            </w:r>
          </w:p>
        </w:tc>
      </w:tr>
      <w:tr w:rsidR="000F1344" w:rsidRPr="00925359" w14:paraId="03E6C687" w14:textId="77777777" w:rsidTr="000F1344">
        <w:trPr>
          <w:trHeight w:val="397"/>
          <w:jc w:val="center"/>
        </w:trPr>
        <w:tc>
          <w:tcPr>
            <w:tcW w:w="1672" w:type="pct"/>
            <w:tcBorders>
              <w:top w:val="nil"/>
              <w:left w:val="nil"/>
              <w:bottom w:val="nil"/>
              <w:right w:val="single" w:sz="4" w:space="0" w:color="auto"/>
            </w:tcBorders>
            <w:vAlign w:val="center"/>
          </w:tcPr>
          <w:p w14:paraId="006D564A" w14:textId="77777777" w:rsidR="000F1344" w:rsidRPr="00925359" w:rsidRDefault="000F1344" w:rsidP="009515A5">
            <w:pPr>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無形資產</w:t>
            </w:r>
          </w:p>
        </w:tc>
        <w:tc>
          <w:tcPr>
            <w:tcW w:w="692" w:type="pct"/>
            <w:tcBorders>
              <w:top w:val="nil"/>
              <w:left w:val="single" w:sz="4" w:space="0" w:color="auto"/>
              <w:bottom w:val="nil"/>
              <w:right w:val="single" w:sz="4" w:space="0" w:color="auto"/>
            </w:tcBorders>
            <w:shd w:val="clear" w:color="auto" w:fill="auto"/>
            <w:vAlign w:val="center"/>
          </w:tcPr>
          <w:p w14:paraId="7D940BBA"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987,759</w:t>
            </w:r>
          </w:p>
        </w:tc>
        <w:tc>
          <w:tcPr>
            <w:tcW w:w="418" w:type="pct"/>
            <w:tcBorders>
              <w:top w:val="nil"/>
              <w:left w:val="nil"/>
              <w:bottom w:val="nil"/>
              <w:right w:val="single" w:sz="4" w:space="0" w:color="auto"/>
            </w:tcBorders>
            <w:shd w:val="clear" w:color="auto" w:fill="auto"/>
            <w:vAlign w:val="center"/>
          </w:tcPr>
          <w:p w14:paraId="3392DD47"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0.11</w:t>
            </w:r>
          </w:p>
        </w:tc>
        <w:tc>
          <w:tcPr>
            <w:tcW w:w="690" w:type="pct"/>
            <w:tcBorders>
              <w:top w:val="nil"/>
              <w:left w:val="single" w:sz="4" w:space="0" w:color="auto"/>
              <w:bottom w:val="nil"/>
            </w:tcBorders>
            <w:shd w:val="clear" w:color="auto" w:fill="auto"/>
            <w:vAlign w:val="center"/>
          </w:tcPr>
          <w:p w14:paraId="243FB1CE"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1,645,505</w:t>
            </w:r>
          </w:p>
        </w:tc>
        <w:tc>
          <w:tcPr>
            <w:tcW w:w="419" w:type="pct"/>
            <w:tcBorders>
              <w:top w:val="nil"/>
              <w:left w:val="nil"/>
              <w:bottom w:val="nil"/>
              <w:right w:val="single" w:sz="4" w:space="0" w:color="auto"/>
            </w:tcBorders>
            <w:shd w:val="clear" w:color="auto" w:fill="auto"/>
            <w:vAlign w:val="center"/>
          </w:tcPr>
          <w:p w14:paraId="3A94EA7A"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0.19</w:t>
            </w:r>
          </w:p>
        </w:tc>
        <w:tc>
          <w:tcPr>
            <w:tcW w:w="690" w:type="pct"/>
            <w:tcBorders>
              <w:top w:val="nil"/>
              <w:left w:val="single" w:sz="4" w:space="0" w:color="auto"/>
              <w:bottom w:val="nil"/>
              <w:right w:val="nil"/>
            </w:tcBorders>
            <w:vAlign w:val="center"/>
          </w:tcPr>
          <w:p w14:paraId="7DF41E76"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657,746</w:t>
            </w:r>
          </w:p>
        </w:tc>
        <w:tc>
          <w:tcPr>
            <w:tcW w:w="419" w:type="pct"/>
            <w:tcBorders>
              <w:top w:val="nil"/>
              <w:bottom w:val="nil"/>
              <w:right w:val="nil"/>
            </w:tcBorders>
            <w:vAlign w:val="center"/>
          </w:tcPr>
          <w:p w14:paraId="19419466"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39.97</w:t>
            </w:r>
          </w:p>
        </w:tc>
      </w:tr>
      <w:tr w:rsidR="000F1344" w:rsidRPr="00925359" w14:paraId="18EF49A8" w14:textId="77777777" w:rsidTr="000F1344">
        <w:trPr>
          <w:trHeight w:val="397"/>
          <w:jc w:val="center"/>
        </w:trPr>
        <w:tc>
          <w:tcPr>
            <w:tcW w:w="1672" w:type="pct"/>
            <w:tcBorders>
              <w:top w:val="nil"/>
              <w:left w:val="nil"/>
              <w:bottom w:val="nil"/>
              <w:right w:val="single" w:sz="4" w:space="0" w:color="auto"/>
            </w:tcBorders>
            <w:vAlign w:val="center"/>
          </w:tcPr>
          <w:p w14:paraId="475AE8BB" w14:textId="77777777" w:rsidR="000F1344" w:rsidRPr="00925359" w:rsidRDefault="000F1344" w:rsidP="009515A5">
            <w:pPr>
              <w:ind w:leftChars="100" w:left="240"/>
              <w:jc w:val="distribute"/>
              <w:rPr>
                <w:rFonts w:ascii="標楷體" w:eastAsia="標楷體" w:hAnsi="標楷體"/>
                <w:color w:val="000000" w:themeColor="text1"/>
                <w:sz w:val="20"/>
                <w:szCs w:val="20"/>
              </w:rPr>
            </w:pPr>
            <w:r w:rsidRPr="00925359">
              <w:rPr>
                <w:rFonts w:ascii="標楷體" w:eastAsia="標楷體" w:hAnsi="標楷體" w:hint="eastAsia"/>
                <w:color w:val="000000" w:themeColor="text1"/>
                <w:sz w:val="20"/>
                <w:szCs w:val="20"/>
              </w:rPr>
              <w:t>其他資產</w:t>
            </w:r>
          </w:p>
        </w:tc>
        <w:tc>
          <w:tcPr>
            <w:tcW w:w="692" w:type="pct"/>
            <w:tcBorders>
              <w:top w:val="nil"/>
              <w:left w:val="single" w:sz="4" w:space="0" w:color="auto"/>
              <w:bottom w:val="nil"/>
              <w:right w:val="single" w:sz="4" w:space="0" w:color="auto"/>
            </w:tcBorders>
            <w:shd w:val="clear" w:color="auto" w:fill="auto"/>
            <w:vAlign w:val="center"/>
          </w:tcPr>
          <w:p w14:paraId="059F36E9"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254,817,951</w:t>
            </w:r>
          </w:p>
        </w:tc>
        <w:tc>
          <w:tcPr>
            <w:tcW w:w="418" w:type="pct"/>
            <w:tcBorders>
              <w:top w:val="nil"/>
              <w:left w:val="nil"/>
              <w:bottom w:val="nil"/>
              <w:right w:val="single" w:sz="4" w:space="0" w:color="auto"/>
            </w:tcBorders>
            <w:shd w:val="clear" w:color="auto" w:fill="auto"/>
            <w:vAlign w:val="center"/>
          </w:tcPr>
          <w:p w14:paraId="480A4E7A"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28.94</w:t>
            </w:r>
          </w:p>
        </w:tc>
        <w:tc>
          <w:tcPr>
            <w:tcW w:w="690" w:type="pct"/>
            <w:tcBorders>
              <w:top w:val="nil"/>
              <w:left w:val="single" w:sz="4" w:space="0" w:color="auto"/>
              <w:bottom w:val="nil"/>
            </w:tcBorders>
            <w:shd w:val="clear" w:color="auto" w:fill="auto"/>
            <w:vAlign w:val="center"/>
          </w:tcPr>
          <w:p w14:paraId="4E718340"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349,884,376</w:t>
            </w:r>
          </w:p>
        </w:tc>
        <w:tc>
          <w:tcPr>
            <w:tcW w:w="419" w:type="pct"/>
            <w:tcBorders>
              <w:top w:val="nil"/>
              <w:left w:val="nil"/>
              <w:bottom w:val="nil"/>
              <w:right w:val="single" w:sz="4" w:space="0" w:color="auto"/>
            </w:tcBorders>
            <w:shd w:val="clear" w:color="auto" w:fill="auto"/>
            <w:vAlign w:val="center"/>
          </w:tcPr>
          <w:p w14:paraId="73C4FB6C"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40.69</w:t>
            </w:r>
          </w:p>
        </w:tc>
        <w:tc>
          <w:tcPr>
            <w:tcW w:w="690" w:type="pct"/>
            <w:tcBorders>
              <w:top w:val="nil"/>
              <w:left w:val="single" w:sz="4" w:space="0" w:color="auto"/>
              <w:bottom w:val="nil"/>
              <w:right w:val="nil"/>
            </w:tcBorders>
            <w:vAlign w:val="center"/>
          </w:tcPr>
          <w:p w14:paraId="66EE61E2"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95,066,425</w:t>
            </w:r>
          </w:p>
        </w:tc>
        <w:tc>
          <w:tcPr>
            <w:tcW w:w="419" w:type="pct"/>
            <w:tcBorders>
              <w:top w:val="nil"/>
              <w:bottom w:val="nil"/>
              <w:right w:val="nil"/>
            </w:tcBorders>
            <w:vAlign w:val="center"/>
          </w:tcPr>
          <w:p w14:paraId="622DFA7C"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27.17</w:t>
            </w:r>
          </w:p>
        </w:tc>
      </w:tr>
      <w:tr w:rsidR="000F1344" w:rsidRPr="00925359" w14:paraId="29A7E146" w14:textId="77777777" w:rsidTr="000F1344">
        <w:trPr>
          <w:trHeight w:val="397"/>
          <w:jc w:val="center"/>
        </w:trPr>
        <w:tc>
          <w:tcPr>
            <w:tcW w:w="1672" w:type="pct"/>
            <w:tcBorders>
              <w:top w:val="nil"/>
              <w:left w:val="nil"/>
              <w:bottom w:val="nil"/>
            </w:tcBorders>
            <w:vAlign w:val="center"/>
          </w:tcPr>
          <w:p w14:paraId="2EE96702" w14:textId="77777777" w:rsidR="000F1344" w:rsidRPr="00925359" w:rsidRDefault="000F1344" w:rsidP="009515A5">
            <w:pPr>
              <w:jc w:val="distribute"/>
              <w:rPr>
                <w:rFonts w:ascii="標楷體" w:eastAsia="標楷體" w:hAnsi="標楷體" w:cs="新細明體"/>
                <w:color w:val="000000" w:themeColor="text1"/>
                <w:sz w:val="20"/>
                <w:szCs w:val="20"/>
              </w:rPr>
            </w:pPr>
            <w:r>
              <w:rPr>
                <w:rFonts w:ascii="標楷體" w:eastAsia="標楷體" w:hAnsi="標楷體" w:cs="新細明體" w:hint="eastAsia"/>
                <w:b/>
                <w:color w:val="000000" w:themeColor="text1"/>
                <w:sz w:val="20"/>
                <w:szCs w:val="20"/>
              </w:rPr>
              <w:t>負債及</w:t>
            </w:r>
            <w:r w:rsidRPr="00925359">
              <w:rPr>
                <w:rFonts w:ascii="標楷體" w:eastAsia="標楷體" w:hAnsi="標楷體" w:cs="新細明體" w:hint="eastAsia"/>
                <w:b/>
                <w:color w:val="000000" w:themeColor="text1"/>
                <w:sz w:val="20"/>
                <w:szCs w:val="20"/>
              </w:rPr>
              <w:t>淨值</w:t>
            </w:r>
          </w:p>
        </w:tc>
        <w:tc>
          <w:tcPr>
            <w:tcW w:w="692" w:type="pct"/>
            <w:tcBorders>
              <w:top w:val="nil"/>
              <w:bottom w:val="nil"/>
            </w:tcBorders>
            <w:shd w:val="clear" w:color="auto" w:fill="auto"/>
            <w:vAlign w:val="center"/>
          </w:tcPr>
          <w:p w14:paraId="4B217B50"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880,502,268</w:t>
            </w:r>
          </w:p>
        </w:tc>
        <w:tc>
          <w:tcPr>
            <w:tcW w:w="418" w:type="pct"/>
            <w:tcBorders>
              <w:top w:val="nil"/>
              <w:left w:val="nil"/>
              <w:bottom w:val="nil"/>
              <w:right w:val="single" w:sz="4" w:space="0" w:color="auto"/>
            </w:tcBorders>
            <w:shd w:val="clear" w:color="auto" w:fill="auto"/>
            <w:vAlign w:val="center"/>
          </w:tcPr>
          <w:p w14:paraId="5E847FC2" w14:textId="77777777" w:rsidR="000F1344" w:rsidRPr="00A52039" w:rsidRDefault="000F1344" w:rsidP="009515A5">
            <w:pPr>
              <w:jc w:val="right"/>
              <w:rPr>
                <w:rFonts w:ascii="細明體" w:eastAsia="細明體" w:hAnsi="細明體"/>
                <w:b/>
                <w:sz w:val="18"/>
                <w:szCs w:val="18"/>
              </w:rPr>
            </w:pPr>
            <w:r w:rsidRPr="009515A5">
              <w:rPr>
                <w:rFonts w:ascii="細明體" w:eastAsia="細明體" w:hAnsi="細明體"/>
                <w:b/>
                <w:bCs/>
                <w:color w:val="000000"/>
                <w:sz w:val="18"/>
                <w:szCs w:val="18"/>
              </w:rPr>
              <w:t>100.00</w:t>
            </w:r>
          </w:p>
        </w:tc>
        <w:tc>
          <w:tcPr>
            <w:tcW w:w="690" w:type="pct"/>
            <w:tcBorders>
              <w:top w:val="nil"/>
              <w:left w:val="single" w:sz="4" w:space="0" w:color="auto"/>
              <w:bottom w:val="nil"/>
            </w:tcBorders>
            <w:shd w:val="clear" w:color="auto" w:fill="auto"/>
            <w:vAlign w:val="center"/>
          </w:tcPr>
          <w:p w14:paraId="1C260B32" w14:textId="77777777" w:rsidR="000F1344" w:rsidRPr="00A52039" w:rsidRDefault="000F1344" w:rsidP="009515A5">
            <w:pPr>
              <w:jc w:val="right"/>
              <w:rPr>
                <w:rFonts w:ascii="細明體" w:eastAsia="細明體" w:hAnsi="細明體"/>
                <w:b/>
                <w:bCs/>
                <w:sz w:val="18"/>
                <w:szCs w:val="18"/>
              </w:rPr>
            </w:pPr>
            <w:r w:rsidRPr="00A52039">
              <w:rPr>
                <w:rFonts w:ascii="細明體" w:eastAsia="細明體" w:hAnsi="細明體"/>
                <w:b/>
                <w:bCs/>
                <w:sz w:val="18"/>
                <w:szCs w:val="18"/>
              </w:rPr>
              <w:t>859,854,344</w:t>
            </w:r>
          </w:p>
        </w:tc>
        <w:tc>
          <w:tcPr>
            <w:tcW w:w="419" w:type="pct"/>
            <w:tcBorders>
              <w:top w:val="nil"/>
              <w:bottom w:val="nil"/>
              <w:right w:val="nil"/>
            </w:tcBorders>
            <w:shd w:val="clear" w:color="auto" w:fill="auto"/>
            <w:vAlign w:val="center"/>
          </w:tcPr>
          <w:p w14:paraId="7A884F35" w14:textId="77777777" w:rsidR="000F1344" w:rsidRPr="00A52039" w:rsidRDefault="000F1344" w:rsidP="009515A5">
            <w:pPr>
              <w:jc w:val="right"/>
              <w:rPr>
                <w:rFonts w:ascii="細明體" w:eastAsia="細明體" w:hAnsi="細明體"/>
                <w:b/>
                <w:bCs/>
                <w:sz w:val="18"/>
                <w:szCs w:val="18"/>
              </w:rPr>
            </w:pPr>
            <w:r w:rsidRPr="00A52039">
              <w:rPr>
                <w:rFonts w:ascii="細明體" w:eastAsia="細明體" w:hAnsi="細明體" w:hint="eastAsia"/>
                <w:b/>
                <w:bCs/>
                <w:sz w:val="18"/>
                <w:szCs w:val="18"/>
              </w:rPr>
              <w:t>100</w:t>
            </w:r>
            <w:r w:rsidRPr="00A52039">
              <w:rPr>
                <w:rFonts w:ascii="細明體" w:eastAsia="細明體" w:hAnsi="細明體"/>
                <w:b/>
                <w:bCs/>
                <w:sz w:val="18"/>
                <w:szCs w:val="18"/>
              </w:rPr>
              <w:t>.00</w:t>
            </w:r>
          </w:p>
        </w:tc>
        <w:tc>
          <w:tcPr>
            <w:tcW w:w="690" w:type="pct"/>
            <w:tcBorders>
              <w:top w:val="nil"/>
              <w:bottom w:val="nil"/>
              <w:right w:val="nil"/>
            </w:tcBorders>
            <w:vAlign w:val="center"/>
          </w:tcPr>
          <w:p w14:paraId="5A53A07C"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20,647,924</w:t>
            </w:r>
          </w:p>
        </w:tc>
        <w:tc>
          <w:tcPr>
            <w:tcW w:w="419" w:type="pct"/>
            <w:tcBorders>
              <w:top w:val="nil"/>
              <w:bottom w:val="nil"/>
              <w:right w:val="nil"/>
            </w:tcBorders>
            <w:vAlign w:val="center"/>
          </w:tcPr>
          <w:p w14:paraId="5540952E"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2.40</w:t>
            </w:r>
          </w:p>
        </w:tc>
      </w:tr>
      <w:tr w:rsidR="000F1344" w:rsidRPr="00925359" w14:paraId="4A8DE0C3" w14:textId="77777777" w:rsidTr="000F1344">
        <w:trPr>
          <w:trHeight w:val="397"/>
          <w:jc w:val="center"/>
        </w:trPr>
        <w:tc>
          <w:tcPr>
            <w:tcW w:w="1672" w:type="pct"/>
            <w:tcBorders>
              <w:top w:val="nil"/>
              <w:left w:val="nil"/>
              <w:bottom w:val="nil"/>
            </w:tcBorders>
            <w:vAlign w:val="center"/>
          </w:tcPr>
          <w:p w14:paraId="287A12EC" w14:textId="77777777" w:rsidR="000F1344" w:rsidRPr="00925359" w:rsidRDefault="000F1344" w:rsidP="009515A5">
            <w:pPr>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負債</w:t>
            </w:r>
          </w:p>
        </w:tc>
        <w:tc>
          <w:tcPr>
            <w:tcW w:w="692" w:type="pct"/>
            <w:tcBorders>
              <w:top w:val="nil"/>
              <w:bottom w:val="nil"/>
            </w:tcBorders>
            <w:shd w:val="clear" w:color="auto" w:fill="auto"/>
            <w:vAlign w:val="center"/>
          </w:tcPr>
          <w:p w14:paraId="6E34AF10"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316,010,390</w:t>
            </w:r>
          </w:p>
        </w:tc>
        <w:tc>
          <w:tcPr>
            <w:tcW w:w="418" w:type="pct"/>
            <w:tcBorders>
              <w:top w:val="nil"/>
              <w:left w:val="nil"/>
              <w:bottom w:val="nil"/>
              <w:right w:val="single" w:sz="4" w:space="0" w:color="auto"/>
            </w:tcBorders>
            <w:shd w:val="clear" w:color="auto" w:fill="auto"/>
            <w:vAlign w:val="center"/>
          </w:tcPr>
          <w:p w14:paraId="762CF604" w14:textId="77777777" w:rsidR="000F1344" w:rsidRPr="00A52039" w:rsidRDefault="000F1344" w:rsidP="009515A5">
            <w:pPr>
              <w:jc w:val="right"/>
              <w:rPr>
                <w:rFonts w:ascii="細明體" w:eastAsia="細明體" w:hAnsi="細明體"/>
                <w:b/>
                <w:sz w:val="18"/>
                <w:szCs w:val="18"/>
              </w:rPr>
            </w:pPr>
            <w:r>
              <w:rPr>
                <w:rFonts w:ascii="細明體" w:eastAsia="細明體" w:hAnsi="細明體" w:hint="eastAsia"/>
                <w:b/>
                <w:bCs/>
                <w:color w:val="000000"/>
                <w:sz w:val="18"/>
                <w:szCs w:val="18"/>
              </w:rPr>
              <w:t>35.89</w:t>
            </w:r>
          </w:p>
        </w:tc>
        <w:tc>
          <w:tcPr>
            <w:tcW w:w="690" w:type="pct"/>
            <w:tcBorders>
              <w:top w:val="nil"/>
              <w:left w:val="single" w:sz="4" w:space="0" w:color="auto"/>
              <w:bottom w:val="nil"/>
            </w:tcBorders>
            <w:shd w:val="clear" w:color="auto" w:fill="auto"/>
            <w:vAlign w:val="center"/>
          </w:tcPr>
          <w:p w14:paraId="35E6E560" w14:textId="77777777" w:rsidR="000F1344" w:rsidRPr="00A52039" w:rsidRDefault="000F1344" w:rsidP="009515A5">
            <w:pPr>
              <w:jc w:val="right"/>
              <w:rPr>
                <w:rFonts w:ascii="細明體" w:eastAsia="細明體" w:hAnsi="細明體"/>
                <w:b/>
                <w:bCs/>
                <w:sz w:val="18"/>
                <w:szCs w:val="18"/>
              </w:rPr>
            </w:pPr>
            <w:r w:rsidRPr="00A52039">
              <w:rPr>
                <w:rFonts w:ascii="細明體" w:eastAsia="細明體" w:hAnsi="細明體"/>
                <w:b/>
                <w:bCs/>
                <w:sz w:val="18"/>
                <w:szCs w:val="18"/>
              </w:rPr>
              <w:t>421,674,838</w:t>
            </w:r>
          </w:p>
        </w:tc>
        <w:tc>
          <w:tcPr>
            <w:tcW w:w="419" w:type="pct"/>
            <w:tcBorders>
              <w:top w:val="nil"/>
              <w:left w:val="nil"/>
              <w:bottom w:val="nil"/>
              <w:right w:val="single" w:sz="4" w:space="0" w:color="auto"/>
            </w:tcBorders>
            <w:shd w:val="clear" w:color="auto" w:fill="auto"/>
            <w:vAlign w:val="center"/>
          </w:tcPr>
          <w:p w14:paraId="75FA5955" w14:textId="77777777" w:rsidR="000F1344" w:rsidRPr="00A52039" w:rsidRDefault="000F1344" w:rsidP="009515A5">
            <w:pPr>
              <w:jc w:val="right"/>
              <w:rPr>
                <w:rFonts w:ascii="細明體" w:eastAsia="細明體" w:hAnsi="細明體"/>
                <w:b/>
                <w:bCs/>
                <w:sz w:val="18"/>
                <w:szCs w:val="18"/>
              </w:rPr>
            </w:pPr>
            <w:r>
              <w:rPr>
                <w:rFonts w:ascii="細明體" w:eastAsia="細明體" w:hAnsi="細明體" w:hint="eastAsia"/>
                <w:b/>
                <w:bCs/>
                <w:color w:val="000000"/>
                <w:sz w:val="18"/>
                <w:szCs w:val="18"/>
              </w:rPr>
              <w:t>49.04</w:t>
            </w:r>
          </w:p>
        </w:tc>
        <w:tc>
          <w:tcPr>
            <w:tcW w:w="690" w:type="pct"/>
            <w:tcBorders>
              <w:top w:val="nil"/>
              <w:left w:val="single" w:sz="4" w:space="0" w:color="auto"/>
              <w:bottom w:val="nil"/>
              <w:right w:val="nil"/>
            </w:tcBorders>
            <w:vAlign w:val="center"/>
          </w:tcPr>
          <w:p w14:paraId="2041FA55" w14:textId="77777777" w:rsidR="000F1344" w:rsidRPr="00A52039" w:rsidRDefault="000F1344" w:rsidP="009515A5">
            <w:pPr>
              <w:jc w:val="right"/>
              <w:rPr>
                <w:rFonts w:ascii="細明體" w:eastAsia="細明體" w:hAnsi="細明體"/>
                <w:b/>
                <w:sz w:val="18"/>
                <w:szCs w:val="18"/>
              </w:rPr>
            </w:pPr>
            <w:r w:rsidRPr="009636E2">
              <w:rPr>
                <w:rFonts w:ascii="細明體" w:eastAsia="細明體" w:hAnsi="細明體"/>
                <w:b/>
                <w:sz w:val="18"/>
                <w:szCs w:val="18"/>
              </w:rPr>
              <w:t xml:space="preserve">- </w:t>
            </w:r>
            <w:r w:rsidRPr="00A52039">
              <w:rPr>
                <w:rFonts w:ascii="細明體" w:eastAsia="細明體" w:hAnsi="細明體"/>
                <w:b/>
                <w:sz w:val="18"/>
                <w:szCs w:val="18"/>
              </w:rPr>
              <w:t>105,664,448</w:t>
            </w:r>
          </w:p>
        </w:tc>
        <w:tc>
          <w:tcPr>
            <w:tcW w:w="419" w:type="pct"/>
            <w:tcBorders>
              <w:top w:val="nil"/>
              <w:bottom w:val="nil"/>
              <w:right w:val="nil"/>
            </w:tcBorders>
            <w:vAlign w:val="center"/>
          </w:tcPr>
          <w:p w14:paraId="1E2D4A73" w14:textId="77777777" w:rsidR="000F1344" w:rsidRPr="00A52039" w:rsidRDefault="000F1344" w:rsidP="009515A5">
            <w:pPr>
              <w:jc w:val="right"/>
              <w:rPr>
                <w:rFonts w:ascii="細明體" w:eastAsia="細明體" w:hAnsi="細明體"/>
                <w:b/>
                <w:sz w:val="18"/>
                <w:szCs w:val="18"/>
              </w:rPr>
            </w:pPr>
            <w:r w:rsidRPr="009636E2">
              <w:rPr>
                <w:rFonts w:ascii="細明體" w:eastAsia="細明體" w:hAnsi="細明體"/>
                <w:b/>
                <w:sz w:val="18"/>
                <w:szCs w:val="18"/>
              </w:rPr>
              <w:t xml:space="preserve">- </w:t>
            </w:r>
            <w:r w:rsidRPr="00A52039">
              <w:rPr>
                <w:rFonts w:ascii="細明體" w:eastAsia="細明體" w:hAnsi="細明體"/>
                <w:b/>
                <w:sz w:val="18"/>
                <w:szCs w:val="18"/>
              </w:rPr>
              <w:t>25.06</w:t>
            </w:r>
          </w:p>
        </w:tc>
      </w:tr>
      <w:tr w:rsidR="000F1344" w:rsidRPr="00925359" w14:paraId="4B810674" w14:textId="77777777" w:rsidTr="000F1344">
        <w:trPr>
          <w:trHeight w:val="397"/>
          <w:jc w:val="center"/>
        </w:trPr>
        <w:tc>
          <w:tcPr>
            <w:tcW w:w="1672" w:type="pct"/>
            <w:tcBorders>
              <w:top w:val="nil"/>
              <w:left w:val="nil"/>
              <w:bottom w:val="nil"/>
            </w:tcBorders>
            <w:vAlign w:val="center"/>
          </w:tcPr>
          <w:p w14:paraId="3FF48184" w14:textId="77777777" w:rsidR="000F1344" w:rsidRPr="00925359" w:rsidRDefault="000F1344" w:rsidP="009515A5">
            <w:pPr>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流動負債</w:t>
            </w:r>
          </w:p>
        </w:tc>
        <w:tc>
          <w:tcPr>
            <w:tcW w:w="692" w:type="pct"/>
            <w:tcBorders>
              <w:top w:val="nil"/>
              <w:bottom w:val="nil"/>
            </w:tcBorders>
            <w:shd w:val="clear" w:color="auto" w:fill="auto"/>
            <w:vAlign w:val="center"/>
          </w:tcPr>
          <w:p w14:paraId="22197547"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13,006,386</w:t>
            </w:r>
          </w:p>
        </w:tc>
        <w:tc>
          <w:tcPr>
            <w:tcW w:w="418" w:type="pct"/>
            <w:tcBorders>
              <w:top w:val="nil"/>
              <w:left w:val="nil"/>
              <w:bottom w:val="nil"/>
              <w:right w:val="single" w:sz="4" w:space="0" w:color="auto"/>
            </w:tcBorders>
            <w:shd w:val="clear" w:color="auto" w:fill="auto"/>
            <w:vAlign w:val="center"/>
          </w:tcPr>
          <w:p w14:paraId="45B4F3D8"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1.48</w:t>
            </w:r>
          </w:p>
        </w:tc>
        <w:tc>
          <w:tcPr>
            <w:tcW w:w="690" w:type="pct"/>
            <w:tcBorders>
              <w:top w:val="nil"/>
              <w:left w:val="single" w:sz="4" w:space="0" w:color="auto"/>
              <w:bottom w:val="nil"/>
            </w:tcBorders>
            <w:shd w:val="clear" w:color="auto" w:fill="auto"/>
            <w:vAlign w:val="center"/>
          </w:tcPr>
          <w:p w14:paraId="49FB7125"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13,311,645</w:t>
            </w:r>
          </w:p>
        </w:tc>
        <w:tc>
          <w:tcPr>
            <w:tcW w:w="419" w:type="pct"/>
            <w:tcBorders>
              <w:top w:val="nil"/>
              <w:left w:val="nil"/>
              <w:bottom w:val="nil"/>
              <w:right w:val="single" w:sz="4" w:space="0" w:color="auto"/>
            </w:tcBorders>
            <w:shd w:val="clear" w:color="auto" w:fill="auto"/>
            <w:vAlign w:val="center"/>
          </w:tcPr>
          <w:p w14:paraId="4E3083D0"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1.55</w:t>
            </w:r>
          </w:p>
        </w:tc>
        <w:tc>
          <w:tcPr>
            <w:tcW w:w="690" w:type="pct"/>
            <w:tcBorders>
              <w:top w:val="nil"/>
              <w:left w:val="single" w:sz="4" w:space="0" w:color="auto"/>
              <w:bottom w:val="nil"/>
              <w:right w:val="nil"/>
            </w:tcBorders>
            <w:vAlign w:val="center"/>
          </w:tcPr>
          <w:p w14:paraId="363DA791"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305,259</w:t>
            </w:r>
          </w:p>
        </w:tc>
        <w:tc>
          <w:tcPr>
            <w:tcW w:w="419" w:type="pct"/>
            <w:tcBorders>
              <w:top w:val="nil"/>
              <w:bottom w:val="nil"/>
              <w:right w:val="nil"/>
            </w:tcBorders>
            <w:vAlign w:val="center"/>
          </w:tcPr>
          <w:p w14:paraId="765239D1"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hint="eastAsia"/>
                <w:sz w:val="18"/>
                <w:szCs w:val="18"/>
              </w:rPr>
              <w:t xml:space="preserve"> </w:t>
            </w:r>
            <w:r w:rsidRPr="009636E2">
              <w:rPr>
                <w:rFonts w:ascii="細明體" w:eastAsia="細明體" w:hAnsi="細明體"/>
                <w:sz w:val="18"/>
                <w:szCs w:val="18"/>
              </w:rPr>
              <w:t xml:space="preserve">- </w:t>
            </w:r>
            <w:r w:rsidRPr="00A52039">
              <w:rPr>
                <w:rFonts w:ascii="細明體" w:eastAsia="細明體" w:hAnsi="細明體"/>
                <w:sz w:val="18"/>
                <w:szCs w:val="18"/>
              </w:rPr>
              <w:t>2.29</w:t>
            </w:r>
          </w:p>
        </w:tc>
      </w:tr>
      <w:tr w:rsidR="000F1344" w:rsidRPr="00925359" w14:paraId="03293538" w14:textId="77777777" w:rsidTr="000F1344">
        <w:trPr>
          <w:trHeight w:val="397"/>
          <w:jc w:val="center"/>
        </w:trPr>
        <w:tc>
          <w:tcPr>
            <w:tcW w:w="1672" w:type="pct"/>
            <w:tcBorders>
              <w:top w:val="nil"/>
              <w:left w:val="nil"/>
              <w:bottom w:val="nil"/>
            </w:tcBorders>
            <w:vAlign w:val="center"/>
          </w:tcPr>
          <w:p w14:paraId="2FE16FFA" w14:textId="77777777" w:rsidR="000F1344" w:rsidRPr="00925359" w:rsidRDefault="000F1344" w:rsidP="009515A5">
            <w:pPr>
              <w:ind w:leftChars="100" w:left="240"/>
              <w:jc w:val="distribute"/>
              <w:rPr>
                <w:rFonts w:ascii="標楷體" w:eastAsia="標楷體" w:hAnsi="標楷體"/>
                <w:color w:val="000000" w:themeColor="text1"/>
                <w:sz w:val="20"/>
                <w:szCs w:val="20"/>
              </w:rPr>
            </w:pPr>
            <w:r w:rsidRPr="00925359">
              <w:rPr>
                <w:rFonts w:ascii="標楷體" w:eastAsia="標楷體" w:hAnsi="標楷體" w:cs="新細明體" w:hint="eastAsia"/>
                <w:color w:val="000000" w:themeColor="text1"/>
                <w:sz w:val="20"/>
                <w:szCs w:val="20"/>
              </w:rPr>
              <w:t>其他負債</w:t>
            </w:r>
          </w:p>
        </w:tc>
        <w:tc>
          <w:tcPr>
            <w:tcW w:w="692" w:type="pct"/>
            <w:tcBorders>
              <w:top w:val="nil"/>
              <w:bottom w:val="nil"/>
            </w:tcBorders>
            <w:shd w:val="clear" w:color="auto" w:fill="auto"/>
            <w:vAlign w:val="center"/>
          </w:tcPr>
          <w:p w14:paraId="76918982"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303,004,004</w:t>
            </w:r>
          </w:p>
        </w:tc>
        <w:tc>
          <w:tcPr>
            <w:tcW w:w="418" w:type="pct"/>
            <w:tcBorders>
              <w:top w:val="nil"/>
              <w:left w:val="nil"/>
              <w:bottom w:val="nil"/>
              <w:right w:val="single" w:sz="4" w:space="0" w:color="auto"/>
            </w:tcBorders>
            <w:shd w:val="clear" w:color="auto" w:fill="auto"/>
            <w:vAlign w:val="center"/>
          </w:tcPr>
          <w:p w14:paraId="48552933"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34.41</w:t>
            </w:r>
          </w:p>
        </w:tc>
        <w:tc>
          <w:tcPr>
            <w:tcW w:w="690" w:type="pct"/>
            <w:tcBorders>
              <w:top w:val="nil"/>
              <w:left w:val="single" w:sz="4" w:space="0" w:color="auto"/>
              <w:bottom w:val="nil"/>
            </w:tcBorders>
            <w:shd w:val="clear" w:color="auto" w:fill="auto"/>
            <w:vAlign w:val="center"/>
          </w:tcPr>
          <w:p w14:paraId="061A75CD"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408,363,193</w:t>
            </w:r>
          </w:p>
        </w:tc>
        <w:tc>
          <w:tcPr>
            <w:tcW w:w="419" w:type="pct"/>
            <w:tcBorders>
              <w:top w:val="nil"/>
              <w:left w:val="nil"/>
              <w:bottom w:val="nil"/>
              <w:right w:val="single" w:sz="4" w:space="0" w:color="auto"/>
            </w:tcBorders>
            <w:shd w:val="clear" w:color="auto" w:fill="auto"/>
            <w:vAlign w:val="center"/>
          </w:tcPr>
          <w:p w14:paraId="4025FF02"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47.49</w:t>
            </w:r>
          </w:p>
        </w:tc>
        <w:tc>
          <w:tcPr>
            <w:tcW w:w="690" w:type="pct"/>
            <w:tcBorders>
              <w:top w:val="nil"/>
              <w:left w:val="single" w:sz="4" w:space="0" w:color="auto"/>
              <w:bottom w:val="nil"/>
              <w:right w:val="nil"/>
            </w:tcBorders>
            <w:vAlign w:val="center"/>
          </w:tcPr>
          <w:p w14:paraId="0CB4B8C9"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105,359,189</w:t>
            </w:r>
          </w:p>
        </w:tc>
        <w:tc>
          <w:tcPr>
            <w:tcW w:w="419" w:type="pct"/>
            <w:tcBorders>
              <w:top w:val="nil"/>
              <w:bottom w:val="nil"/>
              <w:right w:val="nil"/>
            </w:tcBorders>
            <w:vAlign w:val="center"/>
          </w:tcPr>
          <w:p w14:paraId="0C21AE52"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25.80</w:t>
            </w:r>
          </w:p>
        </w:tc>
      </w:tr>
      <w:tr w:rsidR="000F1344" w:rsidRPr="00925359" w14:paraId="7D6F2375" w14:textId="77777777" w:rsidTr="000F1344">
        <w:trPr>
          <w:trHeight w:val="397"/>
          <w:jc w:val="center"/>
        </w:trPr>
        <w:tc>
          <w:tcPr>
            <w:tcW w:w="1672" w:type="pct"/>
            <w:tcBorders>
              <w:top w:val="nil"/>
              <w:left w:val="nil"/>
              <w:bottom w:val="nil"/>
            </w:tcBorders>
            <w:vAlign w:val="center"/>
          </w:tcPr>
          <w:p w14:paraId="5EEB4603" w14:textId="77777777" w:rsidR="000F1344" w:rsidRPr="00925359" w:rsidRDefault="000F1344" w:rsidP="009515A5">
            <w:pPr>
              <w:jc w:val="distribute"/>
              <w:rPr>
                <w:rFonts w:ascii="標楷體" w:eastAsia="標楷體" w:hAnsi="標楷體" w:cs="新細明體"/>
                <w:b/>
                <w:color w:val="000000" w:themeColor="text1"/>
                <w:sz w:val="20"/>
                <w:szCs w:val="20"/>
              </w:rPr>
            </w:pPr>
            <w:r w:rsidRPr="00925359">
              <w:rPr>
                <w:rFonts w:ascii="標楷體" w:eastAsia="標楷體" w:hAnsi="標楷體" w:cs="新細明體" w:hint="eastAsia"/>
                <w:b/>
                <w:color w:val="000000" w:themeColor="text1"/>
                <w:sz w:val="20"/>
                <w:szCs w:val="20"/>
              </w:rPr>
              <w:t>淨值</w:t>
            </w:r>
          </w:p>
        </w:tc>
        <w:tc>
          <w:tcPr>
            <w:tcW w:w="692" w:type="pct"/>
            <w:tcBorders>
              <w:top w:val="nil"/>
              <w:bottom w:val="nil"/>
            </w:tcBorders>
            <w:shd w:val="clear" w:color="auto" w:fill="auto"/>
            <w:vAlign w:val="center"/>
          </w:tcPr>
          <w:p w14:paraId="02E9C26E"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564,491,878</w:t>
            </w:r>
          </w:p>
        </w:tc>
        <w:tc>
          <w:tcPr>
            <w:tcW w:w="418" w:type="pct"/>
            <w:tcBorders>
              <w:top w:val="nil"/>
              <w:left w:val="nil"/>
              <w:bottom w:val="nil"/>
              <w:right w:val="single" w:sz="4" w:space="0" w:color="auto"/>
            </w:tcBorders>
            <w:shd w:val="clear" w:color="auto" w:fill="auto"/>
            <w:vAlign w:val="center"/>
          </w:tcPr>
          <w:p w14:paraId="5CD49834" w14:textId="77777777" w:rsidR="000F1344" w:rsidRPr="00A52039" w:rsidRDefault="000F1344" w:rsidP="009515A5">
            <w:pPr>
              <w:jc w:val="right"/>
              <w:rPr>
                <w:rFonts w:ascii="細明體" w:eastAsia="細明體" w:hAnsi="細明體"/>
                <w:b/>
                <w:sz w:val="18"/>
                <w:szCs w:val="18"/>
              </w:rPr>
            </w:pPr>
            <w:r>
              <w:rPr>
                <w:rFonts w:ascii="細明體" w:eastAsia="細明體" w:hAnsi="細明體" w:hint="eastAsia"/>
                <w:b/>
                <w:bCs/>
                <w:color w:val="000000"/>
                <w:sz w:val="18"/>
                <w:szCs w:val="18"/>
              </w:rPr>
              <w:t>64.11</w:t>
            </w:r>
          </w:p>
        </w:tc>
        <w:tc>
          <w:tcPr>
            <w:tcW w:w="690" w:type="pct"/>
            <w:tcBorders>
              <w:top w:val="nil"/>
              <w:left w:val="single" w:sz="4" w:space="0" w:color="auto"/>
              <w:bottom w:val="nil"/>
            </w:tcBorders>
            <w:shd w:val="clear" w:color="auto" w:fill="auto"/>
            <w:vAlign w:val="center"/>
          </w:tcPr>
          <w:p w14:paraId="62DFDD1B" w14:textId="77777777" w:rsidR="000F1344" w:rsidRPr="00A52039" w:rsidRDefault="000F1344" w:rsidP="009515A5">
            <w:pPr>
              <w:jc w:val="right"/>
              <w:rPr>
                <w:rFonts w:ascii="細明體" w:eastAsia="細明體" w:hAnsi="細明體"/>
                <w:b/>
                <w:bCs/>
                <w:sz w:val="18"/>
                <w:szCs w:val="18"/>
              </w:rPr>
            </w:pPr>
            <w:r w:rsidRPr="00A52039">
              <w:rPr>
                <w:rFonts w:ascii="細明體" w:eastAsia="細明體" w:hAnsi="細明體"/>
                <w:b/>
                <w:bCs/>
                <w:sz w:val="18"/>
                <w:szCs w:val="18"/>
              </w:rPr>
              <w:t>438,179,506</w:t>
            </w:r>
          </w:p>
        </w:tc>
        <w:tc>
          <w:tcPr>
            <w:tcW w:w="419" w:type="pct"/>
            <w:tcBorders>
              <w:top w:val="nil"/>
              <w:left w:val="nil"/>
              <w:bottom w:val="nil"/>
              <w:right w:val="single" w:sz="4" w:space="0" w:color="auto"/>
            </w:tcBorders>
            <w:shd w:val="clear" w:color="auto" w:fill="auto"/>
            <w:vAlign w:val="center"/>
          </w:tcPr>
          <w:p w14:paraId="413239F6" w14:textId="77777777" w:rsidR="000F1344" w:rsidRPr="00A52039" w:rsidRDefault="000F1344" w:rsidP="009515A5">
            <w:pPr>
              <w:jc w:val="right"/>
              <w:rPr>
                <w:rFonts w:ascii="細明體" w:eastAsia="細明體" w:hAnsi="細明體"/>
                <w:b/>
                <w:bCs/>
                <w:sz w:val="18"/>
                <w:szCs w:val="18"/>
              </w:rPr>
            </w:pPr>
            <w:r>
              <w:rPr>
                <w:rFonts w:ascii="細明體" w:eastAsia="細明體" w:hAnsi="細明體" w:hint="eastAsia"/>
                <w:b/>
                <w:bCs/>
                <w:color w:val="000000"/>
                <w:sz w:val="18"/>
                <w:szCs w:val="18"/>
              </w:rPr>
              <w:t>50.96</w:t>
            </w:r>
          </w:p>
        </w:tc>
        <w:tc>
          <w:tcPr>
            <w:tcW w:w="690" w:type="pct"/>
            <w:tcBorders>
              <w:top w:val="nil"/>
              <w:left w:val="single" w:sz="4" w:space="0" w:color="auto"/>
              <w:bottom w:val="nil"/>
              <w:right w:val="nil"/>
            </w:tcBorders>
            <w:vAlign w:val="center"/>
          </w:tcPr>
          <w:p w14:paraId="3EE67473"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126,312,372</w:t>
            </w:r>
          </w:p>
        </w:tc>
        <w:tc>
          <w:tcPr>
            <w:tcW w:w="419" w:type="pct"/>
            <w:tcBorders>
              <w:top w:val="nil"/>
              <w:bottom w:val="nil"/>
              <w:right w:val="nil"/>
            </w:tcBorders>
            <w:vAlign w:val="center"/>
          </w:tcPr>
          <w:p w14:paraId="2A0E30B4" w14:textId="77777777" w:rsidR="000F1344" w:rsidRPr="00A52039" w:rsidRDefault="000F1344" w:rsidP="009515A5">
            <w:pPr>
              <w:jc w:val="right"/>
              <w:rPr>
                <w:rFonts w:ascii="細明體" w:eastAsia="細明體" w:hAnsi="細明體"/>
                <w:b/>
                <w:sz w:val="18"/>
                <w:szCs w:val="18"/>
              </w:rPr>
            </w:pPr>
            <w:r w:rsidRPr="00A52039">
              <w:rPr>
                <w:rFonts w:ascii="細明體" w:eastAsia="細明體" w:hAnsi="細明體"/>
                <w:b/>
                <w:sz w:val="18"/>
                <w:szCs w:val="18"/>
              </w:rPr>
              <w:t>28.83</w:t>
            </w:r>
          </w:p>
        </w:tc>
      </w:tr>
      <w:tr w:rsidR="000F1344" w:rsidRPr="00925359" w14:paraId="55DA0AD6" w14:textId="77777777" w:rsidTr="000F1344">
        <w:trPr>
          <w:trHeight w:val="397"/>
          <w:jc w:val="center"/>
        </w:trPr>
        <w:tc>
          <w:tcPr>
            <w:tcW w:w="1672" w:type="pct"/>
            <w:tcBorders>
              <w:top w:val="nil"/>
              <w:left w:val="nil"/>
              <w:bottom w:val="nil"/>
            </w:tcBorders>
            <w:vAlign w:val="center"/>
          </w:tcPr>
          <w:p w14:paraId="2BB036F1" w14:textId="77777777" w:rsidR="000F1344" w:rsidRPr="00925359" w:rsidRDefault="000F1344" w:rsidP="009515A5">
            <w:pPr>
              <w:ind w:leftChars="100" w:left="240"/>
              <w:jc w:val="distribute"/>
              <w:rPr>
                <w:rFonts w:ascii="標楷體" w:eastAsia="標楷體" w:hAnsi="標楷體" w:cs="新細明體"/>
                <w:color w:val="000000" w:themeColor="text1"/>
                <w:sz w:val="20"/>
                <w:szCs w:val="20"/>
              </w:rPr>
            </w:pPr>
            <w:r>
              <w:rPr>
                <w:rFonts w:ascii="標楷體" w:eastAsia="標楷體" w:hAnsi="標楷體" w:cs="新細明體" w:hint="eastAsia"/>
                <w:color w:val="000000" w:themeColor="text1"/>
                <w:sz w:val="20"/>
                <w:szCs w:val="20"/>
              </w:rPr>
              <w:t>公積</w:t>
            </w:r>
          </w:p>
        </w:tc>
        <w:tc>
          <w:tcPr>
            <w:tcW w:w="692" w:type="pct"/>
            <w:tcBorders>
              <w:top w:val="nil"/>
              <w:bottom w:val="nil"/>
            </w:tcBorders>
            <w:shd w:val="clear" w:color="auto" w:fill="auto"/>
            <w:vAlign w:val="center"/>
          </w:tcPr>
          <w:p w14:paraId="223883B5"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493,267,669</w:t>
            </w:r>
          </w:p>
        </w:tc>
        <w:tc>
          <w:tcPr>
            <w:tcW w:w="418" w:type="pct"/>
            <w:tcBorders>
              <w:top w:val="nil"/>
              <w:left w:val="nil"/>
              <w:bottom w:val="nil"/>
              <w:right w:val="single" w:sz="4" w:space="0" w:color="auto"/>
            </w:tcBorders>
            <w:shd w:val="clear" w:color="auto" w:fill="auto"/>
            <w:vAlign w:val="center"/>
          </w:tcPr>
          <w:p w14:paraId="6D218D85"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56.02</w:t>
            </w:r>
          </w:p>
        </w:tc>
        <w:tc>
          <w:tcPr>
            <w:tcW w:w="690" w:type="pct"/>
            <w:tcBorders>
              <w:top w:val="nil"/>
              <w:left w:val="single" w:sz="4" w:space="0" w:color="auto"/>
              <w:bottom w:val="nil"/>
            </w:tcBorders>
            <w:shd w:val="clear" w:color="auto" w:fill="auto"/>
            <w:vAlign w:val="center"/>
          </w:tcPr>
          <w:p w14:paraId="3B3F0E32"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366,843,244</w:t>
            </w:r>
          </w:p>
        </w:tc>
        <w:tc>
          <w:tcPr>
            <w:tcW w:w="419" w:type="pct"/>
            <w:tcBorders>
              <w:top w:val="nil"/>
              <w:left w:val="nil"/>
              <w:bottom w:val="nil"/>
              <w:right w:val="single" w:sz="4" w:space="0" w:color="auto"/>
            </w:tcBorders>
            <w:shd w:val="clear" w:color="auto" w:fill="auto"/>
            <w:vAlign w:val="center"/>
          </w:tcPr>
          <w:p w14:paraId="7D1056C6"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42.66</w:t>
            </w:r>
          </w:p>
        </w:tc>
        <w:tc>
          <w:tcPr>
            <w:tcW w:w="690" w:type="pct"/>
            <w:tcBorders>
              <w:top w:val="nil"/>
              <w:left w:val="single" w:sz="4" w:space="0" w:color="auto"/>
              <w:bottom w:val="nil"/>
              <w:right w:val="nil"/>
            </w:tcBorders>
            <w:vAlign w:val="center"/>
          </w:tcPr>
          <w:p w14:paraId="76DDD620"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126,424,425</w:t>
            </w:r>
          </w:p>
        </w:tc>
        <w:tc>
          <w:tcPr>
            <w:tcW w:w="419" w:type="pct"/>
            <w:tcBorders>
              <w:top w:val="nil"/>
              <w:bottom w:val="nil"/>
              <w:right w:val="nil"/>
            </w:tcBorders>
            <w:vAlign w:val="center"/>
          </w:tcPr>
          <w:p w14:paraId="376C6E8E"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34.46</w:t>
            </w:r>
          </w:p>
        </w:tc>
      </w:tr>
      <w:tr w:rsidR="000F1344" w:rsidRPr="00925359" w14:paraId="27727DBA" w14:textId="77777777" w:rsidTr="000F1344">
        <w:trPr>
          <w:trHeight w:val="397"/>
          <w:jc w:val="center"/>
        </w:trPr>
        <w:tc>
          <w:tcPr>
            <w:tcW w:w="1672" w:type="pct"/>
            <w:tcBorders>
              <w:top w:val="nil"/>
              <w:left w:val="nil"/>
              <w:bottom w:val="single" w:sz="4" w:space="0" w:color="auto"/>
            </w:tcBorders>
            <w:vAlign w:val="center"/>
          </w:tcPr>
          <w:p w14:paraId="28DE97FF" w14:textId="77777777" w:rsidR="000F1344" w:rsidRPr="00925359" w:rsidRDefault="000F1344" w:rsidP="009515A5">
            <w:pPr>
              <w:ind w:leftChars="100" w:left="240"/>
              <w:jc w:val="distribute"/>
              <w:rPr>
                <w:rFonts w:ascii="標楷體" w:eastAsia="標楷體" w:hAnsi="標楷體" w:cs="新細明體"/>
                <w:color w:val="000000" w:themeColor="text1"/>
                <w:sz w:val="20"/>
                <w:szCs w:val="20"/>
              </w:rPr>
            </w:pPr>
            <w:r w:rsidRPr="00925359">
              <w:rPr>
                <w:rFonts w:ascii="標楷體" w:eastAsia="標楷體" w:hAnsi="標楷體" w:cs="新細明體" w:hint="eastAsia"/>
                <w:color w:val="000000" w:themeColor="text1"/>
                <w:sz w:val="20"/>
                <w:szCs w:val="20"/>
              </w:rPr>
              <w:t>累積餘絀</w:t>
            </w:r>
          </w:p>
        </w:tc>
        <w:tc>
          <w:tcPr>
            <w:tcW w:w="692" w:type="pct"/>
            <w:tcBorders>
              <w:top w:val="nil"/>
              <w:bottom w:val="single" w:sz="4" w:space="0" w:color="auto"/>
            </w:tcBorders>
            <w:shd w:val="clear" w:color="auto" w:fill="auto"/>
            <w:vAlign w:val="center"/>
          </w:tcPr>
          <w:p w14:paraId="7E79ECD2" w14:textId="77777777" w:rsidR="000F1344" w:rsidRPr="00A52039" w:rsidRDefault="000F1344" w:rsidP="009515A5">
            <w:pPr>
              <w:jc w:val="right"/>
              <w:rPr>
                <w:rFonts w:ascii="細明體" w:eastAsia="細明體" w:hAnsi="細明體"/>
                <w:sz w:val="18"/>
                <w:szCs w:val="18"/>
              </w:rPr>
            </w:pPr>
            <w:r w:rsidRPr="00A52039">
              <w:rPr>
                <w:rFonts w:ascii="細明體" w:eastAsia="細明體" w:hAnsi="細明體"/>
                <w:sz w:val="18"/>
                <w:szCs w:val="18"/>
              </w:rPr>
              <w:t>71,224,209</w:t>
            </w:r>
          </w:p>
        </w:tc>
        <w:tc>
          <w:tcPr>
            <w:tcW w:w="418" w:type="pct"/>
            <w:tcBorders>
              <w:top w:val="nil"/>
              <w:left w:val="nil"/>
              <w:bottom w:val="single" w:sz="4" w:space="0" w:color="auto"/>
              <w:right w:val="single" w:sz="4" w:space="0" w:color="auto"/>
            </w:tcBorders>
            <w:shd w:val="clear" w:color="auto" w:fill="auto"/>
            <w:vAlign w:val="center"/>
          </w:tcPr>
          <w:p w14:paraId="267F36AB" w14:textId="77777777" w:rsidR="000F1344" w:rsidRPr="00A52039" w:rsidRDefault="000F1344" w:rsidP="009515A5">
            <w:pPr>
              <w:jc w:val="right"/>
              <w:rPr>
                <w:rFonts w:ascii="細明體" w:eastAsia="細明體" w:hAnsi="細明體"/>
                <w:sz w:val="18"/>
                <w:szCs w:val="18"/>
              </w:rPr>
            </w:pPr>
            <w:r>
              <w:rPr>
                <w:rFonts w:ascii="細明體" w:eastAsia="細明體" w:hAnsi="細明體" w:hint="eastAsia"/>
                <w:color w:val="000000"/>
                <w:sz w:val="18"/>
                <w:szCs w:val="18"/>
              </w:rPr>
              <w:t>8.09</w:t>
            </w:r>
          </w:p>
        </w:tc>
        <w:tc>
          <w:tcPr>
            <w:tcW w:w="690" w:type="pct"/>
            <w:tcBorders>
              <w:top w:val="nil"/>
              <w:left w:val="single" w:sz="4" w:space="0" w:color="auto"/>
              <w:bottom w:val="single" w:sz="4" w:space="0" w:color="auto"/>
            </w:tcBorders>
            <w:shd w:val="clear" w:color="auto" w:fill="auto"/>
            <w:vAlign w:val="center"/>
          </w:tcPr>
          <w:p w14:paraId="7960F3B1" w14:textId="77777777" w:rsidR="000F1344" w:rsidRPr="00A52039" w:rsidRDefault="000F1344" w:rsidP="009515A5">
            <w:pPr>
              <w:jc w:val="right"/>
              <w:rPr>
                <w:rFonts w:ascii="細明體" w:eastAsia="細明體" w:hAnsi="細明體"/>
                <w:bCs/>
                <w:sz w:val="18"/>
                <w:szCs w:val="18"/>
              </w:rPr>
            </w:pPr>
            <w:r w:rsidRPr="00A52039">
              <w:rPr>
                <w:rFonts w:ascii="細明體" w:eastAsia="細明體" w:hAnsi="細明體"/>
                <w:sz w:val="18"/>
                <w:szCs w:val="18"/>
              </w:rPr>
              <w:t>71,336,262</w:t>
            </w:r>
          </w:p>
        </w:tc>
        <w:tc>
          <w:tcPr>
            <w:tcW w:w="419" w:type="pct"/>
            <w:tcBorders>
              <w:top w:val="nil"/>
              <w:left w:val="nil"/>
              <w:bottom w:val="single" w:sz="4" w:space="0" w:color="auto"/>
              <w:right w:val="single" w:sz="4" w:space="0" w:color="auto"/>
            </w:tcBorders>
            <w:shd w:val="clear" w:color="auto" w:fill="auto"/>
            <w:vAlign w:val="center"/>
          </w:tcPr>
          <w:p w14:paraId="1771C8A3" w14:textId="77777777" w:rsidR="000F1344" w:rsidRPr="00A52039" w:rsidRDefault="000F1344" w:rsidP="009515A5">
            <w:pPr>
              <w:jc w:val="right"/>
              <w:rPr>
                <w:rFonts w:ascii="細明體" w:eastAsia="細明體" w:hAnsi="細明體"/>
                <w:bCs/>
                <w:sz w:val="18"/>
                <w:szCs w:val="18"/>
              </w:rPr>
            </w:pPr>
            <w:r>
              <w:rPr>
                <w:rFonts w:ascii="細明體" w:eastAsia="細明體" w:hAnsi="細明體" w:hint="eastAsia"/>
                <w:color w:val="000000"/>
                <w:sz w:val="18"/>
                <w:szCs w:val="18"/>
              </w:rPr>
              <w:t>8.30</w:t>
            </w:r>
          </w:p>
        </w:tc>
        <w:tc>
          <w:tcPr>
            <w:tcW w:w="690" w:type="pct"/>
            <w:tcBorders>
              <w:top w:val="nil"/>
              <w:left w:val="single" w:sz="4" w:space="0" w:color="auto"/>
              <w:bottom w:val="single" w:sz="4" w:space="0" w:color="auto"/>
              <w:right w:val="nil"/>
            </w:tcBorders>
            <w:vAlign w:val="center"/>
          </w:tcPr>
          <w:p w14:paraId="032AC818"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112,053</w:t>
            </w:r>
          </w:p>
        </w:tc>
        <w:tc>
          <w:tcPr>
            <w:tcW w:w="419" w:type="pct"/>
            <w:tcBorders>
              <w:top w:val="nil"/>
              <w:bottom w:val="single" w:sz="4" w:space="0" w:color="auto"/>
              <w:right w:val="nil"/>
            </w:tcBorders>
            <w:vAlign w:val="center"/>
          </w:tcPr>
          <w:p w14:paraId="1B4B0103" w14:textId="77777777" w:rsidR="000F1344" w:rsidRPr="00A52039" w:rsidRDefault="000F1344" w:rsidP="009515A5">
            <w:pPr>
              <w:jc w:val="right"/>
              <w:rPr>
                <w:rFonts w:ascii="細明體" w:eastAsia="細明體" w:hAnsi="細明體"/>
                <w:sz w:val="18"/>
                <w:szCs w:val="18"/>
              </w:rPr>
            </w:pPr>
            <w:r w:rsidRPr="009636E2">
              <w:rPr>
                <w:rFonts w:ascii="細明體" w:eastAsia="細明體" w:hAnsi="細明體"/>
                <w:sz w:val="18"/>
                <w:szCs w:val="18"/>
              </w:rPr>
              <w:t xml:space="preserve">- </w:t>
            </w:r>
            <w:r w:rsidRPr="00A52039">
              <w:rPr>
                <w:rFonts w:ascii="細明體" w:eastAsia="細明體" w:hAnsi="細明體"/>
                <w:sz w:val="18"/>
                <w:szCs w:val="18"/>
              </w:rPr>
              <w:t>0.16</w:t>
            </w:r>
          </w:p>
        </w:tc>
      </w:tr>
    </w:tbl>
    <w:p w14:paraId="6E4E046F" w14:textId="77777777" w:rsidR="000F1344" w:rsidRPr="00570884" w:rsidRDefault="000F1344" w:rsidP="00741234">
      <w:pPr>
        <w:adjustRightInd w:val="0"/>
        <w:spacing w:line="200" w:lineRule="exact"/>
        <w:ind w:left="515" w:hangingChars="286" w:hanging="515"/>
        <w:jc w:val="both"/>
        <w:rPr>
          <w:rFonts w:ascii="標楷體" w:eastAsia="標楷體" w:hAnsi="標楷體"/>
          <w:sz w:val="18"/>
          <w:szCs w:val="18"/>
        </w:rPr>
      </w:pPr>
      <w:r w:rsidRPr="006A74E5">
        <w:rPr>
          <w:rFonts w:ascii="標楷體" w:eastAsia="標楷體" w:hAnsi="標楷體" w:hint="eastAsia"/>
          <w:color w:val="000000" w:themeColor="text1"/>
          <w:sz w:val="18"/>
          <w:szCs w:val="18"/>
        </w:rPr>
        <w:t>註：</w:t>
      </w:r>
      <w:r w:rsidRPr="003A37CB">
        <w:rPr>
          <w:rFonts w:ascii="標楷體" w:eastAsia="標楷體" w:hAnsi="標楷體" w:hint="eastAsia"/>
          <w:color w:val="000000" w:themeColor="text1"/>
          <w:sz w:val="18"/>
          <w:szCs w:val="18"/>
        </w:rPr>
        <w:t>信託代理與保證資產（負債）</w:t>
      </w:r>
      <w:r w:rsidRPr="00570884">
        <w:rPr>
          <w:rFonts w:ascii="標楷體" w:eastAsia="標楷體" w:hAnsi="標楷體" w:hint="eastAsia"/>
          <w:sz w:val="18"/>
          <w:szCs w:val="18"/>
        </w:rPr>
        <w:t>，113年底及112年底各有800,000元及1</w:t>
      </w:r>
      <w:r w:rsidRPr="00570884">
        <w:rPr>
          <w:rFonts w:ascii="標楷體" w:eastAsia="標楷體" w:hAnsi="標楷體"/>
          <w:sz w:val="18"/>
          <w:szCs w:val="18"/>
        </w:rPr>
        <w:t>,099,000</w:t>
      </w:r>
      <w:r w:rsidRPr="00570884">
        <w:rPr>
          <w:rFonts w:ascii="標楷體" w:eastAsia="標楷體" w:hAnsi="標楷體" w:hint="eastAsia"/>
          <w:sz w:val="18"/>
          <w:szCs w:val="18"/>
        </w:rPr>
        <w:t>元。</w:t>
      </w:r>
    </w:p>
    <w:p w14:paraId="420D1B8C" w14:textId="77777777" w:rsidR="000F1344" w:rsidRPr="003A37CB" w:rsidRDefault="000F1344" w:rsidP="00CE7B65">
      <w:pPr>
        <w:pStyle w:val="4"/>
        <w:spacing w:before="72" w:after="72" w:line="40" w:lineRule="exact"/>
        <w:ind w:firstLine="561"/>
      </w:pPr>
    </w:p>
    <w:p w14:paraId="0C381B1E" w14:textId="77777777" w:rsidR="00471981" w:rsidRPr="00C3056D" w:rsidRDefault="00471981" w:rsidP="006056BB">
      <w:pPr>
        <w:adjustRightInd w:val="0"/>
        <w:spacing w:line="460" w:lineRule="exact"/>
        <w:jc w:val="both"/>
        <w:outlineLvl w:val="1"/>
        <w:rPr>
          <w:rFonts w:ascii="標楷體" w:eastAsia="標楷體" w:hAnsi="標楷體"/>
          <w:b/>
          <w:sz w:val="36"/>
          <w:szCs w:val="36"/>
        </w:rPr>
      </w:pPr>
      <w:r>
        <w:rPr>
          <w:rFonts w:ascii="標楷體" w:eastAsia="標楷體" w:hAnsi="標楷體" w:hint="eastAsia"/>
          <w:b/>
          <w:sz w:val="36"/>
          <w:szCs w:val="36"/>
          <w:lang w:eastAsia="zh-HK"/>
        </w:rPr>
        <w:t>肆</w:t>
      </w:r>
      <w:r w:rsidRPr="00C3056D">
        <w:rPr>
          <w:rFonts w:ascii="標楷體" w:eastAsia="標楷體" w:hAnsi="標楷體" w:hint="eastAsia"/>
          <w:b/>
          <w:sz w:val="36"/>
          <w:szCs w:val="36"/>
        </w:rPr>
        <w:t>、</w:t>
      </w:r>
      <w:r w:rsidRPr="00304990">
        <w:rPr>
          <w:rFonts w:ascii="標楷體" w:eastAsia="標楷體" w:hAnsi="標楷體" w:hint="eastAsia"/>
          <w:b/>
          <w:sz w:val="36"/>
          <w:szCs w:val="36"/>
        </w:rPr>
        <w:t>主管機關監督政府捐助之財團法人之查核</w:t>
      </w:r>
    </w:p>
    <w:p w14:paraId="5F7515D4" w14:textId="77777777" w:rsidR="00471981" w:rsidRPr="00D24019" w:rsidRDefault="00471981" w:rsidP="00471981">
      <w:pPr>
        <w:widowControl/>
        <w:overflowPunct w:val="0"/>
        <w:spacing w:line="440" w:lineRule="exact"/>
        <w:ind w:firstLineChars="200" w:firstLine="480"/>
        <w:jc w:val="both"/>
        <w:rPr>
          <w:rFonts w:ascii="標楷體" w:eastAsia="標楷體" w:hAnsi="標楷體"/>
          <w:color w:val="000000" w:themeColor="text1"/>
          <w:kern w:val="0"/>
        </w:rPr>
      </w:pPr>
      <w:r w:rsidRPr="0047522A">
        <w:rPr>
          <w:rFonts w:ascii="標楷體" w:eastAsia="標楷體" w:hAnsi="標楷體" w:hint="eastAsia"/>
          <w:kern w:val="0"/>
        </w:rPr>
        <w:t>政府捐助之財團法人依預算法第</w:t>
      </w:r>
      <w:r w:rsidRPr="0047522A">
        <w:rPr>
          <w:rFonts w:ascii="標楷體" w:eastAsia="標楷體" w:hAnsi="標楷體"/>
          <w:kern w:val="0"/>
        </w:rPr>
        <w:t>41</w:t>
      </w:r>
      <w:r w:rsidRPr="0047522A">
        <w:rPr>
          <w:rFonts w:ascii="標楷體" w:eastAsia="標楷體" w:hAnsi="標楷體" w:hint="eastAsia"/>
          <w:kern w:val="0"/>
        </w:rPr>
        <w:t>條第3項規定，每年應由各該主管機關就以前年度捐助之效益評估，併入決算辦理。</w:t>
      </w:r>
      <w:r w:rsidRPr="005B57FC">
        <w:rPr>
          <w:rFonts w:ascii="標楷體" w:eastAsia="標楷體" w:hAnsi="標楷體" w:hint="eastAsia"/>
          <w:kern w:val="0"/>
          <w:lang w:eastAsia="zh-HK"/>
        </w:rPr>
        <w:t>總決算</w:t>
      </w:r>
      <w:r w:rsidRPr="005B57FC">
        <w:rPr>
          <w:rFonts w:ascii="標楷體" w:eastAsia="標楷體" w:hAnsi="標楷體" w:hint="eastAsia"/>
          <w:kern w:val="0"/>
        </w:rPr>
        <w:t>編</w:t>
      </w:r>
      <w:r w:rsidRPr="005B57FC">
        <w:rPr>
          <w:rFonts w:ascii="標楷體" w:eastAsia="標楷體" w:hAnsi="標楷體" w:hint="eastAsia"/>
          <w:kern w:val="0"/>
          <w:lang w:eastAsia="zh-HK"/>
        </w:rPr>
        <w:t>製</w:t>
      </w:r>
      <w:r>
        <w:rPr>
          <w:rFonts w:ascii="標楷體" w:eastAsia="標楷體" w:hAnsi="標楷體" w:hint="eastAsia"/>
          <w:kern w:val="0"/>
          <w:lang w:eastAsia="zh-HK"/>
        </w:rPr>
        <w:t>作業手冊亦規定，各</w:t>
      </w:r>
      <w:r w:rsidRPr="005B57FC">
        <w:rPr>
          <w:rFonts w:ascii="標楷體" w:eastAsia="標楷體" w:hAnsi="標楷體" w:hint="eastAsia"/>
          <w:kern w:val="0"/>
          <w:lang w:eastAsia="zh-HK"/>
        </w:rPr>
        <w:t>機關</w:t>
      </w:r>
      <w:r w:rsidRPr="008323BF">
        <w:rPr>
          <w:rFonts w:ascii="標楷體" w:eastAsia="標楷體" w:hAnsi="標楷體" w:hint="eastAsia"/>
          <w:kern w:val="0"/>
          <w:lang w:eastAsia="zh-HK"/>
        </w:rPr>
        <w:t>須於</w:t>
      </w:r>
      <w:r>
        <w:rPr>
          <w:rFonts w:ascii="標楷體" w:eastAsia="標楷體" w:hAnsi="標楷體" w:hint="eastAsia"/>
          <w:kern w:val="0"/>
          <w:lang w:eastAsia="zh-HK"/>
        </w:rPr>
        <w:t>單位</w:t>
      </w:r>
      <w:r w:rsidRPr="008323BF">
        <w:rPr>
          <w:rFonts w:ascii="標楷體" w:eastAsia="標楷體" w:hAnsi="標楷體" w:hint="eastAsia"/>
          <w:kern w:val="0"/>
          <w:lang w:eastAsia="zh-HK"/>
        </w:rPr>
        <w:t>決算</w:t>
      </w:r>
      <w:r w:rsidRPr="005B57FC">
        <w:rPr>
          <w:rFonts w:ascii="標楷體" w:eastAsia="標楷體" w:hAnsi="標楷體" w:hint="eastAsia"/>
          <w:kern w:val="0"/>
          <w:lang w:eastAsia="zh-HK"/>
        </w:rPr>
        <w:t>編製「對各部門捐助財團法人之效益評估表」。</w:t>
      </w:r>
      <w:r w:rsidRPr="0047522A">
        <w:rPr>
          <w:rFonts w:ascii="標楷體" w:eastAsia="標楷體" w:hAnsi="標楷體" w:hint="eastAsia"/>
          <w:kern w:val="0"/>
        </w:rPr>
        <w:t>截至</w:t>
      </w:r>
      <w:r>
        <w:rPr>
          <w:rFonts w:ascii="標楷體" w:eastAsia="標楷體" w:hAnsi="標楷體" w:hint="eastAsia"/>
          <w:kern w:val="0"/>
        </w:rPr>
        <w:t>11</w:t>
      </w:r>
      <w:r>
        <w:rPr>
          <w:rFonts w:ascii="標楷體" w:eastAsia="標楷體" w:hAnsi="標楷體"/>
          <w:kern w:val="0"/>
        </w:rPr>
        <w:t>3</w:t>
      </w:r>
      <w:r w:rsidRPr="0047522A">
        <w:rPr>
          <w:rFonts w:ascii="標楷體" w:eastAsia="標楷體" w:hAnsi="標楷體" w:hint="eastAsia"/>
          <w:kern w:val="0"/>
        </w:rPr>
        <w:t>年度止，</w:t>
      </w:r>
      <w:r>
        <w:rPr>
          <w:rFonts w:ascii="標楷體" w:eastAsia="標楷體" w:hAnsi="標楷體" w:hint="eastAsia"/>
          <w:kern w:val="0"/>
        </w:rPr>
        <w:t>臺南市</w:t>
      </w:r>
      <w:r w:rsidRPr="0047522A">
        <w:rPr>
          <w:rFonts w:ascii="標楷體" w:eastAsia="標楷體" w:hAnsi="標楷體" w:hint="eastAsia"/>
          <w:kern w:val="0"/>
        </w:rPr>
        <w:t>各</w:t>
      </w:r>
      <w:r>
        <w:rPr>
          <w:rFonts w:ascii="標楷體" w:eastAsia="標楷體" w:hAnsi="標楷體" w:hint="eastAsia"/>
          <w:kern w:val="0"/>
        </w:rPr>
        <w:t>機關單位</w:t>
      </w:r>
      <w:r w:rsidRPr="0047522A">
        <w:rPr>
          <w:rFonts w:ascii="標楷體" w:eastAsia="標楷體" w:hAnsi="標楷體" w:hint="eastAsia"/>
          <w:kern w:val="0"/>
        </w:rPr>
        <w:t>決算編製之「對各部門捐助財團法人之效益評估表」列政府捐助之財團法人總計</w:t>
      </w:r>
      <w:r>
        <w:rPr>
          <w:rFonts w:ascii="標楷體" w:eastAsia="標楷體" w:hAnsi="標楷體" w:hint="eastAsia"/>
          <w:kern w:val="0"/>
        </w:rPr>
        <w:t>3</w:t>
      </w:r>
      <w:r w:rsidRPr="0047522A">
        <w:rPr>
          <w:rFonts w:ascii="標楷體" w:eastAsia="標楷體" w:hAnsi="標楷體" w:hint="eastAsia"/>
          <w:kern w:val="0"/>
        </w:rPr>
        <w:t>個，基金總額</w:t>
      </w:r>
      <w:r>
        <w:rPr>
          <w:rFonts w:ascii="標楷體" w:eastAsia="標楷體" w:hAnsi="標楷體" w:hint="eastAsia"/>
          <w:kern w:val="0"/>
        </w:rPr>
        <w:t>2</w:t>
      </w:r>
      <w:r w:rsidRPr="0047522A">
        <w:rPr>
          <w:rFonts w:ascii="標楷體" w:eastAsia="標楷體" w:hAnsi="標楷體" w:hint="eastAsia"/>
          <w:kern w:val="0"/>
        </w:rPr>
        <w:t>億</w:t>
      </w:r>
      <w:r>
        <w:rPr>
          <w:rFonts w:ascii="標楷體" w:eastAsia="標楷體" w:hAnsi="標楷體" w:hint="eastAsia"/>
          <w:kern w:val="0"/>
        </w:rPr>
        <w:t>2,713</w:t>
      </w:r>
      <w:r w:rsidRPr="0047522A">
        <w:rPr>
          <w:rFonts w:ascii="標楷體" w:eastAsia="標楷體" w:hAnsi="標楷體" w:hint="eastAsia"/>
          <w:kern w:val="0"/>
        </w:rPr>
        <w:t>萬餘元（</w:t>
      </w:r>
      <w:r>
        <w:rPr>
          <w:rFonts w:ascii="標楷體" w:eastAsia="標楷體" w:hAnsi="標楷體" w:hint="eastAsia"/>
          <w:kern w:val="0"/>
        </w:rPr>
        <w:t>詳政府捐助財團</w:t>
      </w:r>
      <w:r w:rsidRPr="00BA4F1C">
        <w:rPr>
          <w:rFonts w:ascii="標楷體" w:eastAsia="標楷體" w:hAnsi="標楷體" w:hint="eastAsia"/>
          <w:spacing w:val="-4"/>
          <w:kern w:val="0"/>
        </w:rPr>
        <w:t>法人明細表），</w:t>
      </w:r>
      <w:r w:rsidRPr="00BA4F1C">
        <w:rPr>
          <w:rFonts w:ascii="標楷體" w:eastAsia="標楷體" w:hAnsi="標楷體" w:hint="eastAsia"/>
          <w:spacing w:val="-2"/>
          <w:kern w:val="0"/>
        </w:rPr>
        <w:t>其</w:t>
      </w:r>
      <w:r w:rsidRPr="005A6F47">
        <w:rPr>
          <w:rFonts w:ascii="標楷體" w:eastAsia="標楷體" w:hAnsi="標楷體" w:hint="eastAsia"/>
          <w:color w:val="000000" w:themeColor="text1"/>
          <w:spacing w:val="-2"/>
          <w:kern w:val="0"/>
        </w:rPr>
        <w:t>中接受政府捐助基金1億</w:t>
      </w:r>
      <w:r w:rsidRPr="005A6F47">
        <w:rPr>
          <w:rFonts w:ascii="標楷體" w:eastAsia="標楷體" w:hAnsi="標楷體"/>
          <w:color w:val="000000" w:themeColor="text1"/>
          <w:spacing w:val="-2"/>
          <w:kern w:val="0"/>
        </w:rPr>
        <w:t>9</w:t>
      </w:r>
      <w:r w:rsidRPr="005A6F47">
        <w:rPr>
          <w:rFonts w:ascii="標楷體" w:eastAsia="標楷體" w:hAnsi="標楷體" w:hint="eastAsia"/>
          <w:color w:val="000000" w:themeColor="text1"/>
          <w:spacing w:val="-2"/>
          <w:kern w:val="0"/>
        </w:rPr>
        <w:t>,</w:t>
      </w:r>
      <w:r w:rsidRPr="005A6F47">
        <w:rPr>
          <w:rFonts w:ascii="標楷體" w:eastAsia="標楷體" w:hAnsi="標楷體"/>
          <w:color w:val="000000" w:themeColor="text1"/>
          <w:spacing w:val="-2"/>
          <w:kern w:val="0"/>
        </w:rPr>
        <w:t>0</w:t>
      </w:r>
      <w:r w:rsidRPr="005A6F47">
        <w:rPr>
          <w:rFonts w:ascii="標楷體" w:eastAsia="標楷體" w:hAnsi="標楷體" w:hint="eastAsia"/>
          <w:color w:val="000000" w:themeColor="text1"/>
          <w:spacing w:val="-2"/>
          <w:kern w:val="0"/>
        </w:rPr>
        <w:t>04萬餘元</w:t>
      </w:r>
      <w:r w:rsidRPr="005A6F47">
        <w:rPr>
          <w:rFonts w:ascii="標楷體" w:eastAsia="標楷體" w:hAnsi="標楷體" w:hint="eastAsia"/>
          <w:color w:val="000000" w:themeColor="text1"/>
          <w:spacing w:val="-4"/>
          <w:kern w:val="0"/>
        </w:rPr>
        <w:t>，</w:t>
      </w:r>
      <w:r w:rsidRPr="005A6F47">
        <w:rPr>
          <w:rFonts w:ascii="標楷體" w:eastAsia="標楷體" w:hAnsi="標楷體" w:hint="eastAsia"/>
          <w:color w:val="000000" w:themeColor="text1"/>
          <w:spacing w:val="-2"/>
          <w:kern w:val="0"/>
        </w:rPr>
        <w:t>占基金總額之83.</w:t>
      </w:r>
      <w:r w:rsidRPr="005A6F47">
        <w:rPr>
          <w:rFonts w:ascii="標楷體" w:eastAsia="標楷體" w:hAnsi="標楷體"/>
          <w:color w:val="000000" w:themeColor="text1"/>
          <w:spacing w:val="-2"/>
          <w:kern w:val="0"/>
        </w:rPr>
        <w:t>67</w:t>
      </w:r>
      <w:r w:rsidRPr="005A6F47">
        <w:rPr>
          <w:rFonts w:ascii="標楷體" w:eastAsia="標楷體" w:hAnsi="標楷體" w:hint="eastAsia"/>
          <w:color w:val="000000" w:themeColor="text1"/>
          <w:spacing w:val="-2"/>
          <w:kern w:val="0"/>
        </w:rPr>
        <w:t>％</w:t>
      </w:r>
      <w:r w:rsidRPr="005A6F47">
        <w:rPr>
          <w:rFonts w:ascii="標楷體" w:eastAsia="標楷體" w:hAnsi="標楷體" w:hint="eastAsia"/>
          <w:color w:val="000000" w:themeColor="text1"/>
          <w:spacing w:val="-4"/>
          <w:kern w:val="0"/>
        </w:rPr>
        <w:t>。又</w:t>
      </w:r>
      <w:r w:rsidRPr="009813A5">
        <w:rPr>
          <w:rFonts w:ascii="標楷體" w:eastAsia="標楷體" w:hAnsi="標楷體" w:hint="eastAsia"/>
          <w:color w:val="000000" w:themeColor="text1"/>
          <w:spacing w:val="-2"/>
          <w:kern w:val="0"/>
        </w:rPr>
        <w:t>11</w:t>
      </w:r>
      <w:r w:rsidRPr="009813A5">
        <w:rPr>
          <w:rFonts w:ascii="標楷體" w:eastAsia="標楷體" w:hAnsi="標楷體"/>
          <w:color w:val="000000" w:themeColor="text1"/>
          <w:spacing w:val="-2"/>
          <w:kern w:val="0"/>
        </w:rPr>
        <w:t>3</w:t>
      </w:r>
      <w:r w:rsidRPr="009813A5">
        <w:rPr>
          <w:rFonts w:ascii="標楷體" w:eastAsia="標楷體" w:hAnsi="標楷體" w:hint="eastAsia"/>
          <w:color w:val="000000" w:themeColor="text1"/>
          <w:spacing w:val="-2"/>
          <w:kern w:val="0"/>
        </w:rPr>
        <w:t>年度營運</w:t>
      </w:r>
      <w:r w:rsidRPr="009813A5">
        <w:rPr>
          <w:rFonts w:ascii="標楷體" w:eastAsia="標楷體" w:hAnsi="標楷體" w:hint="eastAsia"/>
          <w:color w:val="000000" w:themeColor="text1"/>
          <w:kern w:val="0"/>
        </w:rPr>
        <w:t>結果，</w:t>
      </w:r>
      <w:r w:rsidRPr="00143A8A">
        <w:rPr>
          <w:rFonts w:ascii="標楷體" w:eastAsia="標楷體" w:hAnsi="標楷體" w:hint="eastAsia"/>
          <w:color w:val="000000" w:themeColor="text1"/>
          <w:kern w:val="0"/>
        </w:rPr>
        <w:t>均為收支賸餘，綜計賸餘</w:t>
      </w:r>
      <w:r w:rsidRPr="00143A8A">
        <w:rPr>
          <w:rFonts w:ascii="標楷體" w:eastAsia="標楷體" w:hAnsi="標楷體"/>
          <w:color w:val="000000" w:themeColor="text1"/>
          <w:kern w:val="0"/>
        </w:rPr>
        <w:t>178</w:t>
      </w:r>
      <w:r w:rsidRPr="00143A8A">
        <w:rPr>
          <w:rFonts w:ascii="標楷體" w:eastAsia="標楷體" w:hAnsi="標楷體" w:hint="eastAsia"/>
          <w:color w:val="000000" w:themeColor="text1"/>
          <w:kern w:val="0"/>
        </w:rPr>
        <w:t>萬餘元。</w:t>
      </w:r>
      <w:r w:rsidRPr="00B00065">
        <w:rPr>
          <w:rFonts w:ascii="標楷體" w:eastAsia="標楷體" w:hAnsi="標楷體" w:hint="eastAsia"/>
          <w:kern w:val="0"/>
        </w:rPr>
        <w:t>另11</w:t>
      </w:r>
      <w:r>
        <w:rPr>
          <w:rFonts w:ascii="標楷體" w:eastAsia="標楷體" w:hAnsi="標楷體"/>
          <w:kern w:val="0"/>
        </w:rPr>
        <w:t>3</w:t>
      </w:r>
      <w:r w:rsidRPr="00B00065">
        <w:rPr>
          <w:rFonts w:ascii="標楷體" w:eastAsia="標楷體" w:hAnsi="標楷體" w:hint="eastAsia"/>
          <w:kern w:val="0"/>
        </w:rPr>
        <w:t>年度接受政府委辦及捐助經費（不含捐助基金，以下同）</w:t>
      </w:r>
      <w:r>
        <w:rPr>
          <w:rFonts w:ascii="標楷體" w:eastAsia="標楷體" w:hAnsi="標楷體"/>
          <w:kern w:val="0"/>
        </w:rPr>
        <w:t>1</w:t>
      </w:r>
      <w:r>
        <w:rPr>
          <w:rFonts w:ascii="標楷體" w:eastAsia="標楷體" w:hAnsi="標楷體" w:hint="eastAsia"/>
          <w:kern w:val="0"/>
        </w:rPr>
        <w:t>,</w:t>
      </w:r>
      <w:r>
        <w:rPr>
          <w:rFonts w:ascii="標楷體" w:eastAsia="標楷體" w:hAnsi="標楷體"/>
          <w:kern w:val="0"/>
        </w:rPr>
        <w:t>568</w:t>
      </w:r>
      <w:r w:rsidRPr="00B00065">
        <w:rPr>
          <w:rFonts w:ascii="標楷體" w:eastAsia="標楷體" w:hAnsi="標楷體" w:hint="eastAsia"/>
          <w:kern w:val="0"/>
        </w:rPr>
        <w:t>萬餘元。</w:t>
      </w:r>
      <w:r w:rsidRPr="00B00065">
        <w:rPr>
          <w:rFonts w:ascii="標楷體" w:eastAsia="標楷體" w:hAnsi="標楷體" w:hint="eastAsia"/>
          <w:color w:val="000000" w:themeColor="text1"/>
          <w:kern w:val="0"/>
        </w:rPr>
        <w:t>茲將本處審核情形分述如次：</w:t>
      </w:r>
    </w:p>
    <w:p w14:paraId="29D34E3E" w14:textId="77777777" w:rsidR="00471981" w:rsidRPr="004A3014" w:rsidRDefault="00471981" w:rsidP="00383456">
      <w:pPr>
        <w:widowControl/>
        <w:overflowPunct w:val="0"/>
        <w:spacing w:line="400" w:lineRule="exact"/>
        <w:ind w:firstLineChars="100" w:firstLine="240"/>
        <w:jc w:val="both"/>
        <w:rPr>
          <w:rFonts w:ascii="標楷體" w:eastAsia="標楷體" w:hAnsi="標楷體"/>
          <w:b/>
          <w:color w:val="000000" w:themeColor="text1"/>
          <w:kern w:val="0"/>
        </w:rPr>
      </w:pPr>
      <w:r w:rsidRPr="004A3014">
        <w:rPr>
          <w:rFonts w:ascii="標楷體" w:eastAsia="標楷體" w:hAnsi="標楷體" w:hint="eastAsia"/>
          <w:color w:val="000000" w:themeColor="text1"/>
          <w:kern w:val="0"/>
        </w:rPr>
        <w:t>一</w:t>
      </w:r>
      <w:r w:rsidRPr="004A3014">
        <w:rPr>
          <w:rFonts w:ascii="新細明體" w:hAnsi="新細明體" w:hint="eastAsia"/>
          <w:color w:val="000000" w:themeColor="text1"/>
          <w:kern w:val="0"/>
        </w:rPr>
        <w:t>、</w:t>
      </w:r>
      <w:r>
        <w:rPr>
          <w:rFonts w:ascii="標楷體" w:eastAsia="標楷體" w:hAnsi="標楷體" w:hint="eastAsia"/>
          <w:color w:val="000000" w:themeColor="text1"/>
          <w:kern w:val="0"/>
        </w:rPr>
        <w:t>體育</w:t>
      </w:r>
      <w:r w:rsidRPr="004A3014">
        <w:rPr>
          <w:rFonts w:ascii="標楷體" w:eastAsia="標楷體" w:hAnsi="標楷體" w:hint="eastAsia"/>
          <w:color w:val="000000" w:themeColor="text1"/>
          <w:kern w:val="0"/>
        </w:rPr>
        <w:t>局主管政府捐助之</w:t>
      </w:r>
      <w:r>
        <w:rPr>
          <w:rFonts w:ascii="標楷體" w:eastAsia="標楷體" w:hAnsi="標楷體" w:hint="eastAsia"/>
          <w:color w:val="000000" w:themeColor="text1"/>
          <w:kern w:val="0"/>
        </w:rPr>
        <w:t>財團法人</w:t>
      </w:r>
      <w:r w:rsidRPr="004A3014">
        <w:rPr>
          <w:rFonts w:ascii="標楷體" w:eastAsia="標楷體" w:hAnsi="標楷體" w:hint="eastAsia"/>
          <w:color w:val="000000" w:themeColor="text1"/>
          <w:kern w:val="0"/>
        </w:rPr>
        <w:t>1個，基金總額2,019萬餘元，其中接受政府捐助基金1,454萬餘元，占72.04％，經主管機關評估結果，尚能符合捐助目的。</w:t>
      </w:r>
      <w:r w:rsidRPr="00D21EFA">
        <w:rPr>
          <w:rFonts w:ascii="標楷體" w:eastAsia="標楷體" w:hAnsi="標楷體" w:hint="eastAsia"/>
          <w:color w:val="000000" w:themeColor="text1"/>
          <w:kern w:val="0"/>
        </w:rPr>
        <w:t>營運結果</w:t>
      </w:r>
      <w:r>
        <w:rPr>
          <w:rFonts w:ascii="標楷體" w:eastAsia="標楷體" w:hAnsi="標楷體" w:hint="eastAsia"/>
          <w:color w:val="000000" w:themeColor="text1"/>
          <w:kern w:val="0"/>
        </w:rPr>
        <w:t>，</w:t>
      </w:r>
      <w:r w:rsidRPr="00F877E4">
        <w:rPr>
          <w:rFonts w:ascii="標楷體" w:eastAsia="標楷體" w:hAnsi="標楷體" w:hint="eastAsia"/>
          <w:color w:val="000000" w:themeColor="text1"/>
          <w:kern w:val="0"/>
        </w:rPr>
        <w:t>獲有賸餘，</w:t>
      </w:r>
      <w:r w:rsidRPr="004A3014">
        <w:rPr>
          <w:rFonts w:ascii="標楷體" w:eastAsia="標楷體" w:hAnsi="標楷體" w:hint="eastAsia"/>
          <w:color w:val="000000" w:themeColor="text1"/>
          <w:kern w:val="0"/>
        </w:rPr>
        <w:t>11</w:t>
      </w:r>
      <w:r>
        <w:rPr>
          <w:rFonts w:ascii="標楷體" w:eastAsia="標楷體" w:hAnsi="標楷體"/>
          <w:color w:val="000000" w:themeColor="text1"/>
          <w:kern w:val="0"/>
        </w:rPr>
        <w:t>3</w:t>
      </w:r>
      <w:r w:rsidRPr="004A3014">
        <w:rPr>
          <w:rFonts w:ascii="標楷體" w:eastAsia="標楷體" w:hAnsi="標楷體" w:hint="eastAsia"/>
          <w:color w:val="000000" w:themeColor="text1"/>
          <w:kern w:val="0"/>
        </w:rPr>
        <w:t>年度接受政府捐助經費</w:t>
      </w:r>
      <w:r>
        <w:rPr>
          <w:rFonts w:ascii="標楷體" w:eastAsia="標楷體" w:hAnsi="標楷體"/>
          <w:color w:val="000000" w:themeColor="text1"/>
          <w:kern w:val="0"/>
        </w:rPr>
        <w:t>276</w:t>
      </w:r>
      <w:r w:rsidRPr="004A3014">
        <w:rPr>
          <w:rFonts w:ascii="標楷體" w:eastAsia="標楷體" w:hAnsi="標楷體" w:hint="eastAsia"/>
          <w:color w:val="000000" w:themeColor="text1"/>
          <w:kern w:val="0"/>
        </w:rPr>
        <w:t>萬</w:t>
      </w:r>
      <w:r>
        <w:rPr>
          <w:rFonts w:ascii="標楷體" w:eastAsia="標楷體" w:hAnsi="標楷體" w:hint="eastAsia"/>
          <w:color w:val="000000" w:themeColor="text1"/>
          <w:kern w:val="0"/>
        </w:rPr>
        <w:t>餘</w:t>
      </w:r>
      <w:r w:rsidRPr="004A3014">
        <w:rPr>
          <w:rFonts w:ascii="標楷體" w:eastAsia="標楷體" w:hAnsi="標楷體" w:hint="eastAsia"/>
          <w:color w:val="000000" w:themeColor="text1"/>
          <w:kern w:val="0"/>
        </w:rPr>
        <w:t>元，占該財團法人年度收入比率</w:t>
      </w:r>
      <w:r>
        <w:rPr>
          <w:rFonts w:ascii="標楷體" w:eastAsia="標楷體" w:hAnsi="標楷體" w:hint="eastAsia"/>
          <w:color w:val="000000" w:themeColor="text1"/>
          <w:kern w:val="0"/>
        </w:rPr>
        <w:t>逾80</w:t>
      </w:r>
      <w:r w:rsidRPr="004A3014">
        <w:rPr>
          <w:rFonts w:ascii="標楷體" w:eastAsia="標楷體" w:hAnsi="標楷體" w:hint="eastAsia"/>
          <w:color w:val="000000" w:themeColor="text1"/>
          <w:kern w:val="0"/>
        </w:rPr>
        <w:t>％。</w:t>
      </w:r>
    </w:p>
    <w:p w14:paraId="2A6D6D67" w14:textId="77777777" w:rsidR="00471981" w:rsidRPr="004A3014" w:rsidRDefault="00471981" w:rsidP="00383456">
      <w:pPr>
        <w:widowControl/>
        <w:overflowPunct w:val="0"/>
        <w:spacing w:line="400" w:lineRule="exact"/>
        <w:ind w:firstLineChars="100" w:firstLine="240"/>
        <w:jc w:val="both"/>
        <w:rPr>
          <w:rFonts w:ascii="標楷體" w:eastAsia="標楷體" w:hAnsi="標楷體"/>
          <w:color w:val="000000" w:themeColor="text1"/>
          <w:kern w:val="0"/>
        </w:rPr>
      </w:pPr>
      <w:r w:rsidRPr="004A3014">
        <w:rPr>
          <w:rFonts w:ascii="標楷體" w:eastAsia="標楷體" w:hAnsi="標楷體" w:hint="eastAsia"/>
          <w:color w:val="000000" w:themeColor="text1"/>
          <w:kern w:val="0"/>
        </w:rPr>
        <w:t>二</w:t>
      </w:r>
      <w:r w:rsidRPr="004A3014">
        <w:rPr>
          <w:rFonts w:ascii="新細明體" w:hAnsi="新細明體" w:hint="eastAsia"/>
          <w:color w:val="000000" w:themeColor="text1"/>
          <w:kern w:val="0"/>
        </w:rPr>
        <w:t>、</w:t>
      </w:r>
      <w:r w:rsidRPr="004A3014">
        <w:rPr>
          <w:rFonts w:ascii="標楷體" w:eastAsia="標楷體" w:hAnsi="標楷體" w:hint="eastAsia"/>
          <w:color w:val="000000" w:themeColor="text1"/>
          <w:kern w:val="0"/>
        </w:rPr>
        <w:t>文化局主管政府捐助之財團法人計2個，基金總額2億694萬餘元，其中接受政府捐助基金1億7,</w:t>
      </w:r>
      <w:r>
        <w:rPr>
          <w:rFonts w:ascii="標楷體" w:eastAsia="標楷體" w:hAnsi="標楷體"/>
          <w:color w:val="000000" w:themeColor="text1"/>
          <w:kern w:val="0"/>
        </w:rPr>
        <w:t>5</w:t>
      </w:r>
      <w:r w:rsidRPr="004A3014">
        <w:rPr>
          <w:rFonts w:ascii="標楷體" w:eastAsia="標楷體" w:hAnsi="標楷體" w:hint="eastAsia"/>
          <w:color w:val="000000" w:themeColor="text1"/>
          <w:kern w:val="0"/>
        </w:rPr>
        <w:t>50萬元，占84.</w:t>
      </w:r>
      <w:r>
        <w:rPr>
          <w:rFonts w:ascii="標楷體" w:eastAsia="標楷體" w:hAnsi="標楷體"/>
          <w:color w:val="000000" w:themeColor="text1"/>
          <w:kern w:val="0"/>
        </w:rPr>
        <w:t>81</w:t>
      </w:r>
      <w:r w:rsidRPr="004A3014">
        <w:rPr>
          <w:rFonts w:ascii="標楷體" w:eastAsia="標楷體" w:hAnsi="標楷體"/>
          <w:color w:val="000000" w:themeColor="text1"/>
          <w:kern w:val="0"/>
        </w:rPr>
        <w:t>％</w:t>
      </w:r>
      <w:r w:rsidRPr="004A3014">
        <w:rPr>
          <w:rFonts w:ascii="標楷體" w:eastAsia="標楷體" w:hAnsi="標楷體" w:hint="eastAsia"/>
          <w:color w:val="000000" w:themeColor="text1"/>
          <w:kern w:val="0"/>
        </w:rPr>
        <w:t>，經主管機關評估結果，尚能符合捐助目的。營運結果</w:t>
      </w:r>
      <w:r w:rsidRPr="00D21EFA">
        <w:rPr>
          <w:rFonts w:ascii="標楷體" w:eastAsia="標楷體" w:hAnsi="標楷體" w:hint="eastAsia"/>
          <w:color w:val="000000" w:themeColor="text1"/>
          <w:kern w:val="0"/>
        </w:rPr>
        <w:t>，</w:t>
      </w:r>
      <w:r>
        <w:rPr>
          <w:rFonts w:ascii="標楷體" w:eastAsia="標楷體" w:hAnsi="標楷體" w:hint="eastAsia"/>
          <w:color w:val="000000" w:themeColor="text1"/>
          <w:kern w:val="0"/>
        </w:rPr>
        <w:t>均獲有</w:t>
      </w:r>
      <w:r w:rsidRPr="004A3014">
        <w:rPr>
          <w:rFonts w:ascii="標楷體" w:eastAsia="標楷體" w:hAnsi="標楷體" w:hint="eastAsia"/>
          <w:color w:val="000000" w:themeColor="text1"/>
          <w:kern w:val="0"/>
        </w:rPr>
        <w:t>賸餘；11</w:t>
      </w:r>
      <w:r>
        <w:rPr>
          <w:rFonts w:ascii="標楷體" w:eastAsia="標楷體" w:hAnsi="標楷體"/>
          <w:color w:val="000000" w:themeColor="text1"/>
          <w:kern w:val="0"/>
        </w:rPr>
        <w:t>3</w:t>
      </w:r>
      <w:r w:rsidRPr="004A3014">
        <w:rPr>
          <w:rFonts w:ascii="標楷體" w:eastAsia="標楷體" w:hAnsi="標楷體" w:hint="eastAsia"/>
          <w:color w:val="000000" w:themeColor="text1"/>
          <w:kern w:val="0"/>
        </w:rPr>
        <w:t>年度接受</w:t>
      </w:r>
      <w:r>
        <w:rPr>
          <w:rFonts w:ascii="標楷體" w:eastAsia="標楷體" w:hAnsi="標楷體" w:hint="eastAsia"/>
          <w:color w:val="000000" w:themeColor="text1"/>
          <w:kern w:val="0"/>
        </w:rPr>
        <w:t>政府委辦及捐助經費</w:t>
      </w:r>
      <w:r w:rsidRPr="004A3014">
        <w:rPr>
          <w:rFonts w:ascii="標楷體" w:eastAsia="標楷體" w:hAnsi="標楷體" w:hint="eastAsia"/>
          <w:color w:val="000000" w:themeColor="text1"/>
          <w:kern w:val="0"/>
        </w:rPr>
        <w:t>合計</w:t>
      </w:r>
      <w:r>
        <w:rPr>
          <w:rFonts w:ascii="標楷體" w:eastAsia="標楷體" w:hAnsi="標楷體"/>
          <w:color w:val="000000" w:themeColor="text1"/>
          <w:kern w:val="0"/>
        </w:rPr>
        <w:t>1</w:t>
      </w:r>
      <w:r>
        <w:rPr>
          <w:rFonts w:ascii="標楷體" w:eastAsia="標楷體" w:hAnsi="標楷體" w:hint="eastAsia"/>
          <w:color w:val="000000" w:themeColor="text1"/>
          <w:kern w:val="0"/>
        </w:rPr>
        <w:t>,</w:t>
      </w:r>
      <w:r>
        <w:rPr>
          <w:rFonts w:ascii="標楷體" w:eastAsia="標楷體" w:hAnsi="標楷體"/>
          <w:color w:val="000000" w:themeColor="text1"/>
          <w:kern w:val="0"/>
        </w:rPr>
        <w:t>291</w:t>
      </w:r>
      <w:r w:rsidRPr="004A3014">
        <w:rPr>
          <w:rFonts w:ascii="標楷體" w:eastAsia="標楷體" w:hAnsi="標楷體" w:hint="eastAsia"/>
          <w:color w:val="000000" w:themeColor="text1"/>
          <w:kern w:val="0"/>
        </w:rPr>
        <w:t>萬餘元，</w:t>
      </w:r>
      <w:r>
        <w:rPr>
          <w:rFonts w:ascii="標楷體" w:eastAsia="標楷體" w:hAnsi="標楷體" w:hint="eastAsia"/>
          <w:color w:val="000000" w:themeColor="text1"/>
          <w:kern w:val="0"/>
        </w:rPr>
        <w:t>其中</w:t>
      </w:r>
      <w:r w:rsidRPr="004A3014">
        <w:rPr>
          <w:rFonts w:ascii="標楷體" w:eastAsia="標楷體" w:hAnsi="標楷體" w:hint="eastAsia"/>
          <w:color w:val="000000" w:themeColor="text1"/>
          <w:kern w:val="0"/>
        </w:rPr>
        <w:t>占各該財團法人年度收入比率逾</w:t>
      </w:r>
      <w:r>
        <w:rPr>
          <w:rFonts w:ascii="標楷體" w:eastAsia="標楷體" w:hAnsi="標楷體"/>
          <w:color w:val="000000" w:themeColor="text1"/>
          <w:kern w:val="0"/>
        </w:rPr>
        <w:t>80</w:t>
      </w:r>
      <w:r w:rsidRPr="004A3014">
        <w:rPr>
          <w:rFonts w:ascii="標楷體" w:eastAsia="標楷體" w:hAnsi="標楷體" w:hint="eastAsia"/>
          <w:color w:val="000000" w:themeColor="text1"/>
          <w:kern w:val="0"/>
        </w:rPr>
        <w:t>％</w:t>
      </w:r>
      <w:r>
        <w:rPr>
          <w:rFonts w:ascii="標楷體" w:eastAsia="標楷體" w:hAnsi="標楷體" w:hint="eastAsia"/>
          <w:color w:val="000000" w:themeColor="text1"/>
          <w:kern w:val="0"/>
        </w:rPr>
        <w:t>者1個</w:t>
      </w:r>
      <w:r w:rsidRPr="004A3014">
        <w:rPr>
          <w:rFonts w:ascii="標楷體" w:eastAsia="標楷體" w:hAnsi="標楷體" w:hint="eastAsia"/>
          <w:color w:val="000000" w:themeColor="text1"/>
          <w:kern w:val="0"/>
        </w:rPr>
        <w:t>。</w:t>
      </w:r>
    </w:p>
    <w:p w14:paraId="430AC9D5" w14:textId="77777777" w:rsidR="00471981" w:rsidRDefault="00471981" w:rsidP="00471981">
      <w:pPr>
        <w:widowControl/>
        <w:overflowPunct w:val="0"/>
        <w:spacing w:line="420" w:lineRule="exact"/>
        <w:ind w:firstLineChars="200" w:firstLine="488"/>
        <w:jc w:val="both"/>
        <w:rPr>
          <w:rFonts w:ascii="標楷體" w:eastAsia="標楷體" w:hAnsi="標楷體"/>
          <w:color w:val="000000"/>
          <w:kern w:val="0"/>
        </w:rPr>
      </w:pPr>
      <w:r w:rsidRPr="00D24019">
        <w:rPr>
          <w:rFonts w:ascii="標楷體" w:eastAsia="標楷體" w:hAnsi="標楷體" w:hint="eastAsia"/>
          <w:spacing w:val="2"/>
          <w:kern w:val="0"/>
        </w:rPr>
        <w:t>茲將前揭財團法人基金規模、政府捐助基金金額、政府捐助基金以外金額占年度收入比率</w:t>
      </w:r>
      <w:r w:rsidRPr="00D24019">
        <w:rPr>
          <w:rFonts w:ascii="標楷體" w:eastAsia="標楷體" w:hAnsi="標楷體" w:hint="eastAsia"/>
          <w:color w:val="000000"/>
          <w:spacing w:val="2"/>
          <w:kern w:val="0"/>
        </w:rPr>
        <w:t>及餘絀</w:t>
      </w:r>
      <w:r w:rsidRPr="00AD195C">
        <w:rPr>
          <w:rFonts w:ascii="標楷體" w:eastAsia="標楷體" w:hAnsi="標楷體" w:hint="eastAsia"/>
          <w:color w:val="000000"/>
          <w:kern w:val="0"/>
        </w:rPr>
        <w:t>等資料，列表如次：</w:t>
      </w:r>
    </w:p>
    <w:p w14:paraId="0FEDB9D0" w14:textId="77777777" w:rsidR="00471981" w:rsidRPr="00F302CA" w:rsidRDefault="00471981" w:rsidP="00F302CA">
      <w:pPr>
        <w:widowControl/>
        <w:overflowPunct w:val="0"/>
        <w:snapToGrid w:val="0"/>
        <w:spacing w:beforeLines="50" w:before="180"/>
        <w:jc w:val="center"/>
        <w:rPr>
          <w:rFonts w:eastAsia="標楷體"/>
          <w:b/>
          <w:color w:val="000000" w:themeColor="text1"/>
          <w:spacing w:val="60"/>
          <w:kern w:val="0"/>
          <w:sz w:val="36"/>
          <w:szCs w:val="36"/>
          <w:u w:val="single"/>
        </w:rPr>
      </w:pPr>
      <w:r w:rsidRPr="00F302CA">
        <w:rPr>
          <w:rFonts w:eastAsia="標楷體" w:hint="eastAsia"/>
          <w:b/>
          <w:color w:val="000000" w:themeColor="text1"/>
          <w:spacing w:val="60"/>
          <w:kern w:val="0"/>
          <w:sz w:val="36"/>
          <w:szCs w:val="36"/>
          <w:u w:val="single"/>
        </w:rPr>
        <w:t>政府捐助財團法人明細表</w:t>
      </w:r>
    </w:p>
    <w:p w14:paraId="2DFE1457" w14:textId="77777777" w:rsidR="00471981" w:rsidRPr="00F302CA" w:rsidRDefault="00471981" w:rsidP="006D3D6F">
      <w:pPr>
        <w:widowControl/>
        <w:spacing w:line="380" w:lineRule="exact"/>
        <w:jc w:val="center"/>
        <w:rPr>
          <w:rFonts w:ascii="標楷體" w:eastAsia="標楷體" w:hAnsi="標楷體"/>
          <w:color w:val="000000"/>
          <w:kern w:val="0"/>
          <w:sz w:val="28"/>
          <w:szCs w:val="28"/>
        </w:rPr>
      </w:pPr>
      <w:r w:rsidRPr="00F302CA">
        <w:rPr>
          <w:rFonts w:ascii="標楷體" w:eastAsia="標楷體" w:hAnsi="標楷體"/>
          <w:color w:val="000000"/>
          <w:kern w:val="0"/>
          <w:sz w:val="28"/>
          <w:szCs w:val="28"/>
        </w:rPr>
        <w:t>中華民國</w:t>
      </w:r>
      <w:r w:rsidRPr="00F302CA">
        <w:rPr>
          <w:rFonts w:ascii="標楷體" w:eastAsia="標楷體" w:hAnsi="標楷體" w:hint="eastAsia"/>
          <w:color w:val="000000"/>
          <w:kern w:val="0"/>
          <w:sz w:val="28"/>
          <w:szCs w:val="28"/>
        </w:rPr>
        <w:t>11</w:t>
      </w:r>
      <w:r>
        <w:rPr>
          <w:rFonts w:ascii="標楷體" w:eastAsia="標楷體" w:hAnsi="標楷體"/>
          <w:color w:val="000000"/>
          <w:kern w:val="0"/>
          <w:sz w:val="28"/>
          <w:szCs w:val="28"/>
        </w:rPr>
        <w:t>3</w:t>
      </w:r>
      <w:r w:rsidRPr="00F302CA">
        <w:rPr>
          <w:rFonts w:ascii="標楷體" w:eastAsia="標楷體" w:hAnsi="標楷體" w:hint="eastAsia"/>
          <w:color w:val="000000"/>
          <w:kern w:val="0"/>
          <w:sz w:val="28"/>
          <w:szCs w:val="28"/>
        </w:rPr>
        <w:t>年</w:t>
      </w:r>
      <w:r w:rsidRPr="00F302CA">
        <w:rPr>
          <w:rFonts w:ascii="標楷體" w:eastAsia="標楷體" w:hAnsi="標楷體"/>
          <w:color w:val="000000"/>
          <w:kern w:val="0"/>
          <w:sz w:val="28"/>
          <w:szCs w:val="28"/>
        </w:rPr>
        <w:t>度</w:t>
      </w:r>
    </w:p>
    <w:p w14:paraId="075F14CB" w14:textId="77777777" w:rsidR="00471981" w:rsidRPr="00AD195C" w:rsidRDefault="00471981" w:rsidP="006D3D6F">
      <w:pPr>
        <w:widowControl/>
        <w:spacing w:line="240" w:lineRule="exact"/>
        <w:jc w:val="right"/>
        <w:rPr>
          <w:rFonts w:eastAsia="標楷體"/>
          <w:color w:val="000000"/>
          <w:kern w:val="0"/>
          <w:sz w:val="20"/>
          <w:szCs w:val="20"/>
        </w:rPr>
      </w:pPr>
      <w:r w:rsidRPr="00AD195C">
        <w:rPr>
          <w:rFonts w:eastAsia="標楷體" w:hint="eastAsia"/>
          <w:color w:val="000000"/>
          <w:kern w:val="0"/>
          <w:sz w:val="20"/>
          <w:szCs w:val="20"/>
        </w:rPr>
        <w:t>單位：新臺幣元</w:t>
      </w:r>
      <w:r>
        <w:rPr>
          <w:rFonts w:ascii="新細明體" w:hAnsi="新細明體" w:hint="eastAsia"/>
          <w:color w:val="000000"/>
          <w:kern w:val="0"/>
          <w:sz w:val="20"/>
          <w:szCs w:val="20"/>
        </w:rPr>
        <w:t>、</w:t>
      </w:r>
      <w:r w:rsidRPr="00C30CE4">
        <w:rPr>
          <w:rFonts w:eastAsia="標楷體" w:hint="eastAsia"/>
          <w:color w:val="000000"/>
          <w:kern w:val="0"/>
          <w:sz w:val="20"/>
          <w:szCs w:val="20"/>
        </w:rPr>
        <w:t>％</w:t>
      </w:r>
    </w:p>
    <w:tbl>
      <w:tblPr>
        <w:tblW w:w="4991" w:type="pct"/>
        <w:tblInd w:w="28" w:type="dxa"/>
        <w:tblBorders>
          <w:top w:val="single" w:sz="8" w:space="0" w:color="auto"/>
          <w:bottom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634"/>
        <w:gridCol w:w="878"/>
        <w:gridCol w:w="925"/>
        <w:gridCol w:w="878"/>
        <w:gridCol w:w="562"/>
        <w:gridCol w:w="919"/>
        <w:gridCol w:w="554"/>
        <w:gridCol w:w="784"/>
        <w:gridCol w:w="776"/>
        <w:gridCol w:w="797"/>
        <w:gridCol w:w="742"/>
        <w:gridCol w:w="737"/>
      </w:tblGrid>
      <w:tr w:rsidR="00471981" w:rsidRPr="00AD195C" w14:paraId="67701DFD" w14:textId="77777777" w:rsidTr="00375A85">
        <w:trPr>
          <w:cantSplit/>
          <w:trHeight w:val="369"/>
          <w:tblHeader/>
        </w:trPr>
        <w:tc>
          <w:tcPr>
            <w:tcW w:w="802" w:type="pct"/>
            <w:vMerge w:val="restart"/>
            <w:tcBorders>
              <w:top w:val="single" w:sz="4" w:space="0" w:color="auto"/>
              <w:bottom w:val="single" w:sz="4" w:space="0" w:color="auto"/>
              <w:right w:val="single" w:sz="4" w:space="0" w:color="auto"/>
            </w:tcBorders>
            <w:vAlign w:val="center"/>
          </w:tcPr>
          <w:p w14:paraId="65AD5249" w14:textId="77777777" w:rsidR="00471981" w:rsidRPr="00AD195C" w:rsidRDefault="00471981" w:rsidP="00B10794">
            <w:pPr>
              <w:jc w:val="distribute"/>
              <w:rPr>
                <w:rFonts w:ascii="標楷體" w:eastAsia="標楷體" w:hAnsi="標楷體"/>
                <w:sz w:val="20"/>
                <w:szCs w:val="20"/>
              </w:rPr>
            </w:pPr>
            <w:r w:rsidRPr="00AD195C">
              <w:rPr>
                <w:rFonts w:ascii="標楷體" w:eastAsia="標楷體" w:hAnsi="標楷體" w:hint="eastAsia"/>
                <w:sz w:val="20"/>
                <w:szCs w:val="20"/>
              </w:rPr>
              <w:t>財團法人名稱</w:t>
            </w:r>
          </w:p>
        </w:tc>
        <w:tc>
          <w:tcPr>
            <w:tcW w:w="885" w:type="pct"/>
            <w:gridSpan w:val="2"/>
            <w:vMerge w:val="restart"/>
            <w:tcBorders>
              <w:top w:val="single" w:sz="4" w:space="0" w:color="auto"/>
              <w:left w:val="single" w:sz="4" w:space="0" w:color="auto"/>
              <w:right w:val="single" w:sz="4" w:space="0" w:color="auto"/>
            </w:tcBorders>
            <w:vAlign w:val="center"/>
          </w:tcPr>
          <w:p w14:paraId="453AB09B" w14:textId="77777777" w:rsidR="00471981" w:rsidRPr="00AD195C" w:rsidRDefault="00471981" w:rsidP="009D0475">
            <w:pPr>
              <w:jc w:val="distribute"/>
              <w:rPr>
                <w:rFonts w:ascii="標楷體" w:eastAsia="標楷體" w:hAnsi="標楷體"/>
                <w:sz w:val="20"/>
                <w:szCs w:val="20"/>
              </w:rPr>
            </w:pPr>
            <w:r>
              <w:rPr>
                <w:rFonts w:ascii="標楷體" w:eastAsia="標楷體" w:hAnsi="標楷體" w:hint="eastAsia"/>
                <w:sz w:val="20"/>
                <w:szCs w:val="20"/>
              </w:rPr>
              <w:t>基金規模</w:t>
            </w:r>
          </w:p>
        </w:tc>
        <w:tc>
          <w:tcPr>
            <w:tcW w:w="1430" w:type="pct"/>
            <w:gridSpan w:val="4"/>
            <w:tcBorders>
              <w:top w:val="single" w:sz="4" w:space="0" w:color="auto"/>
              <w:left w:val="single" w:sz="4" w:space="0" w:color="auto"/>
              <w:bottom w:val="single" w:sz="4" w:space="0" w:color="auto"/>
              <w:right w:val="single" w:sz="4" w:space="0" w:color="auto"/>
            </w:tcBorders>
            <w:vAlign w:val="center"/>
          </w:tcPr>
          <w:p w14:paraId="77960E56"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政府捐助基金</w:t>
            </w:r>
          </w:p>
        </w:tc>
        <w:tc>
          <w:tcPr>
            <w:tcW w:w="1884" w:type="pct"/>
            <w:gridSpan w:val="5"/>
            <w:tcBorders>
              <w:top w:val="single" w:sz="4" w:space="0" w:color="auto"/>
              <w:left w:val="single" w:sz="4" w:space="0" w:color="auto"/>
              <w:bottom w:val="single" w:sz="4" w:space="0" w:color="auto"/>
              <w:right w:val="nil"/>
            </w:tcBorders>
            <w:vAlign w:val="center"/>
          </w:tcPr>
          <w:p w14:paraId="52B0E5E3" w14:textId="77777777" w:rsidR="00471981" w:rsidRPr="00C451FB" w:rsidRDefault="00471981" w:rsidP="00C451FB">
            <w:pPr>
              <w:ind w:leftChars="150" w:left="360" w:rightChars="150" w:right="360"/>
              <w:jc w:val="distribute"/>
              <w:rPr>
                <w:rFonts w:ascii="標楷體" w:eastAsia="標楷體" w:hAnsi="標楷體"/>
                <w:sz w:val="20"/>
                <w:szCs w:val="20"/>
              </w:rPr>
            </w:pPr>
            <w:r w:rsidRPr="00C451FB">
              <w:rPr>
                <w:rFonts w:ascii="標楷體" w:eastAsia="標楷體" w:hAnsi="標楷體" w:hint="eastAsia"/>
                <w:sz w:val="20"/>
                <w:szCs w:val="20"/>
              </w:rPr>
              <w:t>11</w:t>
            </w:r>
            <w:r>
              <w:rPr>
                <w:rFonts w:ascii="標楷體" w:eastAsia="標楷體" w:hAnsi="標楷體"/>
                <w:sz w:val="20"/>
                <w:szCs w:val="20"/>
              </w:rPr>
              <w:t>3</w:t>
            </w:r>
            <w:r w:rsidRPr="00C451FB">
              <w:rPr>
                <w:rFonts w:ascii="標楷體" w:eastAsia="標楷體" w:hAnsi="標楷體" w:hint="eastAsia"/>
                <w:sz w:val="20"/>
                <w:szCs w:val="20"/>
              </w:rPr>
              <w:t>年度營運概況</w:t>
            </w:r>
          </w:p>
        </w:tc>
      </w:tr>
      <w:tr w:rsidR="00471981" w:rsidRPr="00AD195C" w14:paraId="07DAE5BC" w14:textId="77777777" w:rsidTr="00117637">
        <w:trPr>
          <w:cantSplit/>
          <w:trHeight w:val="369"/>
          <w:tblHeader/>
        </w:trPr>
        <w:tc>
          <w:tcPr>
            <w:tcW w:w="802" w:type="pct"/>
            <w:vMerge/>
            <w:tcBorders>
              <w:top w:val="single" w:sz="4" w:space="0" w:color="auto"/>
              <w:bottom w:val="single" w:sz="4" w:space="0" w:color="auto"/>
              <w:right w:val="single" w:sz="4" w:space="0" w:color="auto"/>
            </w:tcBorders>
            <w:vAlign w:val="center"/>
          </w:tcPr>
          <w:p w14:paraId="533B5BA9" w14:textId="77777777" w:rsidR="00471981" w:rsidRPr="00AD195C" w:rsidRDefault="00471981" w:rsidP="00B10794">
            <w:pPr>
              <w:jc w:val="distribute"/>
              <w:rPr>
                <w:rFonts w:ascii="標楷體" w:eastAsia="標楷體" w:hAnsi="標楷體"/>
                <w:sz w:val="20"/>
                <w:szCs w:val="20"/>
              </w:rPr>
            </w:pPr>
          </w:p>
        </w:tc>
        <w:tc>
          <w:tcPr>
            <w:tcW w:w="885" w:type="pct"/>
            <w:gridSpan w:val="2"/>
            <w:vMerge/>
            <w:tcBorders>
              <w:left w:val="single" w:sz="4" w:space="0" w:color="auto"/>
              <w:bottom w:val="single" w:sz="4" w:space="0" w:color="auto"/>
              <w:right w:val="single" w:sz="4" w:space="0" w:color="auto"/>
            </w:tcBorders>
            <w:vAlign w:val="center"/>
          </w:tcPr>
          <w:p w14:paraId="273839B0" w14:textId="77777777" w:rsidR="00471981" w:rsidRDefault="00471981" w:rsidP="009D0475">
            <w:pPr>
              <w:jc w:val="distribute"/>
              <w:rPr>
                <w:rFonts w:ascii="標楷體" w:eastAsia="標楷體" w:hAnsi="標楷體"/>
                <w:sz w:val="20"/>
                <w:szCs w:val="20"/>
              </w:rPr>
            </w:pP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3309DFDE" w14:textId="77777777" w:rsidR="00471981" w:rsidRPr="00AD195C" w:rsidRDefault="00471981" w:rsidP="00F516C1">
            <w:pPr>
              <w:snapToGrid w:val="0"/>
              <w:jc w:val="distribute"/>
              <w:rPr>
                <w:rFonts w:ascii="標楷體" w:eastAsia="標楷體" w:hAnsi="標楷體"/>
                <w:sz w:val="20"/>
                <w:szCs w:val="20"/>
              </w:rPr>
            </w:pPr>
            <w:r w:rsidRPr="00AD195C">
              <w:rPr>
                <w:rFonts w:ascii="標楷體" w:eastAsia="標楷體" w:hAnsi="標楷體" w:hint="eastAsia"/>
                <w:sz w:val="20"/>
                <w:szCs w:val="20"/>
              </w:rPr>
              <w:t>創立時</w:t>
            </w:r>
          </w:p>
        </w:tc>
        <w:tc>
          <w:tcPr>
            <w:tcW w:w="723" w:type="pct"/>
            <w:gridSpan w:val="2"/>
            <w:tcBorders>
              <w:top w:val="single" w:sz="4" w:space="0" w:color="auto"/>
              <w:left w:val="single" w:sz="4" w:space="0" w:color="auto"/>
              <w:bottom w:val="single" w:sz="4" w:space="0" w:color="auto"/>
              <w:right w:val="single" w:sz="4" w:space="0" w:color="auto"/>
            </w:tcBorders>
            <w:vAlign w:val="center"/>
          </w:tcPr>
          <w:p w14:paraId="1CDE13B4"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累計</w:t>
            </w:r>
          </w:p>
        </w:tc>
        <w:tc>
          <w:tcPr>
            <w:tcW w:w="1521" w:type="pct"/>
            <w:gridSpan w:val="4"/>
            <w:tcBorders>
              <w:top w:val="single" w:sz="4" w:space="0" w:color="auto"/>
              <w:left w:val="single" w:sz="4" w:space="0" w:color="auto"/>
              <w:bottom w:val="single" w:sz="4" w:space="0" w:color="auto"/>
              <w:right w:val="nil"/>
            </w:tcBorders>
            <w:vAlign w:val="center"/>
          </w:tcPr>
          <w:p w14:paraId="0EA6A1E2" w14:textId="77777777" w:rsidR="00471981" w:rsidRPr="00C451FB" w:rsidRDefault="00471981" w:rsidP="00117637">
            <w:pPr>
              <w:jc w:val="distribute"/>
              <w:rPr>
                <w:rFonts w:ascii="標楷體" w:eastAsia="標楷體" w:hAnsi="標楷體"/>
                <w:sz w:val="20"/>
                <w:szCs w:val="20"/>
              </w:rPr>
            </w:pPr>
            <w:r w:rsidRPr="00AD195C">
              <w:rPr>
                <w:rFonts w:ascii="標楷體" w:eastAsia="標楷體" w:hAnsi="標楷體" w:hint="eastAsia"/>
                <w:sz w:val="20"/>
                <w:szCs w:val="20"/>
              </w:rPr>
              <w:t>政府捐助基金以外金額</w:t>
            </w:r>
          </w:p>
        </w:tc>
        <w:tc>
          <w:tcPr>
            <w:tcW w:w="363" w:type="pct"/>
            <w:vMerge w:val="restart"/>
            <w:tcBorders>
              <w:top w:val="single" w:sz="4" w:space="0" w:color="auto"/>
              <w:left w:val="single" w:sz="4" w:space="0" w:color="auto"/>
              <w:right w:val="nil"/>
            </w:tcBorders>
            <w:vAlign w:val="center"/>
          </w:tcPr>
          <w:p w14:paraId="299D0523" w14:textId="77777777" w:rsidR="00471981" w:rsidRPr="00C451FB" w:rsidRDefault="00471981" w:rsidP="009D0475">
            <w:pPr>
              <w:jc w:val="distribute"/>
              <w:rPr>
                <w:rFonts w:ascii="標楷體" w:eastAsia="標楷體" w:hAnsi="標楷體"/>
                <w:sz w:val="20"/>
                <w:szCs w:val="20"/>
              </w:rPr>
            </w:pPr>
            <w:r w:rsidRPr="00AD195C">
              <w:rPr>
                <w:rFonts w:ascii="標楷體" w:eastAsia="標楷體" w:hAnsi="標楷體" w:hint="eastAsia"/>
                <w:sz w:val="20"/>
                <w:szCs w:val="20"/>
              </w:rPr>
              <w:t>餘絀</w:t>
            </w:r>
          </w:p>
        </w:tc>
      </w:tr>
      <w:tr w:rsidR="00471981" w:rsidRPr="00AD195C" w14:paraId="0D55B426" w14:textId="77777777" w:rsidTr="00375A85">
        <w:trPr>
          <w:cantSplit/>
          <w:trHeight w:val="899"/>
          <w:tblHeader/>
        </w:trPr>
        <w:tc>
          <w:tcPr>
            <w:tcW w:w="802" w:type="pct"/>
            <w:vMerge/>
            <w:tcBorders>
              <w:top w:val="single" w:sz="4" w:space="0" w:color="auto"/>
              <w:bottom w:val="single" w:sz="4" w:space="0" w:color="auto"/>
              <w:right w:val="single" w:sz="4" w:space="0" w:color="auto"/>
            </w:tcBorders>
            <w:vAlign w:val="center"/>
          </w:tcPr>
          <w:p w14:paraId="73AC24DA" w14:textId="77777777" w:rsidR="00471981" w:rsidRPr="00AD195C" w:rsidRDefault="00471981" w:rsidP="009D0475">
            <w:pPr>
              <w:jc w:val="distribute"/>
              <w:rPr>
                <w:rFonts w:ascii="標楷體" w:eastAsia="標楷體" w:hAnsi="標楷體"/>
                <w:sz w:val="20"/>
                <w:szCs w:val="20"/>
              </w:rPr>
            </w:pPr>
          </w:p>
        </w:tc>
        <w:tc>
          <w:tcPr>
            <w:tcW w:w="431" w:type="pct"/>
            <w:tcBorders>
              <w:top w:val="single" w:sz="4" w:space="0" w:color="auto"/>
              <w:left w:val="single" w:sz="4" w:space="0" w:color="auto"/>
              <w:bottom w:val="single" w:sz="4" w:space="0" w:color="auto"/>
              <w:right w:val="single" w:sz="4" w:space="0" w:color="auto"/>
            </w:tcBorders>
            <w:vAlign w:val="center"/>
          </w:tcPr>
          <w:p w14:paraId="2E0EAAF2"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創立基金</w:t>
            </w:r>
          </w:p>
          <w:p w14:paraId="03C0C130"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總額</w:t>
            </w:r>
          </w:p>
        </w:tc>
        <w:tc>
          <w:tcPr>
            <w:tcW w:w="454" w:type="pct"/>
            <w:tcBorders>
              <w:top w:val="single" w:sz="4" w:space="0" w:color="auto"/>
              <w:left w:val="single" w:sz="4" w:space="0" w:color="auto"/>
              <w:bottom w:val="single" w:sz="4" w:space="0" w:color="auto"/>
              <w:right w:val="single" w:sz="4" w:space="0" w:color="auto"/>
            </w:tcBorders>
            <w:vAlign w:val="center"/>
          </w:tcPr>
          <w:p w14:paraId="14BFF58E"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期末基金</w:t>
            </w:r>
          </w:p>
          <w:p w14:paraId="233BF505"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總額</w:t>
            </w:r>
          </w:p>
        </w:tc>
        <w:tc>
          <w:tcPr>
            <w:tcW w:w="431" w:type="pct"/>
            <w:tcBorders>
              <w:top w:val="single" w:sz="4" w:space="0" w:color="auto"/>
              <w:left w:val="single" w:sz="4" w:space="0" w:color="auto"/>
              <w:bottom w:val="single" w:sz="4" w:space="0" w:color="auto"/>
              <w:right w:val="single" w:sz="4" w:space="0" w:color="auto"/>
            </w:tcBorders>
            <w:vAlign w:val="center"/>
          </w:tcPr>
          <w:p w14:paraId="4E338FA4" w14:textId="77777777" w:rsidR="00471981" w:rsidRPr="00AD195C" w:rsidRDefault="00471981" w:rsidP="009D0475">
            <w:pPr>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276" w:type="pct"/>
            <w:tcBorders>
              <w:top w:val="single" w:sz="4" w:space="0" w:color="auto"/>
              <w:left w:val="single" w:sz="4" w:space="0" w:color="auto"/>
              <w:bottom w:val="single" w:sz="4" w:space="0" w:color="auto"/>
              <w:right w:val="single" w:sz="4" w:space="0" w:color="auto"/>
            </w:tcBorders>
            <w:vAlign w:val="center"/>
          </w:tcPr>
          <w:p w14:paraId="2B1A63B7" w14:textId="77777777" w:rsidR="00471981" w:rsidRPr="00444DF3" w:rsidRDefault="00471981" w:rsidP="009D0475">
            <w:pPr>
              <w:snapToGrid w:val="0"/>
              <w:ind w:leftChars="-10" w:left="-24"/>
              <w:jc w:val="distribute"/>
              <w:rPr>
                <w:rFonts w:ascii="標楷體" w:eastAsia="標楷體" w:hAnsi="標楷體"/>
                <w:spacing w:val="-14"/>
                <w:sz w:val="20"/>
                <w:szCs w:val="20"/>
              </w:rPr>
            </w:pPr>
            <w:r w:rsidRPr="00444DF3">
              <w:rPr>
                <w:rFonts w:ascii="標楷體" w:eastAsia="標楷體" w:hAnsi="標楷體" w:hint="eastAsia"/>
                <w:spacing w:val="-14"/>
                <w:sz w:val="20"/>
                <w:szCs w:val="20"/>
              </w:rPr>
              <w:t>占創立基金總額比率</w:t>
            </w:r>
          </w:p>
        </w:tc>
        <w:tc>
          <w:tcPr>
            <w:tcW w:w="451" w:type="pct"/>
            <w:tcBorders>
              <w:top w:val="single" w:sz="4" w:space="0" w:color="auto"/>
              <w:left w:val="single" w:sz="4" w:space="0" w:color="auto"/>
              <w:bottom w:val="single" w:sz="4" w:space="0" w:color="auto"/>
              <w:right w:val="single" w:sz="4" w:space="0" w:color="auto"/>
            </w:tcBorders>
            <w:vAlign w:val="center"/>
          </w:tcPr>
          <w:p w14:paraId="2E7034DB" w14:textId="77777777" w:rsidR="00471981" w:rsidRPr="00AD195C" w:rsidRDefault="00471981" w:rsidP="009D0475">
            <w:pPr>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272" w:type="pct"/>
            <w:tcBorders>
              <w:top w:val="single" w:sz="4" w:space="0" w:color="auto"/>
              <w:left w:val="single" w:sz="4" w:space="0" w:color="auto"/>
              <w:bottom w:val="single" w:sz="4" w:space="0" w:color="auto"/>
              <w:right w:val="single" w:sz="4" w:space="0" w:color="auto"/>
            </w:tcBorders>
            <w:vAlign w:val="center"/>
          </w:tcPr>
          <w:p w14:paraId="21A87314" w14:textId="77777777" w:rsidR="00471981" w:rsidRPr="00117B0E" w:rsidRDefault="00471981" w:rsidP="009D0475">
            <w:pPr>
              <w:snapToGrid w:val="0"/>
              <w:ind w:leftChars="-10" w:left="-24"/>
              <w:jc w:val="distribute"/>
              <w:rPr>
                <w:rFonts w:ascii="標楷體" w:eastAsia="標楷體" w:hAnsi="標楷體"/>
                <w:spacing w:val="-16"/>
                <w:sz w:val="20"/>
                <w:szCs w:val="20"/>
              </w:rPr>
            </w:pPr>
            <w:r w:rsidRPr="00117B0E">
              <w:rPr>
                <w:rFonts w:ascii="標楷體" w:eastAsia="標楷體" w:hAnsi="標楷體" w:hint="eastAsia"/>
                <w:spacing w:val="-16"/>
                <w:sz w:val="20"/>
                <w:szCs w:val="20"/>
              </w:rPr>
              <w:t>占期末基金總額比率</w:t>
            </w:r>
          </w:p>
        </w:tc>
        <w:tc>
          <w:tcPr>
            <w:tcW w:w="385" w:type="pct"/>
            <w:tcBorders>
              <w:top w:val="single" w:sz="4" w:space="0" w:color="auto"/>
              <w:left w:val="single" w:sz="4" w:space="0" w:color="auto"/>
              <w:bottom w:val="single" w:sz="4" w:space="0" w:color="auto"/>
              <w:right w:val="single" w:sz="4" w:space="0" w:color="auto"/>
            </w:tcBorders>
            <w:vAlign w:val="center"/>
          </w:tcPr>
          <w:p w14:paraId="56537E9C"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捐助</w:t>
            </w:r>
          </w:p>
          <w:p w14:paraId="5C2D174A"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381" w:type="pct"/>
            <w:tcBorders>
              <w:top w:val="single" w:sz="4" w:space="0" w:color="auto"/>
              <w:left w:val="single" w:sz="4" w:space="0" w:color="auto"/>
              <w:bottom w:val="single" w:sz="4" w:space="0" w:color="auto"/>
              <w:right w:val="single" w:sz="4" w:space="0" w:color="auto"/>
            </w:tcBorders>
            <w:vAlign w:val="center"/>
          </w:tcPr>
          <w:p w14:paraId="48E34BF2"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委辦</w:t>
            </w:r>
          </w:p>
          <w:p w14:paraId="52E5697D" w14:textId="77777777" w:rsidR="00471981" w:rsidRPr="00AD195C" w:rsidRDefault="00471981" w:rsidP="009D0475">
            <w:pPr>
              <w:snapToGrid w:val="0"/>
              <w:jc w:val="distribute"/>
              <w:rPr>
                <w:rFonts w:ascii="標楷體" w:eastAsia="標楷體" w:hAnsi="標楷體"/>
                <w:sz w:val="20"/>
                <w:szCs w:val="20"/>
              </w:rPr>
            </w:pPr>
            <w:r w:rsidRPr="00AD195C">
              <w:rPr>
                <w:rFonts w:ascii="標楷體" w:eastAsia="標楷體" w:hAnsi="標楷體" w:hint="eastAsia"/>
                <w:sz w:val="20"/>
                <w:szCs w:val="20"/>
              </w:rPr>
              <w:t>金額</w:t>
            </w:r>
          </w:p>
        </w:tc>
        <w:tc>
          <w:tcPr>
            <w:tcW w:w="391" w:type="pct"/>
            <w:tcBorders>
              <w:top w:val="single" w:sz="4" w:space="0" w:color="auto"/>
              <w:left w:val="single" w:sz="4" w:space="0" w:color="auto"/>
              <w:bottom w:val="single" w:sz="4" w:space="0" w:color="auto"/>
              <w:right w:val="single" w:sz="4" w:space="0" w:color="auto"/>
            </w:tcBorders>
            <w:vAlign w:val="center"/>
          </w:tcPr>
          <w:p w14:paraId="460CD3CD" w14:textId="77777777" w:rsidR="00471981" w:rsidRPr="00AD195C" w:rsidRDefault="00471981" w:rsidP="009D0475">
            <w:pPr>
              <w:jc w:val="distribute"/>
              <w:rPr>
                <w:rFonts w:ascii="標楷體" w:eastAsia="標楷體" w:hAnsi="標楷體"/>
                <w:sz w:val="20"/>
                <w:szCs w:val="20"/>
              </w:rPr>
            </w:pPr>
            <w:r w:rsidRPr="00AD195C">
              <w:rPr>
                <w:rFonts w:ascii="標楷體" w:eastAsia="標楷體" w:hAnsi="標楷體" w:hint="eastAsia"/>
                <w:sz w:val="20"/>
                <w:szCs w:val="20"/>
              </w:rPr>
              <w:t>合計</w:t>
            </w:r>
          </w:p>
        </w:tc>
        <w:tc>
          <w:tcPr>
            <w:tcW w:w="363" w:type="pct"/>
            <w:tcBorders>
              <w:top w:val="single" w:sz="4" w:space="0" w:color="auto"/>
              <w:left w:val="single" w:sz="4" w:space="0" w:color="auto"/>
              <w:bottom w:val="single" w:sz="4" w:space="0" w:color="auto"/>
              <w:right w:val="single" w:sz="4" w:space="0" w:color="auto"/>
            </w:tcBorders>
            <w:vAlign w:val="center"/>
          </w:tcPr>
          <w:p w14:paraId="75262ED2" w14:textId="77777777" w:rsidR="00471981" w:rsidRPr="00AD195C" w:rsidRDefault="00471981" w:rsidP="009D0475">
            <w:pPr>
              <w:snapToGrid w:val="0"/>
              <w:jc w:val="distribute"/>
              <w:rPr>
                <w:rFonts w:ascii="標楷體" w:eastAsia="標楷體" w:hAnsi="標楷體"/>
                <w:sz w:val="20"/>
                <w:szCs w:val="20"/>
              </w:rPr>
            </w:pPr>
            <w:r w:rsidRPr="00117B0E">
              <w:rPr>
                <w:rFonts w:ascii="標楷體" w:eastAsia="標楷體" w:hAnsi="標楷體" w:hint="eastAsia"/>
                <w:spacing w:val="-10"/>
                <w:sz w:val="20"/>
                <w:szCs w:val="20"/>
              </w:rPr>
              <w:t>占年度</w:t>
            </w:r>
            <w:r w:rsidRPr="009D0475">
              <w:rPr>
                <w:rFonts w:ascii="標楷體" w:eastAsia="標楷體" w:hAnsi="標楷體" w:hint="eastAsia"/>
                <w:spacing w:val="-18"/>
                <w:sz w:val="20"/>
                <w:szCs w:val="20"/>
              </w:rPr>
              <w:t>收入比率</w:t>
            </w:r>
          </w:p>
        </w:tc>
        <w:tc>
          <w:tcPr>
            <w:tcW w:w="363" w:type="pct"/>
            <w:vMerge/>
            <w:tcBorders>
              <w:left w:val="single" w:sz="4" w:space="0" w:color="auto"/>
              <w:bottom w:val="single" w:sz="4" w:space="0" w:color="auto"/>
              <w:right w:val="nil"/>
            </w:tcBorders>
            <w:vAlign w:val="center"/>
          </w:tcPr>
          <w:p w14:paraId="54DF15D7" w14:textId="77777777" w:rsidR="00471981" w:rsidRPr="00AD195C" w:rsidRDefault="00471981" w:rsidP="009D0475">
            <w:pPr>
              <w:jc w:val="distribute"/>
              <w:rPr>
                <w:rFonts w:ascii="標楷體" w:eastAsia="標楷體" w:hAnsi="標楷體"/>
                <w:sz w:val="20"/>
                <w:szCs w:val="20"/>
              </w:rPr>
            </w:pPr>
          </w:p>
        </w:tc>
      </w:tr>
      <w:tr w:rsidR="00471981" w:rsidRPr="0003414E" w14:paraId="20EC7310" w14:textId="77777777" w:rsidTr="00471981">
        <w:trPr>
          <w:cantSplit/>
          <w:trHeight w:val="397"/>
          <w:tblHeader/>
        </w:trPr>
        <w:tc>
          <w:tcPr>
            <w:tcW w:w="802" w:type="pct"/>
            <w:tcBorders>
              <w:top w:val="single" w:sz="4" w:space="0" w:color="auto"/>
              <w:bottom w:val="nil"/>
              <w:right w:val="single" w:sz="4" w:space="0" w:color="auto"/>
            </w:tcBorders>
            <w:vAlign w:val="center"/>
          </w:tcPr>
          <w:p w14:paraId="2BECBD85" w14:textId="77777777" w:rsidR="00471981" w:rsidRPr="00A17929" w:rsidRDefault="00471981" w:rsidP="009D0475">
            <w:pPr>
              <w:jc w:val="distribute"/>
              <w:rPr>
                <w:rFonts w:ascii="標楷體" w:eastAsia="標楷體" w:hAnsi="標楷體"/>
                <w:b/>
                <w:bCs/>
                <w:sz w:val="20"/>
                <w:szCs w:val="20"/>
              </w:rPr>
            </w:pPr>
            <w:r w:rsidRPr="00A17929">
              <w:rPr>
                <w:rFonts w:ascii="標楷體" w:eastAsia="標楷體" w:hAnsi="標楷體" w:hint="eastAsia"/>
                <w:b/>
                <w:bCs/>
                <w:sz w:val="20"/>
                <w:szCs w:val="20"/>
              </w:rPr>
              <w:t>總</w:t>
            </w:r>
            <w:r>
              <w:rPr>
                <w:rFonts w:ascii="標楷體" w:eastAsia="標楷體" w:hAnsi="標楷體" w:hint="eastAsia"/>
                <w:b/>
                <w:bCs/>
                <w:sz w:val="20"/>
                <w:szCs w:val="20"/>
              </w:rPr>
              <w:t xml:space="preserve">      </w:t>
            </w:r>
            <w:r w:rsidRPr="00A17929">
              <w:rPr>
                <w:rFonts w:ascii="標楷體" w:eastAsia="標楷體" w:hAnsi="標楷體" w:hint="eastAsia"/>
                <w:b/>
                <w:bCs/>
                <w:sz w:val="20"/>
                <w:szCs w:val="20"/>
              </w:rPr>
              <w:t>計</w:t>
            </w:r>
            <w:r>
              <w:rPr>
                <w:rFonts w:ascii="標楷體" w:eastAsia="標楷體" w:hAnsi="標楷體" w:hint="eastAsia"/>
                <w:b/>
                <w:spacing w:val="-2"/>
                <w:sz w:val="20"/>
                <w:szCs w:val="20"/>
              </w:rPr>
              <w:t>（3</w:t>
            </w:r>
            <w:r w:rsidRPr="00CD7424">
              <w:rPr>
                <w:rFonts w:ascii="標楷體" w:eastAsia="標楷體" w:hAnsi="標楷體" w:hint="eastAsia"/>
                <w:b/>
                <w:spacing w:val="-2"/>
                <w:sz w:val="20"/>
                <w:szCs w:val="20"/>
              </w:rPr>
              <w:t>個</w:t>
            </w:r>
            <w:r>
              <w:rPr>
                <w:rFonts w:ascii="標楷體" w:eastAsia="標楷體" w:hAnsi="標楷體" w:hint="eastAsia"/>
                <w:b/>
                <w:spacing w:val="-2"/>
                <w:sz w:val="20"/>
                <w:szCs w:val="20"/>
              </w:rPr>
              <w:t>）</w:t>
            </w:r>
          </w:p>
        </w:tc>
        <w:tc>
          <w:tcPr>
            <w:tcW w:w="431" w:type="pct"/>
            <w:tcBorders>
              <w:top w:val="single" w:sz="4" w:space="0" w:color="auto"/>
              <w:left w:val="single" w:sz="4" w:space="0" w:color="auto"/>
              <w:bottom w:val="nil"/>
              <w:right w:val="single" w:sz="4" w:space="0" w:color="auto"/>
            </w:tcBorders>
            <w:vAlign w:val="center"/>
          </w:tcPr>
          <w:p w14:paraId="342F5522"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39,446,432</w:t>
            </w:r>
          </w:p>
        </w:tc>
        <w:tc>
          <w:tcPr>
            <w:tcW w:w="454" w:type="pct"/>
            <w:tcBorders>
              <w:top w:val="single" w:sz="4" w:space="0" w:color="auto"/>
              <w:left w:val="single" w:sz="4" w:space="0" w:color="auto"/>
              <w:bottom w:val="nil"/>
              <w:right w:val="single" w:sz="4" w:space="0" w:color="auto"/>
            </w:tcBorders>
            <w:vAlign w:val="center"/>
          </w:tcPr>
          <w:p w14:paraId="16E1CD93"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227,133,173</w:t>
            </w:r>
          </w:p>
        </w:tc>
        <w:tc>
          <w:tcPr>
            <w:tcW w:w="431" w:type="pct"/>
            <w:tcBorders>
              <w:top w:val="single" w:sz="4" w:space="0" w:color="auto"/>
              <w:left w:val="single" w:sz="4" w:space="0" w:color="auto"/>
              <w:bottom w:val="nil"/>
              <w:right w:val="single" w:sz="4" w:space="0" w:color="auto"/>
            </w:tcBorders>
            <w:vAlign w:val="center"/>
          </w:tcPr>
          <w:p w14:paraId="6F983A2B"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w:t>
            </w:r>
            <w:r>
              <w:rPr>
                <w:rFonts w:ascii="細明體" w:eastAsia="細明體" w:hAnsi="細明體"/>
                <w:b/>
                <w:bCs/>
                <w:spacing w:val="-6"/>
                <w:w w:val="92"/>
                <w:sz w:val="18"/>
                <w:szCs w:val="18"/>
              </w:rPr>
              <w:t>6</w:t>
            </w:r>
            <w:r w:rsidRPr="00692CC6">
              <w:rPr>
                <w:rFonts w:ascii="細明體" w:eastAsia="細明體" w:hAnsi="細明體"/>
                <w:b/>
                <w:bCs/>
                <w:spacing w:val="-6"/>
                <w:w w:val="92"/>
                <w:sz w:val="18"/>
                <w:szCs w:val="18"/>
              </w:rPr>
              <w:t>,046,032</w:t>
            </w:r>
          </w:p>
        </w:tc>
        <w:tc>
          <w:tcPr>
            <w:tcW w:w="276" w:type="pct"/>
            <w:tcBorders>
              <w:top w:val="single" w:sz="4" w:space="0" w:color="auto"/>
              <w:left w:val="single" w:sz="4" w:space="0" w:color="auto"/>
              <w:bottom w:val="nil"/>
              <w:right w:val="single" w:sz="4" w:space="0" w:color="auto"/>
            </w:tcBorders>
            <w:vAlign w:val="center"/>
          </w:tcPr>
          <w:p w14:paraId="3DFC858C"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40.68</w:t>
            </w:r>
          </w:p>
        </w:tc>
        <w:tc>
          <w:tcPr>
            <w:tcW w:w="451" w:type="pct"/>
            <w:tcBorders>
              <w:top w:val="single" w:sz="4" w:space="0" w:color="auto"/>
              <w:left w:val="single" w:sz="4" w:space="0" w:color="auto"/>
              <w:bottom w:val="nil"/>
              <w:right w:val="single" w:sz="4" w:space="0" w:color="auto"/>
            </w:tcBorders>
            <w:vAlign w:val="center"/>
          </w:tcPr>
          <w:p w14:paraId="1B9C2481"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w:t>
            </w:r>
            <w:r>
              <w:rPr>
                <w:rFonts w:ascii="細明體" w:eastAsia="細明體" w:hAnsi="細明體"/>
                <w:b/>
                <w:bCs/>
                <w:spacing w:val="-6"/>
                <w:w w:val="92"/>
                <w:sz w:val="18"/>
                <w:szCs w:val="18"/>
              </w:rPr>
              <w:t>90</w:t>
            </w:r>
            <w:r w:rsidRPr="00692CC6">
              <w:rPr>
                <w:rFonts w:ascii="細明體" w:eastAsia="細明體" w:hAnsi="細明體"/>
                <w:b/>
                <w:bCs/>
                <w:spacing w:val="-6"/>
                <w:w w:val="92"/>
                <w:sz w:val="18"/>
                <w:szCs w:val="18"/>
              </w:rPr>
              <w:t>,046,032</w:t>
            </w:r>
          </w:p>
        </w:tc>
        <w:tc>
          <w:tcPr>
            <w:tcW w:w="272" w:type="pct"/>
            <w:tcBorders>
              <w:top w:val="single" w:sz="4" w:space="0" w:color="auto"/>
              <w:left w:val="single" w:sz="4" w:space="0" w:color="auto"/>
              <w:bottom w:val="nil"/>
              <w:right w:val="single" w:sz="4" w:space="0" w:color="auto"/>
            </w:tcBorders>
            <w:vAlign w:val="center"/>
          </w:tcPr>
          <w:p w14:paraId="503117C5"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83.</w:t>
            </w:r>
            <w:r>
              <w:rPr>
                <w:rFonts w:ascii="細明體" w:eastAsia="細明體" w:hAnsi="細明體"/>
                <w:b/>
                <w:bCs/>
                <w:spacing w:val="-6"/>
                <w:w w:val="92"/>
                <w:sz w:val="18"/>
                <w:szCs w:val="18"/>
              </w:rPr>
              <w:t>67</w:t>
            </w:r>
          </w:p>
        </w:tc>
        <w:tc>
          <w:tcPr>
            <w:tcW w:w="385" w:type="pct"/>
            <w:tcBorders>
              <w:top w:val="single" w:sz="4" w:space="0" w:color="auto"/>
              <w:left w:val="single" w:sz="4" w:space="0" w:color="auto"/>
              <w:bottom w:val="nil"/>
              <w:right w:val="single" w:sz="4" w:space="0" w:color="auto"/>
            </w:tcBorders>
            <w:vAlign w:val="center"/>
          </w:tcPr>
          <w:p w14:paraId="0669AF2C" w14:textId="77777777" w:rsidR="00471981" w:rsidRPr="00114F93" w:rsidRDefault="00471981" w:rsidP="00114F93">
            <w:pPr>
              <w:widowControl/>
              <w:jc w:val="right"/>
              <w:rPr>
                <w:rFonts w:ascii="細明體" w:eastAsia="細明體" w:hAnsi="細明體"/>
                <w:b/>
                <w:bCs/>
                <w:spacing w:val="-14"/>
                <w:w w:val="92"/>
                <w:sz w:val="18"/>
                <w:szCs w:val="18"/>
              </w:rPr>
            </w:pPr>
            <w:r>
              <w:rPr>
                <w:rFonts w:ascii="細明體" w:eastAsia="細明體" w:hAnsi="細明體"/>
                <w:b/>
                <w:bCs/>
                <w:spacing w:val="-14"/>
                <w:w w:val="92"/>
                <w:sz w:val="18"/>
                <w:szCs w:val="18"/>
              </w:rPr>
              <w:t>9,477,203</w:t>
            </w:r>
          </w:p>
        </w:tc>
        <w:tc>
          <w:tcPr>
            <w:tcW w:w="381" w:type="pct"/>
            <w:tcBorders>
              <w:top w:val="single" w:sz="4" w:space="0" w:color="auto"/>
              <w:left w:val="single" w:sz="4" w:space="0" w:color="auto"/>
              <w:bottom w:val="nil"/>
              <w:right w:val="single" w:sz="4" w:space="0" w:color="auto"/>
            </w:tcBorders>
            <w:vAlign w:val="center"/>
          </w:tcPr>
          <w:p w14:paraId="1F71CCDB" w14:textId="77777777" w:rsidR="00471981" w:rsidRPr="00692CC6" w:rsidRDefault="00471981" w:rsidP="00114F93">
            <w:pPr>
              <w:widowControl/>
              <w:jc w:val="right"/>
              <w:rPr>
                <w:rFonts w:ascii="細明體" w:eastAsia="細明體" w:hAnsi="細明體"/>
                <w:b/>
                <w:bCs/>
                <w:spacing w:val="-6"/>
                <w:w w:val="92"/>
                <w:sz w:val="18"/>
                <w:szCs w:val="18"/>
              </w:rPr>
            </w:pPr>
            <w:r w:rsidRPr="00D62FCB">
              <w:rPr>
                <w:rFonts w:ascii="細明體" w:eastAsia="細明體" w:hAnsi="細明體"/>
                <w:b/>
                <w:bCs/>
                <w:spacing w:val="-14"/>
                <w:w w:val="92"/>
                <w:sz w:val="18"/>
                <w:szCs w:val="18"/>
              </w:rPr>
              <w:t>6,209,193</w:t>
            </w:r>
          </w:p>
        </w:tc>
        <w:tc>
          <w:tcPr>
            <w:tcW w:w="391" w:type="pct"/>
            <w:tcBorders>
              <w:top w:val="single" w:sz="4" w:space="0" w:color="auto"/>
              <w:left w:val="single" w:sz="4" w:space="0" w:color="auto"/>
              <w:bottom w:val="nil"/>
              <w:right w:val="single" w:sz="4" w:space="0" w:color="auto"/>
            </w:tcBorders>
            <w:vAlign w:val="center"/>
          </w:tcPr>
          <w:p w14:paraId="6BCCA4EE" w14:textId="77777777" w:rsidR="00471981" w:rsidRPr="00114F93" w:rsidRDefault="00471981" w:rsidP="00114F93">
            <w:pPr>
              <w:widowControl/>
              <w:jc w:val="right"/>
              <w:rPr>
                <w:rFonts w:ascii="細明體" w:eastAsia="細明體" w:hAnsi="細明體"/>
                <w:b/>
                <w:bCs/>
                <w:spacing w:val="-10"/>
                <w:w w:val="92"/>
                <w:sz w:val="18"/>
                <w:szCs w:val="18"/>
              </w:rPr>
            </w:pPr>
            <w:r>
              <w:rPr>
                <w:rFonts w:ascii="細明體" w:eastAsia="細明體" w:hAnsi="細明體"/>
                <w:b/>
                <w:bCs/>
                <w:spacing w:val="-10"/>
                <w:w w:val="92"/>
                <w:sz w:val="18"/>
                <w:szCs w:val="18"/>
              </w:rPr>
              <w:t>15,686,396</w:t>
            </w:r>
          </w:p>
        </w:tc>
        <w:tc>
          <w:tcPr>
            <w:tcW w:w="363" w:type="pct"/>
            <w:tcBorders>
              <w:top w:val="single" w:sz="4" w:space="0" w:color="auto"/>
              <w:left w:val="single" w:sz="4" w:space="0" w:color="auto"/>
              <w:bottom w:val="nil"/>
              <w:right w:val="single" w:sz="4" w:space="0" w:color="auto"/>
            </w:tcBorders>
            <w:vAlign w:val="center"/>
          </w:tcPr>
          <w:p w14:paraId="24E02138"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33.38</w:t>
            </w:r>
          </w:p>
        </w:tc>
        <w:tc>
          <w:tcPr>
            <w:tcW w:w="363" w:type="pct"/>
            <w:tcBorders>
              <w:top w:val="single" w:sz="4" w:space="0" w:color="auto"/>
              <w:left w:val="single" w:sz="4" w:space="0" w:color="auto"/>
              <w:bottom w:val="nil"/>
              <w:right w:val="nil"/>
            </w:tcBorders>
            <w:vAlign w:val="center"/>
          </w:tcPr>
          <w:p w14:paraId="45672468" w14:textId="77777777" w:rsidR="00471981" w:rsidRPr="00114F93" w:rsidRDefault="00471981" w:rsidP="00114F93">
            <w:pPr>
              <w:widowControl/>
              <w:jc w:val="right"/>
              <w:rPr>
                <w:rFonts w:ascii="細明體" w:eastAsia="細明體" w:hAnsi="細明體"/>
                <w:b/>
                <w:bCs/>
                <w:spacing w:val="-16"/>
                <w:w w:val="92"/>
                <w:sz w:val="18"/>
                <w:szCs w:val="18"/>
              </w:rPr>
            </w:pPr>
            <w:r>
              <w:rPr>
                <w:rFonts w:ascii="細明體" w:eastAsia="細明體" w:hAnsi="細明體"/>
                <w:b/>
                <w:bCs/>
                <w:spacing w:val="-16"/>
                <w:w w:val="92"/>
                <w:sz w:val="18"/>
                <w:szCs w:val="18"/>
              </w:rPr>
              <w:t>1,782,703</w:t>
            </w:r>
          </w:p>
        </w:tc>
      </w:tr>
      <w:tr w:rsidR="00471981" w:rsidRPr="0003414E" w14:paraId="3AFC2C4E" w14:textId="77777777" w:rsidTr="00471981">
        <w:trPr>
          <w:cantSplit/>
          <w:trHeight w:val="397"/>
          <w:tblHeader/>
        </w:trPr>
        <w:tc>
          <w:tcPr>
            <w:tcW w:w="802" w:type="pct"/>
            <w:tcBorders>
              <w:top w:val="nil"/>
              <w:bottom w:val="nil"/>
              <w:right w:val="single" w:sz="4" w:space="0" w:color="auto"/>
            </w:tcBorders>
            <w:vAlign w:val="center"/>
          </w:tcPr>
          <w:p w14:paraId="2A06F904" w14:textId="77777777" w:rsidR="00471981" w:rsidRPr="00CD7424" w:rsidRDefault="00471981" w:rsidP="009D0475">
            <w:pPr>
              <w:jc w:val="distribute"/>
              <w:rPr>
                <w:rFonts w:ascii="標楷體" w:eastAsia="標楷體" w:hAnsi="標楷體"/>
                <w:spacing w:val="-2"/>
                <w:sz w:val="20"/>
                <w:szCs w:val="20"/>
              </w:rPr>
            </w:pPr>
            <w:r>
              <w:rPr>
                <w:rFonts w:ascii="標楷體" w:eastAsia="標楷體" w:hAnsi="標楷體" w:hint="eastAsia"/>
                <w:b/>
                <w:spacing w:val="-2"/>
                <w:sz w:val="20"/>
                <w:szCs w:val="20"/>
              </w:rPr>
              <w:t>體育</w:t>
            </w:r>
            <w:r w:rsidRPr="00CD7424">
              <w:rPr>
                <w:rFonts w:ascii="標楷體" w:eastAsia="標楷體" w:hAnsi="標楷體" w:hint="eastAsia"/>
                <w:b/>
                <w:spacing w:val="-2"/>
                <w:sz w:val="20"/>
                <w:szCs w:val="20"/>
              </w:rPr>
              <w:t>局主管</w:t>
            </w:r>
            <w:r>
              <w:rPr>
                <w:rFonts w:ascii="標楷體" w:eastAsia="標楷體" w:hAnsi="標楷體" w:hint="eastAsia"/>
                <w:b/>
                <w:spacing w:val="-2"/>
                <w:sz w:val="20"/>
                <w:szCs w:val="20"/>
              </w:rPr>
              <w:t>（</w:t>
            </w:r>
            <w:r w:rsidRPr="00CD7424">
              <w:rPr>
                <w:rFonts w:ascii="標楷體" w:eastAsia="標楷體" w:hAnsi="標楷體" w:hint="eastAsia"/>
                <w:b/>
                <w:spacing w:val="-2"/>
                <w:sz w:val="20"/>
                <w:szCs w:val="20"/>
              </w:rPr>
              <w:t>1個</w:t>
            </w:r>
            <w:r>
              <w:rPr>
                <w:rFonts w:ascii="標楷體" w:eastAsia="標楷體" w:hAnsi="標楷體" w:hint="eastAsia"/>
                <w:b/>
                <w:spacing w:val="-2"/>
                <w:sz w:val="20"/>
                <w:szCs w:val="20"/>
              </w:rPr>
              <w:t>）</w:t>
            </w:r>
          </w:p>
        </w:tc>
        <w:tc>
          <w:tcPr>
            <w:tcW w:w="431" w:type="pct"/>
            <w:tcBorders>
              <w:top w:val="nil"/>
              <w:left w:val="single" w:sz="4" w:space="0" w:color="auto"/>
              <w:bottom w:val="nil"/>
              <w:right w:val="single" w:sz="4" w:space="0" w:color="auto"/>
            </w:tcBorders>
            <w:vAlign w:val="center"/>
          </w:tcPr>
          <w:p w14:paraId="688BDDE0"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20,191,173</w:t>
            </w:r>
          </w:p>
        </w:tc>
        <w:tc>
          <w:tcPr>
            <w:tcW w:w="454" w:type="pct"/>
            <w:tcBorders>
              <w:top w:val="nil"/>
              <w:left w:val="single" w:sz="4" w:space="0" w:color="auto"/>
              <w:bottom w:val="nil"/>
              <w:right w:val="single" w:sz="4" w:space="0" w:color="auto"/>
            </w:tcBorders>
            <w:vAlign w:val="center"/>
          </w:tcPr>
          <w:p w14:paraId="58CBC8E5"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20,191,173</w:t>
            </w:r>
          </w:p>
        </w:tc>
        <w:tc>
          <w:tcPr>
            <w:tcW w:w="431" w:type="pct"/>
            <w:tcBorders>
              <w:top w:val="nil"/>
              <w:left w:val="single" w:sz="4" w:space="0" w:color="auto"/>
              <w:bottom w:val="nil"/>
              <w:right w:val="single" w:sz="4" w:space="0" w:color="auto"/>
            </w:tcBorders>
            <w:vAlign w:val="center"/>
          </w:tcPr>
          <w:p w14:paraId="1CE6CFF6"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14,546,032</w:t>
            </w:r>
          </w:p>
        </w:tc>
        <w:tc>
          <w:tcPr>
            <w:tcW w:w="276" w:type="pct"/>
            <w:tcBorders>
              <w:top w:val="nil"/>
              <w:left w:val="single" w:sz="4" w:space="0" w:color="auto"/>
              <w:bottom w:val="nil"/>
              <w:right w:val="single" w:sz="4" w:space="0" w:color="auto"/>
            </w:tcBorders>
            <w:vAlign w:val="center"/>
          </w:tcPr>
          <w:p w14:paraId="5DC4D0E1"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72.04</w:t>
            </w:r>
          </w:p>
        </w:tc>
        <w:tc>
          <w:tcPr>
            <w:tcW w:w="451" w:type="pct"/>
            <w:tcBorders>
              <w:top w:val="nil"/>
              <w:left w:val="single" w:sz="4" w:space="0" w:color="auto"/>
              <w:bottom w:val="nil"/>
              <w:right w:val="single" w:sz="4" w:space="0" w:color="auto"/>
            </w:tcBorders>
            <w:vAlign w:val="center"/>
          </w:tcPr>
          <w:p w14:paraId="628E30A3"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14,546,032</w:t>
            </w:r>
          </w:p>
        </w:tc>
        <w:tc>
          <w:tcPr>
            <w:tcW w:w="272" w:type="pct"/>
            <w:tcBorders>
              <w:top w:val="nil"/>
              <w:left w:val="single" w:sz="4" w:space="0" w:color="auto"/>
              <w:bottom w:val="nil"/>
              <w:right w:val="single" w:sz="4" w:space="0" w:color="auto"/>
            </w:tcBorders>
            <w:vAlign w:val="center"/>
          </w:tcPr>
          <w:p w14:paraId="03ECC272"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72.04</w:t>
            </w:r>
          </w:p>
        </w:tc>
        <w:tc>
          <w:tcPr>
            <w:tcW w:w="385" w:type="pct"/>
            <w:tcBorders>
              <w:top w:val="nil"/>
              <w:left w:val="single" w:sz="4" w:space="0" w:color="auto"/>
              <w:bottom w:val="nil"/>
              <w:right w:val="single" w:sz="4" w:space="0" w:color="auto"/>
            </w:tcBorders>
            <w:vAlign w:val="center"/>
          </w:tcPr>
          <w:p w14:paraId="2CEC521A" w14:textId="77777777" w:rsidR="00471981" w:rsidRPr="00692CC6" w:rsidRDefault="00471981" w:rsidP="00114F93">
            <w:pPr>
              <w:widowControl/>
              <w:jc w:val="right"/>
              <w:rPr>
                <w:rFonts w:ascii="細明體" w:eastAsia="細明體" w:hAnsi="細明體"/>
                <w:b/>
                <w:bCs/>
                <w:spacing w:val="-6"/>
                <w:w w:val="92"/>
                <w:sz w:val="18"/>
                <w:szCs w:val="18"/>
              </w:rPr>
            </w:pPr>
            <w:r w:rsidRPr="00A014BD">
              <w:rPr>
                <w:rFonts w:ascii="細明體" w:eastAsia="細明體" w:hAnsi="細明體"/>
                <w:b/>
                <w:bCs/>
                <w:spacing w:val="-14"/>
                <w:w w:val="92"/>
                <w:sz w:val="18"/>
                <w:szCs w:val="18"/>
              </w:rPr>
              <w:t>2,767,725</w:t>
            </w:r>
          </w:p>
        </w:tc>
        <w:tc>
          <w:tcPr>
            <w:tcW w:w="381" w:type="pct"/>
            <w:tcBorders>
              <w:top w:val="nil"/>
              <w:left w:val="single" w:sz="4" w:space="0" w:color="auto"/>
              <w:bottom w:val="nil"/>
              <w:right w:val="single" w:sz="4" w:space="0" w:color="auto"/>
            </w:tcBorders>
            <w:vAlign w:val="center"/>
          </w:tcPr>
          <w:p w14:paraId="01167C40"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hint="eastAsia"/>
                <w:b/>
                <w:bCs/>
                <w:spacing w:val="-6"/>
                <w:w w:val="92"/>
                <w:sz w:val="18"/>
                <w:szCs w:val="18"/>
              </w:rPr>
              <w:t>－</w:t>
            </w:r>
            <w:r w:rsidRPr="00692CC6">
              <w:rPr>
                <w:rFonts w:ascii="細明體" w:eastAsia="細明體" w:hAnsi="細明體"/>
                <w:b/>
                <w:bCs/>
                <w:spacing w:val="-6"/>
                <w:w w:val="92"/>
                <w:sz w:val="18"/>
                <w:szCs w:val="18"/>
              </w:rPr>
              <w:t xml:space="preserve">   </w:t>
            </w:r>
          </w:p>
        </w:tc>
        <w:tc>
          <w:tcPr>
            <w:tcW w:w="391" w:type="pct"/>
            <w:tcBorders>
              <w:top w:val="nil"/>
              <w:left w:val="single" w:sz="4" w:space="0" w:color="auto"/>
              <w:bottom w:val="nil"/>
              <w:right w:val="single" w:sz="4" w:space="0" w:color="auto"/>
            </w:tcBorders>
            <w:vAlign w:val="center"/>
          </w:tcPr>
          <w:p w14:paraId="56A95DB1"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2,767,725</w:t>
            </w:r>
          </w:p>
        </w:tc>
        <w:tc>
          <w:tcPr>
            <w:tcW w:w="363" w:type="pct"/>
            <w:tcBorders>
              <w:top w:val="nil"/>
              <w:left w:val="single" w:sz="4" w:space="0" w:color="auto"/>
              <w:bottom w:val="nil"/>
              <w:right w:val="single" w:sz="4" w:space="0" w:color="auto"/>
            </w:tcBorders>
            <w:vAlign w:val="center"/>
          </w:tcPr>
          <w:p w14:paraId="3A7C4337"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92.50</w:t>
            </w:r>
          </w:p>
        </w:tc>
        <w:tc>
          <w:tcPr>
            <w:tcW w:w="363" w:type="pct"/>
            <w:tcBorders>
              <w:top w:val="nil"/>
              <w:left w:val="single" w:sz="4" w:space="0" w:color="auto"/>
              <w:bottom w:val="nil"/>
            </w:tcBorders>
            <w:vAlign w:val="center"/>
          </w:tcPr>
          <w:p w14:paraId="4C2B7A35" w14:textId="77777777" w:rsidR="00471981" w:rsidRPr="00114F93" w:rsidRDefault="00471981" w:rsidP="00114F93">
            <w:pPr>
              <w:widowControl/>
              <w:jc w:val="right"/>
              <w:rPr>
                <w:rFonts w:ascii="細明體" w:eastAsia="細明體" w:hAnsi="細明體"/>
                <w:b/>
                <w:bCs/>
                <w:spacing w:val="-16"/>
                <w:w w:val="92"/>
                <w:sz w:val="18"/>
                <w:szCs w:val="18"/>
              </w:rPr>
            </w:pPr>
            <w:r>
              <w:rPr>
                <w:rFonts w:ascii="細明體" w:eastAsia="細明體" w:hAnsi="細明體"/>
                <w:b/>
                <w:bCs/>
                <w:spacing w:val="-16"/>
                <w:w w:val="92"/>
                <w:sz w:val="18"/>
                <w:szCs w:val="18"/>
              </w:rPr>
              <w:t>1,234,504</w:t>
            </w:r>
          </w:p>
        </w:tc>
      </w:tr>
      <w:tr w:rsidR="00471981" w:rsidRPr="00F8314A" w14:paraId="6142978A" w14:textId="77777777" w:rsidTr="00471981">
        <w:trPr>
          <w:cantSplit/>
          <w:trHeight w:val="397"/>
          <w:tblHeader/>
        </w:trPr>
        <w:tc>
          <w:tcPr>
            <w:tcW w:w="802" w:type="pct"/>
            <w:tcBorders>
              <w:top w:val="nil"/>
              <w:bottom w:val="nil"/>
              <w:right w:val="single" w:sz="4" w:space="0" w:color="auto"/>
            </w:tcBorders>
            <w:vAlign w:val="center"/>
          </w:tcPr>
          <w:p w14:paraId="773C7922" w14:textId="77777777" w:rsidR="00471981" w:rsidRPr="00382525" w:rsidRDefault="00471981" w:rsidP="0046717E">
            <w:pPr>
              <w:snapToGrid w:val="0"/>
              <w:ind w:leftChars="63" w:left="151"/>
              <w:jc w:val="distribute"/>
              <w:rPr>
                <w:rFonts w:ascii="標楷體" w:eastAsia="標楷體" w:hAnsi="標楷體"/>
                <w:spacing w:val="-4"/>
                <w:sz w:val="20"/>
                <w:szCs w:val="20"/>
              </w:rPr>
            </w:pPr>
            <w:r w:rsidRPr="00382525">
              <w:rPr>
                <w:rFonts w:ascii="標楷體" w:eastAsia="標楷體" w:hAnsi="標楷體" w:hint="eastAsia"/>
                <w:spacing w:val="-4"/>
                <w:sz w:val="20"/>
                <w:szCs w:val="20"/>
              </w:rPr>
              <w:t>台南市體育</w:t>
            </w:r>
          </w:p>
          <w:p w14:paraId="66001485" w14:textId="77777777" w:rsidR="00471981" w:rsidRPr="00EF6A99" w:rsidRDefault="00471981" w:rsidP="0046717E">
            <w:pPr>
              <w:snapToGrid w:val="0"/>
              <w:ind w:leftChars="63" w:left="151"/>
              <w:jc w:val="distribute"/>
              <w:rPr>
                <w:rFonts w:ascii="標楷體" w:eastAsia="標楷體" w:hAnsi="標楷體"/>
                <w:spacing w:val="-4"/>
                <w:sz w:val="20"/>
                <w:szCs w:val="20"/>
              </w:rPr>
            </w:pPr>
            <w:r w:rsidRPr="00382525">
              <w:rPr>
                <w:rFonts w:ascii="標楷體" w:eastAsia="標楷體" w:hAnsi="標楷體" w:hint="eastAsia"/>
                <w:spacing w:val="-4"/>
                <w:sz w:val="20"/>
                <w:szCs w:val="20"/>
              </w:rPr>
              <w:t>發展基金會</w:t>
            </w:r>
          </w:p>
        </w:tc>
        <w:tc>
          <w:tcPr>
            <w:tcW w:w="431" w:type="pct"/>
            <w:tcBorders>
              <w:top w:val="nil"/>
              <w:left w:val="single" w:sz="4" w:space="0" w:color="auto"/>
              <w:bottom w:val="nil"/>
              <w:right w:val="single" w:sz="4" w:space="0" w:color="auto"/>
            </w:tcBorders>
            <w:vAlign w:val="center"/>
          </w:tcPr>
          <w:p w14:paraId="2C20263B"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20,191,173</w:t>
            </w:r>
          </w:p>
        </w:tc>
        <w:tc>
          <w:tcPr>
            <w:tcW w:w="454" w:type="pct"/>
            <w:tcBorders>
              <w:top w:val="nil"/>
              <w:left w:val="single" w:sz="4" w:space="0" w:color="auto"/>
              <w:bottom w:val="nil"/>
              <w:right w:val="single" w:sz="4" w:space="0" w:color="auto"/>
            </w:tcBorders>
            <w:vAlign w:val="center"/>
          </w:tcPr>
          <w:p w14:paraId="68677F32"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20,191,173</w:t>
            </w:r>
          </w:p>
        </w:tc>
        <w:tc>
          <w:tcPr>
            <w:tcW w:w="431" w:type="pct"/>
            <w:tcBorders>
              <w:top w:val="nil"/>
              <w:left w:val="single" w:sz="4" w:space="0" w:color="auto"/>
              <w:bottom w:val="nil"/>
              <w:right w:val="single" w:sz="4" w:space="0" w:color="auto"/>
            </w:tcBorders>
            <w:vAlign w:val="center"/>
          </w:tcPr>
          <w:p w14:paraId="6587923B"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14,546,032</w:t>
            </w:r>
          </w:p>
        </w:tc>
        <w:tc>
          <w:tcPr>
            <w:tcW w:w="276" w:type="pct"/>
            <w:tcBorders>
              <w:top w:val="nil"/>
              <w:left w:val="single" w:sz="4" w:space="0" w:color="auto"/>
              <w:bottom w:val="nil"/>
              <w:right w:val="single" w:sz="4" w:space="0" w:color="auto"/>
            </w:tcBorders>
            <w:vAlign w:val="center"/>
          </w:tcPr>
          <w:p w14:paraId="1D01BEF2"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72.04</w:t>
            </w:r>
          </w:p>
        </w:tc>
        <w:tc>
          <w:tcPr>
            <w:tcW w:w="451" w:type="pct"/>
            <w:tcBorders>
              <w:top w:val="nil"/>
              <w:left w:val="single" w:sz="4" w:space="0" w:color="auto"/>
              <w:bottom w:val="nil"/>
              <w:right w:val="single" w:sz="4" w:space="0" w:color="auto"/>
            </w:tcBorders>
            <w:vAlign w:val="center"/>
          </w:tcPr>
          <w:p w14:paraId="670717C3"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14,546,032</w:t>
            </w:r>
          </w:p>
        </w:tc>
        <w:tc>
          <w:tcPr>
            <w:tcW w:w="272" w:type="pct"/>
            <w:tcBorders>
              <w:top w:val="nil"/>
              <w:left w:val="single" w:sz="4" w:space="0" w:color="auto"/>
              <w:bottom w:val="nil"/>
              <w:right w:val="single" w:sz="4" w:space="0" w:color="auto"/>
            </w:tcBorders>
            <w:vAlign w:val="center"/>
          </w:tcPr>
          <w:p w14:paraId="1627897B"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72.04</w:t>
            </w:r>
          </w:p>
        </w:tc>
        <w:tc>
          <w:tcPr>
            <w:tcW w:w="385" w:type="pct"/>
            <w:tcBorders>
              <w:top w:val="nil"/>
              <w:left w:val="single" w:sz="4" w:space="0" w:color="auto"/>
              <w:bottom w:val="nil"/>
              <w:right w:val="single" w:sz="4" w:space="0" w:color="auto"/>
            </w:tcBorders>
            <w:vAlign w:val="center"/>
          </w:tcPr>
          <w:p w14:paraId="05D1EDE8" w14:textId="77777777" w:rsidR="00471981" w:rsidRPr="00A014BD" w:rsidRDefault="00471981" w:rsidP="00114F93">
            <w:pPr>
              <w:widowControl/>
              <w:jc w:val="right"/>
              <w:rPr>
                <w:rFonts w:ascii="細明體" w:eastAsia="細明體" w:hAnsi="細明體"/>
                <w:spacing w:val="-6"/>
                <w:w w:val="92"/>
                <w:sz w:val="18"/>
                <w:szCs w:val="18"/>
              </w:rPr>
            </w:pPr>
            <w:r w:rsidRPr="00A014BD">
              <w:rPr>
                <w:rFonts w:ascii="細明體" w:eastAsia="細明體" w:hAnsi="細明體"/>
                <w:spacing w:val="-14"/>
                <w:w w:val="92"/>
                <w:sz w:val="18"/>
                <w:szCs w:val="18"/>
              </w:rPr>
              <w:t>2,767,725</w:t>
            </w:r>
            <w:r w:rsidRPr="00A014BD">
              <w:rPr>
                <w:rFonts w:ascii="細明體" w:eastAsia="細明體" w:hAnsi="細明體"/>
                <w:spacing w:val="-6"/>
                <w:w w:val="92"/>
                <w:sz w:val="18"/>
                <w:szCs w:val="18"/>
              </w:rPr>
              <w:t xml:space="preserve"> </w:t>
            </w:r>
          </w:p>
        </w:tc>
        <w:tc>
          <w:tcPr>
            <w:tcW w:w="381" w:type="pct"/>
            <w:tcBorders>
              <w:top w:val="nil"/>
              <w:left w:val="single" w:sz="4" w:space="0" w:color="auto"/>
              <w:bottom w:val="nil"/>
              <w:right w:val="single" w:sz="4" w:space="0" w:color="auto"/>
            </w:tcBorders>
            <w:vAlign w:val="center"/>
          </w:tcPr>
          <w:p w14:paraId="61A095ED" w14:textId="77777777" w:rsidR="00471981" w:rsidRPr="00692CC6" w:rsidRDefault="00471981" w:rsidP="00114F93">
            <w:pPr>
              <w:widowControl/>
              <w:jc w:val="right"/>
              <w:rPr>
                <w:rFonts w:ascii="細明體" w:eastAsia="細明體" w:hAnsi="細明體"/>
                <w:bCs/>
                <w:spacing w:val="-6"/>
                <w:w w:val="92"/>
                <w:sz w:val="18"/>
                <w:szCs w:val="18"/>
              </w:rPr>
            </w:pPr>
            <w:r w:rsidRPr="009D0475">
              <w:rPr>
                <w:rFonts w:ascii="細明體" w:eastAsia="細明體" w:hAnsi="細明體" w:hint="eastAsia"/>
                <w:spacing w:val="-6"/>
                <w:w w:val="92"/>
                <w:sz w:val="18"/>
                <w:szCs w:val="18"/>
              </w:rPr>
              <w:t>－</w:t>
            </w:r>
            <w:r w:rsidRPr="00692CC6">
              <w:rPr>
                <w:rFonts w:ascii="細明體" w:eastAsia="細明體" w:hAnsi="細明體"/>
                <w:bCs/>
                <w:spacing w:val="-6"/>
                <w:w w:val="92"/>
                <w:sz w:val="18"/>
                <w:szCs w:val="18"/>
              </w:rPr>
              <w:t xml:space="preserve">   </w:t>
            </w:r>
          </w:p>
        </w:tc>
        <w:tc>
          <w:tcPr>
            <w:tcW w:w="391" w:type="pct"/>
            <w:tcBorders>
              <w:top w:val="nil"/>
              <w:left w:val="single" w:sz="4" w:space="0" w:color="auto"/>
              <w:bottom w:val="nil"/>
              <w:right w:val="single" w:sz="4" w:space="0" w:color="auto"/>
            </w:tcBorders>
            <w:vAlign w:val="center"/>
          </w:tcPr>
          <w:p w14:paraId="68A48B39" w14:textId="77777777" w:rsidR="00471981" w:rsidRPr="00692CC6"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2,767,725</w:t>
            </w:r>
            <w:r w:rsidRPr="00692CC6">
              <w:rPr>
                <w:rFonts w:ascii="細明體" w:eastAsia="細明體" w:hAnsi="細明體"/>
                <w:bCs/>
                <w:spacing w:val="-6"/>
                <w:w w:val="92"/>
                <w:sz w:val="18"/>
                <w:szCs w:val="18"/>
              </w:rPr>
              <w:t xml:space="preserve"> </w:t>
            </w:r>
          </w:p>
        </w:tc>
        <w:tc>
          <w:tcPr>
            <w:tcW w:w="363" w:type="pct"/>
            <w:tcBorders>
              <w:top w:val="nil"/>
              <w:left w:val="single" w:sz="4" w:space="0" w:color="auto"/>
              <w:bottom w:val="nil"/>
              <w:right w:val="single" w:sz="4" w:space="0" w:color="auto"/>
            </w:tcBorders>
            <w:vAlign w:val="center"/>
          </w:tcPr>
          <w:p w14:paraId="0B7DF9A7" w14:textId="77777777" w:rsidR="00471981" w:rsidRPr="00692CC6"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92.50</w:t>
            </w:r>
          </w:p>
        </w:tc>
        <w:tc>
          <w:tcPr>
            <w:tcW w:w="363" w:type="pct"/>
            <w:tcBorders>
              <w:top w:val="nil"/>
              <w:left w:val="single" w:sz="4" w:space="0" w:color="auto"/>
              <w:bottom w:val="nil"/>
            </w:tcBorders>
            <w:vAlign w:val="center"/>
          </w:tcPr>
          <w:p w14:paraId="7ADF3D60" w14:textId="77777777" w:rsidR="00471981" w:rsidRPr="00F8314A" w:rsidRDefault="00471981" w:rsidP="00114F93">
            <w:pPr>
              <w:widowControl/>
              <w:jc w:val="right"/>
              <w:rPr>
                <w:rFonts w:ascii="細明體" w:eastAsia="細明體" w:hAnsi="細明體"/>
                <w:bCs/>
                <w:spacing w:val="-20"/>
                <w:w w:val="92"/>
                <w:sz w:val="18"/>
                <w:szCs w:val="18"/>
              </w:rPr>
            </w:pPr>
            <w:r w:rsidRPr="007A7944">
              <w:rPr>
                <w:rFonts w:ascii="細明體" w:eastAsia="細明體" w:hAnsi="細明體"/>
                <w:bCs/>
                <w:spacing w:val="-20"/>
                <w:w w:val="92"/>
                <w:sz w:val="18"/>
                <w:szCs w:val="18"/>
              </w:rPr>
              <w:t>1,234,504</w:t>
            </w:r>
          </w:p>
        </w:tc>
      </w:tr>
      <w:tr w:rsidR="00471981" w:rsidRPr="0003414E" w14:paraId="79086CD6" w14:textId="77777777" w:rsidTr="00471981">
        <w:trPr>
          <w:cantSplit/>
          <w:trHeight w:val="397"/>
          <w:tblHeader/>
        </w:trPr>
        <w:tc>
          <w:tcPr>
            <w:tcW w:w="802" w:type="pct"/>
            <w:tcBorders>
              <w:top w:val="nil"/>
              <w:bottom w:val="nil"/>
              <w:right w:val="single" w:sz="4" w:space="0" w:color="auto"/>
            </w:tcBorders>
            <w:vAlign w:val="center"/>
          </w:tcPr>
          <w:p w14:paraId="52BC7926" w14:textId="77777777" w:rsidR="00471981" w:rsidRPr="00CD7424" w:rsidRDefault="00471981" w:rsidP="009D0475">
            <w:pPr>
              <w:jc w:val="distribute"/>
              <w:rPr>
                <w:rFonts w:ascii="標楷體" w:eastAsia="標楷體" w:hAnsi="標楷體"/>
                <w:b/>
                <w:bCs/>
                <w:spacing w:val="-2"/>
                <w:sz w:val="20"/>
                <w:szCs w:val="20"/>
              </w:rPr>
            </w:pPr>
            <w:r w:rsidRPr="00CD7424">
              <w:rPr>
                <w:rFonts w:ascii="標楷體" w:eastAsia="標楷體" w:hAnsi="標楷體" w:hint="eastAsia"/>
                <w:b/>
                <w:spacing w:val="-2"/>
                <w:sz w:val="20"/>
                <w:szCs w:val="20"/>
              </w:rPr>
              <w:t>文化局主管</w:t>
            </w:r>
            <w:r>
              <w:rPr>
                <w:rFonts w:ascii="標楷體" w:eastAsia="標楷體" w:hAnsi="標楷體" w:hint="eastAsia"/>
                <w:b/>
                <w:spacing w:val="-2"/>
                <w:sz w:val="20"/>
                <w:szCs w:val="20"/>
              </w:rPr>
              <w:t>（2</w:t>
            </w:r>
            <w:r w:rsidRPr="00CD7424">
              <w:rPr>
                <w:rFonts w:ascii="標楷體" w:eastAsia="標楷體" w:hAnsi="標楷體" w:hint="eastAsia"/>
                <w:b/>
                <w:spacing w:val="-2"/>
                <w:sz w:val="20"/>
                <w:szCs w:val="20"/>
              </w:rPr>
              <w:t>個</w:t>
            </w:r>
            <w:r>
              <w:rPr>
                <w:rFonts w:ascii="標楷體" w:eastAsia="標楷體" w:hAnsi="標楷體" w:hint="eastAsia"/>
                <w:b/>
                <w:spacing w:val="-2"/>
                <w:sz w:val="20"/>
                <w:szCs w:val="20"/>
              </w:rPr>
              <w:t>）</w:t>
            </w:r>
          </w:p>
        </w:tc>
        <w:tc>
          <w:tcPr>
            <w:tcW w:w="431" w:type="pct"/>
            <w:tcBorders>
              <w:top w:val="nil"/>
              <w:left w:val="single" w:sz="4" w:space="0" w:color="auto"/>
              <w:bottom w:val="nil"/>
              <w:right w:val="single" w:sz="4" w:space="0" w:color="auto"/>
            </w:tcBorders>
            <w:vAlign w:val="center"/>
          </w:tcPr>
          <w:p w14:paraId="238095DA"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19,255,259</w:t>
            </w:r>
          </w:p>
        </w:tc>
        <w:tc>
          <w:tcPr>
            <w:tcW w:w="454" w:type="pct"/>
            <w:tcBorders>
              <w:top w:val="nil"/>
              <w:left w:val="single" w:sz="4" w:space="0" w:color="auto"/>
              <w:bottom w:val="nil"/>
              <w:right w:val="single" w:sz="4" w:space="0" w:color="auto"/>
            </w:tcBorders>
            <w:vAlign w:val="center"/>
          </w:tcPr>
          <w:p w14:paraId="17018704"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206,942,000</w:t>
            </w:r>
          </w:p>
        </w:tc>
        <w:tc>
          <w:tcPr>
            <w:tcW w:w="431" w:type="pct"/>
            <w:tcBorders>
              <w:top w:val="nil"/>
              <w:left w:val="single" w:sz="4" w:space="0" w:color="auto"/>
              <w:bottom w:val="nil"/>
              <w:right w:val="single" w:sz="4" w:space="0" w:color="auto"/>
            </w:tcBorders>
            <w:vAlign w:val="center"/>
          </w:tcPr>
          <w:p w14:paraId="30A56E7C"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1,</w:t>
            </w:r>
            <w:r w:rsidRPr="00692CC6">
              <w:rPr>
                <w:rFonts w:ascii="細明體" w:eastAsia="細明體" w:hAnsi="細明體"/>
                <w:b/>
                <w:bCs/>
                <w:spacing w:val="-6"/>
                <w:w w:val="92"/>
                <w:sz w:val="18"/>
                <w:szCs w:val="18"/>
              </w:rPr>
              <w:t>500,000</w:t>
            </w:r>
          </w:p>
        </w:tc>
        <w:tc>
          <w:tcPr>
            <w:tcW w:w="276" w:type="pct"/>
            <w:tcBorders>
              <w:top w:val="nil"/>
              <w:left w:val="single" w:sz="4" w:space="0" w:color="auto"/>
              <w:bottom w:val="nil"/>
              <w:right w:val="single" w:sz="4" w:space="0" w:color="auto"/>
            </w:tcBorders>
            <w:vAlign w:val="center"/>
          </w:tcPr>
          <w:p w14:paraId="558C5034"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7.79</w:t>
            </w:r>
          </w:p>
        </w:tc>
        <w:tc>
          <w:tcPr>
            <w:tcW w:w="451" w:type="pct"/>
            <w:tcBorders>
              <w:top w:val="nil"/>
              <w:left w:val="single" w:sz="4" w:space="0" w:color="auto"/>
              <w:bottom w:val="nil"/>
              <w:right w:val="single" w:sz="4" w:space="0" w:color="auto"/>
            </w:tcBorders>
            <w:vAlign w:val="center"/>
          </w:tcPr>
          <w:p w14:paraId="02EDCDD6" w14:textId="77777777" w:rsidR="00471981" w:rsidRPr="00692CC6" w:rsidRDefault="00471981" w:rsidP="00114F93">
            <w:pPr>
              <w:widowControl/>
              <w:jc w:val="right"/>
              <w:rPr>
                <w:rFonts w:ascii="細明體" w:eastAsia="細明體" w:hAnsi="細明體"/>
                <w:b/>
                <w:bCs/>
                <w:spacing w:val="-6"/>
                <w:w w:val="92"/>
                <w:sz w:val="18"/>
                <w:szCs w:val="18"/>
              </w:rPr>
            </w:pPr>
            <w:r w:rsidRPr="00692CC6">
              <w:rPr>
                <w:rFonts w:ascii="細明體" w:eastAsia="細明體" w:hAnsi="細明體"/>
                <w:b/>
                <w:bCs/>
                <w:spacing w:val="-6"/>
                <w:w w:val="92"/>
                <w:sz w:val="18"/>
                <w:szCs w:val="18"/>
              </w:rPr>
              <w:t>17</w:t>
            </w:r>
            <w:r>
              <w:rPr>
                <w:rFonts w:ascii="細明體" w:eastAsia="細明體" w:hAnsi="細明體"/>
                <w:b/>
                <w:bCs/>
                <w:spacing w:val="-6"/>
                <w:w w:val="92"/>
                <w:sz w:val="18"/>
                <w:szCs w:val="18"/>
              </w:rPr>
              <w:t>5</w:t>
            </w:r>
            <w:r w:rsidRPr="00692CC6">
              <w:rPr>
                <w:rFonts w:ascii="細明體" w:eastAsia="細明體" w:hAnsi="細明體"/>
                <w:b/>
                <w:bCs/>
                <w:spacing w:val="-6"/>
                <w:w w:val="92"/>
                <w:sz w:val="18"/>
                <w:szCs w:val="18"/>
              </w:rPr>
              <w:t>,500,000</w:t>
            </w:r>
          </w:p>
        </w:tc>
        <w:tc>
          <w:tcPr>
            <w:tcW w:w="272" w:type="pct"/>
            <w:tcBorders>
              <w:top w:val="nil"/>
              <w:left w:val="single" w:sz="4" w:space="0" w:color="auto"/>
              <w:bottom w:val="nil"/>
              <w:right w:val="single" w:sz="4" w:space="0" w:color="auto"/>
            </w:tcBorders>
            <w:vAlign w:val="center"/>
          </w:tcPr>
          <w:p w14:paraId="77FE3047"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84.81</w:t>
            </w:r>
          </w:p>
        </w:tc>
        <w:tc>
          <w:tcPr>
            <w:tcW w:w="385" w:type="pct"/>
            <w:tcBorders>
              <w:top w:val="nil"/>
              <w:left w:val="single" w:sz="4" w:space="0" w:color="auto"/>
              <w:bottom w:val="nil"/>
              <w:right w:val="single" w:sz="4" w:space="0" w:color="auto"/>
            </w:tcBorders>
            <w:vAlign w:val="center"/>
          </w:tcPr>
          <w:p w14:paraId="6D8F1412" w14:textId="77777777" w:rsidR="00471981" w:rsidRPr="0047599A" w:rsidRDefault="00471981" w:rsidP="00114F93">
            <w:pPr>
              <w:widowControl/>
              <w:jc w:val="right"/>
              <w:rPr>
                <w:rFonts w:ascii="細明體" w:eastAsia="細明體" w:hAnsi="細明體"/>
                <w:b/>
                <w:spacing w:val="-14"/>
                <w:w w:val="92"/>
                <w:sz w:val="18"/>
                <w:szCs w:val="18"/>
              </w:rPr>
            </w:pPr>
            <w:r w:rsidRPr="00A014BD">
              <w:rPr>
                <w:rFonts w:ascii="細明體" w:eastAsia="細明體" w:hAnsi="細明體"/>
                <w:b/>
                <w:bCs/>
                <w:spacing w:val="-14"/>
                <w:w w:val="92"/>
                <w:sz w:val="18"/>
                <w:szCs w:val="18"/>
              </w:rPr>
              <w:t>6,709,478</w:t>
            </w:r>
          </w:p>
        </w:tc>
        <w:tc>
          <w:tcPr>
            <w:tcW w:w="381" w:type="pct"/>
            <w:tcBorders>
              <w:top w:val="nil"/>
              <w:left w:val="single" w:sz="4" w:space="0" w:color="auto"/>
              <w:bottom w:val="nil"/>
              <w:right w:val="single" w:sz="4" w:space="0" w:color="auto"/>
            </w:tcBorders>
            <w:vAlign w:val="center"/>
          </w:tcPr>
          <w:p w14:paraId="2501E642" w14:textId="77777777" w:rsidR="00471981" w:rsidRPr="00692CC6" w:rsidRDefault="00471981" w:rsidP="00114F93">
            <w:pPr>
              <w:widowControl/>
              <w:jc w:val="right"/>
              <w:rPr>
                <w:rFonts w:ascii="細明體" w:eastAsia="細明體" w:hAnsi="細明體"/>
                <w:b/>
                <w:bCs/>
                <w:spacing w:val="-6"/>
                <w:w w:val="92"/>
                <w:sz w:val="18"/>
                <w:szCs w:val="18"/>
              </w:rPr>
            </w:pPr>
            <w:r w:rsidRPr="00D62FCB">
              <w:rPr>
                <w:rFonts w:ascii="細明體" w:eastAsia="細明體" w:hAnsi="細明體"/>
                <w:b/>
                <w:bCs/>
                <w:spacing w:val="-14"/>
                <w:w w:val="92"/>
                <w:sz w:val="18"/>
                <w:szCs w:val="18"/>
              </w:rPr>
              <w:t>6,209,193</w:t>
            </w:r>
          </w:p>
        </w:tc>
        <w:tc>
          <w:tcPr>
            <w:tcW w:w="391" w:type="pct"/>
            <w:tcBorders>
              <w:top w:val="nil"/>
              <w:left w:val="single" w:sz="4" w:space="0" w:color="auto"/>
              <w:bottom w:val="nil"/>
              <w:right w:val="single" w:sz="4" w:space="0" w:color="auto"/>
            </w:tcBorders>
            <w:vAlign w:val="center"/>
          </w:tcPr>
          <w:p w14:paraId="54EB4539" w14:textId="77777777" w:rsidR="00471981" w:rsidRPr="00114F93" w:rsidRDefault="00471981" w:rsidP="00114F93">
            <w:pPr>
              <w:widowControl/>
              <w:jc w:val="right"/>
              <w:rPr>
                <w:rFonts w:ascii="細明體" w:eastAsia="細明體" w:hAnsi="細明體"/>
                <w:b/>
                <w:bCs/>
                <w:spacing w:val="-10"/>
                <w:w w:val="92"/>
                <w:sz w:val="18"/>
                <w:szCs w:val="18"/>
              </w:rPr>
            </w:pPr>
            <w:r>
              <w:rPr>
                <w:rFonts w:ascii="細明體" w:eastAsia="細明體" w:hAnsi="細明體"/>
                <w:b/>
                <w:bCs/>
                <w:spacing w:val="-10"/>
                <w:w w:val="92"/>
                <w:sz w:val="18"/>
                <w:szCs w:val="18"/>
              </w:rPr>
              <w:t>12,918,671</w:t>
            </w:r>
          </w:p>
        </w:tc>
        <w:tc>
          <w:tcPr>
            <w:tcW w:w="363" w:type="pct"/>
            <w:tcBorders>
              <w:top w:val="nil"/>
              <w:left w:val="single" w:sz="4" w:space="0" w:color="auto"/>
              <w:bottom w:val="nil"/>
              <w:right w:val="single" w:sz="4" w:space="0" w:color="auto"/>
            </w:tcBorders>
            <w:vAlign w:val="center"/>
          </w:tcPr>
          <w:p w14:paraId="60CB6DFA" w14:textId="77777777" w:rsidR="00471981" w:rsidRPr="00692CC6" w:rsidRDefault="00471981" w:rsidP="00114F93">
            <w:pPr>
              <w:widowControl/>
              <w:jc w:val="right"/>
              <w:rPr>
                <w:rFonts w:ascii="細明體" w:eastAsia="細明體" w:hAnsi="細明體"/>
                <w:b/>
                <w:bCs/>
                <w:spacing w:val="-6"/>
                <w:w w:val="92"/>
                <w:sz w:val="18"/>
                <w:szCs w:val="18"/>
              </w:rPr>
            </w:pPr>
            <w:r>
              <w:rPr>
                <w:rFonts w:ascii="細明體" w:eastAsia="細明體" w:hAnsi="細明體"/>
                <w:b/>
                <w:bCs/>
                <w:spacing w:val="-6"/>
                <w:w w:val="92"/>
                <w:sz w:val="18"/>
                <w:szCs w:val="18"/>
              </w:rPr>
              <w:t>29.36</w:t>
            </w:r>
          </w:p>
        </w:tc>
        <w:tc>
          <w:tcPr>
            <w:tcW w:w="363" w:type="pct"/>
            <w:tcBorders>
              <w:top w:val="nil"/>
              <w:left w:val="single" w:sz="4" w:space="0" w:color="auto"/>
              <w:bottom w:val="nil"/>
            </w:tcBorders>
            <w:vAlign w:val="center"/>
          </w:tcPr>
          <w:p w14:paraId="7746FA97" w14:textId="77777777" w:rsidR="00471981" w:rsidRPr="00114F93" w:rsidRDefault="00471981" w:rsidP="00114F93">
            <w:pPr>
              <w:widowControl/>
              <w:jc w:val="right"/>
              <w:rPr>
                <w:rFonts w:ascii="細明體" w:eastAsia="細明體" w:hAnsi="細明體"/>
                <w:b/>
                <w:bCs/>
                <w:spacing w:val="-16"/>
                <w:w w:val="92"/>
                <w:sz w:val="18"/>
                <w:szCs w:val="18"/>
              </w:rPr>
            </w:pPr>
            <w:r>
              <w:rPr>
                <w:rFonts w:ascii="細明體" w:eastAsia="細明體" w:hAnsi="細明體"/>
                <w:b/>
                <w:bCs/>
                <w:spacing w:val="-16"/>
                <w:w w:val="92"/>
                <w:sz w:val="18"/>
                <w:szCs w:val="18"/>
              </w:rPr>
              <w:t>548,199</w:t>
            </w:r>
          </w:p>
        </w:tc>
      </w:tr>
      <w:tr w:rsidR="00471981" w:rsidRPr="0003414E" w14:paraId="1E342969" w14:textId="77777777" w:rsidTr="00471981">
        <w:trPr>
          <w:cantSplit/>
          <w:trHeight w:val="397"/>
          <w:tblHeader/>
        </w:trPr>
        <w:tc>
          <w:tcPr>
            <w:tcW w:w="802" w:type="pct"/>
            <w:tcBorders>
              <w:top w:val="nil"/>
              <w:bottom w:val="nil"/>
              <w:right w:val="single" w:sz="4" w:space="0" w:color="auto"/>
            </w:tcBorders>
            <w:vAlign w:val="center"/>
          </w:tcPr>
          <w:p w14:paraId="534442DB" w14:textId="77777777" w:rsidR="00471981" w:rsidRPr="00382525" w:rsidRDefault="00471981" w:rsidP="00B10794">
            <w:pPr>
              <w:snapToGrid w:val="0"/>
              <w:ind w:leftChars="63" w:left="151"/>
              <w:jc w:val="distribute"/>
              <w:rPr>
                <w:rFonts w:ascii="標楷體" w:eastAsia="標楷體" w:hAnsi="標楷體"/>
                <w:color w:val="000000" w:themeColor="text1"/>
                <w:spacing w:val="-4"/>
                <w:sz w:val="20"/>
                <w:szCs w:val="20"/>
              </w:rPr>
            </w:pPr>
            <w:r w:rsidRPr="00B10794">
              <w:rPr>
                <w:rFonts w:ascii="標楷體" w:eastAsia="標楷體" w:hAnsi="標楷體" w:hint="eastAsia"/>
                <w:spacing w:val="-4"/>
                <w:sz w:val="20"/>
                <w:szCs w:val="20"/>
              </w:rPr>
              <w:t>台</w:t>
            </w:r>
            <w:r w:rsidRPr="00B10794">
              <w:rPr>
                <w:rFonts w:ascii="標楷體" w:eastAsia="標楷體" w:hAnsi="標楷體"/>
                <w:spacing w:val="-4"/>
                <w:sz w:val="20"/>
                <w:szCs w:val="20"/>
              </w:rPr>
              <w:t>南</w:t>
            </w:r>
            <w:r w:rsidRPr="00B10794">
              <w:rPr>
                <w:rFonts w:ascii="標楷體" w:eastAsia="標楷體" w:hAnsi="標楷體" w:hint="eastAsia"/>
                <w:spacing w:val="-4"/>
                <w:sz w:val="20"/>
                <w:szCs w:val="20"/>
              </w:rPr>
              <w:t>市</w:t>
            </w:r>
            <w:r w:rsidRPr="00382525">
              <w:rPr>
                <w:rFonts w:ascii="標楷體" w:eastAsia="標楷體" w:hAnsi="標楷體"/>
                <w:color w:val="000000" w:themeColor="text1"/>
                <w:spacing w:val="-4"/>
                <w:sz w:val="20"/>
                <w:szCs w:val="20"/>
                <w:lang w:eastAsia="zh-HK"/>
              </w:rPr>
              <w:t>文化</w:t>
            </w:r>
          </w:p>
          <w:p w14:paraId="7CC5A1CC" w14:textId="77777777" w:rsidR="00471981" w:rsidRPr="00D26557" w:rsidRDefault="00471981" w:rsidP="00B10794">
            <w:pPr>
              <w:snapToGrid w:val="0"/>
              <w:ind w:leftChars="63" w:left="151"/>
              <w:jc w:val="distribute"/>
              <w:rPr>
                <w:rFonts w:ascii="標楷體" w:eastAsia="標楷體" w:hAnsi="標楷體"/>
                <w:spacing w:val="-8"/>
                <w:sz w:val="20"/>
                <w:szCs w:val="20"/>
              </w:rPr>
            </w:pPr>
            <w:r w:rsidRPr="00B10794">
              <w:rPr>
                <w:rFonts w:ascii="標楷體" w:eastAsia="標楷體" w:hAnsi="標楷體"/>
                <w:spacing w:val="-4"/>
                <w:sz w:val="20"/>
                <w:szCs w:val="20"/>
              </w:rPr>
              <w:t>基金會</w:t>
            </w:r>
          </w:p>
        </w:tc>
        <w:tc>
          <w:tcPr>
            <w:tcW w:w="431" w:type="pct"/>
            <w:tcBorders>
              <w:top w:val="nil"/>
              <w:left w:val="single" w:sz="4" w:space="0" w:color="auto"/>
              <w:bottom w:val="nil"/>
              <w:right w:val="single" w:sz="4" w:space="0" w:color="auto"/>
            </w:tcBorders>
            <w:vAlign w:val="center"/>
          </w:tcPr>
          <w:p w14:paraId="44DD11EF"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13,255,259</w:t>
            </w:r>
          </w:p>
        </w:tc>
        <w:tc>
          <w:tcPr>
            <w:tcW w:w="454" w:type="pct"/>
            <w:tcBorders>
              <w:top w:val="nil"/>
              <w:left w:val="single" w:sz="4" w:space="0" w:color="auto"/>
              <w:bottom w:val="nil"/>
              <w:right w:val="single" w:sz="4" w:space="0" w:color="auto"/>
            </w:tcBorders>
            <w:vAlign w:val="center"/>
          </w:tcPr>
          <w:p w14:paraId="7005DD5B"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200,942,000</w:t>
            </w:r>
          </w:p>
        </w:tc>
        <w:tc>
          <w:tcPr>
            <w:tcW w:w="431" w:type="pct"/>
            <w:tcBorders>
              <w:top w:val="nil"/>
              <w:left w:val="single" w:sz="4" w:space="0" w:color="auto"/>
              <w:bottom w:val="nil"/>
              <w:right w:val="single" w:sz="4" w:space="0" w:color="auto"/>
            </w:tcBorders>
            <w:vAlign w:val="center"/>
          </w:tcPr>
          <w:p w14:paraId="2C09DC9A" w14:textId="77777777" w:rsidR="00471981" w:rsidRPr="00814C04" w:rsidRDefault="00471981" w:rsidP="00114F93">
            <w:pPr>
              <w:jc w:val="right"/>
            </w:pPr>
            <w:r w:rsidRPr="00814C04">
              <w:rPr>
                <w:rFonts w:ascii="細明體" w:eastAsia="細明體" w:hAnsi="細明體" w:hint="eastAsia"/>
                <w:bCs/>
                <w:spacing w:val="-6"/>
                <w:w w:val="92"/>
                <w:sz w:val="18"/>
                <w:szCs w:val="18"/>
              </w:rPr>
              <w:t>－</w:t>
            </w:r>
          </w:p>
        </w:tc>
        <w:tc>
          <w:tcPr>
            <w:tcW w:w="276" w:type="pct"/>
            <w:tcBorders>
              <w:top w:val="nil"/>
              <w:left w:val="single" w:sz="4" w:space="0" w:color="auto"/>
              <w:bottom w:val="nil"/>
              <w:right w:val="single" w:sz="4" w:space="0" w:color="auto"/>
            </w:tcBorders>
            <w:vAlign w:val="center"/>
          </w:tcPr>
          <w:p w14:paraId="1160D332" w14:textId="77777777" w:rsidR="00471981" w:rsidRPr="00814C04" w:rsidRDefault="00471981" w:rsidP="00114F93">
            <w:pPr>
              <w:jc w:val="right"/>
            </w:pPr>
            <w:r w:rsidRPr="00814C04">
              <w:rPr>
                <w:rFonts w:ascii="細明體" w:eastAsia="細明體" w:hAnsi="細明體" w:hint="eastAsia"/>
                <w:bCs/>
                <w:spacing w:val="-6"/>
                <w:w w:val="92"/>
                <w:sz w:val="18"/>
                <w:szCs w:val="18"/>
              </w:rPr>
              <w:t>－</w:t>
            </w:r>
          </w:p>
        </w:tc>
        <w:tc>
          <w:tcPr>
            <w:tcW w:w="451" w:type="pct"/>
            <w:tcBorders>
              <w:top w:val="nil"/>
              <w:left w:val="single" w:sz="4" w:space="0" w:color="auto"/>
              <w:bottom w:val="nil"/>
              <w:right w:val="single" w:sz="4" w:space="0" w:color="auto"/>
            </w:tcBorders>
            <w:vAlign w:val="center"/>
          </w:tcPr>
          <w:p w14:paraId="4A92D112"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174,000,000</w:t>
            </w:r>
          </w:p>
        </w:tc>
        <w:tc>
          <w:tcPr>
            <w:tcW w:w="272" w:type="pct"/>
            <w:tcBorders>
              <w:top w:val="nil"/>
              <w:left w:val="single" w:sz="4" w:space="0" w:color="auto"/>
              <w:bottom w:val="nil"/>
              <w:right w:val="single" w:sz="4" w:space="0" w:color="auto"/>
            </w:tcBorders>
            <w:vAlign w:val="center"/>
          </w:tcPr>
          <w:p w14:paraId="7D6B8A4F" w14:textId="77777777" w:rsidR="00471981" w:rsidRPr="00692CC6" w:rsidRDefault="00471981" w:rsidP="00114F93">
            <w:pPr>
              <w:widowControl/>
              <w:jc w:val="right"/>
              <w:rPr>
                <w:rFonts w:ascii="細明體" w:eastAsia="細明體" w:hAnsi="細明體"/>
                <w:bCs/>
                <w:spacing w:val="-6"/>
                <w:w w:val="92"/>
                <w:sz w:val="18"/>
                <w:szCs w:val="18"/>
              </w:rPr>
            </w:pPr>
            <w:r w:rsidRPr="00692CC6">
              <w:rPr>
                <w:rFonts w:ascii="細明體" w:eastAsia="細明體" w:hAnsi="細明體"/>
                <w:bCs/>
                <w:spacing w:val="-6"/>
                <w:w w:val="92"/>
                <w:sz w:val="18"/>
                <w:szCs w:val="18"/>
              </w:rPr>
              <w:t>86.59</w:t>
            </w:r>
          </w:p>
        </w:tc>
        <w:tc>
          <w:tcPr>
            <w:tcW w:w="385" w:type="pct"/>
            <w:tcBorders>
              <w:top w:val="nil"/>
              <w:left w:val="single" w:sz="4" w:space="0" w:color="auto"/>
              <w:bottom w:val="nil"/>
              <w:right w:val="single" w:sz="4" w:space="0" w:color="auto"/>
            </w:tcBorders>
            <w:vAlign w:val="center"/>
          </w:tcPr>
          <w:p w14:paraId="21A5F2AF" w14:textId="77777777" w:rsidR="00471981" w:rsidRPr="00A014BD" w:rsidRDefault="00471981" w:rsidP="00114F93">
            <w:pPr>
              <w:widowControl/>
              <w:jc w:val="right"/>
              <w:rPr>
                <w:rFonts w:ascii="細明體" w:eastAsia="細明體" w:hAnsi="細明體"/>
                <w:spacing w:val="-14"/>
                <w:w w:val="92"/>
                <w:sz w:val="18"/>
                <w:szCs w:val="18"/>
              </w:rPr>
            </w:pPr>
            <w:r w:rsidRPr="00A014BD">
              <w:rPr>
                <w:rFonts w:ascii="細明體" w:eastAsia="細明體" w:hAnsi="細明體"/>
                <w:spacing w:val="-14"/>
                <w:w w:val="92"/>
                <w:sz w:val="18"/>
                <w:szCs w:val="18"/>
              </w:rPr>
              <w:t>3,100,000</w:t>
            </w:r>
          </w:p>
        </w:tc>
        <w:tc>
          <w:tcPr>
            <w:tcW w:w="381" w:type="pct"/>
            <w:tcBorders>
              <w:top w:val="nil"/>
              <w:left w:val="single" w:sz="4" w:space="0" w:color="auto"/>
              <w:bottom w:val="nil"/>
              <w:right w:val="single" w:sz="4" w:space="0" w:color="auto"/>
            </w:tcBorders>
            <w:vAlign w:val="center"/>
          </w:tcPr>
          <w:p w14:paraId="765BF252" w14:textId="77777777" w:rsidR="00471981" w:rsidRPr="00814C04" w:rsidRDefault="00471981" w:rsidP="00114F93">
            <w:pPr>
              <w:widowControl/>
              <w:jc w:val="right"/>
              <w:rPr>
                <w:rFonts w:ascii="細明體" w:eastAsia="細明體" w:hAnsi="細明體"/>
                <w:bCs/>
                <w:spacing w:val="-6"/>
                <w:w w:val="92"/>
                <w:sz w:val="18"/>
                <w:szCs w:val="18"/>
              </w:rPr>
            </w:pPr>
            <w:r w:rsidRPr="00814C04">
              <w:rPr>
                <w:rFonts w:ascii="細明體" w:eastAsia="細明體" w:hAnsi="細明體" w:hint="eastAsia"/>
                <w:bCs/>
                <w:spacing w:val="-6"/>
                <w:w w:val="92"/>
                <w:sz w:val="18"/>
                <w:szCs w:val="18"/>
              </w:rPr>
              <w:t>－</w:t>
            </w:r>
            <w:r w:rsidRPr="00814C04">
              <w:rPr>
                <w:rFonts w:ascii="細明體" w:eastAsia="細明體" w:hAnsi="細明體"/>
                <w:bCs/>
                <w:spacing w:val="-6"/>
                <w:w w:val="92"/>
                <w:sz w:val="18"/>
                <w:szCs w:val="18"/>
              </w:rPr>
              <w:t xml:space="preserve">   </w:t>
            </w:r>
          </w:p>
        </w:tc>
        <w:tc>
          <w:tcPr>
            <w:tcW w:w="391" w:type="pct"/>
            <w:tcBorders>
              <w:top w:val="nil"/>
              <w:left w:val="single" w:sz="4" w:space="0" w:color="auto"/>
              <w:bottom w:val="nil"/>
              <w:right w:val="single" w:sz="4" w:space="0" w:color="auto"/>
            </w:tcBorders>
            <w:vAlign w:val="center"/>
          </w:tcPr>
          <w:p w14:paraId="406C3052" w14:textId="77777777" w:rsidR="00471981" w:rsidRPr="00114F93" w:rsidRDefault="00471981" w:rsidP="00114F93">
            <w:pPr>
              <w:widowControl/>
              <w:jc w:val="right"/>
              <w:rPr>
                <w:rFonts w:ascii="細明體" w:eastAsia="細明體" w:hAnsi="細明體"/>
                <w:bCs/>
                <w:spacing w:val="-10"/>
                <w:w w:val="92"/>
                <w:sz w:val="18"/>
                <w:szCs w:val="18"/>
              </w:rPr>
            </w:pPr>
            <w:r>
              <w:rPr>
                <w:rFonts w:ascii="細明體" w:eastAsia="細明體" w:hAnsi="細明體"/>
                <w:bCs/>
                <w:spacing w:val="-10"/>
                <w:w w:val="92"/>
                <w:sz w:val="18"/>
                <w:szCs w:val="18"/>
              </w:rPr>
              <w:t>3,100,000</w:t>
            </w:r>
          </w:p>
        </w:tc>
        <w:tc>
          <w:tcPr>
            <w:tcW w:w="363" w:type="pct"/>
            <w:tcBorders>
              <w:top w:val="nil"/>
              <w:left w:val="single" w:sz="4" w:space="0" w:color="auto"/>
              <w:bottom w:val="nil"/>
              <w:right w:val="single" w:sz="4" w:space="0" w:color="auto"/>
            </w:tcBorders>
            <w:vAlign w:val="center"/>
          </w:tcPr>
          <w:p w14:paraId="11868F6F" w14:textId="77777777" w:rsidR="00471981" w:rsidRPr="00692CC6"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9.71</w:t>
            </w:r>
            <w:r w:rsidRPr="00692CC6">
              <w:rPr>
                <w:rFonts w:ascii="細明體" w:eastAsia="細明體" w:hAnsi="細明體"/>
                <w:bCs/>
                <w:spacing w:val="-6"/>
                <w:w w:val="92"/>
                <w:sz w:val="18"/>
                <w:szCs w:val="18"/>
              </w:rPr>
              <w:t xml:space="preserve"> </w:t>
            </w:r>
          </w:p>
        </w:tc>
        <w:tc>
          <w:tcPr>
            <w:tcW w:w="363" w:type="pct"/>
            <w:tcBorders>
              <w:top w:val="nil"/>
              <w:left w:val="single" w:sz="4" w:space="0" w:color="auto"/>
              <w:bottom w:val="nil"/>
            </w:tcBorders>
            <w:vAlign w:val="center"/>
          </w:tcPr>
          <w:p w14:paraId="72396066" w14:textId="77777777" w:rsidR="00471981" w:rsidRPr="00F8314A" w:rsidRDefault="00471981" w:rsidP="00114F93">
            <w:pPr>
              <w:widowControl/>
              <w:jc w:val="right"/>
              <w:rPr>
                <w:rFonts w:ascii="細明體" w:eastAsia="細明體" w:hAnsi="細明體"/>
                <w:bCs/>
                <w:spacing w:val="-20"/>
                <w:w w:val="92"/>
                <w:sz w:val="18"/>
                <w:szCs w:val="18"/>
              </w:rPr>
            </w:pPr>
            <w:r>
              <w:rPr>
                <w:rFonts w:ascii="細明體" w:eastAsia="細明體" w:hAnsi="細明體"/>
                <w:bCs/>
                <w:spacing w:val="-20"/>
                <w:w w:val="92"/>
                <w:sz w:val="18"/>
                <w:szCs w:val="18"/>
              </w:rPr>
              <w:t>92,148</w:t>
            </w:r>
          </w:p>
        </w:tc>
      </w:tr>
      <w:tr w:rsidR="00471981" w:rsidRPr="0003414E" w14:paraId="72665E76" w14:textId="77777777" w:rsidTr="00471981">
        <w:trPr>
          <w:cantSplit/>
          <w:trHeight w:val="397"/>
          <w:tblHeader/>
        </w:trPr>
        <w:tc>
          <w:tcPr>
            <w:tcW w:w="802" w:type="pct"/>
            <w:tcBorders>
              <w:top w:val="nil"/>
              <w:bottom w:val="single" w:sz="4" w:space="0" w:color="auto"/>
              <w:right w:val="single" w:sz="4" w:space="0" w:color="auto"/>
            </w:tcBorders>
          </w:tcPr>
          <w:p w14:paraId="52255A77" w14:textId="77777777" w:rsidR="00471981" w:rsidRPr="00382525" w:rsidRDefault="00471981" w:rsidP="009D0475">
            <w:pPr>
              <w:snapToGrid w:val="0"/>
              <w:ind w:leftChars="63" w:left="151"/>
              <w:jc w:val="distribute"/>
              <w:rPr>
                <w:rFonts w:ascii="標楷體" w:eastAsia="標楷體" w:hAnsi="標楷體"/>
                <w:spacing w:val="-4"/>
                <w:sz w:val="20"/>
                <w:szCs w:val="20"/>
              </w:rPr>
            </w:pPr>
            <w:r w:rsidRPr="00382525">
              <w:rPr>
                <w:rFonts w:ascii="標楷體" w:eastAsia="標楷體" w:hAnsi="標楷體" w:hint="eastAsia"/>
                <w:spacing w:val="-4"/>
                <w:sz w:val="20"/>
                <w:szCs w:val="20"/>
                <w:lang w:eastAsia="zh-HK"/>
              </w:rPr>
              <w:t>臺南市台日文化</w:t>
            </w:r>
          </w:p>
          <w:p w14:paraId="7E0C5F58" w14:textId="77777777" w:rsidR="00471981" w:rsidRPr="00C71B46" w:rsidRDefault="00471981" w:rsidP="009D0475">
            <w:pPr>
              <w:snapToGrid w:val="0"/>
              <w:ind w:leftChars="63" w:left="151"/>
              <w:jc w:val="distribute"/>
              <w:rPr>
                <w:rFonts w:ascii="標楷體" w:eastAsia="標楷體" w:hAnsi="標楷體"/>
                <w:spacing w:val="-16"/>
                <w:sz w:val="20"/>
                <w:szCs w:val="20"/>
              </w:rPr>
            </w:pPr>
            <w:r w:rsidRPr="00382525">
              <w:rPr>
                <w:rFonts w:ascii="標楷體" w:eastAsia="標楷體" w:hAnsi="標楷體" w:hint="eastAsia"/>
                <w:spacing w:val="-4"/>
                <w:sz w:val="20"/>
                <w:szCs w:val="20"/>
                <w:lang w:eastAsia="zh-HK"/>
              </w:rPr>
              <w:t>友好</w:t>
            </w:r>
            <w:r w:rsidRPr="00382525">
              <w:rPr>
                <w:rFonts w:ascii="標楷體" w:eastAsia="標楷體" w:hAnsi="標楷體" w:hint="eastAsia"/>
                <w:spacing w:val="-4"/>
                <w:sz w:val="20"/>
                <w:szCs w:val="20"/>
              </w:rPr>
              <w:t>交流基金會</w:t>
            </w:r>
          </w:p>
        </w:tc>
        <w:tc>
          <w:tcPr>
            <w:tcW w:w="431" w:type="pct"/>
            <w:tcBorders>
              <w:top w:val="nil"/>
              <w:left w:val="single" w:sz="4" w:space="0" w:color="auto"/>
              <w:bottom w:val="single" w:sz="4" w:space="0" w:color="auto"/>
              <w:right w:val="single" w:sz="4" w:space="0" w:color="auto"/>
            </w:tcBorders>
            <w:vAlign w:val="center"/>
          </w:tcPr>
          <w:p w14:paraId="3BB2A430" w14:textId="77777777" w:rsidR="00471981" w:rsidRPr="00114F93" w:rsidRDefault="00471981" w:rsidP="00114F93">
            <w:pPr>
              <w:widowControl/>
              <w:jc w:val="right"/>
              <w:rPr>
                <w:rFonts w:ascii="細明體" w:eastAsia="細明體" w:hAnsi="細明體"/>
                <w:bCs/>
                <w:spacing w:val="-6"/>
                <w:w w:val="92"/>
                <w:sz w:val="18"/>
                <w:szCs w:val="18"/>
              </w:rPr>
            </w:pPr>
            <w:r w:rsidRPr="00114F93">
              <w:rPr>
                <w:rFonts w:ascii="細明體" w:eastAsia="細明體" w:hAnsi="細明體"/>
                <w:bCs/>
                <w:spacing w:val="-6"/>
                <w:w w:val="92"/>
                <w:sz w:val="18"/>
                <w:szCs w:val="18"/>
              </w:rPr>
              <w:t>6,000,000</w:t>
            </w:r>
          </w:p>
        </w:tc>
        <w:tc>
          <w:tcPr>
            <w:tcW w:w="454" w:type="pct"/>
            <w:tcBorders>
              <w:top w:val="nil"/>
              <w:left w:val="single" w:sz="4" w:space="0" w:color="auto"/>
              <w:bottom w:val="single" w:sz="4" w:space="0" w:color="auto"/>
              <w:right w:val="single" w:sz="4" w:space="0" w:color="auto"/>
            </w:tcBorders>
            <w:vAlign w:val="center"/>
          </w:tcPr>
          <w:p w14:paraId="4F518A99" w14:textId="77777777" w:rsidR="00471981" w:rsidRPr="00114F93" w:rsidRDefault="00471981" w:rsidP="00114F93">
            <w:pPr>
              <w:widowControl/>
              <w:jc w:val="right"/>
              <w:rPr>
                <w:rFonts w:ascii="細明體" w:eastAsia="細明體" w:hAnsi="細明體"/>
                <w:bCs/>
                <w:spacing w:val="-6"/>
                <w:w w:val="92"/>
                <w:sz w:val="18"/>
                <w:szCs w:val="18"/>
              </w:rPr>
            </w:pPr>
            <w:r w:rsidRPr="00114F93">
              <w:rPr>
                <w:rFonts w:ascii="細明體" w:eastAsia="細明體" w:hAnsi="細明體"/>
                <w:bCs/>
                <w:spacing w:val="-6"/>
                <w:w w:val="92"/>
                <w:sz w:val="18"/>
                <w:szCs w:val="18"/>
              </w:rPr>
              <w:t>6,000,000</w:t>
            </w:r>
          </w:p>
        </w:tc>
        <w:tc>
          <w:tcPr>
            <w:tcW w:w="431" w:type="pct"/>
            <w:tcBorders>
              <w:top w:val="nil"/>
              <w:left w:val="single" w:sz="4" w:space="0" w:color="auto"/>
              <w:bottom w:val="single" w:sz="4" w:space="0" w:color="auto"/>
              <w:right w:val="single" w:sz="4" w:space="0" w:color="auto"/>
            </w:tcBorders>
            <w:vAlign w:val="center"/>
          </w:tcPr>
          <w:p w14:paraId="063EDC2A" w14:textId="77777777" w:rsidR="00471981" w:rsidRPr="00114F93"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1,</w:t>
            </w:r>
            <w:r w:rsidRPr="00114F93">
              <w:rPr>
                <w:rFonts w:ascii="細明體" w:eastAsia="細明體" w:hAnsi="細明體"/>
                <w:bCs/>
                <w:spacing w:val="-6"/>
                <w:w w:val="92"/>
                <w:sz w:val="18"/>
                <w:szCs w:val="18"/>
              </w:rPr>
              <w:t>500,000</w:t>
            </w:r>
          </w:p>
        </w:tc>
        <w:tc>
          <w:tcPr>
            <w:tcW w:w="276" w:type="pct"/>
            <w:tcBorders>
              <w:top w:val="nil"/>
              <w:left w:val="single" w:sz="4" w:space="0" w:color="auto"/>
              <w:bottom w:val="single" w:sz="4" w:space="0" w:color="auto"/>
              <w:right w:val="single" w:sz="4" w:space="0" w:color="auto"/>
            </w:tcBorders>
            <w:vAlign w:val="center"/>
          </w:tcPr>
          <w:p w14:paraId="3490DCCC" w14:textId="77777777" w:rsidR="00471981" w:rsidRPr="00114F93"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25.00</w:t>
            </w:r>
          </w:p>
        </w:tc>
        <w:tc>
          <w:tcPr>
            <w:tcW w:w="451" w:type="pct"/>
            <w:tcBorders>
              <w:top w:val="nil"/>
              <w:left w:val="single" w:sz="4" w:space="0" w:color="auto"/>
              <w:bottom w:val="single" w:sz="4" w:space="0" w:color="auto"/>
              <w:right w:val="single" w:sz="4" w:space="0" w:color="auto"/>
            </w:tcBorders>
            <w:vAlign w:val="center"/>
          </w:tcPr>
          <w:p w14:paraId="34735806" w14:textId="77777777" w:rsidR="00471981" w:rsidRPr="00114F93"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1,</w:t>
            </w:r>
            <w:r w:rsidRPr="00114F93">
              <w:rPr>
                <w:rFonts w:ascii="細明體" w:eastAsia="細明體" w:hAnsi="細明體"/>
                <w:bCs/>
                <w:spacing w:val="-6"/>
                <w:w w:val="92"/>
                <w:sz w:val="18"/>
                <w:szCs w:val="18"/>
              </w:rPr>
              <w:t>500,000</w:t>
            </w:r>
          </w:p>
        </w:tc>
        <w:tc>
          <w:tcPr>
            <w:tcW w:w="272" w:type="pct"/>
            <w:tcBorders>
              <w:top w:val="nil"/>
              <w:left w:val="single" w:sz="4" w:space="0" w:color="auto"/>
              <w:bottom w:val="single" w:sz="4" w:space="0" w:color="auto"/>
              <w:right w:val="single" w:sz="4" w:space="0" w:color="auto"/>
            </w:tcBorders>
            <w:vAlign w:val="center"/>
          </w:tcPr>
          <w:p w14:paraId="4804B6D2" w14:textId="77777777" w:rsidR="00471981" w:rsidRPr="00114F93"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25.00</w:t>
            </w:r>
          </w:p>
        </w:tc>
        <w:tc>
          <w:tcPr>
            <w:tcW w:w="385" w:type="pct"/>
            <w:tcBorders>
              <w:top w:val="nil"/>
              <w:left w:val="single" w:sz="4" w:space="0" w:color="auto"/>
              <w:bottom w:val="single" w:sz="4" w:space="0" w:color="auto"/>
              <w:right w:val="single" w:sz="4" w:space="0" w:color="auto"/>
            </w:tcBorders>
            <w:vAlign w:val="center"/>
          </w:tcPr>
          <w:p w14:paraId="77E66B8E" w14:textId="77777777" w:rsidR="00471981" w:rsidRPr="00A014BD" w:rsidRDefault="00471981" w:rsidP="00114F93">
            <w:pPr>
              <w:widowControl/>
              <w:jc w:val="right"/>
              <w:rPr>
                <w:rFonts w:ascii="細明體" w:eastAsia="細明體" w:hAnsi="細明體"/>
                <w:spacing w:val="-14"/>
                <w:w w:val="92"/>
                <w:sz w:val="18"/>
                <w:szCs w:val="18"/>
              </w:rPr>
            </w:pPr>
            <w:r w:rsidRPr="00A014BD">
              <w:rPr>
                <w:rFonts w:ascii="細明體" w:eastAsia="細明體" w:hAnsi="細明體" w:hint="eastAsia"/>
                <w:spacing w:val="-14"/>
                <w:w w:val="92"/>
                <w:sz w:val="18"/>
                <w:szCs w:val="18"/>
              </w:rPr>
              <w:t>3</w:t>
            </w:r>
            <w:r w:rsidRPr="00A014BD">
              <w:rPr>
                <w:rFonts w:ascii="細明體" w:eastAsia="細明體" w:hAnsi="細明體"/>
                <w:spacing w:val="-14"/>
                <w:w w:val="92"/>
                <w:sz w:val="18"/>
                <w:szCs w:val="18"/>
              </w:rPr>
              <w:t xml:space="preserve">,609,478   </w:t>
            </w:r>
          </w:p>
        </w:tc>
        <w:tc>
          <w:tcPr>
            <w:tcW w:w="381" w:type="pct"/>
            <w:tcBorders>
              <w:top w:val="nil"/>
              <w:left w:val="single" w:sz="4" w:space="0" w:color="auto"/>
              <w:bottom w:val="single" w:sz="4" w:space="0" w:color="auto"/>
              <w:right w:val="single" w:sz="4" w:space="0" w:color="auto"/>
            </w:tcBorders>
            <w:vAlign w:val="center"/>
          </w:tcPr>
          <w:p w14:paraId="5DB91B8C" w14:textId="77777777" w:rsidR="00471981" w:rsidRPr="00114F93" w:rsidRDefault="00471981" w:rsidP="00114F93">
            <w:pPr>
              <w:widowControl/>
              <w:jc w:val="right"/>
              <w:rPr>
                <w:rFonts w:ascii="細明體" w:eastAsia="細明體" w:hAnsi="細明體"/>
                <w:bCs/>
                <w:spacing w:val="-6"/>
                <w:w w:val="92"/>
                <w:sz w:val="18"/>
                <w:szCs w:val="18"/>
              </w:rPr>
            </w:pPr>
            <w:r w:rsidRPr="0047599A">
              <w:rPr>
                <w:rFonts w:ascii="細明體" w:eastAsia="細明體" w:hAnsi="細明體"/>
                <w:bCs/>
                <w:spacing w:val="-6"/>
                <w:w w:val="92"/>
                <w:sz w:val="18"/>
                <w:szCs w:val="18"/>
              </w:rPr>
              <w:t>6</w:t>
            </w:r>
            <w:r w:rsidRPr="00D62FCB">
              <w:rPr>
                <w:rFonts w:ascii="細明體" w:eastAsia="細明體" w:hAnsi="細明體"/>
                <w:spacing w:val="-14"/>
                <w:w w:val="92"/>
                <w:sz w:val="18"/>
                <w:szCs w:val="18"/>
              </w:rPr>
              <w:t>,209,193</w:t>
            </w:r>
            <w:r w:rsidRPr="00114F93">
              <w:rPr>
                <w:rFonts w:ascii="細明體" w:eastAsia="細明體" w:hAnsi="細明體"/>
                <w:bCs/>
                <w:spacing w:val="-6"/>
                <w:w w:val="92"/>
                <w:sz w:val="18"/>
                <w:szCs w:val="18"/>
              </w:rPr>
              <w:t xml:space="preserve"> </w:t>
            </w:r>
          </w:p>
        </w:tc>
        <w:tc>
          <w:tcPr>
            <w:tcW w:w="391" w:type="pct"/>
            <w:tcBorders>
              <w:top w:val="nil"/>
              <w:left w:val="single" w:sz="4" w:space="0" w:color="auto"/>
              <w:bottom w:val="single" w:sz="4" w:space="0" w:color="auto"/>
              <w:right w:val="single" w:sz="4" w:space="0" w:color="auto"/>
            </w:tcBorders>
            <w:vAlign w:val="center"/>
          </w:tcPr>
          <w:p w14:paraId="2162B888" w14:textId="77777777" w:rsidR="00471981" w:rsidRPr="00114F93" w:rsidRDefault="00471981" w:rsidP="00114F93">
            <w:pPr>
              <w:widowControl/>
              <w:jc w:val="right"/>
              <w:rPr>
                <w:rFonts w:ascii="細明體" w:eastAsia="細明體" w:hAnsi="細明體"/>
                <w:bCs/>
                <w:spacing w:val="-6"/>
                <w:w w:val="92"/>
                <w:sz w:val="18"/>
                <w:szCs w:val="18"/>
              </w:rPr>
            </w:pPr>
            <w:r w:rsidRPr="007A7944">
              <w:rPr>
                <w:rFonts w:ascii="細明體" w:eastAsia="細明體" w:hAnsi="細明體"/>
                <w:bCs/>
                <w:spacing w:val="-10"/>
                <w:w w:val="92"/>
                <w:sz w:val="18"/>
                <w:szCs w:val="18"/>
              </w:rPr>
              <w:t>9,818,671</w:t>
            </w:r>
          </w:p>
        </w:tc>
        <w:tc>
          <w:tcPr>
            <w:tcW w:w="363" w:type="pct"/>
            <w:tcBorders>
              <w:top w:val="nil"/>
              <w:left w:val="single" w:sz="4" w:space="0" w:color="auto"/>
              <w:bottom w:val="single" w:sz="4" w:space="0" w:color="auto"/>
              <w:right w:val="single" w:sz="4" w:space="0" w:color="auto"/>
            </w:tcBorders>
            <w:vAlign w:val="center"/>
          </w:tcPr>
          <w:p w14:paraId="634DF7BF" w14:textId="77777777" w:rsidR="00471981" w:rsidRPr="00114F93" w:rsidRDefault="00471981" w:rsidP="00114F93">
            <w:pPr>
              <w:widowControl/>
              <w:jc w:val="right"/>
              <w:rPr>
                <w:rFonts w:ascii="細明體" w:eastAsia="細明體" w:hAnsi="細明體"/>
                <w:bCs/>
                <w:spacing w:val="-6"/>
                <w:w w:val="92"/>
                <w:sz w:val="18"/>
                <w:szCs w:val="18"/>
              </w:rPr>
            </w:pPr>
            <w:r>
              <w:rPr>
                <w:rFonts w:ascii="細明體" w:eastAsia="細明體" w:hAnsi="細明體"/>
                <w:bCs/>
                <w:spacing w:val="-6"/>
                <w:w w:val="92"/>
                <w:sz w:val="18"/>
                <w:szCs w:val="18"/>
              </w:rPr>
              <w:t>81.27</w:t>
            </w:r>
            <w:r w:rsidRPr="00114F93">
              <w:rPr>
                <w:rFonts w:ascii="細明體" w:eastAsia="細明體" w:hAnsi="細明體"/>
                <w:bCs/>
                <w:spacing w:val="-6"/>
                <w:w w:val="92"/>
                <w:sz w:val="18"/>
                <w:szCs w:val="18"/>
              </w:rPr>
              <w:t xml:space="preserve"> </w:t>
            </w:r>
          </w:p>
        </w:tc>
        <w:tc>
          <w:tcPr>
            <w:tcW w:w="363" w:type="pct"/>
            <w:tcBorders>
              <w:top w:val="nil"/>
              <w:left w:val="single" w:sz="4" w:space="0" w:color="auto"/>
              <w:bottom w:val="single" w:sz="4" w:space="0" w:color="auto"/>
            </w:tcBorders>
            <w:vAlign w:val="center"/>
          </w:tcPr>
          <w:p w14:paraId="41263905" w14:textId="77777777" w:rsidR="00471981" w:rsidRPr="00114F93" w:rsidRDefault="00471981" w:rsidP="00114F93">
            <w:pPr>
              <w:widowControl/>
              <w:jc w:val="right"/>
              <w:rPr>
                <w:rFonts w:ascii="細明體" w:eastAsia="細明體" w:hAnsi="細明體"/>
                <w:bCs/>
                <w:spacing w:val="-6"/>
                <w:w w:val="92"/>
                <w:sz w:val="18"/>
                <w:szCs w:val="18"/>
              </w:rPr>
            </w:pPr>
            <w:r w:rsidRPr="00607E3C">
              <w:rPr>
                <w:rFonts w:ascii="細明體" w:eastAsia="細明體" w:hAnsi="細明體"/>
                <w:bCs/>
                <w:spacing w:val="-20"/>
                <w:w w:val="92"/>
                <w:sz w:val="18"/>
                <w:szCs w:val="18"/>
              </w:rPr>
              <w:t>456,051</w:t>
            </w:r>
          </w:p>
        </w:tc>
      </w:tr>
    </w:tbl>
    <w:p w14:paraId="5C42D96A" w14:textId="77777777" w:rsidR="00471981" w:rsidRPr="006A74E5" w:rsidRDefault="00471981" w:rsidP="00C66D42">
      <w:pPr>
        <w:adjustRightInd w:val="0"/>
        <w:spacing w:line="240" w:lineRule="exact"/>
        <w:ind w:left="515" w:hangingChars="286" w:hanging="515"/>
        <w:jc w:val="both"/>
        <w:rPr>
          <w:rFonts w:ascii="標楷體" w:eastAsia="標楷體" w:hAnsi="標楷體"/>
          <w:color w:val="000000" w:themeColor="text1"/>
          <w:sz w:val="18"/>
          <w:szCs w:val="18"/>
        </w:rPr>
      </w:pPr>
      <w:r w:rsidRPr="006A74E5">
        <w:rPr>
          <w:rFonts w:ascii="標楷體" w:eastAsia="標楷體" w:hAnsi="標楷體" w:hint="eastAsia"/>
          <w:color w:val="000000" w:themeColor="text1"/>
          <w:sz w:val="18"/>
          <w:szCs w:val="18"/>
        </w:rPr>
        <w:t>註：1.本表係依各機關單位決算編製之「對各部門捐助財團法人之效益評估表」</w:t>
      </w:r>
      <w:r>
        <w:rPr>
          <w:rFonts w:ascii="標楷體" w:eastAsia="標楷體" w:hAnsi="標楷體" w:hint="eastAsia"/>
          <w:color w:val="000000" w:themeColor="text1"/>
          <w:sz w:val="18"/>
          <w:szCs w:val="18"/>
        </w:rPr>
        <w:t>彙編</w:t>
      </w:r>
      <w:r w:rsidRPr="006A74E5">
        <w:rPr>
          <w:rFonts w:ascii="標楷體" w:eastAsia="標楷體" w:hAnsi="標楷體" w:hint="eastAsia"/>
          <w:color w:val="000000" w:themeColor="text1"/>
          <w:sz w:val="18"/>
          <w:szCs w:val="18"/>
        </w:rPr>
        <w:t>。</w:t>
      </w:r>
    </w:p>
    <w:p w14:paraId="0B9B9DCA" w14:textId="77777777" w:rsidR="00471981" w:rsidRPr="00AF2440" w:rsidRDefault="00471981" w:rsidP="00C66D42">
      <w:pPr>
        <w:adjustRightInd w:val="0"/>
        <w:spacing w:line="240" w:lineRule="exact"/>
        <w:ind w:firstLineChars="200" w:firstLine="360"/>
        <w:jc w:val="both"/>
        <w:rPr>
          <w:rFonts w:ascii="標楷體" w:eastAsia="標楷體" w:hAnsi="標楷體"/>
          <w:color w:val="000000" w:themeColor="text1"/>
          <w:sz w:val="18"/>
          <w:szCs w:val="18"/>
        </w:rPr>
      </w:pPr>
      <w:r w:rsidRPr="00AF2440">
        <w:rPr>
          <w:rFonts w:ascii="標楷體" w:eastAsia="標楷體" w:hAnsi="標楷體" w:hint="eastAsia"/>
          <w:color w:val="000000" w:themeColor="text1"/>
          <w:sz w:val="18"/>
          <w:szCs w:val="18"/>
        </w:rPr>
        <w:t>2.</w:t>
      </w:r>
      <w:r>
        <w:rPr>
          <w:rFonts w:ascii="標楷體" w:eastAsia="標楷體" w:hAnsi="標楷體" w:hint="eastAsia"/>
          <w:color w:val="000000" w:themeColor="text1"/>
          <w:sz w:val="18"/>
          <w:szCs w:val="18"/>
        </w:rPr>
        <w:t>本</w:t>
      </w:r>
      <w:r>
        <w:rPr>
          <w:rFonts w:ascii="標楷體" w:eastAsia="標楷體" w:hAnsi="標楷體"/>
          <w:color w:val="000000" w:themeColor="text1"/>
          <w:sz w:val="18"/>
          <w:szCs w:val="18"/>
        </w:rPr>
        <w:t>表基金規模及政府捐助基金金額欄，係依財團法人基金計算及認定基準辦法規定填列</w:t>
      </w:r>
      <w:r w:rsidRPr="00AF2440">
        <w:rPr>
          <w:rFonts w:ascii="標楷體" w:eastAsia="標楷體" w:hAnsi="標楷體" w:hint="eastAsia"/>
          <w:color w:val="000000" w:themeColor="text1"/>
          <w:sz w:val="18"/>
          <w:szCs w:val="18"/>
        </w:rPr>
        <w:t>。</w:t>
      </w:r>
    </w:p>
    <w:p w14:paraId="6C00FF89" w14:textId="77777777" w:rsidR="00471981" w:rsidRDefault="00471981" w:rsidP="00CD5136">
      <w:pPr>
        <w:adjustRightInd w:val="0"/>
        <w:spacing w:line="240" w:lineRule="exact"/>
        <w:ind w:firstLineChars="200" w:firstLine="360"/>
        <w:jc w:val="both"/>
        <w:rPr>
          <w:rFonts w:ascii="標楷體" w:eastAsia="標楷體" w:hAnsi="標楷體"/>
          <w:color w:val="000000" w:themeColor="text1"/>
          <w:sz w:val="18"/>
          <w:szCs w:val="18"/>
        </w:rPr>
      </w:pPr>
      <w:r w:rsidRPr="00AF2440">
        <w:rPr>
          <w:rFonts w:ascii="標楷體" w:eastAsia="標楷體" w:hAnsi="標楷體" w:hint="eastAsia"/>
          <w:color w:val="000000" w:themeColor="text1"/>
          <w:sz w:val="18"/>
          <w:szCs w:val="18"/>
        </w:rPr>
        <w:t>3.</w:t>
      </w:r>
      <w:r>
        <w:rPr>
          <w:rFonts w:ascii="標楷體" w:eastAsia="標楷體" w:hAnsi="標楷體" w:hint="eastAsia"/>
          <w:color w:val="000000" w:themeColor="text1"/>
          <w:sz w:val="18"/>
          <w:szCs w:val="18"/>
        </w:rPr>
        <w:t>表列</w:t>
      </w:r>
      <w:r w:rsidRPr="00AF2440">
        <w:rPr>
          <w:rFonts w:ascii="標楷體" w:eastAsia="標楷體" w:hAnsi="標楷體" w:hint="eastAsia"/>
          <w:color w:val="000000" w:themeColor="text1"/>
          <w:sz w:val="18"/>
          <w:szCs w:val="18"/>
        </w:rPr>
        <w:t>文化局主管之台南市文化基金會、臺南市台日文化友好交流基金會之財務報表資料尚未經董事會決議通過。</w:t>
      </w:r>
    </w:p>
    <w:p w14:paraId="7D580A99" w14:textId="77777777" w:rsidR="00471981" w:rsidRPr="00CD5136" w:rsidRDefault="00471981" w:rsidP="00CD5136">
      <w:pPr>
        <w:adjustRightInd w:val="0"/>
        <w:spacing w:line="240" w:lineRule="exact"/>
        <w:ind w:firstLineChars="200" w:firstLine="360"/>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4</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1</w:t>
      </w:r>
      <w:r>
        <w:rPr>
          <w:rFonts w:ascii="標楷體" w:eastAsia="標楷體" w:hAnsi="標楷體"/>
          <w:color w:val="000000" w:themeColor="text1"/>
          <w:sz w:val="18"/>
          <w:szCs w:val="18"/>
        </w:rPr>
        <w:t>08</w:t>
      </w:r>
      <w:r>
        <w:rPr>
          <w:rFonts w:ascii="標楷體" w:eastAsia="標楷體" w:hAnsi="標楷體" w:hint="eastAsia"/>
          <w:color w:val="000000" w:themeColor="text1"/>
          <w:sz w:val="18"/>
          <w:szCs w:val="18"/>
        </w:rPr>
        <w:t>年度文化局、農業局及經濟發展局各捐助設立財團法人</w:t>
      </w:r>
      <w:r w:rsidRPr="006C2273">
        <w:rPr>
          <w:rFonts w:ascii="標楷體" w:eastAsia="標楷體" w:hAnsi="標楷體" w:hint="eastAsia"/>
          <w:color w:val="000000" w:themeColor="text1"/>
          <w:sz w:val="18"/>
          <w:szCs w:val="18"/>
        </w:rPr>
        <w:t>臺南市台日文化友好交流基金會</w:t>
      </w:r>
      <w:r>
        <w:rPr>
          <w:rFonts w:ascii="標楷體" w:eastAsia="標楷體" w:hAnsi="標楷體" w:hint="eastAsia"/>
          <w:color w:val="000000" w:themeColor="text1"/>
          <w:sz w:val="18"/>
          <w:szCs w:val="18"/>
        </w:rPr>
        <w:t>5</w:t>
      </w:r>
      <w:r>
        <w:rPr>
          <w:rFonts w:ascii="標楷體" w:eastAsia="標楷體" w:hAnsi="標楷體"/>
          <w:color w:val="000000" w:themeColor="text1"/>
          <w:sz w:val="18"/>
          <w:szCs w:val="18"/>
        </w:rPr>
        <w:t>0</w:t>
      </w:r>
      <w:r>
        <w:rPr>
          <w:rFonts w:ascii="標楷體" w:eastAsia="標楷體" w:hAnsi="標楷體" w:hint="eastAsia"/>
          <w:color w:val="000000" w:themeColor="text1"/>
          <w:sz w:val="18"/>
          <w:szCs w:val="18"/>
        </w:rPr>
        <w:t>萬元。</w:t>
      </w:r>
    </w:p>
    <w:p w14:paraId="65826E01" w14:textId="77777777" w:rsidR="00E20DA0" w:rsidRPr="008D7FA5" w:rsidRDefault="00E20DA0" w:rsidP="00DE08F7">
      <w:pPr>
        <w:widowControl/>
        <w:rPr>
          <w:rFonts w:ascii="標楷體" w:eastAsia="標楷體" w:hAnsi="標楷體"/>
          <w:b/>
          <w:color w:val="000000" w:themeColor="text1"/>
          <w:sz w:val="36"/>
          <w:szCs w:val="34"/>
        </w:rPr>
      </w:pPr>
      <w:r w:rsidRPr="00AE6F66">
        <w:rPr>
          <w:rFonts w:ascii="標楷體" w:eastAsia="標楷體" w:hAnsi="標楷體" w:hint="eastAsia"/>
          <w:b/>
          <w:color w:val="000000" w:themeColor="text1"/>
          <w:sz w:val="36"/>
          <w:szCs w:val="34"/>
        </w:rPr>
        <w:lastRenderedPageBreak/>
        <w:t>伍、</w:t>
      </w:r>
      <w:r w:rsidRPr="008D7FA5">
        <w:rPr>
          <w:rFonts w:ascii="標楷體" w:eastAsia="標楷體" w:hAnsi="標楷體" w:hint="eastAsia"/>
          <w:b/>
          <w:color w:val="000000" w:themeColor="text1"/>
          <w:sz w:val="36"/>
          <w:szCs w:val="34"/>
        </w:rPr>
        <w:t>重大公共建設計畫及採購執行情形之查核</w:t>
      </w:r>
    </w:p>
    <w:p w14:paraId="57C3009E" w14:textId="77777777" w:rsidR="00E20DA0" w:rsidRPr="006340D5" w:rsidRDefault="00E20DA0" w:rsidP="00E20DA0">
      <w:pPr>
        <w:overflowPunct w:val="0"/>
        <w:spacing w:line="520" w:lineRule="exact"/>
        <w:ind w:firstLineChars="200" w:firstLine="480"/>
        <w:jc w:val="both"/>
        <w:rPr>
          <w:rFonts w:ascii="標楷體" w:eastAsia="標楷體" w:hAnsi="標楷體"/>
          <w:color w:val="FF0000"/>
          <w:szCs w:val="32"/>
        </w:rPr>
      </w:pPr>
      <w:r w:rsidRPr="00DE0ABF">
        <w:rPr>
          <w:rFonts w:ascii="標楷體" w:eastAsia="標楷體" w:hAnsi="標楷體" w:hint="eastAsia"/>
          <w:color w:val="000000" w:themeColor="text1"/>
          <w:szCs w:val="32"/>
        </w:rPr>
        <w:t>市政府</w:t>
      </w:r>
      <w:r>
        <w:rPr>
          <w:rFonts w:ascii="標楷體" w:eastAsia="標楷體" w:hAnsi="標楷體" w:cs="Arial" w:hint="eastAsia"/>
          <w:color w:val="000000" w:themeColor="text1"/>
          <w:spacing w:val="-2"/>
          <w:szCs w:val="24"/>
        </w:rPr>
        <w:t>為擘劃城市發展，拓展基礎工程，開發重大建設，提升城市安全防護力，永續臺南，幸福宜居</w:t>
      </w:r>
      <w:r w:rsidRPr="00DE0ABF">
        <w:rPr>
          <w:rFonts w:ascii="標楷體" w:eastAsia="標楷體" w:hAnsi="標楷體" w:hint="eastAsia"/>
          <w:color w:val="000000" w:themeColor="text1"/>
          <w:szCs w:val="32"/>
        </w:rPr>
        <w:t>，</w:t>
      </w:r>
      <w:r w:rsidRPr="002C29F8">
        <w:rPr>
          <w:rFonts w:ascii="標楷體" w:eastAsia="標楷體" w:hAnsi="標楷體" w:hint="eastAsia"/>
          <w:color w:val="000000" w:themeColor="text1"/>
          <w:szCs w:val="32"/>
        </w:rPr>
        <w:t>每年均編列預算賡續推動重大公共建設計畫及採購。11</w:t>
      </w:r>
      <w:r w:rsidRPr="002C29F8">
        <w:rPr>
          <w:rFonts w:ascii="標楷體" w:eastAsia="標楷體" w:hAnsi="標楷體"/>
          <w:color w:val="000000" w:themeColor="text1"/>
          <w:szCs w:val="32"/>
        </w:rPr>
        <w:t>3</w:t>
      </w:r>
      <w:r w:rsidRPr="002C29F8">
        <w:rPr>
          <w:rFonts w:ascii="標楷體" w:eastAsia="標楷體" w:hAnsi="標楷體" w:hint="eastAsia"/>
          <w:color w:val="000000" w:themeColor="text1"/>
          <w:szCs w:val="32"/>
        </w:rPr>
        <w:t>年度</w:t>
      </w:r>
      <w:r>
        <w:rPr>
          <w:rFonts w:ascii="標楷體" w:eastAsia="標楷體" w:hAnsi="標楷體" w:hint="eastAsia"/>
          <w:color w:val="000000" w:themeColor="text1"/>
          <w:szCs w:val="32"/>
        </w:rPr>
        <w:t>經</w:t>
      </w:r>
      <w:r w:rsidRPr="002C29F8">
        <w:rPr>
          <w:rFonts w:ascii="標楷體" w:eastAsia="標楷體" w:hAnsi="標楷體" w:hint="eastAsia"/>
          <w:color w:val="000000" w:themeColor="text1"/>
          <w:szCs w:val="32"/>
        </w:rPr>
        <w:t>本處賡續針對市政府暨所屬各機關辦理重大公共建設計畫及採購作業加強查核，茲將其執行情形說明如次：</w:t>
      </w:r>
      <w:r w:rsidRPr="006340D5">
        <w:rPr>
          <w:rFonts w:ascii="標楷體" w:eastAsia="標楷體" w:hAnsi="標楷體"/>
          <w:color w:val="FF0000"/>
          <w:szCs w:val="32"/>
        </w:rPr>
        <w:t xml:space="preserve"> </w:t>
      </w:r>
    </w:p>
    <w:p w14:paraId="6EFB8895" w14:textId="77777777" w:rsidR="00E20DA0" w:rsidRPr="008D7FA5" w:rsidRDefault="00E20DA0" w:rsidP="00A43A8E">
      <w:pPr>
        <w:spacing w:beforeLines="50" w:before="180" w:afterLines="25" w:after="90" w:line="540" w:lineRule="exact"/>
        <w:ind w:left="641" w:hangingChars="200" w:hanging="641"/>
        <w:jc w:val="both"/>
        <w:rPr>
          <w:rFonts w:ascii="標楷體" w:eastAsia="標楷體" w:hAnsi="標楷體"/>
          <w:b/>
          <w:color w:val="000000" w:themeColor="text1"/>
          <w:sz w:val="32"/>
          <w:szCs w:val="32"/>
        </w:rPr>
      </w:pPr>
      <w:r w:rsidRPr="008D7FA5">
        <w:rPr>
          <w:rFonts w:ascii="標楷體" w:eastAsia="標楷體" w:hAnsi="標楷體" w:hint="eastAsia"/>
          <w:b/>
          <w:color w:val="000000" w:themeColor="text1"/>
          <w:sz w:val="32"/>
          <w:szCs w:val="32"/>
        </w:rPr>
        <w:t>一、市政府所屬各機關重大公共建設計畫執行情形之查核</w:t>
      </w:r>
    </w:p>
    <w:p w14:paraId="42B3BE81" w14:textId="77777777" w:rsidR="00E20DA0" w:rsidRPr="008D7FA5" w:rsidRDefault="00E20DA0" w:rsidP="00E20DA0">
      <w:pPr>
        <w:spacing w:line="500" w:lineRule="exact"/>
        <w:ind w:firstLineChars="100" w:firstLine="280"/>
        <w:jc w:val="both"/>
        <w:rPr>
          <w:rFonts w:ascii="標楷體" w:eastAsia="標楷體" w:hAnsi="標楷體"/>
          <w:b/>
          <w:color w:val="000000" w:themeColor="text1"/>
          <w:sz w:val="28"/>
          <w:szCs w:val="28"/>
        </w:rPr>
      </w:pPr>
      <w:r w:rsidRPr="008D7FA5">
        <w:rPr>
          <w:rFonts w:ascii="標楷體" w:eastAsia="標楷體" w:hAnsi="標楷體" w:hint="eastAsia"/>
          <w:b/>
          <w:color w:val="000000" w:themeColor="text1"/>
          <w:sz w:val="28"/>
          <w:szCs w:val="28"/>
        </w:rPr>
        <w:t>（一）</w:t>
      </w:r>
      <w:r w:rsidRPr="008D7FA5">
        <w:rPr>
          <w:rFonts w:ascii="標楷體" w:eastAsia="標楷體" w:hAnsi="標楷體"/>
          <w:b/>
          <w:color w:val="000000" w:themeColor="text1"/>
          <w:sz w:val="28"/>
          <w:szCs w:val="28"/>
        </w:rPr>
        <w:t>市政府所屬</w:t>
      </w:r>
      <w:r>
        <w:rPr>
          <w:rFonts w:ascii="標楷體" w:eastAsia="標楷體" w:hAnsi="標楷體"/>
          <w:b/>
          <w:color w:val="000000" w:themeColor="text1"/>
          <w:sz w:val="28"/>
          <w:szCs w:val="28"/>
        </w:rPr>
        <w:t>各</w:t>
      </w:r>
      <w:r w:rsidRPr="008D7FA5">
        <w:rPr>
          <w:rFonts w:ascii="標楷體" w:eastAsia="標楷體" w:hAnsi="標楷體"/>
          <w:b/>
          <w:color w:val="000000" w:themeColor="text1"/>
          <w:sz w:val="28"/>
          <w:szCs w:val="28"/>
        </w:rPr>
        <w:t>機關重大公共建設計畫執行情形</w:t>
      </w:r>
    </w:p>
    <w:p w14:paraId="04A036CE" w14:textId="45B5F613" w:rsidR="00E20DA0" w:rsidRPr="00273480" w:rsidRDefault="00E20DA0" w:rsidP="00A43A8E">
      <w:pPr>
        <w:overflowPunct w:val="0"/>
        <w:spacing w:line="504" w:lineRule="exact"/>
        <w:ind w:firstLineChars="200" w:firstLine="464"/>
        <w:jc w:val="both"/>
        <w:rPr>
          <w:rFonts w:ascii="標楷體" w:eastAsia="標楷體" w:hAnsi="標楷體"/>
          <w:color w:val="FF0000"/>
          <w:spacing w:val="-4"/>
          <w:szCs w:val="32"/>
        </w:rPr>
      </w:pPr>
      <w:r w:rsidRPr="00273480">
        <w:rPr>
          <w:rFonts w:ascii="標楷體" w:eastAsia="標楷體" w:hAnsi="標楷體" w:hint="eastAsia"/>
          <w:color w:val="000000" w:themeColor="text1"/>
          <w:spacing w:val="-4"/>
          <w:szCs w:val="32"/>
        </w:rPr>
        <w:t>11</w:t>
      </w:r>
      <w:r w:rsidRPr="00273480">
        <w:rPr>
          <w:rFonts w:ascii="標楷體" w:eastAsia="標楷體" w:hAnsi="標楷體"/>
          <w:color w:val="000000" w:themeColor="text1"/>
          <w:spacing w:val="-4"/>
          <w:szCs w:val="32"/>
        </w:rPr>
        <w:t>3</w:t>
      </w:r>
      <w:r w:rsidRPr="00273480">
        <w:rPr>
          <w:rFonts w:ascii="標楷體" w:eastAsia="標楷體" w:hAnsi="標楷體" w:hint="eastAsia"/>
          <w:color w:val="000000" w:themeColor="text1"/>
          <w:spacing w:val="-4"/>
          <w:szCs w:val="32"/>
        </w:rPr>
        <w:t>年度市政府暨所屬機關重大公共建設計畫總經費達1億元以上或年度可支用資本支出預算數達5,000萬元，由本處列管者計有</w:t>
      </w:r>
      <w:r w:rsidRPr="00273480">
        <w:rPr>
          <w:rFonts w:ascii="標楷體" w:eastAsia="標楷體" w:hAnsi="標楷體"/>
          <w:color w:val="000000" w:themeColor="text1"/>
          <w:spacing w:val="-4"/>
          <w:szCs w:val="32"/>
        </w:rPr>
        <w:t>75項</w:t>
      </w:r>
      <w:r w:rsidRPr="00273480">
        <w:rPr>
          <w:rFonts w:ascii="標楷體" w:eastAsia="標楷體" w:hAnsi="標楷體" w:hint="eastAsia"/>
          <w:color w:val="000000" w:themeColor="text1"/>
          <w:spacing w:val="-4"/>
          <w:szCs w:val="32"/>
        </w:rPr>
        <w:t>，分別由市政府等1</w:t>
      </w:r>
      <w:r w:rsidRPr="00273480">
        <w:rPr>
          <w:rFonts w:ascii="標楷體" w:eastAsia="標楷體" w:hAnsi="標楷體"/>
          <w:color w:val="000000" w:themeColor="text1"/>
          <w:spacing w:val="-4"/>
          <w:szCs w:val="32"/>
        </w:rPr>
        <w:t>6</w:t>
      </w:r>
      <w:r w:rsidRPr="00273480">
        <w:rPr>
          <w:rFonts w:ascii="標楷體" w:eastAsia="標楷體" w:hAnsi="標楷體" w:hint="eastAsia"/>
          <w:color w:val="000000" w:themeColor="text1"/>
          <w:spacing w:val="-4"/>
          <w:szCs w:val="32"/>
        </w:rPr>
        <w:t>個主管機關辦理</w:t>
      </w:r>
      <w:r w:rsidRPr="00273480">
        <w:rPr>
          <w:rFonts w:ascii="標楷體" w:eastAsia="標楷體" w:hAnsi="標楷體"/>
          <w:color w:val="000000" w:themeColor="text1"/>
          <w:spacing w:val="-4"/>
          <w:szCs w:val="32"/>
        </w:rPr>
        <w:t>，年度可支用預算數194億3</w:t>
      </w:r>
      <w:r w:rsidRPr="00273480">
        <w:rPr>
          <w:rFonts w:ascii="標楷體" w:eastAsia="標楷體" w:hAnsi="標楷體" w:hint="eastAsia"/>
          <w:color w:val="000000" w:themeColor="text1"/>
          <w:spacing w:val="-4"/>
          <w:szCs w:val="32"/>
        </w:rPr>
        <w:t>,</w:t>
      </w:r>
      <w:r w:rsidRPr="00273480">
        <w:rPr>
          <w:rFonts w:ascii="標楷體" w:eastAsia="標楷體" w:hAnsi="標楷體"/>
          <w:color w:val="000000" w:themeColor="text1"/>
          <w:spacing w:val="-4"/>
          <w:szCs w:val="32"/>
        </w:rPr>
        <w:t>710萬餘元，執行數135億1,711萬餘元，執行率69</w:t>
      </w:r>
      <w:r w:rsidRPr="00273480">
        <w:rPr>
          <w:rFonts w:ascii="標楷體" w:eastAsia="標楷體" w:hAnsi="標楷體" w:hint="eastAsia"/>
          <w:color w:val="000000" w:themeColor="text1"/>
          <w:spacing w:val="-4"/>
          <w:szCs w:val="32"/>
        </w:rPr>
        <w:t>.</w:t>
      </w:r>
      <w:r w:rsidRPr="00273480">
        <w:rPr>
          <w:rFonts w:ascii="標楷體" w:eastAsia="標楷體" w:hAnsi="標楷體"/>
          <w:color w:val="000000" w:themeColor="text1"/>
          <w:spacing w:val="-4"/>
          <w:szCs w:val="32"/>
        </w:rPr>
        <w:t>54％，各計畫依主管機關別</w:t>
      </w:r>
      <w:r w:rsidRPr="00273480">
        <w:rPr>
          <w:rFonts w:ascii="標楷體" w:eastAsia="標楷體" w:hAnsi="標楷體" w:hint="eastAsia"/>
          <w:color w:val="000000" w:themeColor="text1"/>
          <w:spacing w:val="-4"/>
          <w:szCs w:val="32"/>
        </w:rPr>
        <w:t>，</w:t>
      </w:r>
      <w:r w:rsidRPr="00273480">
        <w:rPr>
          <w:rFonts w:ascii="標楷體" w:eastAsia="標楷體" w:hAnsi="標楷體"/>
          <w:color w:val="000000" w:themeColor="text1"/>
          <w:spacing w:val="-4"/>
          <w:szCs w:val="32"/>
        </w:rPr>
        <w:t>彙</w:t>
      </w:r>
      <w:r w:rsidRPr="00273480">
        <w:rPr>
          <w:rFonts w:ascii="標楷體" w:eastAsia="標楷體" w:hAnsi="標楷體" w:hint="eastAsia"/>
          <w:color w:val="000000" w:themeColor="text1"/>
          <w:spacing w:val="-4"/>
          <w:szCs w:val="32"/>
        </w:rPr>
        <w:t>如圖</w:t>
      </w:r>
      <w:r w:rsidRPr="00273480">
        <w:rPr>
          <w:rFonts w:ascii="標楷體" w:eastAsia="標楷體" w:hAnsi="標楷體"/>
          <w:color w:val="000000" w:themeColor="text1"/>
          <w:spacing w:val="-4"/>
          <w:szCs w:val="32"/>
        </w:rPr>
        <w:t>1</w:t>
      </w:r>
      <w:r w:rsidRPr="00273480">
        <w:rPr>
          <w:rFonts w:ascii="標楷體" w:eastAsia="標楷體" w:hAnsi="標楷體" w:hint="eastAsia"/>
          <w:color w:val="000000" w:themeColor="text1"/>
          <w:spacing w:val="-4"/>
          <w:szCs w:val="32"/>
        </w:rPr>
        <w:t>、下表，其中預算執行率未達80％之計畫計有</w:t>
      </w:r>
      <w:r w:rsidRPr="00273480">
        <w:rPr>
          <w:rFonts w:ascii="標楷體" w:eastAsia="標楷體" w:hAnsi="標楷體"/>
          <w:color w:val="000000" w:themeColor="text1"/>
          <w:spacing w:val="-4"/>
          <w:szCs w:val="32"/>
        </w:rPr>
        <w:t>40</w:t>
      </w:r>
      <w:r w:rsidRPr="00273480">
        <w:rPr>
          <w:rFonts w:ascii="標楷體" w:eastAsia="標楷體" w:hAnsi="標楷體" w:hint="eastAsia"/>
          <w:color w:val="000000" w:themeColor="text1"/>
          <w:spacing w:val="-4"/>
          <w:szCs w:val="32"/>
        </w:rPr>
        <w:t>項</w:t>
      </w:r>
      <w:r>
        <w:rPr>
          <w:rFonts w:ascii="標楷體" w:eastAsia="標楷體" w:hAnsi="標楷體" w:hint="eastAsia"/>
          <w:color w:val="000000" w:themeColor="text1"/>
          <w:spacing w:val="-4"/>
          <w:szCs w:val="32"/>
        </w:rPr>
        <w:t>。有關</w:t>
      </w:r>
      <w:r w:rsidRPr="00273480">
        <w:rPr>
          <w:rFonts w:ascii="標楷體" w:eastAsia="標楷體" w:hAnsi="標楷體" w:hint="eastAsia"/>
          <w:color w:val="000000" w:themeColor="text1"/>
          <w:spacing w:val="-4"/>
          <w:szCs w:val="32"/>
        </w:rPr>
        <w:t>重大公共建設計畫預算執行情形及預算執行率未達8</w:t>
      </w:r>
      <w:r w:rsidRPr="00273480">
        <w:rPr>
          <w:rFonts w:ascii="標楷體" w:eastAsia="標楷體" w:hAnsi="標楷體"/>
          <w:color w:val="000000" w:themeColor="text1"/>
          <w:spacing w:val="-4"/>
          <w:szCs w:val="32"/>
        </w:rPr>
        <w:t>0</w:t>
      </w:r>
      <w:r w:rsidRPr="00273480">
        <w:rPr>
          <w:rFonts w:ascii="標楷體" w:eastAsia="標楷體" w:hAnsi="標楷體" w:hint="eastAsia"/>
          <w:color w:val="000000" w:themeColor="text1"/>
          <w:spacing w:val="-4"/>
          <w:szCs w:val="32"/>
        </w:rPr>
        <w:t>％之計畫，請至審計部全球資訊網/</w:t>
      </w:r>
      <w:r w:rsidRPr="00273480">
        <w:rPr>
          <w:rFonts w:ascii="標楷體" w:eastAsia="標楷體" w:hAnsi="標楷體"/>
          <w:color w:val="000000" w:themeColor="text1"/>
          <w:spacing w:val="-4"/>
          <w:szCs w:val="32"/>
        </w:rPr>
        <w:t>總決算審核報告</w:t>
      </w:r>
      <w:r w:rsidRPr="00273480">
        <w:rPr>
          <w:rFonts w:ascii="標楷體" w:eastAsia="標楷體" w:hAnsi="標楷體" w:hint="eastAsia"/>
          <w:color w:val="000000" w:themeColor="text1"/>
          <w:spacing w:val="-4"/>
          <w:szCs w:val="32"/>
        </w:rPr>
        <w:t>/</w:t>
      </w:r>
      <w:r w:rsidRPr="00273480">
        <w:rPr>
          <w:rFonts w:ascii="標楷體" w:eastAsia="標楷體" w:hAnsi="標楷體"/>
          <w:color w:val="000000" w:themeColor="text1"/>
          <w:spacing w:val="-4"/>
          <w:szCs w:val="32"/>
        </w:rPr>
        <w:t>總決算審核報告查詢平台查閱</w:t>
      </w:r>
      <w:r w:rsidRPr="00273480">
        <w:rPr>
          <w:rFonts w:ascii="標楷體" w:eastAsia="標楷體" w:hAnsi="標楷體" w:hint="eastAsia"/>
          <w:color w:val="000000" w:themeColor="text1"/>
          <w:spacing w:val="-4"/>
          <w:szCs w:val="32"/>
        </w:rPr>
        <w:t>。</w:t>
      </w:r>
    </w:p>
    <w:p w14:paraId="24866724" w14:textId="36AAC25F" w:rsidR="00E20DA0" w:rsidRDefault="00A43A8E" w:rsidP="00954C3A">
      <w:pPr>
        <w:overflowPunct w:val="0"/>
        <w:spacing w:line="460" w:lineRule="exact"/>
        <w:ind w:firstLineChars="200" w:firstLine="480"/>
        <w:jc w:val="both"/>
        <w:rPr>
          <w:rFonts w:ascii="標楷體" w:eastAsia="標楷體" w:hAnsi="標楷體"/>
          <w:color w:val="000000" w:themeColor="text1"/>
          <w:szCs w:val="32"/>
        </w:rPr>
      </w:pPr>
      <w:r w:rsidRPr="008D7FA5">
        <w:rPr>
          <w:rFonts w:ascii="標楷體" w:eastAsia="標楷體" w:hAnsi="標楷體"/>
          <w:noProof/>
          <w:color w:val="000000" w:themeColor="text1"/>
          <w:szCs w:val="32"/>
        </w:rPr>
        <mc:AlternateContent>
          <mc:Choice Requires="wpg">
            <w:drawing>
              <wp:anchor distT="0" distB="0" distL="114300" distR="114300" simplePos="0" relativeHeight="251659264" behindDoc="0" locked="0" layoutInCell="1" allowOverlap="1" wp14:anchorId="75DC783B" wp14:editId="1FC1961C">
                <wp:simplePos x="0" y="0"/>
                <wp:positionH relativeFrom="margin">
                  <wp:posOffset>-102686</wp:posOffset>
                </wp:positionH>
                <wp:positionV relativeFrom="paragraph">
                  <wp:posOffset>199083</wp:posOffset>
                </wp:positionV>
                <wp:extent cx="6850526" cy="4859316"/>
                <wp:effectExtent l="0" t="0" r="0" b="0"/>
                <wp:wrapNone/>
                <wp:docPr id="13" name="群組 9"/>
                <wp:cNvGraphicFramePr/>
                <a:graphic xmlns:a="http://schemas.openxmlformats.org/drawingml/2006/main">
                  <a:graphicData uri="http://schemas.microsoft.com/office/word/2010/wordprocessingGroup">
                    <wpg:wgp>
                      <wpg:cNvGrpSpPr/>
                      <wpg:grpSpPr>
                        <a:xfrm>
                          <a:off x="0" y="0"/>
                          <a:ext cx="6850526" cy="4859316"/>
                          <a:chOff x="-7951" y="121408"/>
                          <a:chExt cx="7164367" cy="3069516"/>
                        </a:xfrm>
                      </wpg:grpSpPr>
                      <wpg:grpSp>
                        <wpg:cNvPr id="17" name="群組 17"/>
                        <wpg:cNvGrpSpPr/>
                        <wpg:grpSpPr>
                          <a:xfrm>
                            <a:off x="-7951" y="121408"/>
                            <a:ext cx="7062940" cy="3069516"/>
                            <a:chOff x="-8433" y="108137"/>
                            <a:chExt cx="7490997" cy="2733989"/>
                          </a:xfrm>
                        </wpg:grpSpPr>
                        <wpg:graphicFrame>
                          <wpg:cNvPr id="18" name="圖表 18"/>
                          <wpg:cNvFrPr/>
                          <wpg:xfrm>
                            <a:off x="-8433" y="380319"/>
                            <a:ext cx="7490997" cy="2461807"/>
                          </wpg:xfrm>
                          <a:graphic>
                            <a:graphicData uri="http://schemas.openxmlformats.org/drawingml/2006/chart">
                              <c:chart xmlns:c="http://schemas.openxmlformats.org/drawingml/2006/chart" xmlns:r="http://schemas.openxmlformats.org/officeDocument/2006/relationships" r:id="rId8"/>
                            </a:graphicData>
                          </a:graphic>
                        </wpg:graphicFrame>
                        <wps:wsp>
                          <wps:cNvPr id="19" name="文字方塊 2"/>
                          <wps:cNvSpPr txBox="1"/>
                          <wps:spPr>
                            <a:xfrm>
                              <a:off x="861528" y="108137"/>
                              <a:ext cx="5571066" cy="176951"/>
                            </a:xfrm>
                            <a:prstGeom prst="rect">
                              <a:avLst/>
                            </a:prstGeom>
                            <a:noFill/>
                          </wps:spPr>
                          <wps:txbx>
                            <w:txbxContent>
                              <w:p w14:paraId="493E82CF" w14:textId="77777777" w:rsidR="00E20DA0" w:rsidRPr="00100CEB" w:rsidRDefault="00E20DA0" w:rsidP="00A43A8E">
                                <w:pPr>
                                  <w:pStyle w:val="Web"/>
                                  <w:spacing w:before="0" w:beforeAutospacing="0" w:after="0" w:afterAutospacing="0" w:line="240" w:lineRule="exact"/>
                                  <w:jc w:val="center"/>
                                  <w:rPr>
                                    <w:color w:val="000000" w:themeColor="text1"/>
                                  </w:rP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w:t>
                                </w:r>
                                <w:r w:rsidRPr="00100CEB">
                                  <w:rPr>
                                    <w:rFonts w:ascii="標楷體" w:eastAsia="標楷體" w:hAnsi="標楷體" w:cstheme="minorBidi" w:hint="eastAsia"/>
                                    <w:b/>
                                    <w:bCs/>
                                    <w:color w:val="000000" w:themeColor="text1"/>
                                    <w:kern w:val="24"/>
                                  </w:rPr>
                                  <w:t>市政府所屬各</w:t>
                                </w:r>
                                <w:r>
                                  <w:rPr>
                                    <w:rFonts w:ascii="標楷體" w:eastAsia="標楷體" w:hAnsi="標楷體" w:cstheme="minorBidi" w:hint="eastAsia"/>
                                    <w:b/>
                                    <w:bCs/>
                                    <w:color w:val="000000" w:themeColor="text1"/>
                                    <w:kern w:val="24"/>
                                  </w:rPr>
                                  <w:t>主管</w:t>
                                </w:r>
                                <w:r w:rsidRPr="00100CEB">
                                  <w:rPr>
                                    <w:rFonts w:ascii="標楷體" w:eastAsia="標楷體" w:hAnsi="標楷體" w:cstheme="minorBidi" w:hint="eastAsia"/>
                                    <w:b/>
                                    <w:bCs/>
                                    <w:color w:val="000000" w:themeColor="text1"/>
                                    <w:kern w:val="24"/>
                                  </w:rPr>
                                  <w:t>機關11</w:t>
                                </w:r>
                                <w:r w:rsidRPr="00100CEB">
                                  <w:rPr>
                                    <w:rFonts w:ascii="標楷體" w:eastAsia="標楷體" w:hAnsi="標楷體" w:cstheme="minorBidi"/>
                                    <w:b/>
                                    <w:bCs/>
                                    <w:color w:val="000000" w:themeColor="text1"/>
                                    <w:kern w:val="24"/>
                                  </w:rPr>
                                  <w:t>3</w:t>
                                </w:r>
                                <w:r w:rsidRPr="00100CEB">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s:wsp>
                          <wps:cNvPr id="20" name="文字方塊 5"/>
                          <wps:cNvSpPr txBox="1"/>
                          <wps:spPr>
                            <a:xfrm>
                              <a:off x="235326" y="2624865"/>
                              <a:ext cx="2520180" cy="208174"/>
                            </a:xfrm>
                            <a:prstGeom prst="rect">
                              <a:avLst/>
                            </a:prstGeom>
                            <a:noFill/>
                          </wps:spPr>
                          <wps:txbx>
                            <w:txbxContent>
                              <w:p w14:paraId="22576F9E" w14:textId="77777777" w:rsidR="00E20DA0" w:rsidRDefault="00E20DA0" w:rsidP="00D24EFD">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資料來源：整理自臺南市政府提供資料。</w:t>
                                </w:r>
                              </w:p>
                            </w:txbxContent>
                          </wps:txbx>
                          <wps:bodyPr wrap="square" rtlCol="0">
                            <a:noAutofit/>
                          </wps:bodyPr>
                        </wps:wsp>
                      </wpg:grpSp>
                      <wps:wsp>
                        <wps:cNvPr id="21" name="文字方塊 7"/>
                        <wps:cNvSpPr txBox="1"/>
                        <wps:spPr>
                          <a:xfrm>
                            <a:off x="56541" y="345063"/>
                            <a:ext cx="323850" cy="183354"/>
                          </a:xfrm>
                          <a:prstGeom prst="rect">
                            <a:avLst/>
                          </a:prstGeom>
                          <a:noFill/>
                        </wps:spPr>
                        <wps:txbx>
                          <w:txbxContent>
                            <w:p w14:paraId="366BB9F0" w14:textId="77777777" w:rsidR="00E20DA0" w:rsidRDefault="00E20DA0" w:rsidP="00A43A8E">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22" name="文字方塊 8"/>
                        <wps:cNvSpPr txBox="1"/>
                        <wps:spPr>
                          <a:xfrm>
                            <a:off x="6657537" y="2637910"/>
                            <a:ext cx="498879" cy="143558"/>
                          </a:xfrm>
                          <a:prstGeom prst="rect">
                            <a:avLst/>
                          </a:prstGeom>
                          <a:noFill/>
                        </wps:spPr>
                        <wps:txbx>
                          <w:txbxContent>
                            <w:p w14:paraId="04214A69" w14:textId="77777777" w:rsidR="00E20DA0" w:rsidRPr="00C40ACD" w:rsidRDefault="00E20DA0" w:rsidP="00A43A8E">
                              <w:pPr>
                                <w:pStyle w:val="Web"/>
                                <w:spacing w:before="0" w:beforeAutospacing="0" w:after="0" w:afterAutospacing="0" w:line="240" w:lineRule="exact"/>
                              </w:pPr>
                              <w:r w:rsidRPr="00C40ACD">
                                <w:rPr>
                                  <w:rFonts w:ascii="標楷體" w:eastAsia="標楷體" w:hAnsi="標楷體" w:cstheme="minorBidi" w:hint="eastAsia"/>
                                  <w:color w:val="000000" w:themeColor="text1"/>
                                  <w:kern w:val="24"/>
                                  <w:sz w:val="20"/>
                                  <w:szCs w:val="20"/>
                                </w:rPr>
                                <w:t>主管別</w:t>
                              </w:r>
                            </w:p>
                          </w:txbxContent>
                        </wps:txbx>
                        <wps:bodyPr wrap="square" lIns="36000" rIns="36000" rtlCol="0">
                          <a:noAutofit/>
                        </wps:bodyPr>
                      </wps:wsp>
                    </wpg:wgp>
                  </a:graphicData>
                </a:graphic>
                <wp14:sizeRelH relativeFrom="margin">
                  <wp14:pctWidth>0</wp14:pctWidth>
                </wp14:sizeRelH>
                <wp14:sizeRelV relativeFrom="margin">
                  <wp14:pctHeight>0</wp14:pctHeight>
                </wp14:sizeRelV>
              </wp:anchor>
            </w:drawing>
          </mc:Choice>
          <mc:Fallback>
            <w:pict>
              <v:group w14:anchorId="75DC783B" id="群組 9" o:spid="_x0000_s1026" style="position:absolute;left:0;text-align:left;margin-left:-8.1pt;margin-top:15.7pt;width:539.4pt;height:382.6pt;z-index:251659264;mso-position-horizontal-relative:margin;mso-width-relative:margin;mso-height-relative:margin" coordorigin="-79,1214" coordsize="71643,30695"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&#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">
                <v:group id="群組 17" o:spid="_x0000_s1027" style="position:absolute;left:-79;top:1214;width:70628;height:30695" coordorigin="-84,1081" coordsize="74909,27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8" o:spid="_x0000_s1028" type="#_x0000_t75" style="position:absolute;left:997;top:4991;width:72147;height:204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">
                    <v:imagedata r:id="rId9" o:title=""/>
                    <o:lock v:ext="edit" aspectratio="f"/>
                  </v:shape>
                  <v:shapetype id="_x0000_t202" coordsize="21600,21600" o:spt="202" path="m,l,21600r21600,l21600,xe">
                    <v:stroke joinstyle="miter"/>
                    <v:path gradientshapeok="t" o:connecttype="rect"/>
                  </v:shapetype>
                  <v:shape id="文字方塊 2" o:spid="_x0000_s1029" type="#_x0000_t202" style="position:absolute;left:8615;top:1081;width:55710;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493E82CF" w14:textId="77777777" w:rsidR="00E20DA0" w:rsidRPr="00100CEB" w:rsidRDefault="00E20DA0" w:rsidP="00A43A8E">
                          <w:pPr>
                            <w:pStyle w:val="Web"/>
                            <w:spacing w:before="0" w:beforeAutospacing="0" w:after="0" w:afterAutospacing="0" w:line="240" w:lineRule="exact"/>
                            <w:jc w:val="center"/>
                            <w:rPr>
                              <w:color w:val="000000" w:themeColor="text1"/>
                            </w:rP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w:t>
                          </w:r>
                          <w:r w:rsidRPr="00100CEB">
                            <w:rPr>
                              <w:rFonts w:ascii="標楷體" w:eastAsia="標楷體" w:hAnsi="標楷體" w:cstheme="minorBidi" w:hint="eastAsia"/>
                              <w:b/>
                              <w:bCs/>
                              <w:color w:val="000000" w:themeColor="text1"/>
                              <w:kern w:val="24"/>
                            </w:rPr>
                            <w:t>市政府所屬各</w:t>
                          </w:r>
                          <w:r>
                            <w:rPr>
                              <w:rFonts w:ascii="標楷體" w:eastAsia="標楷體" w:hAnsi="標楷體" w:cstheme="minorBidi" w:hint="eastAsia"/>
                              <w:b/>
                              <w:bCs/>
                              <w:color w:val="000000" w:themeColor="text1"/>
                              <w:kern w:val="24"/>
                            </w:rPr>
                            <w:t>主管</w:t>
                          </w:r>
                          <w:r w:rsidRPr="00100CEB">
                            <w:rPr>
                              <w:rFonts w:ascii="標楷體" w:eastAsia="標楷體" w:hAnsi="標楷體" w:cstheme="minorBidi" w:hint="eastAsia"/>
                              <w:b/>
                              <w:bCs/>
                              <w:color w:val="000000" w:themeColor="text1"/>
                              <w:kern w:val="24"/>
                            </w:rPr>
                            <w:t>機關11</w:t>
                          </w:r>
                          <w:r w:rsidRPr="00100CEB">
                            <w:rPr>
                              <w:rFonts w:ascii="標楷體" w:eastAsia="標楷體" w:hAnsi="標楷體" w:cstheme="minorBidi"/>
                              <w:b/>
                              <w:bCs/>
                              <w:color w:val="000000" w:themeColor="text1"/>
                              <w:kern w:val="24"/>
                            </w:rPr>
                            <w:t>3</w:t>
                          </w:r>
                          <w:r w:rsidRPr="00100CEB">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30" type="#_x0000_t202" style="position:absolute;left:2353;top:26248;width:25202;height:2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2576F9E" w14:textId="77777777" w:rsidR="00E20DA0" w:rsidRDefault="00E20DA0" w:rsidP="00D24EFD">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資料來源：整理自臺南市政府提供資料。</w:t>
                          </w:r>
                        </w:p>
                      </w:txbxContent>
                    </v:textbox>
                  </v:shape>
                </v:group>
                <v:shape id="文字方塊 7" o:spid="_x0000_s1031" type="#_x0000_t202" style="position:absolute;left:565;top:3450;width:3238;height:1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66BB9F0" w14:textId="77777777" w:rsidR="00E20DA0" w:rsidRDefault="00E20DA0" w:rsidP="00A43A8E">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w:t>
                        </w:r>
                      </w:p>
                    </w:txbxContent>
                  </v:textbox>
                </v:shape>
                <v:shape id="文字方塊 8" o:spid="_x0000_s1032" type="#_x0000_t202" style="position:absolute;left:66575;top:26379;width:4989;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" filled="f" stroked="f">
                  <v:textbox inset="1mm,,1mm">
                    <w:txbxContent>
                      <w:p w14:paraId="04214A69" w14:textId="77777777" w:rsidR="00E20DA0" w:rsidRPr="00C40ACD" w:rsidRDefault="00E20DA0" w:rsidP="00A43A8E">
                        <w:pPr>
                          <w:pStyle w:val="Web"/>
                          <w:spacing w:before="0" w:beforeAutospacing="0" w:after="0" w:afterAutospacing="0" w:line="240" w:lineRule="exact"/>
                        </w:pPr>
                        <w:r w:rsidRPr="00C40ACD">
                          <w:rPr>
                            <w:rFonts w:ascii="標楷體" w:eastAsia="標楷體" w:hAnsi="標楷體" w:cstheme="minorBidi" w:hint="eastAsia"/>
                            <w:color w:val="000000" w:themeColor="text1"/>
                            <w:kern w:val="24"/>
                            <w:sz w:val="20"/>
                            <w:szCs w:val="20"/>
                          </w:rPr>
                          <w:t>主管別</w:t>
                        </w:r>
                      </w:p>
                    </w:txbxContent>
                  </v:textbox>
                </v:shape>
                <w10:wrap anchorx="margin"/>
              </v:group>
              <o:OLEObject Type="Embed" ProgID="Excel.Chart.8" ShapeID="圖表 18" DrawAspect="Content" ObjectID="_1813737653" r:id="rId10">
                <o:FieldCodes>\s</o:FieldCodes>
              </o:OLEObject>
            </w:pict>
          </mc:Fallback>
        </mc:AlternateContent>
      </w:r>
    </w:p>
    <w:p w14:paraId="78738F94" w14:textId="16DF005C" w:rsidR="0063638E" w:rsidRPr="008D7FA5" w:rsidRDefault="0063638E" w:rsidP="00954C3A">
      <w:pPr>
        <w:overflowPunct w:val="0"/>
        <w:spacing w:line="460" w:lineRule="exact"/>
        <w:ind w:firstLineChars="200" w:firstLine="480"/>
        <w:jc w:val="both"/>
        <w:rPr>
          <w:rFonts w:ascii="標楷體" w:eastAsia="標楷體" w:hAnsi="標楷體"/>
          <w:color w:val="000000" w:themeColor="text1"/>
          <w:szCs w:val="32"/>
        </w:rPr>
      </w:pPr>
    </w:p>
    <w:p w14:paraId="532FA8CB" w14:textId="72EBD63A"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666B4FFB" w14:textId="0F65F8A8"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3DE84107" w14:textId="0FCC9632"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12137227" w14:textId="77777777"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0F0EF606" w14:textId="77777777"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4C00EBF7" w14:textId="77777777"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5A694DE0" w14:textId="77777777" w:rsidR="00E20DA0" w:rsidRPr="008D7FA5" w:rsidRDefault="00E20DA0" w:rsidP="00954C3A">
      <w:pPr>
        <w:overflowPunct w:val="0"/>
        <w:spacing w:line="460" w:lineRule="exact"/>
        <w:ind w:firstLineChars="200" w:firstLine="480"/>
        <w:jc w:val="both"/>
        <w:rPr>
          <w:rFonts w:ascii="標楷體" w:eastAsia="標楷體" w:hAnsi="標楷體"/>
          <w:color w:val="000000" w:themeColor="text1"/>
          <w:szCs w:val="32"/>
        </w:rPr>
      </w:pPr>
    </w:p>
    <w:p w14:paraId="14DD80D7" w14:textId="77777777"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10A47241" w14:textId="77777777"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0FBFD94B" w14:textId="21CF1D34"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21A01096" w14:textId="10F89ED4"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2CF1F486" w14:textId="06361590"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63E5EC88" w14:textId="06B01898"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2CAC2403" w14:textId="62EE41AF"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695AB20F" w14:textId="576DE155"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2D6A6BB2" w14:textId="66B26221" w:rsidR="00E20DA0" w:rsidRDefault="00E20DA0" w:rsidP="00D24EFD">
      <w:pPr>
        <w:overflowPunct w:val="0"/>
        <w:spacing w:line="400" w:lineRule="exact"/>
        <w:ind w:firstLineChars="200" w:firstLine="480"/>
        <w:jc w:val="both"/>
        <w:rPr>
          <w:rFonts w:ascii="標楷體" w:eastAsia="標楷體" w:hAnsi="標楷體"/>
          <w:color w:val="000000" w:themeColor="text1"/>
          <w:szCs w:val="32"/>
        </w:rPr>
      </w:pPr>
    </w:p>
    <w:p w14:paraId="4DFFD621" w14:textId="77777777" w:rsidR="00E20DA0" w:rsidRPr="006340D5" w:rsidRDefault="00E20DA0" w:rsidP="00E96216">
      <w:pPr>
        <w:overflowPunct w:val="0"/>
        <w:spacing w:line="380" w:lineRule="exact"/>
        <w:jc w:val="center"/>
        <w:rPr>
          <w:rFonts w:ascii="標楷體" w:eastAsia="標楷體" w:hAnsi="標楷體"/>
          <w:b/>
          <w:bCs/>
          <w:color w:val="FF0000"/>
          <w:szCs w:val="24"/>
        </w:rPr>
      </w:pPr>
      <w:r w:rsidRPr="00AA4A13">
        <w:rPr>
          <w:rFonts w:ascii="標楷體" w:eastAsia="標楷體" w:hAnsi="標楷體" w:hint="eastAsia"/>
          <w:b/>
          <w:bCs/>
          <w:color w:val="000000" w:themeColor="text1"/>
          <w:szCs w:val="24"/>
        </w:rPr>
        <w:lastRenderedPageBreak/>
        <w:t>市政府所屬各</w:t>
      </w:r>
      <w:r>
        <w:rPr>
          <w:rFonts w:ascii="標楷體" w:eastAsia="標楷體" w:hAnsi="標楷體" w:hint="eastAsia"/>
          <w:b/>
          <w:bCs/>
          <w:color w:val="000000" w:themeColor="text1"/>
          <w:szCs w:val="24"/>
        </w:rPr>
        <w:t>主管</w:t>
      </w:r>
      <w:r w:rsidRPr="00AA4A13">
        <w:rPr>
          <w:rFonts w:ascii="標楷體" w:eastAsia="標楷體" w:hAnsi="標楷體" w:hint="eastAsia"/>
          <w:b/>
          <w:bCs/>
          <w:color w:val="000000" w:themeColor="text1"/>
          <w:szCs w:val="24"/>
        </w:rPr>
        <w:t>機關11</w:t>
      </w:r>
      <w:r w:rsidRPr="00AA4A13">
        <w:rPr>
          <w:rFonts w:ascii="標楷體" w:eastAsia="標楷體" w:hAnsi="標楷體"/>
          <w:b/>
          <w:bCs/>
          <w:color w:val="000000" w:themeColor="text1"/>
          <w:szCs w:val="24"/>
        </w:rPr>
        <w:t>3</w:t>
      </w:r>
      <w:r w:rsidRPr="00AA4A13">
        <w:rPr>
          <w:rFonts w:ascii="標楷體" w:eastAsia="標楷體" w:hAnsi="標楷體" w:hint="eastAsia"/>
          <w:b/>
          <w:bCs/>
          <w:color w:val="000000" w:themeColor="text1"/>
          <w:szCs w:val="24"/>
        </w:rPr>
        <w:t>年度重大公共建設計畫預算執行情形</w:t>
      </w:r>
      <w:r>
        <w:rPr>
          <w:rFonts w:ascii="標楷體" w:eastAsia="標楷體" w:hAnsi="標楷體" w:hint="eastAsia"/>
          <w:b/>
          <w:bCs/>
          <w:color w:val="000000" w:themeColor="text1"/>
          <w:szCs w:val="24"/>
        </w:rPr>
        <w:t>表</w:t>
      </w:r>
    </w:p>
    <w:p w14:paraId="6AC69F8E" w14:textId="77777777" w:rsidR="00E20DA0" w:rsidRPr="006340D5" w:rsidRDefault="00E20DA0" w:rsidP="00E96216">
      <w:pPr>
        <w:overflowPunct w:val="0"/>
        <w:spacing w:line="240" w:lineRule="exact"/>
        <w:ind w:firstLineChars="200" w:firstLine="400"/>
        <w:jc w:val="right"/>
        <w:rPr>
          <w:rFonts w:ascii="標楷體" w:eastAsia="標楷體" w:hAnsi="標楷體"/>
          <w:color w:val="FF0000"/>
          <w:szCs w:val="32"/>
        </w:rPr>
      </w:pPr>
      <w:r w:rsidRPr="00777097">
        <w:rPr>
          <w:rFonts w:ascii="標楷體" w:eastAsia="標楷體" w:hAnsi="標楷體" w:hint="eastAsia"/>
          <w:color w:val="000000" w:themeColor="text1"/>
          <w:sz w:val="20"/>
        </w:rPr>
        <w:t>單位：新臺幣千元、</w:t>
      </w:r>
      <w:r w:rsidRPr="00777097">
        <w:rPr>
          <w:rFonts w:ascii="標楷體" w:eastAsia="標楷體" w:hAnsi="標楷體"/>
          <w:color w:val="000000" w:themeColor="text1"/>
          <w:sz w:val="20"/>
        </w:rPr>
        <w:t>％</w:t>
      </w:r>
    </w:p>
    <w:tbl>
      <w:tblPr>
        <w:tblStyle w:val="afff0"/>
        <w:tblW w:w="5000" w:type="pct"/>
        <w:jc w:val="center"/>
        <w:tblCellMar>
          <w:left w:w="28" w:type="dxa"/>
          <w:right w:w="28" w:type="dxa"/>
        </w:tblCellMar>
        <w:tblLook w:val="04A0" w:firstRow="1" w:lastRow="0" w:firstColumn="1" w:lastColumn="0" w:noHBand="0" w:noVBand="1"/>
      </w:tblPr>
      <w:tblGrid>
        <w:gridCol w:w="734"/>
        <w:gridCol w:w="1892"/>
        <w:gridCol w:w="1892"/>
        <w:gridCol w:w="1892"/>
        <w:gridCol w:w="1892"/>
        <w:gridCol w:w="1892"/>
      </w:tblGrid>
      <w:tr w:rsidR="00E20DA0" w:rsidRPr="006340D5" w14:paraId="4922A41F" w14:textId="77777777" w:rsidTr="00E96216">
        <w:trPr>
          <w:trHeight w:val="680"/>
          <w:jc w:val="center"/>
        </w:trPr>
        <w:tc>
          <w:tcPr>
            <w:tcW w:w="360" w:type="pct"/>
            <w:vAlign w:val="center"/>
          </w:tcPr>
          <w:p w14:paraId="60E3F62E" w14:textId="77777777" w:rsidR="00E20DA0" w:rsidRPr="00AA4A13" w:rsidRDefault="00E20DA0" w:rsidP="008756BA">
            <w:pPr>
              <w:overflowPunct w:val="0"/>
              <w:spacing w:line="240" w:lineRule="exact"/>
              <w:jc w:val="distribute"/>
              <w:rPr>
                <w:rFonts w:ascii="標楷體" w:eastAsia="標楷體" w:hAnsi="標楷體"/>
                <w:color w:val="000000" w:themeColor="text1"/>
                <w:szCs w:val="32"/>
              </w:rPr>
            </w:pPr>
            <w:r w:rsidRPr="00AA4A13">
              <w:rPr>
                <w:rFonts w:ascii="標楷體" w:eastAsia="標楷體" w:hAnsi="標楷體" w:hint="eastAsia"/>
                <w:color w:val="000000" w:themeColor="text1"/>
                <w:sz w:val="20"/>
              </w:rPr>
              <w:t>序號</w:t>
            </w:r>
          </w:p>
        </w:tc>
        <w:tc>
          <w:tcPr>
            <w:tcW w:w="928" w:type="pct"/>
            <w:vAlign w:val="center"/>
          </w:tcPr>
          <w:p w14:paraId="24683C9F" w14:textId="77777777" w:rsidR="00E20DA0" w:rsidRPr="00AA4A13" w:rsidRDefault="00E20DA0" w:rsidP="008756BA">
            <w:pPr>
              <w:overflowPunct w:val="0"/>
              <w:spacing w:line="240" w:lineRule="exact"/>
              <w:jc w:val="distribute"/>
              <w:rPr>
                <w:rFonts w:ascii="標楷體" w:eastAsia="標楷體" w:hAnsi="標楷體"/>
                <w:color w:val="000000" w:themeColor="text1"/>
                <w:szCs w:val="32"/>
              </w:rPr>
            </w:pPr>
            <w:r w:rsidRPr="00AA4A13">
              <w:rPr>
                <w:rFonts w:ascii="標楷體" w:eastAsia="標楷體" w:hAnsi="標楷體" w:hint="eastAsia"/>
                <w:color w:val="000000" w:themeColor="text1"/>
                <w:sz w:val="20"/>
              </w:rPr>
              <w:t>主管機關</w:t>
            </w:r>
          </w:p>
        </w:tc>
        <w:tc>
          <w:tcPr>
            <w:tcW w:w="928" w:type="pct"/>
            <w:vAlign w:val="center"/>
          </w:tcPr>
          <w:p w14:paraId="4DEA678B" w14:textId="77777777" w:rsidR="00E20DA0" w:rsidRPr="00AA4A13" w:rsidRDefault="00E20DA0" w:rsidP="00800A95">
            <w:pPr>
              <w:overflowPunct w:val="0"/>
              <w:spacing w:line="240" w:lineRule="exact"/>
              <w:jc w:val="distribute"/>
              <w:rPr>
                <w:rFonts w:ascii="標楷體" w:eastAsia="標楷體" w:hAnsi="標楷體"/>
                <w:color w:val="000000" w:themeColor="text1"/>
                <w:sz w:val="20"/>
              </w:rPr>
            </w:pPr>
            <w:r w:rsidRPr="00AA4A13">
              <w:rPr>
                <w:rFonts w:ascii="標楷體" w:eastAsia="標楷體" w:hAnsi="標楷體" w:hint="eastAsia"/>
                <w:color w:val="000000" w:themeColor="text1"/>
                <w:sz w:val="20"/>
              </w:rPr>
              <w:t>列管計畫項數</w:t>
            </w:r>
          </w:p>
        </w:tc>
        <w:tc>
          <w:tcPr>
            <w:tcW w:w="928" w:type="pct"/>
            <w:vAlign w:val="center"/>
          </w:tcPr>
          <w:p w14:paraId="349319C9" w14:textId="77777777" w:rsidR="00E20DA0" w:rsidRPr="00AA4A13" w:rsidRDefault="00E20DA0" w:rsidP="008756BA">
            <w:pPr>
              <w:overflowPunct w:val="0"/>
              <w:spacing w:line="240" w:lineRule="exact"/>
              <w:jc w:val="distribute"/>
              <w:rPr>
                <w:rFonts w:ascii="標楷體" w:eastAsia="標楷體" w:hAnsi="標楷體"/>
                <w:color w:val="000000" w:themeColor="text1"/>
                <w:szCs w:val="32"/>
              </w:rPr>
            </w:pPr>
            <w:r w:rsidRPr="00AA4A13">
              <w:rPr>
                <w:rFonts w:ascii="標楷體" w:eastAsia="標楷體" w:hAnsi="標楷體" w:hint="eastAsia"/>
                <w:color w:val="000000" w:themeColor="text1"/>
                <w:sz w:val="20"/>
              </w:rPr>
              <w:t>年度可支用預算數</w:t>
            </w:r>
          </w:p>
        </w:tc>
        <w:tc>
          <w:tcPr>
            <w:tcW w:w="928" w:type="pct"/>
            <w:vAlign w:val="center"/>
          </w:tcPr>
          <w:p w14:paraId="0A510924" w14:textId="77777777" w:rsidR="00E20DA0" w:rsidRPr="00AA4A13" w:rsidRDefault="00E20DA0" w:rsidP="008756BA">
            <w:pPr>
              <w:overflowPunct w:val="0"/>
              <w:spacing w:line="240" w:lineRule="exact"/>
              <w:jc w:val="distribute"/>
              <w:rPr>
                <w:rFonts w:ascii="標楷體" w:eastAsia="標楷體" w:hAnsi="標楷體"/>
                <w:color w:val="000000" w:themeColor="text1"/>
                <w:szCs w:val="32"/>
              </w:rPr>
            </w:pPr>
            <w:r w:rsidRPr="00AA4A13">
              <w:rPr>
                <w:rFonts w:ascii="標楷體" w:eastAsia="標楷體" w:hAnsi="標楷體" w:hint="eastAsia"/>
                <w:color w:val="000000" w:themeColor="text1"/>
                <w:sz w:val="20"/>
              </w:rPr>
              <w:t>年度預算執行數</w:t>
            </w:r>
          </w:p>
        </w:tc>
        <w:tc>
          <w:tcPr>
            <w:tcW w:w="928" w:type="pct"/>
            <w:vAlign w:val="center"/>
          </w:tcPr>
          <w:p w14:paraId="61D86ABD" w14:textId="77777777" w:rsidR="00E20DA0" w:rsidRPr="00AA4A13" w:rsidRDefault="00E20DA0" w:rsidP="008756BA">
            <w:pPr>
              <w:overflowPunct w:val="0"/>
              <w:spacing w:line="240" w:lineRule="exact"/>
              <w:jc w:val="distribute"/>
              <w:rPr>
                <w:rFonts w:ascii="標楷體" w:eastAsia="標楷體" w:hAnsi="標楷體"/>
                <w:color w:val="000000" w:themeColor="text1"/>
                <w:sz w:val="20"/>
              </w:rPr>
            </w:pPr>
            <w:r w:rsidRPr="00AA4A13">
              <w:rPr>
                <w:rFonts w:ascii="標楷體" w:eastAsia="標楷體" w:hAnsi="標楷體" w:hint="eastAsia"/>
                <w:color w:val="000000" w:themeColor="text1"/>
                <w:sz w:val="20"/>
              </w:rPr>
              <w:t>年度預算</w:t>
            </w:r>
          </w:p>
          <w:p w14:paraId="4683CB7F" w14:textId="77777777" w:rsidR="00E20DA0" w:rsidRPr="00AA4A13" w:rsidRDefault="00E20DA0" w:rsidP="008756BA">
            <w:pPr>
              <w:overflowPunct w:val="0"/>
              <w:spacing w:line="240" w:lineRule="exact"/>
              <w:jc w:val="distribute"/>
              <w:rPr>
                <w:rFonts w:ascii="標楷體" w:eastAsia="標楷體" w:hAnsi="標楷體"/>
                <w:color w:val="000000" w:themeColor="text1"/>
                <w:szCs w:val="32"/>
              </w:rPr>
            </w:pPr>
            <w:r w:rsidRPr="00AA4A13">
              <w:rPr>
                <w:rFonts w:ascii="標楷體" w:eastAsia="標楷體" w:hAnsi="標楷體" w:hint="eastAsia"/>
                <w:color w:val="000000" w:themeColor="text1"/>
                <w:sz w:val="20"/>
              </w:rPr>
              <w:t>執行率</w:t>
            </w:r>
          </w:p>
        </w:tc>
      </w:tr>
      <w:tr w:rsidR="00E20DA0" w:rsidRPr="006340D5" w14:paraId="7E496725" w14:textId="77777777" w:rsidTr="00E96216">
        <w:trPr>
          <w:trHeight w:val="709"/>
          <w:jc w:val="center"/>
        </w:trPr>
        <w:tc>
          <w:tcPr>
            <w:tcW w:w="1288" w:type="pct"/>
            <w:gridSpan w:val="2"/>
            <w:vAlign w:val="center"/>
          </w:tcPr>
          <w:p w14:paraId="50FF230F" w14:textId="77777777" w:rsidR="00E20DA0" w:rsidRPr="00777097" w:rsidRDefault="00E20DA0" w:rsidP="000F2638">
            <w:pPr>
              <w:overflowPunct w:val="0"/>
              <w:snapToGrid w:val="0"/>
              <w:jc w:val="center"/>
              <w:rPr>
                <w:rFonts w:ascii="標楷體" w:eastAsia="標楷體" w:hAnsi="標楷體"/>
                <w:b/>
                <w:bCs/>
                <w:color w:val="000000" w:themeColor="text1"/>
                <w:sz w:val="20"/>
              </w:rPr>
            </w:pPr>
            <w:r w:rsidRPr="00777097">
              <w:rPr>
                <w:rFonts w:ascii="標楷體" w:eastAsia="標楷體" w:hAnsi="標楷體" w:hint="eastAsia"/>
                <w:b/>
                <w:bCs/>
                <w:color w:val="000000" w:themeColor="text1"/>
                <w:sz w:val="20"/>
              </w:rPr>
              <w:t>合計</w:t>
            </w:r>
          </w:p>
        </w:tc>
        <w:tc>
          <w:tcPr>
            <w:tcW w:w="928" w:type="pct"/>
            <w:vAlign w:val="center"/>
          </w:tcPr>
          <w:p w14:paraId="66F0E292" w14:textId="77777777" w:rsidR="00E20DA0" w:rsidRPr="00777097" w:rsidRDefault="00E20DA0" w:rsidP="0080088F">
            <w:pPr>
              <w:overflowPunct w:val="0"/>
              <w:snapToGrid w:val="0"/>
              <w:jc w:val="center"/>
              <w:rPr>
                <w:rFonts w:ascii="標楷體" w:eastAsia="標楷體" w:hAnsi="標楷體"/>
                <w:b/>
                <w:color w:val="000000" w:themeColor="text1"/>
                <w:sz w:val="20"/>
              </w:rPr>
            </w:pPr>
            <w:r>
              <w:rPr>
                <w:rFonts w:ascii="標楷體" w:eastAsia="標楷體" w:hAnsi="標楷體" w:hint="eastAsia"/>
                <w:b/>
                <w:color w:val="000000" w:themeColor="text1"/>
                <w:sz w:val="20"/>
              </w:rPr>
              <w:t>7</w:t>
            </w:r>
            <w:r>
              <w:rPr>
                <w:rFonts w:ascii="標楷體" w:eastAsia="標楷體" w:hAnsi="標楷體"/>
                <w:b/>
                <w:color w:val="000000" w:themeColor="text1"/>
                <w:sz w:val="20"/>
              </w:rPr>
              <w:t>5</w:t>
            </w:r>
          </w:p>
        </w:tc>
        <w:tc>
          <w:tcPr>
            <w:tcW w:w="928" w:type="pct"/>
            <w:vAlign w:val="center"/>
          </w:tcPr>
          <w:p w14:paraId="4230D900" w14:textId="77777777" w:rsidR="00E20DA0" w:rsidRPr="00777097" w:rsidRDefault="00E20DA0" w:rsidP="00793208">
            <w:pPr>
              <w:overflowPunct w:val="0"/>
              <w:snapToGrid w:val="0"/>
              <w:jc w:val="right"/>
              <w:rPr>
                <w:rFonts w:ascii="標楷體" w:eastAsia="標楷體" w:hAnsi="標楷體" w:cs="新細明體"/>
                <w:color w:val="000000" w:themeColor="text1"/>
                <w:szCs w:val="24"/>
              </w:rPr>
            </w:pPr>
            <w:r w:rsidRPr="00777097">
              <w:rPr>
                <w:rFonts w:ascii="標楷體" w:eastAsia="標楷體" w:hAnsi="標楷體"/>
                <w:b/>
                <w:color w:val="000000" w:themeColor="text1"/>
                <w:sz w:val="20"/>
              </w:rPr>
              <w:t>19,437,109</w:t>
            </w:r>
          </w:p>
        </w:tc>
        <w:tc>
          <w:tcPr>
            <w:tcW w:w="928" w:type="pct"/>
            <w:vAlign w:val="center"/>
          </w:tcPr>
          <w:p w14:paraId="6701A64C" w14:textId="77777777" w:rsidR="00E20DA0" w:rsidRPr="00777097" w:rsidRDefault="00E20DA0" w:rsidP="00793208">
            <w:pPr>
              <w:overflowPunct w:val="0"/>
              <w:snapToGrid w:val="0"/>
              <w:jc w:val="right"/>
              <w:rPr>
                <w:rFonts w:ascii="標楷體" w:eastAsia="標楷體" w:hAnsi="標楷體"/>
                <w:b/>
                <w:color w:val="000000" w:themeColor="text1"/>
                <w:sz w:val="20"/>
              </w:rPr>
            </w:pPr>
            <w:r w:rsidRPr="00777097">
              <w:rPr>
                <w:rFonts w:ascii="標楷體" w:eastAsia="標楷體" w:hAnsi="標楷體"/>
                <w:b/>
                <w:color w:val="000000" w:themeColor="text1"/>
                <w:sz w:val="20"/>
              </w:rPr>
              <w:t>13,517,115</w:t>
            </w:r>
          </w:p>
        </w:tc>
        <w:tc>
          <w:tcPr>
            <w:tcW w:w="928" w:type="pct"/>
            <w:vAlign w:val="center"/>
          </w:tcPr>
          <w:p w14:paraId="45558E85" w14:textId="77777777" w:rsidR="00E20DA0" w:rsidRPr="00777097" w:rsidRDefault="00E20DA0" w:rsidP="00793208">
            <w:pPr>
              <w:overflowPunct w:val="0"/>
              <w:snapToGrid w:val="0"/>
              <w:jc w:val="right"/>
              <w:rPr>
                <w:rFonts w:ascii="標楷體" w:eastAsia="標楷體" w:hAnsi="標楷體"/>
                <w:b/>
                <w:bCs/>
                <w:color w:val="000000" w:themeColor="text1"/>
                <w:sz w:val="20"/>
              </w:rPr>
            </w:pPr>
            <w:r w:rsidRPr="00777097">
              <w:rPr>
                <w:rFonts w:ascii="標楷體" w:eastAsia="標楷體" w:hAnsi="標楷體"/>
                <w:b/>
                <w:bCs/>
                <w:color w:val="000000" w:themeColor="text1"/>
                <w:sz w:val="20"/>
              </w:rPr>
              <w:t>69.54</w:t>
            </w:r>
          </w:p>
        </w:tc>
      </w:tr>
      <w:tr w:rsidR="00E20DA0" w:rsidRPr="000F2638" w14:paraId="1628D346" w14:textId="77777777" w:rsidTr="00E96216">
        <w:trPr>
          <w:trHeight w:val="709"/>
          <w:jc w:val="center"/>
        </w:trPr>
        <w:tc>
          <w:tcPr>
            <w:tcW w:w="360" w:type="pct"/>
            <w:vAlign w:val="center"/>
          </w:tcPr>
          <w:p w14:paraId="6106E6AF" w14:textId="77777777" w:rsidR="00E20DA0" w:rsidRPr="0080088F" w:rsidRDefault="00E20DA0" w:rsidP="000F2638">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1</w:t>
            </w:r>
          </w:p>
        </w:tc>
        <w:tc>
          <w:tcPr>
            <w:tcW w:w="928" w:type="pct"/>
            <w:vAlign w:val="center"/>
          </w:tcPr>
          <w:p w14:paraId="60CCA54F" w14:textId="77777777" w:rsidR="00E20DA0" w:rsidRPr="000F2638" w:rsidRDefault="00E20DA0" w:rsidP="0080088F">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消防局</w:t>
            </w:r>
          </w:p>
        </w:tc>
        <w:tc>
          <w:tcPr>
            <w:tcW w:w="928" w:type="pct"/>
            <w:vAlign w:val="center"/>
          </w:tcPr>
          <w:p w14:paraId="25EEAA75" w14:textId="77777777" w:rsidR="00E20DA0" w:rsidRPr="000F2638" w:rsidRDefault="00E20DA0" w:rsidP="0080088F">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p>
        </w:tc>
        <w:tc>
          <w:tcPr>
            <w:tcW w:w="928" w:type="pct"/>
            <w:vAlign w:val="center"/>
          </w:tcPr>
          <w:p w14:paraId="500E0D6A" w14:textId="77777777" w:rsidR="00E20DA0" w:rsidRPr="000F2638" w:rsidRDefault="00E20DA0" w:rsidP="00793208">
            <w:pPr>
              <w:overflowPunct w:val="0"/>
              <w:snapToGrid w:val="0"/>
              <w:jc w:val="right"/>
              <w:rPr>
                <w:rFonts w:ascii="標楷體" w:eastAsia="標楷體" w:hAnsi="標楷體" w:cs="新細明體"/>
                <w:bCs/>
                <w:color w:val="000000" w:themeColor="text1"/>
                <w:szCs w:val="24"/>
              </w:rPr>
            </w:pPr>
            <w:r w:rsidRPr="000F2638">
              <w:rPr>
                <w:rFonts w:ascii="標楷體" w:eastAsia="標楷體" w:hAnsi="標楷體"/>
                <w:bCs/>
                <w:color w:val="000000" w:themeColor="text1"/>
                <w:sz w:val="20"/>
              </w:rPr>
              <w:t>43,188</w:t>
            </w:r>
            <w:r w:rsidRPr="000F2638">
              <w:rPr>
                <w:rFonts w:ascii="標楷體" w:eastAsia="標楷體" w:hAnsi="標楷體" w:hint="eastAsia"/>
                <w:bCs/>
                <w:color w:val="000000" w:themeColor="text1"/>
                <w:sz w:val="20"/>
              </w:rPr>
              <w:t xml:space="preserve"> </w:t>
            </w:r>
          </w:p>
        </w:tc>
        <w:tc>
          <w:tcPr>
            <w:tcW w:w="928" w:type="pct"/>
            <w:vAlign w:val="center"/>
          </w:tcPr>
          <w:p w14:paraId="46257D37" w14:textId="77777777" w:rsidR="00E20DA0" w:rsidRPr="000F2638" w:rsidRDefault="00E20DA0" w:rsidP="00793208">
            <w:pPr>
              <w:overflowPunct w:val="0"/>
              <w:snapToGrid w:val="0"/>
              <w:jc w:val="right"/>
              <w:rPr>
                <w:rFonts w:ascii="標楷體" w:eastAsia="標楷體" w:hAnsi="標楷體" w:cs="新細明體"/>
                <w:bCs/>
                <w:color w:val="000000" w:themeColor="text1"/>
                <w:szCs w:val="24"/>
              </w:rPr>
            </w:pPr>
            <w:r w:rsidRPr="000F2638">
              <w:rPr>
                <w:rFonts w:ascii="標楷體" w:eastAsia="標楷體" w:hAnsi="標楷體"/>
                <w:bCs/>
                <w:color w:val="000000" w:themeColor="text1"/>
                <w:sz w:val="20"/>
              </w:rPr>
              <w:t>1,409</w:t>
            </w:r>
          </w:p>
        </w:tc>
        <w:tc>
          <w:tcPr>
            <w:tcW w:w="928" w:type="pct"/>
            <w:vAlign w:val="center"/>
          </w:tcPr>
          <w:p w14:paraId="27417B6D" w14:textId="77777777" w:rsidR="00E20DA0" w:rsidRPr="000F2638" w:rsidRDefault="00E20DA0" w:rsidP="00793208">
            <w:pPr>
              <w:overflowPunct w:val="0"/>
              <w:snapToGrid w:val="0"/>
              <w:jc w:val="right"/>
              <w:rPr>
                <w:rFonts w:ascii="標楷體" w:eastAsia="標楷體" w:hAnsi="標楷體"/>
                <w:bCs/>
                <w:color w:val="000000" w:themeColor="text1"/>
                <w:sz w:val="20"/>
              </w:rPr>
            </w:pPr>
            <w:r w:rsidRPr="000F2638">
              <w:rPr>
                <w:rFonts w:ascii="標楷體" w:eastAsia="標楷體" w:hAnsi="標楷體"/>
                <w:bCs/>
                <w:color w:val="000000" w:themeColor="text1"/>
                <w:sz w:val="20"/>
              </w:rPr>
              <w:t>3.26</w:t>
            </w:r>
          </w:p>
        </w:tc>
      </w:tr>
      <w:tr w:rsidR="00E20DA0" w:rsidRPr="000F2638" w14:paraId="3FCF570D" w14:textId="77777777" w:rsidTr="00E96216">
        <w:trPr>
          <w:trHeight w:val="709"/>
          <w:jc w:val="center"/>
        </w:trPr>
        <w:tc>
          <w:tcPr>
            <w:tcW w:w="360" w:type="pct"/>
            <w:vAlign w:val="center"/>
          </w:tcPr>
          <w:p w14:paraId="373DF3A1" w14:textId="77777777" w:rsidR="00E20DA0" w:rsidRPr="0080088F" w:rsidRDefault="00E20DA0" w:rsidP="000F2638">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2</w:t>
            </w:r>
          </w:p>
        </w:tc>
        <w:tc>
          <w:tcPr>
            <w:tcW w:w="928" w:type="pct"/>
            <w:vAlign w:val="center"/>
          </w:tcPr>
          <w:p w14:paraId="5EB8411A" w14:textId="77777777" w:rsidR="00E20DA0" w:rsidRPr="000F2638" w:rsidRDefault="00E20DA0" w:rsidP="0080088F">
            <w:pPr>
              <w:overflowPunct w:val="0"/>
              <w:snapToGrid w:val="0"/>
              <w:jc w:val="center"/>
              <w:rPr>
                <w:rFonts w:ascii="標楷體" w:eastAsia="標楷體" w:hAnsi="標楷體"/>
                <w:bCs/>
                <w:color w:val="FF0000"/>
                <w:sz w:val="20"/>
              </w:rPr>
            </w:pPr>
            <w:r w:rsidRPr="000F2638">
              <w:rPr>
                <w:rFonts w:ascii="標楷體" w:eastAsia="標楷體" w:hAnsi="標楷體" w:hint="eastAsia"/>
                <w:bCs/>
                <w:color w:val="000000" w:themeColor="text1"/>
                <w:sz w:val="20"/>
              </w:rPr>
              <w:t>社會局</w:t>
            </w:r>
          </w:p>
        </w:tc>
        <w:tc>
          <w:tcPr>
            <w:tcW w:w="928" w:type="pct"/>
            <w:vAlign w:val="center"/>
          </w:tcPr>
          <w:p w14:paraId="5DA66593" w14:textId="77777777" w:rsidR="00E20DA0" w:rsidRPr="000F2638" w:rsidRDefault="00E20DA0" w:rsidP="0080088F">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p>
        </w:tc>
        <w:tc>
          <w:tcPr>
            <w:tcW w:w="928" w:type="pct"/>
            <w:vAlign w:val="center"/>
          </w:tcPr>
          <w:p w14:paraId="53939E27" w14:textId="77777777" w:rsidR="00E20DA0" w:rsidRPr="000F2638" w:rsidRDefault="00E20DA0" w:rsidP="00793208">
            <w:pPr>
              <w:overflowPunct w:val="0"/>
              <w:snapToGrid w:val="0"/>
              <w:jc w:val="right"/>
              <w:rPr>
                <w:rFonts w:ascii="標楷體" w:eastAsia="標楷體" w:hAnsi="標楷體"/>
                <w:bCs/>
                <w:color w:val="000000" w:themeColor="text1"/>
                <w:sz w:val="20"/>
              </w:rPr>
            </w:pPr>
            <w:r w:rsidRPr="000F2638">
              <w:rPr>
                <w:rFonts w:ascii="標楷體" w:eastAsia="標楷體" w:hAnsi="標楷體"/>
                <w:bCs/>
                <w:color w:val="000000" w:themeColor="text1"/>
                <w:sz w:val="20"/>
              </w:rPr>
              <w:t>46,671</w:t>
            </w:r>
            <w:r w:rsidRPr="000F2638">
              <w:rPr>
                <w:rFonts w:ascii="標楷體" w:eastAsia="標楷體" w:hAnsi="標楷體" w:hint="eastAsia"/>
                <w:bCs/>
                <w:color w:val="000000" w:themeColor="text1"/>
                <w:sz w:val="20"/>
              </w:rPr>
              <w:t xml:space="preserve"> </w:t>
            </w:r>
          </w:p>
        </w:tc>
        <w:tc>
          <w:tcPr>
            <w:tcW w:w="928" w:type="pct"/>
            <w:vAlign w:val="center"/>
          </w:tcPr>
          <w:p w14:paraId="612731A1" w14:textId="77777777" w:rsidR="00E20DA0" w:rsidRPr="000F2638" w:rsidRDefault="00E20DA0" w:rsidP="00793208">
            <w:pPr>
              <w:overflowPunct w:val="0"/>
              <w:snapToGrid w:val="0"/>
              <w:jc w:val="right"/>
              <w:rPr>
                <w:rFonts w:ascii="標楷體" w:eastAsia="標楷體" w:hAnsi="標楷體" w:cs="新細明體"/>
                <w:bCs/>
                <w:color w:val="000000" w:themeColor="text1"/>
                <w:szCs w:val="24"/>
              </w:rPr>
            </w:pPr>
            <w:r w:rsidRPr="000F2638">
              <w:rPr>
                <w:rFonts w:ascii="標楷體" w:eastAsia="標楷體" w:hAnsi="標楷體"/>
                <w:bCs/>
                <w:color w:val="000000" w:themeColor="text1"/>
                <w:sz w:val="20"/>
              </w:rPr>
              <w:t>1,727</w:t>
            </w:r>
            <w:r w:rsidRPr="000F2638">
              <w:rPr>
                <w:rFonts w:ascii="標楷體" w:hAnsi="標楷體" w:hint="eastAsia"/>
                <w:bCs/>
                <w:color w:val="000000" w:themeColor="text1"/>
                <w:sz w:val="20"/>
              </w:rPr>
              <w:t xml:space="preserve"> </w:t>
            </w:r>
          </w:p>
        </w:tc>
        <w:tc>
          <w:tcPr>
            <w:tcW w:w="928" w:type="pct"/>
            <w:vAlign w:val="center"/>
          </w:tcPr>
          <w:p w14:paraId="37A7EA2B" w14:textId="77777777" w:rsidR="00E20DA0" w:rsidRPr="000F2638" w:rsidRDefault="00E20DA0" w:rsidP="00793208">
            <w:pPr>
              <w:overflowPunct w:val="0"/>
              <w:snapToGrid w:val="0"/>
              <w:jc w:val="right"/>
              <w:rPr>
                <w:rFonts w:ascii="標楷體" w:eastAsia="標楷體" w:hAnsi="標楷體" w:cs="新細明體"/>
                <w:bCs/>
                <w:color w:val="000000" w:themeColor="text1"/>
                <w:szCs w:val="24"/>
              </w:rPr>
            </w:pPr>
            <w:r w:rsidRPr="000F2638">
              <w:rPr>
                <w:rFonts w:ascii="標楷體" w:eastAsia="標楷體" w:hAnsi="標楷體"/>
                <w:bCs/>
                <w:color w:val="000000" w:themeColor="text1"/>
                <w:sz w:val="20"/>
              </w:rPr>
              <w:t>3.70</w:t>
            </w:r>
          </w:p>
        </w:tc>
      </w:tr>
      <w:tr w:rsidR="00E20DA0" w:rsidRPr="000F2638" w14:paraId="37B5280F" w14:textId="77777777" w:rsidTr="00E96216">
        <w:trPr>
          <w:trHeight w:val="709"/>
          <w:jc w:val="center"/>
        </w:trPr>
        <w:tc>
          <w:tcPr>
            <w:tcW w:w="360" w:type="pct"/>
            <w:vAlign w:val="center"/>
          </w:tcPr>
          <w:p w14:paraId="104B68FD" w14:textId="77777777" w:rsidR="00E20DA0" w:rsidRPr="0080088F" w:rsidRDefault="00E20DA0" w:rsidP="000F2638">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3</w:t>
            </w:r>
          </w:p>
        </w:tc>
        <w:tc>
          <w:tcPr>
            <w:tcW w:w="928" w:type="pct"/>
            <w:vAlign w:val="center"/>
          </w:tcPr>
          <w:p w14:paraId="38076E87" w14:textId="77777777" w:rsidR="00E20DA0" w:rsidRPr="000F2638" w:rsidRDefault="00E20DA0" w:rsidP="0080088F">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衛生局</w:t>
            </w:r>
          </w:p>
        </w:tc>
        <w:tc>
          <w:tcPr>
            <w:tcW w:w="928" w:type="pct"/>
            <w:vAlign w:val="center"/>
          </w:tcPr>
          <w:p w14:paraId="102808DD" w14:textId="77777777" w:rsidR="00E20DA0" w:rsidRPr="000F2638" w:rsidRDefault="00E20DA0" w:rsidP="0080088F">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p>
        </w:tc>
        <w:tc>
          <w:tcPr>
            <w:tcW w:w="928" w:type="pct"/>
            <w:vAlign w:val="center"/>
          </w:tcPr>
          <w:p w14:paraId="6AE8B543" w14:textId="77777777" w:rsidR="00E20DA0" w:rsidRPr="000F2638" w:rsidRDefault="00E20DA0" w:rsidP="000F2638">
            <w:pPr>
              <w:overflowPunct w:val="0"/>
              <w:snapToGrid w:val="0"/>
              <w:jc w:val="right"/>
              <w:rPr>
                <w:rFonts w:ascii="標楷體" w:eastAsia="標楷體" w:hAnsi="標楷體"/>
                <w:bCs/>
                <w:color w:val="000000" w:themeColor="text1"/>
                <w:sz w:val="20"/>
              </w:rPr>
            </w:pPr>
            <w:r w:rsidRPr="000F2638">
              <w:rPr>
                <w:rFonts w:ascii="標楷體" w:hAnsi="標楷體"/>
                <w:bCs/>
                <w:color w:val="000000" w:themeColor="text1"/>
                <w:sz w:val="20"/>
              </w:rPr>
              <w:t>71,499</w:t>
            </w:r>
          </w:p>
        </w:tc>
        <w:tc>
          <w:tcPr>
            <w:tcW w:w="928" w:type="pct"/>
            <w:vAlign w:val="center"/>
          </w:tcPr>
          <w:p w14:paraId="7C7EC745" w14:textId="77777777" w:rsidR="00E20DA0" w:rsidRPr="000F2638" w:rsidRDefault="00E20DA0" w:rsidP="000F2638">
            <w:pPr>
              <w:overflowPunct w:val="0"/>
              <w:snapToGrid w:val="0"/>
              <w:jc w:val="right"/>
              <w:rPr>
                <w:rFonts w:ascii="標楷體" w:eastAsia="標楷體" w:hAnsi="標楷體"/>
                <w:bCs/>
                <w:color w:val="000000" w:themeColor="text1"/>
                <w:sz w:val="20"/>
              </w:rPr>
            </w:pPr>
            <w:r w:rsidRPr="000F2638">
              <w:rPr>
                <w:rFonts w:ascii="標楷體" w:hAnsi="標楷體"/>
                <w:bCs/>
                <w:color w:val="000000" w:themeColor="text1"/>
                <w:sz w:val="20"/>
              </w:rPr>
              <w:t>6,515</w:t>
            </w:r>
            <w:r w:rsidRPr="000F2638">
              <w:rPr>
                <w:rFonts w:ascii="標楷體" w:hAnsi="標楷體" w:hint="eastAsia"/>
                <w:bCs/>
                <w:color w:val="000000" w:themeColor="text1"/>
                <w:sz w:val="20"/>
              </w:rPr>
              <w:t xml:space="preserve"> </w:t>
            </w:r>
          </w:p>
        </w:tc>
        <w:tc>
          <w:tcPr>
            <w:tcW w:w="928" w:type="pct"/>
            <w:vAlign w:val="center"/>
          </w:tcPr>
          <w:p w14:paraId="26AF8CB1" w14:textId="77777777" w:rsidR="00E20DA0" w:rsidRPr="000F2638" w:rsidRDefault="00E20DA0" w:rsidP="000F2638">
            <w:pPr>
              <w:overflowPunct w:val="0"/>
              <w:snapToGrid w:val="0"/>
              <w:jc w:val="right"/>
              <w:rPr>
                <w:rFonts w:ascii="標楷體" w:eastAsia="標楷體" w:hAnsi="標楷體"/>
                <w:bCs/>
                <w:color w:val="000000" w:themeColor="text1"/>
                <w:sz w:val="20"/>
              </w:rPr>
            </w:pPr>
            <w:r w:rsidRPr="000F2638">
              <w:rPr>
                <w:rFonts w:ascii="標楷體" w:hAnsi="標楷體"/>
                <w:bCs/>
                <w:color w:val="000000" w:themeColor="text1"/>
                <w:sz w:val="20"/>
              </w:rPr>
              <w:t>9</w:t>
            </w:r>
            <w:r w:rsidRPr="000F2638">
              <w:rPr>
                <w:rFonts w:ascii="標楷體" w:hAnsi="標楷體" w:hint="eastAsia"/>
                <w:bCs/>
                <w:color w:val="000000" w:themeColor="text1"/>
                <w:sz w:val="20"/>
              </w:rPr>
              <w:t>.</w:t>
            </w:r>
            <w:r w:rsidRPr="000F2638">
              <w:rPr>
                <w:rFonts w:ascii="標楷體" w:hAnsi="標楷體"/>
                <w:bCs/>
                <w:color w:val="000000" w:themeColor="text1"/>
                <w:sz w:val="20"/>
              </w:rPr>
              <w:t>11</w:t>
            </w:r>
          </w:p>
        </w:tc>
      </w:tr>
      <w:tr w:rsidR="00E20DA0" w:rsidRPr="000F2638" w14:paraId="59652D66" w14:textId="77777777" w:rsidTr="00E96216">
        <w:trPr>
          <w:trHeight w:val="709"/>
          <w:jc w:val="center"/>
        </w:trPr>
        <w:tc>
          <w:tcPr>
            <w:tcW w:w="360" w:type="pct"/>
            <w:vAlign w:val="center"/>
          </w:tcPr>
          <w:p w14:paraId="3BCEA569" w14:textId="77777777" w:rsidR="00E20DA0" w:rsidRPr="0080088F" w:rsidRDefault="00E20DA0" w:rsidP="000F2638">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4</w:t>
            </w:r>
          </w:p>
        </w:tc>
        <w:tc>
          <w:tcPr>
            <w:tcW w:w="928" w:type="pct"/>
            <w:vAlign w:val="center"/>
          </w:tcPr>
          <w:p w14:paraId="01AC7E72" w14:textId="77777777" w:rsidR="00E20DA0" w:rsidRPr="000F2638" w:rsidRDefault="00E20DA0" w:rsidP="0080088F">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農業局</w:t>
            </w:r>
          </w:p>
        </w:tc>
        <w:tc>
          <w:tcPr>
            <w:tcW w:w="928" w:type="pct"/>
            <w:vAlign w:val="center"/>
          </w:tcPr>
          <w:p w14:paraId="517B91F6" w14:textId="77777777" w:rsidR="00E20DA0" w:rsidRPr="000F2638" w:rsidRDefault="00E20DA0" w:rsidP="0080088F">
            <w:pPr>
              <w:overflowPunct w:val="0"/>
              <w:snapToGrid w:val="0"/>
              <w:jc w:val="center"/>
              <w:rPr>
                <w:rFonts w:ascii="標楷體" w:hAnsi="標楷體"/>
                <w:bCs/>
                <w:color w:val="000000" w:themeColor="text1"/>
                <w:sz w:val="20"/>
              </w:rPr>
            </w:pPr>
            <w:r w:rsidRPr="000F2638">
              <w:rPr>
                <w:rFonts w:ascii="標楷體" w:eastAsia="標楷體" w:hAnsi="標楷體"/>
                <w:bCs/>
                <w:color w:val="000000" w:themeColor="text1"/>
                <w:sz w:val="20"/>
              </w:rPr>
              <w:t>3</w:t>
            </w:r>
          </w:p>
        </w:tc>
        <w:tc>
          <w:tcPr>
            <w:tcW w:w="928" w:type="pct"/>
            <w:vAlign w:val="center"/>
          </w:tcPr>
          <w:p w14:paraId="0C9B6D34" w14:textId="77777777" w:rsidR="00E20DA0" w:rsidRPr="000F2638" w:rsidRDefault="00E20DA0" w:rsidP="000F2638">
            <w:pPr>
              <w:overflowPunct w:val="0"/>
              <w:snapToGrid w:val="0"/>
              <w:jc w:val="right"/>
              <w:rPr>
                <w:rFonts w:ascii="標楷體" w:eastAsia="標楷體" w:hAnsi="標楷體"/>
                <w:bCs/>
                <w:color w:val="000000" w:themeColor="text1"/>
                <w:sz w:val="20"/>
              </w:rPr>
            </w:pPr>
            <w:r w:rsidRPr="000F2638">
              <w:rPr>
                <w:rFonts w:ascii="標楷體" w:hAnsi="標楷體"/>
                <w:bCs/>
                <w:color w:val="000000" w:themeColor="text1"/>
                <w:sz w:val="20"/>
              </w:rPr>
              <w:t>707,402</w:t>
            </w:r>
            <w:r w:rsidRPr="000F2638">
              <w:rPr>
                <w:rFonts w:ascii="標楷體" w:hAnsi="標楷體" w:hint="eastAsia"/>
                <w:bCs/>
                <w:color w:val="000000" w:themeColor="text1"/>
                <w:sz w:val="20"/>
              </w:rPr>
              <w:t xml:space="preserve"> </w:t>
            </w:r>
          </w:p>
        </w:tc>
        <w:tc>
          <w:tcPr>
            <w:tcW w:w="928" w:type="pct"/>
            <w:vAlign w:val="center"/>
          </w:tcPr>
          <w:p w14:paraId="41B91E69" w14:textId="77777777" w:rsidR="00E20DA0" w:rsidRPr="000F2638" w:rsidRDefault="00E20DA0" w:rsidP="000F2638">
            <w:pPr>
              <w:overflowPunct w:val="0"/>
              <w:snapToGrid w:val="0"/>
              <w:jc w:val="right"/>
              <w:rPr>
                <w:rFonts w:ascii="標楷體" w:eastAsia="標楷體" w:hAnsi="標楷體"/>
                <w:bCs/>
                <w:color w:val="000000" w:themeColor="text1"/>
                <w:sz w:val="20"/>
              </w:rPr>
            </w:pPr>
            <w:r w:rsidRPr="000F2638">
              <w:rPr>
                <w:rFonts w:ascii="標楷體" w:hAnsi="標楷體"/>
                <w:bCs/>
                <w:color w:val="000000" w:themeColor="text1"/>
                <w:sz w:val="20"/>
              </w:rPr>
              <w:t>271,200</w:t>
            </w:r>
            <w:r w:rsidRPr="000F2638">
              <w:rPr>
                <w:rFonts w:ascii="標楷體" w:hAnsi="標楷體" w:hint="eastAsia"/>
                <w:bCs/>
                <w:color w:val="000000" w:themeColor="text1"/>
                <w:sz w:val="20"/>
              </w:rPr>
              <w:t xml:space="preserve"> </w:t>
            </w:r>
          </w:p>
        </w:tc>
        <w:tc>
          <w:tcPr>
            <w:tcW w:w="928" w:type="pct"/>
            <w:vAlign w:val="center"/>
          </w:tcPr>
          <w:p w14:paraId="75D076A9" w14:textId="77777777" w:rsidR="00E20DA0" w:rsidRPr="000F2638" w:rsidRDefault="00E20DA0" w:rsidP="000F2638">
            <w:pPr>
              <w:overflowPunct w:val="0"/>
              <w:snapToGrid w:val="0"/>
              <w:jc w:val="right"/>
              <w:rPr>
                <w:rFonts w:ascii="標楷體" w:eastAsia="標楷體" w:hAnsi="標楷體"/>
                <w:bCs/>
                <w:color w:val="000000" w:themeColor="text1"/>
                <w:sz w:val="20"/>
              </w:rPr>
            </w:pPr>
            <w:r w:rsidRPr="000F2638">
              <w:rPr>
                <w:rFonts w:ascii="標楷體" w:hAnsi="標楷體" w:hint="eastAsia"/>
                <w:bCs/>
                <w:color w:val="000000" w:themeColor="text1"/>
                <w:sz w:val="20"/>
              </w:rPr>
              <w:t>38.</w:t>
            </w:r>
            <w:r w:rsidRPr="000F2638">
              <w:rPr>
                <w:rFonts w:ascii="標楷體" w:hAnsi="標楷體"/>
                <w:bCs/>
                <w:color w:val="000000" w:themeColor="text1"/>
                <w:sz w:val="20"/>
              </w:rPr>
              <w:t>34</w:t>
            </w:r>
          </w:p>
        </w:tc>
      </w:tr>
      <w:tr w:rsidR="00A43A8E" w:rsidRPr="000F2638" w14:paraId="7E5FA8D4" w14:textId="77777777" w:rsidTr="00E96216">
        <w:trPr>
          <w:trHeight w:val="709"/>
          <w:jc w:val="center"/>
        </w:trPr>
        <w:tc>
          <w:tcPr>
            <w:tcW w:w="360" w:type="pct"/>
            <w:vAlign w:val="center"/>
          </w:tcPr>
          <w:p w14:paraId="67DD5163" w14:textId="0A701FC3" w:rsidR="00A43A8E" w:rsidRPr="0080088F" w:rsidRDefault="00A43A8E" w:rsidP="00A43A8E">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5</w:t>
            </w:r>
          </w:p>
        </w:tc>
        <w:tc>
          <w:tcPr>
            <w:tcW w:w="928" w:type="pct"/>
            <w:vAlign w:val="center"/>
          </w:tcPr>
          <w:p w14:paraId="3088225A" w14:textId="0A7F2714"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文化局</w:t>
            </w:r>
          </w:p>
        </w:tc>
        <w:tc>
          <w:tcPr>
            <w:tcW w:w="928" w:type="pct"/>
            <w:vAlign w:val="center"/>
          </w:tcPr>
          <w:p w14:paraId="719A92EF" w14:textId="4B0AD653"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bCs/>
                <w:color w:val="000000" w:themeColor="text1"/>
                <w:sz w:val="20"/>
              </w:rPr>
              <w:t>6</w:t>
            </w:r>
          </w:p>
        </w:tc>
        <w:tc>
          <w:tcPr>
            <w:tcW w:w="928" w:type="pct"/>
            <w:vAlign w:val="center"/>
          </w:tcPr>
          <w:p w14:paraId="5203DC86" w14:textId="79CD007F"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 xml:space="preserve">877,252 </w:t>
            </w:r>
          </w:p>
        </w:tc>
        <w:tc>
          <w:tcPr>
            <w:tcW w:w="928" w:type="pct"/>
            <w:vAlign w:val="center"/>
          </w:tcPr>
          <w:p w14:paraId="792FEAB3" w14:textId="4898F9E1"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 xml:space="preserve">352,111 </w:t>
            </w:r>
          </w:p>
        </w:tc>
        <w:tc>
          <w:tcPr>
            <w:tcW w:w="928" w:type="pct"/>
            <w:vAlign w:val="center"/>
          </w:tcPr>
          <w:p w14:paraId="3E4BD60E" w14:textId="2FB6FC63"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40.14</w:t>
            </w:r>
          </w:p>
        </w:tc>
      </w:tr>
      <w:tr w:rsidR="00A43A8E" w:rsidRPr="000F2638" w14:paraId="01CFA6E8" w14:textId="77777777" w:rsidTr="00E96216">
        <w:trPr>
          <w:trHeight w:val="709"/>
          <w:jc w:val="center"/>
        </w:trPr>
        <w:tc>
          <w:tcPr>
            <w:tcW w:w="360" w:type="pct"/>
            <w:vAlign w:val="center"/>
          </w:tcPr>
          <w:p w14:paraId="791BFC7E" w14:textId="19FD3F07" w:rsidR="00A43A8E" w:rsidRPr="0080088F" w:rsidRDefault="00A43A8E" w:rsidP="00A43A8E">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6</w:t>
            </w:r>
          </w:p>
        </w:tc>
        <w:tc>
          <w:tcPr>
            <w:tcW w:w="928" w:type="pct"/>
            <w:vAlign w:val="center"/>
          </w:tcPr>
          <w:p w14:paraId="41B25AA5" w14:textId="2367B9F3"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交通局</w:t>
            </w:r>
          </w:p>
        </w:tc>
        <w:tc>
          <w:tcPr>
            <w:tcW w:w="928" w:type="pct"/>
            <w:vAlign w:val="center"/>
          </w:tcPr>
          <w:p w14:paraId="724C42EE" w14:textId="5D5560EA"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6</w:t>
            </w:r>
          </w:p>
        </w:tc>
        <w:tc>
          <w:tcPr>
            <w:tcW w:w="928" w:type="pct"/>
            <w:vAlign w:val="center"/>
          </w:tcPr>
          <w:p w14:paraId="72B0A03D" w14:textId="2F73CF58"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1,840,524</w:t>
            </w:r>
          </w:p>
        </w:tc>
        <w:tc>
          <w:tcPr>
            <w:tcW w:w="928" w:type="pct"/>
            <w:vAlign w:val="center"/>
          </w:tcPr>
          <w:p w14:paraId="7D00470E" w14:textId="08E630BF"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862,262</w:t>
            </w:r>
          </w:p>
        </w:tc>
        <w:tc>
          <w:tcPr>
            <w:tcW w:w="928" w:type="pct"/>
            <w:vAlign w:val="center"/>
          </w:tcPr>
          <w:p w14:paraId="0EB2F0E1" w14:textId="01E8D7B2"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46.85</w:t>
            </w:r>
          </w:p>
        </w:tc>
      </w:tr>
      <w:tr w:rsidR="00A43A8E" w:rsidRPr="000F2638" w14:paraId="5BC950BA" w14:textId="77777777" w:rsidTr="00E96216">
        <w:trPr>
          <w:trHeight w:val="709"/>
          <w:jc w:val="center"/>
        </w:trPr>
        <w:tc>
          <w:tcPr>
            <w:tcW w:w="360" w:type="pct"/>
            <w:vAlign w:val="center"/>
          </w:tcPr>
          <w:p w14:paraId="2B3F0662" w14:textId="5CA78601" w:rsidR="00A43A8E" w:rsidRPr="0080088F" w:rsidRDefault="00A43A8E" w:rsidP="00A43A8E">
            <w:pPr>
              <w:overflowPunct w:val="0"/>
              <w:snapToGrid w:val="0"/>
              <w:jc w:val="center"/>
              <w:rPr>
                <w:rFonts w:ascii="標楷體" w:eastAsia="標楷體" w:hAnsi="標楷體"/>
                <w:bCs/>
                <w:color w:val="000000" w:themeColor="text1"/>
                <w:sz w:val="20"/>
              </w:rPr>
            </w:pPr>
            <w:r w:rsidRPr="0080088F">
              <w:rPr>
                <w:rFonts w:ascii="標楷體" w:eastAsia="標楷體" w:hAnsi="標楷體" w:hint="eastAsia"/>
                <w:bCs/>
                <w:color w:val="000000" w:themeColor="text1"/>
                <w:sz w:val="20"/>
              </w:rPr>
              <w:t>7</w:t>
            </w:r>
          </w:p>
        </w:tc>
        <w:tc>
          <w:tcPr>
            <w:tcW w:w="928" w:type="pct"/>
            <w:vAlign w:val="center"/>
          </w:tcPr>
          <w:p w14:paraId="2BE4998C" w14:textId="21CCB301"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工務局</w:t>
            </w:r>
          </w:p>
        </w:tc>
        <w:tc>
          <w:tcPr>
            <w:tcW w:w="928" w:type="pct"/>
            <w:vAlign w:val="center"/>
          </w:tcPr>
          <w:p w14:paraId="7BE34F52" w14:textId="44FBE14A"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r w:rsidRPr="000F2638">
              <w:rPr>
                <w:rFonts w:ascii="標楷體" w:eastAsia="標楷體" w:hAnsi="標楷體"/>
                <w:bCs/>
                <w:color w:val="000000" w:themeColor="text1"/>
                <w:sz w:val="20"/>
              </w:rPr>
              <w:t>4</w:t>
            </w:r>
          </w:p>
        </w:tc>
        <w:tc>
          <w:tcPr>
            <w:tcW w:w="928" w:type="pct"/>
            <w:vAlign w:val="center"/>
          </w:tcPr>
          <w:p w14:paraId="5A66F738" w14:textId="0DFEA901"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1,827,834</w:t>
            </w:r>
          </w:p>
        </w:tc>
        <w:tc>
          <w:tcPr>
            <w:tcW w:w="928" w:type="pct"/>
            <w:vAlign w:val="center"/>
          </w:tcPr>
          <w:p w14:paraId="3B27180E" w14:textId="7DA64C06"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1,192,729</w:t>
            </w:r>
          </w:p>
        </w:tc>
        <w:tc>
          <w:tcPr>
            <w:tcW w:w="928" w:type="pct"/>
            <w:vAlign w:val="center"/>
          </w:tcPr>
          <w:p w14:paraId="65D29C76" w14:textId="6FBF7903"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65.25</w:t>
            </w:r>
          </w:p>
        </w:tc>
      </w:tr>
      <w:tr w:rsidR="00A43A8E" w:rsidRPr="000F2638" w14:paraId="0193B6FA" w14:textId="77777777" w:rsidTr="00E96216">
        <w:trPr>
          <w:trHeight w:val="709"/>
          <w:jc w:val="center"/>
        </w:trPr>
        <w:tc>
          <w:tcPr>
            <w:tcW w:w="360" w:type="pct"/>
            <w:vAlign w:val="center"/>
          </w:tcPr>
          <w:p w14:paraId="02C26480" w14:textId="1F926B97"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8</w:t>
            </w:r>
          </w:p>
        </w:tc>
        <w:tc>
          <w:tcPr>
            <w:tcW w:w="928" w:type="pct"/>
            <w:vAlign w:val="center"/>
          </w:tcPr>
          <w:p w14:paraId="76962C02" w14:textId="4F36514D"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都市發展局</w:t>
            </w:r>
          </w:p>
        </w:tc>
        <w:tc>
          <w:tcPr>
            <w:tcW w:w="928" w:type="pct"/>
            <w:vAlign w:val="center"/>
          </w:tcPr>
          <w:p w14:paraId="7A2351B0" w14:textId="71D9E1D1"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3</w:t>
            </w:r>
          </w:p>
        </w:tc>
        <w:tc>
          <w:tcPr>
            <w:tcW w:w="928" w:type="pct"/>
            <w:vAlign w:val="center"/>
          </w:tcPr>
          <w:p w14:paraId="3801C725" w14:textId="4EB90FE0"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653,369</w:t>
            </w:r>
          </w:p>
        </w:tc>
        <w:tc>
          <w:tcPr>
            <w:tcW w:w="928" w:type="pct"/>
            <w:vAlign w:val="center"/>
          </w:tcPr>
          <w:p w14:paraId="3741BA2C" w14:textId="2CA2F571"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427,519</w:t>
            </w:r>
          </w:p>
        </w:tc>
        <w:tc>
          <w:tcPr>
            <w:tcW w:w="928" w:type="pct"/>
            <w:vAlign w:val="center"/>
          </w:tcPr>
          <w:p w14:paraId="6F8FFAC1" w14:textId="02AECD91"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65.43</w:t>
            </w:r>
          </w:p>
        </w:tc>
      </w:tr>
      <w:tr w:rsidR="00A43A8E" w:rsidRPr="000F2638" w14:paraId="42F424B8" w14:textId="77777777" w:rsidTr="00E96216">
        <w:trPr>
          <w:trHeight w:val="709"/>
          <w:jc w:val="center"/>
        </w:trPr>
        <w:tc>
          <w:tcPr>
            <w:tcW w:w="360" w:type="pct"/>
            <w:vAlign w:val="center"/>
          </w:tcPr>
          <w:p w14:paraId="6DACCC74" w14:textId="0710DB2B"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9</w:t>
            </w:r>
          </w:p>
        </w:tc>
        <w:tc>
          <w:tcPr>
            <w:tcW w:w="928" w:type="pct"/>
            <w:vAlign w:val="center"/>
          </w:tcPr>
          <w:p w14:paraId="192C659F" w14:textId="2CB4A989"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教育局</w:t>
            </w:r>
          </w:p>
        </w:tc>
        <w:tc>
          <w:tcPr>
            <w:tcW w:w="928" w:type="pct"/>
            <w:vAlign w:val="center"/>
          </w:tcPr>
          <w:p w14:paraId="57433264" w14:textId="29D8BDFC"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bCs/>
                <w:color w:val="000000" w:themeColor="text1"/>
                <w:sz w:val="20"/>
              </w:rPr>
              <w:t>5</w:t>
            </w:r>
          </w:p>
        </w:tc>
        <w:tc>
          <w:tcPr>
            <w:tcW w:w="928" w:type="pct"/>
            <w:vAlign w:val="center"/>
          </w:tcPr>
          <w:p w14:paraId="47F117EB" w14:textId="7AFD333D"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1,329,916</w:t>
            </w:r>
          </w:p>
        </w:tc>
        <w:tc>
          <w:tcPr>
            <w:tcW w:w="928" w:type="pct"/>
            <w:vAlign w:val="center"/>
          </w:tcPr>
          <w:p w14:paraId="072F7A4D" w14:textId="5EA3A6AE"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901,771</w:t>
            </w:r>
          </w:p>
        </w:tc>
        <w:tc>
          <w:tcPr>
            <w:tcW w:w="928" w:type="pct"/>
            <w:vAlign w:val="center"/>
          </w:tcPr>
          <w:p w14:paraId="43738CFA" w14:textId="473E38A7"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67.81</w:t>
            </w:r>
          </w:p>
        </w:tc>
      </w:tr>
      <w:tr w:rsidR="00A43A8E" w:rsidRPr="000F2638" w14:paraId="60F208AF" w14:textId="77777777" w:rsidTr="00E96216">
        <w:trPr>
          <w:trHeight w:val="709"/>
          <w:jc w:val="center"/>
        </w:trPr>
        <w:tc>
          <w:tcPr>
            <w:tcW w:w="360" w:type="pct"/>
            <w:vAlign w:val="center"/>
          </w:tcPr>
          <w:p w14:paraId="1CC2ACD5" w14:textId="39103789"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r w:rsidRPr="000F2638">
              <w:rPr>
                <w:rFonts w:ascii="標楷體" w:eastAsia="標楷體" w:hAnsi="標楷體"/>
                <w:bCs/>
                <w:color w:val="000000" w:themeColor="text1"/>
                <w:sz w:val="20"/>
              </w:rPr>
              <w:t>0</w:t>
            </w:r>
          </w:p>
        </w:tc>
        <w:tc>
          <w:tcPr>
            <w:tcW w:w="928" w:type="pct"/>
            <w:vAlign w:val="center"/>
          </w:tcPr>
          <w:p w14:paraId="736D1A1A" w14:textId="3E2F4694" w:rsidR="00A43A8E" w:rsidRPr="000F2638" w:rsidRDefault="00A43A8E" w:rsidP="00E74DB9">
            <w:pPr>
              <w:overflowPunct w:val="0"/>
              <w:snapToGrid w:val="0"/>
              <w:spacing w:line="260" w:lineRule="exact"/>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市政府（原住民族事務委員會</w:t>
            </w:r>
            <w:r w:rsidRPr="000F2638">
              <w:rPr>
                <w:rFonts w:ascii="標楷體" w:eastAsia="標楷體" w:hAnsi="標楷體"/>
                <w:bCs/>
                <w:color w:val="000000" w:themeColor="text1"/>
                <w:sz w:val="20"/>
              </w:rPr>
              <w:t>）</w:t>
            </w:r>
          </w:p>
        </w:tc>
        <w:tc>
          <w:tcPr>
            <w:tcW w:w="928" w:type="pct"/>
            <w:vAlign w:val="center"/>
          </w:tcPr>
          <w:p w14:paraId="3B8F5686" w14:textId="36B3845E"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2</w:t>
            </w:r>
          </w:p>
        </w:tc>
        <w:tc>
          <w:tcPr>
            <w:tcW w:w="928" w:type="pct"/>
            <w:vAlign w:val="center"/>
          </w:tcPr>
          <w:p w14:paraId="04F72EEC" w14:textId="1FE9D381"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76,309</w:t>
            </w:r>
          </w:p>
        </w:tc>
        <w:tc>
          <w:tcPr>
            <w:tcW w:w="928" w:type="pct"/>
            <w:vAlign w:val="center"/>
          </w:tcPr>
          <w:p w14:paraId="19CFB7DA" w14:textId="6863CF08"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54,331</w:t>
            </w:r>
          </w:p>
        </w:tc>
        <w:tc>
          <w:tcPr>
            <w:tcW w:w="928" w:type="pct"/>
            <w:vAlign w:val="center"/>
          </w:tcPr>
          <w:p w14:paraId="50CCEECD" w14:textId="580A5792"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71.20</w:t>
            </w:r>
          </w:p>
        </w:tc>
      </w:tr>
      <w:tr w:rsidR="00A43A8E" w:rsidRPr="000F2638" w14:paraId="317EFF03" w14:textId="77777777" w:rsidTr="00E96216">
        <w:trPr>
          <w:trHeight w:val="709"/>
          <w:jc w:val="center"/>
        </w:trPr>
        <w:tc>
          <w:tcPr>
            <w:tcW w:w="360" w:type="pct"/>
            <w:vAlign w:val="center"/>
          </w:tcPr>
          <w:p w14:paraId="7DEEE195" w14:textId="1FCE6AEF"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r w:rsidRPr="000F2638">
              <w:rPr>
                <w:rFonts w:ascii="標楷體" w:eastAsia="標楷體" w:hAnsi="標楷體"/>
                <w:bCs/>
                <w:color w:val="000000" w:themeColor="text1"/>
                <w:sz w:val="20"/>
              </w:rPr>
              <w:t>1</w:t>
            </w:r>
          </w:p>
        </w:tc>
        <w:tc>
          <w:tcPr>
            <w:tcW w:w="928" w:type="pct"/>
            <w:vAlign w:val="center"/>
          </w:tcPr>
          <w:p w14:paraId="5050FBC0" w14:textId="4CE92612"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民政局</w:t>
            </w:r>
          </w:p>
        </w:tc>
        <w:tc>
          <w:tcPr>
            <w:tcW w:w="928" w:type="pct"/>
            <w:vAlign w:val="center"/>
          </w:tcPr>
          <w:p w14:paraId="4DD6E0DF" w14:textId="276652D0"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bCs/>
                <w:color w:val="000000" w:themeColor="text1"/>
                <w:sz w:val="20"/>
              </w:rPr>
              <w:t>6</w:t>
            </w:r>
          </w:p>
        </w:tc>
        <w:tc>
          <w:tcPr>
            <w:tcW w:w="928" w:type="pct"/>
            <w:vAlign w:val="center"/>
          </w:tcPr>
          <w:p w14:paraId="477DA8F9" w14:textId="1B83B9F9"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848,829</w:t>
            </w:r>
          </w:p>
        </w:tc>
        <w:tc>
          <w:tcPr>
            <w:tcW w:w="928" w:type="pct"/>
            <w:vAlign w:val="center"/>
          </w:tcPr>
          <w:p w14:paraId="3AC829C1" w14:textId="27825914"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605,761</w:t>
            </w:r>
          </w:p>
        </w:tc>
        <w:tc>
          <w:tcPr>
            <w:tcW w:w="928" w:type="pct"/>
            <w:vAlign w:val="center"/>
          </w:tcPr>
          <w:p w14:paraId="2BF6AE07" w14:textId="4EA02304"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71.36</w:t>
            </w:r>
          </w:p>
        </w:tc>
      </w:tr>
      <w:tr w:rsidR="00A43A8E" w:rsidRPr="000F2638" w14:paraId="725B1597" w14:textId="77777777" w:rsidTr="00E96216">
        <w:trPr>
          <w:trHeight w:val="709"/>
          <w:jc w:val="center"/>
        </w:trPr>
        <w:tc>
          <w:tcPr>
            <w:tcW w:w="360" w:type="pct"/>
            <w:vAlign w:val="center"/>
          </w:tcPr>
          <w:p w14:paraId="7C444901" w14:textId="706C269E"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r w:rsidRPr="000F2638">
              <w:rPr>
                <w:rFonts w:ascii="標楷體" w:eastAsia="標楷體" w:hAnsi="標楷體"/>
                <w:bCs/>
                <w:color w:val="000000" w:themeColor="text1"/>
                <w:sz w:val="20"/>
              </w:rPr>
              <w:t>2</w:t>
            </w:r>
          </w:p>
        </w:tc>
        <w:tc>
          <w:tcPr>
            <w:tcW w:w="928" w:type="pct"/>
            <w:vAlign w:val="center"/>
          </w:tcPr>
          <w:p w14:paraId="62B194DC" w14:textId="00127742"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地政局</w:t>
            </w:r>
          </w:p>
        </w:tc>
        <w:tc>
          <w:tcPr>
            <w:tcW w:w="928" w:type="pct"/>
            <w:vAlign w:val="center"/>
          </w:tcPr>
          <w:p w14:paraId="51A8B288" w14:textId="5F75DC31"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7</w:t>
            </w:r>
          </w:p>
        </w:tc>
        <w:tc>
          <w:tcPr>
            <w:tcW w:w="928" w:type="pct"/>
            <w:vAlign w:val="center"/>
          </w:tcPr>
          <w:p w14:paraId="4FD5F9DA" w14:textId="478D2D00"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2,213,159</w:t>
            </w:r>
          </w:p>
        </w:tc>
        <w:tc>
          <w:tcPr>
            <w:tcW w:w="928" w:type="pct"/>
            <w:vAlign w:val="center"/>
          </w:tcPr>
          <w:p w14:paraId="5EDEEFFE" w14:textId="0E044161"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1,630,180</w:t>
            </w:r>
          </w:p>
        </w:tc>
        <w:tc>
          <w:tcPr>
            <w:tcW w:w="928" w:type="pct"/>
            <w:vAlign w:val="center"/>
          </w:tcPr>
          <w:p w14:paraId="29A9CE46" w14:textId="544CDAB0"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73.66</w:t>
            </w:r>
          </w:p>
        </w:tc>
      </w:tr>
      <w:tr w:rsidR="00A43A8E" w:rsidRPr="000F2638" w14:paraId="5FECD2EF" w14:textId="77777777" w:rsidTr="00E96216">
        <w:trPr>
          <w:trHeight w:val="709"/>
          <w:jc w:val="center"/>
        </w:trPr>
        <w:tc>
          <w:tcPr>
            <w:tcW w:w="360" w:type="pct"/>
            <w:vAlign w:val="center"/>
          </w:tcPr>
          <w:p w14:paraId="111265F8" w14:textId="236E7179"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r w:rsidRPr="000F2638">
              <w:rPr>
                <w:rFonts w:ascii="標楷體" w:eastAsia="標楷體" w:hAnsi="標楷體"/>
                <w:bCs/>
                <w:color w:val="000000" w:themeColor="text1"/>
                <w:sz w:val="20"/>
              </w:rPr>
              <w:t>3</w:t>
            </w:r>
          </w:p>
        </w:tc>
        <w:tc>
          <w:tcPr>
            <w:tcW w:w="928" w:type="pct"/>
            <w:vAlign w:val="center"/>
          </w:tcPr>
          <w:p w14:paraId="09DE8F9F" w14:textId="5F03F922"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體育局</w:t>
            </w:r>
          </w:p>
        </w:tc>
        <w:tc>
          <w:tcPr>
            <w:tcW w:w="928" w:type="pct"/>
            <w:vAlign w:val="center"/>
          </w:tcPr>
          <w:p w14:paraId="3A3886E7" w14:textId="367986D0"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bCs/>
                <w:color w:val="000000" w:themeColor="text1"/>
                <w:sz w:val="20"/>
              </w:rPr>
              <w:t>6</w:t>
            </w:r>
          </w:p>
        </w:tc>
        <w:tc>
          <w:tcPr>
            <w:tcW w:w="928" w:type="pct"/>
            <w:vAlign w:val="center"/>
          </w:tcPr>
          <w:p w14:paraId="259C11FA" w14:textId="6F359DE5"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1,624,228</w:t>
            </w:r>
          </w:p>
        </w:tc>
        <w:tc>
          <w:tcPr>
            <w:tcW w:w="928" w:type="pct"/>
            <w:vAlign w:val="center"/>
          </w:tcPr>
          <w:p w14:paraId="6F6A774A" w14:textId="76F74D34"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1,229,271</w:t>
            </w:r>
          </w:p>
        </w:tc>
        <w:tc>
          <w:tcPr>
            <w:tcW w:w="928" w:type="pct"/>
            <w:vAlign w:val="center"/>
          </w:tcPr>
          <w:p w14:paraId="626F390F" w14:textId="0859BD34"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75.68</w:t>
            </w:r>
          </w:p>
        </w:tc>
      </w:tr>
      <w:tr w:rsidR="00A43A8E" w:rsidRPr="000F2638" w14:paraId="15AEA4E7" w14:textId="77777777" w:rsidTr="00E96216">
        <w:trPr>
          <w:trHeight w:val="709"/>
          <w:jc w:val="center"/>
        </w:trPr>
        <w:tc>
          <w:tcPr>
            <w:tcW w:w="360" w:type="pct"/>
            <w:vAlign w:val="center"/>
          </w:tcPr>
          <w:p w14:paraId="63492F8B" w14:textId="75BC2A5C" w:rsidR="00A43A8E" w:rsidRPr="0080088F"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1</w:t>
            </w:r>
            <w:r w:rsidRPr="000F2638">
              <w:rPr>
                <w:rFonts w:ascii="標楷體" w:eastAsia="標楷體" w:hAnsi="標楷體"/>
                <w:bCs/>
                <w:color w:val="000000" w:themeColor="text1"/>
                <w:sz w:val="20"/>
              </w:rPr>
              <w:t>4</w:t>
            </w:r>
          </w:p>
        </w:tc>
        <w:tc>
          <w:tcPr>
            <w:tcW w:w="928" w:type="pct"/>
            <w:vAlign w:val="center"/>
          </w:tcPr>
          <w:p w14:paraId="09B1CB87" w14:textId="4EB20DA6"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hint="eastAsia"/>
                <w:bCs/>
                <w:color w:val="000000" w:themeColor="text1"/>
                <w:sz w:val="20"/>
              </w:rPr>
              <w:t>經濟發展局</w:t>
            </w:r>
          </w:p>
        </w:tc>
        <w:tc>
          <w:tcPr>
            <w:tcW w:w="928" w:type="pct"/>
            <w:vAlign w:val="center"/>
          </w:tcPr>
          <w:p w14:paraId="04D9C054" w14:textId="1FC26775" w:rsidR="00A43A8E" w:rsidRPr="000F2638" w:rsidRDefault="00A43A8E" w:rsidP="00A43A8E">
            <w:pPr>
              <w:overflowPunct w:val="0"/>
              <w:snapToGrid w:val="0"/>
              <w:jc w:val="center"/>
              <w:rPr>
                <w:rFonts w:ascii="標楷體" w:eastAsia="標楷體" w:hAnsi="標楷體"/>
                <w:bCs/>
                <w:color w:val="000000" w:themeColor="text1"/>
                <w:sz w:val="20"/>
              </w:rPr>
            </w:pPr>
            <w:r w:rsidRPr="000F2638">
              <w:rPr>
                <w:rFonts w:ascii="標楷體" w:eastAsia="標楷體" w:hAnsi="標楷體"/>
                <w:bCs/>
                <w:color w:val="000000" w:themeColor="text1"/>
                <w:sz w:val="20"/>
              </w:rPr>
              <w:t>1</w:t>
            </w:r>
          </w:p>
        </w:tc>
        <w:tc>
          <w:tcPr>
            <w:tcW w:w="928" w:type="pct"/>
            <w:vAlign w:val="center"/>
          </w:tcPr>
          <w:p w14:paraId="30B41887" w14:textId="0007B84B"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101,905</w:t>
            </w:r>
          </w:p>
        </w:tc>
        <w:tc>
          <w:tcPr>
            <w:tcW w:w="928" w:type="pct"/>
            <w:vAlign w:val="center"/>
          </w:tcPr>
          <w:p w14:paraId="081DCDDC" w14:textId="4335BEFB"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80,398</w:t>
            </w:r>
          </w:p>
        </w:tc>
        <w:tc>
          <w:tcPr>
            <w:tcW w:w="928" w:type="pct"/>
            <w:vAlign w:val="center"/>
          </w:tcPr>
          <w:p w14:paraId="7A6F2A17" w14:textId="7FEC83B0" w:rsidR="00A43A8E" w:rsidRPr="000F2638" w:rsidRDefault="00A43A8E" w:rsidP="00A43A8E">
            <w:pPr>
              <w:overflowPunct w:val="0"/>
              <w:snapToGrid w:val="0"/>
              <w:jc w:val="right"/>
              <w:rPr>
                <w:rFonts w:ascii="標楷體" w:hAnsi="標楷體"/>
                <w:bCs/>
                <w:color w:val="000000" w:themeColor="text1"/>
                <w:sz w:val="20"/>
              </w:rPr>
            </w:pPr>
            <w:r w:rsidRPr="000F2638">
              <w:rPr>
                <w:rFonts w:ascii="標楷體" w:hAnsi="標楷體"/>
                <w:bCs/>
                <w:color w:val="000000" w:themeColor="text1"/>
                <w:sz w:val="20"/>
              </w:rPr>
              <w:t>78.90</w:t>
            </w:r>
          </w:p>
        </w:tc>
      </w:tr>
      <w:tr w:rsidR="009513DF" w:rsidRPr="000F2638" w14:paraId="39C84834" w14:textId="77777777" w:rsidTr="00E96216">
        <w:trPr>
          <w:trHeight w:val="709"/>
          <w:jc w:val="center"/>
        </w:trPr>
        <w:tc>
          <w:tcPr>
            <w:tcW w:w="360" w:type="pct"/>
            <w:vAlign w:val="center"/>
          </w:tcPr>
          <w:p w14:paraId="256C35F1" w14:textId="494F58E5" w:rsidR="009513DF" w:rsidRPr="000F2638" w:rsidRDefault="009513DF" w:rsidP="009513DF">
            <w:pPr>
              <w:overflowPunct w:val="0"/>
              <w:snapToGrid w:val="0"/>
              <w:jc w:val="center"/>
              <w:rPr>
                <w:rFonts w:ascii="標楷體" w:eastAsia="標楷體" w:hAnsi="標楷體"/>
                <w:bCs/>
                <w:color w:val="000000" w:themeColor="text1"/>
                <w:sz w:val="20"/>
              </w:rPr>
            </w:pPr>
            <w:r>
              <w:rPr>
                <w:rFonts w:ascii="標楷體" w:eastAsia="標楷體" w:hAnsi="標楷體" w:hint="eastAsia"/>
                <w:bCs/>
                <w:color w:val="000000" w:themeColor="text1"/>
                <w:sz w:val="20"/>
              </w:rPr>
              <w:t>15</w:t>
            </w:r>
          </w:p>
        </w:tc>
        <w:tc>
          <w:tcPr>
            <w:tcW w:w="928" w:type="pct"/>
            <w:vAlign w:val="center"/>
          </w:tcPr>
          <w:p w14:paraId="435E364B" w14:textId="041222F6" w:rsidR="009513DF" w:rsidRPr="000F2638" w:rsidRDefault="009513DF" w:rsidP="009513DF">
            <w:pPr>
              <w:overflowPunct w:val="0"/>
              <w:snapToGrid w:val="0"/>
              <w:jc w:val="center"/>
              <w:rPr>
                <w:rFonts w:ascii="標楷體" w:eastAsia="標楷體" w:hAnsi="標楷體"/>
                <w:bCs/>
                <w:color w:val="000000" w:themeColor="text1"/>
                <w:sz w:val="20"/>
              </w:rPr>
            </w:pPr>
            <w:r>
              <w:rPr>
                <w:rFonts w:ascii="標楷體" w:eastAsia="標楷體" w:hAnsi="標楷體" w:hint="eastAsia"/>
                <w:bCs/>
                <w:color w:val="000000" w:themeColor="text1"/>
                <w:sz w:val="20"/>
              </w:rPr>
              <w:t>水利局</w:t>
            </w:r>
          </w:p>
        </w:tc>
        <w:tc>
          <w:tcPr>
            <w:tcW w:w="928" w:type="pct"/>
            <w:vAlign w:val="center"/>
          </w:tcPr>
          <w:p w14:paraId="1055A9A0" w14:textId="46D3DBB5" w:rsidR="009513DF" w:rsidRPr="000F2638" w:rsidRDefault="009513DF" w:rsidP="009513DF">
            <w:pPr>
              <w:overflowPunct w:val="0"/>
              <w:snapToGrid w:val="0"/>
              <w:jc w:val="center"/>
              <w:rPr>
                <w:rFonts w:ascii="標楷體" w:eastAsia="標楷體" w:hAnsi="標楷體"/>
                <w:bCs/>
                <w:color w:val="000000" w:themeColor="text1"/>
                <w:sz w:val="20"/>
              </w:rPr>
            </w:pPr>
            <w:r>
              <w:rPr>
                <w:rFonts w:ascii="標楷體" w:eastAsia="標楷體" w:hAnsi="標楷體" w:hint="eastAsia"/>
                <w:bCs/>
                <w:color w:val="000000" w:themeColor="text1"/>
                <w:sz w:val="20"/>
              </w:rPr>
              <w:t>11</w:t>
            </w:r>
          </w:p>
        </w:tc>
        <w:tc>
          <w:tcPr>
            <w:tcW w:w="928" w:type="pct"/>
            <w:vAlign w:val="center"/>
          </w:tcPr>
          <w:p w14:paraId="41591273" w14:textId="48A08C44" w:rsidR="009513DF" w:rsidRPr="000F2638" w:rsidRDefault="009513DF" w:rsidP="009513DF">
            <w:pPr>
              <w:overflowPunct w:val="0"/>
              <w:snapToGrid w:val="0"/>
              <w:jc w:val="right"/>
              <w:rPr>
                <w:rFonts w:ascii="標楷體" w:hAnsi="標楷體"/>
                <w:bCs/>
                <w:color w:val="000000" w:themeColor="text1"/>
                <w:sz w:val="20"/>
              </w:rPr>
            </w:pPr>
            <w:r>
              <w:rPr>
                <w:rFonts w:ascii="標楷體" w:hAnsi="標楷體" w:hint="eastAsia"/>
                <w:bCs/>
                <w:color w:val="000000" w:themeColor="text1"/>
                <w:sz w:val="20"/>
              </w:rPr>
              <w:t>6,808,618</w:t>
            </w:r>
          </w:p>
        </w:tc>
        <w:tc>
          <w:tcPr>
            <w:tcW w:w="928" w:type="pct"/>
            <w:vAlign w:val="center"/>
          </w:tcPr>
          <w:p w14:paraId="1125AFE1" w14:textId="5231DA8E" w:rsidR="009513DF" w:rsidRPr="000F2638" w:rsidRDefault="009513DF" w:rsidP="009513DF">
            <w:pPr>
              <w:overflowPunct w:val="0"/>
              <w:snapToGrid w:val="0"/>
              <w:jc w:val="right"/>
              <w:rPr>
                <w:rFonts w:ascii="標楷體" w:hAnsi="標楷體"/>
                <w:bCs/>
                <w:color w:val="000000" w:themeColor="text1"/>
                <w:sz w:val="20"/>
              </w:rPr>
            </w:pPr>
            <w:r>
              <w:rPr>
                <w:rFonts w:ascii="標楷體" w:hAnsi="標楷體" w:hint="eastAsia"/>
                <w:bCs/>
                <w:color w:val="000000" w:themeColor="text1"/>
                <w:sz w:val="20"/>
              </w:rPr>
              <w:t>5,581,704</w:t>
            </w:r>
          </w:p>
        </w:tc>
        <w:tc>
          <w:tcPr>
            <w:tcW w:w="928" w:type="pct"/>
            <w:vAlign w:val="center"/>
          </w:tcPr>
          <w:p w14:paraId="6DD90601" w14:textId="5D9A48DC" w:rsidR="009513DF" w:rsidRPr="000F2638" w:rsidRDefault="009513DF" w:rsidP="009513DF">
            <w:pPr>
              <w:overflowPunct w:val="0"/>
              <w:snapToGrid w:val="0"/>
              <w:jc w:val="right"/>
              <w:rPr>
                <w:rFonts w:ascii="標楷體" w:hAnsi="標楷體"/>
                <w:bCs/>
                <w:color w:val="000000" w:themeColor="text1"/>
                <w:sz w:val="20"/>
              </w:rPr>
            </w:pPr>
            <w:r>
              <w:rPr>
                <w:rFonts w:ascii="標楷體" w:hAnsi="標楷體" w:hint="eastAsia"/>
                <w:bCs/>
                <w:color w:val="000000" w:themeColor="text1"/>
                <w:sz w:val="20"/>
              </w:rPr>
              <w:t>81.98</w:t>
            </w:r>
          </w:p>
        </w:tc>
      </w:tr>
      <w:tr w:rsidR="009513DF" w:rsidRPr="000F2638" w14:paraId="6CFAD4D0" w14:textId="77777777" w:rsidTr="00E96216">
        <w:trPr>
          <w:trHeight w:val="709"/>
          <w:jc w:val="center"/>
        </w:trPr>
        <w:tc>
          <w:tcPr>
            <w:tcW w:w="360" w:type="pct"/>
            <w:vAlign w:val="center"/>
          </w:tcPr>
          <w:p w14:paraId="1BCE8FD6" w14:textId="02EA0082" w:rsidR="009513DF" w:rsidRPr="000F2638" w:rsidRDefault="009513DF" w:rsidP="009513DF">
            <w:pPr>
              <w:overflowPunct w:val="0"/>
              <w:snapToGrid w:val="0"/>
              <w:jc w:val="center"/>
              <w:rPr>
                <w:rFonts w:ascii="標楷體" w:eastAsia="標楷體" w:hAnsi="標楷體"/>
                <w:bCs/>
                <w:color w:val="000000" w:themeColor="text1"/>
                <w:sz w:val="20"/>
              </w:rPr>
            </w:pPr>
            <w:r>
              <w:rPr>
                <w:rFonts w:ascii="標楷體" w:eastAsia="標楷體" w:hAnsi="標楷體" w:hint="eastAsia"/>
                <w:bCs/>
                <w:color w:val="000000" w:themeColor="text1"/>
                <w:sz w:val="20"/>
              </w:rPr>
              <w:t>16</w:t>
            </w:r>
          </w:p>
        </w:tc>
        <w:tc>
          <w:tcPr>
            <w:tcW w:w="928" w:type="pct"/>
            <w:vAlign w:val="center"/>
          </w:tcPr>
          <w:p w14:paraId="5E70C375" w14:textId="662233DF" w:rsidR="009513DF" w:rsidRPr="000F2638" w:rsidRDefault="009513DF" w:rsidP="009513DF">
            <w:pPr>
              <w:overflowPunct w:val="0"/>
              <w:snapToGrid w:val="0"/>
              <w:jc w:val="center"/>
              <w:rPr>
                <w:rFonts w:ascii="標楷體" w:eastAsia="標楷體" w:hAnsi="標楷體"/>
                <w:bCs/>
                <w:color w:val="000000" w:themeColor="text1"/>
                <w:sz w:val="20"/>
              </w:rPr>
            </w:pPr>
            <w:r>
              <w:rPr>
                <w:rFonts w:ascii="標楷體" w:eastAsia="標楷體" w:hAnsi="標楷體" w:hint="eastAsia"/>
                <w:bCs/>
                <w:color w:val="000000" w:themeColor="text1"/>
                <w:sz w:val="20"/>
              </w:rPr>
              <w:t>觀光旅遊局</w:t>
            </w:r>
          </w:p>
        </w:tc>
        <w:tc>
          <w:tcPr>
            <w:tcW w:w="928" w:type="pct"/>
            <w:vAlign w:val="center"/>
          </w:tcPr>
          <w:p w14:paraId="27073A9E" w14:textId="492CD824" w:rsidR="009513DF" w:rsidRPr="000F2638" w:rsidRDefault="009513DF" w:rsidP="009513DF">
            <w:pPr>
              <w:overflowPunct w:val="0"/>
              <w:snapToGrid w:val="0"/>
              <w:jc w:val="center"/>
              <w:rPr>
                <w:rFonts w:ascii="標楷體" w:eastAsia="標楷體" w:hAnsi="標楷體"/>
                <w:bCs/>
                <w:color w:val="000000" w:themeColor="text1"/>
                <w:sz w:val="20"/>
              </w:rPr>
            </w:pPr>
            <w:r>
              <w:rPr>
                <w:rFonts w:ascii="標楷體" w:eastAsia="標楷體" w:hAnsi="標楷體" w:hint="eastAsia"/>
                <w:bCs/>
                <w:color w:val="000000" w:themeColor="text1"/>
                <w:sz w:val="20"/>
              </w:rPr>
              <w:t>2</w:t>
            </w:r>
          </w:p>
        </w:tc>
        <w:tc>
          <w:tcPr>
            <w:tcW w:w="928" w:type="pct"/>
            <w:vAlign w:val="center"/>
          </w:tcPr>
          <w:p w14:paraId="5B609471" w14:textId="586CBDA9" w:rsidR="009513DF" w:rsidRPr="000F2638" w:rsidRDefault="009513DF" w:rsidP="009513DF">
            <w:pPr>
              <w:overflowPunct w:val="0"/>
              <w:snapToGrid w:val="0"/>
              <w:jc w:val="right"/>
              <w:rPr>
                <w:rFonts w:ascii="標楷體" w:hAnsi="標楷體"/>
                <w:bCs/>
                <w:color w:val="000000" w:themeColor="text1"/>
                <w:sz w:val="20"/>
              </w:rPr>
            </w:pPr>
            <w:r>
              <w:rPr>
                <w:rFonts w:ascii="標楷體" w:hAnsi="標楷體" w:hint="eastAsia"/>
                <w:bCs/>
                <w:color w:val="000000" w:themeColor="text1"/>
                <w:sz w:val="20"/>
              </w:rPr>
              <w:t>366,400</w:t>
            </w:r>
          </w:p>
        </w:tc>
        <w:tc>
          <w:tcPr>
            <w:tcW w:w="928" w:type="pct"/>
            <w:vAlign w:val="center"/>
          </w:tcPr>
          <w:p w14:paraId="232B931C" w14:textId="5EB4DB67" w:rsidR="009513DF" w:rsidRPr="000F2638" w:rsidRDefault="009513DF" w:rsidP="009513DF">
            <w:pPr>
              <w:overflowPunct w:val="0"/>
              <w:snapToGrid w:val="0"/>
              <w:jc w:val="right"/>
              <w:rPr>
                <w:rFonts w:ascii="標楷體" w:hAnsi="標楷體"/>
                <w:bCs/>
                <w:color w:val="000000" w:themeColor="text1"/>
                <w:sz w:val="20"/>
              </w:rPr>
            </w:pPr>
            <w:r>
              <w:rPr>
                <w:rFonts w:ascii="標楷體" w:hAnsi="標楷體" w:hint="eastAsia"/>
                <w:bCs/>
                <w:color w:val="000000" w:themeColor="text1"/>
                <w:sz w:val="20"/>
              </w:rPr>
              <w:t>318,221</w:t>
            </w:r>
          </w:p>
        </w:tc>
        <w:tc>
          <w:tcPr>
            <w:tcW w:w="928" w:type="pct"/>
            <w:vAlign w:val="center"/>
          </w:tcPr>
          <w:p w14:paraId="59B76DC4" w14:textId="5B51E48B" w:rsidR="009513DF" w:rsidRPr="000F2638" w:rsidRDefault="009513DF" w:rsidP="009513DF">
            <w:pPr>
              <w:overflowPunct w:val="0"/>
              <w:snapToGrid w:val="0"/>
              <w:jc w:val="right"/>
              <w:rPr>
                <w:rFonts w:ascii="標楷體" w:hAnsi="標楷體"/>
                <w:bCs/>
                <w:color w:val="000000" w:themeColor="text1"/>
                <w:sz w:val="20"/>
              </w:rPr>
            </w:pPr>
            <w:r>
              <w:rPr>
                <w:rFonts w:ascii="標楷體" w:hAnsi="標楷體" w:hint="eastAsia"/>
                <w:bCs/>
                <w:color w:val="000000" w:themeColor="text1"/>
                <w:sz w:val="20"/>
              </w:rPr>
              <w:t>86.85</w:t>
            </w:r>
          </w:p>
        </w:tc>
      </w:tr>
    </w:tbl>
    <w:p w14:paraId="0CC4B3D7" w14:textId="77777777" w:rsidR="00E20DA0" w:rsidRPr="00D82ACE" w:rsidRDefault="00E20DA0" w:rsidP="00E96216">
      <w:pPr>
        <w:spacing w:line="220" w:lineRule="exact"/>
        <w:jc w:val="both"/>
        <w:rPr>
          <w:rFonts w:ascii="標楷體" w:eastAsia="標楷體" w:hAnsi="標楷體"/>
          <w:color w:val="000000" w:themeColor="text1"/>
          <w:sz w:val="18"/>
        </w:rPr>
      </w:pPr>
      <w:r w:rsidRPr="00D82ACE">
        <w:rPr>
          <w:rFonts w:ascii="標楷體" w:eastAsia="標楷體" w:hAnsi="標楷體" w:hint="eastAsia"/>
          <w:color w:val="000000" w:themeColor="text1"/>
          <w:sz w:val="18"/>
        </w:rPr>
        <w:t>註：</w:t>
      </w:r>
      <w:r w:rsidRPr="00DE0ABF">
        <w:rPr>
          <w:rFonts w:ascii="標楷體" w:eastAsia="標楷體" w:hAnsi="標楷體" w:hint="eastAsia"/>
          <w:color w:val="000000" w:themeColor="text1"/>
          <w:sz w:val="18"/>
        </w:rPr>
        <w:t>1.本表各主管機關依年度預算執行率由低至高排列。</w:t>
      </w:r>
    </w:p>
    <w:p w14:paraId="7133F2CE" w14:textId="77777777" w:rsidR="00E20DA0" w:rsidRPr="00AB3C07" w:rsidRDefault="00E20DA0" w:rsidP="00E96216">
      <w:pPr>
        <w:spacing w:line="220" w:lineRule="exact"/>
        <w:ind w:firstLineChars="194" w:firstLine="349"/>
        <w:rPr>
          <w:rFonts w:ascii="標楷體" w:eastAsia="標楷體" w:hAnsi="標楷體"/>
          <w:color w:val="000000" w:themeColor="text1"/>
          <w:sz w:val="18"/>
        </w:rPr>
      </w:pPr>
      <w:r w:rsidRPr="00D82ACE">
        <w:rPr>
          <w:rFonts w:ascii="標楷體" w:eastAsia="標楷體" w:hAnsi="標楷體" w:hint="eastAsia"/>
          <w:color w:val="000000" w:themeColor="text1"/>
          <w:sz w:val="18"/>
        </w:rPr>
        <w:t>2.資料來源：整理自臺南市政府提供資料。</w:t>
      </w:r>
    </w:p>
    <w:p w14:paraId="186C3111" w14:textId="77777777" w:rsidR="00E20DA0" w:rsidRPr="00155639" w:rsidRDefault="00E20DA0" w:rsidP="00BE1DC3">
      <w:pPr>
        <w:overflowPunct w:val="0"/>
        <w:spacing w:line="0" w:lineRule="atLeast"/>
        <w:jc w:val="both"/>
        <w:rPr>
          <w:rFonts w:ascii="標楷體" w:eastAsia="標楷體" w:hAnsi="標楷體"/>
          <w:color w:val="000000" w:themeColor="text1"/>
          <w:sz w:val="4"/>
          <w:szCs w:val="32"/>
        </w:rPr>
      </w:pPr>
    </w:p>
    <w:p w14:paraId="51A477C2" w14:textId="77777777" w:rsidR="00E20DA0" w:rsidRPr="00DE6A3A" w:rsidRDefault="00E20DA0" w:rsidP="00FE76AC">
      <w:pPr>
        <w:spacing w:line="460" w:lineRule="exact"/>
        <w:ind w:firstLineChars="100" w:firstLine="280"/>
        <w:jc w:val="both"/>
        <w:rPr>
          <w:rFonts w:ascii="標楷體" w:eastAsia="標楷體" w:hAnsi="標楷體"/>
          <w:b/>
          <w:color w:val="000000" w:themeColor="text1"/>
          <w:sz w:val="28"/>
          <w:szCs w:val="28"/>
        </w:rPr>
      </w:pPr>
      <w:r w:rsidRPr="00DE6A3A">
        <w:rPr>
          <w:rFonts w:ascii="標楷體" w:eastAsia="標楷體" w:hAnsi="標楷體" w:hint="eastAsia"/>
          <w:b/>
          <w:color w:val="000000" w:themeColor="text1"/>
          <w:sz w:val="28"/>
          <w:szCs w:val="28"/>
        </w:rPr>
        <w:t>（二）審計機關查核情形</w:t>
      </w:r>
    </w:p>
    <w:p w14:paraId="2D9330D5" w14:textId="77777777" w:rsidR="00E20DA0" w:rsidRPr="00CF3D57" w:rsidRDefault="00E20DA0" w:rsidP="005B0E03">
      <w:pPr>
        <w:overflowPunct w:val="0"/>
        <w:spacing w:line="480" w:lineRule="exact"/>
        <w:ind w:firstLineChars="200" w:firstLine="480"/>
        <w:jc w:val="both"/>
        <w:rPr>
          <w:rFonts w:ascii="標楷體" w:eastAsia="標楷體" w:hAnsi="標楷體"/>
          <w:color w:val="000000" w:themeColor="text1"/>
          <w:szCs w:val="32"/>
        </w:rPr>
      </w:pPr>
      <w:r w:rsidRPr="00CF3D57">
        <w:rPr>
          <w:rFonts w:ascii="標楷體" w:eastAsia="標楷體" w:hAnsi="標楷體" w:hint="eastAsia"/>
          <w:color w:val="000000" w:themeColor="text1"/>
          <w:szCs w:val="32"/>
        </w:rPr>
        <w:t>市政府每年持續投入鉅額經費推動重大公共建設計畫，其執行成效攸關市民生活品質、市容整體發展及政府施政形象。11</w:t>
      </w:r>
      <w:r w:rsidRPr="00CF3D57">
        <w:rPr>
          <w:rFonts w:ascii="標楷體" w:eastAsia="標楷體" w:hAnsi="標楷體"/>
          <w:color w:val="000000" w:themeColor="text1"/>
          <w:szCs w:val="32"/>
        </w:rPr>
        <w:t>3</w:t>
      </w:r>
      <w:r w:rsidRPr="00CF3D57">
        <w:rPr>
          <w:rFonts w:ascii="標楷體" w:eastAsia="標楷體" w:hAnsi="標楷體" w:hint="eastAsia"/>
          <w:color w:val="000000" w:themeColor="text1"/>
          <w:szCs w:val="32"/>
        </w:rPr>
        <w:t>年度本處查核市政府暨所屬各機關重大公共建設計畫執行情形，發現尚待檢討改進及相關機關函復內容，歸納摘述如次：</w:t>
      </w:r>
    </w:p>
    <w:p w14:paraId="02C52FAD" w14:textId="77777777" w:rsidR="00E20DA0" w:rsidRPr="00CF3D57" w:rsidRDefault="00E20DA0" w:rsidP="00F7572B">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r w:rsidRPr="00CF3D57">
        <w:rPr>
          <w:rFonts w:ascii="標楷體" w:eastAsia="標楷體" w:hAnsi="標楷體" w:hint="eastAsia"/>
          <w:b/>
          <w:color w:val="000000" w:themeColor="text1"/>
          <w:szCs w:val="24"/>
        </w:rPr>
        <w:t>1.共同性執行缺失：</w:t>
      </w:r>
    </w:p>
    <w:p w14:paraId="61C2C095" w14:textId="77777777" w:rsidR="00E20DA0" w:rsidRPr="006340D5" w:rsidRDefault="00E20DA0" w:rsidP="005B0E03">
      <w:pPr>
        <w:kinsoku w:val="0"/>
        <w:overflowPunct w:val="0"/>
        <w:spacing w:line="480" w:lineRule="exact"/>
        <w:ind w:firstLineChars="200" w:firstLine="480"/>
        <w:jc w:val="both"/>
        <w:textAlignment w:val="center"/>
        <w:outlineLvl w:val="4"/>
        <w:rPr>
          <w:rFonts w:ascii="標楷體" w:eastAsia="標楷體" w:hAnsi="標楷體"/>
          <w:color w:val="FF0000"/>
          <w:szCs w:val="32"/>
        </w:rPr>
      </w:pPr>
      <w:r w:rsidRPr="007D088F">
        <w:rPr>
          <w:rFonts w:ascii="標楷體" w:eastAsia="標楷體" w:hAnsi="標楷體" w:hint="eastAsia"/>
          <w:b/>
          <w:color w:val="000000" w:themeColor="text1"/>
          <w:szCs w:val="24"/>
        </w:rPr>
        <w:t>（1）市政府各機關推動重大公共建設計畫，因部分計畫管制欠周等情，造成計畫進度落後情事：</w:t>
      </w:r>
      <w:r w:rsidRPr="000802E2">
        <w:rPr>
          <w:rFonts w:ascii="標楷體" w:eastAsia="標楷體" w:hAnsi="標楷體" w:hint="eastAsia"/>
          <w:color w:val="000000" w:themeColor="text1"/>
          <w:szCs w:val="24"/>
        </w:rPr>
        <w:t>重大公共建設計畫之執行績效向為社會及輿論媒體關注重點，攸關政府施政效能與形象，11</w:t>
      </w:r>
      <w:r w:rsidRPr="000802E2">
        <w:rPr>
          <w:rFonts w:ascii="標楷體" w:eastAsia="標楷體" w:hAnsi="標楷體"/>
          <w:color w:val="000000" w:themeColor="text1"/>
          <w:szCs w:val="24"/>
        </w:rPr>
        <w:t>3</w:t>
      </w:r>
      <w:r w:rsidRPr="000802E2">
        <w:rPr>
          <w:rFonts w:ascii="標楷體" w:eastAsia="標楷體" w:hAnsi="標楷體" w:hint="eastAsia"/>
          <w:color w:val="000000" w:themeColor="text1"/>
          <w:szCs w:val="24"/>
        </w:rPr>
        <w:t>年度市政府暨所屬機關推動重大公共建設計畫計7</w:t>
      </w:r>
      <w:r w:rsidRPr="000802E2">
        <w:rPr>
          <w:rFonts w:ascii="標楷體" w:eastAsia="標楷體" w:hAnsi="標楷體"/>
          <w:color w:val="000000" w:themeColor="text1"/>
          <w:szCs w:val="24"/>
        </w:rPr>
        <w:t>5</w:t>
      </w:r>
      <w:r w:rsidRPr="000802E2">
        <w:rPr>
          <w:rFonts w:ascii="標楷體" w:eastAsia="標楷體" w:hAnsi="標楷體" w:hint="eastAsia"/>
          <w:color w:val="000000" w:themeColor="text1"/>
          <w:szCs w:val="24"/>
        </w:rPr>
        <w:t>項，</w:t>
      </w:r>
      <w:r w:rsidRPr="000802E2">
        <w:rPr>
          <w:rFonts w:ascii="標楷體" w:eastAsia="標楷體" w:hAnsi="標楷體"/>
          <w:color w:val="000000" w:themeColor="text1"/>
          <w:szCs w:val="32"/>
        </w:rPr>
        <w:t>年度可支用預算數194億3</w:t>
      </w:r>
      <w:r w:rsidRPr="000802E2">
        <w:rPr>
          <w:rFonts w:ascii="標楷體" w:eastAsia="標楷體" w:hAnsi="標楷體" w:hint="eastAsia"/>
          <w:color w:val="000000" w:themeColor="text1"/>
          <w:szCs w:val="32"/>
        </w:rPr>
        <w:t>,</w:t>
      </w:r>
      <w:r w:rsidRPr="000802E2">
        <w:rPr>
          <w:rFonts w:ascii="標楷體" w:eastAsia="標楷體" w:hAnsi="標楷體"/>
          <w:color w:val="000000" w:themeColor="text1"/>
          <w:szCs w:val="32"/>
        </w:rPr>
        <w:t>710萬餘元，執行數</w:t>
      </w:r>
      <w:r w:rsidRPr="00AA4A13">
        <w:rPr>
          <w:rFonts w:ascii="標楷體" w:eastAsia="標楷體" w:hAnsi="標楷體"/>
          <w:color w:val="000000" w:themeColor="text1"/>
          <w:szCs w:val="32"/>
        </w:rPr>
        <w:t>135億1,711萬餘元</w:t>
      </w:r>
      <w:r w:rsidRPr="000802E2">
        <w:rPr>
          <w:rFonts w:ascii="標楷體" w:eastAsia="標楷體" w:hAnsi="標楷體"/>
          <w:color w:val="000000" w:themeColor="text1"/>
          <w:szCs w:val="32"/>
        </w:rPr>
        <w:t>，執行率69</w:t>
      </w:r>
      <w:r w:rsidRPr="000802E2">
        <w:rPr>
          <w:rFonts w:ascii="標楷體" w:eastAsia="標楷體" w:hAnsi="標楷體" w:hint="eastAsia"/>
          <w:color w:val="000000" w:themeColor="text1"/>
          <w:szCs w:val="32"/>
        </w:rPr>
        <w:t>.</w:t>
      </w:r>
      <w:r w:rsidRPr="000802E2">
        <w:rPr>
          <w:rFonts w:ascii="標楷體" w:eastAsia="標楷體" w:hAnsi="標楷體"/>
          <w:color w:val="000000" w:themeColor="text1"/>
          <w:szCs w:val="32"/>
        </w:rPr>
        <w:t>54％，</w:t>
      </w:r>
      <w:r w:rsidRPr="000802E2">
        <w:rPr>
          <w:rFonts w:ascii="標楷體" w:eastAsia="標楷體" w:hAnsi="標楷體" w:hint="eastAsia"/>
          <w:color w:val="000000" w:themeColor="text1"/>
          <w:szCs w:val="32"/>
        </w:rPr>
        <w:t>較11</w:t>
      </w:r>
      <w:r w:rsidRPr="000802E2">
        <w:rPr>
          <w:rFonts w:ascii="標楷體" w:eastAsia="標楷體" w:hAnsi="標楷體"/>
          <w:color w:val="000000" w:themeColor="text1"/>
          <w:szCs w:val="32"/>
        </w:rPr>
        <w:t>2</w:t>
      </w:r>
      <w:r w:rsidRPr="000802E2">
        <w:rPr>
          <w:rFonts w:ascii="標楷體" w:eastAsia="標楷體" w:hAnsi="標楷體" w:hint="eastAsia"/>
          <w:color w:val="000000" w:themeColor="text1"/>
          <w:szCs w:val="32"/>
        </w:rPr>
        <w:t>年度73.12</w:t>
      </w:r>
      <w:r w:rsidRPr="000802E2">
        <w:rPr>
          <w:rFonts w:ascii="標楷體" w:eastAsia="標楷體" w:hAnsi="標楷體"/>
          <w:color w:val="000000" w:themeColor="text1"/>
          <w:szCs w:val="32"/>
        </w:rPr>
        <w:t>％</w:t>
      </w:r>
      <w:r w:rsidRPr="000802E2">
        <w:rPr>
          <w:rFonts w:ascii="標楷體" w:eastAsia="標楷體" w:hAnsi="標楷體" w:hint="eastAsia"/>
          <w:color w:val="000000" w:themeColor="text1"/>
          <w:szCs w:val="32"/>
        </w:rPr>
        <w:t>下降</w:t>
      </w:r>
      <w:r w:rsidRPr="000802E2">
        <w:rPr>
          <w:rFonts w:ascii="標楷體" w:eastAsia="標楷體" w:hAnsi="標楷體"/>
          <w:color w:val="000000" w:themeColor="text1"/>
          <w:szCs w:val="32"/>
        </w:rPr>
        <w:t>3</w:t>
      </w:r>
      <w:r w:rsidRPr="000802E2">
        <w:rPr>
          <w:rFonts w:ascii="標楷體" w:eastAsia="標楷體" w:hAnsi="標楷體" w:hint="eastAsia"/>
          <w:color w:val="000000" w:themeColor="text1"/>
          <w:szCs w:val="32"/>
        </w:rPr>
        <w:t>.</w:t>
      </w:r>
      <w:r w:rsidRPr="000802E2">
        <w:rPr>
          <w:rFonts w:ascii="標楷體" w:eastAsia="標楷體" w:hAnsi="標楷體"/>
          <w:color w:val="000000" w:themeColor="text1"/>
          <w:szCs w:val="32"/>
        </w:rPr>
        <w:t>58</w:t>
      </w:r>
      <w:r w:rsidRPr="000802E2">
        <w:rPr>
          <w:rFonts w:ascii="標楷體" w:eastAsia="標楷體" w:hAnsi="標楷體" w:hint="eastAsia"/>
          <w:color w:val="000000" w:themeColor="text1"/>
          <w:szCs w:val="32"/>
        </w:rPr>
        <w:t>個百分點</w:t>
      </w:r>
      <w:r w:rsidRPr="000802E2">
        <w:rPr>
          <w:rFonts w:ascii="標楷體" w:eastAsia="標楷體" w:hAnsi="標楷體"/>
          <w:color w:val="000000" w:themeColor="text1"/>
          <w:szCs w:val="32"/>
        </w:rPr>
        <w:t>，</w:t>
      </w:r>
      <w:r w:rsidRPr="000802E2">
        <w:rPr>
          <w:rFonts w:ascii="標楷體" w:eastAsia="標楷體" w:hAnsi="標楷體" w:hint="eastAsia"/>
          <w:color w:val="000000" w:themeColor="text1"/>
          <w:szCs w:val="32"/>
        </w:rPr>
        <w:t>且</w:t>
      </w:r>
      <w:r w:rsidRPr="000802E2">
        <w:rPr>
          <w:rFonts w:ascii="標楷體" w:eastAsia="標楷體" w:hAnsi="標楷體" w:hint="eastAsia"/>
          <w:color w:val="000000" w:themeColor="text1"/>
          <w:szCs w:val="24"/>
        </w:rPr>
        <w:t>11</w:t>
      </w:r>
      <w:r w:rsidRPr="000802E2">
        <w:rPr>
          <w:rFonts w:ascii="標楷體" w:eastAsia="標楷體" w:hAnsi="標楷體"/>
          <w:color w:val="000000" w:themeColor="text1"/>
          <w:szCs w:val="24"/>
        </w:rPr>
        <w:t>3</w:t>
      </w:r>
      <w:r w:rsidRPr="000802E2">
        <w:rPr>
          <w:rFonts w:ascii="標楷體" w:eastAsia="標楷體" w:hAnsi="標楷體" w:hint="eastAsia"/>
          <w:color w:val="000000" w:themeColor="text1"/>
          <w:szCs w:val="24"/>
        </w:rPr>
        <w:t>年度預算執行率未達80％者計有4</w:t>
      </w:r>
      <w:r w:rsidRPr="000802E2">
        <w:rPr>
          <w:rFonts w:ascii="標楷體" w:eastAsia="標楷體" w:hAnsi="標楷體"/>
          <w:color w:val="000000" w:themeColor="text1"/>
          <w:szCs w:val="24"/>
        </w:rPr>
        <w:t>0</w:t>
      </w:r>
      <w:r w:rsidRPr="000802E2">
        <w:rPr>
          <w:rFonts w:ascii="標楷體" w:eastAsia="標楷體" w:hAnsi="標楷體" w:hint="eastAsia"/>
          <w:color w:val="000000" w:themeColor="text1"/>
          <w:szCs w:val="24"/>
        </w:rPr>
        <w:t>項。</w:t>
      </w:r>
      <w:r w:rsidRPr="00E811E4">
        <w:rPr>
          <w:rFonts w:ascii="標楷體" w:eastAsia="標楷體" w:hAnsi="標楷體" w:hint="eastAsia"/>
          <w:color w:val="000000" w:themeColor="text1"/>
          <w:szCs w:val="24"/>
        </w:rPr>
        <w:t>經查</w:t>
      </w:r>
      <w:r w:rsidRPr="00E811E4">
        <w:rPr>
          <w:rFonts w:ascii="標楷體" w:eastAsia="標楷體" w:hAnsi="標楷體" w:hint="eastAsia"/>
          <w:color w:val="000000" w:themeColor="text1"/>
          <w:szCs w:val="32"/>
        </w:rPr>
        <w:t>落後原因，</w:t>
      </w:r>
      <w:r w:rsidRPr="00F6553C">
        <w:rPr>
          <w:rFonts w:ascii="標楷體" w:eastAsia="標楷體" w:hAnsi="標楷體" w:hint="eastAsia"/>
          <w:color w:val="000000" w:themeColor="text1"/>
          <w:szCs w:val="32"/>
        </w:rPr>
        <w:t>主要有：A.因營建物價上漲，致相關採購流標或招標作業延宕；B.廠商出工不力或施工進度落後等；C.降雨影響施工進度；D.</w:t>
      </w:r>
      <w:r>
        <w:rPr>
          <w:rFonts w:ascii="標楷體" w:eastAsia="標楷體" w:hAnsi="標楷體" w:hint="eastAsia"/>
          <w:color w:val="000000" w:themeColor="text1"/>
          <w:szCs w:val="32"/>
        </w:rPr>
        <w:t>辦理</w:t>
      </w:r>
      <w:r w:rsidRPr="00F6553C">
        <w:rPr>
          <w:rFonts w:ascii="標楷體" w:eastAsia="標楷體" w:hAnsi="標楷體" w:hint="eastAsia"/>
          <w:color w:val="000000" w:themeColor="text1"/>
          <w:szCs w:val="32"/>
        </w:rPr>
        <w:t>都市計畫或建</w:t>
      </w:r>
      <w:r>
        <w:rPr>
          <w:rFonts w:ascii="標楷體" w:eastAsia="標楷體" w:hAnsi="標楷體" w:hint="eastAsia"/>
          <w:color w:val="000000" w:themeColor="text1"/>
          <w:szCs w:val="32"/>
        </w:rPr>
        <w:t>造</w:t>
      </w:r>
      <w:r w:rsidRPr="00F6553C">
        <w:rPr>
          <w:rFonts w:ascii="標楷體" w:eastAsia="標楷體" w:hAnsi="標楷體" w:hint="eastAsia"/>
          <w:color w:val="000000" w:themeColor="text1"/>
          <w:szCs w:val="32"/>
        </w:rPr>
        <w:t>執照</w:t>
      </w:r>
      <w:r>
        <w:rPr>
          <w:rFonts w:ascii="標楷體" w:eastAsia="標楷體" w:hAnsi="標楷體" w:hint="eastAsia"/>
          <w:color w:val="000000" w:themeColor="text1"/>
          <w:szCs w:val="32"/>
        </w:rPr>
        <w:t>作業延宕或冗長</w:t>
      </w:r>
      <w:r w:rsidRPr="00F6553C">
        <w:rPr>
          <w:rFonts w:ascii="標楷體" w:eastAsia="標楷體" w:hAnsi="標楷體" w:hint="eastAsia"/>
          <w:color w:val="000000" w:themeColor="text1"/>
          <w:szCs w:val="32"/>
        </w:rPr>
        <w:t>等情事（圖</w:t>
      </w:r>
      <w:r w:rsidRPr="00F6553C">
        <w:rPr>
          <w:rFonts w:ascii="標楷體" w:eastAsia="標楷體" w:hAnsi="標楷體"/>
          <w:color w:val="000000" w:themeColor="text1"/>
          <w:szCs w:val="32"/>
        </w:rPr>
        <w:t>2</w:t>
      </w:r>
      <w:r w:rsidRPr="00F6553C">
        <w:rPr>
          <w:rFonts w:ascii="標楷體" w:eastAsia="標楷體" w:hAnsi="標楷體" w:hint="eastAsia"/>
          <w:color w:val="000000" w:themeColor="text1"/>
          <w:szCs w:val="32"/>
        </w:rPr>
        <w:t>），經函請市政府督促各機關研謀改善</w:t>
      </w:r>
      <w:r w:rsidRPr="007D088F">
        <w:rPr>
          <w:rFonts w:ascii="標楷體" w:eastAsia="標楷體" w:hAnsi="標楷體" w:hint="eastAsia"/>
          <w:color w:val="000000" w:themeColor="text1"/>
          <w:szCs w:val="32"/>
        </w:rPr>
        <w:t>。據復：</w:t>
      </w:r>
      <w:r w:rsidRPr="004969E1">
        <w:rPr>
          <w:rFonts w:ascii="標楷體" w:eastAsia="標楷體" w:hAnsi="標楷體" w:hint="eastAsia"/>
          <w:color w:val="000000" w:themeColor="text1"/>
          <w:szCs w:val="32"/>
        </w:rPr>
        <w:t>A.已檢</w:t>
      </w:r>
      <w:r w:rsidRPr="00CF6C35">
        <w:rPr>
          <w:rFonts w:ascii="標楷體" w:eastAsia="標楷體" w:hAnsi="標楷體" w:hint="eastAsia"/>
          <w:color w:val="000000" w:themeColor="text1"/>
          <w:szCs w:val="32"/>
        </w:rPr>
        <w:t>討流標原因，並修正預算書圖及招標文件重新招標；B.已督促廠商趲趕工進；C.</w:t>
      </w:r>
      <w:r w:rsidRPr="00B177FE">
        <w:rPr>
          <w:rFonts w:ascii="標楷體" w:eastAsia="標楷體" w:hAnsi="標楷體" w:hint="eastAsia"/>
          <w:color w:val="000000" w:themeColor="text1"/>
          <w:szCs w:val="32"/>
        </w:rPr>
        <w:t>已辦理天候因素工期展延</w:t>
      </w:r>
      <w:r w:rsidRPr="00CF6C35">
        <w:rPr>
          <w:rFonts w:ascii="標楷體" w:eastAsia="標楷體" w:hAnsi="標楷體" w:hint="eastAsia"/>
          <w:color w:val="000000" w:themeColor="text1"/>
          <w:szCs w:val="32"/>
        </w:rPr>
        <w:t>並督促</w:t>
      </w:r>
      <w:r>
        <w:rPr>
          <w:rFonts w:ascii="標楷體" w:eastAsia="標楷體" w:hAnsi="標楷體" w:hint="eastAsia"/>
          <w:color w:val="000000" w:themeColor="text1"/>
          <w:szCs w:val="32"/>
        </w:rPr>
        <w:t>廠商積極趕工</w:t>
      </w:r>
      <w:r w:rsidRPr="007D088F">
        <w:rPr>
          <w:rFonts w:ascii="標楷體" w:eastAsia="標楷體" w:hAnsi="標楷體" w:hint="eastAsia"/>
          <w:color w:val="000000" w:themeColor="text1"/>
          <w:szCs w:val="32"/>
        </w:rPr>
        <w:t>；D.</w:t>
      </w:r>
      <w:r w:rsidRPr="00CF6C35">
        <w:rPr>
          <w:rFonts w:ascii="標楷體" w:eastAsia="標楷體" w:hAnsi="標楷體" w:hint="eastAsia"/>
          <w:color w:val="000000" w:themeColor="text1"/>
          <w:szCs w:val="32"/>
        </w:rPr>
        <w:t>積極辦理都市計畫變更作業</w:t>
      </w:r>
      <w:r>
        <w:rPr>
          <w:rFonts w:ascii="標楷體" w:eastAsia="標楷體" w:hAnsi="標楷體" w:hint="eastAsia"/>
          <w:color w:val="000000" w:themeColor="text1"/>
          <w:szCs w:val="32"/>
        </w:rPr>
        <w:t>或已督促廠商申請建造執照</w:t>
      </w:r>
      <w:r w:rsidRPr="007D088F">
        <w:rPr>
          <w:rFonts w:ascii="標楷體" w:eastAsia="標楷體" w:hAnsi="標楷體" w:hint="eastAsia"/>
          <w:color w:val="000000" w:themeColor="text1"/>
          <w:szCs w:val="32"/>
        </w:rPr>
        <w:t>等</w:t>
      </w:r>
      <w:r w:rsidRPr="007D088F">
        <w:rPr>
          <w:rFonts w:ascii="標楷體" w:eastAsia="標楷體" w:hAnsi="標楷體" w:hint="eastAsia"/>
          <w:color w:val="000000" w:themeColor="text1"/>
          <w:spacing w:val="-4"/>
          <w:szCs w:val="32"/>
        </w:rPr>
        <w:t>改善措施。</w:t>
      </w:r>
      <w:r w:rsidRPr="00C615E2">
        <w:rPr>
          <w:rFonts w:ascii="標楷體" w:eastAsia="標楷體" w:hAnsi="標楷體" w:hint="eastAsia"/>
          <w:color w:val="000000" w:themeColor="text1"/>
          <w:spacing w:val="-4"/>
          <w:szCs w:val="32"/>
        </w:rPr>
        <w:t>另市政府將持續控管各項落後計畫之執行進度，積極排除執行窒礙，以提升預算執行率</w:t>
      </w:r>
      <w:r w:rsidRPr="00C615E2">
        <w:rPr>
          <w:rFonts w:ascii="標楷體" w:eastAsia="標楷體" w:hAnsi="標楷體" w:hint="eastAsia"/>
          <w:color w:val="000000" w:themeColor="text1"/>
          <w:szCs w:val="32"/>
        </w:rPr>
        <w:t>。</w:t>
      </w:r>
    </w:p>
    <w:p w14:paraId="076311F1" w14:textId="77777777" w:rsidR="00E20DA0" w:rsidRDefault="00E20DA0" w:rsidP="00CF7180">
      <w:pPr>
        <w:kinsoku w:val="0"/>
        <w:overflowPunct w:val="0"/>
        <w:spacing w:line="460" w:lineRule="exact"/>
        <w:ind w:firstLineChars="200" w:firstLine="480"/>
        <w:jc w:val="both"/>
        <w:textAlignment w:val="center"/>
        <w:outlineLvl w:val="4"/>
        <w:rPr>
          <w:rFonts w:ascii="標楷體" w:eastAsia="標楷體" w:hAnsi="標楷體"/>
          <w:color w:val="000000" w:themeColor="text1"/>
          <w:spacing w:val="4"/>
          <w:szCs w:val="32"/>
        </w:rPr>
      </w:pPr>
      <w:r>
        <w:rPr>
          <w:rFonts w:ascii="標楷體" w:eastAsia="標楷體" w:hAnsi="標楷體"/>
          <w:b/>
          <w:noProof/>
          <w:color w:val="000000" w:themeColor="text1"/>
          <w:szCs w:val="24"/>
        </w:rPr>
        <mc:AlternateContent>
          <mc:Choice Requires="wpg">
            <w:drawing>
              <wp:anchor distT="0" distB="0" distL="114300" distR="114300" simplePos="0" relativeHeight="251661312" behindDoc="0" locked="0" layoutInCell="1" allowOverlap="1" wp14:anchorId="04DEE6EB" wp14:editId="40822894">
                <wp:simplePos x="0" y="0"/>
                <wp:positionH relativeFrom="column">
                  <wp:posOffset>-8122</wp:posOffset>
                </wp:positionH>
                <wp:positionV relativeFrom="paragraph">
                  <wp:posOffset>6350</wp:posOffset>
                </wp:positionV>
                <wp:extent cx="6406505" cy="4335490"/>
                <wp:effectExtent l="0" t="0" r="0" b="0"/>
                <wp:wrapNone/>
                <wp:docPr id="92" name="群組 92"/>
                <wp:cNvGraphicFramePr/>
                <a:graphic xmlns:a="http://schemas.openxmlformats.org/drawingml/2006/main">
                  <a:graphicData uri="http://schemas.microsoft.com/office/word/2010/wordprocessingGroup">
                    <wpg:wgp>
                      <wpg:cNvGrpSpPr/>
                      <wpg:grpSpPr>
                        <a:xfrm>
                          <a:off x="0" y="0"/>
                          <a:ext cx="6406505" cy="4335490"/>
                          <a:chOff x="-88233" y="-1"/>
                          <a:chExt cx="6609394" cy="4647824"/>
                        </a:xfrm>
                        <a:noFill/>
                      </wpg:grpSpPr>
                      <wpg:graphicFrame>
                        <wpg:cNvPr id="93" name="圖表 93"/>
                        <wpg:cNvFrPr>
                          <a:graphicFrameLocks noChangeAspect="1"/>
                        </wpg:cNvFrPr>
                        <wpg:xfrm>
                          <a:off x="480393" y="334168"/>
                          <a:ext cx="5832000" cy="3888000"/>
                        </wpg:xfrm>
                        <a:graphic>
                          <a:graphicData uri="http://schemas.openxmlformats.org/drawingml/2006/chart">
                            <c:chart xmlns:c="http://schemas.openxmlformats.org/drawingml/2006/chart" xmlns:r="http://schemas.openxmlformats.org/officeDocument/2006/relationships" r:id="rId11"/>
                          </a:graphicData>
                        </a:graphic>
                      </wpg:graphicFrame>
                      <wps:wsp>
                        <wps:cNvPr id="94" name="文字方塊 1"/>
                        <wps:cNvSpPr txBox="1"/>
                        <wps:spPr>
                          <a:xfrm>
                            <a:off x="1323523" y="3761507"/>
                            <a:ext cx="1436694" cy="576727"/>
                          </a:xfrm>
                          <a:prstGeom prst="rect">
                            <a:avLst/>
                          </a:prstGeom>
                          <a:noFill/>
                        </wps:spPr>
                        <wps:txbx>
                          <w:txbxContent>
                            <w:p w14:paraId="31C13494" w14:textId="77777777" w:rsidR="00E20DA0" w:rsidRDefault="00E20DA0" w:rsidP="00272AF5">
                              <w:pPr>
                                <w:pStyle w:val="Web"/>
                                <w:spacing w:before="0" w:beforeAutospacing="0" w:after="0" w:afterAutospacing="0" w:line="260" w:lineRule="exact"/>
                                <w:jc w:val="both"/>
                              </w:pPr>
                              <w:r>
                                <w:rPr>
                                  <w:rFonts w:ascii="標楷體" w:eastAsia="標楷體" w:hAnsi="標楷體" w:cstheme="minorBidi" w:hint="eastAsia"/>
                                  <w:color w:val="000000" w:themeColor="text1"/>
                                  <w:kern w:val="24"/>
                                  <w:sz w:val="20"/>
                                  <w:szCs w:val="20"/>
                                </w:rPr>
                                <w:t>廠商出工不力或施工進度落後等 1</w:t>
                              </w: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63</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5" name="文字方塊 5"/>
                        <wps:cNvSpPr txBox="1"/>
                        <wps:spPr>
                          <a:xfrm>
                            <a:off x="3051417" y="291985"/>
                            <a:ext cx="875803" cy="760069"/>
                          </a:xfrm>
                          <a:prstGeom prst="rect">
                            <a:avLst/>
                          </a:prstGeom>
                          <a:noFill/>
                        </wps:spPr>
                        <wps:txbx>
                          <w:txbxContent>
                            <w:p w14:paraId="263D562D" w14:textId="77777777" w:rsidR="00E20DA0" w:rsidRPr="008C41D2" w:rsidRDefault="00E20DA0" w:rsidP="00272AF5">
                              <w:pPr>
                                <w:pStyle w:val="Web"/>
                                <w:spacing w:before="0" w:beforeAutospacing="0" w:after="0" w:afterAutospacing="0" w:line="260" w:lineRule="exact"/>
                                <w:jc w:val="center"/>
                              </w:pPr>
                              <w:r w:rsidRPr="008C41D2">
                                <w:rPr>
                                  <w:rFonts w:ascii="標楷體" w:eastAsia="標楷體" w:hAnsi="標楷體" w:cstheme="minorBidi" w:hint="eastAsia"/>
                                  <w:color w:val="000000" w:themeColor="text1"/>
                                  <w:kern w:val="24"/>
                                  <w:sz w:val="20"/>
                                  <w:szCs w:val="20"/>
                                </w:rPr>
                                <w:t xml:space="preserve">辦理估驗或驗收作業等 </w:t>
                              </w:r>
                              <w:r w:rsidRPr="008C41D2">
                                <w:rPr>
                                  <w:rFonts w:ascii="標楷體" w:eastAsia="標楷體" w:hAnsi="標楷體" w:cstheme="minorBidi"/>
                                  <w:color w:val="000000" w:themeColor="text1"/>
                                  <w:kern w:val="24"/>
                                  <w:sz w:val="20"/>
                                  <w:szCs w:val="20"/>
                                </w:rPr>
                                <w:t>4</w:t>
                              </w:r>
                              <w:r w:rsidRPr="008C41D2">
                                <w:rPr>
                                  <w:rFonts w:ascii="標楷體" w:eastAsia="標楷體" w:hAnsi="標楷體" w:cstheme="minorBidi" w:hint="eastAsia"/>
                                  <w:color w:val="000000" w:themeColor="text1"/>
                                  <w:kern w:val="24"/>
                                  <w:sz w:val="20"/>
                                  <w:szCs w:val="20"/>
                                </w:rPr>
                                <w:t>.6</w:t>
                              </w:r>
                              <w:r w:rsidRPr="008C41D2">
                                <w:rPr>
                                  <w:rFonts w:ascii="標楷體" w:eastAsia="標楷體" w:hAnsi="標楷體" w:cstheme="minorBidi"/>
                                  <w:color w:val="000000" w:themeColor="text1"/>
                                  <w:kern w:val="24"/>
                                  <w:sz w:val="20"/>
                                  <w:szCs w:val="20"/>
                                </w:rPr>
                                <w:t>9</w:t>
                              </w:r>
                              <w:r w:rsidRPr="008C41D2">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6" name="文字方塊 6"/>
                        <wps:cNvSpPr txBox="1"/>
                        <wps:spPr>
                          <a:xfrm>
                            <a:off x="5108637" y="3543050"/>
                            <a:ext cx="1412524" cy="701329"/>
                          </a:xfrm>
                          <a:prstGeom prst="rect">
                            <a:avLst/>
                          </a:prstGeom>
                          <a:noFill/>
                        </wps:spPr>
                        <wps:txbx>
                          <w:txbxContent>
                            <w:p w14:paraId="51A549E7" w14:textId="77777777" w:rsidR="00E20DA0" w:rsidRDefault="00E20DA0" w:rsidP="00272AF5">
                              <w:pPr>
                                <w:pStyle w:val="Web"/>
                                <w:spacing w:before="0" w:beforeAutospacing="0" w:after="0" w:afterAutospacing="0" w:line="260" w:lineRule="exact"/>
                                <w:jc w:val="both"/>
                              </w:pPr>
                              <w:r>
                                <w:rPr>
                                  <w:rFonts w:ascii="標楷體" w:eastAsia="標楷體" w:hAnsi="標楷體" w:cstheme="minorBidi" w:hint="eastAsia"/>
                                  <w:color w:val="000000" w:themeColor="text1"/>
                                  <w:kern w:val="24"/>
                                  <w:sz w:val="20"/>
                                  <w:szCs w:val="20"/>
                                </w:rPr>
                                <w:t>因營建物價上漲，致相關採購流標或招標作業延宕 26.</w:t>
                              </w:r>
                              <w:r>
                                <w:rPr>
                                  <w:rFonts w:ascii="標楷體" w:eastAsia="標楷體" w:hAnsi="標楷體" w:cstheme="minorBidi"/>
                                  <w:color w:val="000000" w:themeColor="text1"/>
                                  <w:kern w:val="24"/>
                                  <w:sz w:val="20"/>
                                  <w:szCs w:val="20"/>
                                </w:rPr>
                                <w:t>56</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7" name="文字方塊 7"/>
                        <wps:cNvSpPr txBox="1"/>
                        <wps:spPr>
                          <a:xfrm>
                            <a:off x="5486405" y="1280968"/>
                            <a:ext cx="614016" cy="493053"/>
                          </a:xfrm>
                          <a:prstGeom prst="rect">
                            <a:avLst/>
                          </a:prstGeom>
                          <a:noFill/>
                        </wps:spPr>
                        <wps:txbx>
                          <w:txbxContent>
                            <w:p w14:paraId="216C9CC0"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其他</w:t>
                              </w:r>
                            </w:p>
                            <w:p w14:paraId="5EC646CB"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7.</w:t>
                              </w:r>
                              <w:r>
                                <w:rPr>
                                  <w:rFonts w:ascii="標楷體" w:eastAsia="標楷體" w:hAnsi="標楷體" w:cstheme="minorBidi"/>
                                  <w:color w:val="000000" w:themeColor="text1"/>
                                  <w:kern w:val="24"/>
                                  <w:sz w:val="20"/>
                                  <w:szCs w:val="20"/>
                                </w:rPr>
                                <w:t>81</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8" name="文字方塊 8"/>
                        <wps:cNvSpPr txBox="1"/>
                        <wps:spPr>
                          <a:xfrm>
                            <a:off x="3803116" y="354983"/>
                            <a:ext cx="748139" cy="614862"/>
                          </a:xfrm>
                          <a:prstGeom prst="rect">
                            <a:avLst/>
                          </a:prstGeom>
                          <a:grpFill/>
                        </wps:spPr>
                        <wps:txbx>
                          <w:txbxContent>
                            <w:p w14:paraId="6C62E86D"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涉及中央審議作業</w:t>
                              </w:r>
                              <w:r>
                                <w:rPr>
                                  <w:rFonts w:ascii="標楷體" w:eastAsia="標楷體" w:hAnsi="標楷體" w:cstheme="minorBidi"/>
                                  <w:color w:val="000000" w:themeColor="text1"/>
                                  <w:kern w:val="24"/>
                                  <w:sz w:val="20"/>
                                  <w:szCs w:val="20"/>
                                </w:rPr>
                                <w:t>4</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69</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99" name="文字方塊 9"/>
                        <wps:cNvSpPr txBox="1"/>
                        <wps:spPr>
                          <a:xfrm>
                            <a:off x="918391" y="468985"/>
                            <a:ext cx="1520685" cy="635521"/>
                          </a:xfrm>
                          <a:prstGeom prst="rect">
                            <a:avLst/>
                          </a:prstGeom>
                          <a:noFill/>
                        </wps:spPr>
                        <wps:txbx>
                          <w:txbxContent>
                            <w:p w14:paraId="06CECE4F" w14:textId="77777777" w:rsidR="00E20DA0" w:rsidRPr="008C41D2" w:rsidRDefault="00E20DA0" w:rsidP="002C769E">
                              <w:pPr>
                                <w:pStyle w:val="Web"/>
                                <w:spacing w:before="0" w:beforeAutospacing="0" w:after="0" w:afterAutospacing="0" w:line="260" w:lineRule="exact"/>
                                <w:jc w:val="center"/>
                              </w:pPr>
                              <w:r w:rsidRPr="008C41D2">
                                <w:rPr>
                                  <w:rFonts w:ascii="標楷體" w:eastAsia="標楷體" w:hAnsi="標楷體" w:cstheme="minorBidi" w:hint="eastAsia"/>
                                  <w:color w:val="000000" w:themeColor="text1"/>
                                  <w:kern w:val="24"/>
                                  <w:sz w:val="20"/>
                                  <w:szCs w:val="20"/>
                                </w:rPr>
                                <w:t>配合管線單位遷移或涉與其他單位溝通協調</w:t>
                              </w:r>
                              <w:r w:rsidRPr="008C41D2">
                                <w:rPr>
                                  <w:rFonts w:ascii="標楷體" w:eastAsia="標楷體" w:hAnsi="標楷體" w:cstheme="minorBidi"/>
                                  <w:color w:val="000000" w:themeColor="text1"/>
                                  <w:kern w:val="24"/>
                                  <w:sz w:val="20"/>
                                  <w:szCs w:val="20"/>
                                </w:rPr>
                                <w:t>6</w:t>
                              </w:r>
                              <w:r w:rsidRPr="008C41D2">
                                <w:rPr>
                                  <w:rFonts w:ascii="標楷體" w:eastAsia="標楷體" w:hAnsi="標楷體" w:cstheme="minorBidi" w:hint="eastAsia"/>
                                  <w:color w:val="000000" w:themeColor="text1"/>
                                  <w:kern w:val="24"/>
                                  <w:sz w:val="20"/>
                                  <w:szCs w:val="20"/>
                                </w:rPr>
                                <w:t>.</w:t>
                              </w:r>
                              <w:r w:rsidRPr="008C41D2">
                                <w:rPr>
                                  <w:rFonts w:ascii="標楷體" w:eastAsia="標楷體" w:hAnsi="標楷體" w:cstheme="minorBidi"/>
                                  <w:color w:val="000000" w:themeColor="text1"/>
                                  <w:kern w:val="24"/>
                                  <w:sz w:val="20"/>
                                  <w:szCs w:val="20"/>
                                </w:rPr>
                                <w:t>25</w:t>
                              </w:r>
                              <w:r w:rsidRPr="008C41D2">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0" name="文字方塊 10"/>
                        <wps:cNvSpPr txBox="1"/>
                        <wps:spPr>
                          <a:xfrm>
                            <a:off x="4477074" y="375824"/>
                            <a:ext cx="654413" cy="728769"/>
                          </a:xfrm>
                          <a:prstGeom prst="rect">
                            <a:avLst/>
                          </a:prstGeom>
                          <a:grpFill/>
                        </wps:spPr>
                        <wps:txbx>
                          <w:txbxContent>
                            <w:p w14:paraId="5070CA33" w14:textId="77777777" w:rsidR="00E20DA0" w:rsidRDefault="00E20DA0" w:rsidP="00272AF5">
                              <w:pPr>
                                <w:pStyle w:val="Web"/>
                                <w:spacing w:before="0" w:beforeAutospacing="0" w:after="0" w:afterAutospacing="0" w:line="260" w:lineRule="exact"/>
                              </w:pPr>
                              <w:r>
                                <w:rPr>
                                  <w:rFonts w:ascii="標楷體" w:eastAsia="標楷體" w:hAnsi="標楷體" w:cstheme="minorBidi" w:hint="eastAsia"/>
                                  <w:color w:val="000000" w:themeColor="text1"/>
                                  <w:kern w:val="24"/>
                                  <w:sz w:val="20"/>
                                  <w:szCs w:val="20"/>
                                </w:rPr>
                                <w:t>規劃設計變更</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12</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1" name="文字方塊 11"/>
                        <wps:cNvSpPr txBox="1"/>
                        <wps:spPr>
                          <a:xfrm>
                            <a:off x="5711" y="1125511"/>
                            <a:ext cx="1440034" cy="648576"/>
                          </a:xfrm>
                          <a:prstGeom prst="rect">
                            <a:avLst/>
                          </a:prstGeom>
                          <a:noFill/>
                        </wps:spPr>
                        <wps:txbx>
                          <w:txbxContent>
                            <w:p w14:paraId="20D45D9B" w14:textId="77777777" w:rsidR="00E20DA0" w:rsidRDefault="00E20DA0" w:rsidP="002C769E">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辦理都市計畫或建造執照作業延宕或冗長</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2" name="文字方塊 12"/>
                        <wps:cNvSpPr txBox="1"/>
                        <wps:spPr>
                          <a:xfrm>
                            <a:off x="2429117" y="334168"/>
                            <a:ext cx="735359" cy="718100"/>
                          </a:xfrm>
                          <a:prstGeom prst="rect">
                            <a:avLst/>
                          </a:prstGeom>
                          <a:noFill/>
                        </wps:spPr>
                        <wps:txbx>
                          <w:txbxContent>
                            <w:p w14:paraId="41AECD74" w14:textId="77777777" w:rsidR="00E20DA0" w:rsidRDefault="00E20DA0" w:rsidP="008C41D2">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辦理變更設計作業</w:t>
                              </w:r>
                              <w:r>
                                <w:rPr>
                                  <w:rFonts w:ascii="標楷體" w:eastAsia="標楷體" w:hAnsi="標楷體" w:cstheme="minorBidi"/>
                                  <w:color w:val="000000" w:themeColor="text1"/>
                                  <w:kern w:val="24"/>
                                  <w:sz w:val="20"/>
                                  <w:szCs w:val="20"/>
                                </w:rPr>
                                <w:t>4</w:t>
                              </w: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9</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3" name="文字方塊 13"/>
                        <wps:cNvSpPr txBox="1"/>
                        <wps:spPr>
                          <a:xfrm>
                            <a:off x="-14504" y="2096289"/>
                            <a:ext cx="1049381" cy="615109"/>
                          </a:xfrm>
                          <a:prstGeom prst="rect">
                            <a:avLst/>
                          </a:prstGeom>
                          <a:noFill/>
                        </wps:spPr>
                        <wps:txbx>
                          <w:txbxContent>
                            <w:p w14:paraId="06B859A4"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降雨影響施工進度</w:t>
                              </w:r>
                              <w:r>
                                <w:rPr>
                                  <w:rFonts w:ascii="標楷體" w:eastAsia="標楷體" w:hAnsi="標楷體" w:cstheme="minorBidi"/>
                                  <w:color w:val="000000" w:themeColor="text1"/>
                                  <w:kern w:val="24"/>
                                  <w:sz w:val="20"/>
                                  <w:szCs w:val="20"/>
                                </w:rPr>
                                <w:t>12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50</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4" name="文字方塊 14"/>
                        <wps:cNvSpPr txBox="1"/>
                        <wps:spPr>
                          <a:xfrm>
                            <a:off x="4993736" y="475901"/>
                            <a:ext cx="970814" cy="805070"/>
                          </a:xfrm>
                          <a:prstGeom prst="rect">
                            <a:avLst/>
                          </a:prstGeom>
                          <a:grpFill/>
                        </wps:spPr>
                        <wps:txbx>
                          <w:txbxContent>
                            <w:p w14:paraId="47D2F40B" w14:textId="77777777" w:rsidR="00E20DA0" w:rsidRDefault="00E20DA0" w:rsidP="00272AF5">
                              <w:pPr>
                                <w:pStyle w:val="Web"/>
                                <w:spacing w:before="0" w:beforeAutospacing="0" w:after="0" w:afterAutospacing="0" w:line="260" w:lineRule="exact"/>
                                <w:jc w:val="center"/>
                              </w:pPr>
                              <w:r w:rsidRPr="00306EE6">
                                <w:rPr>
                                  <w:rFonts w:ascii="標楷體" w:eastAsia="標楷體" w:hAnsi="標楷體" w:cstheme="minorBidi"/>
                                  <w:color w:val="000000" w:themeColor="text1"/>
                                  <w:kern w:val="24"/>
                                  <w:sz w:val="20"/>
                                  <w:szCs w:val="20"/>
                                </w:rPr>
                                <w:t>辦理</w:t>
                              </w:r>
                              <w:r>
                                <w:rPr>
                                  <w:rFonts w:ascii="標楷體" w:eastAsia="標楷體" w:hAnsi="標楷體" w:cstheme="minorBidi" w:hint="eastAsia"/>
                                  <w:color w:val="000000" w:themeColor="text1"/>
                                  <w:kern w:val="24"/>
                                  <w:sz w:val="20"/>
                                  <w:szCs w:val="20"/>
                                </w:rPr>
                                <w:t>文資審議或釐清遺址範圍</w:t>
                              </w:r>
                            </w:p>
                            <w:p w14:paraId="02E91993" w14:textId="77777777" w:rsidR="00E20DA0" w:rsidRDefault="00E20DA0" w:rsidP="00DF6B60">
                              <w:pPr>
                                <w:pStyle w:val="Web"/>
                                <w:spacing w:before="0" w:beforeAutospacing="0" w:after="0" w:afterAutospacing="0"/>
                                <w:jc w:val="center"/>
                              </w:pPr>
                              <w:r>
                                <w:rPr>
                                  <w:rFonts w:ascii="標楷體" w:eastAsia="標楷體" w:hAnsi="標楷體" w:cstheme="minorBidi" w:hint="eastAsia"/>
                                  <w:color w:val="000000" w:themeColor="text1"/>
                                  <w:kern w:val="24"/>
                                  <w:sz w:val="20"/>
                                  <w:szCs w:val="20"/>
                                </w:rPr>
                                <w:t>3.</w:t>
                              </w:r>
                              <w:r>
                                <w:rPr>
                                  <w:rFonts w:ascii="標楷體" w:eastAsia="標楷體" w:hAnsi="標楷體" w:cstheme="minorBidi"/>
                                  <w:color w:val="000000" w:themeColor="text1"/>
                                  <w:kern w:val="24"/>
                                  <w:sz w:val="20"/>
                                  <w:szCs w:val="20"/>
                                </w:rPr>
                                <w:t>12</w:t>
                              </w:r>
                              <w:r>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107" name="文字方塊 24"/>
                        <wps:cNvSpPr txBox="1"/>
                        <wps:spPr>
                          <a:xfrm>
                            <a:off x="504004" y="-1"/>
                            <a:ext cx="5539105" cy="385852"/>
                          </a:xfrm>
                          <a:prstGeom prst="rect">
                            <a:avLst/>
                          </a:prstGeom>
                          <a:grpFill/>
                        </wps:spPr>
                        <wps:txbx>
                          <w:txbxContent>
                            <w:p w14:paraId="255202E1" w14:textId="48CC7428" w:rsidR="00E20DA0" w:rsidRPr="000802E2" w:rsidRDefault="00E20DA0" w:rsidP="00272AF5">
                              <w:pPr>
                                <w:pStyle w:val="Web"/>
                                <w:spacing w:before="0" w:beforeAutospacing="0" w:after="0" w:afterAutospacing="0" w:line="260" w:lineRule="exact"/>
                                <w:jc w:val="center"/>
                                <w:rPr>
                                  <w:color w:val="FF0000"/>
                                </w:rPr>
                              </w:pPr>
                              <w:r w:rsidRPr="00F6553C">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sidRPr="00F6553C">
                                <w:rPr>
                                  <w:rFonts w:ascii="標楷體" w:eastAsia="標楷體" w:hAnsi="標楷體" w:cstheme="minorBidi" w:hint="eastAsia"/>
                                  <w:b/>
                                  <w:bCs/>
                                  <w:color w:val="000000" w:themeColor="text1"/>
                                  <w:kern w:val="24"/>
                                </w:rPr>
                                <w:t xml:space="preserve">  市政府所屬機關重大公共建設計畫年度預算執行率未達80％落後原因</w:t>
                              </w:r>
                            </w:p>
                          </w:txbxContent>
                        </wps:txbx>
                        <wps:bodyPr wrap="square" rtlCol="0">
                          <a:noAutofit/>
                        </wps:bodyPr>
                      </wps:wsp>
                      <wps:wsp>
                        <wps:cNvPr id="108" name="文字方塊 25"/>
                        <wps:cNvSpPr txBox="1"/>
                        <wps:spPr>
                          <a:xfrm>
                            <a:off x="-88233" y="4358317"/>
                            <a:ext cx="2339975" cy="289506"/>
                          </a:xfrm>
                          <a:prstGeom prst="rect">
                            <a:avLst/>
                          </a:prstGeom>
                          <a:grpFill/>
                        </wps:spPr>
                        <wps:txbx>
                          <w:txbxContent>
                            <w:p w14:paraId="3B34E127" w14:textId="77777777" w:rsidR="00E20DA0" w:rsidRDefault="00E20DA0" w:rsidP="00272AF5">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18"/>
                                  <w:szCs w:val="18"/>
                                </w:rPr>
                                <w:t>資料來源：整理自臺南市政府提供資料。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4DEE6EB" id="群組 92" o:spid="_x0000_s1033" style="position:absolute;left:0;text-align:left;margin-left:-.65pt;margin-top:.5pt;width:504.45pt;height:341.4pt;z-index:251661312;mso-width-relative:margin;mso-height-relative:margin" coordorigin="-882" coordsize="66093,46478"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">
                <v:shape id="圖表 93" o:spid="_x0000_s1034" type="#_x0000_t75" style="position:absolute;left:11318;top:10717;width:46225;height:281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">
                  <v:imagedata r:id="rId12" o:title=""/>
                </v:shape>
                <v:shape id="文字方塊 1" o:spid="_x0000_s1035" type="#_x0000_t202" style="position:absolute;left:13235;top:37615;width:14367;height: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31C13494" w14:textId="77777777" w:rsidR="00E20DA0" w:rsidRDefault="00E20DA0" w:rsidP="00272AF5">
                        <w:pPr>
                          <w:pStyle w:val="Web"/>
                          <w:spacing w:before="0" w:beforeAutospacing="0" w:after="0" w:afterAutospacing="0" w:line="260" w:lineRule="exact"/>
                          <w:jc w:val="both"/>
                        </w:pPr>
                        <w:r>
                          <w:rPr>
                            <w:rFonts w:ascii="標楷體" w:eastAsia="標楷體" w:hAnsi="標楷體" w:cstheme="minorBidi" w:hint="eastAsia"/>
                            <w:color w:val="000000" w:themeColor="text1"/>
                            <w:kern w:val="24"/>
                            <w:sz w:val="20"/>
                            <w:szCs w:val="20"/>
                          </w:rPr>
                          <w:t>廠商出工不力或施工進度落後等 1</w:t>
                        </w: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63</w:t>
                        </w:r>
                        <w:r>
                          <w:rPr>
                            <w:rFonts w:ascii="標楷體" w:eastAsia="標楷體" w:hAnsi="標楷體" w:cstheme="minorBidi" w:hint="eastAsia"/>
                            <w:color w:val="000000" w:themeColor="text1"/>
                            <w:kern w:val="24"/>
                            <w:sz w:val="20"/>
                            <w:szCs w:val="20"/>
                          </w:rPr>
                          <w:t>％</w:t>
                        </w:r>
                      </w:p>
                    </w:txbxContent>
                  </v:textbox>
                </v:shape>
                <v:shape id="文字方塊 5" o:spid="_x0000_s1036" type="#_x0000_t202" style="position:absolute;left:30514;top:2919;width:8758;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263D562D" w14:textId="77777777" w:rsidR="00E20DA0" w:rsidRPr="008C41D2" w:rsidRDefault="00E20DA0" w:rsidP="00272AF5">
                        <w:pPr>
                          <w:pStyle w:val="Web"/>
                          <w:spacing w:before="0" w:beforeAutospacing="0" w:after="0" w:afterAutospacing="0" w:line="260" w:lineRule="exact"/>
                          <w:jc w:val="center"/>
                        </w:pPr>
                        <w:r w:rsidRPr="008C41D2">
                          <w:rPr>
                            <w:rFonts w:ascii="標楷體" w:eastAsia="標楷體" w:hAnsi="標楷體" w:cstheme="minorBidi" w:hint="eastAsia"/>
                            <w:color w:val="000000" w:themeColor="text1"/>
                            <w:kern w:val="24"/>
                            <w:sz w:val="20"/>
                            <w:szCs w:val="20"/>
                          </w:rPr>
                          <w:t xml:space="preserve">辦理估驗或驗收作業等 </w:t>
                        </w:r>
                        <w:r w:rsidRPr="008C41D2">
                          <w:rPr>
                            <w:rFonts w:ascii="標楷體" w:eastAsia="標楷體" w:hAnsi="標楷體" w:cstheme="minorBidi"/>
                            <w:color w:val="000000" w:themeColor="text1"/>
                            <w:kern w:val="24"/>
                            <w:sz w:val="20"/>
                            <w:szCs w:val="20"/>
                          </w:rPr>
                          <w:t>4</w:t>
                        </w:r>
                        <w:r w:rsidRPr="008C41D2">
                          <w:rPr>
                            <w:rFonts w:ascii="標楷體" w:eastAsia="標楷體" w:hAnsi="標楷體" w:cstheme="minorBidi" w:hint="eastAsia"/>
                            <w:color w:val="000000" w:themeColor="text1"/>
                            <w:kern w:val="24"/>
                            <w:sz w:val="20"/>
                            <w:szCs w:val="20"/>
                          </w:rPr>
                          <w:t>.6</w:t>
                        </w:r>
                        <w:r w:rsidRPr="008C41D2">
                          <w:rPr>
                            <w:rFonts w:ascii="標楷體" w:eastAsia="標楷體" w:hAnsi="標楷體" w:cstheme="minorBidi"/>
                            <w:color w:val="000000" w:themeColor="text1"/>
                            <w:kern w:val="24"/>
                            <w:sz w:val="20"/>
                            <w:szCs w:val="20"/>
                          </w:rPr>
                          <w:t>9</w:t>
                        </w:r>
                        <w:r w:rsidRPr="008C41D2">
                          <w:rPr>
                            <w:rFonts w:ascii="標楷體" w:eastAsia="標楷體" w:hAnsi="標楷體" w:cstheme="minorBidi" w:hint="eastAsia"/>
                            <w:color w:val="000000" w:themeColor="text1"/>
                            <w:kern w:val="24"/>
                            <w:sz w:val="20"/>
                            <w:szCs w:val="20"/>
                          </w:rPr>
                          <w:t>％</w:t>
                        </w:r>
                      </w:p>
                    </w:txbxContent>
                  </v:textbox>
                </v:shape>
                <v:shape id="文字方塊 6" o:spid="_x0000_s1037" type="#_x0000_t202" style="position:absolute;left:51086;top:35430;width:14125;height:7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51A549E7" w14:textId="77777777" w:rsidR="00E20DA0" w:rsidRDefault="00E20DA0" w:rsidP="00272AF5">
                        <w:pPr>
                          <w:pStyle w:val="Web"/>
                          <w:spacing w:before="0" w:beforeAutospacing="0" w:after="0" w:afterAutospacing="0" w:line="260" w:lineRule="exact"/>
                          <w:jc w:val="both"/>
                        </w:pPr>
                        <w:r>
                          <w:rPr>
                            <w:rFonts w:ascii="標楷體" w:eastAsia="標楷體" w:hAnsi="標楷體" w:cstheme="minorBidi" w:hint="eastAsia"/>
                            <w:color w:val="000000" w:themeColor="text1"/>
                            <w:kern w:val="24"/>
                            <w:sz w:val="20"/>
                            <w:szCs w:val="20"/>
                          </w:rPr>
                          <w:t>因營建物價上漲，致相關採購流標或招標作業延宕 26.</w:t>
                        </w:r>
                        <w:r>
                          <w:rPr>
                            <w:rFonts w:ascii="標楷體" w:eastAsia="標楷體" w:hAnsi="標楷體" w:cstheme="minorBidi"/>
                            <w:color w:val="000000" w:themeColor="text1"/>
                            <w:kern w:val="24"/>
                            <w:sz w:val="20"/>
                            <w:szCs w:val="20"/>
                          </w:rPr>
                          <w:t>56</w:t>
                        </w:r>
                        <w:r>
                          <w:rPr>
                            <w:rFonts w:ascii="標楷體" w:eastAsia="標楷體" w:hAnsi="標楷體" w:cstheme="minorBidi" w:hint="eastAsia"/>
                            <w:color w:val="000000" w:themeColor="text1"/>
                            <w:kern w:val="24"/>
                            <w:sz w:val="20"/>
                            <w:szCs w:val="20"/>
                          </w:rPr>
                          <w:t>％</w:t>
                        </w:r>
                      </w:p>
                    </w:txbxContent>
                  </v:textbox>
                </v:shape>
                <v:shape id="文字方塊 7" o:spid="_x0000_s1038" type="#_x0000_t202" style="position:absolute;left:54864;top:12809;width:6140;height:4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216C9CC0"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其他</w:t>
                        </w:r>
                      </w:p>
                      <w:p w14:paraId="5EC646CB"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7.</w:t>
                        </w:r>
                        <w:r>
                          <w:rPr>
                            <w:rFonts w:ascii="標楷體" w:eastAsia="標楷體" w:hAnsi="標楷體" w:cstheme="minorBidi"/>
                            <w:color w:val="000000" w:themeColor="text1"/>
                            <w:kern w:val="24"/>
                            <w:sz w:val="20"/>
                            <w:szCs w:val="20"/>
                          </w:rPr>
                          <w:t>81</w:t>
                        </w:r>
                        <w:r>
                          <w:rPr>
                            <w:rFonts w:ascii="標楷體" w:eastAsia="標楷體" w:hAnsi="標楷體" w:cstheme="minorBidi" w:hint="eastAsia"/>
                            <w:color w:val="000000" w:themeColor="text1"/>
                            <w:kern w:val="24"/>
                            <w:sz w:val="20"/>
                            <w:szCs w:val="20"/>
                          </w:rPr>
                          <w:t>％</w:t>
                        </w:r>
                      </w:p>
                    </w:txbxContent>
                  </v:textbox>
                </v:shape>
                <v:shape id="文字方塊 8" o:spid="_x0000_s1039" type="#_x0000_t202" style="position:absolute;left:38031;top:3549;width:7481;height:6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6C62E86D"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涉及中央審議作業</w:t>
                        </w:r>
                        <w:r>
                          <w:rPr>
                            <w:rFonts w:ascii="標楷體" w:eastAsia="標楷體" w:hAnsi="標楷體" w:cstheme="minorBidi"/>
                            <w:color w:val="000000" w:themeColor="text1"/>
                            <w:kern w:val="24"/>
                            <w:sz w:val="20"/>
                            <w:szCs w:val="20"/>
                          </w:rPr>
                          <w:t>4</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69</w:t>
                        </w:r>
                        <w:r>
                          <w:rPr>
                            <w:rFonts w:ascii="標楷體" w:eastAsia="標楷體" w:hAnsi="標楷體" w:cstheme="minorBidi" w:hint="eastAsia"/>
                            <w:color w:val="000000" w:themeColor="text1"/>
                            <w:kern w:val="24"/>
                            <w:sz w:val="20"/>
                            <w:szCs w:val="20"/>
                          </w:rPr>
                          <w:t>％</w:t>
                        </w:r>
                      </w:p>
                    </w:txbxContent>
                  </v:textbox>
                </v:shape>
                <v:shape id="文字方塊 9" o:spid="_x0000_s1040" type="#_x0000_t202" style="position:absolute;left:9183;top:4689;width:15207;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06CECE4F" w14:textId="77777777" w:rsidR="00E20DA0" w:rsidRPr="008C41D2" w:rsidRDefault="00E20DA0" w:rsidP="002C769E">
                        <w:pPr>
                          <w:pStyle w:val="Web"/>
                          <w:spacing w:before="0" w:beforeAutospacing="0" w:after="0" w:afterAutospacing="0" w:line="260" w:lineRule="exact"/>
                          <w:jc w:val="center"/>
                        </w:pPr>
                        <w:r w:rsidRPr="008C41D2">
                          <w:rPr>
                            <w:rFonts w:ascii="標楷體" w:eastAsia="標楷體" w:hAnsi="標楷體" w:cstheme="minorBidi" w:hint="eastAsia"/>
                            <w:color w:val="000000" w:themeColor="text1"/>
                            <w:kern w:val="24"/>
                            <w:sz w:val="20"/>
                            <w:szCs w:val="20"/>
                          </w:rPr>
                          <w:t>配合管線單位遷移或涉與其他單位溝通協調</w:t>
                        </w:r>
                        <w:r w:rsidRPr="008C41D2">
                          <w:rPr>
                            <w:rFonts w:ascii="標楷體" w:eastAsia="標楷體" w:hAnsi="標楷體" w:cstheme="minorBidi"/>
                            <w:color w:val="000000" w:themeColor="text1"/>
                            <w:kern w:val="24"/>
                            <w:sz w:val="20"/>
                            <w:szCs w:val="20"/>
                          </w:rPr>
                          <w:t>6</w:t>
                        </w:r>
                        <w:r w:rsidRPr="008C41D2">
                          <w:rPr>
                            <w:rFonts w:ascii="標楷體" w:eastAsia="標楷體" w:hAnsi="標楷體" w:cstheme="minorBidi" w:hint="eastAsia"/>
                            <w:color w:val="000000" w:themeColor="text1"/>
                            <w:kern w:val="24"/>
                            <w:sz w:val="20"/>
                            <w:szCs w:val="20"/>
                          </w:rPr>
                          <w:t>.</w:t>
                        </w:r>
                        <w:r w:rsidRPr="008C41D2">
                          <w:rPr>
                            <w:rFonts w:ascii="標楷體" w:eastAsia="標楷體" w:hAnsi="標楷體" w:cstheme="minorBidi"/>
                            <w:color w:val="000000" w:themeColor="text1"/>
                            <w:kern w:val="24"/>
                            <w:sz w:val="20"/>
                            <w:szCs w:val="20"/>
                          </w:rPr>
                          <w:t>25</w:t>
                        </w:r>
                        <w:r w:rsidRPr="008C41D2">
                          <w:rPr>
                            <w:rFonts w:ascii="標楷體" w:eastAsia="標楷體" w:hAnsi="標楷體" w:cstheme="minorBidi" w:hint="eastAsia"/>
                            <w:color w:val="000000" w:themeColor="text1"/>
                            <w:kern w:val="24"/>
                            <w:sz w:val="20"/>
                            <w:szCs w:val="20"/>
                          </w:rPr>
                          <w:t>％</w:t>
                        </w:r>
                      </w:p>
                    </w:txbxContent>
                  </v:textbox>
                </v:shape>
                <v:shape id="文字方塊 10" o:spid="_x0000_s1041" type="#_x0000_t202" style="position:absolute;left:44770;top:3758;width:6544;height:7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5070CA33" w14:textId="77777777" w:rsidR="00E20DA0" w:rsidRDefault="00E20DA0" w:rsidP="00272AF5">
                        <w:pPr>
                          <w:pStyle w:val="Web"/>
                          <w:spacing w:before="0" w:beforeAutospacing="0" w:after="0" w:afterAutospacing="0" w:line="260" w:lineRule="exact"/>
                        </w:pPr>
                        <w:r>
                          <w:rPr>
                            <w:rFonts w:ascii="標楷體" w:eastAsia="標楷體" w:hAnsi="標楷體" w:cstheme="minorBidi" w:hint="eastAsia"/>
                            <w:color w:val="000000" w:themeColor="text1"/>
                            <w:kern w:val="24"/>
                            <w:sz w:val="20"/>
                            <w:szCs w:val="20"/>
                          </w:rPr>
                          <w:t>規劃設計變更</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12</w:t>
                        </w:r>
                        <w:r>
                          <w:rPr>
                            <w:rFonts w:ascii="標楷體" w:eastAsia="標楷體" w:hAnsi="標楷體" w:cstheme="minorBidi" w:hint="eastAsia"/>
                            <w:color w:val="000000" w:themeColor="text1"/>
                            <w:kern w:val="24"/>
                            <w:sz w:val="20"/>
                            <w:szCs w:val="20"/>
                          </w:rPr>
                          <w:t>％</w:t>
                        </w:r>
                      </w:p>
                    </w:txbxContent>
                  </v:textbox>
                </v:shape>
                <v:shape id="文字方塊 11" o:spid="_x0000_s1042" type="#_x0000_t202" style="position:absolute;left:57;top:11255;width:14400;height: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20D45D9B" w14:textId="77777777" w:rsidR="00E20DA0" w:rsidRDefault="00E20DA0" w:rsidP="002C769E">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辦理都市計畫或建造執照作業延宕或冗長</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Pr>
                            <w:rFonts w:ascii="標楷體" w:eastAsia="標楷體" w:hAnsi="標楷體" w:cstheme="minorBidi" w:hint="eastAsia"/>
                            <w:color w:val="000000" w:themeColor="text1"/>
                            <w:kern w:val="24"/>
                            <w:sz w:val="20"/>
                            <w:szCs w:val="20"/>
                          </w:rPr>
                          <w:t>％</w:t>
                        </w:r>
                      </w:p>
                    </w:txbxContent>
                  </v:textbox>
                </v:shape>
                <v:shape id="文字方塊 12" o:spid="_x0000_s1043" type="#_x0000_t202" style="position:absolute;left:24291;top:3341;width:7353;height:7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1AECD74" w14:textId="77777777" w:rsidR="00E20DA0" w:rsidRDefault="00E20DA0" w:rsidP="008C41D2">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辦理變更設計作業</w:t>
                        </w:r>
                        <w:r>
                          <w:rPr>
                            <w:rFonts w:ascii="標楷體" w:eastAsia="標楷體" w:hAnsi="標楷體" w:cstheme="minorBidi"/>
                            <w:color w:val="000000" w:themeColor="text1"/>
                            <w:kern w:val="24"/>
                            <w:sz w:val="20"/>
                            <w:szCs w:val="20"/>
                          </w:rPr>
                          <w:t>4</w:t>
                        </w: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9</w:t>
                        </w:r>
                        <w:r>
                          <w:rPr>
                            <w:rFonts w:ascii="標楷體" w:eastAsia="標楷體" w:hAnsi="標楷體" w:cstheme="minorBidi" w:hint="eastAsia"/>
                            <w:color w:val="000000" w:themeColor="text1"/>
                            <w:kern w:val="24"/>
                            <w:sz w:val="20"/>
                            <w:szCs w:val="20"/>
                          </w:rPr>
                          <w:t>％</w:t>
                        </w:r>
                      </w:p>
                    </w:txbxContent>
                  </v:textbox>
                </v:shape>
                <v:shape id="文字方塊 13" o:spid="_x0000_s1044" type="#_x0000_t202" style="position:absolute;left:-145;top:20962;width:10493;height:6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06B859A4" w14:textId="77777777" w:rsidR="00E20DA0" w:rsidRDefault="00E20DA0" w:rsidP="00272AF5">
                        <w:pPr>
                          <w:pStyle w:val="Web"/>
                          <w:spacing w:before="0" w:beforeAutospacing="0" w:after="0" w:afterAutospacing="0" w:line="260" w:lineRule="exact"/>
                          <w:jc w:val="center"/>
                        </w:pPr>
                        <w:r>
                          <w:rPr>
                            <w:rFonts w:ascii="標楷體" w:eastAsia="標楷體" w:hAnsi="標楷體" w:cstheme="minorBidi" w:hint="eastAsia"/>
                            <w:color w:val="000000" w:themeColor="text1"/>
                            <w:kern w:val="24"/>
                            <w:sz w:val="20"/>
                            <w:szCs w:val="20"/>
                          </w:rPr>
                          <w:t>降雨影響施工進度</w:t>
                        </w:r>
                        <w:r>
                          <w:rPr>
                            <w:rFonts w:ascii="標楷體" w:eastAsia="標楷體" w:hAnsi="標楷體" w:cstheme="minorBidi"/>
                            <w:color w:val="000000" w:themeColor="text1"/>
                            <w:kern w:val="24"/>
                            <w:sz w:val="20"/>
                            <w:szCs w:val="20"/>
                          </w:rPr>
                          <w:t>12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50</w:t>
                        </w:r>
                        <w:r>
                          <w:rPr>
                            <w:rFonts w:ascii="標楷體" w:eastAsia="標楷體" w:hAnsi="標楷體" w:cstheme="minorBidi" w:hint="eastAsia"/>
                            <w:color w:val="000000" w:themeColor="text1"/>
                            <w:kern w:val="24"/>
                            <w:sz w:val="20"/>
                            <w:szCs w:val="20"/>
                          </w:rPr>
                          <w:t>％</w:t>
                        </w:r>
                      </w:p>
                    </w:txbxContent>
                  </v:textbox>
                </v:shape>
                <v:shape id="文字方塊 14" o:spid="_x0000_s1045" type="#_x0000_t202" style="position:absolute;left:49937;top:4759;width:9708;height:8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47D2F40B" w14:textId="77777777" w:rsidR="00E20DA0" w:rsidRDefault="00E20DA0" w:rsidP="00272AF5">
                        <w:pPr>
                          <w:pStyle w:val="Web"/>
                          <w:spacing w:before="0" w:beforeAutospacing="0" w:after="0" w:afterAutospacing="0" w:line="260" w:lineRule="exact"/>
                          <w:jc w:val="center"/>
                        </w:pPr>
                        <w:r w:rsidRPr="00306EE6">
                          <w:rPr>
                            <w:rFonts w:ascii="標楷體" w:eastAsia="標楷體" w:hAnsi="標楷體" w:cstheme="minorBidi"/>
                            <w:color w:val="000000" w:themeColor="text1"/>
                            <w:kern w:val="24"/>
                            <w:sz w:val="20"/>
                            <w:szCs w:val="20"/>
                          </w:rPr>
                          <w:t>辦理</w:t>
                        </w:r>
                        <w:r>
                          <w:rPr>
                            <w:rFonts w:ascii="標楷體" w:eastAsia="標楷體" w:hAnsi="標楷體" w:cstheme="minorBidi" w:hint="eastAsia"/>
                            <w:color w:val="000000" w:themeColor="text1"/>
                            <w:kern w:val="24"/>
                            <w:sz w:val="20"/>
                            <w:szCs w:val="20"/>
                          </w:rPr>
                          <w:t>文資審議或釐清遺址範圍</w:t>
                        </w:r>
                      </w:p>
                      <w:p w14:paraId="02E91993" w14:textId="77777777" w:rsidR="00E20DA0" w:rsidRDefault="00E20DA0" w:rsidP="00DF6B60">
                        <w:pPr>
                          <w:pStyle w:val="Web"/>
                          <w:spacing w:before="0" w:beforeAutospacing="0" w:after="0" w:afterAutospacing="0"/>
                          <w:jc w:val="center"/>
                        </w:pPr>
                        <w:r>
                          <w:rPr>
                            <w:rFonts w:ascii="標楷體" w:eastAsia="標楷體" w:hAnsi="標楷體" w:cstheme="minorBidi" w:hint="eastAsia"/>
                            <w:color w:val="000000" w:themeColor="text1"/>
                            <w:kern w:val="24"/>
                            <w:sz w:val="20"/>
                            <w:szCs w:val="20"/>
                          </w:rPr>
                          <w:t>3.</w:t>
                        </w:r>
                        <w:r>
                          <w:rPr>
                            <w:rFonts w:ascii="標楷體" w:eastAsia="標楷體" w:hAnsi="標楷體" w:cstheme="minorBidi"/>
                            <w:color w:val="000000" w:themeColor="text1"/>
                            <w:kern w:val="24"/>
                            <w:sz w:val="20"/>
                            <w:szCs w:val="20"/>
                          </w:rPr>
                          <w:t>12</w:t>
                        </w:r>
                        <w:r>
                          <w:rPr>
                            <w:rFonts w:ascii="標楷體" w:eastAsia="標楷體" w:hAnsi="標楷體" w:cstheme="minorBidi" w:hint="eastAsia"/>
                            <w:color w:val="000000" w:themeColor="text1"/>
                            <w:kern w:val="24"/>
                            <w:sz w:val="20"/>
                            <w:szCs w:val="20"/>
                          </w:rPr>
                          <w:t>％</w:t>
                        </w:r>
                      </w:p>
                    </w:txbxContent>
                  </v:textbox>
                </v:shape>
                <v:shape id="文字方塊 24" o:spid="_x0000_s1046" type="#_x0000_t202" style="position:absolute;left:5040;width:55391;height:3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255202E1" w14:textId="48CC7428" w:rsidR="00E20DA0" w:rsidRPr="000802E2" w:rsidRDefault="00E20DA0" w:rsidP="00272AF5">
                        <w:pPr>
                          <w:pStyle w:val="Web"/>
                          <w:spacing w:before="0" w:beforeAutospacing="0" w:after="0" w:afterAutospacing="0" w:line="260" w:lineRule="exact"/>
                          <w:jc w:val="center"/>
                          <w:rPr>
                            <w:color w:val="FF0000"/>
                          </w:rPr>
                        </w:pPr>
                        <w:r w:rsidRPr="00F6553C">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sidRPr="00F6553C">
                          <w:rPr>
                            <w:rFonts w:ascii="標楷體" w:eastAsia="標楷體" w:hAnsi="標楷體" w:cstheme="minorBidi" w:hint="eastAsia"/>
                            <w:b/>
                            <w:bCs/>
                            <w:color w:val="000000" w:themeColor="text1"/>
                            <w:kern w:val="24"/>
                          </w:rPr>
                          <w:t xml:space="preserve">  市政府所屬機關重大公共建設計畫年度預算執行率未達80％落後原因</w:t>
                        </w:r>
                      </w:p>
                    </w:txbxContent>
                  </v:textbox>
                </v:shape>
                <v:shape id="文字方塊 25" o:spid="_x0000_s1047" type="#_x0000_t202" style="position:absolute;left:-882;top:43583;width:2339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3B34E127" w14:textId="77777777" w:rsidR="00E20DA0" w:rsidRDefault="00E20DA0" w:rsidP="00272AF5">
                        <w:pPr>
                          <w:pStyle w:val="Web"/>
                          <w:spacing w:before="0" w:beforeAutospacing="0" w:after="0" w:afterAutospacing="0" w:line="240" w:lineRule="exact"/>
                          <w:jc w:val="both"/>
                        </w:pPr>
                        <w:r>
                          <w:rPr>
                            <w:rFonts w:ascii="標楷體" w:eastAsia="標楷體" w:hAnsi="標楷體" w:cstheme="minorBidi" w:hint="eastAsia"/>
                            <w:color w:val="000000" w:themeColor="text1"/>
                            <w:kern w:val="24"/>
                            <w:sz w:val="18"/>
                            <w:szCs w:val="18"/>
                          </w:rPr>
                          <w:t>資料來源：整理自臺南市政府提供資料。</w:t>
                        </w:r>
                      </w:p>
                    </w:txbxContent>
                  </v:textbox>
                </v:shape>
              </v:group>
              <o:OLEObject Type="Embed" ProgID="Excel.Chart.8" ShapeID="圖表 93" DrawAspect="Content" ObjectID="_1813737654" r:id="rId13">
                <o:FieldCodes>\s</o:FieldCodes>
              </o:OLEObject>
            </w:pict>
          </mc:Fallback>
        </mc:AlternateContent>
      </w:r>
    </w:p>
    <w:p w14:paraId="7EB3EDB0" w14:textId="77777777" w:rsidR="00E20DA0" w:rsidRPr="00F7572B" w:rsidRDefault="00E20DA0" w:rsidP="00F7572B">
      <w:pPr>
        <w:kinsoku w:val="0"/>
        <w:overflowPunct w:val="0"/>
        <w:spacing w:line="460" w:lineRule="exact"/>
        <w:ind w:firstLineChars="200" w:firstLine="496"/>
        <w:jc w:val="both"/>
        <w:textAlignment w:val="center"/>
        <w:outlineLvl w:val="4"/>
        <w:rPr>
          <w:rFonts w:ascii="標楷體" w:eastAsia="標楷體" w:hAnsi="標楷體"/>
          <w:color w:val="000000" w:themeColor="text1"/>
          <w:spacing w:val="4"/>
          <w:szCs w:val="24"/>
        </w:rPr>
      </w:pPr>
    </w:p>
    <w:p w14:paraId="57B28068" w14:textId="77777777" w:rsidR="00E20DA0"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75F4FF34"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52EF5D88"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43E41D1F"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213E0BA0"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6450B909"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07D78C27"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73286DA3"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7102EC44"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182ED5D5"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57CDF9DC"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13F75094" w14:textId="77777777" w:rsidR="00E20DA0" w:rsidRPr="008D7FA5" w:rsidRDefault="00E20DA0" w:rsidP="00D3610C">
      <w:pPr>
        <w:kinsoku w:val="0"/>
        <w:overflowPunct w:val="0"/>
        <w:autoSpaceDE w:val="0"/>
        <w:autoSpaceDN w:val="0"/>
        <w:spacing w:line="460" w:lineRule="exact"/>
        <w:ind w:firstLineChars="200" w:firstLine="480"/>
        <w:jc w:val="both"/>
        <w:textAlignment w:val="center"/>
        <w:outlineLvl w:val="4"/>
        <w:rPr>
          <w:rFonts w:ascii="標楷體" w:eastAsia="標楷體" w:hAnsi="標楷體"/>
          <w:b/>
          <w:color w:val="000000" w:themeColor="text1"/>
          <w:szCs w:val="24"/>
        </w:rPr>
      </w:pPr>
    </w:p>
    <w:p w14:paraId="1ABE42A9" w14:textId="5CFCFD1D" w:rsidR="00E20DA0" w:rsidRPr="003C2F1E" w:rsidRDefault="00E20DA0" w:rsidP="0077654B">
      <w:pPr>
        <w:kinsoku w:val="0"/>
        <w:overflowPunct w:val="0"/>
        <w:spacing w:beforeLines="50" w:before="180" w:line="482" w:lineRule="exact"/>
        <w:ind w:firstLineChars="200" w:firstLine="464"/>
        <w:jc w:val="both"/>
        <w:textAlignment w:val="center"/>
        <w:outlineLvl w:val="4"/>
        <w:rPr>
          <w:rFonts w:ascii="標楷體" w:eastAsia="標楷體" w:hAnsi="標楷體"/>
          <w:color w:val="FF0000"/>
          <w:spacing w:val="-4"/>
          <w:szCs w:val="32"/>
          <w:shd w:val="clear" w:color="auto" w:fill="FFFF00"/>
        </w:rPr>
      </w:pPr>
      <w:r w:rsidRPr="003C2F1E">
        <w:rPr>
          <w:rFonts w:ascii="標楷體" w:eastAsia="標楷體" w:hAnsi="標楷體" w:hint="eastAsia"/>
          <w:b/>
          <w:color w:val="000000" w:themeColor="text1"/>
          <w:spacing w:val="-4"/>
          <w:szCs w:val="24"/>
        </w:rPr>
        <w:lastRenderedPageBreak/>
        <w:t>（2）重大公共建設經費</w:t>
      </w:r>
      <w:r w:rsidRPr="003C2F1E">
        <w:rPr>
          <w:rFonts w:ascii="標楷體" w:eastAsia="標楷體" w:hAnsi="標楷體"/>
          <w:b/>
          <w:color w:val="000000" w:themeColor="text1"/>
          <w:spacing w:val="-4"/>
          <w:szCs w:val="24"/>
        </w:rPr>
        <w:t>多仰賴中央補助</w:t>
      </w:r>
      <w:r w:rsidRPr="003C2F1E">
        <w:rPr>
          <w:rFonts w:ascii="標楷體" w:eastAsia="標楷體" w:hAnsi="標楷體" w:hint="eastAsia"/>
          <w:b/>
          <w:color w:val="000000" w:themeColor="text1"/>
          <w:spacing w:val="-4"/>
          <w:szCs w:val="24"/>
        </w:rPr>
        <w:t>，惟</w:t>
      </w:r>
      <w:r w:rsidRPr="003C2F1E">
        <w:rPr>
          <w:rFonts w:ascii="標楷體" w:eastAsia="標楷體" w:hAnsi="標楷體"/>
          <w:b/>
          <w:color w:val="000000" w:themeColor="text1"/>
          <w:spacing w:val="-4"/>
          <w:szCs w:val="24"/>
        </w:rPr>
        <w:t>中央預算遭刪減或凍結</w:t>
      </w:r>
      <w:r w:rsidRPr="003C2F1E">
        <w:rPr>
          <w:rFonts w:ascii="標楷體" w:eastAsia="標楷體" w:hAnsi="標楷體" w:hint="eastAsia"/>
          <w:b/>
          <w:color w:val="000000" w:themeColor="text1"/>
          <w:spacing w:val="-4"/>
          <w:szCs w:val="24"/>
        </w:rPr>
        <w:t>，</w:t>
      </w:r>
      <w:r w:rsidRPr="003C2F1E">
        <w:rPr>
          <w:rFonts w:ascii="標楷體" w:eastAsia="標楷體" w:hAnsi="標楷體"/>
          <w:b/>
          <w:color w:val="000000" w:themeColor="text1"/>
          <w:spacing w:val="-4"/>
          <w:szCs w:val="24"/>
        </w:rPr>
        <w:t>勢將影響各項計畫推動與預算執行進度</w:t>
      </w:r>
      <w:r w:rsidRPr="003C2F1E">
        <w:rPr>
          <w:rFonts w:ascii="標楷體" w:eastAsia="標楷體" w:hAnsi="標楷體" w:hint="eastAsia"/>
          <w:b/>
          <w:color w:val="000000" w:themeColor="text1"/>
          <w:spacing w:val="-4"/>
          <w:szCs w:val="24"/>
        </w:rPr>
        <w:t>，有待研謀因應，俾順遂計畫之執行及增進市民福址：</w:t>
      </w:r>
      <w:r w:rsidRPr="003C2F1E">
        <w:rPr>
          <w:rFonts w:ascii="標楷體" w:eastAsia="標楷體" w:hAnsi="標楷體" w:cs="Arial" w:hint="eastAsia"/>
          <w:color w:val="000000" w:themeColor="text1"/>
          <w:spacing w:val="-4"/>
          <w:szCs w:val="24"/>
        </w:rPr>
        <w:t>該府為擘劃城市發展，拓展基礎工程，開發重大建設，提升城市安全防護力，永續臺南，幸福宜居，每年均編列預算持續推動與民生攸關之公共工程建設，其能否如期如質完成，發揮預算功能與效益，攸關臺南市發展與競爭力。該府113及1</w:t>
      </w:r>
      <w:r w:rsidRPr="003C2F1E">
        <w:rPr>
          <w:rFonts w:ascii="標楷體" w:eastAsia="標楷體" w:hAnsi="標楷體" w:cs="Arial"/>
          <w:color w:val="000000" w:themeColor="text1"/>
          <w:spacing w:val="-4"/>
          <w:szCs w:val="24"/>
        </w:rPr>
        <w:t>14</w:t>
      </w:r>
      <w:r w:rsidRPr="003C2F1E">
        <w:rPr>
          <w:rFonts w:ascii="標楷體" w:eastAsia="標楷體" w:hAnsi="標楷體" w:cs="Arial" w:hint="eastAsia"/>
          <w:color w:val="000000" w:themeColor="text1"/>
          <w:spacing w:val="-4"/>
          <w:szCs w:val="24"/>
        </w:rPr>
        <w:t>年度可支用資本支出預算數達5,000萬元或核定計畫總經費達1億元以上之重大公共建設計畫，分別計7</w:t>
      </w:r>
      <w:r w:rsidRPr="003C2F1E">
        <w:rPr>
          <w:rFonts w:ascii="標楷體" w:eastAsia="標楷體" w:hAnsi="標楷體" w:cs="Arial"/>
          <w:color w:val="000000" w:themeColor="text1"/>
          <w:spacing w:val="-4"/>
          <w:szCs w:val="24"/>
        </w:rPr>
        <w:t>5項及</w:t>
      </w:r>
      <w:r w:rsidRPr="003C2F1E">
        <w:rPr>
          <w:rFonts w:ascii="標楷體" w:eastAsia="標楷體" w:hAnsi="標楷體" w:cs="Arial" w:hint="eastAsia"/>
          <w:color w:val="000000" w:themeColor="text1"/>
          <w:spacing w:val="-4"/>
          <w:szCs w:val="24"/>
        </w:rPr>
        <w:t>8</w:t>
      </w:r>
      <w:r w:rsidRPr="003C2F1E">
        <w:rPr>
          <w:rFonts w:ascii="標楷體" w:eastAsia="標楷體" w:hAnsi="標楷體" w:cs="Arial"/>
          <w:color w:val="000000" w:themeColor="text1"/>
          <w:spacing w:val="-4"/>
          <w:szCs w:val="24"/>
        </w:rPr>
        <w:t>7項</w:t>
      </w:r>
      <w:r w:rsidRPr="003C2F1E">
        <w:rPr>
          <w:rFonts w:ascii="標楷體" w:eastAsia="標楷體" w:hAnsi="標楷體" w:cs="Arial" w:hint="eastAsia"/>
          <w:color w:val="000000" w:themeColor="text1"/>
          <w:spacing w:val="-4"/>
          <w:szCs w:val="24"/>
        </w:rPr>
        <w:t>，計畫總經費分別為667億餘元及7</w:t>
      </w:r>
      <w:r w:rsidRPr="003C2F1E">
        <w:rPr>
          <w:rFonts w:ascii="標楷體" w:eastAsia="標楷體" w:hAnsi="標楷體" w:cs="Arial"/>
          <w:color w:val="000000" w:themeColor="text1"/>
          <w:spacing w:val="-4"/>
          <w:szCs w:val="24"/>
        </w:rPr>
        <w:t>20億餘元</w:t>
      </w:r>
      <w:r w:rsidRPr="003C2F1E">
        <w:rPr>
          <w:rFonts w:ascii="標楷體" w:eastAsia="標楷體" w:hAnsi="標楷體" w:cs="Arial" w:hint="eastAsia"/>
          <w:color w:val="000000" w:themeColor="text1"/>
          <w:spacing w:val="-4"/>
          <w:szCs w:val="24"/>
        </w:rPr>
        <w:t>，其中中央補助經費分別為3</w:t>
      </w:r>
      <w:r w:rsidRPr="003C2F1E">
        <w:rPr>
          <w:rFonts w:ascii="標楷體" w:eastAsia="標楷體" w:hAnsi="標楷體" w:cs="Arial"/>
          <w:color w:val="000000" w:themeColor="text1"/>
          <w:spacing w:val="-4"/>
          <w:szCs w:val="24"/>
        </w:rPr>
        <w:t>56億餘元及</w:t>
      </w:r>
      <w:r w:rsidRPr="003C2F1E">
        <w:rPr>
          <w:rFonts w:ascii="標楷體" w:eastAsia="標楷體" w:hAnsi="標楷體" w:cs="Arial" w:hint="eastAsia"/>
          <w:color w:val="000000" w:themeColor="text1"/>
          <w:spacing w:val="-4"/>
          <w:szCs w:val="24"/>
        </w:rPr>
        <w:t>3</w:t>
      </w:r>
      <w:r w:rsidRPr="003C2F1E">
        <w:rPr>
          <w:rFonts w:ascii="標楷體" w:eastAsia="標楷體" w:hAnsi="標楷體" w:cs="Arial"/>
          <w:color w:val="000000" w:themeColor="text1"/>
          <w:spacing w:val="-4"/>
          <w:szCs w:val="24"/>
        </w:rPr>
        <w:t>94億餘元</w:t>
      </w:r>
      <w:r w:rsidRPr="003C2F1E">
        <w:rPr>
          <w:rFonts w:ascii="標楷體" w:eastAsia="標楷體" w:hAnsi="標楷體" w:cs="Arial" w:hint="eastAsia"/>
          <w:color w:val="000000" w:themeColor="text1"/>
          <w:spacing w:val="-4"/>
          <w:szCs w:val="24"/>
        </w:rPr>
        <w:t>，</w:t>
      </w:r>
      <w:r w:rsidRPr="003C2F1E">
        <w:rPr>
          <w:rFonts w:ascii="標楷體" w:eastAsia="標楷體" w:hAnsi="標楷體" w:cs="Arial"/>
          <w:color w:val="000000" w:themeColor="text1"/>
          <w:spacing w:val="-4"/>
          <w:szCs w:val="24"/>
        </w:rPr>
        <w:t>占計畫總經費</w:t>
      </w:r>
      <w:r w:rsidRPr="003C2F1E">
        <w:rPr>
          <w:rFonts w:ascii="標楷體" w:eastAsia="標楷體" w:hAnsi="標楷體" w:cs="Arial" w:hint="eastAsia"/>
          <w:color w:val="000000" w:themeColor="text1"/>
          <w:spacing w:val="-4"/>
          <w:szCs w:val="24"/>
        </w:rPr>
        <w:t>5</w:t>
      </w:r>
      <w:r w:rsidRPr="003C2F1E">
        <w:rPr>
          <w:rFonts w:ascii="標楷體" w:eastAsia="標楷體" w:hAnsi="標楷體" w:cs="Arial"/>
          <w:color w:val="000000" w:themeColor="text1"/>
          <w:spacing w:val="-4"/>
          <w:szCs w:val="24"/>
        </w:rPr>
        <w:t>3</w:t>
      </w:r>
      <w:r w:rsidRPr="003C2F1E">
        <w:rPr>
          <w:rFonts w:ascii="標楷體" w:eastAsia="標楷體" w:hAnsi="標楷體" w:cs="Arial" w:hint="eastAsia"/>
          <w:color w:val="000000" w:themeColor="text1"/>
          <w:spacing w:val="-4"/>
          <w:szCs w:val="24"/>
        </w:rPr>
        <w:t>.</w:t>
      </w:r>
      <w:r w:rsidRPr="003C2F1E">
        <w:rPr>
          <w:rFonts w:ascii="標楷體" w:eastAsia="標楷體" w:hAnsi="標楷體" w:cs="Arial"/>
          <w:color w:val="000000" w:themeColor="text1"/>
          <w:spacing w:val="-4"/>
          <w:szCs w:val="24"/>
        </w:rPr>
        <w:t>48</w:t>
      </w:r>
      <w:r w:rsidRPr="003C2F1E">
        <w:rPr>
          <w:rFonts w:ascii="標楷體" w:eastAsia="標楷體" w:hAnsi="標楷體" w:cs="Arial" w:hint="eastAsia"/>
          <w:color w:val="000000" w:themeColor="text1"/>
          <w:spacing w:val="-4"/>
          <w:szCs w:val="24"/>
        </w:rPr>
        <w:t>％及5</w:t>
      </w:r>
      <w:r w:rsidRPr="003C2F1E">
        <w:rPr>
          <w:rFonts w:ascii="標楷體" w:eastAsia="標楷體" w:hAnsi="標楷體" w:cs="Arial"/>
          <w:color w:val="000000" w:themeColor="text1"/>
          <w:spacing w:val="-4"/>
          <w:szCs w:val="24"/>
        </w:rPr>
        <w:t>4.69</w:t>
      </w:r>
      <w:r w:rsidRPr="003C2F1E">
        <w:rPr>
          <w:rFonts w:ascii="標楷體" w:eastAsia="標楷體" w:hAnsi="標楷體" w:cs="Arial" w:hint="eastAsia"/>
          <w:color w:val="000000" w:themeColor="text1"/>
          <w:spacing w:val="-4"/>
          <w:szCs w:val="24"/>
        </w:rPr>
        <w:t>％，</w:t>
      </w:r>
      <w:r w:rsidRPr="003C2F1E">
        <w:rPr>
          <w:rFonts w:ascii="標楷體" w:eastAsia="標楷體" w:hAnsi="標楷體" w:cs="Arial"/>
          <w:color w:val="000000" w:themeColor="text1"/>
          <w:spacing w:val="-4"/>
          <w:szCs w:val="24"/>
        </w:rPr>
        <w:t>顯示</w:t>
      </w:r>
      <w:r w:rsidRPr="003C2F1E">
        <w:rPr>
          <w:rFonts w:ascii="標楷體" w:eastAsia="標楷體" w:hAnsi="標楷體" w:cs="Arial" w:hint="eastAsia"/>
          <w:color w:val="000000" w:themeColor="text1"/>
          <w:spacing w:val="-4"/>
          <w:szCs w:val="24"/>
        </w:rPr>
        <w:t>重大公共建設經費來源多仰賴中央補助支應，惟行政院114年1月23日第3936次院會決議列載114年度中央政府總預算案經過立法院審議，因相關部會之預算遭刪減或凍結，各項政策推動將受影響，復據該府114年4月1日市政會議114年度中央政府總預算遭刪減及凍結對市府影響評估報告，114年度獲中央核定補助計畫經費420億餘元，其中中央補助款357億餘元，預估需由市款協助經費148億餘元，占中央補助金額41.65％，項目包含污水下水道建設計畫等重大建設。重大公共建設從計畫核定、執行、完工驗收、營運使用等，常須歷經多年，因此需分年編列預算執行，然重大公共建設經費半數仰賴中央補助支應，惟按上開行政院院會決議及該府預估補助計畫之中央補助金額需由市款協助約4成等，倘重大公共建設補助經費未能順利核撥，勢將衍生自籌經費</w:t>
      </w:r>
      <w:r w:rsidR="00E23880">
        <w:rPr>
          <w:rFonts w:ascii="標楷體" w:eastAsia="標楷體" w:hAnsi="標楷體" w:cs="Arial" w:hint="eastAsia"/>
          <w:color w:val="000000" w:themeColor="text1"/>
          <w:spacing w:val="-4"/>
          <w:szCs w:val="24"/>
        </w:rPr>
        <w:t>增加</w:t>
      </w:r>
      <w:r w:rsidRPr="003C2F1E">
        <w:rPr>
          <w:rFonts w:ascii="標楷體" w:eastAsia="標楷體" w:hAnsi="標楷體" w:cs="Arial" w:hint="eastAsia"/>
          <w:color w:val="000000" w:themeColor="text1"/>
          <w:spacing w:val="-4"/>
          <w:szCs w:val="24"/>
        </w:rPr>
        <w:t>或延宕</w:t>
      </w:r>
      <w:r w:rsidRPr="003C2F1E">
        <w:rPr>
          <w:rFonts w:ascii="標楷體" w:eastAsia="標楷體" w:hAnsi="標楷體" w:hint="eastAsia"/>
          <w:color w:val="000000" w:themeColor="text1"/>
          <w:spacing w:val="-4"/>
          <w:szCs w:val="24"/>
        </w:rPr>
        <w:t>（</w:t>
      </w:r>
      <w:r w:rsidRPr="003C2F1E">
        <w:rPr>
          <w:rFonts w:ascii="標楷體" w:eastAsia="標楷體" w:hAnsi="標楷體" w:cs="Arial" w:hint="eastAsia"/>
          <w:color w:val="000000" w:themeColor="text1"/>
          <w:spacing w:val="-4"/>
          <w:szCs w:val="24"/>
        </w:rPr>
        <w:t>中斷</w:t>
      </w:r>
      <w:r w:rsidRPr="003C2F1E">
        <w:rPr>
          <w:rFonts w:ascii="標楷體" w:eastAsia="標楷體" w:hAnsi="標楷體" w:hint="eastAsia"/>
          <w:color w:val="000000" w:themeColor="text1"/>
          <w:spacing w:val="-4"/>
          <w:szCs w:val="24"/>
        </w:rPr>
        <w:t>）</w:t>
      </w:r>
      <w:r w:rsidRPr="003C2F1E">
        <w:rPr>
          <w:rFonts w:ascii="標楷體" w:eastAsia="標楷體" w:hAnsi="標楷體" w:cs="Arial" w:hint="eastAsia"/>
          <w:color w:val="000000" w:themeColor="text1"/>
          <w:spacing w:val="-4"/>
          <w:szCs w:val="24"/>
        </w:rPr>
        <w:t>後續計畫執行，影響重大公共建設計畫執行成效及市民福祉，經函請檢討改善。據復：各局處均密切與中央部會聯繫，並於工程或財</w:t>
      </w:r>
      <w:r w:rsidRPr="003C2F1E">
        <w:rPr>
          <w:rFonts w:ascii="標楷體" w:eastAsia="標楷體" w:hAnsi="標楷體" w:hint="eastAsia"/>
          <w:color w:val="000000" w:themeColor="text1"/>
          <w:spacing w:val="-4"/>
          <w:szCs w:val="24"/>
        </w:rPr>
        <w:t>（</w:t>
      </w:r>
      <w:r w:rsidRPr="003C2F1E">
        <w:rPr>
          <w:rFonts w:ascii="標楷體" w:eastAsia="標楷體" w:hAnsi="標楷體" w:cs="Arial" w:hint="eastAsia"/>
          <w:color w:val="000000" w:themeColor="text1"/>
          <w:spacing w:val="-4"/>
          <w:szCs w:val="24"/>
        </w:rPr>
        <w:t>勞</w:t>
      </w:r>
      <w:r w:rsidRPr="003C2F1E">
        <w:rPr>
          <w:rFonts w:ascii="標楷體" w:eastAsia="標楷體" w:hAnsi="標楷體" w:hint="eastAsia"/>
          <w:color w:val="000000" w:themeColor="text1"/>
          <w:spacing w:val="-4"/>
          <w:szCs w:val="24"/>
        </w:rPr>
        <w:t>）</w:t>
      </w:r>
      <w:r w:rsidRPr="003C2F1E">
        <w:rPr>
          <w:rFonts w:ascii="標楷體" w:eastAsia="標楷體" w:hAnsi="標楷體" w:cs="Arial" w:hint="eastAsia"/>
          <w:color w:val="000000" w:themeColor="text1"/>
          <w:spacing w:val="-4"/>
          <w:szCs w:val="24"/>
        </w:rPr>
        <w:t>務辦理發包前，確實掌握補助款可能遭刪減金額及撥付進度，衡酌實際需要評估是否縮減發包金額，並於招標文件或採購契約載明相關彈性條款，目前中央各部會已陸續向立法院提解凍報告，將持續滾動式檢討各項計畫之執行，並積極與中央各部會密切聯繫，各項計畫以攸關市民生命財產及民生經濟為優先，並考量在建工程資金銜接及針對未發包工程排列優先順序等原則辦理。</w:t>
      </w:r>
    </w:p>
    <w:p w14:paraId="100FFFF9" w14:textId="77777777" w:rsidR="00E20DA0" w:rsidRPr="00D72EB4" w:rsidRDefault="00E20DA0" w:rsidP="002E182E">
      <w:pPr>
        <w:kinsoku w:val="0"/>
        <w:overflowPunct w:val="0"/>
        <w:autoSpaceDE w:val="0"/>
        <w:autoSpaceDN w:val="0"/>
        <w:spacing w:line="482" w:lineRule="exact"/>
        <w:ind w:firstLineChars="200" w:firstLine="480"/>
        <w:jc w:val="both"/>
        <w:textAlignment w:val="center"/>
        <w:outlineLvl w:val="4"/>
        <w:rPr>
          <w:rFonts w:ascii="標楷體" w:eastAsia="標楷體" w:hAnsi="標楷體"/>
          <w:b/>
          <w:color w:val="000000" w:themeColor="text1"/>
          <w:szCs w:val="24"/>
        </w:rPr>
      </w:pPr>
      <w:r w:rsidRPr="00D72EB4">
        <w:rPr>
          <w:rFonts w:ascii="標楷體" w:eastAsia="標楷體" w:hAnsi="標楷體" w:hint="eastAsia"/>
          <w:b/>
          <w:color w:val="000000" w:themeColor="text1"/>
          <w:szCs w:val="24"/>
        </w:rPr>
        <w:t>2.個案計畫執行缺失：</w:t>
      </w:r>
    </w:p>
    <w:p w14:paraId="50DBBE3C" w14:textId="77777777" w:rsidR="00E20DA0" w:rsidRPr="006340D5" w:rsidRDefault="00E20DA0" w:rsidP="0077654B">
      <w:pPr>
        <w:kinsoku w:val="0"/>
        <w:overflowPunct w:val="0"/>
        <w:spacing w:line="484" w:lineRule="exact"/>
        <w:ind w:firstLineChars="200" w:firstLine="480"/>
        <w:jc w:val="both"/>
        <w:textAlignment w:val="center"/>
        <w:outlineLvl w:val="4"/>
        <w:rPr>
          <w:rFonts w:ascii="標楷體" w:eastAsia="標楷體" w:hAnsi="標楷體"/>
          <w:color w:val="FF0000"/>
          <w:szCs w:val="24"/>
        </w:rPr>
      </w:pPr>
      <w:r w:rsidRPr="00E4038A">
        <w:rPr>
          <w:rFonts w:ascii="標楷體" w:eastAsia="標楷體" w:hAnsi="標楷體" w:hint="eastAsia"/>
          <w:b/>
          <w:color w:val="000000" w:themeColor="text1"/>
          <w:szCs w:val="24"/>
        </w:rPr>
        <w:t>（1）經濟發展局辦理西市場古蹟及周邊街廓整建暨攤商安置計畫，有未符實調查計畫範圍內所涉及文資法令與攤商實際需求，又延遲辦理西市場及香蕉倉庫工區設計審查與攤商安置調查作業等，致延遲整體計畫效益之發揮</w:t>
      </w:r>
      <w:r>
        <w:rPr>
          <w:rFonts w:ascii="標楷體" w:eastAsia="標楷體" w:hAnsi="標楷體" w:hint="eastAsia"/>
          <w:b/>
          <w:color w:val="000000" w:themeColor="text1"/>
          <w:szCs w:val="24"/>
        </w:rPr>
        <w:t>等情事</w:t>
      </w:r>
      <w:r w:rsidRPr="00AD2623">
        <w:rPr>
          <w:rFonts w:ascii="標楷體" w:eastAsia="標楷體" w:hAnsi="標楷體" w:hint="eastAsia"/>
          <w:b/>
          <w:bCs/>
          <w:color w:val="000000" w:themeColor="text1"/>
          <w:spacing w:val="-3"/>
          <w:szCs w:val="24"/>
        </w:rPr>
        <w:t>：</w:t>
      </w:r>
      <w:r w:rsidRPr="00E4038A">
        <w:rPr>
          <w:rFonts w:ascii="標楷體" w:eastAsia="標楷體" w:hAnsi="標楷體" w:hint="eastAsia"/>
          <w:color w:val="000000" w:themeColor="text1"/>
          <w:szCs w:val="24"/>
        </w:rPr>
        <w:t>經濟發展局11</w:t>
      </w:r>
      <w:r w:rsidRPr="00E4038A">
        <w:rPr>
          <w:rFonts w:ascii="標楷體" w:eastAsia="標楷體" w:hAnsi="標楷體"/>
          <w:color w:val="000000" w:themeColor="text1"/>
          <w:szCs w:val="24"/>
        </w:rPr>
        <w:t>3</w:t>
      </w:r>
      <w:r w:rsidRPr="00E4038A">
        <w:rPr>
          <w:rFonts w:ascii="標楷體" w:eastAsia="標楷體" w:hAnsi="標楷體" w:hint="eastAsia"/>
          <w:color w:val="000000" w:themeColor="text1"/>
          <w:szCs w:val="24"/>
        </w:rPr>
        <w:t>年度推動重大公共建設計畫計</w:t>
      </w:r>
      <w:r w:rsidRPr="00E4038A">
        <w:rPr>
          <w:rFonts w:ascii="標楷體" w:eastAsia="標楷體" w:hAnsi="標楷體"/>
          <w:color w:val="000000" w:themeColor="text1"/>
          <w:szCs w:val="24"/>
        </w:rPr>
        <w:t>1</w:t>
      </w:r>
      <w:r w:rsidRPr="00E4038A">
        <w:rPr>
          <w:rFonts w:ascii="標楷體" w:eastAsia="標楷體" w:hAnsi="標楷體" w:hint="eastAsia"/>
          <w:color w:val="000000" w:themeColor="text1"/>
          <w:szCs w:val="24"/>
        </w:rPr>
        <w:t>項，係「西市場古蹟及周邊街廓整建暨攤商安置計畫」，11</w:t>
      </w:r>
      <w:r w:rsidRPr="00E4038A">
        <w:rPr>
          <w:rFonts w:ascii="標楷體" w:eastAsia="標楷體" w:hAnsi="標楷體"/>
          <w:color w:val="000000" w:themeColor="text1"/>
          <w:szCs w:val="24"/>
        </w:rPr>
        <w:t>3</w:t>
      </w:r>
      <w:r w:rsidRPr="00E4038A">
        <w:rPr>
          <w:rFonts w:ascii="標楷體" w:eastAsia="標楷體" w:hAnsi="標楷體" w:hint="eastAsia"/>
          <w:color w:val="000000" w:themeColor="text1"/>
          <w:szCs w:val="24"/>
        </w:rPr>
        <w:t>年度可支用預算數</w:t>
      </w:r>
      <w:r w:rsidRPr="00E4038A">
        <w:rPr>
          <w:rFonts w:ascii="標楷體" w:eastAsia="標楷體" w:hAnsi="標楷體"/>
          <w:color w:val="000000" w:themeColor="text1"/>
          <w:szCs w:val="24"/>
        </w:rPr>
        <w:t>1</w:t>
      </w:r>
      <w:r w:rsidRPr="00E4038A">
        <w:rPr>
          <w:rFonts w:ascii="標楷體" w:eastAsia="標楷體" w:hAnsi="標楷體" w:hint="eastAsia"/>
          <w:color w:val="000000" w:themeColor="text1"/>
          <w:szCs w:val="24"/>
        </w:rPr>
        <w:t>億</w:t>
      </w:r>
      <w:r w:rsidRPr="00E4038A">
        <w:rPr>
          <w:rFonts w:ascii="標楷體" w:eastAsia="標楷體" w:hAnsi="標楷體"/>
          <w:color w:val="000000" w:themeColor="text1"/>
          <w:szCs w:val="24"/>
        </w:rPr>
        <w:t>190</w:t>
      </w:r>
      <w:r w:rsidRPr="00E4038A">
        <w:rPr>
          <w:rFonts w:ascii="標楷體" w:eastAsia="標楷體" w:hAnsi="標楷體" w:hint="eastAsia"/>
          <w:color w:val="000000" w:themeColor="text1"/>
          <w:szCs w:val="24"/>
        </w:rPr>
        <w:t>萬餘元</w:t>
      </w:r>
      <w:r w:rsidRPr="00322E6C">
        <w:rPr>
          <w:rFonts w:ascii="標楷體" w:eastAsia="標楷體" w:hAnsi="標楷體" w:hint="eastAsia"/>
          <w:color w:val="000000" w:themeColor="text1"/>
          <w:szCs w:val="24"/>
        </w:rPr>
        <w:t>，執行數</w:t>
      </w:r>
      <w:r w:rsidRPr="00322E6C">
        <w:rPr>
          <w:rFonts w:ascii="標楷體" w:eastAsia="標楷體" w:hAnsi="標楷體"/>
          <w:color w:val="000000" w:themeColor="text1"/>
          <w:szCs w:val="24"/>
        </w:rPr>
        <w:t>8</w:t>
      </w:r>
      <w:r w:rsidRPr="00322E6C">
        <w:rPr>
          <w:rFonts w:ascii="標楷體" w:eastAsia="標楷體" w:hAnsi="標楷體" w:hint="eastAsia"/>
          <w:color w:val="000000" w:themeColor="text1"/>
          <w:szCs w:val="24"/>
        </w:rPr>
        <w:t>,</w:t>
      </w:r>
      <w:r w:rsidRPr="00322E6C">
        <w:rPr>
          <w:rFonts w:ascii="標楷體" w:eastAsia="標楷體" w:hAnsi="標楷體"/>
          <w:color w:val="000000" w:themeColor="text1"/>
          <w:szCs w:val="24"/>
        </w:rPr>
        <w:t>039</w:t>
      </w:r>
      <w:r w:rsidRPr="00322E6C">
        <w:rPr>
          <w:rFonts w:ascii="標楷體" w:eastAsia="標楷體" w:hAnsi="標楷體" w:hint="eastAsia"/>
          <w:color w:val="000000" w:themeColor="text1"/>
          <w:szCs w:val="24"/>
        </w:rPr>
        <w:t>萬餘元，執行率</w:t>
      </w:r>
      <w:r w:rsidRPr="00322E6C">
        <w:rPr>
          <w:rFonts w:ascii="標楷體" w:eastAsia="標楷體" w:hAnsi="標楷體"/>
          <w:color w:val="000000" w:themeColor="text1"/>
          <w:szCs w:val="24"/>
        </w:rPr>
        <w:t>78</w:t>
      </w:r>
      <w:r w:rsidRPr="00322E6C">
        <w:rPr>
          <w:rFonts w:ascii="標楷體" w:eastAsia="標楷體" w:hAnsi="標楷體" w:hint="eastAsia"/>
          <w:color w:val="000000" w:themeColor="text1"/>
          <w:szCs w:val="24"/>
        </w:rPr>
        <w:t>.</w:t>
      </w:r>
      <w:r w:rsidRPr="00322E6C">
        <w:rPr>
          <w:rFonts w:ascii="標楷體" w:eastAsia="標楷體" w:hAnsi="標楷體"/>
          <w:color w:val="000000" w:themeColor="text1"/>
          <w:szCs w:val="24"/>
        </w:rPr>
        <w:t>90</w:t>
      </w:r>
      <w:r w:rsidRPr="00322E6C">
        <w:rPr>
          <w:rFonts w:ascii="標楷體" w:eastAsia="標楷體" w:hAnsi="標楷體" w:hint="eastAsia"/>
          <w:color w:val="000000" w:themeColor="text1"/>
          <w:szCs w:val="24"/>
        </w:rPr>
        <w:t>％。經查其執行情形，</w:t>
      </w:r>
      <w:r w:rsidRPr="00AD2623">
        <w:rPr>
          <w:rFonts w:ascii="標楷體" w:eastAsia="標楷體" w:hAnsi="標楷體" w:hint="eastAsia"/>
          <w:color w:val="000000" w:themeColor="text1"/>
          <w:szCs w:val="24"/>
        </w:rPr>
        <w:t>核有</w:t>
      </w:r>
      <w:r w:rsidRPr="00AD2623">
        <w:rPr>
          <w:rFonts w:ascii="標楷體" w:eastAsia="標楷體" w:hAnsi="標楷體" w:hint="eastAsia"/>
          <w:color w:val="000000" w:themeColor="text1"/>
          <w:spacing w:val="-3"/>
          <w:szCs w:val="24"/>
        </w:rPr>
        <w:t>：</w:t>
      </w:r>
      <w:r w:rsidRPr="00AD2623">
        <w:rPr>
          <w:rFonts w:ascii="標楷體" w:eastAsia="標楷體" w:hAnsi="標楷體"/>
          <w:color w:val="000000" w:themeColor="text1"/>
          <w:spacing w:val="-3"/>
          <w:szCs w:val="24"/>
        </w:rPr>
        <w:t>A.</w:t>
      </w:r>
      <w:r w:rsidRPr="00AD2623">
        <w:rPr>
          <w:rFonts w:ascii="標楷體" w:eastAsia="標楷體" w:hAnsi="標楷體" w:cs="Arial" w:hint="eastAsia"/>
          <w:color w:val="000000" w:themeColor="text1"/>
          <w:spacing w:val="-2"/>
          <w:szCs w:val="24"/>
        </w:rPr>
        <w:t>辦理西市場街廓改建工程，規劃階段未能針對計畫範圍內所涉及文資法令與攤商實際需求等，進行符實之調查，以利技術服務廠商據以執行實質設計，致國華街側攤位重建方案，於攤商需求與文資法令扞格之情形下，遲無法通過文資審議，影響原技術服務廠商之履約意願而終止契約，並重新委外設計監造；</w:t>
      </w:r>
      <w:r w:rsidRPr="00AD2623">
        <w:rPr>
          <w:rFonts w:ascii="標楷體" w:eastAsia="標楷體" w:hAnsi="標楷體" w:cs="Arial"/>
          <w:color w:val="000000" w:themeColor="text1"/>
          <w:spacing w:val="-2"/>
          <w:szCs w:val="24"/>
        </w:rPr>
        <w:t>B.</w:t>
      </w:r>
      <w:r w:rsidRPr="00AD2623">
        <w:rPr>
          <w:rFonts w:ascii="標楷體" w:eastAsia="標楷體" w:hAnsi="標楷體" w:cs="Arial" w:hint="eastAsia"/>
          <w:color w:val="000000" w:themeColor="text1"/>
          <w:spacing w:val="-2"/>
          <w:szCs w:val="24"/>
        </w:rPr>
        <w:t>辦理市定古蹟西市場本</w:t>
      </w:r>
      <w:r w:rsidRPr="00AD2623">
        <w:rPr>
          <w:rFonts w:ascii="標楷體" w:eastAsia="標楷體" w:hAnsi="標楷體" w:cs="Arial" w:hint="eastAsia"/>
          <w:color w:val="000000" w:themeColor="text1"/>
          <w:spacing w:val="-2"/>
          <w:szCs w:val="24"/>
        </w:rPr>
        <w:lastRenderedPageBreak/>
        <w:t>館、香蕉倉庫及外廓賣店室內裝修工程，因應政策調整分區設計施工，惟僅著重外廓賣店工區之設計作業，延遲辦理西市場本館及香蕉倉庫工區設計審查與攤商安置調查作業等，致技術服務廠商因履約時程無法掌握而終止契約。復於外廓賣店整修工程之設計階段未依文化資產保存法規定提送因應計畫與設計方案，即先行發包施工等，致工程長期停工辦理變更設計，延宕施工期程等情事，經函請檢討改善。據復：</w:t>
      </w:r>
      <w:r w:rsidRPr="00AD2623">
        <w:rPr>
          <w:rFonts w:ascii="標楷體" w:eastAsia="標楷體" w:hAnsi="標楷體" w:cs="Arial"/>
          <w:color w:val="000000" w:themeColor="text1"/>
          <w:spacing w:val="-2"/>
          <w:szCs w:val="24"/>
        </w:rPr>
        <w:t>A.</w:t>
      </w:r>
      <w:r w:rsidRPr="00AD2623">
        <w:rPr>
          <w:rFonts w:ascii="標楷體" w:eastAsia="標楷體" w:hAnsi="標楷體" w:cs="Arial" w:hint="eastAsia"/>
          <w:color w:val="000000" w:themeColor="text1"/>
          <w:spacing w:val="-2"/>
          <w:szCs w:val="24"/>
        </w:rPr>
        <w:t>嗣後加強事前與利害關係人充分及有效溝通，及早取得需求共識，以利提升執行效率。另已定期召開西市場街廓改建工程進度檢討會議，督促承商趲趕工進，並於1</w:t>
      </w:r>
      <w:r w:rsidRPr="00AD2623">
        <w:rPr>
          <w:rFonts w:ascii="標楷體" w:eastAsia="標楷體" w:hAnsi="標楷體" w:cs="Arial"/>
          <w:color w:val="000000" w:themeColor="text1"/>
          <w:spacing w:val="-2"/>
          <w:szCs w:val="24"/>
        </w:rPr>
        <w:t>14</w:t>
      </w:r>
      <w:r w:rsidRPr="00AD2623">
        <w:rPr>
          <w:rFonts w:ascii="標楷體" w:eastAsia="標楷體" w:hAnsi="標楷體" w:cs="Arial" w:hint="eastAsia"/>
          <w:color w:val="000000" w:themeColor="text1"/>
          <w:spacing w:val="-2"/>
          <w:szCs w:val="24"/>
        </w:rPr>
        <w:t>年4月2</w:t>
      </w:r>
      <w:r w:rsidRPr="00AD2623">
        <w:rPr>
          <w:rFonts w:ascii="標楷體" w:eastAsia="標楷體" w:hAnsi="標楷體" w:cs="Arial"/>
          <w:color w:val="000000" w:themeColor="text1"/>
          <w:spacing w:val="-2"/>
          <w:szCs w:val="24"/>
        </w:rPr>
        <w:t>5</w:t>
      </w:r>
      <w:r w:rsidRPr="00AD2623">
        <w:rPr>
          <w:rFonts w:ascii="標楷體" w:eastAsia="標楷體" w:hAnsi="標楷體" w:cs="Arial" w:hint="eastAsia"/>
          <w:color w:val="000000" w:themeColor="text1"/>
          <w:spacing w:val="-2"/>
          <w:szCs w:val="24"/>
        </w:rPr>
        <w:t>日竣工；</w:t>
      </w:r>
      <w:r w:rsidRPr="00AD2623">
        <w:rPr>
          <w:rFonts w:ascii="標楷體" w:eastAsia="標楷體" w:hAnsi="標楷體" w:cs="Arial"/>
          <w:color w:val="000000" w:themeColor="text1"/>
          <w:spacing w:val="-2"/>
          <w:szCs w:val="24"/>
        </w:rPr>
        <w:t>B.</w:t>
      </w:r>
      <w:r w:rsidRPr="00AD2623">
        <w:rPr>
          <w:rFonts w:ascii="標楷體" w:eastAsia="標楷體" w:hAnsi="標楷體" w:cs="Arial" w:hint="eastAsia"/>
          <w:color w:val="000000" w:themeColor="text1"/>
          <w:spacing w:val="-2"/>
          <w:szCs w:val="24"/>
        </w:rPr>
        <w:t>嗣後將加強承辦人員於文資法令等教育訓練，另西市場古蹟裝修工程已於1</w:t>
      </w:r>
      <w:r w:rsidRPr="00AD2623">
        <w:rPr>
          <w:rFonts w:ascii="標楷體" w:eastAsia="標楷體" w:hAnsi="標楷體" w:cs="Arial"/>
          <w:color w:val="000000" w:themeColor="text1"/>
          <w:spacing w:val="-2"/>
          <w:szCs w:val="24"/>
        </w:rPr>
        <w:t>13</w:t>
      </w:r>
      <w:r w:rsidRPr="00AD2623">
        <w:rPr>
          <w:rFonts w:ascii="標楷體" w:eastAsia="標楷體" w:hAnsi="標楷體" w:cs="Arial" w:hint="eastAsia"/>
          <w:color w:val="000000" w:themeColor="text1"/>
          <w:spacing w:val="-2"/>
          <w:szCs w:val="24"/>
        </w:rPr>
        <w:t>年6月2</w:t>
      </w:r>
      <w:r w:rsidRPr="00AD2623">
        <w:rPr>
          <w:rFonts w:ascii="標楷體" w:eastAsia="標楷體" w:hAnsi="標楷體" w:cs="Arial"/>
          <w:color w:val="000000" w:themeColor="text1"/>
          <w:spacing w:val="-2"/>
          <w:szCs w:val="24"/>
        </w:rPr>
        <w:t>0</w:t>
      </w:r>
      <w:r w:rsidRPr="00AD2623">
        <w:rPr>
          <w:rFonts w:ascii="標楷體" w:eastAsia="標楷體" w:hAnsi="標楷體" w:cs="Arial" w:hint="eastAsia"/>
          <w:color w:val="000000" w:themeColor="text1"/>
          <w:spacing w:val="-2"/>
          <w:szCs w:val="24"/>
        </w:rPr>
        <w:t>日開工，1</w:t>
      </w:r>
      <w:r w:rsidRPr="00AD2623">
        <w:rPr>
          <w:rFonts w:ascii="標楷體" w:eastAsia="標楷體" w:hAnsi="標楷體" w:cs="Arial"/>
          <w:color w:val="000000" w:themeColor="text1"/>
          <w:spacing w:val="-2"/>
          <w:szCs w:val="24"/>
        </w:rPr>
        <w:t>14</w:t>
      </w:r>
      <w:r w:rsidRPr="00AD2623">
        <w:rPr>
          <w:rFonts w:ascii="標楷體" w:eastAsia="標楷體" w:hAnsi="標楷體" w:cs="Arial" w:hint="eastAsia"/>
          <w:color w:val="000000" w:themeColor="text1"/>
          <w:spacing w:val="-2"/>
          <w:szCs w:val="24"/>
        </w:rPr>
        <w:t>年1月3日竣工</w:t>
      </w:r>
      <w:r w:rsidRPr="00E3240B">
        <w:rPr>
          <w:rFonts w:ascii="標楷體" w:eastAsia="標楷體" w:hAnsi="標楷體" w:cs="Arial" w:hint="eastAsia"/>
          <w:color w:val="000000" w:themeColor="text1"/>
          <w:spacing w:val="-2"/>
          <w:szCs w:val="24"/>
        </w:rPr>
        <w:t>。</w:t>
      </w:r>
    </w:p>
    <w:p w14:paraId="191DE847" w14:textId="23C6645F" w:rsidR="00E20DA0" w:rsidRPr="006340D5" w:rsidRDefault="00E20DA0" w:rsidP="002E182E">
      <w:pPr>
        <w:kinsoku w:val="0"/>
        <w:overflowPunct w:val="0"/>
        <w:spacing w:line="482" w:lineRule="exact"/>
        <w:ind w:firstLineChars="200" w:firstLine="468"/>
        <w:jc w:val="both"/>
        <w:textAlignment w:val="center"/>
        <w:outlineLvl w:val="4"/>
        <w:rPr>
          <w:rFonts w:ascii="標楷體" w:eastAsia="標楷體" w:hAnsi="標楷體"/>
          <w:color w:val="FF0000"/>
          <w:spacing w:val="-3"/>
          <w:szCs w:val="24"/>
        </w:rPr>
      </w:pPr>
      <w:r w:rsidRPr="00881E70">
        <w:rPr>
          <w:rFonts w:ascii="標楷體" w:eastAsia="標楷體" w:hAnsi="標楷體" w:hint="eastAsia"/>
          <w:b/>
          <w:color w:val="000000" w:themeColor="text1"/>
          <w:spacing w:val="-3"/>
          <w:szCs w:val="24"/>
        </w:rPr>
        <w:t>（2）</w:t>
      </w:r>
      <w:r w:rsidRPr="00AD2623">
        <w:rPr>
          <w:rFonts w:ascii="標楷體" w:eastAsia="標楷體" w:hAnsi="標楷體" w:hint="eastAsia"/>
          <w:b/>
          <w:color w:val="000000" w:themeColor="text1"/>
          <w:spacing w:val="-3"/>
          <w:szCs w:val="24"/>
        </w:rPr>
        <w:t>地政局辦理</w:t>
      </w:r>
      <w:bookmarkStart w:id="3" w:name="_Hlk169095572"/>
      <w:r w:rsidRPr="00AD2623">
        <w:rPr>
          <w:rFonts w:ascii="標楷體" w:eastAsia="標楷體" w:hAnsi="標楷體" w:hint="eastAsia"/>
          <w:b/>
          <w:color w:val="000000" w:themeColor="text1"/>
          <w:spacing w:val="-3"/>
          <w:szCs w:val="24"/>
        </w:rPr>
        <w:t>喜樹灣裡市地重劃工程</w:t>
      </w:r>
      <w:bookmarkEnd w:id="3"/>
      <w:r w:rsidRPr="00AD2623">
        <w:rPr>
          <w:rFonts w:ascii="標楷體" w:eastAsia="標楷體" w:hAnsi="標楷體" w:hint="eastAsia"/>
          <w:b/>
          <w:color w:val="000000" w:themeColor="text1"/>
          <w:spacing w:val="-3"/>
          <w:szCs w:val="24"/>
        </w:rPr>
        <w:t>，有招標前未妥為規劃地上物之處理方式，影響執行期程等情事：</w:t>
      </w:r>
      <w:r w:rsidRPr="00AD2623">
        <w:rPr>
          <w:rFonts w:ascii="標楷體" w:eastAsia="標楷體" w:hAnsi="標楷體" w:hint="eastAsia"/>
          <w:color w:val="000000" w:themeColor="text1"/>
          <w:spacing w:val="-3"/>
          <w:szCs w:val="24"/>
        </w:rPr>
        <w:t>地政局11</w:t>
      </w:r>
      <w:r w:rsidRPr="00AD2623">
        <w:rPr>
          <w:rFonts w:ascii="標楷體" w:eastAsia="標楷體" w:hAnsi="標楷體"/>
          <w:color w:val="000000" w:themeColor="text1"/>
          <w:spacing w:val="-3"/>
          <w:szCs w:val="24"/>
        </w:rPr>
        <w:t>3</w:t>
      </w:r>
      <w:r w:rsidRPr="00AD2623">
        <w:rPr>
          <w:rFonts w:ascii="標楷體" w:eastAsia="標楷體" w:hAnsi="標楷體" w:hint="eastAsia"/>
          <w:color w:val="000000" w:themeColor="text1"/>
          <w:spacing w:val="-3"/>
          <w:szCs w:val="24"/>
        </w:rPr>
        <w:t>年度推動重大公共建設計畫計有7項，其中「喜樹灣裡市地重劃」1項，11</w:t>
      </w:r>
      <w:r w:rsidRPr="00AD2623">
        <w:rPr>
          <w:rFonts w:ascii="標楷體" w:eastAsia="標楷體" w:hAnsi="標楷體"/>
          <w:color w:val="000000" w:themeColor="text1"/>
          <w:spacing w:val="-3"/>
          <w:szCs w:val="24"/>
        </w:rPr>
        <w:t>3</w:t>
      </w:r>
      <w:r w:rsidRPr="00AD2623">
        <w:rPr>
          <w:rFonts w:ascii="標楷體" w:eastAsia="標楷體" w:hAnsi="標楷體" w:hint="eastAsia"/>
          <w:color w:val="000000" w:themeColor="text1"/>
          <w:spacing w:val="-3"/>
          <w:szCs w:val="24"/>
        </w:rPr>
        <w:t>年度可支用預算數</w:t>
      </w:r>
      <w:r w:rsidRPr="00AD2623">
        <w:rPr>
          <w:rFonts w:ascii="標楷體" w:eastAsia="標楷體" w:hAnsi="標楷體"/>
          <w:color w:val="000000" w:themeColor="text1"/>
          <w:spacing w:val="-3"/>
          <w:szCs w:val="24"/>
        </w:rPr>
        <w:t>5</w:t>
      </w:r>
      <w:r w:rsidRPr="00AD2623">
        <w:rPr>
          <w:rFonts w:ascii="標楷體" w:eastAsia="標楷體" w:hAnsi="標楷體" w:hint="eastAsia"/>
          <w:color w:val="000000" w:themeColor="text1"/>
          <w:spacing w:val="-3"/>
          <w:szCs w:val="24"/>
        </w:rPr>
        <w:t>億1,</w:t>
      </w:r>
      <w:r w:rsidRPr="00AD2623">
        <w:rPr>
          <w:rFonts w:ascii="標楷體" w:eastAsia="標楷體" w:hAnsi="標楷體"/>
          <w:color w:val="000000" w:themeColor="text1"/>
          <w:spacing w:val="-3"/>
          <w:szCs w:val="24"/>
        </w:rPr>
        <w:t>644</w:t>
      </w:r>
      <w:r w:rsidRPr="00AD2623">
        <w:rPr>
          <w:rFonts w:ascii="標楷體" w:eastAsia="標楷體" w:hAnsi="標楷體" w:hint="eastAsia"/>
          <w:color w:val="000000" w:themeColor="text1"/>
          <w:spacing w:val="-3"/>
          <w:szCs w:val="24"/>
        </w:rPr>
        <w:t>萬餘元，執行數</w:t>
      </w:r>
      <w:r w:rsidRPr="00AD2623">
        <w:rPr>
          <w:rFonts w:ascii="標楷體" w:eastAsia="標楷體" w:hAnsi="標楷體"/>
          <w:color w:val="000000" w:themeColor="text1"/>
          <w:spacing w:val="-3"/>
          <w:szCs w:val="24"/>
        </w:rPr>
        <w:t>2</w:t>
      </w:r>
      <w:r w:rsidRPr="00AD2623">
        <w:rPr>
          <w:rFonts w:ascii="標楷體" w:eastAsia="標楷體" w:hAnsi="標楷體" w:hint="eastAsia"/>
          <w:color w:val="000000" w:themeColor="text1"/>
          <w:spacing w:val="-3"/>
          <w:szCs w:val="24"/>
        </w:rPr>
        <w:t>億1</w:t>
      </w:r>
      <w:r w:rsidRPr="00AD2623">
        <w:rPr>
          <w:rFonts w:ascii="標楷體" w:eastAsia="標楷體" w:hAnsi="標楷體"/>
          <w:color w:val="000000" w:themeColor="text1"/>
          <w:spacing w:val="-3"/>
          <w:szCs w:val="24"/>
        </w:rPr>
        <w:t>,750</w:t>
      </w:r>
      <w:r w:rsidRPr="00AD2623">
        <w:rPr>
          <w:rFonts w:ascii="標楷體" w:eastAsia="標楷體" w:hAnsi="標楷體" w:hint="eastAsia"/>
          <w:color w:val="000000" w:themeColor="text1"/>
          <w:spacing w:val="-3"/>
          <w:szCs w:val="24"/>
        </w:rPr>
        <w:t>萬餘元，執行率</w:t>
      </w:r>
      <w:r w:rsidRPr="00AD2623">
        <w:rPr>
          <w:rFonts w:ascii="標楷體" w:eastAsia="標楷體" w:hAnsi="標楷體"/>
          <w:color w:val="000000" w:themeColor="text1"/>
          <w:spacing w:val="-3"/>
          <w:szCs w:val="24"/>
        </w:rPr>
        <w:t>42</w:t>
      </w:r>
      <w:r w:rsidRPr="00AD2623">
        <w:rPr>
          <w:rFonts w:ascii="標楷體" w:eastAsia="標楷體" w:hAnsi="標楷體" w:hint="eastAsia"/>
          <w:color w:val="000000" w:themeColor="text1"/>
          <w:spacing w:val="-3"/>
          <w:szCs w:val="24"/>
        </w:rPr>
        <w:t>.</w:t>
      </w:r>
      <w:r w:rsidRPr="00AD2623">
        <w:rPr>
          <w:rFonts w:ascii="標楷體" w:eastAsia="標楷體" w:hAnsi="標楷體"/>
          <w:color w:val="000000" w:themeColor="text1"/>
          <w:spacing w:val="-3"/>
          <w:szCs w:val="24"/>
        </w:rPr>
        <w:t>12</w:t>
      </w:r>
      <w:r w:rsidRPr="00AD2623">
        <w:rPr>
          <w:rFonts w:ascii="標楷體" w:eastAsia="標楷體" w:hAnsi="標楷體" w:hint="eastAsia"/>
          <w:color w:val="000000" w:themeColor="text1"/>
          <w:spacing w:val="-3"/>
          <w:szCs w:val="24"/>
        </w:rPr>
        <w:t>％。經查其執行情形，核有：A.</w:t>
      </w:r>
      <w:r w:rsidRPr="009E0793">
        <w:rPr>
          <w:rFonts w:ascii="標楷體" w:eastAsia="標楷體" w:hAnsi="標楷體" w:cs="Arial" w:hint="eastAsia"/>
          <w:color w:val="000000" w:themeColor="text1"/>
          <w:spacing w:val="-2"/>
          <w:szCs w:val="24"/>
        </w:rPr>
        <w:t>工程招標前未妥善規劃重劃區既有灣裡傳統零售市場及抽水設施等地上物之處理方式，影響執行期程及整體計畫效益；</w:t>
      </w:r>
      <w:r>
        <w:rPr>
          <w:rFonts w:ascii="標楷體" w:eastAsia="標楷體" w:hAnsi="標楷體" w:cs="Arial" w:hint="eastAsia"/>
          <w:color w:val="000000" w:themeColor="text1"/>
          <w:spacing w:val="-2"/>
          <w:szCs w:val="24"/>
        </w:rPr>
        <w:t>B</w:t>
      </w:r>
      <w:r w:rsidRPr="009E0793">
        <w:rPr>
          <w:rFonts w:ascii="標楷體" w:eastAsia="標楷體" w:hAnsi="標楷體" w:cs="Arial"/>
          <w:color w:val="000000" w:themeColor="text1"/>
          <w:spacing w:val="-2"/>
          <w:szCs w:val="24"/>
        </w:rPr>
        <w:t>.</w:t>
      </w:r>
      <w:r w:rsidRPr="009E0793">
        <w:rPr>
          <w:rFonts w:ascii="標楷體" w:eastAsia="標楷體" w:hAnsi="標楷體" w:cs="Arial" w:hint="eastAsia"/>
          <w:color w:val="000000" w:themeColor="text1"/>
          <w:spacing w:val="-2"/>
          <w:szCs w:val="24"/>
        </w:rPr>
        <w:t>部分工項未依契約圖說施作，間有鋼筋綁紮未符規定等施工</w:t>
      </w:r>
      <w:r w:rsidRPr="00881E70">
        <w:rPr>
          <w:rFonts w:ascii="標楷體" w:eastAsia="標楷體" w:hAnsi="標楷體" w:cs="Arial" w:hint="eastAsia"/>
          <w:color w:val="000000" w:themeColor="text1"/>
          <w:spacing w:val="-2"/>
          <w:szCs w:val="24"/>
        </w:rPr>
        <w:t>缺失</w:t>
      </w:r>
      <w:r w:rsidRPr="009E0793">
        <w:rPr>
          <w:rFonts w:ascii="標楷體" w:eastAsia="標楷體" w:hAnsi="標楷體" w:cs="Arial" w:hint="eastAsia"/>
          <w:color w:val="000000" w:themeColor="text1"/>
          <w:spacing w:val="-2"/>
          <w:szCs w:val="24"/>
        </w:rPr>
        <w:t>；</w:t>
      </w:r>
      <w:r w:rsidR="00097323">
        <w:rPr>
          <w:rFonts w:ascii="標楷體" w:eastAsia="標楷體" w:hAnsi="標楷體" w:cs="Arial"/>
          <w:color w:val="000000" w:themeColor="text1"/>
          <w:spacing w:val="-2"/>
          <w:szCs w:val="24"/>
        </w:rPr>
        <w:t>C</w:t>
      </w:r>
      <w:r w:rsidRPr="009E0793">
        <w:rPr>
          <w:rFonts w:ascii="標楷體" w:eastAsia="標楷體" w:hAnsi="標楷體" w:cs="Arial"/>
          <w:color w:val="000000" w:themeColor="text1"/>
          <w:spacing w:val="-2"/>
          <w:szCs w:val="24"/>
        </w:rPr>
        <w:t>.</w:t>
      </w:r>
      <w:r w:rsidRPr="009E0793">
        <w:rPr>
          <w:rFonts w:ascii="標楷體" w:eastAsia="標楷體" w:hAnsi="標楷體" w:cs="Arial" w:hint="eastAsia"/>
          <w:color w:val="000000" w:themeColor="text1"/>
          <w:spacing w:val="-2"/>
          <w:szCs w:val="24"/>
        </w:rPr>
        <w:t>部分材料試驗報告判讀作業延誤，衍生估驗計價或材料於判讀合格前已先行施作</w:t>
      </w:r>
      <w:r w:rsidRPr="00881E70">
        <w:rPr>
          <w:rFonts w:ascii="標楷體" w:eastAsia="標楷體" w:hAnsi="標楷體" w:cs="Arial" w:hint="eastAsia"/>
          <w:color w:val="000000" w:themeColor="text1"/>
          <w:spacing w:val="-2"/>
          <w:szCs w:val="24"/>
        </w:rPr>
        <w:t>之</w:t>
      </w:r>
      <w:r w:rsidRPr="009E0793">
        <w:rPr>
          <w:rFonts w:ascii="標楷體" w:eastAsia="標楷體" w:hAnsi="標楷體" w:cs="Arial" w:hint="eastAsia"/>
          <w:color w:val="000000" w:themeColor="text1"/>
          <w:spacing w:val="-2"/>
          <w:szCs w:val="24"/>
        </w:rPr>
        <w:t>疑義</w:t>
      </w:r>
      <w:r w:rsidRPr="00881E70">
        <w:rPr>
          <w:rFonts w:ascii="標楷體" w:eastAsia="標楷體" w:hAnsi="標楷體" w:hint="eastAsia"/>
          <w:color w:val="000000" w:themeColor="text1"/>
          <w:spacing w:val="-3"/>
          <w:szCs w:val="24"/>
        </w:rPr>
        <w:t>等情事</w:t>
      </w:r>
      <w:r w:rsidRPr="00881E70">
        <w:rPr>
          <w:rFonts w:ascii="標楷體" w:eastAsia="標楷體" w:hAnsi="標楷體"/>
          <w:color w:val="000000" w:themeColor="text1"/>
          <w:spacing w:val="-3"/>
          <w:szCs w:val="24"/>
        </w:rPr>
        <w:t>，經函請檢討改善</w:t>
      </w:r>
      <w:r w:rsidRPr="00881E70">
        <w:rPr>
          <w:rFonts w:ascii="標楷體" w:eastAsia="標楷體" w:hAnsi="標楷體" w:hint="eastAsia"/>
          <w:color w:val="000000" w:themeColor="text1"/>
          <w:spacing w:val="-3"/>
          <w:szCs w:val="24"/>
        </w:rPr>
        <w:t>。據復：A.</w:t>
      </w:r>
      <w:r w:rsidRPr="009E0793">
        <w:rPr>
          <w:rFonts w:ascii="標楷體" w:eastAsia="標楷體" w:hAnsi="標楷體" w:cs="Arial" w:hint="eastAsia"/>
          <w:color w:val="000000" w:themeColor="text1"/>
          <w:spacing w:val="-2"/>
          <w:szCs w:val="24"/>
        </w:rPr>
        <w:t>已將灣裡傳統零售市場用地</w:t>
      </w:r>
      <w:r>
        <w:rPr>
          <w:rFonts w:ascii="標楷體" w:eastAsia="標楷體" w:hAnsi="標楷體" w:cs="Arial" w:hint="eastAsia"/>
          <w:color w:val="000000" w:themeColor="text1"/>
          <w:spacing w:val="-2"/>
          <w:szCs w:val="24"/>
        </w:rPr>
        <w:t>所</w:t>
      </w:r>
      <w:r w:rsidRPr="009E0793">
        <w:rPr>
          <w:rFonts w:ascii="標楷體" w:eastAsia="標楷體" w:hAnsi="標楷體" w:cs="Arial" w:hint="eastAsia"/>
          <w:color w:val="000000" w:themeColor="text1"/>
          <w:spacing w:val="-2"/>
          <w:szCs w:val="24"/>
        </w:rPr>
        <w:t>涉及道路開闢</w:t>
      </w:r>
      <w:r>
        <w:rPr>
          <w:rFonts w:ascii="標楷體" w:eastAsia="標楷體" w:hAnsi="標楷體" w:cs="Arial" w:hint="eastAsia"/>
          <w:color w:val="000000" w:themeColor="text1"/>
          <w:spacing w:val="-2"/>
          <w:szCs w:val="24"/>
        </w:rPr>
        <w:t>等項目列為</w:t>
      </w:r>
      <w:r w:rsidRPr="009E0793">
        <w:rPr>
          <w:rFonts w:ascii="標楷體" w:eastAsia="標楷體" w:hAnsi="標楷體" w:cs="Arial" w:hint="eastAsia"/>
          <w:color w:val="000000" w:themeColor="text1"/>
          <w:spacing w:val="-2"/>
          <w:szCs w:val="24"/>
        </w:rPr>
        <w:t>第二期工程，將與主管機關（臺南市市場處）保持聯繫，俟市場遷建後，即辦理第二期工程，以確保重劃效益，嗣後類案工程將妥為規劃地上物處理措施；</w:t>
      </w:r>
      <w:r>
        <w:rPr>
          <w:rFonts w:ascii="標楷體" w:eastAsia="標楷體" w:hAnsi="標楷體" w:cs="Arial"/>
          <w:color w:val="000000" w:themeColor="text1"/>
          <w:spacing w:val="-2"/>
          <w:szCs w:val="24"/>
        </w:rPr>
        <w:t>B</w:t>
      </w:r>
      <w:r w:rsidRPr="009E0793">
        <w:rPr>
          <w:rFonts w:ascii="標楷體" w:eastAsia="標楷體" w:hAnsi="標楷體" w:cs="Arial" w:hint="eastAsia"/>
          <w:color w:val="000000" w:themeColor="text1"/>
          <w:spacing w:val="-2"/>
          <w:szCs w:val="24"/>
        </w:rPr>
        <w:t>.已請承商改善施工品質相關缺失；</w:t>
      </w:r>
      <w:r>
        <w:rPr>
          <w:rFonts w:ascii="標楷體" w:eastAsia="標楷體" w:hAnsi="標楷體" w:cs="Arial"/>
          <w:color w:val="000000" w:themeColor="text1"/>
          <w:spacing w:val="-2"/>
          <w:szCs w:val="24"/>
        </w:rPr>
        <w:t>C</w:t>
      </w:r>
      <w:r w:rsidRPr="009E0793">
        <w:rPr>
          <w:rFonts w:ascii="標楷體" w:eastAsia="標楷體" w:hAnsi="標楷體" w:cs="Arial"/>
          <w:color w:val="000000" w:themeColor="text1"/>
          <w:spacing w:val="-2"/>
          <w:szCs w:val="24"/>
        </w:rPr>
        <w:t>.</w:t>
      </w:r>
      <w:r w:rsidRPr="00881E70">
        <w:rPr>
          <w:rFonts w:ascii="標楷體" w:eastAsia="標楷體" w:hAnsi="標楷體" w:cs="Arial" w:hint="eastAsia"/>
          <w:color w:val="000000" w:themeColor="text1"/>
          <w:spacing w:val="-2"/>
          <w:szCs w:val="24"/>
        </w:rPr>
        <w:t>已請監造單位加速試驗報告判讀，並加強管控時效，避免爭議。</w:t>
      </w:r>
    </w:p>
    <w:p w14:paraId="2B64B586" w14:textId="77777777" w:rsidR="00E20DA0" w:rsidRPr="003C2F1E" w:rsidRDefault="00E20DA0" w:rsidP="0077654B">
      <w:pPr>
        <w:kinsoku w:val="0"/>
        <w:overflowPunct w:val="0"/>
        <w:spacing w:line="480" w:lineRule="exact"/>
        <w:ind w:firstLineChars="200" w:firstLine="472"/>
        <w:jc w:val="both"/>
        <w:textAlignment w:val="center"/>
        <w:outlineLvl w:val="4"/>
        <w:rPr>
          <w:rFonts w:ascii="標楷體" w:eastAsia="標楷體" w:hAnsi="標楷體"/>
          <w:color w:val="FF0000"/>
          <w:spacing w:val="-2"/>
          <w:szCs w:val="32"/>
        </w:rPr>
      </w:pPr>
      <w:r w:rsidRPr="003C2F1E">
        <w:rPr>
          <w:rFonts w:ascii="標楷體" w:eastAsia="標楷體" w:hAnsi="標楷體" w:hint="eastAsia"/>
          <w:b/>
          <w:color w:val="000000" w:themeColor="text1"/>
          <w:spacing w:val="-2"/>
          <w:szCs w:val="24"/>
        </w:rPr>
        <w:t>（3）農業局辦理將軍智慧水產加工及物流運籌中心智慧水產示範基地興建工程，有</w:t>
      </w:r>
      <w:bookmarkStart w:id="4" w:name="_Hlk200528827"/>
      <w:r w:rsidRPr="003C2F1E">
        <w:rPr>
          <w:rFonts w:ascii="標楷體" w:eastAsia="標楷體" w:hAnsi="標楷體" w:hint="eastAsia"/>
          <w:b/>
          <w:color w:val="000000" w:themeColor="text1"/>
          <w:spacing w:val="-2"/>
          <w:szCs w:val="24"/>
        </w:rPr>
        <w:t>配合營運需求及設計欠周而需停工辦理變更設計，</w:t>
      </w:r>
      <w:r w:rsidRPr="003C2F1E">
        <w:rPr>
          <w:rFonts w:ascii="標楷體" w:eastAsia="標楷體" w:hAnsi="標楷體"/>
          <w:b/>
          <w:color w:val="000000" w:themeColor="text1"/>
          <w:spacing w:val="-2"/>
          <w:szCs w:val="24"/>
        </w:rPr>
        <w:t>耽擱</w:t>
      </w:r>
      <w:r w:rsidRPr="003C2F1E">
        <w:rPr>
          <w:rFonts w:ascii="標楷體" w:eastAsia="標楷體" w:hAnsi="標楷體" w:hint="eastAsia"/>
          <w:b/>
          <w:color w:val="000000" w:themeColor="text1"/>
          <w:spacing w:val="-2"/>
          <w:szCs w:val="24"/>
        </w:rPr>
        <w:t>執行</w:t>
      </w:r>
      <w:bookmarkEnd w:id="4"/>
      <w:r w:rsidRPr="003C2F1E">
        <w:rPr>
          <w:rFonts w:ascii="標楷體" w:eastAsia="標楷體" w:hAnsi="標楷體" w:hint="eastAsia"/>
          <w:b/>
          <w:color w:val="000000" w:themeColor="text1"/>
          <w:spacing w:val="-2"/>
          <w:szCs w:val="24"/>
        </w:rPr>
        <w:t>進度，及未落實履約管理等情事：</w:t>
      </w:r>
      <w:r w:rsidRPr="003C2F1E">
        <w:rPr>
          <w:rFonts w:ascii="標楷體" w:eastAsia="標楷體" w:hAnsi="標楷體" w:hint="eastAsia"/>
          <w:color w:val="000000" w:themeColor="text1"/>
          <w:spacing w:val="-2"/>
          <w:szCs w:val="24"/>
        </w:rPr>
        <w:t>農業局11</w:t>
      </w:r>
      <w:r w:rsidRPr="003C2F1E">
        <w:rPr>
          <w:rFonts w:ascii="標楷體" w:eastAsia="標楷體" w:hAnsi="標楷體"/>
          <w:color w:val="000000" w:themeColor="text1"/>
          <w:spacing w:val="-2"/>
          <w:szCs w:val="24"/>
        </w:rPr>
        <w:t>3</w:t>
      </w:r>
      <w:r w:rsidRPr="003C2F1E">
        <w:rPr>
          <w:rFonts w:ascii="標楷體" w:eastAsia="標楷體" w:hAnsi="標楷體" w:hint="eastAsia"/>
          <w:color w:val="000000" w:themeColor="text1"/>
          <w:spacing w:val="-2"/>
          <w:szCs w:val="24"/>
        </w:rPr>
        <w:t>年度推動重大公共建設計畫計有</w:t>
      </w:r>
      <w:r w:rsidRPr="003C2F1E">
        <w:rPr>
          <w:rFonts w:ascii="標楷體" w:eastAsia="標楷體" w:hAnsi="標楷體"/>
          <w:color w:val="000000" w:themeColor="text1"/>
          <w:spacing w:val="-2"/>
          <w:szCs w:val="24"/>
        </w:rPr>
        <w:t>3</w:t>
      </w:r>
      <w:r w:rsidRPr="003C2F1E">
        <w:rPr>
          <w:rFonts w:ascii="標楷體" w:eastAsia="標楷體" w:hAnsi="標楷體" w:hint="eastAsia"/>
          <w:color w:val="000000" w:themeColor="text1"/>
          <w:spacing w:val="-2"/>
          <w:szCs w:val="24"/>
        </w:rPr>
        <w:t>項，其中「將軍智慧水產加工及物流運籌中心智慧水產示範基地計畫」1項，11</w:t>
      </w:r>
      <w:r w:rsidRPr="003C2F1E">
        <w:rPr>
          <w:rFonts w:ascii="標楷體" w:eastAsia="標楷體" w:hAnsi="標楷體"/>
          <w:color w:val="000000" w:themeColor="text1"/>
          <w:spacing w:val="-2"/>
          <w:szCs w:val="24"/>
        </w:rPr>
        <w:t>3</w:t>
      </w:r>
      <w:r w:rsidRPr="003C2F1E">
        <w:rPr>
          <w:rFonts w:ascii="標楷體" w:eastAsia="標楷體" w:hAnsi="標楷體" w:hint="eastAsia"/>
          <w:color w:val="000000" w:themeColor="text1"/>
          <w:spacing w:val="-2"/>
          <w:szCs w:val="24"/>
        </w:rPr>
        <w:t>年度可支用預算數7,</w:t>
      </w:r>
      <w:r w:rsidRPr="003C2F1E">
        <w:rPr>
          <w:rFonts w:ascii="標楷體" w:eastAsia="標楷體" w:hAnsi="標楷體"/>
          <w:color w:val="000000" w:themeColor="text1"/>
          <w:spacing w:val="-2"/>
          <w:szCs w:val="24"/>
        </w:rPr>
        <w:t>569</w:t>
      </w:r>
      <w:r w:rsidRPr="003C2F1E">
        <w:rPr>
          <w:rFonts w:ascii="標楷體" w:eastAsia="標楷體" w:hAnsi="標楷體" w:hint="eastAsia"/>
          <w:color w:val="000000" w:themeColor="text1"/>
          <w:spacing w:val="-2"/>
          <w:szCs w:val="24"/>
        </w:rPr>
        <w:t>萬餘元，執行數1</w:t>
      </w:r>
      <w:r w:rsidRPr="003C2F1E">
        <w:rPr>
          <w:rFonts w:ascii="標楷體" w:eastAsia="標楷體" w:hAnsi="標楷體"/>
          <w:color w:val="000000" w:themeColor="text1"/>
          <w:spacing w:val="-2"/>
          <w:szCs w:val="24"/>
        </w:rPr>
        <w:t>,853</w:t>
      </w:r>
      <w:r w:rsidRPr="003C2F1E">
        <w:rPr>
          <w:rFonts w:ascii="標楷體" w:eastAsia="標楷體" w:hAnsi="標楷體" w:hint="eastAsia"/>
          <w:color w:val="000000" w:themeColor="text1"/>
          <w:spacing w:val="-2"/>
          <w:szCs w:val="24"/>
        </w:rPr>
        <w:t>萬餘元，執行率</w:t>
      </w:r>
      <w:r w:rsidRPr="003C2F1E">
        <w:rPr>
          <w:rFonts w:ascii="標楷體" w:eastAsia="標楷體" w:hAnsi="標楷體"/>
          <w:color w:val="000000" w:themeColor="text1"/>
          <w:spacing w:val="-2"/>
          <w:szCs w:val="24"/>
        </w:rPr>
        <w:t>24</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49</w:t>
      </w:r>
      <w:r w:rsidRPr="003C2F1E">
        <w:rPr>
          <w:rFonts w:ascii="標楷體" w:eastAsia="標楷體" w:hAnsi="標楷體" w:hint="eastAsia"/>
          <w:color w:val="000000" w:themeColor="text1"/>
          <w:spacing w:val="-2"/>
          <w:szCs w:val="24"/>
        </w:rPr>
        <w:t>％。經查其執行情形，核有：A.主體工程已完工，惟配合O</w:t>
      </w:r>
      <w:r w:rsidRPr="003C2F1E">
        <w:rPr>
          <w:rFonts w:ascii="標楷體" w:eastAsia="標楷體" w:hAnsi="標楷體"/>
          <w:color w:val="000000" w:themeColor="text1"/>
          <w:spacing w:val="-2"/>
          <w:szCs w:val="24"/>
        </w:rPr>
        <w:t>T廠商營運需求辦理後續擴充</w:t>
      </w:r>
      <w:r w:rsidRPr="003C2F1E">
        <w:rPr>
          <w:rFonts w:ascii="標楷體" w:eastAsia="標楷體" w:hAnsi="標楷體" w:hint="eastAsia"/>
          <w:color w:val="000000" w:themeColor="text1"/>
          <w:spacing w:val="-2"/>
          <w:szCs w:val="24"/>
        </w:rPr>
        <w:t>，又</w:t>
      </w:r>
      <w:r w:rsidRPr="003C2F1E">
        <w:rPr>
          <w:rFonts w:ascii="標楷體" w:eastAsia="標楷體" w:hAnsi="標楷體"/>
          <w:color w:val="000000" w:themeColor="text1"/>
          <w:spacing w:val="-2"/>
          <w:szCs w:val="24"/>
        </w:rPr>
        <w:t>因</w:t>
      </w:r>
      <w:r w:rsidRPr="003C2F1E">
        <w:rPr>
          <w:rFonts w:ascii="標楷體" w:eastAsia="標楷體" w:hAnsi="標楷體" w:hint="eastAsia"/>
          <w:color w:val="000000" w:themeColor="text1"/>
          <w:spacing w:val="-2"/>
          <w:szCs w:val="24"/>
        </w:rPr>
        <w:t>部分空調設備停產而停工</w:t>
      </w:r>
      <w:r w:rsidRPr="003C2F1E">
        <w:rPr>
          <w:rFonts w:ascii="標楷體" w:eastAsia="標楷體" w:hAnsi="標楷體"/>
          <w:color w:val="000000" w:themeColor="text1"/>
          <w:spacing w:val="-2"/>
          <w:szCs w:val="24"/>
        </w:rPr>
        <w:t>辦理變更設計</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耽擱執行進度</w:t>
      </w:r>
      <w:r w:rsidRPr="003C2F1E">
        <w:rPr>
          <w:rFonts w:ascii="標楷體" w:eastAsia="標楷體" w:hAnsi="標楷體" w:hint="eastAsia"/>
          <w:color w:val="000000" w:themeColor="text1"/>
          <w:spacing w:val="-2"/>
          <w:szCs w:val="24"/>
        </w:rPr>
        <w:t>；B</w:t>
      </w:r>
      <w:r w:rsidRPr="003C2F1E">
        <w:rPr>
          <w:rFonts w:ascii="標楷體" w:eastAsia="標楷體" w:hAnsi="標楷體"/>
          <w:color w:val="000000" w:themeColor="text1"/>
          <w:spacing w:val="-2"/>
          <w:szCs w:val="24"/>
        </w:rPr>
        <w:t>.後續擴充之履約保證金或建築師工程師專業責任險</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廠商尚未繳交或展延保險期限</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C.</w:t>
      </w:r>
      <w:bookmarkStart w:id="5" w:name="_Hlk189730938"/>
      <w:bookmarkStart w:id="6" w:name="_Toc189742245"/>
      <w:bookmarkStart w:id="7" w:name="_Toc115362336"/>
      <w:r w:rsidRPr="003C2F1E">
        <w:rPr>
          <w:rFonts w:ascii="標楷體" w:eastAsia="標楷體" w:hAnsi="標楷體" w:hint="eastAsia"/>
          <w:color w:val="000000" w:themeColor="text1"/>
          <w:spacing w:val="-2"/>
          <w:szCs w:val="24"/>
        </w:rPr>
        <w:t>施工預定進度未確實登載</w:t>
      </w:r>
      <w:bookmarkEnd w:id="5"/>
      <w:bookmarkEnd w:id="6"/>
      <w:bookmarkEnd w:id="7"/>
      <w:r w:rsidRPr="003C2F1E">
        <w:rPr>
          <w:rFonts w:ascii="標楷體" w:eastAsia="標楷體" w:hAnsi="標楷體" w:hint="eastAsia"/>
          <w:color w:val="000000" w:themeColor="text1"/>
          <w:spacing w:val="-2"/>
          <w:szCs w:val="24"/>
        </w:rPr>
        <w:t>於標案管理系統；</w:t>
      </w:r>
      <w:r w:rsidRPr="003C2F1E">
        <w:rPr>
          <w:rFonts w:ascii="標楷體" w:eastAsia="標楷體" w:hAnsi="標楷體"/>
          <w:color w:val="000000" w:themeColor="text1"/>
          <w:spacing w:val="-2"/>
          <w:szCs w:val="24"/>
        </w:rPr>
        <w:t>D.</w:t>
      </w:r>
      <w:r w:rsidRPr="003C2F1E">
        <w:rPr>
          <w:rFonts w:ascii="標楷體" w:eastAsia="標楷體" w:hAnsi="標楷體" w:hint="eastAsia"/>
          <w:color w:val="000000" w:themeColor="text1"/>
          <w:spacing w:val="-2"/>
          <w:szCs w:val="24"/>
        </w:rPr>
        <w:t>部分工程項目施作與契約圖說規範未符等情事，經函請檢討改進。據復：A.</w:t>
      </w:r>
      <w:r w:rsidRPr="003C2F1E">
        <w:rPr>
          <w:rFonts w:ascii="標楷體" w:eastAsia="標楷體" w:hAnsi="標楷體"/>
          <w:color w:val="000000" w:themeColor="text1"/>
          <w:spacing w:val="-2"/>
          <w:szCs w:val="24"/>
        </w:rPr>
        <w:t>已於</w:t>
      </w:r>
      <w:r w:rsidRPr="003C2F1E">
        <w:rPr>
          <w:rFonts w:ascii="標楷體" w:eastAsia="標楷體" w:hAnsi="標楷體" w:hint="eastAsia"/>
          <w:color w:val="000000" w:themeColor="text1"/>
          <w:spacing w:val="-2"/>
          <w:szCs w:val="24"/>
        </w:rPr>
        <w:t>1</w:t>
      </w:r>
      <w:r w:rsidRPr="003C2F1E">
        <w:rPr>
          <w:rFonts w:ascii="標楷體" w:eastAsia="標楷體" w:hAnsi="標楷體"/>
          <w:color w:val="000000" w:themeColor="text1"/>
          <w:spacing w:val="-2"/>
          <w:szCs w:val="24"/>
        </w:rPr>
        <w:t>14年</w:t>
      </w:r>
      <w:r w:rsidRPr="003C2F1E">
        <w:rPr>
          <w:rFonts w:ascii="標楷體" w:eastAsia="標楷體" w:hAnsi="標楷體" w:hint="eastAsia"/>
          <w:color w:val="000000" w:themeColor="text1"/>
          <w:spacing w:val="-2"/>
          <w:szCs w:val="24"/>
        </w:rPr>
        <w:t>5</w:t>
      </w:r>
      <w:r w:rsidRPr="003C2F1E">
        <w:rPr>
          <w:rFonts w:ascii="標楷體" w:eastAsia="標楷體" w:hAnsi="標楷體"/>
          <w:color w:val="000000" w:themeColor="text1"/>
          <w:spacing w:val="-2"/>
          <w:szCs w:val="24"/>
        </w:rPr>
        <w:t>月完成變更設計議價程序</w:t>
      </w:r>
      <w:r w:rsidRPr="003C2F1E">
        <w:rPr>
          <w:rFonts w:ascii="標楷體" w:eastAsia="標楷體" w:hAnsi="標楷體" w:hint="eastAsia"/>
          <w:color w:val="000000" w:themeColor="text1"/>
          <w:spacing w:val="-2"/>
          <w:szCs w:val="24"/>
        </w:rPr>
        <w:t>，並請</w:t>
      </w:r>
      <w:r w:rsidRPr="003C2F1E">
        <w:rPr>
          <w:rFonts w:ascii="標楷體" w:eastAsia="標楷體" w:hAnsi="標楷體"/>
          <w:color w:val="000000" w:themeColor="text1"/>
          <w:spacing w:val="-2"/>
          <w:szCs w:val="24"/>
        </w:rPr>
        <w:t>廠商進場施工</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將於施作完成後</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移交</w:t>
      </w:r>
      <w:r w:rsidRPr="003C2F1E">
        <w:rPr>
          <w:rFonts w:ascii="標楷體" w:eastAsia="標楷體" w:hAnsi="標楷體" w:hint="eastAsia"/>
          <w:color w:val="000000" w:themeColor="text1"/>
          <w:spacing w:val="-2"/>
          <w:szCs w:val="24"/>
        </w:rPr>
        <w:t>O</w:t>
      </w:r>
      <w:r w:rsidRPr="003C2F1E">
        <w:rPr>
          <w:rFonts w:ascii="標楷體" w:eastAsia="標楷體" w:hAnsi="標楷體"/>
          <w:color w:val="000000" w:themeColor="text1"/>
          <w:spacing w:val="-2"/>
          <w:szCs w:val="24"/>
        </w:rPr>
        <w:t>T廠商營運</w:t>
      </w:r>
      <w:r w:rsidRPr="003C2F1E">
        <w:rPr>
          <w:rFonts w:ascii="標楷體" w:eastAsia="標楷體" w:hAnsi="標楷體" w:hint="eastAsia"/>
          <w:color w:val="000000" w:themeColor="text1"/>
          <w:spacing w:val="-2"/>
          <w:szCs w:val="24"/>
        </w:rPr>
        <w:t>；B</w:t>
      </w:r>
      <w:r w:rsidRPr="003C2F1E">
        <w:rPr>
          <w:rFonts w:ascii="標楷體" w:eastAsia="標楷體" w:hAnsi="標楷體"/>
          <w:color w:val="000000" w:themeColor="text1"/>
          <w:spacing w:val="-2"/>
          <w:szCs w:val="24"/>
        </w:rPr>
        <w:t>.已函請廠商補繳後續擴充履約保證金</w:t>
      </w:r>
      <w:r w:rsidRPr="003C2F1E">
        <w:rPr>
          <w:rFonts w:ascii="標楷體" w:eastAsia="標楷體" w:hAnsi="標楷體" w:hint="eastAsia"/>
          <w:color w:val="000000" w:themeColor="text1"/>
          <w:spacing w:val="-2"/>
          <w:szCs w:val="24"/>
        </w:rPr>
        <w:t>3</w:t>
      </w:r>
      <w:r w:rsidRPr="003C2F1E">
        <w:rPr>
          <w:rFonts w:ascii="標楷體" w:eastAsia="標楷體" w:hAnsi="標楷體"/>
          <w:color w:val="000000" w:themeColor="text1"/>
          <w:spacing w:val="-2"/>
          <w:szCs w:val="24"/>
        </w:rPr>
        <w:t>17萬餘元</w:t>
      </w:r>
      <w:r w:rsidRPr="003C2F1E">
        <w:rPr>
          <w:rFonts w:ascii="標楷體" w:eastAsia="標楷體" w:hAnsi="標楷體" w:hint="eastAsia"/>
          <w:color w:val="000000" w:themeColor="text1"/>
          <w:spacing w:val="-2"/>
          <w:szCs w:val="24"/>
        </w:rPr>
        <w:t>，</w:t>
      </w:r>
      <w:r w:rsidRPr="003C2F1E">
        <w:rPr>
          <w:rFonts w:ascii="標楷體" w:eastAsia="標楷體" w:hAnsi="標楷體"/>
          <w:color w:val="000000" w:themeColor="text1"/>
          <w:spacing w:val="-2"/>
          <w:szCs w:val="24"/>
        </w:rPr>
        <w:t>另建築師工程師專業責任險保險期限已展延至</w:t>
      </w:r>
      <w:r w:rsidRPr="003C2F1E">
        <w:rPr>
          <w:rFonts w:ascii="標楷體" w:eastAsia="標楷體" w:hAnsi="標楷體" w:hint="eastAsia"/>
          <w:color w:val="000000" w:themeColor="text1"/>
          <w:spacing w:val="-2"/>
          <w:szCs w:val="24"/>
        </w:rPr>
        <w:t>1</w:t>
      </w:r>
      <w:r w:rsidRPr="003C2F1E">
        <w:rPr>
          <w:rFonts w:ascii="標楷體" w:eastAsia="標楷體" w:hAnsi="標楷體"/>
          <w:color w:val="000000" w:themeColor="text1"/>
          <w:spacing w:val="-2"/>
          <w:szCs w:val="24"/>
        </w:rPr>
        <w:t>15年</w:t>
      </w:r>
      <w:r w:rsidRPr="003C2F1E">
        <w:rPr>
          <w:rFonts w:ascii="標楷體" w:eastAsia="標楷體" w:hAnsi="標楷體" w:hint="eastAsia"/>
          <w:color w:val="000000" w:themeColor="text1"/>
          <w:spacing w:val="-2"/>
          <w:szCs w:val="24"/>
        </w:rPr>
        <w:t>3</w:t>
      </w:r>
      <w:r w:rsidRPr="003C2F1E">
        <w:rPr>
          <w:rFonts w:ascii="標楷體" w:eastAsia="標楷體" w:hAnsi="標楷體"/>
          <w:color w:val="000000" w:themeColor="text1"/>
          <w:spacing w:val="-2"/>
          <w:szCs w:val="24"/>
        </w:rPr>
        <w:t>月</w:t>
      </w:r>
      <w:r w:rsidRPr="003C2F1E">
        <w:rPr>
          <w:rFonts w:ascii="標楷體" w:eastAsia="標楷體" w:hAnsi="標楷體" w:hint="eastAsia"/>
          <w:color w:val="000000" w:themeColor="text1"/>
          <w:spacing w:val="-2"/>
          <w:szCs w:val="24"/>
        </w:rPr>
        <w:t>；C</w:t>
      </w:r>
      <w:r w:rsidRPr="003C2F1E">
        <w:rPr>
          <w:rFonts w:ascii="標楷體" w:eastAsia="標楷體" w:hAnsi="標楷體"/>
          <w:color w:val="000000" w:themeColor="text1"/>
          <w:spacing w:val="-2"/>
          <w:szCs w:val="24"/>
        </w:rPr>
        <w:t>.已於公共工程雲端服務網確認及修正施工預定進度</w:t>
      </w:r>
      <w:r w:rsidRPr="003C2F1E">
        <w:rPr>
          <w:rFonts w:ascii="標楷體" w:eastAsia="標楷體" w:hAnsi="標楷體" w:hint="eastAsia"/>
          <w:color w:val="000000" w:themeColor="text1"/>
          <w:spacing w:val="-2"/>
          <w:szCs w:val="24"/>
        </w:rPr>
        <w:t>；D</w:t>
      </w:r>
      <w:r w:rsidRPr="003C2F1E">
        <w:rPr>
          <w:rFonts w:ascii="標楷體" w:eastAsia="標楷體" w:hAnsi="標楷體"/>
          <w:color w:val="000000" w:themeColor="text1"/>
          <w:spacing w:val="-2"/>
          <w:szCs w:val="24"/>
        </w:rPr>
        <w:t>.</w:t>
      </w:r>
      <w:r w:rsidRPr="003C2F1E">
        <w:rPr>
          <w:rFonts w:ascii="標楷體" w:eastAsia="標楷體" w:hAnsi="標楷體" w:hint="eastAsia"/>
          <w:color w:val="000000" w:themeColor="text1"/>
          <w:spacing w:val="-2"/>
          <w:szCs w:val="24"/>
        </w:rPr>
        <w:t>已依契約或設計圖說改善，並辦理工程督導，以提升工程品質。</w:t>
      </w:r>
    </w:p>
    <w:p w14:paraId="5194A554" w14:textId="07FC0FD1" w:rsidR="00E20DA0" w:rsidRPr="002A2B0C" w:rsidRDefault="00E20DA0" w:rsidP="00150D7A">
      <w:pPr>
        <w:spacing w:line="460" w:lineRule="exact"/>
        <w:ind w:left="641" w:hangingChars="200" w:hanging="641"/>
        <w:jc w:val="both"/>
        <w:rPr>
          <w:rFonts w:ascii="標楷體" w:eastAsia="標楷體" w:hAnsi="標楷體"/>
          <w:b/>
          <w:color w:val="000000" w:themeColor="text1"/>
          <w:sz w:val="32"/>
          <w:szCs w:val="32"/>
        </w:rPr>
      </w:pPr>
      <w:r w:rsidRPr="002A2B0C">
        <w:rPr>
          <w:rFonts w:ascii="標楷體" w:eastAsia="標楷體" w:hAnsi="標楷體" w:hint="eastAsia"/>
          <w:b/>
          <w:color w:val="000000" w:themeColor="text1"/>
          <w:sz w:val="32"/>
          <w:szCs w:val="32"/>
        </w:rPr>
        <w:lastRenderedPageBreak/>
        <w:t>二、市政府所屬各機關學校採購作業執行情形之查核</w:t>
      </w:r>
    </w:p>
    <w:p w14:paraId="4E976493" w14:textId="5C906A5B" w:rsidR="00E20DA0" w:rsidRPr="0060660F" w:rsidRDefault="00E20DA0" w:rsidP="00150D7A">
      <w:pPr>
        <w:spacing w:line="440" w:lineRule="exact"/>
        <w:ind w:firstLineChars="100" w:firstLine="280"/>
        <w:jc w:val="both"/>
        <w:rPr>
          <w:rFonts w:ascii="標楷體" w:eastAsia="標楷體" w:hAnsi="標楷體"/>
          <w:b/>
          <w:color w:val="000000" w:themeColor="text1"/>
          <w:sz w:val="28"/>
          <w:szCs w:val="28"/>
        </w:rPr>
      </w:pPr>
      <w:r w:rsidRPr="0060660F">
        <w:rPr>
          <w:rFonts w:ascii="標楷體" w:eastAsia="標楷體" w:hAnsi="標楷體" w:hint="eastAsia"/>
          <w:b/>
          <w:color w:val="000000" w:themeColor="text1"/>
          <w:sz w:val="28"/>
          <w:szCs w:val="28"/>
        </w:rPr>
        <w:t>（一）11</w:t>
      </w:r>
      <w:r>
        <w:rPr>
          <w:rFonts w:ascii="標楷體" w:eastAsia="標楷體" w:hAnsi="標楷體"/>
          <w:b/>
          <w:color w:val="000000" w:themeColor="text1"/>
          <w:sz w:val="28"/>
          <w:szCs w:val="28"/>
        </w:rPr>
        <w:t>3</w:t>
      </w:r>
      <w:r w:rsidRPr="0060660F">
        <w:rPr>
          <w:rFonts w:ascii="標楷體" w:eastAsia="標楷體" w:hAnsi="標楷體" w:hint="eastAsia"/>
          <w:b/>
          <w:color w:val="000000" w:themeColor="text1"/>
          <w:sz w:val="28"/>
          <w:szCs w:val="28"/>
        </w:rPr>
        <w:t>年度</w:t>
      </w:r>
      <w:r w:rsidRPr="0060660F">
        <w:rPr>
          <w:rFonts w:ascii="標楷體" w:eastAsia="標楷體" w:hAnsi="標楷體"/>
          <w:b/>
          <w:color w:val="000000" w:themeColor="text1"/>
          <w:sz w:val="28"/>
          <w:szCs w:val="28"/>
        </w:rPr>
        <w:t>採購</w:t>
      </w:r>
      <w:r w:rsidRPr="0060660F">
        <w:rPr>
          <w:rFonts w:ascii="標楷體" w:eastAsia="標楷體" w:hAnsi="標楷體" w:hint="eastAsia"/>
          <w:b/>
          <w:color w:val="000000" w:themeColor="text1"/>
          <w:sz w:val="28"/>
          <w:szCs w:val="28"/>
        </w:rPr>
        <w:t>作業</w:t>
      </w:r>
      <w:r w:rsidRPr="0060660F">
        <w:rPr>
          <w:rFonts w:ascii="標楷體" w:eastAsia="標楷體" w:hAnsi="標楷體"/>
          <w:b/>
          <w:color w:val="000000" w:themeColor="text1"/>
          <w:sz w:val="28"/>
          <w:szCs w:val="28"/>
        </w:rPr>
        <w:t>執行情形</w:t>
      </w:r>
    </w:p>
    <w:p w14:paraId="20FA4C2C" w14:textId="5E8AF406" w:rsidR="00E20DA0" w:rsidRPr="008D7FA5" w:rsidRDefault="00CA0EF8" w:rsidP="00AD4A95">
      <w:pPr>
        <w:kinsoku w:val="0"/>
        <w:overflowPunct w:val="0"/>
        <w:spacing w:beforeLines="20" w:before="72" w:line="460" w:lineRule="exact"/>
        <w:ind w:firstLineChars="200" w:firstLine="480"/>
        <w:jc w:val="both"/>
        <w:textAlignment w:val="center"/>
        <w:rPr>
          <w:rFonts w:ascii="標楷體" w:eastAsia="標楷體" w:hAnsi="標楷體"/>
          <w:color w:val="000000" w:themeColor="text1"/>
        </w:rPr>
      </w:pPr>
      <w:r w:rsidRPr="00345C12">
        <w:rPr>
          <w:rFonts w:ascii="標楷體" w:eastAsia="標楷體" w:hAnsi="標楷體" w:hint="eastAsia"/>
          <w:noProof/>
          <w:color w:val="000000" w:themeColor="text1"/>
        </w:rPr>
        <mc:AlternateContent>
          <mc:Choice Requires="wpg">
            <w:drawing>
              <wp:anchor distT="0" distB="0" distL="114300" distR="114300" simplePos="0" relativeHeight="251663360" behindDoc="0" locked="0" layoutInCell="1" allowOverlap="1" wp14:anchorId="0A32CA2B" wp14:editId="5AE77AEA">
                <wp:simplePos x="0" y="0"/>
                <wp:positionH relativeFrom="margin">
                  <wp:align>left</wp:align>
                </wp:positionH>
                <wp:positionV relativeFrom="page">
                  <wp:posOffset>2763369</wp:posOffset>
                </wp:positionV>
                <wp:extent cx="6494145" cy="2777490"/>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6494145" cy="2777490"/>
                          <a:chOff x="0" y="0"/>
                          <a:chExt cx="6495415" cy="2737302"/>
                        </a:xfrm>
                      </wpg:grpSpPr>
                      <wpg:grpSp>
                        <wpg:cNvPr id="46" name="群組 46"/>
                        <wpg:cNvGrpSpPr/>
                        <wpg:grpSpPr>
                          <a:xfrm>
                            <a:off x="0" y="105508"/>
                            <a:ext cx="6495415" cy="2516175"/>
                            <a:chOff x="0" y="165135"/>
                            <a:chExt cx="6495590" cy="2523840"/>
                          </a:xfrm>
                        </wpg:grpSpPr>
                        <wpg:graphicFrame>
                          <wpg:cNvPr id="48" name="圖表 48"/>
                          <wpg:cNvFrPr>
                            <a:graphicFrameLocks/>
                          </wpg:cNvFrPr>
                          <wpg:xfrm>
                            <a:off x="3255590" y="165135"/>
                            <a:ext cx="3240000" cy="2520001"/>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49" name="圖表 49"/>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pSp>
                      <wpg:grpSp>
                        <wpg:cNvPr id="5" name="群組 5"/>
                        <wpg:cNvGrpSpPr/>
                        <wpg:grpSpPr>
                          <a:xfrm>
                            <a:off x="131926" y="0"/>
                            <a:ext cx="6259349" cy="2737302"/>
                            <a:chOff x="-96674" y="0"/>
                            <a:chExt cx="6259349" cy="2737302"/>
                          </a:xfrm>
                        </wpg:grpSpPr>
                        <wps:wsp>
                          <wps:cNvPr id="1" name="文字方塊 1"/>
                          <wps:cNvSpPr txBox="1"/>
                          <wps:spPr>
                            <a:xfrm>
                              <a:off x="1635369" y="855785"/>
                              <a:ext cx="709246" cy="584835"/>
                            </a:xfrm>
                            <a:prstGeom prst="rect">
                              <a:avLst/>
                            </a:prstGeom>
                            <a:noFill/>
                          </wps:spPr>
                          <wps:txbx>
                            <w:txbxContent>
                              <w:p w14:paraId="3BE7895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勞務</w:t>
                                </w:r>
                                <w:r w:rsidRPr="00B919E8">
                                  <w:rPr>
                                    <w:rFonts w:ascii="標楷體" w:eastAsia="標楷體" w:hAnsi="標楷體" w:cstheme="minorBidi" w:hint="eastAsia"/>
                                    <w:color w:val="000000" w:themeColor="text1"/>
                                    <w:kern w:val="24"/>
                                    <w:sz w:val="20"/>
                                    <w:szCs w:val="20"/>
                                  </w:rPr>
                                  <w:t>類</w:t>
                                </w:r>
                              </w:p>
                              <w:p w14:paraId="3C8D9E6F"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3,139</w:t>
                                </w:r>
                                <w:r>
                                  <w:rPr>
                                    <w:rFonts w:ascii="標楷體" w:eastAsia="標楷體" w:hAnsi="標楷體" w:cstheme="minorBidi" w:hint="eastAsia"/>
                                    <w:color w:val="000000" w:themeColor="text1"/>
                                    <w:kern w:val="24"/>
                                    <w:sz w:val="20"/>
                                    <w:szCs w:val="20"/>
                                  </w:rPr>
                                  <w:t>件</w:t>
                                </w:r>
                              </w:p>
                              <w:p w14:paraId="2003E683"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4</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57</w:t>
                                </w:r>
                                <w:r w:rsidRPr="00B919E8">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2" name="文字方塊 2"/>
                          <wps:cNvSpPr txBox="1"/>
                          <wps:spPr>
                            <a:xfrm>
                              <a:off x="756138" y="1348154"/>
                              <a:ext cx="708660" cy="584835"/>
                            </a:xfrm>
                            <a:prstGeom prst="rect">
                              <a:avLst/>
                            </a:prstGeom>
                            <a:noFill/>
                          </wps:spPr>
                          <wps:txbx>
                            <w:txbxContent>
                              <w:p w14:paraId="50AEEF6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工程</w:t>
                                </w:r>
                                <w:r w:rsidRPr="00B919E8">
                                  <w:rPr>
                                    <w:rFonts w:ascii="標楷體" w:eastAsia="標楷體" w:hAnsi="標楷體" w:cstheme="minorBidi" w:hint="eastAsia"/>
                                    <w:color w:val="000000" w:themeColor="text1"/>
                                    <w:kern w:val="24"/>
                                    <w:sz w:val="20"/>
                                    <w:szCs w:val="20"/>
                                  </w:rPr>
                                  <w:t>類</w:t>
                                </w:r>
                              </w:p>
                              <w:p w14:paraId="62241F82"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3,104</w:t>
                                </w:r>
                                <w:r>
                                  <w:rPr>
                                    <w:rFonts w:ascii="標楷體" w:eastAsia="標楷體" w:hAnsi="標楷體" w:cstheme="minorBidi" w:hint="eastAsia"/>
                                    <w:color w:val="000000" w:themeColor="text1"/>
                                    <w:kern w:val="24"/>
                                    <w:sz w:val="20"/>
                                    <w:szCs w:val="20"/>
                                  </w:rPr>
                                  <w:t>件</w:t>
                                </w:r>
                              </w:p>
                              <w:p w14:paraId="1ED9A22F"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41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11</w:t>
                                </w:r>
                                <w:r w:rsidRPr="00B919E8">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3" name="文字方塊 3"/>
                          <wps:cNvSpPr txBox="1"/>
                          <wps:spPr>
                            <a:xfrm>
                              <a:off x="46892" y="287216"/>
                              <a:ext cx="708660" cy="584835"/>
                            </a:xfrm>
                            <a:prstGeom prst="rect">
                              <a:avLst/>
                            </a:prstGeom>
                            <a:noFill/>
                          </wps:spPr>
                          <wps:txbx>
                            <w:txbxContent>
                              <w:p w14:paraId="1E2FA464"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財物</w:t>
                                </w:r>
                                <w:r w:rsidRPr="00B919E8">
                                  <w:rPr>
                                    <w:rFonts w:ascii="標楷體" w:eastAsia="標楷體" w:hAnsi="標楷體" w:cstheme="minorBidi" w:hint="eastAsia"/>
                                    <w:color w:val="000000" w:themeColor="text1"/>
                                    <w:kern w:val="24"/>
                                    <w:sz w:val="20"/>
                                    <w:szCs w:val="20"/>
                                  </w:rPr>
                                  <w:t>類</w:t>
                                </w:r>
                              </w:p>
                              <w:p w14:paraId="24C25677"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1,308</w:t>
                                </w:r>
                                <w:r>
                                  <w:rPr>
                                    <w:rFonts w:ascii="標楷體" w:eastAsia="標楷體" w:hAnsi="標楷體" w:cstheme="minorBidi" w:hint="eastAsia"/>
                                    <w:color w:val="000000" w:themeColor="text1"/>
                                    <w:kern w:val="24"/>
                                    <w:sz w:val="20"/>
                                    <w:szCs w:val="20"/>
                                  </w:rPr>
                                  <w:t>件</w:t>
                                </w:r>
                              </w:p>
                              <w:p w14:paraId="4E7BC74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32</w:t>
                                </w:r>
                                <w:r w:rsidRPr="00B919E8">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52" name="文字方塊 1"/>
                          <wps:cNvSpPr txBox="1"/>
                          <wps:spPr>
                            <a:xfrm>
                              <a:off x="3311769" y="1060939"/>
                              <a:ext cx="1316043" cy="586740"/>
                            </a:xfrm>
                            <a:prstGeom prst="rect">
                              <a:avLst/>
                            </a:prstGeom>
                            <a:noFill/>
                          </wps:spPr>
                          <wps:txbx>
                            <w:txbxContent>
                              <w:p w14:paraId="7D99DE63"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工程類</w:t>
                                </w:r>
                              </w:p>
                              <w:p w14:paraId="12F5811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227</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9,530</w:t>
                                </w:r>
                                <w:r w:rsidRPr="00B919E8">
                                  <w:rPr>
                                    <w:rFonts w:ascii="標楷體" w:eastAsia="標楷體" w:hAnsi="標楷體" w:cstheme="minorBidi" w:hint="eastAsia"/>
                                    <w:color w:val="000000" w:themeColor="text1"/>
                                    <w:kern w:val="24"/>
                                    <w:sz w:val="20"/>
                                    <w:szCs w:val="20"/>
                                  </w:rPr>
                                  <w:t>萬餘元</w:t>
                                </w:r>
                              </w:p>
                              <w:p w14:paraId="6F6706D4"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36</w:t>
                                </w:r>
                                <w:r w:rsidRPr="00B919E8">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53" name="文字方塊 10"/>
                          <wps:cNvSpPr txBox="1"/>
                          <wps:spPr>
                            <a:xfrm>
                              <a:off x="4835769" y="269631"/>
                              <a:ext cx="1326906" cy="585664"/>
                            </a:xfrm>
                            <a:prstGeom prst="rect">
                              <a:avLst/>
                            </a:prstGeom>
                            <a:noFill/>
                          </wps:spPr>
                          <wps:txbx>
                            <w:txbxContent>
                              <w:p w14:paraId="5E7DF64A"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財物類</w:t>
                                </w:r>
                              </w:p>
                              <w:p w14:paraId="215E57B7"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8</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9,265</w:t>
                                </w:r>
                                <w:r w:rsidRPr="00B919E8">
                                  <w:rPr>
                                    <w:rFonts w:ascii="標楷體" w:eastAsia="標楷體" w:hAnsi="標楷體" w:cstheme="minorBidi" w:hint="eastAsia"/>
                                    <w:color w:val="000000" w:themeColor="text1"/>
                                    <w:kern w:val="24"/>
                                    <w:sz w:val="20"/>
                                    <w:szCs w:val="20"/>
                                  </w:rPr>
                                  <w:t>萬餘元</w:t>
                                </w:r>
                              </w:p>
                              <w:p w14:paraId="3B57D15C"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8.0</w:t>
                                </w:r>
                                <w:r>
                                  <w:rPr>
                                    <w:rFonts w:ascii="標楷體" w:eastAsia="標楷體" w:hAnsi="標楷體" w:cstheme="minorBidi"/>
                                    <w:color w:val="000000" w:themeColor="text1"/>
                                    <w:kern w:val="24"/>
                                    <w:sz w:val="20"/>
                                    <w:szCs w:val="20"/>
                                  </w:rPr>
                                  <w:t>4</w:t>
                                </w:r>
                                <w:r w:rsidRPr="00B919E8">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54" name="文字方塊 11"/>
                          <wps:cNvSpPr txBox="1"/>
                          <wps:spPr>
                            <a:xfrm>
                              <a:off x="4664330" y="1097522"/>
                              <a:ext cx="1335723" cy="585026"/>
                            </a:xfrm>
                            <a:prstGeom prst="rect">
                              <a:avLst/>
                            </a:prstGeom>
                            <a:noFill/>
                          </wps:spPr>
                          <wps:txbx>
                            <w:txbxContent>
                              <w:p w14:paraId="33079402"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勞務類</w:t>
                                </w:r>
                              </w:p>
                              <w:p w14:paraId="44C5E58C"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102</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9,050</w:t>
                                </w:r>
                                <w:r w:rsidRPr="00B919E8">
                                  <w:rPr>
                                    <w:rFonts w:ascii="標楷體" w:eastAsia="標楷體" w:hAnsi="標楷體" w:cstheme="minorBidi" w:hint="eastAsia"/>
                                    <w:color w:val="000000" w:themeColor="text1"/>
                                    <w:kern w:val="24"/>
                                    <w:sz w:val="20"/>
                                    <w:szCs w:val="20"/>
                                  </w:rPr>
                                  <w:t>萬餘元</w:t>
                                </w:r>
                              </w:p>
                              <w:p w14:paraId="7703F702"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28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60</w:t>
                                </w:r>
                                <w:r w:rsidRPr="00B919E8">
                                  <w:rPr>
                                    <w:rFonts w:ascii="標楷體" w:eastAsia="標楷體" w:hAnsi="標楷體" w:cstheme="minorBidi" w:hint="eastAsia"/>
                                    <w:color w:val="000000" w:themeColor="text1"/>
                                    <w:kern w:val="24"/>
                                    <w:sz w:val="20"/>
                                    <w:szCs w:val="20"/>
                                  </w:rPr>
                                  <w:t>％</w:t>
                                </w:r>
                              </w:p>
                            </w:txbxContent>
                          </wps:txbx>
                          <wps:bodyPr wrap="square" rtlCol="0">
                            <a:noAutofit/>
                          </wps:bodyPr>
                        </wps:wsp>
                        <wps:wsp>
                          <wps:cNvPr id="55" name="文字方塊 15"/>
                          <wps:cNvSpPr txBox="1"/>
                          <wps:spPr>
                            <a:xfrm>
                              <a:off x="1295400" y="0"/>
                              <a:ext cx="3059257" cy="288681"/>
                            </a:xfrm>
                            <a:prstGeom prst="rect">
                              <a:avLst/>
                            </a:prstGeom>
                            <a:noFill/>
                          </wps:spPr>
                          <wps:txbx>
                            <w:txbxContent>
                              <w:p w14:paraId="6E280F0B"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 xml:space="preserve">  11</w:t>
                                </w:r>
                                <w:r>
                                  <w:rPr>
                                    <w:rFonts w:ascii="標楷體" w:eastAsia="標楷體" w:hAnsi="標楷體" w:cstheme="minorBidi"/>
                                    <w:b/>
                                    <w:bCs/>
                                    <w:color w:val="000000" w:themeColor="text1"/>
                                    <w:kern w:val="24"/>
                                  </w:rPr>
                                  <w:t>3</w:t>
                                </w:r>
                                <w:r w:rsidRPr="00B919E8">
                                  <w:rPr>
                                    <w:rFonts w:ascii="標楷體" w:eastAsia="標楷體" w:hAnsi="標楷體" w:cstheme="minorBidi" w:hint="eastAsia"/>
                                    <w:b/>
                                    <w:bCs/>
                                    <w:color w:val="000000" w:themeColor="text1"/>
                                    <w:kern w:val="24"/>
                                  </w:rPr>
                                  <w:t>年度各類採購件數、金額統計</w:t>
                                </w:r>
                              </w:p>
                            </w:txbxContent>
                          </wps:txbx>
                          <wps:bodyPr wrap="square" rtlCol="0" anchor="ctr">
                            <a:noAutofit/>
                          </wps:bodyPr>
                        </wps:wsp>
                        <wps:wsp>
                          <wps:cNvPr id="56" name="文字方塊 16"/>
                          <wps:cNvSpPr txBox="1"/>
                          <wps:spPr>
                            <a:xfrm>
                              <a:off x="-96674" y="2493688"/>
                              <a:ext cx="3566311" cy="243614"/>
                            </a:xfrm>
                            <a:prstGeom prst="rect">
                              <a:avLst/>
                            </a:prstGeom>
                            <a:noFill/>
                          </wps:spPr>
                          <wps:txbx>
                            <w:txbxContent>
                              <w:p w14:paraId="11D61B00" w14:textId="77777777" w:rsidR="00CA0EF8" w:rsidRPr="00B919E8" w:rsidRDefault="00CA0EF8" w:rsidP="00306122">
                                <w:pPr>
                                  <w:pStyle w:val="Web"/>
                                  <w:spacing w:before="0" w:beforeAutospacing="0" w:after="0" w:afterAutospacing="0" w:line="240" w:lineRule="exact"/>
                                  <w:rPr>
                                    <w:color w:val="000000" w:themeColor="text1"/>
                                  </w:rPr>
                                </w:pPr>
                                <w:r w:rsidRPr="00B919E8">
                                  <w:rPr>
                                    <w:rFonts w:ascii="標楷體" w:eastAsia="標楷體" w:hAnsi="標楷體" w:cstheme="minorBidi" w:hint="eastAsia"/>
                                    <w:color w:val="000000" w:themeColor="text1"/>
                                    <w:kern w:val="24"/>
                                    <w:sz w:val="18"/>
                                    <w:szCs w:val="18"/>
                                  </w:rPr>
                                  <w:t>資料來源：整理自行政院公共工程委員會</w:t>
                                </w:r>
                                <w:r>
                                  <w:rPr>
                                    <w:rFonts w:ascii="標楷體" w:eastAsia="標楷體" w:hAnsi="標楷體" w:cstheme="minorBidi" w:hint="eastAsia"/>
                                    <w:color w:val="000000" w:themeColor="text1"/>
                                    <w:kern w:val="24"/>
                                    <w:sz w:val="18"/>
                                    <w:szCs w:val="18"/>
                                  </w:rPr>
                                  <w:t>全球資訊網</w:t>
                                </w:r>
                                <w:r w:rsidRPr="00B919E8">
                                  <w:rPr>
                                    <w:rFonts w:ascii="標楷體" w:eastAsia="標楷體" w:hAnsi="標楷體" w:cstheme="minorBidi" w:hint="eastAsia"/>
                                    <w:color w:val="000000" w:themeColor="text1"/>
                                    <w:kern w:val="24"/>
                                    <w:sz w:val="18"/>
                                    <w:szCs w:val="18"/>
                                  </w:rPr>
                                  <w:t>下載資料。</w:t>
                                </w:r>
                              </w:p>
                            </w:txbxContent>
                          </wps:txbx>
                          <wps:bodyPr wrap="square" rtlCol="0" anchor="ctr">
                            <a:noAutofit/>
                          </wps:bodyPr>
                        </wps:wsp>
                      </wpg:grpSp>
                    </wpg:wgp>
                  </a:graphicData>
                </a:graphic>
                <wp14:sizeRelH relativeFrom="margin">
                  <wp14:pctWidth>0</wp14:pctWidth>
                </wp14:sizeRelH>
                <wp14:sizeRelV relativeFrom="margin">
                  <wp14:pctHeight>0</wp14:pctHeight>
                </wp14:sizeRelV>
              </wp:anchor>
            </w:drawing>
          </mc:Choice>
          <mc:Fallback>
            <w:pict>
              <v:group w14:anchorId="0A32CA2B" id="群組 7" o:spid="_x0000_s1048" style="position:absolute;left:0;text-align:left;margin-left:0;margin-top:217.6pt;width:511.35pt;height:218.7pt;z-index:251663360;mso-position-horizontal:left;mso-position-horizontal-relative:margin;mso-position-vertical-relative:page;mso-width-relative:margin;mso-height-relative:margin" coordsize="64954,27373"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">
                <v:group id="群組 46" o:spid="_x0000_s1049" style="position:absolute;top:1055;width:64954;height:25161"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50" type="#_x0000_t75" style="position:absolute;left:34145;top:8005;width:28109;height:16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">
                    <v:imagedata r:id="rId16" o:title=""/>
                    <o:lock v:ext="edit" aspectratio="f"/>
                  </v:shape>
                  <v:shape id="圖表 49" o:spid="_x0000_s1051" type="#_x0000_t75" style="position:absolute;left:2377;top:7884;width:28231;height:16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">
                    <v:imagedata r:id="rId17" o:title=""/>
                    <o:lock v:ext="edit" aspectratio="f"/>
                  </v:shape>
                </v:group>
                <v:group id="群組 5" o:spid="_x0000_s1052" style="position:absolute;left:1319;width:62593;height:27373" coordorigin="-966" coordsize="62593,27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文字方塊 1" o:spid="_x0000_s1053" type="#_x0000_t202" style="position:absolute;left:16353;top:8557;width:7093;height:5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" filled="f" stroked="f">
                    <v:textbox>
                      <w:txbxContent>
                        <w:p w14:paraId="3BE7895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勞務</w:t>
                          </w:r>
                          <w:r w:rsidRPr="00B919E8">
                            <w:rPr>
                              <w:rFonts w:ascii="標楷體" w:eastAsia="標楷體" w:hAnsi="標楷體" w:cstheme="minorBidi" w:hint="eastAsia"/>
                              <w:color w:val="000000" w:themeColor="text1"/>
                              <w:kern w:val="24"/>
                              <w:sz w:val="20"/>
                              <w:szCs w:val="20"/>
                            </w:rPr>
                            <w:t>類</w:t>
                          </w:r>
                        </w:p>
                        <w:p w14:paraId="3C8D9E6F"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3,139</w:t>
                          </w:r>
                          <w:r>
                            <w:rPr>
                              <w:rFonts w:ascii="標楷體" w:eastAsia="標楷體" w:hAnsi="標楷體" w:cstheme="minorBidi" w:hint="eastAsia"/>
                              <w:color w:val="000000" w:themeColor="text1"/>
                              <w:kern w:val="24"/>
                              <w:sz w:val="20"/>
                              <w:szCs w:val="20"/>
                            </w:rPr>
                            <w:t>件</w:t>
                          </w:r>
                        </w:p>
                        <w:p w14:paraId="2003E683"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4</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57</w:t>
                          </w:r>
                          <w:r w:rsidRPr="00B919E8">
                            <w:rPr>
                              <w:rFonts w:ascii="標楷體" w:eastAsia="標楷體" w:hAnsi="標楷體" w:cstheme="minorBidi" w:hint="eastAsia"/>
                              <w:color w:val="000000" w:themeColor="text1"/>
                              <w:kern w:val="24"/>
                              <w:sz w:val="20"/>
                              <w:szCs w:val="20"/>
                            </w:rPr>
                            <w:t>％</w:t>
                          </w:r>
                        </w:p>
                      </w:txbxContent>
                    </v:textbox>
                  </v:shape>
                  <v:shape id="文字方塊 2" o:spid="_x0000_s1054" type="#_x0000_t202" style="position:absolute;left:7561;top:13481;width:7086;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50AEEF6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工程</w:t>
                          </w:r>
                          <w:r w:rsidRPr="00B919E8">
                            <w:rPr>
                              <w:rFonts w:ascii="標楷體" w:eastAsia="標楷體" w:hAnsi="標楷體" w:cstheme="minorBidi" w:hint="eastAsia"/>
                              <w:color w:val="000000" w:themeColor="text1"/>
                              <w:kern w:val="24"/>
                              <w:sz w:val="20"/>
                              <w:szCs w:val="20"/>
                            </w:rPr>
                            <w:t>類</w:t>
                          </w:r>
                        </w:p>
                        <w:p w14:paraId="62241F82"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3,104</w:t>
                          </w:r>
                          <w:r>
                            <w:rPr>
                              <w:rFonts w:ascii="標楷體" w:eastAsia="標楷體" w:hAnsi="標楷體" w:cstheme="minorBidi" w:hint="eastAsia"/>
                              <w:color w:val="000000" w:themeColor="text1"/>
                              <w:kern w:val="24"/>
                              <w:sz w:val="20"/>
                              <w:szCs w:val="20"/>
                            </w:rPr>
                            <w:t>件</w:t>
                          </w:r>
                        </w:p>
                        <w:p w14:paraId="1ED9A22F"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41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11</w:t>
                          </w:r>
                          <w:r w:rsidRPr="00B919E8">
                            <w:rPr>
                              <w:rFonts w:ascii="標楷體" w:eastAsia="標楷體" w:hAnsi="標楷體" w:cstheme="minorBidi" w:hint="eastAsia"/>
                              <w:color w:val="000000" w:themeColor="text1"/>
                              <w:kern w:val="24"/>
                              <w:sz w:val="20"/>
                              <w:szCs w:val="20"/>
                            </w:rPr>
                            <w:t>％</w:t>
                          </w:r>
                        </w:p>
                      </w:txbxContent>
                    </v:textbox>
                  </v:shape>
                  <v:shape id="文字方塊 3" o:spid="_x0000_s1055" type="#_x0000_t202" style="position:absolute;left:468;top:2872;width:7087;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1E2FA464"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財物</w:t>
                          </w:r>
                          <w:r w:rsidRPr="00B919E8">
                            <w:rPr>
                              <w:rFonts w:ascii="標楷體" w:eastAsia="標楷體" w:hAnsi="標楷體" w:cstheme="minorBidi" w:hint="eastAsia"/>
                              <w:color w:val="000000" w:themeColor="text1"/>
                              <w:kern w:val="24"/>
                              <w:sz w:val="20"/>
                              <w:szCs w:val="20"/>
                            </w:rPr>
                            <w:t>類</w:t>
                          </w:r>
                        </w:p>
                        <w:p w14:paraId="24C25677"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1,308</w:t>
                          </w:r>
                          <w:r>
                            <w:rPr>
                              <w:rFonts w:ascii="標楷體" w:eastAsia="標楷體" w:hAnsi="標楷體" w:cstheme="minorBidi" w:hint="eastAsia"/>
                              <w:color w:val="000000" w:themeColor="text1"/>
                              <w:kern w:val="24"/>
                              <w:sz w:val="20"/>
                              <w:szCs w:val="20"/>
                            </w:rPr>
                            <w:t>件</w:t>
                          </w:r>
                        </w:p>
                        <w:p w14:paraId="4E7BC74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32</w:t>
                          </w:r>
                          <w:r w:rsidRPr="00B919E8">
                            <w:rPr>
                              <w:rFonts w:ascii="標楷體" w:eastAsia="標楷體" w:hAnsi="標楷體" w:cstheme="minorBidi" w:hint="eastAsia"/>
                              <w:color w:val="000000" w:themeColor="text1"/>
                              <w:kern w:val="24"/>
                              <w:sz w:val="20"/>
                              <w:szCs w:val="20"/>
                            </w:rPr>
                            <w:t>％</w:t>
                          </w:r>
                        </w:p>
                      </w:txbxContent>
                    </v:textbox>
                  </v:shape>
                  <v:shape id="文字方塊 1" o:spid="_x0000_s1056" type="#_x0000_t202" style="position:absolute;left:33117;top:10609;width:13161;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D99DE63"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工程類</w:t>
                          </w:r>
                        </w:p>
                        <w:p w14:paraId="12F5811E"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227</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9,530</w:t>
                          </w:r>
                          <w:r w:rsidRPr="00B919E8">
                            <w:rPr>
                              <w:rFonts w:ascii="標楷體" w:eastAsia="標楷體" w:hAnsi="標楷體" w:cstheme="minorBidi" w:hint="eastAsia"/>
                              <w:color w:val="000000" w:themeColor="text1"/>
                              <w:kern w:val="24"/>
                              <w:sz w:val="20"/>
                              <w:szCs w:val="20"/>
                            </w:rPr>
                            <w:t>萬餘元</w:t>
                          </w:r>
                        </w:p>
                        <w:p w14:paraId="6F6706D4"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36</w:t>
                          </w:r>
                          <w:r w:rsidRPr="00B919E8">
                            <w:rPr>
                              <w:rFonts w:ascii="標楷體" w:eastAsia="標楷體" w:hAnsi="標楷體" w:cstheme="minorBidi" w:hint="eastAsia"/>
                              <w:color w:val="000000" w:themeColor="text1"/>
                              <w:kern w:val="24"/>
                              <w:sz w:val="20"/>
                              <w:szCs w:val="20"/>
                            </w:rPr>
                            <w:t>％</w:t>
                          </w:r>
                        </w:p>
                      </w:txbxContent>
                    </v:textbox>
                  </v:shape>
                  <v:shape id="文字方塊 10" o:spid="_x0000_s1057" type="#_x0000_t202" style="position:absolute;left:48357;top:2696;width:13269;height:5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E7DF64A"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財物類</w:t>
                          </w:r>
                        </w:p>
                        <w:p w14:paraId="215E57B7"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8</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9,265</w:t>
                          </w:r>
                          <w:r w:rsidRPr="00B919E8">
                            <w:rPr>
                              <w:rFonts w:ascii="標楷體" w:eastAsia="標楷體" w:hAnsi="標楷體" w:cstheme="minorBidi" w:hint="eastAsia"/>
                              <w:color w:val="000000" w:themeColor="text1"/>
                              <w:kern w:val="24"/>
                              <w:sz w:val="20"/>
                              <w:szCs w:val="20"/>
                            </w:rPr>
                            <w:t>萬餘元</w:t>
                          </w:r>
                        </w:p>
                        <w:p w14:paraId="3B57D15C"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hint="eastAsia"/>
                              <w:color w:val="000000" w:themeColor="text1"/>
                              <w:kern w:val="24"/>
                              <w:sz w:val="20"/>
                              <w:szCs w:val="20"/>
                            </w:rPr>
                            <w:t>8.0</w:t>
                          </w:r>
                          <w:r>
                            <w:rPr>
                              <w:rFonts w:ascii="標楷體" w:eastAsia="標楷體" w:hAnsi="標楷體" w:cstheme="minorBidi"/>
                              <w:color w:val="000000" w:themeColor="text1"/>
                              <w:kern w:val="24"/>
                              <w:sz w:val="20"/>
                              <w:szCs w:val="20"/>
                            </w:rPr>
                            <w:t>4</w:t>
                          </w:r>
                          <w:r w:rsidRPr="00B919E8">
                            <w:rPr>
                              <w:rFonts w:ascii="標楷體" w:eastAsia="標楷體" w:hAnsi="標楷體" w:cstheme="minorBidi" w:hint="eastAsia"/>
                              <w:color w:val="000000" w:themeColor="text1"/>
                              <w:kern w:val="24"/>
                              <w:sz w:val="20"/>
                              <w:szCs w:val="20"/>
                            </w:rPr>
                            <w:t>％</w:t>
                          </w:r>
                        </w:p>
                      </w:txbxContent>
                    </v:textbox>
                  </v:shape>
                  <v:shape id="文字方塊 11" o:spid="_x0000_s1058" type="#_x0000_t202" style="position:absolute;left:46643;top:10975;width:13357;height: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33079402"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color w:val="000000" w:themeColor="text1"/>
                              <w:kern w:val="24"/>
                              <w:sz w:val="20"/>
                              <w:szCs w:val="20"/>
                            </w:rPr>
                            <w:t>勞務類</w:t>
                          </w:r>
                        </w:p>
                        <w:p w14:paraId="44C5E58C"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102</w:t>
                          </w:r>
                          <w:r w:rsidRPr="00B919E8">
                            <w:rPr>
                              <w:rFonts w:ascii="標楷體" w:eastAsia="標楷體" w:hAnsi="標楷體" w:cstheme="minorBidi" w:hint="eastAsia"/>
                              <w:color w:val="000000" w:themeColor="text1"/>
                              <w:kern w:val="24"/>
                              <w:sz w:val="20"/>
                              <w:szCs w:val="20"/>
                            </w:rPr>
                            <w:t>億</w:t>
                          </w:r>
                          <w:r>
                            <w:rPr>
                              <w:rFonts w:ascii="標楷體" w:eastAsia="標楷體" w:hAnsi="標楷體" w:cstheme="minorBidi"/>
                              <w:color w:val="000000" w:themeColor="text1"/>
                              <w:kern w:val="24"/>
                              <w:sz w:val="20"/>
                              <w:szCs w:val="20"/>
                            </w:rPr>
                            <w:t>9,050</w:t>
                          </w:r>
                          <w:r w:rsidRPr="00B919E8">
                            <w:rPr>
                              <w:rFonts w:ascii="標楷體" w:eastAsia="標楷體" w:hAnsi="標楷體" w:cstheme="minorBidi" w:hint="eastAsia"/>
                              <w:color w:val="000000" w:themeColor="text1"/>
                              <w:kern w:val="24"/>
                              <w:sz w:val="20"/>
                              <w:szCs w:val="20"/>
                            </w:rPr>
                            <w:t>萬餘元</w:t>
                          </w:r>
                        </w:p>
                        <w:p w14:paraId="7703F702" w14:textId="77777777" w:rsidR="00CA0EF8" w:rsidRPr="00B919E8" w:rsidRDefault="00CA0EF8" w:rsidP="00CA0EF8">
                          <w:pPr>
                            <w:pStyle w:val="Web"/>
                            <w:spacing w:before="0" w:beforeAutospacing="0" w:after="0" w:afterAutospacing="0" w:line="0" w:lineRule="atLeast"/>
                            <w:jc w:val="center"/>
                            <w:rPr>
                              <w:color w:val="000000" w:themeColor="text1"/>
                            </w:rPr>
                          </w:pPr>
                          <w:r>
                            <w:rPr>
                              <w:rFonts w:ascii="標楷體" w:eastAsia="標楷體" w:hAnsi="標楷體" w:cstheme="minorBidi"/>
                              <w:color w:val="000000" w:themeColor="text1"/>
                              <w:kern w:val="24"/>
                              <w:sz w:val="20"/>
                              <w:szCs w:val="20"/>
                            </w:rPr>
                            <w:t>28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60</w:t>
                          </w:r>
                          <w:r w:rsidRPr="00B919E8">
                            <w:rPr>
                              <w:rFonts w:ascii="標楷體" w:eastAsia="標楷體" w:hAnsi="標楷體" w:cstheme="minorBidi" w:hint="eastAsia"/>
                              <w:color w:val="000000" w:themeColor="text1"/>
                              <w:kern w:val="24"/>
                              <w:sz w:val="20"/>
                              <w:szCs w:val="20"/>
                            </w:rPr>
                            <w:t>％</w:t>
                          </w:r>
                        </w:p>
                      </w:txbxContent>
                    </v:textbox>
                  </v:shape>
                  <v:shape id="文字方塊 15" o:spid="_x0000_s1059" type="#_x0000_t202" style="position:absolute;left:12954;width:30592;height:28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" filled="f" stroked="f">
                    <v:textbox>
                      <w:txbxContent>
                        <w:p w14:paraId="6E280F0B" w14:textId="77777777" w:rsidR="00CA0EF8" w:rsidRPr="00B919E8" w:rsidRDefault="00CA0EF8" w:rsidP="00CA0EF8">
                          <w:pPr>
                            <w:pStyle w:val="Web"/>
                            <w:spacing w:before="0" w:beforeAutospacing="0" w:after="0" w:afterAutospacing="0" w:line="0" w:lineRule="atLeast"/>
                            <w:jc w:val="center"/>
                            <w:rPr>
                              <w:color w:val="000000" w:themeColor="text1"/>
                            </w:rPr>
                          </w:pPr>
                          <w:r w:rsidRPr="00B919E8">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 xml:space="preserve">  11</w:t>
                          </w:r>
                          <w:r>
                            <w:rPr>
                              <w:rFonts w:ascii="標楷體" w:eastAsia="標楷體" w:hAnsi="標楷體" w:cstheme="minorBidi"/>
                              <w:b/>
                              <w:bCs/>
                              <w:color w:val="000000" w:themeColor="text1"/>
                              <w:kern w:val="24"/>
                            </w:rPr>
                            <w:t>3</w:t>
                          </w:r>
                          <w:r w:rsidRPr="00B919E8">
                            <w:rPr>
                              <w:rFonts w:ascii="標楷體" w:eastAsia="標楷體" w:hAnsi="標楷體" w:cstheme="minorBidi" w:hint="eastAsia"/>
                              <w:b/>
                              <w:bCs/>
                              <w:color w:val="000000" w:themeColor="text1"/>
                              <w:kern w:val="24"/>
                            </w:rPr>
                            <w:t>年度各類採購件數、金額統計</w:t>
                          </w:r>
                        </w:p>
                      </w:txbxContent>
                    </v:textbox>
                  </v:shape>
                  <v:shape id="文字方塊 16" o:spid="_x0000_s1060" type="#_x0000_t202" style="position:absolute;left:-966;top:24936;width:35662;height:2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" filled="f" stroked="f">
                    <v:textbox>
                      <w:txbxContent>
                        <w:p w14:paraId="11D61B00" w14:textId="77777777" w:rsidR="00CA0EF8" w:rsidRPr="00B919E8" w:rsidRDefault="00CA0EF8" w:rsidP="00306122">
                          <w:pPr>
                            <w:pStyle w:val="Web"/>
                            <w:spacing w:before="0" w:beforeAutospacing="0" w:after="0" w:afterAutospacing="0" w:line="240" w:lineRule="exact"/>
                            <w:rPr>
                              <w:color w:val="000000" w:themeColor="text1"/>
                            </w:rPr>
                          </w:pPr>
                          <w:r w:rsidRPr="00B919E8">
                            <w:rPr>
                              <w:rFonts w:ascii="標楷體" w:eastAsia="標楷體" w:hAnsi="標楷體" w:cstheme="minorBidi" w:hint="eastAsia"/>
                              <w:color w:val="000000" w:themeColor="text1"/>
                              <w:kern w:val="24"/>
                              <w:sz w:val="18"/>
                              <w:szCs w:val="18"/>
                            </w:rPr>
                            <w:t>資料來源：整理自行政院公共工程委員會</w:t>
                          </w:r>
                          <w:r>
                            <w:rPr>
                              <w:rFonts w:ascii="標楷體" w:eastAsia="標楷體" w:hAnsi="標楷體" w:cstheme="minorBidi" w:hint="eastAsia"/>
                              <w:color w:val="000000" w:themeColor="text1"/>
                              <w:kern w:val="24"/>
                              <w:sz w:val="18"/>
                              <w:szCs w:val="18"/>
                            </w:rPr>
                            <w:t>全球資訊網</w:t>
                          </w:r>
                          <w:r w:rsidRPr="00B919E8">
                            <w:rPr>
                              <w:rFonts w:ascii="標楷體" w:eastAsia="標楷體" w:hAnsi="標楷體" w:cstheme="minorBidi" w:hint="eastAsia"/>
                              <w:color w:val="000000" w:themeColor="text1"/>
                              <w:kern w:val="24"/>
                              <w:sz w:val="18"/>
                              <w:szCs w:val="18"/>
                            </w:rPr>
                            <w:t>下載資料。</w:t>
                          </w:r>
                        </w:p>
                      </w:txbxContent>
                    </v:textbox>
                  </v:shape>
                </v:group>
                <w10:wrap type="square" anchorx="margin" anchory="page"/>
              </v:group>
              <o:OLEObject Type="Embed" ProgID="Excel.Chart.8" ShapeID="圖表 48" DrawAspect="Content" ObjectID="_1813737655" r:id="rId18">
                <o:FieldCodes>\s</o:FieldCodes>
              </o:OLEObject>
              <o:OLEObject Type="Embed" ProgID="Excel.Chart.8" ShapeID="圖表 49" DrawAspect="Content" ObjectID="_1813737656" r:id="rId19">
                <o:FieldCodes>\s</o:FieldCodes>
              </o:OLEObject>
            </w:pict>
          </mc:Fallback>
        </mc:AlternateContent>
      </w:r>
      <w:r w:rsidR="00E20DA0" w:rsidRPr="00345C12">
        <w:rPr>
          <w:rFonts w:ascii="標楷體" w:eastAsia="標楷體" w:hAnsi="標楷體" w:hint="eastAsia"/>
          <w:color w:val="000000" w:themeColor="text1"/>
        </w:rPr>
        <w:t>11</w:t>
      </w:r>
      <w:r w:rsidR="00E20DA0" w:rsidRPr="00345C12">
        <w:rPr>
          <w:rFonts w:ascii="標楷體" w:eastAsia="標楷體" w:hAnsi="標楷體"/>
          <w:color w:val="000000" w:themeColor="text1"/>
        </w:rPr>
        <w:t>3</w:t>
      </w:r>
      <w:r w:rsidR="00E20DA0" w:rsidRPr="00345C12">
        <w:rPr>
          <w:rFonts w:ascii="標楷體" w:eastAsia="標楷體" w:hAnsi="標楷體" w:hint="eastAsia"/>
          <w:color w:val="000000" w:themeColor="text1"/>
        </w:rPr>
        <w:t>年度市政府所屬各機關學校辦理之採購案計</w:t>
      </w:r>
      <w:r w:rsidR="00E20DA0" w:rsidRPr="00D13AE3">
        <w:rPr>
          <w:rFonts w:ascii="標楷體" w:eastAsia="標楷體" w:hAnsi="標楷體"/>
          <w:color w:val="000000" w:themeColor="text1"/>
        </w:rPr>
        <w:t>7</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551件，決標</w:t>
      </w:r>
      <w:r w:rsidR="00E20DA0" w:rsidRPr="00D13AE3">
        <w:rPr>
          <w:rFonts w:ascii="標楷體" w:eastAsia="標楷體" w:hAnsi="標楷體" w:hint="eastAsia"/>
          <w:color w:val="000000" w:themeColor="text1"/>
        </w:rPr>
        <w:t>總</w:t>
      </w:r>
      <w:r w:rsidR="00E20DA0" w:rsidRPr="00D13AE3">
        <w:rPr>
          <w:rFonts w:ascii="標楷體" w:eastAsia="標楷體" w:hAnsi="標楷體"/>
          <w:color w:val="000000" w:themeColor="text1"/>
        </w:rPr>
        <w:t>金額359億</w:t>
      </w:r>
      <w:r w:rsidR="00E20DA0" w:rsidRPr="00D13AE3">
        <w:rPr>
          <w:rFonts w:ascii="標楷體" w:eastAsia="標楷體" w:hAnsi="標楷體" w:hint="eastAsia"/>
          <w:color w:val="000000" w:themeColor="text1"/>
        </w:rPr>
        <w:t>7,</w:t>
      </w:r>
      <w:r w:rsidR="00E20DA0" w:rsidRPr="00D13AE3">
        <w:rPr>
          <w:rFonts w:ascii="標楷體" w:eastAsia="標楷體" w:hAnsi="標楷體"/>
          <w:color w:val="000000" w:themeColor="text1"/>
        </w:rPr>
        <w:t>847萬餘元，</w:t>
      </w:r>
      <w:r w:rsidR="00E20DA0" w:rsidRPr="00D13AE3">
        <w:rPr>
          <w:rFonts w:ascii="標楷體" w:eastAsia="標楷體" w:hAnsi="標楷體" w:hint="eastAsia"/>
          <w:color w:val="000000" w:themeColor="text1"/>
        </w:rPr>
        <w:t>包括工程採購</w:t>
      </w:r>
      <w:r w:rsidR="00E20DA0" w:rsidRPr="00D13AE3">
        <w:rPr>
          <w:rFonts w:ascii="標楷體" w:eastAsia="標楷體" w:hAnsi="標楷體"/>
          <w:color w:val="000000" w:themeColor="text1"/>
        </w:rPr>
        <w:t>3</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104件（</w:t>
      </w:r>
      <w:r w:rsidR="00E20DA0" w:rsidRPr="00D13AE3">
        <w:rPr>
          <w:rFonts w:ascii="標楷體" w:eastAsia="標楷體" w:hAnsi="標楷體" w:hint="eastAsia"/>
          <w:color w:val="000000" w:themeColor="text1"/>
        </w:rPr>
        <w:t>4</w:t>
      </w:r>
      <w:r w:rsidR="00E20DA0" w:rsidRPr="00D13AE3">
        <w:rPr>
          <w:rFonts w:ascii="標楷體" w:eastAsia="標楷體" w:hAnsi="標楷體"/>
          <w:color w:val="000000" w:themeColor="text1"/>
        </w:rPr>
        <w:t>1</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11％</w:t>
      </w:r>
      <w:r w:rsidR="00E20DA0" w:rsidRPr="00D13AE3">
        <w:rPr>
          <w:rFonts w:ascii="標楷體" w:eastAsia="標楷體" w:hAnsi="標楷體" w:hint="eastAsia"/>
          <w:color w:val="000000" w:themeColor="text1"/>
          <w:szCs w:val="32"/>
        </w:rPr>
        <w:t>），決標金額</w:t>
      </w:r>
      <w:r w:rsidR="00E20DA0" w:rsidRPr="00D13AE3">
        <w:rPr>
          <w:rFonts w:ascii="標楷體" w:eastAsia="標楷體" w:hAnsi="標楷體"/>
          <w:color w:val="000000" w:themeColor="text1"/>
          <w:szCs w:val="32"/>
        </w:rPr>
        <w:t>227</w:t>
      </w:r>
      <w:r w:rsidR="00E20DA0" w:rsidRPr="00D13AE3">
        <w:rPr>
          <w:rFonts w:ascii="標楷體" w:eastAsia="標楷體" w:hAnsi="標楷體"/>
          <w:color w:val="000000" w:themeColor="text1"/>
        </w:rPr>
        <w:t>億9,530萬餘元</w:t>
      </w:r>
      <w:r w:rsidR="00E20DA0" w:rsidRPr="00F85D58">
        <w:rPr>
          <w:rFonts w:ascii="標楷體" w:eastAsia="標楷體" w:hAnsi="標楷體"/>
          <w:color w:val="000000" w:themeColor="text1"/>
        </w:rPr>
        <w:t>（</w:t>
      </w:r>
      <w:r w:rsidR="00E20DA0" w:rsidRPr="00F85D58">
        <w:rPr>
          <w:rFonts w:ascii="標楷體" w:eastAsia="標楷體" w:hAnsi="標楷體" w:hint="eastAsia"/>
          <w:color w:val="000000" w:themeColor="text1"/>
        </w:rPr>
        <w:t>6</w:t>
      </w:r>
      <w:r w:rsidR="00E20DA0" w:rsidRPr="00F85D58">
        <w:rPr>
          <w:rFonts w:ascii="標楷體" w:eastAsia="標楷體" w:hAnsi="標楷體"/>
          <w:color w:val="000000" w:themeColor="text1"/>
        </w:rPr>
        <w:t>3</w:t>
      </w:r>
      <w:r w:rsidR="00E20DA0" w:rsidRPr="00F85D58">
        <w:rPr>
          <w:rFonts w:ascii="標楷體" w:eastAsia="標楷體" w:hAnsi="標楷體" w:hint="eastAsia"/>
          <w:color w:val="000000" w:themeColor="text1"/>
        </w:rPr>
        <w:t>.</w:t>
      </w:r>
      <w:r w:rsidR="00E20DA0" w:rsidRPr="00F85D58">
        <w:rPr>
          <w:rFonts w:ascii="標楷體" w:eastAsia="標楷體" w:hAnsi="標楷體"/>
          <w:color w:val="000000" w:themeColor="text1"/>
        </w:rPr>
        <w:t>36％</w:t>
      </w:r>
      <w:r w:rsidR="00E20DA0" w:rsidRPr="00F85D58">
        <w:rPr>
          <w:rFonts w:ascii="標楷體" w:eastAsia="標楷體" w:hAnsi="標楷體" w:hint="eastAsia"/>
          <w:color w:val="000000" w:themeColor="text1"/>
          <w:szCs w:val="32"/>
        </w:rPr>
        <w:t>）</w:t>
      </w:r>
      <w:r w:rsidR="00E20DA0" w:rsidRPr="00F85D58">
        <w:rPr>
          <w:rFonts w:ascii="標楷體" w:eastAsia="標楷體" w:hAnsi="標楷體" w:hint="eastAsia"/>
          <w:color w:val="000000" w:themeColor="text1"/>
        </w:rPr>
        <w:t>；</w:t>
      </w:r>
      <w:r w:rsidR="00E20DA0" w:rsidRPr="00D13AE3">
        <w:rPr>
          <w:rFonts w:ascii="標楷體" w:eastAsia="標楷體" w:hAnsi="標楷體"/>
          <w:color w:val="000000" w:themeColor="text1"/>
        </w:rPr>
        <w:t>財物</w:t>
      </w:r>
      <w:r w:rsidR="00E20DA0" w:rsidRPr="00D13AE3">
        <w:rPr>
          <w:rFonts w:ascii="標楷體" w:eastAsia="標楷體" w:hAnsi="標楷體" w:hint="eastAsia"/>
          <w:color w:val="000000" w:themeColor="text1"/>
        </w:rPr>
        <w:t>採購1,</w:t>
      </w:r>
      <w:r w:rsidR="00E20DA0" w:rsidRPr="00D13AE3">
        <w:rPr>
          <w:rFonts w:ascii="標楷體" w:eastAsia="標楷體" w:hAnsi="標楷體"/>
          <w:color w:val="000000" w:themeColor="text1"/>
        </w:rPr>
        <w:t>308件（</w:t>
      </w:r>
      <w:r w:rsidR="00E20DA0" w:rsidRPr="00D13AE3">
        <w:rPr>
          <w:rFonts w:ascii="標楷體" w:eastAsia="標楷體" w:hAnsi="標楷體" w:hint="eastAsia"/>
          <w:color w:val="000000" w:themeColor="text1"/>
        </w:rPr>
        <w:t>1</w:t>
      </w:r>
      <w:r w:rsidR="00E20DA0" w:rsidRPr="00D13AE3">
        <w:rPr>
          <w:rFonts w:ascii="標楷體" w:eastAsia="標楷體" w:hAnsi="標楷體"/>
          <w:color w:val="000000" w:themeColor="text1"/>
        </w:rPr>
        <w:t>7</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32％</w:t>
      </w:r>
      <w:r w:rsidR="00E20DA0" w:rsidRPr="00D13AE3">
        <w:rPr>
          <w:rFonts w:ascii="標楷體" w:eastAsia="標楷體" w:hAnsi="標楷體" w:hint="eastAsia"/>
          <w:color w:val="000000" w:themeColor="text1"/>
          <w:szCs w:val="32"/>
        </w:rPr>
        <w:t>），決標金額</w:t>
      </w:r>
      <w:r w:rsidR="00E20DA0" w:rsidRPr="00D13AE3">
        <w:rPr>
          <w:rFonts w:ascii="標楷體" w:eastAsia="標楷體" w:hAnsi="標楷體"/>
          <w:color w:val="000000" w:themeColor="text1"/>
          <w:szCs w:val="32"/>
        </w:rPr>
        <w:t>28</w:t>
      </w:r>
      <w:r w:rsidR="00E20DA0" w:rsidRPr="00D13AE3">
        <w:rPr>
          <w:rFonts w:ascii="標楷體" w:eastAsia="標楷體" w:hAnsi="標楷體" w:hint="eastAsia"/>
          <w:color w:val="000000" w:themeColor="text1"/>
        </w:rPr>
        <w:t>億</w:t>
      </w:r>
      <w:r w:rsidR="00E20DA0" w:rsidRPr="00D13AE3">
        <w:rPr>
          <w:rFonts w:ascii="標楷體" w:eastAsia="標楷體" w:hAnsi="標楷體"/>
          <w:color w:val="000000" w:themeColor="text1"/>
        </w:rPr>
        <w:t>9,265</w:t>
      </w:r>
      <w:r w:rsidR="00E20DA0" w:rsidRPr="00D13AE3">
        <w:rPr>
          <w:rFonts w:ascii="標楷體" w:eastAsia="標楷體" w:hAnsi="標楷體" w:hint="eastAsia"/>
          <w:color w:val="000000" w:themeColor="text1"/>
        </w:rPr>
        <w:t>萬餘元</w:t>
      </w:r>
      <w:r w:rsidR="00E20DA0" w:rsidRPr="00F85D58">
        <w:rPr>
          <w:rFonts w:ascii="標楷體" w:eastAsia="標楷體" w:hAnsi="標楷體"/>
          <w:color w:val="000000" w:themeColor="text1"/>
        </w:rPr>
        <w:t>（</w:t>
      </w:r>
      <w:r w:rsidR="00E20DA0" w:rsidRPr="00F85D58">
        <w:rPr>
          <w:rFonts w:ascii="標楷體" w:eastAsia="標楷體" w:hAnsi="標楷體" w:hint="eastAsia"/>
          <w:color w:val="000000" w:themeColor="text1"/>
        </w:rPr>
        <w:t>8.0</w:t>
      </w:r>
      <w:r w:rsidR="00E20DA0" w:rsidRPr="00F85D58">
        <w:rPr>
          <w:rFonts w:ascii="標楷體" w:eastAsia="標楷體" w:hAnsi="標楷體"/>
          <w:color w:val="000000" w:themeColor="text1"/>
        </w:rPr>
        <w:t>4％</w:t>
      </w:r>
      <w:r w:rsidR="00E20DA0" w:rsidRPr="00F85D58">
        <w:rPr>
          <w:rFonts w:ascii="標楷體" w:eastAsia="標楷體" w:hAnsi="標楷體" w:hint="eastAsia"/>
          <w:color w:val="000000" w:themeColor="text1"/>
          <w:szCs w:val="32"/>
        </w:rPr>
        <w:t>）；</w:t>
      </w:r>
      <w:r w:rsidR="00E20DA0" w:rsidRPr="00D13AE3">
        <w:rPr>
          <w:rFonts w:ascii="標楷體" w:eastAsia="標楷體" w:hAnsi="標楷體"/>
          <w:color w:val="000000" w:themeColor="text1"/>
        </w:rPr>
        <w:t>勞務</w:t>
      </w:r>
      <w:r w:rsidR="00E20DA0" w:rsidRPr="00D13AE3">
        <w:rPr>
          <w:rFonts w:ascii="標楷體" w:eastAsia="標楷體" w:hAnsi="標楷體" w:hint="eastAsia"/>
          <w:color w:val="000000" w:themeColor="text1"/>
        </w:rPr>
        <w:t>採購</w:t>
      </w:r>
      <w:r w:rsidR="00E20DA0" w:rsidRPr="00D13AE3">
        <w:rPr>
          <w:rFonts w:ascii="標楷體" w:eastAsia="標楷體" w:hAnsi="標楷體"/>
          <w:color w:val="000000" w:themeColor="text1"/>
        </w:rPr>
        <w:t>3</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139件（</w:t>
      </w:r>
      <w:r w:rsidR="00E20DA0" w:rsidRPr="00D13AE3">
        <w:rPr>
          <w:rFonts w:ascii="標楷體" w:eastAsia="標楷體" w:hAnsi="標楷體" w:hint="eastAsia"/>
          <w:color w:val="000000" w:themeColor="text1"/>
        </w:rPr>
        <w:t>4</w:t>
      </w:r>
      <w:r w:rsidR="00E20DA0" w:rsidRPr="00D13AE3">
        <w:rPr>
          <w:rFonts w:ascii="標楷體" w:eastAsia="標楷體" w:hAnsi="標楷體"/>
          <w:color w:val="000000" w:themeColor="text1"/>
        </w:rPr>
        <w:t>1</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57％</w:t>
      </w:r>
      <w:r w:rsidR="00E20DA0" w:rsidRPr="00D13AE3">
        <w:rPr>
          <w:rFonts w:ascii="標楷體" w:eastAsia="標楷體" w:hAnsi="標楷體" w:hint="eastAsia"/>
          <w:color w:val="000000" w:themeColor="text1"/>
          <w:szCs w:val="32"/>
        </w:rPr>
        <w:t>），決標金額</w:t>
      </w:r>
      <w:r w:rsidR="00E20DA0" w:rsidRPr="00D13AE3">
        <w:rPr>
          <w:rFonts w:ascii="標楷體" w:eastAsia="標楷體" w:hAnsi="標楷體"/>
          <w:color w:val="000000" w:themeColor="text1"/>
          <w:szCs w:val="32"/>
        </w:rPr>
        <w:t>102</w:t>
      </w:r>
      <w:r w:rsidR="00E20DA0" w:rsidRPr="00D13AE3">
        <w:rPr>
          <w:rFonts w:ascii="標楷體" w:eastAsia="標楷體" w:hAnsi="標楷體" w:hint="eastAsia"/>
          <w:color w:val="000000" w:themeColor="text1"/>
        </w:rPr>
        <w:t>億</w:t>
      </w:r>
      <w:r w:rsidR="00E20DA0" w:rsidRPr="00D13AE3">
        <w:rPr>
          <w:rFonts w:ascii="標楷體" w:eastAsia="標楷體" w:hAnsi="標楷體"/>
          <w:color w:val="000000" w:themeColor="text1"/>
        </w:rPr>
        <w:t>9,050</w:t>
      </w:r>
      <w:r w:rsidR="00E20DA0" w:rsidRPr="00D13AE3">
        <w:rPr>
          <w:rFonts w:ascii="標楷體" w:eastAsia="標楷體" w:hAnsi="標楷體" w:hint="eastAsia"/>
          <w:color w:val="000000" w:themeColor="text1"/>
        </w:rPr>
        <w:t>萬餘元</w:t>
      </w:r>
      <w:r w:rsidR="00E20DA0" w:rsidRPr="00F85D58">
        <w:rPr>
          <w:rFonts w:ascii="標楷體" w:eastAsia="標楷體" w:hAnsi="標楷體"/>
          <w:color w:val="000000" w:themeColor="text1"/>
        </w:rPr>
        <w:t>（28</w:t>
      </w:r>
      <w:r w:rsidR="00E20DA0" w:rsidRPr="00F85D58">
        <w:rPr>
          <w:rFonts w:ascii="標楷體" w:eastAsia="標楷體" w:hAnsi="標楷體" w:hint="eastAsia"/>
          <w:color w:val="000000" w:themeColor="text1"/>
        </w:rPr>
        <w:t>.</w:t>
      </w:r>
      <w:r w:rsidR="00E20DA0" w:rsidRPr="00F85D58">
        <w:rPr>
          <w:rFonts w:ascii="標楷體" w:eastAsia="標楷體" w:hAnsi="標楷體"/>
          <w:color w:val="000000" w:themeColor="text1"/>
        </w:rPr>
        <w:t>60％</w:t>
      </w:r>
      <w:r w:rsidR="00E20DA0" w:rsidRPr="00F85D58">
        <w:rPr>
          <w:rFonts w:ascii="標楷體" w:eastAsia="標楷體" w:hAnsi="標楷體" w:hint="eastAsia"/>
          <w:color w:val="000000" w:themeColor="text1"/>
          <w:szCs w:val="32"/>
        </w:rPr>
        <w:t>）</w:t>
      </w:r>
      <w:r w:rsidR="00E20DA0" w:rsidRPr="00D13AE3">
        <w:rPr>
          <w:rFonts w:ascii="標楷體" w:eastAsia="標楷體" w:hAnsi="標楷體" w:hint="eastAsia"/>
          <w:color w:val="000000" w:themeColor="text1"/>
          <w:szCs w:val="32"/>
        </w:rPr>
        <w:t>（</w:t>
      </w:r>
      <w:r w:rsidR="00E20DA0" w:rsidRPr="00D13AE3">
        <w:rPr>
          <w:rFonts w:ascii="標楷體" w:eastAsia="標楷體" w:hAnsi="標楷體"/>
          <w:color w:val="000000" w:themeColor="text1"/>
        </w:rPr>
        <w:t>圖3</w:t>
      </w:r>
      <w:r w:rsidR="00E20DA0" w:rsidRPr="00D13AE3">
        <w:rPr>
          <w:rFonts w:ascii="標楷體" w:eastAsia="標楷體" w:hAnsi="標楷體" w:hint="eastAsia"/>
          <w:color w:val="000000" w:themeColor="text1"/>
        </w:rPr>
        <w:t>）</w:t>
      </w:r>
      <w:r w:rsidR="00E20DA0" w:rsidRPr="00D13AE3">
        <w:rPr>
          <w:rFonts w:ascii="標楷體" w:eastAsia="標楷體" w:hAnsi="標楷體"/>
          <w:color w:val="000000" w:themeColor="text1"/>
        </w:rPr>
        <w:t>。</w:t>
      </w:r>
    </w:p>
    <w:p w14:paraId="3D48F59F" w14:textId="5E8990F5" w:rsidR="00E20DA0" w:rsidRPr="008D7FA5" w:rsidRDefault="00E20DA0" w:rsidP="00386564">
      <w:pPr>
        <w:spacing w:beforeLines="20" w:before="72" w:line="470" w:lineRule="exact"/>
        <w:ind w:firstLineChars="100" w:firstLine="280"/>
        <w:jc w:val="both"/>
        <w:rPr>
          <w:rFonts w:ascii="標楷體" w:eastAsia="標楷體" w:hAnsi="標楷體"/>
          <w:b/>
          <w:color w:val="000000" w:themeColor="text1"/>
          <w:sz w:val="28"/>
          <w:szCs w:val="28"/>
        </w:rPr>
      </w:pPr>
      <w:r w:rsidRPr="008D7FA5">
        <w:rPr>
          <w:rFonts w:ascii="標楷體" w:eastAsia="標楷體" w:hAnsi="標楷體" w:hint="eastAsia"/>
          <w:b/>
          <w:color w:val="000000" w:themeColor="text1"/>
          <w:sz w:val="28"/>
          <w:szCs w:val="28"/>
        </w:rPr>
        <w:t>（二）審計機關查核情形</w:t>
      </w:r>
    </w:p>
    <w:p w14:paraId="3303B319" w14:textId="41988D94" w:rsidR="00E20DA0" w:rsidRPr="008D7FA5" w:rsidRDefault="00E20DA0" w:rsidP="00902CCA">
      <w:pPr>
        <w:kinsoku w:val="0"/>
        <w:overflowPunct w:val="0"/>
        <w:autoSpaceDE w:val="0"/>
        <w:autoSpaceDN w:val="0"/>
        <w:spacing w:line="440" w:lineRule="exact"/>
        <w:ind w:firstLineChars="200" w:firstLine="480"/>
        <w:jc w:val="both"/>
        <w:textAlignment w:val="center"/>
        <w:rPr>
          <w:rFonts w:ascii="標楷體" w:eastAsia="標楷體" w:hAnsi="標楷體"/>
          <w:color w:val="000000" w:themeColor="text1"/>
        </w:rPr>
      </w:pPr>
      <w:r w:rsidRPr="002A2B0C">
        <w:rPr>
          <w:rFonts w:ascii="標楷體" w:eastAsia="標楷體" w:hAnsi="標楷體" w:hint="eastAsia"/>
          <w:color w:val="000000" w:themeColor="text1"/>
        </w:rPr>
        <w:t>本處查核市政府所屬各機關學校採購作業執行情形，發現尚待檢討改進及相關機關函復內容，歸納摘述如次：</w:t>
      </w:r>
    </w:p>
    <w:p w14:paraId="2FFA93DC" w14:textId="77777777" w:rsidR="00E20DA0" w:rsidRPr="00B82863" w:rsidRDefault="00E20DA0" w:rsidP="00386564">
      <w:pPr>
        <w:kinsoku w:val="0"/>
        <w:overflowPunct w:val="0"/>
        <w:autoSpaceDE w:val="0"/>
        <w:autoSpaceDN w:val="0"/>
        <w:adjustRightInd w:val="0"/>
        <w:snapToGrid w:val="0"/>
        <w:spacing w:line="420" w:lineRule="exact"/>
        <w:ind w:firstLineChars="200" w:firstLine="480"/>
        <w:jc w:val="both"/>
        <w:textAlignment w:val="center"/>
        <w:outlineLvl w:val="4"/>
        <w:rPr>
          <w:rFonts w:ascii="標楷體" w:eastAsia="標楷體" w:hAnsi="標楷體"/>
          <w:b/>
          <w:color w:val="000000" w:themeColor="text1"/>
          <w:szCs w:val="24"/>
        </w:rPr>
      </w:pPr>
      <w:r w:rsidRPr="00B82863">
        <w:rPr>
          <w:rFonts w:ascii="標楷體" w:eastAsia="標楷體" w:hAnsi="標楷體" w:hint="eastAsia"/>
          <w:b/>
          <w:color w:val="000000" w:themeColor="text1"/>
          <w:szCs w:val="24"/>
        </w:rPr>
        <w:t>1.共同性執行缺失</w:t>
      </w:r>
    </w:p>
    <w:p w14:paraId="3B07273A" w14:textId="77777777" w:rsidR="00E20DA0" w:rsidRPr="00306122" w:rsidRDefault="00E20DA0" w:rsidP="00902CCA">
      <w:pPr>
        <w:kinsoku w:val="0"/>
        <w:overflowPunct w:val="0"/>
        <w:spacing w:line="440" w:lineRule="exact"/>
        <w:ind w:firstLineChars="200" w:firstLine="480"/>
        <w:jc w:val="both"/>
        <w:textAlignment w:val="center"/>
        <w:outlineLvl w:val="4"/>
        <w:rPr>
          <w:rFonts w:ascii="標楷體" w:eastAsia="標楷體" w:hAnsi="標楷體"/>
          <w:b/>
          <w:color w:val="FF0000"/>
          <w:szCs w:val="24"/>
          <w:u w:val="single"/>
        </w:rPr>
      </w:pPr>
      <w:r w:rsidRPr="00306122">
        <w:rPr>
          <w:rFonts w:ascii="標楷體" w:eastAsia="標楷體" w:hAnsi="標楷體" w:hint="eastAsia"/>
          <w:b/>
          <w:color w:val="000000" w:themeColor="text1"/>
          <w:szCs w:val="24"/>
        </w:rPr>
        <w:t>彙總11</w:t>
      </w:r>
      <w:r w:rsidRPr="00306122">
        <w:rPr>
          <w:rFonts w:ascii="標楷體" w:eastAsia="標楷體" w:hAnsi="標楷體"/>
          <w:b/>
          <w:color w:val="000000" w:themeColor="text1"/>
          <w:szCs w:val="24"/>
        </w:rPr>
        <w:t>3</w:t>
      </w:r>
      <w:r w:rsidRPr="00306122">
        <w:rPr>
          <w:rFonts w:ascii="標楷體" w:eastAsia="標楷體" w:hAnsi="標楷體" w:hint="eastAsia"/>
          <w:b/>
          <w:color w:val="000000" w:themeColor="text1"/>
          <w:szCs w:val="24"/>
        </w:rPr>
        <w:t>年度查核市政府各機關學校採購所發現之共同性缺失，函請督促注意檢討改進：</w:t>
      </w:r>
      <w:r w:rsidRPr="00306122">
        <w:rPr>
          <w:rFonts w:ascii="標楷體" w:eastAsia="標楷體" w:hAnsi="標楷體" w:hint="eastAsia"/>
          <w:color w:val="000000" w:themeColor="text1"/>
          <w:szCs w:val="32"/>
        </w:rPr>
        <w:t>市政府暨所屬機關學校11</w:t>
      </w:r>
      <w:r w:rsidRPr="00306122">
        <w:rPr>
          <w:rFonts w:ascii="標楷體" w:eastAsia="標楷體" w:hAnsi="標楷體"/>
          <w:color w:val="000000" w:themeColor="text1"/>
          <w:szCs w:val="32"/>
        </w:rPr>
        <w:t>3</w:t>
      </w:r>
      <w:r w:rsidRPr="00306122">
        <w:rPr>
          <w:rFonts w:ascii="標楷體" w:eastAsia="標楷體" w:hAnsi="標楷體" w:hint="eastAsia"/>
          <w:color w:val="000000" w:themeColor="text1"/>
          <w:szCs w:val="32"/>
        </w:rPr>
        <w:t>年度辦理各類採購案件</w:t>
      </w:r>
      <w:r w:rsidRPr="00306122">
        <w:rPr>
          <w:rFonts w:ascii="標楷體" w:eastAsia="標楷體" w:hAnsi="標楷體" w:hint="eastAsia"/>
          <w:color w:val="000000" w:themeColor="text1"/>
          <w:spacing w:val="2"/>
          <w:szCs w:val="32"/>
        </w:rPr>
        <w:t>，經本處抽查結果，彙總各階段執行作業共同性缺失，包括：（1）規劃設計階段：計畫範圍內所涉及文資法令及民眾實際需求調查未臻周延、設計單位於設計階段未辦理地基鑽探、規劃設計欠周或延遲辦理設計審查、未及時辦理土地取得等前置作業，延宕徵收期程，或未完成前置作業程序即辦理發包等；（2）招決標作業階段：未妥為檢討流標成因致多次流標、未妥適規範投標廠商基本資格、未依規定沒入或追繳廠商押標金等；（3）履約管理階段：間有未依契約或設計圖說規定施作、材料出廠證明書發證日期逾工程竣工日期、部分履約事項分包予拒絕往來廠商施作等；（4）驗收結算階段：未依期程辦理驗收，或驗收結算期程冗長、焚化再生粒料供應完成後，未查詢確認最終使用數量或遲延辦理最終使用數量確認；（5）營運管理階段：設施損壞管理不當或疏於管理維護致設施長期閒置等共同性缺失態樣，經函請檢討改善。據復：已函請所屬機關確實注意，避免發生類此缺</w:t>
      </w:r>
      <w:r w:rsidRPr="00306122">
        <w:rPr>
          <w:rFonts w:ascii="標楷體" w:eastAsia="標楷體" w:hAnsi="標楷體" w:hint="eastAsia"/>
          <w:color w:val="000000" w:themeColor="text1"/>
          <w:szCs w:val="32"/>
        </w:rPr>
        <w:t>失。</w:t>
      </w:r>
    </w:p>
    <w:p w14:paraId="1C78C0C7" w14:textId="77777777" w:rsidR="00E20DA0" w:rsidRPr="00CF50D7" w:rsidRDefault="00E20DA0" w:rsidP="007C7CF8">
      <w:pPr>
        <w:kinsoku w:val="0"/>
        <w:overflowPunct w:val="0"/>
        <w:autoSpaceDE w:val="0"/>
        <w:autoSpaceDN w:val="0"/>
        <w:spacing w:line="480" w:lineRule="exact"/>
        <w:ind w:firstLineChars="200" w:firstLine="480"/>
        <w:jc w:val="both"/>
        <w:textAlignment w:val="center"/>
        <w:outlineLvl w:val="4"/>
        <w:rPr>
          <w:rFonts w:ascii="標楷體" w:eastAsia="標楷體" w:hAnsi="標楷體"/>
          <w:b/>
          <w:color w:val="000000" w:themeColor="text1"/>
          <w:szCs w:val="24"/>
        </w:rPr>
      </w:pPr>
      <w:r w:rsidRPr="00CF50D7">
        <w:rPr>
          <w:rFonts w:ascii="標楷體" w:eastAsia="標楷體" w:hAnsi="標楷體" w:hint="eastAsia"/>
          <w:b/>
          <w:color w:val="000000" w:themeColor="text1"/>
          <w:szCs w:val="24"/>
        </w:rPr>
        <w:lastRenderedPageBreak/>
        <w:t>2.個案採購執行缺失：</w:t>
      </w:r>
    </w:p>
    <w:p w14:paraId="5F884A90" w14:textId="7D00308C" w:rsidR="00E20DA0" w:rsidRPr="00B56E21" w:rsidRDefault="00E20DA0" w:rsidP="00902CCA">
      <w:pPr>
        <w:kinsoku w:val="0"/>
        <w:overflowPunct w:val="0"/>
        <w:spacing w:line="480" w:lineRule="exact"/>
        <w:ind w:firstLineChars="200" w:firstLine="488"/>
        <w:jc w:val="both"/>
        <w:textAlignment w:val="center"/>
        <w:outlineLvl w:val="4"/>
        <w:rPr>
          <w:rFonts w:ascii="標楷體" w:eastAsia="標楷體" w:hAnsi="標楷體"/>
          <w:color w:val="FF0000"/>
          <w:spacing w:val="2"/>
          <w:szCs w:val="24"/>
        </w:rPr>
      </w:pPr>
      <w:r w:rsidRPr="00B56E21">
        <w:rPr>
          <w:rFonts w:ascii="標楷體" w:eastAsia="標楷體" w:hAnsi="標楷體" w:hint="eastAsia"/>
          <w:b/>
          <w:color w:val="000000" w:themeColor="text1"/>
          <w:spacing w:val="2"/>
          <w:szCs w:val="24"/>
        </w:rPr>
        <w:t>（1）水利局辦理永康區復華一街等排水改善工程，惟</w:t>
      </w:r>
      <w:r>
        <w:rPr>
          <w:rFonts w:ascii="標楷體" w:eastAsia="標楷體" w:hAnsi="標楷體" w:hint="eastAsia"/>
          <w:b/>
          <w:color w:val="000000" w:themeColor="text1"/>
          <w:spacing w:val="2"/>
          <w:szCs w:val="24"/>
        </w:rPr>
        <w:t>間有</w:t>
      </w:r>
      <w:r w:rsidRPr="00B56E21">
        <w:rPr>
          <w:rFonts w:ascii="標楷體" w:eastAsia="標楷體" w:hAnsi="標楷體" w:hint="eastAsia"/>
          <w:b/>
          <w:color w:val="000000" w:themeColor="text1"/>
          <w:spacing w:val="2"/>
          <w:szCs w:val="24"/>
        </w:rPr>
        <w:t>因後續擴充及變更設計或管遷問題造成執行期程延宕等情事：</w:t>
      </w:r>
      <w:r w:rsidRPr="00B56E21">
        <w:rPr>
          <w:rFonts w:ascii="標楷體" w:eastAsia="標楷體" w:hAnsi="標楷體" w:hint="eastAsia"/>
          <w:color w:val="000000" w:themeColor="text1"/>
          <w:spacing w:val="2"/>
          <w:szCs w:val="24"/>
        </w:rPr>
        <w:t>水利局為減輕易淹水地區積淹水情形，獲內政部國土管理署</w:t>
      </w:r>
      <w:r w:rsidRPr="00B56E21">
        <w:rPr>
          <w:rFonts w:ascii="標楷體" w:eastAsia="標楷體" w:hAnsi="標楷體" w:cs="Arial" w:hint="eastAsia"/>
          <w:color w:val="000000" w:themeColor="text1"/>
          <w:spacing w:val="2"/>
          <w:szCs w:val="24"/>
        </w:rPr>
        <w:t>（</w:t>
      </w:r>
      <w:r>
        <w:rPr>
          <w:rFonts w:ascii="標楷體" w:eastAsia="標楷體" w:hAnsi="標楷體" w:hint="eastAsia"/>
          <w:color w:val="000000" w:themeColor="text1"/>
          <w:spacing w:val="2"/>
          <w:szCs w:val="24"/>
        </w:rPr>
        <w:t>下稱國土署</w:t>
      </w:r>
      <w:r w:rsidRPr="00B56E21">
        <w:rPr>
          <w:rFonts w:ascii="標楷體" w:eastAsia="標楷體" w:hAnsi="標楷體" w:cs="Arial" w:hint="eastAsia"/>
          <w:color w:val="000000" w:themeColor="text1"/>
          <w:spacing w:val="2"/>
          <w:szCs w:val="24"/>
        </w:rPr>
        <w:t>）補助</w:t>
      </w:r>
      <w:r w:rsidRPr="00B56E21">
        <w:rPr>
          <w:rFonts w:ascii="標楷體" w:eastAsia="標楷體" w:hAnsi="標楷體" w:hint="eastAsia"/>
          <w:color w:val="000000" w:themeColor="text1"/>
          <w:spacing w:val="2"/>
          <w:szCs w:val="24"/>
        </w:rPr>
        <w:t>辦理「臺南市東區文忠調節池新建暨周圍排水改善工程」</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下稱文忠調節池新建工程</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及「臺南市永康區復華一街排水改善工程」</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下稱復華一街排水工程</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，經費分別為9,950萬元</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中央全額補助</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及4,540萬元</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中央補助款3,541萬餘元</w:t>
      </w:r>
      <w:r w:rsidRPr="00B56E21">
        <w:rPr>
          <w:rFonts w:ascii="標楷體" w:eastAsia="標楷體" w:hAnsi="標楷體" w:cs="Arial" w:hint="eastAsia"/>
          <w:color w:val="000000" w:themeColor="text1"/>
          <w:spacing w:val="2"/>
          <w:szCs w:val="24"/>
        </w:rPr>
        <w:t>）</w:t>
      </w:r>
      <w:r w:rsidRPr="00B56E21">
        <w:rPr>
          <w:rFonts w:ascii="標楷體" w:eastAsia="標楷體" w:hAnsi="標楷體" w:hint="eastAsia"/>
          <w:color w:val="000000" w:themeColor="text1"/>
          <w:spacing w:val="2"/>
          <w:szCs w:val="24"/>
        </w:rPr>
        <w:t>，1</w:t>
      </w:r>
      <w:r w:rsidRPr="00B56E21">
        <w:rPr>
          <w:rFonts w:ascii="標楷體" w:eastAsia="標楷體" w:hAnsi="標楷體"/>
          <w:color w:val="000000" w:themeColor="text1"/>
          <w:spacing w:val="2"/>
          <w:szCs w:val="24"/>
        </w:rPr>
        <w:t>10</w:t>
      </w:r>
      <w:r w:rsidRPr="00B56E21">
        <w:rPr>
          <w:rFonts w:ascii="標楷體" w:eastAsia="標楷體" w:hAnsi="標楷體" w:hint="eastAsia"/>
          <w:color w:val="000000" w:themeColor="text1"/>
          <w:spacing w:val="2"/>
          <w:szCs w:val="24"/>
        </w:rPr>
        <w:t>年1</w:t>
      </w:r>
      <w:r w:rsidRPr="00B56E21">
        <w:rPr>
          <w:rFonts w:ascii="標楷體" w:eastAsia="標楷體" w:hAnsi="標楷體"/>
          <w:color w:val="000000" w:themeColor="text1"/>
          <w:spacing w:val="2"/>
          <w:szCs w:val="24"/>
        </w:rPr>
        <w:t>2</w:t>
      </w:r>
      <w:r w:rsidRPr="00B56E21">
        <w:rPr>
          <w:rFonts w:ascii="標楷體" w:eastAsia="標楷體" w:hAnsi="標楷體" w:hint="eastAsia"/>
          <w:color w:val="000000" w:themeColor="text1"/>
          <w:spacing w:val="2"/>
          <w:szCs w:val="24"/>
        </w:rPr>
        <w:t>月9日及1</w:t>
      </w:r>
      <w:r w:rsidRPr="00B56E21">
        <w:rPr>
          <w:rFonts w:ascii="標楷體" w:eastAsia="標楷體" w:hAnsi="標楷體"/>
          <w:color w:val="000000" w:themeColor="text1"/>
          <w:spacing w:val="2"/>
          <w:szCs w:val="24"/>
        </w:rPr>
        <w:t>12</w:t>
      </w:r>
      <w:r w:rsidRPr="00B56E21">
        <w:rPr>
          <w:rFonts w:ascii="標楷體" w:eastAsia="標楷體" w:hAnsi="標楷體" w:hint="eastAsia"/>
          <w:color w:val="000000" w:themeColor="text1"/>
          <w:spacing w:val="2"/>
          <w:szCs w:val="24"/>
        </w:rPr>
        <w:t>年7月6日決標，契約金額分別為9,120萬元及3,650萬元，經查其執行情形，核有：</w:t>
      </w:r>
      <w:r w:rsidRPr="00B56E21">
        <w:rPr>
          <w:rFonts w:ascii="標楷體" w:eastAsia="標楷體" w:hAnsi="標楷體" w:cs="Arial" w:hint="eastAsia"/>
          <w:color w:val="000000" w:themeColor="text1"/>
          <w:spacing w:val="2"/>
          <w:szCs w:val="24"/>
        </w:rPr>
        <w:t>A</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文忠調節池新建工程第</w:t>
      </w:r>
      <w:r w:rsidRPr="00B56E21">
        <w:rPr>
          <w:rFonts w:ascii="標楷體" w:eastAsia="標楷體" w:hAnsi="標楷體"/>
          <w:color w:val="000000" w:themeColor="text1"/>
          <w:spacing w:val="2"/>
          <w:szCs w:val="24"/>
        </w:rPr>
        <w:t>2</w:t>
      </w:r>
      <w:r w:rsidRPr="00B56E21">
        <w:rPr>
          <w:rFonts w:ascii="標楷體" w:eastAsia="標楷體" w:hAnsi="標楷體" w:hint="eastAsia"/>
          <w:color w:val="000000" w:themeColor="text1"/>
          <w:spacing w:val="2"/>
          <w:szCs w:val="24"/>
        </w:rPr>
        <w:t>次後續擴充大幅新增公園設施工項，存有議價不成造成工程延宕之風險；</w:t>
      </w:r>
      <w:r w:rsidRPr="00B56E21">
        <w:rPr>
          <w:rFonts w:ascii="標楷體" w:eastAsia="標楷體" w:hAnsi="標楷體" w:cs="Arial" w:hint="eastAsia"/>
          <w:color w:val="000000" w:themeColor="text1"/>
          <w:spacing w:val="2"/>
          <w:szCs w:val="24"/>
        </w:rPr>
        <w:t>B</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後續擴充遠端監控系統等工項，惟又變更刪除；</w:t>
      </w:r>
      <w:r w:rsidRPr="00B56E21">
        <w:rPr>
          <w:rFonts w:ascii="標楷體" w:eastAsia="標楷體" w:hAnsi="標楷體" w:cs="Arial" w:hint="eastAsia"/>
          <w:color w:val="000000" w:themeColor="text1"/>
          <w:spacing w:val="2"/>
          <w:szCs w:val="24"/>
        </w:rPr>
        <w:t>C</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涵管現場施作方式與標準圖說不符，</w:t>
      </w:r>
      <w:r w:rsidR="00934F7E">
        <w:rPr>
          <w:rFonts w:ascii="標楷體" w:eastAsia="標楷體" w:hAnsi="標楷體" w:hint="eastAsia"/>
          <w:color w:val="000000" w:themeColor="text1"/>
          <w:spacing w:val="2"/>
          <w:szCs w:val="24"/>
        </w:rPr>
        <w:t>致</w:t>
      </w:r>
      <w:r w:rsidRPr="00B56E21">
        <w:rPr>
          <w:rFonts w:ascii="標楷體" w:eastAsia="標楷體" w:hAnsi="標楷體" w:hint="eastAsia"/>
          <w:color w:val="000000" w:themeColor="text1"/>
          <w:spacing w:val="2"/>
          <w:szCs w:val="24"/>
        </w:rPr>
        <w:t>實際施作</w:t>
      </w:r>
      <w:r w:rsidR="00934F7E">
        <w:rPr>
          <w:rFonts w:ascii="標楷體" w:eastAsia="標楷體" w:hAnsi="標楷體" w:hint="eastAsia"/>
          <w:color w:val="000000" w:themeColor="text1"/>
          <w:spacing w:val="2"/>
          <w:szCs w:val="24"/>
        </w:rPr>
        <w:t>組成工項之</w:t>
      </w:r>
      <w:r w:rsidRPr="00B56E21">
        <w:rPr>
          <w:rFonts w:ascii="標楷體" w:eastAsia="標楷體" w:hAnsi="標楷體" w:hint="eastAsia"/>
          <w:color w:val="000000" w:themeColor="text1"/>
          <w:spacing w:val="2"/>
          <w:szCs w:val="24"/>
        </w:rPr>
        <w:t>數量與預算</w:t>
      </w:r>
      <w:r w:rsidR="00934F7E">
        <w:rPr>
          <w:rFonts w:ascii="標楷體" w:eastAsia="標楷體" w:hAnsi="標楷體" w:hint="eastAsia"/>
          <w:color w:val="000000" w:themeColor="text1"/>
          <w:spacing w:val="2"/>
          <w:szCs w:val="24"/>
        </w:rPr>
        <w:t>單價分析表列有所差異</w:t>
      </w:r>
      <w:r w:rsidRPr="00B56E21">
        <w:rPr>
          <w:rFonts w:ascii="標楷體" w:eastAsia="標楷體" w:hAnsi="標楷體" w:hint="eastAsia"/>
          <w:color w:val="000000" w:themeColor="text1"/>
          <w:spacing w:val="2"/>
          <w:szCs w:val="24"/>
        </w:rPr>
        <w:t>；</w:t>
      </w:r>
      <w:r w:rsidRPr="00B56E21">
        <w:rPr>
          <w:rFonts w:ascii="標楷體" w:eastAsia="標楷體" w:hAnsi="標楷體" w:cs="Arial" w:hint="eastAsia"/>
          <w:color w:val="000000" w:themeColor="text1"/>
          <w:spacing w:val="2"/>
          <w:szCs w:val="24"/>
        </w:rPr>
        <w:t>D</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復華一街排水工程採購多次流標又履約階段遇管遷問題，造成計畫執行延宕；</w:t>
      </w:r>
      <w:r w:rsidRPr="00B56E21">
        <w:rPr>
          <w:rFonts w:ascii="標楷體" w:eastAsia="標楷體" w:hAnsi="標楷體" w:cs="Arial" w:hint="eastAsia"/>
          <w:color w:val="000000" w:themeColor="text1"/>
          <w:spacing w:val="2"/>
          <w:szCs w:val="24"/>
        </w:rPr>
        <w:t>E</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部分道路側溝模板核未依實作數量計算等情事，</w:t>
      </w:r>
      <w:r w:rsidRPr="00B56E21">
        <w:rPr>
          <w:rFonts w:ascii="標楷體" w:eastAsia="標楷體" w:hAnsi="標楷體"/>
          <w:color w:val="000000" w:themeColor="text1"/>
          <w:spacing w:val="2"/>
          <w:szCs w:val="24"/>
        </w:rPr>
        <w:t>經函請檢討改善</w:t>
      </w:r>
      <w:r w:rsidRPr="00B56E21">
        <w:rPr>
          <w:rFonts w:ascii="標楷體" w:eastAsia="標楷體" w:hAnsi="標楷體" w:hint="eastAsia"/>
          <w:color w:val="000000" w:themeColor="text1"/>
          <w:spacing w:val="2"/>
          <w:szCs w:val="24"/>
        </w:rPr>
        <w:t>。據復：</w:t>
      </w:r>
      <w:r w:rsidRPr="00B56E21">
        <w:rPr>
          <w:rFonts w:ascii="標楷體" w:eastAsia="標楷體" w:hAnsi="標楷體" w:cs="Arial" w:hint="eastAsia"/>
          <w:color w:val="000000" w:themeColor="text1"/>
          <w:spacing w:val="2"/>
          <w:szCs w:val="24"/>
        </w:rPr>
        <w:t>A</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爾後將減項項目納入招標文件，避免議價不成致延宕啟用之風險；</w:t>
      </w:r>
      <w:r w:rsidRPr="00B56E21">
        <w:rPr>
          <w:rFonts w:ascii="標楷體" w:eastAsia="標楷體" w:hAnsi="標楷體" w:cs="Arial" w:hint="eastAsia"/>
          <w:color w:val="000000" w:themeColor="text1"/>
          <w:spacing w:val="2"/>
          <w:szCs w:val="24"/>
        </w:rPr>
        <w:t>B</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將調節池納入「臺南市雨水下水道即時水情監測系統建置計畫」範圍，提高管理效能；</w:t>
      </w:r>
      <w:r w:rsidRPr="00B56E21">
        <w:rPr>
          <w:rFonts w:ascii="標楷體" w:eastAsia="標楷體" w:hAnsi="標楷體" w:cs="Arial" w:hint="eastAsia"/>
          <w:color w:val="000000" w:themeColor="text1"/>
          <w:spacing w:val="2"/>
          <w:szCs w:val="24"/>
        </w:rPr>
        <w:t>C</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依約扣減擋土支撐、土方及低強度混凝土等工項金額1</w:t>
      </w:r>
      <w:r w:rsidRPr="00B56E21">
        <w:rPr>
          <w:rFonts w:ascii="標楷體" w:eastAsia="標楷體" w:hAnsi="標楷體"/>
          <w:color w:val="000000" w:themeColor="text1"/>
          <w:spacing w:val="2"/>
          <w:szCs w:val="24"/>
        </w:rPr>
        <w:t>35</w:t>
      </w:r>
      <w:r w:rsidRPr="00B56E21">
        <w:rPr>
          <w:rFonts w:ascii="標楷體" w:eastAsia="標楷體" w:hAnsi="標楷體" w:hint="eastAsia"/>
          <w:color w:val="000000" w:themeColor="text1"/>
          <w:spacing w:val="2"/>
          <w:szCs w:val="24"/>
        </w:rPr>
        <w:t>萬餘元；</w:t>
      </w:r>
      <w:r w:rsidRPr="00B56E21">
        <w:rPr>
          <w:rFonts w:ascii="標楷體" w:eastAsia="標楷體" w:hAnsi="標楷體" w:cs="Arial" w:hint="eastAsia"/>
          <w:color w:val="000000" w:themeColor="text1"/>
          <w:spacing w:val="2"/>
          <w:szCs w:val="24"/>
        </w:rPr>
        <w:t>D</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爾後詳實評估材料來源及辦理管線試挖，以周延設計作業；</w:t>
      </w:r>
      <w:r w:rsidRPr="00B56E21">
        <w:rPr>
          <w:rFonts w:ascii="標楷體" w:eastAsia="標楷體" w:hAnsi="標楷體" w:cs="Arial" w:hint="eastAsia"/>
          <w:color w:val="000000" w:themeColor="text1"/>
          <w:spacing w:val="2"/>
          <w:szCs w:val="24"/>
        </w:rPr>
        <w:t>E</w:t>
      </w:r>
      <w:r w:rsidRPr="00B56E21">
        <w:rPr>
          <w:rFonts w:ascii="標楷體" w:eastAsia="標楷體" w:hAnsi="標楷體" w:cs="Arial"/>
          <w:color w:val="000000" w:themeColor="text1"/>
          <w:spacing w:val="2"/>
          <w:szCs w:val="24"/>
        </w:rPr>
        <w:t>.</w:t>
      </w:r>
      <w:r w:rsidRPr="00B56E21">
        <w:rPr>
          <w:rFonts w:ascii="標楷體" w:eastAsia="標楷體" w:hAnsi="標楷體" w:hint="eastAsia"/>
          <w:color w:val="000000" w:themeColor="text1"/>
          <w:spacing w:val="2"/>
          <w:szCs w:val="24"/>
        </w:rPr>
        <w:t>經變更設計扣減模板工項金額5</w:t>
      </w:r>
      <w:r w:rsidRPr="00B56E21">
        <w:rPr>
          <w:rFonts w:ascii="標楷體" w:eastAsia="標楷體" w:hAnsi="標楷體"/>
          <w:color w:val="000000" w:themeColor="text1"/>
          <w:spacing w:val="2"/>
          <w:szCs w:val="24"/>
        </w:rPr>
        <w:t>6</w:t>
      </w:r>
      <w:r w:rsidRPr="00B56E21">
        <w:rPr>
          <w:rFonts w:ascii="標楷體" w:eastAsia="標楷體" w:hAnsi="標楷體" w:hint="eastAsia"/>
          <w:color w:val="000000" w:themeColor="text1"/>
          <w:spacing w:val="2"/>
          <w:szCs w:val="24"/>
        </w:rPr>
        <w:t>萬餘元。</w:t>
      </w:r>
    </w:p>
    <w:p w14:paraId="0AA15FF7" w14:textId="036871A5" w:rsidR="00E20DA0" w:rsidRPr="0037773B" w:rsidRDefault="00E20DA0" w:rsidP="007C7CF8">
      <w:pPr>
        <w:kinsoku w:val="0"/>
        <w:overflowPunct w:val="0"/>
        <w:spacing w:beforeLines="20" w:before="72" w:line="480" w:lineRule="exact"/>
        <w:ind w:firstLineChars="200" w:firstLine="488"/>
        <w:jc w:val="both"/>
        <w:textAlignment w:val="center"/>
        <w:outlineLvl w:val="4"/>
        <w:rPr>
          <w:rFonts w:ascii="標楷體" w:eastAsia="標楷體" w:hAnsi="標楷體"/>
          <w:color w:val="FF0000"/>
          <w:spacing w:val="2"/>
          <w:szCs w:val="32"/>
          <w:u w:val="single"/>
        </w:rPr>
      </w:pPr>
      <w:r w:rsidRPr="0037773B">
        <w:rPr>
          <w:rFonts w:ascii="標楷體" w:eastAsia="標楷體" w:hAnsi="標楷體" w:hint="eastAsia"/>
          <w:b/>
          <w:color w:val="000000" w:themeColor="text1"/>
          <w:spacing w:val="2"/>
          <w:szCs w:val="24"/>
        </w:rPr>
        <w:t>（2）文化局辦理城鎮風貌型塑整體計畫，惟其中鹽水車站倉庫及蕭</w:t>
      </w:r>
      <w:r w:rsidR="00872523" w:rsidRPr="00872523">
        <w:rPr>
          <w:rFonts w:ascii="標楷體" w:eastAsia="標楷體" w:hAnsi="標楷體" w:hint="eastAsia"/>
          <w:b/>
          <w:color w:val="000000" w:themeColor="text1"/>
          <w:spacing w:val="2"/>
          <w:szCs w:val="24"/>
        </w:rPr>
        <w:t>壠</w:t>
      </w:r>
      <w:r w:rsidRPr="0037773B">
        <w:rPr>
          <w:rFonts w:ascii="標楷體" w:eastAsia="標楷體" w:hAnsi="標楷體" w:hint="eastAsia"/>
          <w:b/>
          <w:color w:val="000000" w:themeColor="text1"/>
          <w:spacing w:val="2"/>
          <w:szCs w:val="24"/>
        </w:rPr>
        <w:t>文化園區檢車庫教學工坊完工後長期處於閒置狀態，未能達成原計畫預期使用效益等情事：</w:t>
      </w:r>
      <w:r w:rsidRPr="0037773B">
        <w:rPr>
          <w:rFonts w:ascii="標楷體" w:eastAsia="標楷體" w:hAnsi="標楷體" w:hint="eastAsia"/>
          <w:color w:val="000000" w:themeColor="text1"/>
          <w:spacing w:val="2"/>
          <w:szCs w:val="24"/>
        </w:rPr>
        <w:t>文化局為建立鹽水文化小鎮多樣魅力及打造蕭壠文化園區舒適遊園體驗，以提升市民良好休閒活動空間，於</w:t>
      </w:r>
      <w:r w:rsidRPr="0037773B">
        <w:rPr>
          <w:rFonts w:ascii="標楷體" w:eastAsia="標楷體" w:hAnsi="標楷體"/>
          <w:color w:val="000000" w:themeColor="text1"/>
          <w:spacing w:val="2"/>
          <w:szCs w:val="24"/>
        </w:rPr>
        <w:t>106</w:t>
      </w:r>
      <w:r w:rsidRPr="0037773B">
        <w:rPr>
          <w:rFonts w:ascii="標楷體" w:eastAsia="標楷體" w:hAnsi="標楷體" w:hint="eastAsia"/>
          <w:color w:val="000000" w:themeColor="text1"/>
          <w:spacing w:val="2"/>
          <w:szCs w:val="24"/>
        </w:rPr>
        <w:t>至</w:t>
      </w:r>
      <w:r w:rsidRPr="0037773B">
        <w:rPr>
          <w:rFonts w:ascii="標楷體" w:eastAsia="標楷體" w:hAnsi="標楷體"/>
          <w:color w:val="000000" w:themeColor="text1"/>
          <w:spacing w:val="2"/>
          <w:szCs w:val="24"/>
        </w:rPr>
        <w:t>108</w:t>
      </w:r>
      <w:r w:rsidRPr="0037773B">
        <w:rPr>
          <w:rFonts w:ascii="標楷體" w:eastAsia="標楷體" w:hAnsi="標楷體" w:hint="eastAsia"/>
          <w:color w:val="000000" w:themeColor="text1"/>
          <w:spacing w:val="2"/>
          <w:szCs w:val="24"/>
        </w:rPr>
        <w:t>年間向國土署申請「城鎮風貌型塑整體計畫」補助經費，其中該局辦理「鹽水車站倉庫活化補強整備統包工程」、「鹽水車站周邊環境改造工程」、「蕭壠文化園區兒童藝術主題環境營造工程案」及「蕭壠文化園區入口廣場意象營造及酪梨區環境改造計畫」等4件工程，結算金額共計4,</w:t>
      </w:r>
      <w:r w:rsidRPr="0037773B">
        <w:rPr>
          <w:rFonts w:ascii="標楷體" w:eastAsia="標楷體" w:hAnsi="標楷體"/>
          <w:color w:val="000000" w:themeColor="text1"/>
          <w:spacing w:val="2"/>
          <w:szCs w:val="24"/>
        </w:rPr>
        <w:t>069</w:t>
      </w:r>
      <w:r w:rsidRPr="0037773B">
        <w:rPr>
          <w:rFonts w:ascii="標楷體" w:eastAsia="標楷體" w:hAnsi="標楷體" w:hint="eastAsia"/>
          <w:color w:val="000000" w:themeColor="text1"/>
          <w:spacing w:val="2"/>
          <w:szCs w:val="24"/>
        </w:rPr>
        <w:t>萬餘元。經查其執行情形，核有：A.</w:t>
      </w:r>
      <w:bookmarkStart w:id="8" w:name="_Toc527107399"/>
      <w:r w:rsidRPr="0037773B">
        <w:rPr>
          <w:rFonts w:ascii="標楷體" w:eastAsia="標楷體" w:hAnsi="標楷體" w:hint="eastAsia"/>
          <w:color w:val="000000" w:themeColor="text1"/>
          <w:spacing w:val="2"/>
          <w:szCs w:val="24"/>
        </w:rPr>
        <w:t>辦理鹽水車站倉庫活化補強工程，評估可作為歷史文物館、公共藝術展場、戶外遊樂場等活化利用，惟1</w:t>
      </w:r>
      <w:r w:rsidRPr="0037773B">
        <w:rPr>
          <w:rFonts w:ascii="標楷體" w:eastAsia="標楷體" w:hAnsi="標楷體"/>
          <w:color w:val="000000" w:themeColor="text1"/>
          <w:spacing w:val="2"/>
          <w:szCs w:val="24"/>
        </w:rPr>
        <w:t>09</w:t>
      </w:r>
      <w:r w:rsidRPr="0037773B">
        <w:rPr>
          <w:rFonts w:ascii="標楷體" w:eastAsia="標楷體" w:hAnsi="標楷體" w:hint="eastAsia"/>
          <w:color w:val="000000" w:themeColor="text1"/>
          <w:spacing w:val="2"/>
          <w:szCs w:val="24"/>
        </w:rPr>
        <w:t>年1</w:t>
      </w:r>
      <w:r w:rsidRPr="0037773B">
        <w:rPr>
          <w:rFonts w:ascii="標楷體" w:eastAsia="標楷體" w:hAnsi="標楷體"/>
          <w:color w:val="000000" w:themeColor="text1"/>
          <w:spacing w:val="2"/>
          <w:szCs w:val="24"/>
        </w:rPr>
        <w:t>2</w:t>
      </w:r>
      <w:r w:rsidRPr="0037773B">
        <w:rPr>
          <w:rFonts w:ascii="標楷體" w:eastAsia="標楷體" w:hAnsi="標楷體" w:hint="eastAsia"/>
          <w:color w:val="000000" w:themeColor="text1"/>
          <w:spacing w:val="2"/>
          <w:szCs w:val="24"/>
        </w:rPr>
        <w:t>月完工後長期處於閒置狀態，未能達成原計畫預期使用效益；B.為改造蕭</w:t>
      </w:r>
      <w:r w:rsidR="00872523" w:rsidRPr="00872523">
        <w:rPr>
          <w:rFonts w:ascii="標楷體" w:eastAsia="標楷體" w:hAnsi="標楷體" w:hint="eastAsia"/>
          <w:color w:val="000000" w:themeColor="text1"/>
          <w:spacing w:val="2"/>
          <w:szCs w:val="24"/>
        </w:rPr>
        <w:t>壠</w:t>
      </w:r>
      <w:r w:rsidRPr="0037773B">
        <w:rPr>
          <w:rFonts w:ascii="標楷體" w:eastAsia="標楷體" w:hAnsi="標楷體" w:hint="eastAsia"/>
          <w:color w:val="000000" w:themeColor="text1"/>
          <w:spacing w:val="2"/>
          <w:szCs w:val="24"/>
        </w:rPr>
        <w:t>文化園區將鐵軌區轉化為特色生態景觀區，及整修檢車庫教學工坊，惟疏於管理維護，雜草叢生已覆蓋鐵道，混凝土水溝蓋破損，且檢車庫教學工坊長期閒置，未能達成原計畫預期使用效益</w:t>
      </w:r>
      <w:bookmarkEnd w:id="8"/>
      <w:r w:rsidRPr="0037773B">
        <w:rPr>
          <w:rFonts w:ascii="標楷體" w:eastAsia="標楷體" w:hAnsi="標楷體" w:hint="eastAsia"/>
          <w:color w:val="000000" w:themeColor="text1"/>
          <w:spacing w:val="2"/>
          <w:szCs w:val="24"/>
        </w:rPr>
        <w:t>等情事</w:t>
      </w:r>
      <w:r w:rsidRPr="0037773B">
        <w:rPr>
          <w:rFonts w:ascii="標楷體" w:eastAsia="標楷體" w:hAnsi="標楷體"/>
          <w:color w:val="000000" w:themeColor="text1"/>
          <w:spacing w:val="2"/>
          <w:szCs w:val="24"/>
        </w:rPr>
        <w:t>，經函請檢討改善</w:t>
      </w:r>
      <w:r w:rsidRPr="0037773B">
        <w:rPr>
          <w:rFonts w:ascii="標楷體" w:eastAsia="標楷體" w:hAnsi="標楷體" w:hint="eastAsia"/>
          <w:color w:val="000000" w:themeColor="text1"/>
          <w:spacing w:val="2"/>
          <w:szCs w:val="24"/>
        </w:rPr>
        <w:t>。據復：</w:t>
      </w:r>
      <w:r w:rsidRPr="0037773B">
        <w:rPr>
          <w:rFonts w:ascii="標楷體" w:eastAsia="標楷體" w:hAnsi="標楷體"/>
          <w:color w:val="000000" w:themeColor="text1"/>
          <w:spacing w:val="2"/>
          <w:szCs w:val="24"/>
        </w:rPr>
        <w:t>A</w:t>
      </w:r>
      <w:r w:rsidRPr="0037773B">
        <w:rPr>
          <w:rFonts w:ascii="標楷體" w:eastAsia="標楷體" w:hAnsi="標楷體" w:hint="eastAsia"/>
          <w:color w:val="000000" w:themeColor="text1"/>
          <w:spacing w:val="2"/>
          <w:szCs w:val="24"/>
        </w:rPr>
        <w:t>.鹽水車站倉庫為無屋頂之戶外空間，將配合月津港燈節、藝術家星空音樂會及節慶活動等各項活動作為展演空間；</w:t>
      </w:r>
      <w:r w:rsidRPr="0037773B">
        <w:rPr>
          <w:rFonts w:ascii="標楷體" w:eastAsia="標楷體" w:hAnsi="標楷體"/>
          <w:color w:val="000000" w:themeColor="text1"/>
          <w:spacing w:val="2"/>
          <w:szCs w:val="24"/>
        </w:rPr>
        <w:t>B</w:t>
      </w:r>
      <w:r w:rsidRPr="0037773B">
        <w:rPr>
          <w:rFonts w:ascii="標楷體" w:eastAsia="標楷體" w:hAnsi="標楷體" w:hint="eastAsia"/>
          <w:color w:val="000000" w:themeColor="text1"/>
          <w:spacing w:val="2"/>
          <w:szCs w:val="24"/>
        </w:rPr>
        <w:t>.已爭取1</w:t>
      </w:r>
      <w:r w:rsidRPr="0037773B">
        <w:rPr>
          <w:rFonts w:ascii="標楷體" w:eastAsia="標楷體" w:hAnsi="標楷體"/>
          <w:color w:val="000000" w:themeColor="text1"/>
          <w:spacing w:val="2"/>
          <w:szCs w:val="24"/>
        </w:rPr>
        <w:t>14</w:t>
      </w:r>
      <w:r w:rsidRPr="0037773B">
        <w:rPr>
          <w:rFonts w:ascii="標楷體" w:eastAsia="標楷體" w:hAnsi="標楷體" w:hint="eastAsia"/>
          <w:color w:val="000000" w:themeColor="text1"/>
          <w:spacing w:val="2"/>
          <w:szCs w:val="24"/>
        </w:rPr>
        <w:t>年度文化部「臺灣文化路徑推動計畫」補助經費，於檢車庫空間進行改造，作為展覽布展空間，以促進使用效益。</w:t>
      </w:r>
    </w:p>
    <w:p w14:paraId="6BEB3E8D" w14:textId="77777777" w:rsidR="00E20DA0" w:rsidRPr="006F58F4" w:rsidRDefault="00E20DA0" w:rsidP="003C2F1E">
      <w:pPr>
        <w:spacing w:beforeLines="50" w:before="180" w:line="460" w:lineRule="exact"/>
        <w:ind w:left="641" w:hangingChars="200" w:hanging="641"/>
        <w:jc w:val="both"/>
        <w:rPr>
          <w:rFonts w:ascii="標楷體" w:eastAsia="標楷體" w:hAnsi="標楷體"/>
          <w:b/>
          <w:color w:val="000000" w:themeColor="text1"/>
          <w:sz w:val="32"/>
          <w:szCs w:val="32"/>
        </w:rPr>
      </w:pPr>
      <w:r w:rsidRPr="006F58F4">
        <w:rPr>
          <w:rFonts w:ascii="標楷體" w:eastAsia="標楷體" w:hAnsi="標楷體" w:hint="eastAsia"/>
          <w:b/>
          <w:color w:val="000000" w:themeColor="text1"/>
          <w:sz w:val="32"/>
          <w:szCs w:val="32"/>
        </w:rPr>
        <w:lastRenderedPageBreak/>
        <w:t>三、公立高級中等以下學校校舍耐震能力改善執行情形之查核</w:t>
      </w:r>
    </w:p>
    <w:p w14:paraId="3ACB8D6D" w14:textId="77777777" w:rsidR="00E20DA0" w:rsidRPr="00CF50D7" w:rsidRDefault="00E20DA0" w:rsidP="003C2F1E">
      <w:pPr>
        <w:spacing w:line="460" w:lineRule="exact"/>
        <w:ind w:firstLineChars="100" w:firstLine="268"/>
        <w:jc w:val="both"/>
        <w:rPr>
          <w:rFonts w:ascii="標楷體" w:eastAsia="標楷體" w:hAnsi="標楷體"/>
          <w:b/>
          <w:color w:val="FF0000"/>
          <w:spacing w:val="-6"/>
          <w:sz w:val="28"/>
          <w:szCs w:val="28"/>
        </w:rPr>
      </w:pPr>
      <w:r w:rsidRPr="006F2686">
        <w:rPr>
          <w:rFonts w:ascii="標楷體" w:eastAsia="標楷體" w:hAnsi="標楷體" w:hint="eastAsia"/>
          <w:b/>
          <w:color w:val="000000" w:themeColor="text1"/>
          <w:spacing w:val="-6"/>
          <w:sz w:val="28"/>
          <w:szCs w:val="28"/>
        </w:rPr>
        <w:t>（一）公立高級中等以下學校校舍耐震能力改善執行情形</w:t>
      </w:r>
    </w:p>
    <w:p w14:paraId="2DFD5F26" w14:textId="77777777" w:rsidR="00E20DA0" w:rsidRPr="00390CC6" w:rsidRDefault="00E20DA0" w:rsidP="00FA6318">
      <w:pPr>
        <w:kinsoku w:val="0"/>
        <w:overflowPunct w:val="0"/>
        <w:spacing w:line="450" w:lineRule="exact"/>
        <w:ind w:firstLineChars="200" w:firstLine="480"/>
        <w:jc w:val="both"/>
        <w:textAlignment w:val="center"/>
        <w:rPr>
          <w:rFonts w:ascii="標楷體" w:eastAsia="標楷體" w:hAnsi="標楷體"/>
          <w:color w:val="FF0000"/>
        </w:rPr>
      </w:pPr>
      <w:r w:rsidRPr="00390CC6">
        <w:rPr>
          <w:rFonts w:ascii="標楷體" w:eastAsia="標楷體" w:hAnsi="標楷體" w:hint="eastAsia"/>
          <w:color w:val="000000" w:themeColor="text1"/>
        </w:rPr>
        <w:t>臺灣位於環太平洋地震帶上，平均每年發生地震達數千次之多，有感地震超過百次，依歷年來地震災損資料均指出臺灣學校校舍為破壞最嚴重之建築物分群。教育部及所屬國民及學前教育署自98年起針對全國公立高級中等以下學校校舍2萬7千餘棟校舍，透過全面普查、初步評估及細部評估等作業，就8</w:t>
      </w:r>
      <w:r w:rsidRPr="00390CC6">
        <w:rPr>
          <w:rFonts w:ascii="標楷體" w:eastAsia="標楷體" w:hAnsi="標楷體"/>
          <w:color w:val="000000" w:themeColor="text1"/>
        </w:rPr>
        <w:t>8</w:t>
      </w:r>
      <w:r w:rsidRPr="00390CC6">
        <w:rPr>
          <w:rFonts w:ascii="標楷體" w:eastAsia="標楷體" w:hAnsi="標楷體" w:hint="eastAsia"/>
          <w:color w:val="000000" w:themeColor="text1"/>
        </w:rPr>
        <w:t>年1</w:t>
      </w:r>
      <w:r w:rsidRPr="00390CC6">
        <w:rPr>
          <w:rFonts w:ascii="標楷體" w:eastAsia="標楷體" w:hAnsi="標楷體"/>
          <w:color w:val="000000" w:themeColor="text1"/>
        </w:rPr>
        <w:t>2</w:t>
      </w:r>
      <w:r w:rsidRPr="00390CC6">
        <w:rPr>
          <w:rFonts w:ascii="標楷體" w:eastAsia="標楷體" w:hAnsi="標楷體" w:hint="eastAsia"/>
          <w:color w:val="000000" w:themeColor="text1"/>
        </w:rPr>
        <w:t>月3</w:t>
      </w:r>
      <w:r w:rsidRPr="00390CC6">
        <w:rPr>
          <w:rFonts w:ascii="標楷體" w:eastAsia="標楷體" w:hAnsi="標楷體"/>
          <w:color w:val="000000" w:themeColor="text1"/>
        </w:rPr>
        <w:t>1</w:t>
      </w:r>
      <w:r w:rsidRPr="00390CC6">
        <w:rPr>
          <w:rFonts w:ascii="標楷體" w:eastAsia="標楷體" w:hAnsi="標楷體" w:hint="eastAsia"/>
          <w:color w:val="000000" w:themeColor="text1"/>
        </w:rPr>
        <w:t>日前興建之校舍，評估耐震能力指標及急迫性順序，系統化確認校舍耐震安全，逐步篩選出耐震能力不足之校舍，推動校舍耐震補強或拆除重建，並建置校舍耐震能力履歷。教育局轄管學校一般類校舍需優先辦理耐震評估共1</w:t>
      </w:r>
      <w:r w:rsidRPr="00390CC6">
        <w:rPr>
          <w:rFonts w:ascii="標楷體" w:eastAsia="標楷體" w:hAnsi="標楷體"/>
          <w:color w:val="000000" w:themeColor="text1"/>
        </w:rPr>
        <w:t>,213棟</w:t>
      </w:r>
      <w:r w:rsidRPr="00390CC6">
        <w:rPr>
          <w:rFonts w:ascii="標楷體" w:eastAsia="標楷體" w:hAnsi="標楷體" w:hint="eastAsia"/>
          <w:color w:val="000000" w:themeColor="text1"/>
        </w:rPr>
        <w:t>，包含國中小1,</w:t>
      </w:r>
      <w:r w:rsidRPr="00390CC6">
        <w:rPr>
          <w:rFonts w:ascii="標楷體" w:eastAsia="標楷體" w:hAnsi="標楷體"/>
          <w:color w:val="000000" w:themeColor="text1"/>
        </w:rPr>
        <w:t>184棟</w:t>
      </w:r>
      <w:r w:rsidRPr="00390CC6">
        <w:rPr>
          <w:rFonts w:ascii="標楷體" w:eastAsia="標楷體" w:hAnsi="標楷體" w:hint="eastAsia"/>
          <w:color w:val="000000" w:themeColor="text1"/>
        </w:rPr>
        <w:t>、</w:t>
      </w:r>
      <w:r w:rsidRPr="00390CC6">
        <w:rPr>
          <w:rFonts w:ascii="標楷體" w:eastAsia="標楷體" w:hAnsi="標楷體"/>
          <w:color w:val="000000" w:themeColor="text1"/>
        </w:rPr>
        <w:t>高中29棟</w:t>
      </w:r>
      <w:r w:rsidRPr="00390CC6">
        <w:rPr>
          <w:rFonts w:ascii="標楷體" w:eastAsia="標楷體" w:hAnsi="標楷體" w:hint="eastAsia"/>
          <w:color w:val="000000" w:themeColor="text1"/>
        </w:rPr>
        <w:t>，截至1</w:t>
      </w:r>
      <w:r w:rsidRPr="00390CC6">
        <w:rPr>
          <w:rFonts w:ascii="標楷體" w:eastAsia="標楷體" w:hAnsi="標楷體"/>
          <w:color w:val="000000" w:themeColor="text1"/>
        </w:rPr>
        <w:t>13年底止</w:t>
      </w:r>
      <w:r w:rsidRPr="00390CC6">
        <w:rPr>
          <w:rFonts w:ascii="標楷體" w:eastAsia="標楷體" w:hAnsi="標楷體" w:hint="eastAsia"/>
          <w:color w:val="000000" w:themeColor="text1"/>
        </w:rPr>
        <w:t>，尚有</w:t>
      </w:r>
      <w:r w:rsidRPr="00390CC6">
        <w:rPr>
          <w:rFonts w:ascii="標楷體" w:eastAsia="標楷體" w:hAnsi="標楷體"/>
          <w:color w:val="000000" w:themeColor="text1"/>
        </w:rPr>
        <w:t>2棟未完成拆除</w:t>
      </w:r>
      <w:r w:rsidRPr="00390CC6">
        <w:rPr>
          <w:rFonts w:ascii="標楷體" w:eastAsia="標楷體" w:hAnsi="標楷體" w:hint="eastAsia"/>
          <w:color w:val="000000" w:themeColor="text1"/>
        </w:rPr>
        <w:t>，餘均已完成耐震補強或拆除重建或經評估無耐震疑慮。該局為持續改善老舊校舍因地震受損或結構老化，爭取1</w:t>
      </w:r>
      <w:r w:rsidRPr="00390CC6">
        <w:rPr>
          <w:rFonts w:ascii="標楷體" w:eastAsia="標楷體" w:hAnsi="標楷體"/>
          <w:color w:val="000000" w:themeColor="text1"/>
        </w:rPr>
        <w:t>12至114年一般性補助款老舊校舍整建經費</w:t>
      </w:r>
      <w:r w:rsidRPr="00390CC6">
        <w:rPr>
          <w:rFonts w:ascii="標楷體" w:eastAsia="標楷體" w:hAnsi="標楷體" w:hint="eastAsia"/>
          <w:color w:val="000000" w:themeColor="text1"/>
        </w:rPr>
        <w:t>，</w:t>
      </w:r>
      <w:r w:rsidRPr="00390CC6">
        <w:rPr>
          <w:rFonts w:ascii="標楷體" w:eastAsia="標楷體" w:hAnsi="標楷體"/>
          <w:color w:val="000000" w:themeColor="text1"/>
        </w:rPr>
        <w:t>截至</w:t>
      </w:r>
      <w:r w:rsidRPr="00390CC6">
        <w:rPr>
          <w:rFonts w:ascii="標楷體" w:eastAsia="標楷體" w:hAnsi="標楷體" w:hint="eastAsia"/>
          <w:color w:val="000000" w:themeColor="text1"/>
        </w:rPr>
        <w:t>1</w:t>
      </w:r>
      <w:r w:rsidRPr="00390CC6">
        <w:rPr>
          <w:rFonts w:ascii="標楷體" w:eastAsia="標楷體" w:hAnsi="標楷體"/>
          <w:color w:val="000000" w:themeColor="text1"/>
        </w:rPr>
        <w:t>13年底止</w:t>
      </w:r>
      <w:r w:rsidRPr="00390CC6">
        <w:rPr>
          <w:rFonts w:ascii="標楷體" w:eastAsia="標楷體" w:hAnsi="標楷體" w:hint="eastAsia"/>
          <w:color w:val="000000" w:themeColor="text1"/>
        </w:rPr>
        <w:t>，</w:t>
      </w:r>
      <w:r w:rsidRPr="00390CC6">
        <w:rPr>
          <w:rFonts w:ascii="標楷體" w:eastAsia="標楷體" w:hAnsi="標楷體"/>
          <w:color w:val="000000" w:themeColor="text1"/>
        </w:rPr>
        <w:t>獲教育部核定經費</w:t>
      </w:r>
      <w:r w:rsidRPr="00390CC6">
        <w:rPr>
          <w:rFonts w:ascii="標楷體" w:eastAsia="標楷體" w:hAnsi="標楷體" w:hint="eastAsia"/>
          <w:color w:val="000000" w:themeColor="text1"/>
        </w:rPr>
        <w:t>2</w:t>
      </w:r>
      <w:r w:rsidRPr="00390CC6">
        <w:rPr>
          <w:rFonts w:ascii="標楷體" w:eastAsia="標楷體" w:hAnsi="標楷體"/>
          <w:color w:val="000000" w:themeColor="text1"/>
        </w:rPr>
        <w:t>億</w:t>
      </w:r>
      <w:r w:rsidRPr="00390CC6">
        <w:rPr>
          <w:rFonts w:ascii="標楷體" w:eastAsia="標楷體" w:hAnsi="標楷體" w:hint="eastAsia"/>
          <w:color w:val="000000" w:themeColor="text1"/>
        </w:rPr>
        <w:t>8,</w:t>
      </w:r>
      <w:r w:rsidRPr="00390CC6">
        <w:rPr>
          <w:rFonts w:ascii="標楷體" w:eastAsia="標楷體" w:hAnsi="標楷體"/>
          <w:color w:val="000000" w:themeColor="text1"/>
        </w:rPr>
        <w:t>433萬元</w:t>
      </w:r>
      <w:r w:rsidRPr="00390CC6">
        <w:rPr>
          <w:rFonts w:ascii="標楷體" w:eastAsia="標楷體" w:hAnsi="標楷體" w:hint="eastAsia"/>
          <w:color w:val="000000" w:themeColor="text1"/>
        </w:rPr>
        <w:t>（中央補助5</w:t>
      </w:r>
      <w:r w:rsidRPr="00390CC6">
        <w:rPr>
          <w:rFonts w:ascii="標楷體" w:eastAsia="標楷體" w:hAnsi="標楷體"/>
          <w:color w:val="000000" w:themeColor="text1"/>
        </w:rPr>
        <w:t>,900萬元</w:t>
      </w:r>
      <w:r w:rsidRPr="00390CC6">
        <w:rPr>
          <w:rFonts w:ascii="標楷體" w:eastAsia="標楷體" w:hAnsi="標楷體" w:hint="eastAsia"/>
          <w:color w:val="000000" w:themeColor="text1"/>
        </w:rPr>
        <w:t>、</w:t>
      </w:r>
      <w:r w:rsidRPr="00390CC6">
        <w:rPr>
          <w:rFonts w:ascii="標楷體" w:eastAsia="標楷體" w:hAnsi="標楷體"/>
          <w:color w:val="000000" w:themeColor="text1"/>
        </w:rPr>
        <w:t>自籌</w:t>
      </w:r>
      <w:r w:rsidRPr="00390CC6">
        <w:rPr>
          <w:rFonts w:ascii="標楷體" w:eastAsia="標楷體" w:hAnsi="標楷體" w:hint="eastAsia"/>
          <w:color w:val="000000" w:themeColor="text1"/>
        </w:rPr>
        <w:t>2</w:t>
      </w:r>
      <w:r w:rsidRPr="00390CC6">
        <w:rPr>
          <w:rFonts w:ascii="標楷體" w:eastAsia="標楷體" w:hAnsi="標楷體"/>
          <w:color w:val="000000" w:themeColor="text1"/>
        </w:rPr>
        <w:t>億</w:t>
      </w:r>
      <w:r w:rsidRPr="00390CC6">
        <w:rPr>
          <w:rFonts w:ascii="標楷體" w:eastAsia="標楷體" w:hAnsi="標楷體" w:hint="eastAsia"/>
          <w:color w:val="000000" w:themeColor="text1"/>
        </w:rPr>
        <w:t>2,</w:t>
      </w:r>
      <w:r w:rsidRPr="00390CC6">
        <w:rPr>
          <w:rFonts w:ascii="標楷體" w:eastAsia="標楷體" w:hAnsi="標楷體"/>
          <w:color w:val="000000" w:themeColor="text1"/>
        </w:rPr>
        <w:t>533萬元</w:t>
      </w:r>
      <w:r w:rsidRPr="00390CC6">
        <w:rPr>
          <w:rFonts w:ascii="標楷體" w:eastAsia="標楷體" w:hAnsi="標楷體" w:hint="eastAsia"/>
          <w:color w:val="000000" w:themeColor="text1"/>
        </w:rPr>
        <w:t>），</w:t>
      </w:r>
      <w:r w:rsidRPr="00390CC6">
        <w:rPr>
          <w:rFonts w:ascii="標楷體" w:eastAsia="標楷體" w:hAnsi="標楷體"/>
          <w:color w:val="000000" w:themeColor="text1"/>
        </w:rPr>
        <w:t>辦理</w:t>
      </w:r>
      <w:r w:rsidRPr="00390CC6">
        <w:rPr>
          <w:rFonts w:ascii="標楷體" w:eastAsia="標楷體" w:hAnsi="標楷體"/>
          <w:color w:val="000000" w:themeColor="text1"/>
          <w:szCs w:val="24"/>
        </w:rPr>
        <w:t>拆除重建</w:t>
      </w:r>
      <w:r w:rsidRPr="00390CC6">
        <w:rPr>
          <w:rFonts w:ascii="標楷體" w:eastAsia="標楷體" w:hAnsi="標楷體" w:hint="eastAsia"/>
          <w:color w:val="000000" w:themeColor="text1"/>
          <w:szCs w:val="24"/>
        </w:rPr>
        <w:t>、</w:t>
      </w:r>
      <w:r w:rsidRPr="00390CC6">
        <w:rPr>
          <w:rFonts w:ascii="標楷體" w:eastAsia="標楷體" w:hAnsi="標楷體"/>
          <w:color w:val="000000" w:themeColor="text1"/>
          <w:szCs w:val="24"/>
        </w:rPr>
        <w:t>補強或拆除工程計</w:t>
      </w:r>
      <w:r w:rsidRPr="00390CC6">
        <w:rPr>
          <w:rFonts w:ascii="標楷體" w:eastAsia="標楷體" w:hAnsi="標楷體" w:hint="eastAsia"/>
          <w:color w:val="000000" w:themeColor="text1"/>
          <w:szCs w:val="24"/>
        </w:rPr>
        <w:t>2</w:t>
      </w:r>
      <w:r w:rsidRPr="00390CC6">
        <w:rPr>
          <w:rFonts w:ascii="標楷體" w:eastAsia="標楷體" w:hAnsi="標楷體"/>
          <w:color w:val="000000" w:themeColor="text1"/>
          <w:szCs w:val="24"/>
        </w:rPr>
        <w:t>3棟</w:t>
      </w:r>
      <w:r w:rsidRPr="00390CC6">
        <w:rPr>
          <w:rFonts w:ascii="標楷體" w:eastAsia="標楷體" w:hAnsi="標楷體" w:hint="eastAsia"/>
          <w:color w:val="000000" w:themeColor="text1"/>
          <w:szCs w:val="24"/>
        </w:rPr>
        <w:t>，已完成者</w:t>
      </w:r>
      <w:r w:rsidRPr="00390CC6">
        <w:rPr>
          <w:rFonts w:ascii="標楷體" w:eastAsia="標楷體" w:hAnsi="標楷體"/>
          <w:color w:val="000000" w:themeColor="text1"/>
          <w:szCs w:val="24"/>
        </w:rPr>
        <w:t>14棟</w:t>
      </w:r>
      <w:r w:rsidRPr="00390CC6">
        <w:rPr>
          <w:rFonts w:ascii="標楷體" w:eastAsia="標楷體" w:hAnsi="標楷體" w:hint="eastAsia"/>
          <w:color w:val="000000" w:themeColor="text1"/>
          <w:szCs w:val="24"/>
        </w:rPr>
        <w:t>，</w:t>
      </w:r>
      <w:r w:rsidRPr="00390CC6">
        <w:rPr>
          <w:rFonts w:ascii="標楷體" w:eastAsia="標楷體" w:hAnsi="標楷體"/>
          <w:color w:val="000000" w:themeColor="text1"/>
          <w:szCs w:val="24"/>
        </w:rPr>
        <w:t>尚在履約中</w:t>
      </w:r>
      <w:r w:rsidRPr="00390CC6">
        <w:rPr>
          <w:rFonts w:ascii="標楷體" w:eastAsia="標楷體" w:hAnsi="標楷體" w:hint="eastAsia"/>
          <w:color w:val="000000" w:themeColor="text1"/>
          <w:szCs w:val="24"/>
        </w:rPr>
        <w:t>8</w:t>
      </w:r>
      <w:r w:rsidRPr="00390CC6">
        <w:rPr>
          <w:rFonts w:ascii="標楷體" w:eastAsia="標楷體" w:hAnsi="標楷體"/>
          <w:color w:val="000000" w:themeColor="text1"/>
          <w:szCs w:val="24"/>
        </w:rPr>
        <w:t>棟</w:t>
      </w:r>
      <w:r w:rsidRPr="00390CC6">
        <w:rPr>
          <w:rFonts w:ascii="標楷體" w:eastAsia="標楷體" w:hAnsi="標楷體" w:hint="eastAsia"/>
          <w:color w:val="000000" w:themeColor="text1"/>
          <w:szCs w:val="24"/>
        </w:rPr>
        <w:t>，</w:t>
      </w:r>
      <w:r w:rsidRPr="00390CC6">
        <w:rPr>
          <w:rFonts w:ascii="標楷體" w:eastAsia="標楷體" w:hAnsi="標楷體"/>
          <w:color w:val="000000" w:themeColor="text1"/>
          <w:szCs w:val="24"/>
        </w:rPr>
        <w:t>待拆除</w:t>
      </w:r>
      <w:r w:rsidRPr="00390CC6">
        <w:rPr>
          <w:rFonts w:ascii="標楷體" w:eastAsia="標楷體" w:hAnsi="標楷體" w:hint="eastAsia"/>
          <w:color w:val="000000" w:themeColor="text1"/>
          <w:szCs w:val="24"/>
        </w:rPr>
        <w:t>1</w:t>
      </w:r>
      <w:r w:rsidRPr="00390CC6">
        <w:rPr>
          <w:rFonts w:ascii="標楷體" w:eastAsia="標楷體" w:hAnsi="標楷體"/>
          <w:color w:val="000000" w:themeColor="text1"/>
          <w:szCs w:val="24"/>
        </w:rPr>
        <w:t>棟</w:t>
      </w:r>
      <w:r w:rsidRPr="00390CC6">
        <w:rPr>
          <w:rFonts w:ascii="標楷體" w:eastAsia="標楷體" w:hAnsi="標楷體" w:hint="eastAsia"/>
          <w:color w:val="000000" w:themeColor="text1"/>
          <w:szCs w:val="24"/>
        </w:rPr>
        <w:t>。</w:t>
      </w:r>
    </w:p>
    <w:p w14:paraId="6C37F265" w14:textId="77777777" w:rsidR="00E20DA0" w:rsidRPr="006F2686" w:rsidRDefault="00E20DA0" w:rsidP="003C2F1E">
      <w:pPr>
        <w:spacing w:line="460" w:lineRule="exact"/>
        <w:ind w:firstLineChars="100" w:firstLine="280"/>
        <w:jc w:val="both"/>
        <w:rPr>
          <w:rFonts w:ascii="標楷體" w:eastAsia="標楷體" w:hAnsi="標楷體"/>
          <w:b/>
          <w:color w:val="000000" w:themeColor="text1"/>
          <w:sz w:val="28"/>
          <w:szCs w:val="28"/>
        </w:rPr>
      </w:pPr>
      <w:r w:rsidRPr="006F2686">
        <w:rPr>
          <w:rFonts w:ascii="標楷體" w:eastAsia="標楷體" w:hAnsi="標楷體" w:hint="eastAsia"/>
          <w:b/>
          <w:color w:val="000000" w:themeColor="text1"/>
          <w:sz w:val="28"/>
          <w:szCs w:val="28"/>
        </w:rPr>
        <w:t>（二）審計機關查核情形</w:t>
      </w:r>
    </w:p>
    <w:p w14:paraId="395AF25F" w14:textId="77777777" w:rsidR="00E20DA0" w:rsidRPr="006F58F4" w:rsidRDefault="00E20DA0" w:rsidP="003C2F1E">
      <w:pPr>
        <w:kinsoku w:val="0"/>
        <w:overflowPunct w:val="0"/>
        <w:spacing w:line="460" w:lineRule="exact"/>
        <w:ind w:firstLineChars="200" w:firstLine="480"/>
        <w:jc w:val="both"/>
        <w:textAlignment w:val="center"/>
        <w:rPr>
          <w:rFonts w:ascii="標楷體" w:eastAsia="標楷體" w:hAnsi="標楷體"/>
          <w:color w:val="000000" w:themeColor="text1"/>
        </w:rPr>
      </w:pPr>
      <w:r w:rsidRPr="006F58F4">
        <w:rPr>
          <w:rFonts w:ascii="標楷體" w:eastAsia="標楷體" w:hAnsi="標楷體" w:hint="eastAsia"/>
          <w:color w:val="000000" w:themeColor="text1"/>
        </w:rPr>
        <w:t>本處抽查教育局辦理公立高級中等以下學校校舍耐震能力改善執行情形，發現尚待檢討改進及該局函復內容，歸納摘述如次：</w:t>
      </w:r>
    </w:p>
    <w:p w14:paraId="7110ECB8" w14:textId="0B5374BB" w:rsidR="00E20DA0" w:rsidRPr="00CF50D7" w:rsidRDefault="00E20DA0" w:rsidP="00FA6318">
      <w:pPr>
        <w:kinsoku w:val="0"/>
        <w:overflowPunct w:val="0"/>
        <w:spacing w:line="450" w:lineRule="exact"/>
        <w:ind w:firstLineChars="200" w:firstLine="480"/>
        <w:jc w:val="both"/>
        <w:textAlignment w:val="center"/>
        <w:outlineLvl w:val="4"/>
        <w:rPr>
          <w:rFonts w:ascii="標楷體" w:eastAsia="標楷體" w:hAnsi="標楷體"/>
          <w:color w:val="FF0000"/>
        </w:rPr>
      </w:pPr>
      <w:r w:rsidRPr="00A37F85">
        <w:rPr>
          <w:rFonts w:ascii="標楷體" w:eastAsia="標楷體" w:hAnsi="標楷體" w:hint="eastAsia"/>
          <w:b/>
          <w:color w:val="000000" w:themeColor="text1"/>
        </w:rPr>
        <w:t>1.</w:t>
      </w:r>
      <w:bookmarkStart w:id="9" w:name="_Toc177550001"/>
      <w:bookmarkStart w:id="10" w:name="_Toc149299302"/>
      <w:bookmarkStart w:id="11" w:name="_Hlk189729455"/>
      <w:bookmarkStart w:id="12" w:name="_Toc189742230"/>
      <w:r w:rsidRPr="00A37F85">
        <w:rPr>
          <w:rFonts w:ascii="標楷體" w:eastAsia="標楷體" w:hAnsi="標楷體" w:hint="eastAsia"/>
          <w:b/>
          <w:color w:val="000000" w:themeColor="text1"/>
        </w:rPr>
        <w:t>間有校舍建造執照為88年以前取得，惟分類為89</w:t>
      </w:r>
      <w:r w:rsidRPr="00A37F85">
        <w:rPr>
          <w:rFonts w:ascii="標楷體" w:eastAsia="標楷體" w:hAnsi="標楷體"/>
          <w:b/>
          <w:color w:val="000000" w:themeColor="text1"/>
        </w:rPr>
        <w:t>年</w:t>
      </w:r>
      <w:r w:rsidRPr="00A37F85">
        <w:rPr>
          <w:rFonts w:ascii="標楷體" w:eastAsia="標楷體" w:hAnsi="標楷體" w:hint="eastAsia"/>
          <w:b/>
          <w:color w:val="000000" w:themeColor="text1"/>
        </w:rPr>
        <w:t>後興建屬暫不處理校舍</w:t>
      </w:r>
      <w:bookmarkEnd w:id="9"/>
      <w:bookmarkEnd w:id="10"/>
      <w:bookmarkEnd w:id="11"/>
      <w:bookmarkEnd w:id="12"/>
      <w:r w:rsidRPr="00A37F85">
        <w:rPr>
          <w:rFonts w:ascii="標楷體" w:eastAsia="標楷體" w:hAnsi="標楷體" w:hint="eastAsia"/>
          <w:b/>
          <w:color w:val="000000" w:themeColor="text1"/>
        </w:rPr>
        <w:t>，</w:t>
      </w:r>
      <w:r>
        <w:rPr>
          <w:rFonts w:ascii="標楷體" w:eastAsia="標楷體" w:hAnsi="標楷體"/>
          <w:b/>
          <w:color w:val="000000" w:themeColor="text1"/>
        </w:rPr>
        <w:t>有</w:t>
      </w:r>
      <w:r w:rsidRPr="00A37F85">
        <w:rPr>
          <w:rFonts w:ascii="標楷體" w:eastAsia="標楷體" w:hAnsi="標楷體"/>
          <w:b/>
          <w:color w:val="000000" w:themeColor="text1"/>
        </w:rPr>
        <w:t>待</w:t>
      </w:r>
      <w:r>
        <w:rPr>
          <w:rFonts w:ascii="標楷體" w:eastAsia="標楷體" w:hAnsi="標楷體"/>
          <w:b/>
          <w:color w:val="000000" w:themeColor="text1"/>
        </w:rPr>
        <w:t>檢討改善</w:t>
      </w:r>
      <w:r w:rsidRPr="00A37F85">
        <w:rPr>
          <w:rFonts w:ascii="標楷體" w:eastAsia="標楷體" w:hAnsi="標楷體" w:hint="eastAsia"/>
          <w:b/>
          <w:color w:val="000000" w:themeColor="text1"/>
        </w:rPr>
        <w:t>，</w:t>
      </w:r>
      <w:r w:rsidRPr="00A37F85">
        <w:rPr>
          <w:rFonts w:ascii="標楷體" w:eastAsia="標楷體" w:hAnsi="標楷體"/>
          <w:b/>
          <w:color w:val="000000" w:themeColor="text1"/>
        </w:rPr>
        <w:t>確保校舍耐震能力</w:t>
      </w:r>
      <w:r w:rsidRPr="00A37F85">
        <w:rPr>
          <w:rFonts w:ascii="標楷體" w:eastAsia="標楷體" w:hAnsi="標楷體" w:hint="eastAsia"/>
          <w:b/>
          <w:color w:val="000000" w:themeColor="text1"/>
        </w:rPr>
        <w:t>：</w:t>
      </w:r>
      <w:bookmarkStart w:id="13" w:name="_Hlk189729617"/>
      <w:bookmarkStart w:id="14" w:name="_Toc189742231"/>
      <w:r w:rsidRPr="00A37F85">
        <w:rPr>
          <w:rFonts w:ascii="標楷體" w:eastAsia="標楷體" w:hAnsi="標楷體" w:hint="eastAsia"/>
          <w:color w:val="000000" w:themeColor="text1"/>
        </w:rPr>
        <w:t>國土署為因應921地震重大災害，於88年12月29日修正「建築技術規則建築構造編耐震設計規範與解說」有關「震區水平加速度係數」、「各類地盤水平向正規化加速度反應譜係數與週期之關係」、及「垂直地震力」等規定與解說，以及臺灣地區震區劃分（原震區劃分4個震區修正為地震甲及乙等2個震區）、工址加速度係數及各種地盤平均加速度反應譜等。行政院為提升建築物耐震能力，於89年核定「建築物實施耐震能力評估及補強方案」，全面列管建築物耐震能力並逐年改善。教育部為有效改善國中小校舍耐震能力，針對88年底前興建</w:t>
      </w:r>
      <w:r w:rsidRPr="00A37F85">
        <w:rPr>
          <w:rFonts w:ascii="標楷體" w:eastAsia="標楷體" w:hAnsi="標楷體"/>
          <w:color w:val="000000" w:themeColor="text1"/>
        </w:rPr>
        <w:t>之教學使用</w:t>
      </w:r>
      <w:r w:rsidRPr="00A37F85">
        <w:rPr>
          <w:rFonts w:ascii="標楷體" w:eastAsia="標楷體" w:hAnsi="標楷體" w:hint="eastAsia"/>
          <w:color w:val="000000" w:themeColor="text1"/>
        </w:rPr>
        <w:t>校舍全面進行耐震能力評估，並協助及督導地方政府依耐震能力指標（CDR）及急迫性等辦理校舍補強或拆除重建，以保障師生安全。復</w:t>
      </w:r>
      <w:r w:rsidRPr="00A37F85">
        <w:rPr>
          <w:rFonts w:ascii="標楷體" w:eastAsia="標楷體" w:hAnsi="標楷體"/>
          <w:color w:val="000000" w:themeColor="text1"/>
        </w:rPr>
        <w:t>教育部於101年11月29日召開之「高中職及國中小老舊校舍補強整建專案辦公室101年度工作會議」決議</w:t>
      </w:r>
      <w:r w:rsidRPr="00A37F85">
        <w:rPr>
          <w:rFonts w:ascii="標楷體" w:eastAsia="標楷體" w:hAnsi="標楷體" w:hint="eastAsia"/>
          <w:color w:val="000000" w:themeColor="text1"/>
        </w:rPr>
        <w:t>，</w:t>
      </w:r>
      <w:r w:rsidRPr="00A37F85">
        <w:rPr>
          <w:rFonts w:ascii="標楷體" w:eastAsia="標楷體" w:hAnsi="標楷體"/>
          <w:color w:val="000000" w:themeColor="text1"/>
        </w:rPr>
        <w:t>89年後興建之校舍，因建築相關規範已納入韌性設計之要求且較具足夠耐震能力，故該類校舍暫不列管直轄市、縣</w:t>
      </w:r>
      <w:r w:rsidRPr="00A37F85">
        <w:rPr>
          <w:rFonts w:ascii="標楷體" w:eastAsia="標楷體" w:hAnsi="標楷體" w:hint="eastAsia"/>
          <w:color w:val="000000" w:themeColor="text1"/>
        </w:rPr>
        <w:t>（</w:t>
      </w:r>
      <w:r w:rsidRPr="00A37F85">
        <w:rPr>
          <w:rFonts w:ascii="標楷體" w:eastAsia="標楷體" w:hAnsi="標楷體"/>
          <w:color w:val="000000" w:themeColor="text1"/>
        </w:rPr>
        <w:t>市</w:t>
      </w:r>
      <w:r w:rsidRPr="00A37F85">
        <w:rPr>
          <w:rFonts w:ascii="標楷體" w:eastAsia="標楷體" w:hAnsi="標楷體" w:hint="eastAsia"/>
          <w:color w:val="000000" w:themeColor="text1"/>
        </w:rPr>
        <w:t>）</w:t>
      </w:r>
      <w:r w:rsidRPr="00A37F85">
        <w:rPr>
          <w:rFonts w:ascii="標楷體" w:eastAsia="標楷體" w:hAnsi="標楷體"/>
          <w:color w:val="000000" w:themeColor="text1"/>
        </w:rPr>
        <w:t>政府辦理</w:t>
      </w:r>
      <w:r w:rsidRPr="00A37F85">
        <w:rPr>
          <w:rFonts w:ascii="標楷體" w:eastAsia="標楷體" w:hAnsi="標楷體" w:hint="eastAsia"/>
          <w:color w:val="000000" w:themeColor="text1"/>
        </w:rPr>
        <w:t>。</w:t>
      </w:r>
      <w:r w:rsidRPr="00A37F85">
        <w:rPr>
          <w:rFonts w:ascii="標楷體" w:eastAsia="標楷體" w:hAnsi="標楷體"/>
          <w:color w:val="000000" w:themeColor="text1"/>
        </w:rPr>
        <w:t>查教育部列管</w:t>
      </w:r>
      <w:r w:rsidRPr="00A37F85">
        <w:rPr>
          <w:rFonts w:ascii="標楷體" w:eastAsia="標楷體" w:hAnsi="標楷體" w:hint="eastAsia"/>
          <w:color w:val="000000" w:themeColor="text1"/>
        </w:rPr>
        <w:t>1</w:t>
      </w:r>
      <w:r w:rsidRPr="00A37F85">
        <w:rPr>
          <w:rFonts w:ascii="標楷體" w:eastAsia="標楷體" w:hAnsi="標楷體"/>
          <w:color w:val="000000" w:themeColor="text1"/>
        </w:rPr>
        <w:t>1309耐震履歷資料</w:t>
      </w:r>
      <w:r w:rsidRPr="00A37F85">
        <w:rPr>
          <w:rFonts w:ascii="標楷體" w:eastAsia="標楷體" w:hAnsi="標楷體" w:hint="eastAsia"/>
          <w:color w:val="000000" w:themeColor="text1"/>
        </w:rPr>
        <w:t>「</w:t>
      </w:r>
      <w:r w:rsidRPr="00A37F85">
        <w:rPr>
          <w:rFonts w:ascii="標楷體" w:eastAsia="標楷體" w:hAnsi="標楷體"/>
          <w:color w:val="000000" w:themeColor="text1"/>
        </w:rPr>
        <w:t>分類更新</w:t>
      </w:r>
      <w:r w:rsidRPr="00A37F85">
        <w:rPr>
          <w:rFonts w:ascii="標楷體" w:eastAsia="標楷體" w:hAnsi="標楷體" w:hint="eastAsia"/>
          <w:color w:val="000000" w:themeColor="text1"/>
        </w:rPr>
        <w:t>」D</w:t>
      </w:r>
      <w:r w:rsidRPr="00A37F85">
        <w:rPr>
          <w:rFonts w:ascii="標楷體" w:eastAsia="標楷體" w:hAnsi="標楷體"/>
          <w:color w:val="000000" w:themeColor="text1"/>
        </w:rPr>
        <w:t>1類校舍</w:t>
      </w:r>
      <w:r w:rsidRPr="00A37F85">
        <w:rPr>
          <w:rFonts w:ascii="標楷體" w:eastAsia="標楷體" w:hAnsi="標楷體" w:hint="eastAsia"/>
          <w:color w:val="000000" w:themeColor="text1"/>
        </w:rPr>
        <w:t>，為</w:t>
      </w:r>
      <w:r w:rsidRPr="00A37F85">
        <w:rPr>
          <w:rFonts w:ascii="標楷體" w:eastAsia="標楷體" w:hAnsi="標楷體"/>
          <w:color w:val="000000" w:themeColor="text1"/>
        </w:rPr>
        <w:t>89年後興建</w:t>
      </w:r>
      <w:r w:rsidRPr="00A37F85">
        <w:rPr>
          <w:rFonts w:ascii="標楷體" w:eastAsia="標楷體" w:hAnsi="標楷體" w:hint="eastAsia"/>
          <w:color w:val="000000" w:themeColor="text1"/>
        </w:rPr>
        <w:t>，屬</w:t>
      </w:r>
      <w:r w:rsidRPr="00A37F85">
        <w:rPr>
          <w:rFonts w:ascii="標楷體" w:eastAsia="標楷體" w:hAnsi="標楷體"/>
          <w:color w:val="000000" w:themeColor="text1"/>
        </w:rPr>
        <w:t>暫不處理校舍類別</w:t>
      </w:r>
      <w:r w:rsidRPr="00A37F85">
        <w:rPr>
          <w:rFonts w:ascii="標楷體" w:eastAsia="標楷體" w:hAnsi="標楷體" w:hint="eastAsia"/>
          <w:color w:val="000000" w:themeColor="text1"/>
        </w:rPr>
        <w:t>，經與高中以下校舍管理資訊系統（下稱校舍管理系統）之建物資訊維護、全國建築執照存根查詢系統及臺南市政府工務局建築執照查詢系統比對結果，其中河東國民小學等</w:t>
      </w:r>
      <w:r w:rsidRPr="00A37F85">
        <w:rPr>
          <w:rFonts w:ascii="標楷體" w:eastAsia="標楷體" w:hAnsi="標楷體"/>
          <w:color w:val="000000" w:themeColor="text1"/>
        </w:rPr>
        <w:t>校舍</w:t>
      </w:r>
      <w:r w:rsidRPr="00A37F85">
        <w:rPr>
          <w:rFonts w:ascii="標楷體" w:eastAsia="標楷體" w:hAnsi="標楷體" w:hint="eastAsia"/>
          <w:color w:val="000000" w:themeColor="text1"/>
        </w:rPr>
        <w:t>，</w:t>
      </w:r>
      <w:r w:rsidRPr="00A37F85">
        <w:rPr>
          <w:rFonts w:ascii="標楷體" w:eastAsia="標楷體" w:hAnsi="標楷體"/>
          <w:color w:val="000000" w:themeColor="text1"/>
        </w:rPr>
        <w:t>其建造執照為</w:t>
      </w:r>
      <w:r w:rsidRPr="00A37F85">
        <w:rPr>
          <w:rFonts w:ascii="標楷體" w:eastAsia="標楷體" w:hAnsi="標楷體" w:hint="eastAsia"/>
          <w:color w:val="000000" w:themeColor="text1"/>
        </w:rPr>
        <w:t>8</w:t>
      </w:r>
      <w:r w:rsidRPr="00A37F85">
        <w:rPr>
          <w:rFonts w:ascii="標楷體" w:eastAsia="標楷體" w:hAnsi="標楷體"/>
          <w:color w:val="000000" w:themeColor="text1"/>
        </w:rPr>
        <w:t>8年以前取得</w:t>
      </w:r>
      <w:r w:rsidRPr="00A37F85">
        <w:rPr>
          <w:rFonts w:ascii="標楷體" w:eastAsia="標楷體" w:hAnsi="標楷體" w:hint="eastAsia"/>
          <w:color w:val="000000" w:themeColor="text1"/>
        </w:rPr>
        <w:t>，顯係8</w:t>
      </w:r>
      <w:r w:rsidRPr="00A37F85">
        <w:rPr>
          <w:rFonts w:ascii="標楷體" w:eastAsia="標楷體" w:hAnsi="標楷體"/>
          <w:color w:val="000000" w:themeColor="text1"/>
        </w:rPr>
        <w:t>8年以前興建之校舍</w:t>
      </w:r>
      <w:r w:rsidRPr="00A37F85">
        <w:rPr>
          <w:rFonts w:ascii="標楷體" w:eastAsia="標楷體" w:hAnsi="標楷體" w:hint="eastAsia"/>
          <w:color w:val="000000" w:themeColor="text1"/>
        </w:rPr>
        <w:t>，</w:t>
      </w:r>
      <w:r w:rsidRPr="00A37F85">
        <w:rPr>
          <w:rFonts w:ascii="標楷體" w:eastAsia="標楷體" w:hAnsi="標楷體"/>
          <w:color w:val="000000" w:themeColor="text1"/>
        </w:rPr>
        <w:t>為全面進行耐震能力評估之標的</w:t>
      </w:r>
      <w:r w:rsidRPr="00A37F85">
        <w:rPr>
          <w:rFonts w:ascii="標楷體" w:eastAsia="標楷體" w:hAnsi="標楷體" w:hint="eastAsia"/>
          <w:color w:val="000000" w:themeColor="text1"/>
        </w:rPr>
        <w:t>，</w:t>
      </w:r>
      <w:r w:rsidRPr="00A37F85">
        <w:rPr>
          <w:rFonts w:ascii="標楷體" w:eastAsia="標楷體" w:hAnsi="標楷體"/>
          <w:color w:val="000000" w:themeColor="text1"/>
        </w:rPr>
        <w:t>惟分類為</w:t>
      </w:r>
      <w:r w:rsidRPr="00A37F85">
        <w:rPr>
          <w:rFonts w:ascii="標楷體" w:eastAsia="標楷體" w:hAnsi="標楷體" w:hint="eastAsia"/>
          <w:color w:val="000000" w:themeColor="text1"/>
        </w:rPr>
        <w:t>8</w:t>
      </w:r>
      <w:r w:rsidRPr="00A37F85">
        <w:rPr>
          <w:rFonts w:ascii="標楷體" w:eastAsia="標楷體" w:hAnsi="標楷體"/>
          <w:color w:val="000000" w:themeColor="text1"/>
        </w:rPr>
        <w:t>9年後興建</w:t>
      </w:r>
      <w:r w:rsidRPr="00A37F85">
        <w:rPr>
          <w:rFonts w:ascii="標楷體" w:eastAsia="標楷體" w:hAnsi="標楷體" w:hint="eastAsia"/>
          <w:color w:val="000000" w:themeColor="text1"/>
        </w:rPr>
        <w:t>，屬暫不</w:t>
      </w:r>
      <w:r w:rsidRPr="00A37F85">
        <w:rPr>
          <w:rFonts w:ascii="標楷體" w:eastAsia="標楷體" w:hAnsi="標楷體" w:hint="eastAsia"/>
          <w:color w:val="000000" w:themeColor="text1"/>
        </w:rPr>
        <w:lastRenderedPageBreak/>
        <w:t>處理者</w:t>
      </w:r>
      <w:r w:rsidRPr="00A36486">
        <w:rPr>
          <w:rFonts w:ascii="標楷體" w:eastAsia="標楷體" w:hAnsi="標楷體" w:hint="eastAsia"/>
          <w:color w:val="000000" w:themeColor="text1"/>
        </w:rPr>
        <w:t>，</w:t>
      </w:r>
      <w:r w:rsidRPr="00A36486">
        <w:rPr>
          <w:rFonts w:ascii="標楷體" w:eastAsia="標楷體" w:hAnsi="標楷體"/>
          <w:color w:val="000000" w:themeColor="text1"/>
        </w:rPr>
        <w:t>經函請</w:t>
      </w:r>
      <w:r>
        <w:rPr>
          <w:rFonts w:ascii="標楷體" w:eastAsia="標楷體" w:hAnsi="標楷體" w:hint="eastAsia"/>
          <w:color w:val="000000" w:themeColor="text1"/>
        </w:rPr>
        <w:t>檢討改善</w:t>
      </w:r>
      <w:r w:rsidRPr="00A37F85">
        <w:rPr>
          <w:rFonts w:ascii="標楷體" w:eastAsia="標楷體" w:hAnsi="標楷體" w:hint="eastAsia"/>
          <w:color w:val="000000" w:themeColor="text1"/>
        </w:rPr>
        <w:t>，</w:t>
      </w:r>
      <w:r>
        <w:rPr>
          <w:rFonts w:ascii="標楷體" w:eastAsia="標楷體" w:hAnsi="標楷體" w:hint="eastAsia"/>
          <w:color w:val="000000" w:themeColor="text1"/>
        </w:rPr>
        <w:t>以</w:t>
      </w:r>
      <w:r w:rsidRPr="00A37F85">
        <w:rPr>
          <w:rFonts w:ascii="標楷體" w:eastAsia="標楷體" w:hAnsi="標楷體"/>
          <w:color w:val="000000" w:themeColor="text1"/>
        </w:rPr>
        <w:t>提升校舍耐震能力，維護學校師生安全</w:t>
      </w:r>
      <w:r w:rsidRPr="00A37F85">
        <w:rPr>
          <w:rFonts w:ascii="標楷體" w:eastAsia="標楷體" w:hAnsi="標楷體" w:hint="eastAsia"/>
          <w:color w:val="000000" w:themeColor="text1"/>
        </w:rPr>
        <w:t>。</w:t>
      </w:r>
      <w:bookmarkEnd w:id="13"/>
      <w:bookmarkEnd w:id="14"/>
      <w:r w:rsidRPr="00A37F85">
        <w:rPr>
          <w:rFonts w:ascii="標楷體" w:eastAsia="標楷體" w:hAnsi="標楷體" w:hint="eastAsia"/>
          <w:color w:val="000000" w:themeColor="text1"/>
        </w:rPr>
        <w:t>據復：</w:t>
      </w:r>
      <w:r w:rsidRPr="00A37F85">
        <w:rPr>
          <w:rFonts w:ascii="標楷體" w:eastAsia="標楷體" w:hAnsi="標楷體"/>
          <w:color w:val="000000" w:themeColor="text1"/>
        </w:rPr>
        <w:t>已函請尚未完成耐震能力評估</w:t>
      </w:r>
      <w:r w:rsidRPr="00A37F85">
        <w:rPr>
          <w:rFonts w:ascii="標楷體" w:eastAsia="標楷體" w:hAnsi="標楷體" w:hint="eastAsia"/>
          <w:color w:val="000000" w:themeColor="text1"/>
        </w:rPr>
        <w:t>計1</w:t>
      </w:r>
      <w:r w:rsidRPr="00A37F85">
        <w:rPr>
          <w:rFonts w:ascii="標楷體" w:eastAsia="標楷體" w:hAnsi="標楷體"/>
          <w:color w:val="000000" w:themeColor="text1"/>
        </w:rPr>
        <w:t>9棟校舍之學校</w:t>
      </w:r>
      <w:r w:rsidRPr="00A37F85">
        <w:rPr>
          <w:rFonts w:ascii="標楷體" w:eastAsia="標楷體" w:hAnsi="標楷體" w:hint="eastAsia"/>
          <w:color w:val="000000" w:themeColor="text1"/>
        </w:rPr>
        <w:t>，</w:t>
      </w:r>
      <w:r w:rsidRPr="00A37F85">
        <w:rPr>
          <w:rFonts w:ascii="標楷體" w:eastAsia="標楷體" w:hAnsi="標楷體"/>
          <w:color w:val="000000" w:themeColor="text1"/>
        </w:rPr>
        <w:t>儘速辦理耐震能力評估，後續依評估結果辦理改善</w:t>
      </w:r>
      <w:r w:rsidRPr="00A37F85">
        <w:rPr>
          <w:rFonts w:ascii="標楷體" w:eastAsia="標楷體" w:hAnsi="標楷體" w:hint="eastAsia"/>
          <w:color w:val="000000" w:themeColor="text1"/>
        </w:rPr>
        <w:t>。</w:t>
      </w:r>
    </w:p>
    <w:p w14:paraId="31563040" w14:textId="174A4ABB" w:rsidR="00E20DA0" w:rsidRPr="00CF50D7" w:rsidRDefault="00E20DA0" w:rsidP="00FA6318">
      <w:pPr>
        <w:kinsoku w:val="0"/>
        <w:overflowPunct w:val="0"/>
        <w:spacing w:line="452" w:lineRule="exact"/>
        <w:ind w:firstLineChars="200" w:firstLine="480"/>
        <w:jc w:val="both"/>
        <w:textAlignment w:val="center"/>
        <w:outlineLvl w:val="4"/>
        <w:rPr>
          <w:rFonts w:ascii="標楷體" w:eastAsia="標楷體" w:hAnsi="標楷體"/>
          <w:color w:val="FF0000"/>
        </w:rPr>
      </w:pPr>
      <w:r w:rsidRPr="00A37F85">
        <w:rPr>
          <w:rFonts w:ascii="標楷體" w:eastAsia="標楷體" w:hAnsi="標楷體" w:hint="eastAsia"/>
          <w:b/>
          <w:color w:val="000000" w:themeColor="text1"/>
        </w:rPr>
        <w:t>2.</w:t>
      </w:r>
      <w:bookmarkStart w:id="15" w:name="_Toc40366089"/>
      <w:bookmarkStart w:id="16" w:name="_Hlk189729946"/>
      <w:bookmarkStart w:id="17" w:name="_Toc189742232"/>
      <w:r w:rsidRPr="00A37F85">
        <w:rPr>
          <w:rFonts w:ascii="標楷體" w:eastAsia="標楷體" w:hAnsi="標楷體"/>
          <w:b/>
          <w:color w:val="000000" w:themeColor="text1"/>
        </w:rPr>
        <w:t>部分校舍</w:t>
      </w:r>
      <w:r w:rsidRPr="00A37F85">
        <w:rPr>
          <w:rFonts w:ascii="標楷體" w:eastAsia="標楷體" w:hAnsi="標楷體" w:hint="eastAsia"/>
          <w:b/>
          <w:color w:val="000000" w:themeColor="text1"/>
        </w:rPr>
        <w:t>耐震能力初步評估（確）有耐震疑慮，惟尚未辦理耐震詳細評估及補強作業</w:t>
      </w:r>
      <w:bookmarkEnd w:id="15"/>
      <w:bookmarkEnd w:id="16"/>
      <w:bookmarkEnd w:id="17"/>
      <w:r w:rsidRPr="00A37F85">
        <w:rPr>
          <w:rFonts w:ascii="標楷體" w:eastAsia="標楷體" w:hAnsi="標楷體" w:hint="eastAsia"/>
          <w:b/>
          <w:color w:val="000000" w:themeColor="text1"/>
        </w:rPr>
        <w:t>，</w:t>
      </w:r>
      <w:r>
        <w:rPr>
          <w:rFonts w:ascii="標楷體" w:eastAsia="標楷體" w:hAnsi="標楷體" w:hint="eastAsia"/>
          <w:b/>
          <w:color w:val="000000" w:themeColor="text1"/>
        </w:rPr>
        <w:t>有待檢討改善</w:t>
      </w:r>
      <w:r w:rsidRPr="00A37F85">
        <w:rPr>
          <w:rFonts w:ascii="標楷體" w:eastAsia="標楷體" w:hAnsi="標楷體" w:hint="eastAsia"/>
          <w:b/>
          <w:color w:val="000000" w:themeColor="text1"/>
        </w:rPr>
        <w:t>，以</w:t>
      </w:r>
      <w:r w:rsidRPr="00A37F85">
        <w:rPr>
          <w:rFonts w:ascii="標楷體" w:eastAsia="標楷體" w:hAnsi="標楷體"/>
          <w:b/>
          <w:color w:val="000000" w:themeColor="text1"/>
        </w:rPr>
        <w:t>提升校舍耐震能力，維護師生安全</w:t>
      </w:r>
      <w:r w:rsidRPr="00A37F85">
        <w:rPr>
          <w:rFonts w:ascii="標楷體" w:eastAsia="標楷體" w:hAnsi="標楷體" w:hint="eastAsia"/>
          <w:b/>
          <w:color w:val="000000" w:themeColor="text1"/>
        </w:rPr>
        <w:t>：</w:t>
      </w:r>
      <w:bookmarkStart w:id="18" w:name="_Toc164063356"/>
      <w:bookmarkStart w:id="19" w:name="_Hlk189730003"/>
      <w:bookmarkStart w:id="20" w:name="_Toc189742234"/>
      <w:r w:rsidRPr="003273DD">
        <w:rPr>
          <w:rFonts w:ascii="標楷體" w:eastAsia="標楷體" w:hAnsi="標楷體" w:hint="eastAsia"/>
          <w:color w:val="000000" w:themeColor="text1"/>
          <w:spacing w:val="-2"/>
        </w:rPr>
        <w:t>依據建築物耐震設計規範及解說第八章既有建築物之耐震能力評估與耐震補強、8</w:t>
      </w:r>
      <w:r w:rsidRPr="003273DD">
        <w:rPr>
          <w:rFonts w:ascii="標楷體" w:eastAsia="標楷體" w:hAnsi="標楷體"/>
          <w:color w:val="000000" w:themeColor="text1"/>
          <w:spacing w:val="-2"/>
        </w:rPr>
        <w:t>.2耐震能力評估方法解說列載</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建築物經初步評估後判定為有疑慮或確有疑慮者，除拆除重建外，應進行詳細評估或耐震補強設計。又</w:t>
      </w:r>
      <w:r w:rsidRPr="003273DD">
        <w:rPr>
          <w:rFonts w:ascii="標楷體" w:eastAsia="標楷體" w:hAnsi="標楷體" w:hint="eastAsia"/>
          <w:color w:val="000000" w:themeColor="text1"/>
          <w:spacing w:val="-2"/>
        </w:rPr>
        <w:t>校舍耐震能力初步評估作業係由專業技術人員至現場調查建築物現況，並量測柱或牆等構件尺寸，評估結果以耐震指標（Is）表示，當Is值低於80分（確有耐震疑慮）時應優先辦理耐震能力詳細評估，Is值介於80至100分（可能有耐震疑慮）之校舍列為第二優先辦理對象。查東區大同國民小學於9</w:t>
      </w:r>
      <w:r w:rsidRPr="003273DD">
        <w:rPr>
          <w:rFonts w:ascii="標楷體" w:eastAsia="標楷體" w:hAnsi="標楷體"/>
          <w:color w:val="000000" w:themeColor="text1"/>
          <w:spacing w:val="-2"/>
        </w:rPr>
        <w:t>6年</w:t>
      </w:r>
      <w:r w:rsidRPr="003273DD">
        <w:rPr>
          <w:rFonts w:ascii="標楷體" w:eastAsia="標楷體" w:hAnsi="標楷體" w:hint="eastAsia"/>
          <w:color w:val="000000" w:themeColor="text1"/>
          <w:spacing w:val="-2"/>
        </w:rPr>
        <w:t>5</w:t>
      </w:r>
      <w:r w:rsidRPr="003273DD">
        <w:rPr>
          <w:rFonts w:ascii="標楷體" w:eastAsia="標楷體" w:hAnsi="標楷體"/>
          <w:color w:val="000000" w:themeColor="text1"/>
          <w:spacing w:val="-2"/>
        </w:rPr>
        <w:t>月委託結構工程技師公會全國聯合會</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辦理東</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西</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南及北棟校舍建築物耐震能力及結構安全評估</w:t>
      </w:r>
      <w:r w:rsidRPr="003273DD">
        <w:rPr>
          <w:rFonts w:ascii="標楷體" w:eastAsia="標楷體" w:hAnsi="標楷體" w:hint="eastAsia"/>
          <w:color w:val="000000" w:themeColor="text1"/>
          <w:spacing w:val="-2"/>
        </w:rPr>
        <w:t>結果，建築物無法達到現行耐震規範之要求，需進行適當之結構補強，遂於9</w:t>
      </w:r>
      <w:r w:rsidRPr="003273DD">
        <w:rPr>
          <w:rFonts w:ascii="標楷體" w:eastAsia="標楷體" w:hAnsi="標楷體"/>
          <w:color w:val="000000" w:themeColor="text1"/>
          <w:spacing w:val="-2"/>
        </w:rPr>
        <w:t>7年</w:t>
      </w:r>
      <w:r w:rsidRPr="003273DD">
        <w:rPr>
          <w:rFonts w:ascii="標楷體" w:eastAsia="標楷體" w:hAnsi="標楷體" w:hint="eastAsia"/>
          <w:color w:val="000000" w:themeColor="text1"/>
          <w:spacing w:val="-2"/>
        </w:rPr>
        <w:t>6</w:t>
      </w:r>
      <w:r w:rsidRPr="003273DD">
        <w:rPr>
          <w:rFonts w:ascii="標楷體" w:eastAsia="標楷體" w:hAnsi="標楷體"/>
          <w:color w:val="000000" w:themeColor="text1"/>
          <w:spacing w:val="-2"/>
        </w:rPr>
        <w:t>月拆除南棟部分校舍</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東</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西</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北棟及南棟剩餘校舍施作剪力牆予以補強結構安全</w:t>
      </w:r>
      <w:r w:rsidRPr="003273DD">
        <w:rPr>
          <w:rFonts w:ascii="標楷體" w:eastAsia="標楷體" w:hAnsi="標楷體" w:hint="eastAsia"/>
          <w:color w:val="000000" w:themeColor="text1"/>
          <w:spacing w:val="-2"/>
        </w:rPr>
        <w:t>，同年1</w:t>
      </w:r>
      <w:r w:rsidRPr="003273DD">
        <w:rPr>
          <w:rFonts w:ascii="標楷體" w:eastAsia="標楷體" w:hAnsi="標楷體"/>
          <w:color w:val="000000" w:themeColor="text1"/>
          <w:spacing w:val="-2"/>
        </w:rPr>
        <w:t>0月</w:t>
      </w:r>
      <w:r w:rsidRPr="003273DD">
        <w:rPr>
          <w:rFonts w:ascii="標楷體" w:eastAsia="標楷體" w:hAnsi="標楷體" w:hint="eastAsia"/>
          <w:color w:val="000000" w:themeColor="text1"/>
          <w:spacing w:val="-2"/>
        </w:rPr>
        <w:t>2</w:t>
      </w:r>
      <w:r w:rsidRPr="003273DD">
        <w:rPr>
          <w:rFonts w:ascii="標楷體" w:eastAsia="標楷體" w:hAnsi="標楷體"/>
          <w:color w:val="000000" w:themeColor="text1"/>
          <w:spacing w:val="-2"/>
        </w:rPr>
        <w:t>4日完工</w:t>
      </w:r>
      <w:r w:rsidRPr="003273DD">
        <w:rPr>
          <w:rFonts w:ascii="標楷體" w:eastAsia="標楷體" w:hAnsi="標楷體" w:hint="eastAsia"/>
          <w:color w:val="000000" w:themeColor="text1"/>
          <w:spacing w:val="-2"/>
        </w:rPr>
        <w:t>。歷經5</w:t>
      </w:r>
      <w:r w:rsidRPr="003273DD">
        <w:rPr>
          <w:rFonts w:ascii="標楷體" w:eastAsia="標楷體" w:hAnsi="標楷體"/>
          <w:color w:val="000000" w:themeColor="text1"/>
          <w:spacing w:val="-2"/>
        </w:rPr>
        <w:t>年</w:t>
      </w:r>
      <w:r w:rsidRPr="003273DD">
        <w:rPr>
          <w:rFonts w:ascii="標楷體" w:eastAsia="標楷體" w:hAnsi="標楷體" w:hint="eastAsia"/>
          <w:color w:val="000000" w:themeColor="text1"/>
          <w:spacing w:val="-2"/>
        </w:rPr>
        <w:t>，教育</w:t>
      </w:r>
      <w:r w:rsidRPr="003273DD">
        <w:rPr>
          <w:rFonts w:ascii="標楷體" w:eastAsia="標楷體" w:hAnsi="標楷體"/>
          <w:color w:val="000000" w:themeColor="text1"/>
          <w:spacing w:val="-2"/>
        </w:rPr>
        <w:t>局</w:t>
      </w:r>
      <w:r w:rsidRPr="003273DD">
        <w:rPr>
          <w:rFonts w:ascii="標楷體" w:eastAsia="標楷體" w:hAnsi="標楷體" w:hint="eastAsia"/>
          <w:color w:val="000000" w:themeColor="text1"/>
          <w:spacing w:val="-2"/>
        </w:rPr>
        <w:t>於1</w:t>
      </w:r>
      <w:r w:rsidRPr="003273DD">
        <w:rPr>
          <w:rFonts w:ascii="標楷體" w:eastAsia="標楷體" w:hAnsi="標楷體"/>
          <w:color w:val="000000" w:themeColor="text1"/>
          <w:spacing w:val="-2"/>
        </w:rPr>
        <w:t>02年11月14日委託技師辦理該校東</w:t>
      </w:r>
      <w:r w:rsidRPr="003273DD">
        <w:rPr>
          <w:rFonts w:ascii="標楷體" w:eastAsia="標楷體" w:hAnsi="標楷體" w:hint="eastAsia"/>
          <w:color w:val="000000" w:themeColor="text1"/>
          <w:spacing w:val="-2"/>
        </w:rPr>
        <w:t>、西棟校舍結構耐震能力初步評估結果，耐震指標</w:t>
      </w:r>
      <w:r w:rsidRPr="003273DD">
        <w:rPr>
          <w:rFonts w:ascii="標楷體" w:eastAsia="標楷體" w:hAnsi="標楷體"/>
          <w:color w:val="000000" w:themeColor="text1"/>
          <w:spacing w:val="-2"/>
        </w:rPr>
        <w:t>I</w:t>
      </w:r>
      <w:r w:rsidRPr="003273DD">
        <w:rPr>
          <w:rFonts w:ascii="標楷體" w:eastAsia="標楷體" w:hAnsi="標楷體" w:hint="eastAsia"/>
          <w:color w:val="000000" w:themeColor="text1"/>
          <w:spacing w:val="-2"/>
        </w:rPr>
        <w:t>s</w:t>
      </w:r>
      <w:r w:rsidRPr="003273DD">
        <w:rPr>
          <w:rFonts w:ascii="標楷體" w:eastAsia="標楷體" w:hAnsi="標楷體"/>
          <w:color w:val="000000" w:themeColor="text1"/>
          <w:spacing w:val="-2"/>
        </w:rPr>
        <w:t>值</w:t>
      </w:r>
      <w:r w:rsidRPr="003273DD">
        <w:rPr>
          <w:rFonts w:ascii="標楷體" w:eastAsia="標楷體" w:hAnsi="標楷體" w:hint="eastAsia"/>
          <w:color w:val="000000" w:themeColor="text1"/>
          <w:spacing w:val="-2"/>
        </w:rPr>
        <w:t>分別為9</w:t>
      </w:r>
      <w:r w:rsidRPr="003273DD">
        <w:rPr>
          <w:rFonts w:ascii="標楷體" w:eastAsia="標楷體" w:hAnsi="標楷體"/>
          <w:color w:val="000000" w:themeColor="text1"/>
          <w:spacing w:val="-2"/>
        </w:rPr>
        <w:t>5</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51</w:t>
      </w:r>
      <w:r w:rsidR="003405EE">
        <w:rPr>
          <w:rFonts w:ascii="標楷體" w:eastAsia="標楷體" w:hAnsi="標楷體" w:hint="eastAsia"/>
          <w:color w:val="000000" w:themeColor="text1"/>
          <w:spacing w:val="-2"/>
        </w:rPr>
        <w:t>分</w:t>
      </w:r>
      <w:r w:rsidRPr="003273DD">
        <w:rPr>
          <w:rFonts w:ascii="標楷體" w:eastAsia="標楷體" w:hAnsi="標楷體"/>
          <w:color w:val="000000" w:themeColor="text1"/>
          <w:spacing w:val="-2"/>
        </w:rPr>
        <w:t>可能有耐震疑慮及</w:t>
      </w:r>
      <w:r w:rsidRPr="003273DD">
        <w:rPr>
          <w:rFonts w:ascii="標楷體" w:eastAsia="標楷體" w:hAnsi="標楷體" w:hint="eastAsia"/>
          <w:color w:val="000000" w:themeColor="text1"/>
          <w:spacing w:val="-2"/>
        </w:rPr>
        <w:t>7</w:t>
      </w:r>
      <w:r w:rsidRPr="003273DD">
        <w:rPr>
          <w:rFonts w:ascii="標楷體" w:eastAsia="標楷體" w:hAnsi="標楷體"/>
          <w:color w:val="000000" w:themeColor="text1"/>
          <w:spacing w:val="-2"/>
        </w:rPr>
        <w:t>8</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98</w:t>
      </w:r>
      <w:r w:rsidR="003405EE">
        <w:rPr>
          <w:rFonts w:ascii="標楷體" w:eastAsia="標楷體" w:hAnsi="標楷體" w:hint="eastAsia"/>
          <w:color w:val="000000" w:themeColor="text1"/>
          <w:spacing w:val="-2"/>
        </w:rPr>
        <w:t>分</w:t>
      </w:r>
      <w:r w:rsidRPr="003273DD">
        <w:rPr>
          <w:rFonts w:ascii="標楷體" w:eastAsia="標楷體" w:hAnsi="標楷體"/>
          <w:color w:val="000000" w:themeColor="text1"/>
          <w:spacing w:val="-2"/>
        </w:rPr>
        <w:t>確有耐震疑慮</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迄</w:t>
      </w:r>
      <w:r w:rsidRPr="003273DD">
        <w:rPr>
          <w:rFonts w:ascii="標楷體" w:eastAsia="標楷體" w:hAnsi="標楷體" w:hint="eastAsia"/>
          <w:color w:val="000000" w:themeColor="text1"/>
          <w:spacing w:val="-2"/>
        </w:rPr>
        <w:t>1</w:t>
      </w:r>
      <w:r w:rsidRPr="003273DD">
        <w:rPr>
          <w:rFonts w:ascii="標楷體" w:eastAsia="標楷體" w:hAnsi="標楷體"/>
          <w:color w:val="000000" w:themeColor="text1"/>
          <w:spacing w:val="-2"/>
        </w:rPr>
        <w:t>13年</w:t>
      </w:r>
      <w:r w:rsidRPr="003273DD">
        <w:rPr>
          <w:rFonts w:ascii="標楷體" w:eastAsia="標楷體" w:hAnsi="標楷體" w:hint="eastAsia"/>
          <w:color w:val="000000" w:themeColor="text1"/>
          <w:spacing w:val="-2"/>
        </w:rPr>
        <w:t>1</w:t>
      </w:r>
      <w:r w:rsidRPr="003273DD">
        <w:rPr>
          <w:rFonts w:ascii="標楷體" w:eastAsia="標楷體" w:hAnsi="標楷體"/>
          <w:color w:val="000000" w:themeColor="text1"/>
          <w:spacing w:val="-2"/>
        </w:rPr>
        <w:t>2月</w:t>
      </w:r>
      <w:r w:rsidRPr="003273DD">
        <w:rPr>
          <w:rFonts w:ascii="標楷體" w:eastAsia="標楷體" w:hAnsi="標楷體" w:hint="eastAsia"/>
          <w:color w:val="000000" w:themeColor="text1"/>
          <w:spacing w:val="-2"/>
        </w:rPr>
        <w:t>3</w:t>
      </w:r>
      <w:r w:rsidRPr="003273DD">
        <w:rPr>
          <w:rFonts w:ascii="標楷體" w:eastAsia="標楷體" w:hAnsi="標楷體"/>
          <w:color w:val="000000" w:themeColor="text1"/>
          <w:spacing w:val="-2"/>
        </w:rPr>
        <w:t>0日止</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已歷時</w:t>
      </w:r>
      <w:r w:rsidRPr="003273DD">
        <w:rPr>
          <w:rFonts w:ascii="標楷體" w:eastAsia="標楷體" w:hAnsi="標楷體" w:hint="eastAsia"/>
          <w:color w:val="000000" w:themeColor="text1"/>
          <w:spacing w:val="-2"/>
        </w:rPr>
        <w:t>1</w:t>
      </w:r>
      <w:r w:rsidRPr="003273DD">
        <w:rPr>
          <w:rFonts w:ascii="標楷體" w:eastAsia="標楷體" w:hAnsi="標楷體"/>
          <w:color w:val="000000" w:themeColor="text1"/>
          <w:spacing w:val="-2"/>
        </w:rPr>
        <w:t>1年</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尚</w:t>
      </w:r>
      <w:r w:rsidRPr="003273DD">
        <w:rPr>
          <w:rFonts w:ascii="標楷體" w:eastAsia="標楷體" w:hAnsi="標楷體" w:hint="eastAsia"/>
          <w:color w:val="000000" w:themeColor="text1"/>
          <w:spacing w:val="-2"/>
        </w:rPr>
        <w:t>未辦理後續耐震詳細評估及補強作業。另查安南區和順國民中學大成樓係地下1</w:t>
      </w:r>
      <w:r w:rsidRPr="003273DD">
        <w:rPr>
          <w:rFonts w:ascii="標楷體" w:eastAsia="標楷體" w:hAnsi="標楷體"/>
          <w:color w:val="000000" w:themeColor="text1"/>
          <w:spacing w:val="-2"/>
        </w:rPr>
        <w:t>層</w:t>
      </w:r>
      <w:r w:rsidRPr="003273DD">
        <w:rPr>
          <w:rFonts w:ascii="標楷體" w:eastAsia="標楷體" w:hAnsi="標楷體" w:hint="eastAsia"/>
          <w:color w:val="000000" w:themeColor="text1"/>
          <w:spacing w:val="-2"/>
        </w:rPr>
        <w:t>，地上5</w:t>
      </w:r>
      <w:r w:rsidRPr="003273DD">
        <w:rPr>
          <w:rFonts w:ascii="標楷體" w:eastAsia="標楷體" w:hAnsi="標楷體"/>
          <w:color w:val="000000" w:themeColor="text1"/>
          <w:spacing w:val="-2"/>
        </w:rPr>
        <w:t>層建築物</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於教育部列管</w:t>
      </w:r>
      <w:r w:rsidRPr="003273DD">
        <w:rPr>
          <w:rFonts w:ascii="標楷體" w:eastAsia="標楷體" w:hAnsi="標楷體" w:hint="eastAsia"/>
          <w:color w:val="000000" w:themeColor="text1"/>
          <w:spacing w:val="-2"/>
        </w:rPr>
        <w:t>1</w:t>
      </w:r>
      <w:r w:rsidRPr="003273DD">
        <w:rPr>
          <w:rFonts w:ascii="標楷體" w:eastAsia="標楷體" w:hAnsi="標楷體"/>
          <w:color w:val="000000" w:themeColor="text1"/>
          <w:spacing w:val="-2"/>
        </w:rPr>
        <w:t>1309耐震履歷資料</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興建年代為</w:t>
      </w:r>
      <w:r w:rsidRPr="003273DD">
        <w:rPr>
          <w:rFonts w:ascii="標楷體" w:eastAsia="標楷體" w:hAnsi="標楷體" w:hint="eastAsia"/>
          <w:color w:val="000000" w:themeColor="text1"/>
          <w:spacing w:val="-2"/>
        </w:rPr>
        <w:t>8</w:t>
      </w:r>
      <w:r w:rsidRPr="003273DD">
        <w:rPr>
          <w:rFonts w:ascii="標楷體" w:eastAsia="標楷體" w:hAnsi="標楷體"/>
          <w:color w:val="000000" w:themeColor="text1"/>
          <w:spacing w:val="-2"/>
        </w:rPr>
        <w:t>9年</w:t>
      </w:r>
      <w:r w:rsidRPr="003273DD">
        <w:rPr>
          <w:rFonts w:ascii="標楷體" w:eastAsia="標楷體" w:hAnsi="標楷體" w:hint="eastAsia"/>
          <w:color w:val="000000" w:themeColor="text1"/>
          <w:spacing w:val="-2"/>
        </w:rPr>
        <w:t>耐震能力相對較佳，</w:t>
      </w:r>
      <w:r w:rsidRPr="003273DD">
        <w:rPr>
          <w:rFonts w:ascii="標楷體" w:eastAsia="標楷體" w:hAnsi="標楷體"/>
          <w:color w:val="000000" w:themeColor="text1"/>
          <w:spacing w:val="-2"/>
        </w:rPr>
        <w:t>分類為</w:t>
      </w:r>
      <w:r w:rsidRPr="003273DD">
        <w:rPr>
          <w:rFonts w:ascii="標楷體" w:eastAsia="標楷體" w:hAnsi="標楷體" w:hint="eastAsia"/>
          <w:color w:val="000000" w:themeColor="text1"/>
          <w:spacing w:val="-2"/>
        </w:rPr>
        <w:t>D</w:t>
      </w:r>
      <w:r w:rsidRPr="003273DD">
        <w:rPr>
          <w:rFonts w:ascii="標楷體" w:eastAsia="標楷體" w:hAnsi="標楷體"/>
          <w:color w:val="000000" w:themeColor="text1"/>
          <w:spacing w:val="-2"/>
        </w:rPr>
        <w:t>1</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屬暫不處理校舍</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惟</w:t>
      </w:r>
      <w:r w:rsidRPr="003273DD">
        <w:rPr>
          <w:rFonts w:ascii="標楷體" w:eastAsia="標楷體" w:hAnsi="標楷體" w:hint="eastAsia"/>
          <w:color w:val="000000" w:themeColor="text1"/>
          <w:spacing w:val="-2"/>
        </w:rPr>
        <w:t>查該建築物使用執照（</w:t>
      </w:r>
      <w:r w:rsidRPr="003273DD">
        <w:rPr>
          <w:rFonts w:ascii="標楷體" w:eastAsia="標楷體" w:hAnsi="標楷體"/>
          <w:color w:val="000000" w:themeColor="text1"/>
          <w:spacing w:val="-2"/>
        </w:rPr>
        <w:t>89</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年南工使字第</w:t>
      </w:r>
      <w:r w:rsidRPr="003273DD">
        <w:rPr>
          <w:rFonts w:ascii="標楷體" w:eastAsia="標楷體" w:hAnsi="標楷體" w:hint="eastAsia"/>
          <w:color w:val="000000" w:themeColor="text1"/>
          <w:spacing w:val="-2"/>
        </w:rPr>
        <w:t>0</w:t>
      </w:r>
      <w:r w:rsidRPr="003273DD">
        <w:rPr>
          <w:rFonts w:ascii="標楷體" w:eastAsia="標楷體" w:hAnsi="標楷體"/>
          <w:color w:val="000000" w:themeColor="text1"/>
          <w:spacing w:val="-2"/>
        </w:rPr>
        <w:t>476號</w:t>
      </w:r>
      <w:r w:rsidRPr="003273DD">
        <w:rPr>
          <w:rFonts w:ascii="標楷體" w:eastAsia="標楷體" w:hAnsi="標楷體" w:hint="eastAsia"/>
          <w:color w:val="000000" w:themeColor="text1"/>
          <w:spacing w:val="-2"/>
        </w:rPr>
        <w:t>列載，工程於8</w:t>
      </w:r>
      <w:r w:rsidRPr="003273DD">
        <w:rPr>
          <w:rFonts w:ascii="標楷體" w:eastAsia="標楷體" w:hAnsi="標楷體"/>
          <w:color w:val="000000" w:themeColor="text1"/>
          <w:spacing w:val="-2"/>
        </w:rPr>
        <w:t>8年</w:t>
      </w:r>
      <w:r w:rsidRPr="003273DD">
        <w:rPr>
          <w:rFonts w:ascii="標楷體" w:eastAsia="標楷體" w:hAnsi="標楷體" w:hint="eastAsia"/>
          <w:color w:val="000000" w:themeColor="text1"/>
          <w:spacing w:val="-2"/>
        </w:rPr>
        <w:t>4</w:t>
      </w:r>
      <w:r w:rsidRPr="003273DD">
        <w:rPr>
          <w:rFonts w:ascii="標楷體" w:eastAsia="標楷體" w:hAnsi="標楷體"/>
          <w:color w:val="000000" w:themeColor="text1"/>
          <w:spacing w:val="-2"/>
        </w:rPr>
        <w:t>月開工</w:t>
      </w:r>
      <w:r w:rsidRPr="003273DD">
        <w:rPr>
          <w:rFonts w:ascii="標楷體" w:eastAsia="標楷體" w:hAnsi="標楷體" w:hint="eastAsia"/>
          <w:color w:val="000000" w:themeColor="text1"/>
          <w:spacing w:val="-2"/>
        </w:rPr>
        <w:t>、8</w:t>
      </w:r>
      <w:r w:rsidRPr="003273DD">
        <w:rPr>
          <w:rFonts w:ascii="標楷體" w:eastAsia="標楷體" w:hAnsi="標楷體"/>
          <w:color w:val="000000" w:themeColor="text1"/>
          <w:spacing w:val="-2"/>
        </w:rPr>
        <w:t>9年</w:t>
      </w:r>
      <w:r w:rsidRPr="003273DD">
        <w:rPr>
          <w:rFonts w:ascii="標楷體" w:eastAsia="標楷體" w:hAnsi="標楷體" w:hint="eastAsia"/>
          <w:color w:val="000000" w:themeColor="text1"/>
          <w:spacing w:val="-2"/>
        </w:rPr>
        <w:t>3</w:t>
      </w:r>
      <w:r w:rsidRPr="003273DD">
        <w:rPr>
          <w:rFonts w:ascii="標楷體" w:eastAsia="標楷體" w:hAnsi="標楷體"/>
          <w:color w:val="000000" w:themeColor="text1"/>
          <w:spacing w:val="-2"/>
        </w:rPr>
        <w:t>月竣工</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同年</w:t>
      </w:r>
      <w:r w:rsidRPr="003273DD">
        <w:rPr>
          <w:rFonts w:ascii="標楷體" w:eastAsia="標楷體" w:hAnsi="標楷體" w:hint="eastAsia"/>
          <w:color w:val="000000" w:themeColor="text1"/>
          <w:spacing w:val="-2"/>
        </w:rPr>
        <w:t>6</w:t>
      </w:r>
      <w:r w:rsidRPr="003273DD">
        <w:rPr>
          <w:rFonts w:ascii="標楷體" w:eastAsia="標楷體" w:hAnsi="標楷體"/>
          <w:color w:val="000000" w:themeColor="text1"/>
          <w:spacing w:val="-2"/>
        </w:rPr>
        <w:t>月取得使用執照</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顯示該建築物於</w:t>
      </w:r>
      <w:r w:rsidRPr="003273DD">
        <w:rPr>
          <w:rFonts w:ascii="標楷體" w:eastAsia="標楷體" w:hAnsi="標楷體" w:hint="eastAsia"/>
          <w:color w:val="000000" w:themeColor="text1"/>
          <w:spacing w:val="-2"/>
        </w:rPr>
        <w:t>8</w:t>
      </w:r>
      <w:r w:rsidRPr="003273DD">
        <w:rPr>
          <w:rFonts w:ascii="標楷體" w:eastAsia="標楷體" w:hAnsi="標楷體"/>
          <w:color w:val="000000" w:themeColor="text1"/>
          <w:spacing w:val="-2"/>
        </w:rPr>
        <w:t>8年開始興建</w:t>
      </w:r>
      <w:r w:rsidRPr="003273DD">
        <w:rPr>
          <w:rFonts w:ascii="標楷體" w:eastAsia="標楷體" w:hAnsi="標楷體" w:hint="eastAsia"/>
          <w:color w:val="000000" w:themeColor="text1"/>
          <w:spacing w:val="-2"/>
        </w:rPr>
        <w:t>；次查校舍管理系統、歷史資料查詢列載，該建築物於9</w:t>
      </w:r>
      <w:r w:rsidRPr="003273DD">
        <w:rPr>
          <w:rFonts w:ascii="標楷體" w:eastAsia="標楷體" w:hAnsi="標楷體"/>
          <w:color w:val="000000" w:themeColor="text1"/>
          <w:spacing w:val="-2"/>
        </w:rPr>
        <w:t>8年</w:t>
      </w:r>
      <w:r w:rsidRPr="003273DD">
        <w:rPr>
          <w:rFonts w:ascii="標楷體" w:eastAsia="標楷體" w:hAnsi="標楷體" w:hint="eastAsia"/>
          <w:color w:val="000000" w:themeColor="text1"/>
          <w:spacing w:val="-2"/>
        </w:rPr>
        <w:t>4</w:t>
      </w:r>
      <w:r w:rsidRPr="003273DD">
        <w:rPr>
          <w:rFonts w:ascii="標楷體" w:eastAsia="標楷體" w:hAnsi="標楷體"/>
          <w:color w:val="000000" w:themeColor="text1"/>
          <w:spacing w:val="-2"/>
        </w:rPr>
        <w:t>月</w:t>
      </w:r>
      <w:r w:rsidRPr="003273DD">
        <w:rPr>
          <w:rFonts w:ascii="標楷體" w:eastAsia="標楷體" w:hAnsi="標楷體" w:hint="eastAsia"/>
          <w:color w:val="000000" w:themeColor="text1"/>
          <w:spacing w:val="-2"/>
        </w:rPr>
        <w:t>8</w:t>
      </w:r>
      <w:r w:rsidRPr="003273DD">
        <w:rPr>
          <w:rFonts w:ascii="標楷體" w:eastAsia="標楷體" w:hAnsi="標楷體"/>
          <w:color w:val="000000" w:themeColor="text1"/>
          <w:spacing w:val="-2"/>
        </w:rPr>
        <w:t>日辦理</w:t>
      </w:r>
      <w:r w:rsidRPr="003273DD">
        <w:rPr>
          <w:rFonts w:ascii="標楷體" w:eastAsia="標楷體" w:hAnsi="標楷體" w:hint="eastAsia"/>
          <w:color w:val="000000" w:themeColor="text1"/>
          <w:spacing w:val="-2"/>
        </w:rPr>
        <w:t>耐震能力初步評估結果I</w:t>
      </w:r>
      <w:r w:rsidRPr="003273DD">
        <w:rPr>
          <w:rFonts w:ascii="標楷體" w:eastAsia="標楷體" w:hAnsi="標楷體"/>
          <w:color w:val="000000" w:themeColor="text1"/>
          <w:spacing w:val="-2"/>
        </w:rPr>
        <w:t>s值為</w:t>
      </w:r>
      <w:r w:rsidRPr="003273DD">
        <w:rPr>
          <w:rFonts w:ascii="標楷體" w:eastAsia="標楷體" w:hAnsi="標楷體" w:hint="eastAsia"/>
          <w:color w:val="000000" w:themeColor="text1"/>
          <w:spacing w:val="-2"/>
        </w:rPr>
        <w:t>7</w:t>
      </w:r>
      <w:r w:rsidRPr="003273DD">
        <w:rPr>
          <w:rFonts w:ascii="標楷體" w:eastAsia="標楷體" w:hAnsi="標楷體"/>
          <w:color w:val="000000" w:themeColor="text1"/>
          <w:spacing w:val="-2"/>
        </w:rPr>
        <w:t>9</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56</w:t>
      </w:r>
      <w:r w:rsidR="003405EE">
        <w:rPr>
          <w:rFonts w:ascii="標楷體" w:eastAsia="標楷體" w:hAnsi="標楷體" w:hint="eastAsia"/>
          <w:color w:val="000000" w:themeColor="text1"/>
          <w:spacing w:val="-2"/>
        </w:rPr>
        <w:t>分</w:t>
      </w:r>
      <w:r w:rsidRPr="003273DD">
        <w:rPr>
          <w:rFonts w:ascii="標楷體" w:eastAsia="標楷體" w:hAnsi="標楷體"/>
          <w:color w:val="000000" w:themeColor="text1"/>
          <w:spacing w:val="-2"/>
        </w:rPr>
        <w:t>確有耐震疑慮</w:t>
      </w:r>
      <w:r w:rsidRPr="003273DD">
        <w:rPr>
          <w:rFonts w:ascii="標楷體" w:eastAsia="標楷體" w:hAnsi="標楷體" w:hint="eastAsia"/>
          <w:color w:val="000000" w:themeColor="text1"/>
          <w:spacing w:val="-2"/>
        </w:rPr>
        <w:t>，迄1</w:t>
      </w:r>
      <w:r w:rsidRPr="003273DD">
        <w:rPr>
          <w:rFonts w:ascii="標楷體" w:eastAsia="標楷體" w:hAnsi="標楷體"/>
          <w:color w:val="000000" w:themeColor="text1"/>
          <w:spacing w:val="-2"/>
        </w:rPr>
        <w:t>13年</w:t>
      </w:r>
      <w:r w:rsidRPr="003273DD">
        <w:rPr>
          <w:rFonts w:ascii="標楷體" w:eastAsia="標楷體" w:hAnsi="標楷體" w:hint="eastAsia"/>
          <w:color w:val="000000" w:themeColor="text1"/>
          <w:spacing w:val="-2"/>
        </w:rPr>
        <w:t>1</w:t>
      </w:r>
      <w:r w:rsidRPr="003273DD">
        <w:rPr>
          <w:rFonts w:ascii="標楷體" w:eastAsia="標楷體" w:hAnsi="標楷體"/>
          <w:color w:val="000000" w:themeColor="text1"/>
          <w:spacing w:val="-2"/>
        </w:rPr>
        <w:t>2月</w:t>
      </w:r>
      <w:r w:rsidRPr="003273DD">
        <w:rPr>
          <w:rFonts w:ascii="標楷體" w:eastAsia="標楷體" w:hAnsi="標楷體" w:hint="eastAsia"/>
          <w:color w:val="000000" w:themeColor="text1"/>
          <w:spacing w:val="-2"/>
        </w:rPr>
        <w:t>3</w:t>
      </w:r>
      <w:r w:rsidRPr="003273DD">
        <w:rPr>
          <w:rFonts w:ascii="標楷體" w:eastAsia="標楷體" w:hAnsi="標楷體"/>
          <w:color w:val="000000" w:themeColor="text1"/>
          <w:spacing w:val="-2"/>
        </w:rPr>
        <w:t>0日止</w:t>
      </w:r>
      <w:r w:rsidRPr="003273DD">
        <w:rPr>
          <w:rFonts w:ascii="標楷體" w:eastAsia="標楷體" w:hAnsi="標楷體" w:hint="eastAsia"/>
          <w:color w:val="000000" w:themeColor="text1"/>
          <w:spacing w:val="-2"/>
        </w:rPr>
        <w:t>，</w:t>
      </w:r>
      <w:r w:rsidRPr="003273DD">
        <w:rPr>
          <w:rFonts w:ascii="標楷體" w:eastAsia="標楷體" w:hAnsi="標楷體"/>
          <w:color w:val="000000" w:themeColor="text1"/>
          <w:spacing w:val="-2"/>
        </w:rPr>
        <w:t>尚</w:t>
      </w:r>
      <w:r w:rsidRPr="003273DD">
        <w:rPr>
          <w:rFonts w:ascii="標楷體" w:eastAsia="標楷體" w:hAnsi="標楷體" w:hint="eastAsia"/>
          <w:color w:val="000000" w:themeColor="text1"/>
          <w:spacing w:val="-2"/>
        </w:rPr>
        <w:t>未辦理後續耐震詳細評估及補強作業，經函請檢討改善。據復</w:t>
      </w:r>
      <w:bookmarkEnd w:id="18"/>
      <w:bookmarkEnd w:id="19"/>
      <w:bookmarkEnd w:id="20"/>
      <w:r w:rsidRPr="003273DD">
        <w:rPr>
          <w:rFonts w:ascii="標楷體" w:eastAsia="標楷體" w:hAnsi="標楷體" w:hint="eastAsia"/>
          <w:color w:val="000000" w:themeColor="text1"/>
          <w:spacing w:val="-2"/>
        </w:rPr>
        <w:t>：</w:t>
      </w:r>
      <w:r w:rsidRPr="003273DD">
        <w:rPr>
          <w:rFonts w:ascii="標楷體" w:eastAsia="標楷體" w:hAnsi="標楷體" w:hint="eastAsia"/>
          <w:color w:val="000000" w:themeColor="text1"/>
          <w:spacing w:val="-2"/>
          <w:szCs w:val="24"/>
        </w:rPr>
        <w:t>已</w:t>
      </w:r>
      <w:r w:rsidRPr="003273DD">
        <w:rPr>
          <w:rFonts w:ascii="標楷體" w:eastAsia="標楷體" w:hAnsi="標楷體"/>
          <w:color w:val="000000" w:themeColor="text1"/>
          <w:spacing w:val="-2"/>
          <w:szCs w:val="24"/>
        </w:rPr>
        <w:t>核定該2校辦理校舍耐震詳細評估，預計</w:t>
      </w:r>
      <w:r w:rsidRPr="003273DD">
        <w:rPr>
          <w:rFonts w:ascii="標楷體" w:eastAsia="標楷體" w:hAnsi="標楷體" w:hint="eastAsia"/>
          <w:color w:val="000000" w:themeColor="text1"/>
          <w:spacing w:val="-2"/>
          <w:szCs w:val="24"/>
        </w:rPr>
        <w:t>1</w:t>
      </w:r>
      <w:r w:rsidRPr="003273DD">
        <w:rPr>
          <w:rFonts w:ascii="標楷體" w:eastAsia="標楷體" w:hAnsi="標楷體"/>
          <w:color w:val="000000" w:themeColor="text1"/>
          <w:spacing w:val="-2"/>
          <w:szCs w:val="24"/>
        </w:rPr>
        <w:t>14年8月30日前完成，後續依評估報告辦理改善，以確保安全</w:t>
      </w:r>
      <w:r w:rsidRPr="003273DD">
        <w:rPr>
          <w:rFonts w:ascii="標楷體" w:eastAsia="標楷體" w:hAnsi="標楷體" w:hint="eastAsia"/>
          <w:color w:val="000000" w:themeColor="text1"/>
          <w:spacing w:val="-2"/>
          <w:szCs w:val="24"/>
        </w:rPr>
        <w:t>。</w:t>
      </w:r>
    </w:p>
    <w:p w14:paraId="5285E62F" w14:textId="77777777" w:rsidR="00E20DA0" w:rsidRPr="00A943D6" w:rsidRDefault="00E20DA0" w:rsidP="00FA6318">
      <w:pPr>
        <w:kinsoku w:val="0"/>
        <w:overflowPunct w:val="0"/>
        <w:spacing w:line="450" w:lineRule="exact"/>
        <w:ind w:firstLineChars="200" w:firstLine="480"/>
        <w:jc w:val="both"/>
        <w:textAlignment w:val="center"/>
        <w:rPr>
          <w:rFonts w:ascii="標楷體" w:eastAsia="標楷體" w:hAnsi="標楷體"/>
          <w:color w:val="000000" w:themeColor="text1"/>
        </w:rPr>
      </w:pPr>
      <w:r w:rsidRPr="006F58F4">
        <w:rPr>
          <w:rFonts w:ascii="標楷體" w:eastAsia="標楷體" w:hAnsi="標楷體" w:hint="eastAsia"/>
          <w:b/>
          <w:color w:val="000000" w:themeColor="text1"/>
        </w:rPr>
        <w:t>3.</w:t>
      </w:r>
      <w:r w:rsidRPr="006F58F4">
        <w:rPr>
          <w:rFonts w:ascii="標楷體" w:eastAsia="標楷體" w:hAnsi="標楷體" w:hint="eastAsia"/>
          <w:b/>
          <w:bCs/>
          <w:color w:val="000000" w:themeColor="text1"/>
          <w:szCs w:val="24"/>
        </w:rPr>
        <w:t>部分校舍尚未完成耐震能力檢查申報等情事，有待釐清或儘速辦理，以提升校舍耐震能力，維護師生安全</w:t>
      </w:r>
      <w:r w:rsidRPr="006F58F4">
        <w:rPr>
          <w:rFonts w:ascii="標楷體" w:eastAsia="標楷體" w:hAnsi="標楷體" w:hint="eastAsia"/>
          <w:b/>
          <w:color w:val="000000" w:themeColor="text1"/>
        </w:rPr>
        <w:t>：</w:t>
      </w:r>
      <w:bookmarkStart w:id="21" w:name="_Hlk189730285"/>
      <w:bookmarkStart w:id="22" w:name="_Toc189742238"/>
      <w:bookmarkStart w:id="23" w:name="_Toc164063362"/>
      <w:r w:rsidRPr="006F58F4">
        <w:rPr>
          <w:rFonts w:ascii="標楷體" w:eastAsia="標楷體" w:hAnsi="標楷體"/>
          <w:color w:val="000000" w:themeColor="text1"/>
        </w:rPr>
        <w:t>依據</w:t>
      </w:r>
      <w:bookmarkStart w:id="24" w:name="_Hlk187844417"/>
      <w:r w:rsidRPr="006F58F4">
        <w:rPr>
          <w:rFonts w:ascii="標楷體" w:eastAsia="標楷體" w:hAnsi="標楷體"/>
          <w:color w:val="000000" w:themeColor="text1"/>
        </w:rPr>
        <w:fldChar w:fldCharType="begin"/>
      </w:r>
      <w:r w:rsidRPr="006F58F4">
        <w:rPr>
          <w:rFonts w:ascii="標楷體" w:eastAsia="標楷體" w:hAnsi="標楷體"/>
          <w:color w:val="000000" w:themeColor="text1"/>
        </w:rPr>
        <w:instrText xml:space="preserve"> HYPERLINK "https://law.moj.gov.tw/LawClass/LawAll.aspx?pcode=D0070149" </w:instrText>
      </w:r>
      <w:r w:rsidRPr="006F58F4">
        <w:rPr>
          <w:rFonts w:ascii="標楷體" w:eastAsia="標楷體" w:hAnsi="標楷體"/>
          <w:color w:val="000000" w:themeColor="text1"/>
        </w:rPr>
        <w:fldChar w:fldCharType="separate"/>
      </w:r>
      <w:r w:rsidRPr="006F58F4">
        <w:rPr>
          <w:rFonts w:ascii="標楷體" w:eastAsia="標楷體" w:hAnsi="標楷體" w:hint="eastAsia"/>
          <w:color w:val="000000" w:themeColor="text1"/>
        </w:rPr>
        <w:t>建築物公共安全檢查簽證及申報辦法</w:t>
      </w:r>
      <w:r w:rsidRPr="006F58F4">
        <w:rPr>
          <w:rFonts w:ascii="標楷體" w:eastAsia="標楷體" w:hAnsi="標楷體"/>
          <w:color w:val="000000" w:themeColor="text1"/>
        </w:rPr>
        <w:fldChar w:fldCharType="end"/>
      </w:r>
      <w:r w:rsidRPr="006F58F4">
        <w:rPr>
          <w:rFonts w:ascii="標楷體" w:eastAsia="標楷體" w:hAnsi="標楷體"/>
          <w:color w:val="000000" w:themeColor="text1"/>
        </w:rPr>
        <w:t>第</w:t>
      </w:r>
      <w:r w:rsidRPr="006F58F4">
        <w:rPr>
          <w:rFonts w:ascii="標楷體" w:eastAsia="標楷體" w:hAnsi="標楷體" w:hint="eastAsia"/>
          <w:color w:val="000000" w:themeColor="text1"/>
        </w:rPr>
        <w:t>7</w:t>
      </w:r>
      <w:r w:rsidRPr="006F58F4">
        <w:rPr>
          <w:rFonts w:ascii="標楷體" w:eastAsia="標楷體" w:hAnsi="標楷體"/>
          <w:color w:val="000000" w:themeColor="text1"/>
        </w:rPr>
        <w:t>條第</w:t>
      </w:r>
      <w:r w:rsidRPr="006F58F4">
        <w:rPr>
          <w:rFonts w:ascii="標楷體" w:eastAsia="標楷體" w:hAnsi="標楷體" w:hint="eastAsia"/>
          <w:color w:val="000000" w:themeColor="text1"/>
        </w:rPr>
        <w:t>1</w:t>
      </w:r>
      <w:r w:rsidRPr="006F58F4">
        <w:rPr>
          <w:rFonts w:ascii="標楷體" w:eastAsia="標楷體" w:hAnsi="標楷體"/>
          <w:color w:val="000000" w:themeColor="text1"/>
        </w:rPr>
        <w:t>項</w:t>
      </w:r>
      <w:bookmarkEnd w:id="24"/>
      <w:r w:rsidRPr="006F58F4">
        <w:rPr>
          <w:rFonts w:ascii="標楷體" w:eastAsia="標楷體" w:hAnsi="標楷體"/>
          <w:color w:val="000000" w:themeColor="text1"/>
        </w:rPr>
        <w:t>第</w:t>
      </w:r>
      <w:r w:rsidRPr="006F58F4">
        <w:rPr>
          <w:rFonts w:ascii="標楷體" w:eastAsia="標楷體" w:hAnsi="標楷體" w:hint="eastAsia"/>
          <w:color w:val="000000" w:themeColor="text1"/>
        </w:rPr>
        <w:t>1</w:t>
      </w:r>
      <w:r w:rsidRPr="006F58F4">
        <w:rPr>
          <w:rFonts w:ascii="標楷體" w:eastAsia="標楷體" w:hAnsi="標楷體"/>
          <w:color w:val="000000" w:themeColor="text1"/>
        </w:rPr>
        <w:t>款規定</w:t>
      </w:r>
      <w:r w:rsidRPr="006F58F4">
        <w:rPr>
          <w:rFonts w:ascii="標楷體" w:eastAsia="標楷體" w:hAnsi="標楷體" w:hint="eastAsia"/>
          <w:color w:val="000000" w:themeColor="text1"/>
        </w:rPr>
        <w:t>，8</w:t>
      </w:r>
      <w:r w:rsidRPr="006F58F4">
        <w:rPr>
          <w:rFonts w:ascii="標楷體" w:eastAsia="標楷體" w:hAnsi="標楷體"/>
          <w:color w:val="000000" w:themeColor="text1"/>
        </w:rPr>
        <w:t>8</w:t>
      </w:r>
      <w:r w:rsidRPr="006F58F4">
        <w:rPr>
          <w:rFonts w:ascii="標楷體" w:eastAsia="標楷體" w:hAnsi="標楷體" w:hint="eastAsia"/>
          <w:color w:val="000000" w:themeColor="text1"/>
        </w:rPr>
        <w:t>年1</w:t>
      </w:r>
      <w:r w:rsidRPr="006F58F4">
        <w:rPr>
          <w:rFonts w:ascii="標楷體" w:eastAsia="標楷體" w:hAnsi="標楷體"/>
          <w:color w:val="000000" w:themeColor="text1"/>
        </w:rPr>
        <w:t>2</w:t>
      </w:r>
      <w:r w:rsidRPr="006F58F4">
        <w:rPr>
          <w:rFonts w:ascii="標楷體" w:eastAsia="標楷體" w:hAnsi="標楷體" w:hint="eastAsia"/>
          <w:color w:val="000000" w:themeColor="text1"/>
        </w:rPr>
        <w:t>月3</w:t>
      </w:r>
      <w:r w:rsidRPr="006F58F4">
        <w:rPr>
          <w:rFonts w:ascii="標楷體" w:eastAsia="標楷體" w:hAnsi="標楷體"/>
          <w:color w:val="000000" w:themeColor="text1"/>
        </w:rPr>
        <w:t>1</w:t>
      </w:r>
      <w:r w:rsidRPr="006F58F4">
        <w:rPr>
          <w:rFonts w:ascii="標楷體" w:eastAsia="標楷體" w:hAnsi="標楷體" w:hint="eastAsia"/>
          <w:color w:val="000000" w:themeColor="text1"/>
        </w:rPr>
        <w:t>日以前領得建造執照，供建築物使用類組D</w:t>
      </w:r>
      <w:r w:rsidRPr="009E44A2">
        <w:rPr>
          <w:rFonts w:ascii="標楷體" w:eastAsia="標楷體" w:hAnsi="標楷體" w:hint="eastAsia"/>
          <w:color w:val="000000" w:themeColor="text1"/>
          <w:sz w:val="20"/>
        </w:rPr>
        <w:t>－</w:t>
      </w:r>
      <w:r w:rsidRPr="006F58F4">
        <w:rPr>
          <w:rFonts w:ascii="標楷體" w:eastAsia="標楷體" w:hAnsi="標楷體" w:hint="eastAsia"/>
          <w:color w:val="000000" w:themeColor="text1"/>
        </w:rPr>
        <w:t>3、D</w:t>
      </w:r>
      <w:r w:rsidRPr="009E44A2">
        <w:rPr>
          <w:rFonts w:ascii="標楷體" w:eastAsia="標楷體" w:hAnsi="標楷體" w:hint="eastAsia"/>
          <w:color w:val="000000" w:themeColor="text1"/>
          <w:sz w:val="20"/>
        </w:rPr>
        <w:t>－</w:t>
      </w:r>
      <w:r w:rsidRPr="006F58F4">
        <w:rPr>
          <w:rFonts w:ascii="標楷體" w:eastAsia="標楷體" w:hAnsi="標楷體" w:hint="eastAsia"/>
          <w:color w:val="000000" w:themeColor="text1"/>
        </w:rPr>
        <w:t>4</w:t>
      </w:r>
      <w:r>
        <w:rPr>
          <w:rFonts w:ascii="標楷體" w:eastAsia="標楷體" w:hAnsi="標楷體"/>
          <w:color w:val="000000" w:themeColor="text1"/>
        </w:rPr>
        <w:t>等</w:t>
      </w:r>
      <w:r w:rsidRPr="006F58F4">
        <w:rPr>
          <w:rFonts w:ascii="標楷體" w:eastAsia="標楷體" w:hAnsi="標楷體" w:hint="eastAsia"/>
          <w:color w:val="000000" w:themeColor="text1"/>
        </w:rPr>
        <w:t>組使用之樓地板面積累計達1,</w:t>
      </w:r>
      <w:r w:rsidRPr="006F58F4">
        <w:rPr>
          <w:rFonts w:ascii="標楷體" w:eastAsia="標楷體" w:hAnsi="標楷體"/>
          <w:color w:val="000000" w:themeColor="text1"/>
        </w:rPr>
        <w:t>000</w:t>
      </w:r>
      <w:r w:rsidRPr="006F58F4">
        <w:rPr>
          <w:rFonts w:ascii="標楷體" w:eastAsia="標楷體" w:hAnsi="標楷體" w:hint="eastAsia"/>
          <w:color w:val="000000" w:themeColor="text1"/>
        </w:rPr>
        <w:t>平方公尺以上之建築物，且該建築物同屬一所有權人或使用人，應辦理耐震能力評估檢查。及同辦法第8</w:t>
      </w:r>
      <w:r w:rsidRPr="006F58F4">
        <w:rPr>
          <w:rFonts w:ascii="標楷體" w:eastAsia="標楷體" w:hAnsi="標楷體"/>
          <w:color w:val="000000" w:themeColor="text1"/>
        </w:rPr>
        <w:t>條第</w:t>
      </w:r>
      <w:r w:rsidRPr="006F58F4">
        <w:rPr>
          <w:rFonts w:ascii="標楷體" w:eastAsia="標楷體" w:hAnsi="標楷體" w:hint="eastAsia"/>
          <w:color w:val="000000" w:themeColor="text1"/>
        </w:rPr>
        <w:t>1</w:t>
      </w:r>
      <w:r w:rsidRPr="006F58F4">
        <w:rPr>
          <w:rFonts w:ascii="標楷體" w:eastAsia="標楷體" w:hAnsi="標楷體"/>
          <w:color w:val="000000" w:themeColor="text1"/>
        </w:rPr>
        <w:t>項規定</w:t>
      </w:r>
      <w:r w:rsidRPr="006F58F4">
        <w:rPr>
          <w:rFonts w:ascii="標楷體" w:eastAsia="標楷體" w:hAnsi="標楷體" w:hint="eastAsia"/>
          <w:color w:val="000000" w:themeColor="text1"/>
        </w:rPr>
        <w:t>，應辦理耐震能力評估檢查之建築物，申報人應依建築物耐震能力評估檢查申報期間及施行日期（1</w:t>
      </w:r>
      <w:r w:rsidRPr="006F58F4">
        <w:rPr>
          <w:rFonts w:ascii="標楷體" w:eastAsia="標楷體" w:hAnsi="標楷體"/>
          <w:color w:val="000000" w:themeColor="text1"/>
        </w:rPr>
        <w:t>08年</w:t>
      </w:r>
      <w:r w:rsidRPr="006F58F4">
        <w:rPr>
          <w:rFonts w:ascii="標楷體" w:eastAsia="標楷體" w:hAnsi="標楷體" w:hint="eastAsia"/>
          <w:color w:val="000000" w:themeColor="text1"/>
        </w:rPr>
        <w:t>7</w:t>
      </w:r>
      <w:r w:rsidRPr="006F58F4">
        <w:rPr>
          <w:rFonts w:ascii="標楷體" w:eastAsia="標楷體" w:hAnsi="標楷體"/>
          <w:color w:val="000000" w:themeColor="text1"/>
        </w:rPr>
        <w:t>月</w:t>
      </w:r>
      <w:r w:rsidRPr="006F58F4">
        <w:rPr>
          <w:rFonts w:ascii="標楷體" w:eastAsia="標楷體" w:hAnsi="標楷體" w:hint="eastAsia"/>
          <w:color w:val="000000" w:themeColor="text1"/>
        </w:rPr>
        <w:t>1</w:t>
      </w:r>
      <w:r w:rsidRPr="006F58F4">
        <w:rPr>
          <w:rFonts w:ascii="標楷體" w:eastAsia="標楷體" w:hAnsi="標楷體"/>
          <w:color w:val="000000" w:themeColor="text1"/>
        </w:rPr>
        <w:t>日起</w:t>
      </w:r>
      <w:r w:rsidRPr="006F58F4">
        <w:rPr>
          <w:rFonts w:ascii="標楷體" w:eastAsia="標楷體" w:hAnsi="標楷體" w:hint="eastAsia"/>
          <w:color w:val="000000" w:themeColor="text1"/>
        </w:rPr>
        <w:t>），每2年辦理1次耐震能力評估檢查申報。</w:t>
      </w:r>
      <w:bookmarkStart w:id="25" w:name="_Hlk187844357"/>
      <w:r w:rsidRPr="006F58F4">
        <w:rPr>
          <w:rFonts w:ascii="標楷體" w:eastAsia="標楷體" w:hAnsi="標楷體"/>
          <w:color w:val="000000" w:themeColor="text1"/>
        </w:rPr>
        <w:t>復</w:t>
      </w:r>
      <w:r w:rsidRPr="006F58F4">
        <w:rPr>
          <w:rFonts w:ascii="標楷體" w:eastAsia="標楷體" w:hAnsi="標楷體" w:hint="eastAsia"/>
          <w:color w:val="000000" w:themeColor="text1"/>
        </w:rPr>
        <w:t>據工務局查填臺南市政府校舍耐震能力評估檢查申報情形調查表列載，截至1</w:t>
      </w:r>
      <w:r w:rsidRPr="006F58F4">
        <w:rPr>
          <w:rFonts w:ascii="標楷體" w:eastAsia="標楷體" w:hAnsi="標楷體"/>
          <w:color w:val="000000" w:themeColor="text1"/>
        </w:rPr>
        <w:t>13年底止</w:t>
      </w:r>
      <w:r w:rsidRPr="006F58F4">
        <w:rPr>
          <w:rFonts w:ascii="標楷體" w:eastAsia="標楷體" w:hAnsi="標楷體" w:hint="eastAsia"/>
          <w:color w:val="000000" w:themeColor="text1"/>
        </w:rPr>
        <w:t>，</w:t>
      </w:r>
      <w:r w:rsidRPr="00A943D6">
        <w:rPr>
          <w:rFonts w:ascii="標楷體" w:eastAsia="標楷體" w:hAnsi="標楷體"/>
          <w:color w:val="000000" w:themeColor="text1"/>
        </w:rPr>
        <w:t>耐震能力評估檢查結果有疑慮</w:t>
      </w:r>
      <w:r w:rsidRPr="00A943D6">
        <w:rPr>
          <w:rFonts w:ascii="標楷體" w:eastAsia="標楷體" w:hAnsi="標楷體" w:hint="eastAsia"/>
          <w:color w:val="000000" w:themeColor="text1"/>
        </w:rPr>
        <w:t>，</w:t>
      </w:r>
      <w:r w:rsidRPr="00A943D6">
        <w:rPr>
          <w:rFonts w:ascii="標楷體" w:eastAsia="標楷體" w:hAnsi="標楷體"/>
          <w:color w:val="000000" w:themeColor="text1"/>
        </w:rPr>
        <w:t>惟仍未完成補強或拆除計有</w:t>
      </w:r>
      <w:r w:rsidRPr="00A943D6">
        <w:rPr>
          <w:rFonts w:ascii="標楷體" w:eastAsia="標楷體" w:hAnsi="標楷體" w:hint="eastAsia"/>
          <w:color w:val="000000" w:themeColor="text1"/>
        </w:rPr>
        <w:t>德南國民小學活動中心等校舍</w:t>
      </w:r>
      <w:r w:rsidRPr="006F58F4">
        <w:rPr>
          <w:rFonts w:ascii="標楷體" w:eastAsia="標楷體" w:hAnsi="標楷體" w:hint="eastAsia"/>
          <w:color w:val="000000" w:themeColor="text1"/>
        </w:rPr>
        <w:t>，</w:t>
      </w:r>
      <w:bookmarkEnd w:id="25"/>
      <w:r>
        <w:rPr>
          <w:rFonts w:ascii="標楷體" w:eastAsia="標楷體" w:hAnsi="標楷體" w:hint="eastAsia"/>
          <w:color w:val="000000" w:themeColor="text1"/>
        </w:rPr>
        <w:t>經函請檢討改善。據復</w:t>
      </w:r>
      <w:bookmarkEnd w:id="21"/>
      <w:bookmarkEnd w:id="22"/>
      <w:r w:rsidRPr="00A943D6">
        <w:rPr>
          <w:rFonts w:ascii="標楷體" w:eastAsia="標楷體" w:hAnsi="標楷體" w:hint="eastAsia"/>
          <w:color w:val="000000" w:themeColor="text1"/>
        </w:rPr>
        <w:t>：</w:t>
      </w:r>
      <w:r w:rsidRPr="00A943D6">
        <w:rPr>
          <w:rFonts w:ascii="標楷體" w:eastAsia="標楷體" w:hAnsi="標楷體"/>
          <w:color w:val="000000" w:themeColor="text1"/>
        </w:rPr>
        <w:t>大灣高級中學及德南國民小學</w:t>
      </w:r>
      <w:r w:rsidRPr="00A943D6">
        <w:rPr>
          <w:rFonts w:ascii="標楷體" w:eastAsia="標楷體" w:hAnsi="標楷體" w:hint="eastAsia"/>
          <w:color w:val="000000" w:themeColor="text1"/>
        </w:rPr>
        <w:t>2</w:t>
      </w:r>
      <w:r w:rsidRPr="00A943D6">
        <w:rPr>
          <w:rFonts w:ascii="標楷體" w:eastAsia="標楷體" w:hAnsi="標楷體"/>
          <w:color w:val="000000" w:themeColor="text1"/>
        </w:rPr>
        <w:t>校3棟</w:t>
      </w:r>
      <w:r w:rsidRPr="00A943D6">
        <w:rPr>
          <w:rFonts w:ascii="標楷體" w:eastAsia="標楷體" w:hAnsi="標楷體" w:hint="eastAsia"/>
          <w:color w:val="000000" w:themeColor="text1"/>
        </w:rPr>
        <w:t>校舍</w:t>
      </w:r>
      <w:r w:rsidRPr="00A943D6">
        <w:rPr>
          <w:rFonts w:ascii="標楷體" w:eastAsia="標楷體" w:hAnsi="標楷體"/>
          <w:color w:val="000000" w:themeColor="text1"/>
        </w:rPr>
        <w:t>耐震能力均符合規範</w:t>
      </w:r>
      <w:r w:rsidRPr="00A943D6">
        <w:rPr>
          <w:rFonts w:ascii="標楷體" w:eastAsia="標楷體" w:hAnsi="標楷體" w:hint="eastAsia"/>
          <w:color w:val="000000" w:themeColor="text1"/>
        </w:rPr>
        <w:t>，且</w:t>
      </w:r>
      <w:r w:rsidRPr="00A943D6">
        <w:rPr>
          <w:rFonts w:ascii="標楷體" w:eastAsia="標楷體" w:hAnsi="標楷體"/>
          <w:color w:val="000000" w:themeColor="text1"/>
        </w:rPr>
        <w:t>大灣高</w:t>
      </w:r>
      <w:r>
        <w:rPr>
          <w:rFonts w:ascii="標楷體" w:eastAsia="標楷體" w:hAnsi="標楷體"/>
          <w:color w:val="000000" w:themeColor="text1"/>
        </w:rPr>
        <w:t>級</w:t>
      </w:r>
      <w:r w:rsidRPr="00A943D6">
        <w:rPr>
          <w:rFonts w:ascii="標楷體" w:eastAsia="標楷體" w:hAnsi="標楷體"/>
          <w:color w:val="000000" w:themeColor="text1"/>
        </w:rPr>
        <w:t>中</w:t>
      </w:r>
      <w:r>
        <w:rPr>
          <w:rFonts w:ascii="標楷體" w:eastAsia="標楷體" w:hAnsi="標楷體"/>
          <w:color w:val="000000" w:themeColor="text1"/>
        </w:rPr>
        <w:t>學</w:t>
      </w:r>
      <w:r w:rsidRPr="00A943D6">
        <w:rPr>
          <w:rFonts w:ascii="標楷體" w:eastAsia="標楷體" w:hAnsi="標楷體"/>
          <w:color w:val="000000" w:themeColor="text1"/>
        </w:rPr>
        <w:t>已申報及請德南國民小學提供相關資料予工務局協助解除列管</w:t>
      </w:r>
      <w:r w:rsidRPr="00A943D6">
        <w:rPr>
          <w:rFonts w:ascii="標楷體" w:eastAsia="標楷體" w:hAnsi="標楷體" w:hint="eastAsia"/>
          <w:color w:val="000000" w:themeColor="text1"/>
        </w:rPr>
        <w:t>。</w:t>
      </w:r>
      <w:bookmarkEnd w:id="23"/>
    </w:p>
    <w:p w14:paraId="6999B207" w14:textId="77777777" w:rsidR="00A64A5D" w:rsidRPr="002E35D0" w:rsidRDefault="00A64A5D" w:rsidP="00BF5739">
      <w:pPr>
        <w:spacing w:line="500" w:lineRule="exact"/>
        <w:jc w:val="both"/>
        <w:rPr>
          <w:rFonts w:ascii="標楷體" w:eastAsia="標楷體" w:hAnsi="標楷體"/>
          <w:b/>
          <w:color w:val="000000" w:themeColor="text1"/>
          <w:sz w:val="32"/>
          <w:szCs w:val="32"/>
        </w:rPr>
      </w:pPr>
      <w:r w:rsidRPr="002E35D0">
        <w:rPr>
          <w:rFonts w:ascii="標楷體" w:eastAsia="標楷體" w:hAnsi="標楷體" w:hint="eastAsia"/>
          <w:b/>
          <w:color w:val="000000" w:themeColor="text1"/>
          <w:sz w:val="32"/>
          <w:szCs w:val="32"/>
        </w:rPr>
        <w:lastRenderedPageBreak/>
        <w:t>陸、中央政府前瞻基礎建設計畫特別預算執行情形之查核</w:t>
      </w:r>
    </w:p>
    <w:p w14:paraId="484F9687" w14:textId="77777777" w:rsidR="00A64A5D" w:rsidRDefault="00A64A5D" w:rsidP="009466FE">
      <w:pPr>
        <w:overflowPunct w:val="0"/>
        <w:adjustRightInd w:val="0"/>
        <w:spacing w:before="60" w:line="440" w:lineRule="exact"/>
        <w:ind w:firstLineChars="200" w:firstLine="480"/>
        <w:jc w:val="both"/>
        <w:rPr>
          <w:rFonts w:ascii="標楷體" w:eastAsia="標楷體" w:hAnsi="標楷體"/>
          <w:szCs w:val="24"/>
        </w:rPr>
      </w:pPr>
      <w:r w:rsidRPr="009E5222">
        <w:rPr>
          <w:rFonts w:ascii="標楷體" w:eastAsia="標楷體" w:hAnsi="標楷體" w:hint="eastAsia"/>
          <w:szCs w:val="24"/>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第4期特別預算（下稱前瞻第4期特別預算）執行期間自112至113年度止。依據該條例第4條規定，前瞻基礎建設之項目為軌道建設、水環境建設、綠能建設、數位建設、城鄉建設、因應少子化友善育兒空間建設、食品安全建設及人才培育促進就業建設等8類，其中包含競爭型補助計畫。</w:t>
      </w:r>
    </w:p>
    <w:p w14:paraId="304E86AC" w14:textId="77777777" w:rsidR="00A64A5D" w:rsidRDefault="00A64A5D" w:rsidP="009466FE">
      <w:pPr>
        <w:overflowPunct w:val="0"/>
        <w:adjustRightInd w:val="0"/>
        <w:spacing w:before="60" w:line="440" w:lineRule="exact"/>
        <w:ind w:firstLineChars="200" w:firstLine="480"/>
        <w:jc w:val="both"/>
        <w:rPr>
          <w:rFonts w:ascii="標楷體" w:eastAsia="標楷體" w:hAnsi="標楷體"/>
          <w:color w:val="FF0000"/>
          <w:szCs w:val="24"/>
        </w:rPr>
      </w:pPr>
      <w:r>
        <w:rPr>
          <w:rFonts w:ascii="標楷體" w:eastAsia="標楷體" w:hAnsi="標楷體" w:hint="eastAsia"/>
          <w:szCs w:val="24"/>
        </w:rPr>
        <w:t>茲將截至</w:t>
      </w:r>
      <w:r w:rsidRPr="00B957D9">
        <w:rPr>
          <w:rFonts w:ascii="標楷體" w:eastAsia="標楷體" w:hAnsi="標楷體" w:hint="eastAsia"/>
          <w:szCs w:val="24"/>
        </w:rPr>
        <w:t>11</w:t>
      </w:r>
      <w:r>
        <w:rPr>
          <w:rFonts w:ascii="標楷體" w:eastAsia="標楷體" w:hAnsi="標楷體" w:hint="eastAsia"/>
          <w:szCs w:val="24"/>
        </w:rPr>
        <w:t>3年12月31日止，臺南市</w:t>
      </w:r>
      <w:r w:rsidRPr="004300A5">
        <w:rPr>
          <w:rFonts w:ascii="標楷體" w:eastAsia="標楷體" w:hAnsi="標楷體" w:hint="eastAsia"/>
          <w:szCs w:val="24"/>
        </w:rPr>
        <w:t>政府獲中央政府</w:t>
      </w:r>
      <w:r>
        <w:rPr>
          <w:rFonts w:ascii="標楷體" w:eastAsia="標楷體" w:hAnsi="標楷體" w:hint="eastAsia"/>
          <w:szCs w:val="24"/>
        </w:rPr>
        <w:t>（各主管機關）</w:t>
      </w:r>
      <w:r w:rsidRPr="004300A5">
        <w:rPr>
          <w:rFonts w:ascii="標楷體" w:eastAsia="標楷體" w:hAnsi="標楷體" w:hint="eastAsia"/>
          <w:szCs w:val="24"/>
        </w:rPr>
        <w:t>核定</w:t>
      </w:r>
      <w:r>
        <w:rPr>
          <w:rFonts w:ascii="標楷體" w:eastAsia="標楷體" w:hAnsi="標楷體" w:hint="eastAsia"/>
          <w:szCs w:val="24"/>
        </w:rPr>
        <w:t>列入</w:t>
      </w:r>
      <w:r w:rsidRPr="004300A5">
        <w:rPr>
          <w:rFonts w:ascii="標楷體" w:eastAsia="標楷體" w:hAnsi="標楷體" w:hint="eastAsia"/>
          <w:szCs w:val="24"/>
        </w:rPr>
        <w:t>前瞻第1</w:t>
      </w:r>
      <w:r>
        <w:rPr>
          <w:rFonts w:ascii="標楷體" w:eastAsia="標楷體" w:hAnsi="標楷體" w:hint="eastAsia"/>
          <w:szCs w:val="24"/>
        </w:rPr>
        <w:t>至4期</w:t>
      </w:r>
      <w:r w:rsidRPr="004300A5">
        <w:rPr>
          <w:rFonts w:ascii="標楷體" w:eastAsia="標楷體" w:hAnsi="標楷體" w:hint="eastAsia"/>
          <w:szCs w:val="24"/>
        </w:rPr>
        <w:t>特別預算</w:t>
      </w:r>
      <w:r>
        <w:rPr>
          <w:rFonts w:ascii="標楷體" w:eastAsia="標楷體" w:hAnsi="標楷體" w:hint="eastAsia"/>
          <w:szCs w:val="24"/>
        </w:rPr>
        <w:t>補助計畫之執行情形，</w:t>
      </w:r>
      <w:r w:rsidRPr="00D656B3">
        <w:rPr>
          <w:rFonts w:ascii="標楷體" w:eastAsia="標楷體" w:hAnsi="標楷體" w:hint="eastAsia"/>
          <w:snapToGrid w:val="0"/>
          <w:kern w:val="0"/>
        </w:rPr>
        <w:t>說明如次：</w:t>
      </w:r>
    </w:p>
    <w:p w14:paraId="4F912EDA" w14:textId="77777777" w:rsidR="00A64A5D" w:rsidRPr="002E35D0" w:rsidRDefault="00A64A5D" w:rsidP="00FF166F">
      <w:pPr>
        <w:spacing w:beforeLines="20" w:before="72" w:line="460" w:lineRule="exact"/>
        <w:jc w:val="both"/>
        <w:rPr>
          <w:rFonts w:ascii="標楷體" w:eastAsia="標楷體" w:hAnsi="Times New Roman"/>
          <w:b/>
          <w:noProof/>
          <w:color w:val="000000" w:themeColor="text1"/>
          <w:sz w:val="32"/>
          <w:szCs w:val="32"/>
        </w:rPr>
      </w:pPr>
      <w:r w:rsidRPr="002E35D0">
        <w:rPr>
          <w:rFonts w:ascii="標楷體" w:eastAsia="標楷體" w:hAnsi="Times New Roman" w:hint="eastAsia"/>
          <w:b/>
          <w:noProof/>
          <w:color w:val="000000" w:themeColor="text1"/>
          <w:sz w:val="32"/>
          <w:szCs w:val="32"/>
        </w:rPr>
        <w:t>一、</w:t>
      </w:r>
      <w:r w:rsidRPr="002E35D0">
        <w:rPr>
          <w:rFonts w:ascii="標楷體" w:eastAsia="標楷體" w:hint="eastAsia"/>
          <w:b/>
          <w:noProof/>
          <w:color w:val="000000" w:themeColor="text1"/>
          <w:sz w:val="32"/>
          <w:szCs w:val="32"/>
        </w:rPr>
        <w:t>前瞻第1期特別預算執行情形</w:t>
      </w:r>
    </w:p>
    <w:p w14:paraId="0FBF4E25" w14:textId="77777777" w:rsidR="00A64A5D" w:rsidRPr="002E35D0" w:rsidRDefault="00A64A5D" w:rsidP="00FF166F">
      <w:pPr>
        <w:overflowPunct w:val="0"/>
        <w:autoSpaceDE w:val="0"/>
        <w:autoSpaceDN w:val="0"/>
        <w:adjustRightInd w:val="0"/>
        <w:spacing w:line="460" w:lineRule="exact"/>
        <w:ind w:leftChars="100" w:left="240"/>
        <w:jc w:val="both"/>
        <w:rPr>
          <w:rFonts w:ascii="標楷體" w:eastAsia="標楷體" w:hAnsi="標楷體"/>
          <w:b/>
          <w:color w:val="000000" w:themeColor="text1"/>
          <w:sz w:val="28"/>
          <w:szCs w:val="28"/>
        </w:rPr>
      </w:pPr>
      <w:r w:rsidRPr="002E35D0">
        <w:rPr>
          <w:rFonts w:ascii="標楷體" w:eastAsia="標楷體" w:hAnsi="標楷體" w:hint="eastAsia"/>
          <w:b/>
          <w:color w:val="000000" w:themeColor="text1"/>
          <w:sz w:val="28"/>
          <w:szCs w:val="28"/>
        </w:rPr>
        <w:t>（一）補助計畫建設類別</w:t>
      </w:r>
    </w:p>
    <w:p w14:paraId="392598F7" w14:textId="77777777" w:rsidR="00A64A5D" w:rsidRDefault="00A64A5D" w:rsidP="00111006">
      <w:pPr>
        <w:overflowPunct w:val="0"/>
        <w:adjustRightInd w:val="0"/>
        <w:spacing w:line="440" w:lineRule="exact"/>
        <w:ind w:firstLineChars="200" w:firstLine="480"/>
        <w:jc w:val="both"/>
        <w:rPr>
          <w:rFonts w:ascii="標楷體" w:eastAsia="標楷體" w:hAnsi="標楷體"/>
          <w:szCs w:val="24"/>
        </w:rPr>
      </w:pPr>
      <w:bookmarkStart w:id="26" w:name="_Hlk202282190"/>
      <w:bookmarkStart w:id="27" w:name="_Hlk202282082"/>
      <w:r w:rsidRPr="001D5073">
        <w:rPr>
          <w:rFonts w:ascii="標楷體" w:eastAsia="標楷體" w:hAnsi="標楷體" w:hint="eastAsia"/>
          <w:szCs w:val="24"/>
        </w:rPr>
        <w:t>中央政府（各主管機關）核定前瞻第1期特別預算補助</w:t>
      </w:r>
      <w:bookmarkEnd w:id="26"/>
      <w:bookmarkEnd w:id="27"/>
      <w:r w:rsidRPr="00266FF9">
        <w:rPr>
          <w:rFonts w:ascii="標楷體" w:eastAsia="標楷體" w:hAnsi="標楷體" w:hint="eastAsia"/>
          <w:szCs w:val="24"/>
        </w:rPr>
        <w:t>臺南市政府計4</w:t>
      </w:r>
      <w:r w:rsidRPr="00266FF9">
        <w:rPr>
          <w:rFonts w:ascii="標楷體" w:eastAsia="標楷體" w:hAnsi="標楷體"/>
          <w:szCs w:val="24"/>
        </w:rPr>
        <w:t>0</w:t>
      </w:r>
      <w:r w:rsidRPr="00266FF9">
        <w:rPr>
          <w:rFonts w:ascii="標楷體" w:eastAsia="標楷體" w:hAnsi="標楷體" w:hint="eastAsia"/>
          <w:szCs w:val="24"/>
        </w:rPr>
        <w:t>億</w:t>
      </w:r>
      <w:r w:rsidRPr="00266FF9">
        <w:rPr>
          <w:rFonts w:ascii="標楷體" w:eastAsia="標楷體" w:hAnsi="標楷體"/>
          <w:szCs w:val="24"/>
        </w:rPr>
        <w:t>6,</w:t>
      </w:r>
      <w:r w:rsidRPr="00266FF9">
        <w:rPr>
          <w:rFonts w:ascii="標楷體" w:eastAsia="標楷體" w:hAnsi="標楷體" w:hint="eastAsia"/>
          <w:szCs w:val="24"/>
        </w:rPr>
        <w:t>7</w:t>
      </w:r>
      <w:r w:rsidRPr="00266FF9">
        <w:rPr>
          <w:rFonts w:ascii="標楷體" w:eastAsia="標楷體" w:hAnsi="標楷體"/>
          <w:szCs w:val="24"/>
        </w:rPr>
        <w:t>84</w:t>
      </w:r>
      <w:r w:rsidRPr="00266FF9">
        <w:rPr>
          <w:rFonts w:ascii="標楷體" w:eastAsia="標楷體" w:hAnsi="標楷體" w:hint="eastAsia"/>
          <w:szCs w:val="24"/>
        </w:rPr>
        <w:t>萬餘元（1</w:t>
      </w:r>
      <w:r w:rsidRPr="00266FF9">
        <w:rPr>
          <w:rFonts w:ascii="標楷體" w:eastAsia="標楷體" w:hAnsi="標楷體"/>
          <w:szCs w:val="24"/>
        </w:rPr>
        <w:t>00.00</w:t>
      </w:r>
      <w:r w:rsidRPr="00266FF9">
        <w:rPr>
          <w:rFonts w:ascii="標楷體" w:eastAsia="標楷體" w:hAnsi="標楷體" w:hint="eastAsia"/>
          <w:szCs w:val="24"/>
        </w:rPr>
        <w:t>％）</w:t>
      </w:r>
      <w:r w:rsidRPr="00266FF9">
        <w:rPr>
          <w:rFonts w:ascii="標楷體" w:eastAsia="標楷體" w:hAnsi="標楷體" w:hint="eastAsia"/>
          <w:noProof/>
          <w:szCs w:val="24"/>
        </w:rPr>
        <mc:AlternateContent>
          <mc:Choice Requires="wps">
            <w:drawing>
              <wp:anchor distT="0" distB="0" distL="114300" distR="114300" simplePos="0" relativeHeight="251666432" behindDoc="0" locked="0" layoutInCell="1" allowOverlap="1" wp14:anchorId="23C4E707" wp14:editId="53DFC937">
                <wp:simplePos x="0" y="0"/>
                <wp:positionH relativeFrom="column">
                  <wp:posOffset>-432435</wp:posOffset>
                </wp:positionH>
                <wp:positionV relativeFrom="paragraph">
                  <wp:posOffset>1771650</wp:posOffset>
                </wp:positionV>
                <wp:extent cx="6959600" cy="3347720"/>
                <wp:effectExtent l="0" t="0" r="0" b="0"/>
                <wp:wrapSquare wrapText="bothSides"/>
                <wp:docPr id="4"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9600" cy="3347720"/>
                        </a:xfrm>
                        <a:prstGeom prst="rect">
                          <a:avLst/>
                        </a:prstGeom>
                        <a:noFill/>
                        <a:ln w="25400" cap="flat" cmpd="sng" algn="ctr">
                          <a:noFill/>
                          <a:prstDash val="solid"/>
                        </a:ln>
                        <a:effectLst/>
                      </wps:spPr>
                      <wps:txbx>
                        <w:txbxContent>
                          <w:p w14:paraId="7F281AE9" w14:textId="77777777" w:rsidR="00A64A5D" w:rsidRPr="00C16922" w:rsidRDefault="00A64A5D" w:rsidP="00706C7A">
                            <w:pPr>
                              <w:spacing w:line="0" w:lineRule="atLeast"/>
                              <w:jc w:val="center"/>
                              <w:rPr>
                                <w:rFonts w:ascii="標楷體" w:eastAsia="標楷體" w:hAnsi="標楷體"/>
                                <w:color w:val="000000" w:themeColor="text1"/>
                                <w:sz w:val="18"/>
                              </w:rPr>
                            </w:pPr>
                            <w:r w:rsidRPr="0065095B">
                              <w:rPr>
                                <w:rFonts w:ascii="標楷體" w:eastAsia="標楷體" w:hAnsi="標楷體"/>
                                <w:noProof/>
                                <w:color w:val="000000" w:themeColor="text1"/>
                                <w:sz w:val="18"/>
                              </w:rPr>
                              <w:drawing>
                                <wp:inline distT="0" distB="0" distL="0" distR="0" wp14:anchorId="6D761FCE" wp14:editId="67AF0CD5">
                                  <wp:extent cx="3353314" cy="3240000"/>
                                  <wp:effectExtent l="0" t="0" r="0" b="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65095B">
                              <w:rPr>
                                <w:rFonts w:ascii="標楷體" w:eastAsia="標楷體" w:hAnsi="標楷體"/>
                                <w:noProof/>
                                <w:color w:val="000000" w:themeColor="text1"/>
                                <w:sz w:val="18"/>
                              </w:rPr>
                              <w:drawing>
                                <wp:inline distT="0" distB="0" distL="0" distR="0" wp14:anchorId="418C2FE7" wp14:editId="3A1699AB">
                                  <wp:extent cx="3353314" cy="3240000"/>
                                  <wp:effectExtent l="0" t="0" r="0" b="0"/>
                                  <wp:docPr id="47" name="圖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4E707" id="矩形 4" o:spid="_x0000_s1061" style="position:absolute;left:0;text-align:left;margin-left:-34.05pt;margin-top:139.5pt;width:548pt;height:26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" filled="f" stroked="f" strokeweight="2pt">
                <v:textbox>
                  <w:txbxContent>
                    <w:p w14:paraId="7F281AE9" w14:textId="77777777" w:rsidR="00A64A5D" w:rsidRPr="00C16922" w:rsidRDefault="00A64A5D" w:rsidP="00706C7A">
                      <w:pPr>
                        <w:spacing w:line="0" w:lineRule="atLeast"/>
                        <w:jc w:val="center"/>
                        <w:rPr>
                          <w:rFonts w:ascii="標楷體" w:eastAsia="標楷體" w:hAnsi="標楷體"/>
                          <w:color w:val="000000" w:themeColor="text1"/>
                          <w:sz w:val="18"/>
                        </w:rPr>
                      </w:pPr>
                      <w:r w:rsidRPr="0065095B">
                        <w:rPr>
                          <w:rFonts w:ascii="標楷體" w:eastAsia="標楷體" w:hAnsi="標楷體"/>
                          <w:noProof/>
                          <w:color w:val="000000" w:themeColor="text1"/>
                          <w:sz w:val="18"/>
                        </w:rPr>
                        <w:drawing>
                          <wp:inline distT="0" distB="0" distL="0" distR="0" wp14:anchorId="6D761FCE" wp14:editId="67AF0CD5">
                            <wp:extent cx="3353314" cy="3240000"/>
                            <wp:effectExtent l="0" t="0" r="0" b="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65095B">
                        <w:rPr>
                          <w:rFonts w:ascii="標楷體" w:eastAsia="標楷體" w:hAnsi="標楷體"/>
                          <w:noProof/>
                          <w:color w:val="000000" w:themeColor="text1"/>
                          <w:sz w:val="18"/>
                        </w:rPr>
                        <w:drawing>
                          <wp:inline distT="0" distB="0" distL="0" distR="0" wp14:anchorId="418C2FE7" wp14:editId="3A1699AB">
                            <wp:extent cx="3353314" cy="3240000"/>
                            <wp:effectExtent l="0" t="0" r="0" b="0"/>
                            <wp:docPr id="47" name="圖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xbxContent>
                </v:textbox>
                <w10:wrap type="square"/>
              </v:rect>
            </w:pict>
          </mc:Fallback>
        </mc:AlternateContent>
      </w:r>
      <w:r>
        <w:rPr>
          <w:rFonts w:ascii="標楷體" w:eastAsia="標楷體" w:hAnsi="標楷體" w:hint="eastAsia"/>
          <w:szCs w:val="24"/>
        </w:rPr>
        <w:t>，</w:t>
      </w:r>
      <w:r w:rsidRPr="00266FF9">
        <w:rPr>
          <w:rFonts w:ascii="標楷體" w:eastAsia="標楷體" w:hAnsi="標楷體" w:hint="eastAsia"/>
          <w:szCs w:val="24"/>
        </w:rPr>
        <w:t>包括城鄉建設21億5</w:t>
      </w:r>
      <w:r w:rsidRPr="00266FF9">
        <w:rPr>
          <w:rFonts w:ascii="標楷體" w:eastAsia="標楷體" w:hAnsi="標楷體"/>
          <w:szCs w:val="24"/>
        </w:rPr>
        <w:t>53</w:t>
      </w:r>
      <w:r w:rsidRPr="00266FF9">
        <w:rPr>
          <w:rFonts w:ascii="標楷體" w:eastAsia="標楷體" w:hAnsi="標楷體" w:hint="eastAsia"/>
          <w:szCs w:val="24"/>
        </w:rPr>
        <w:t>萬餘元（5</w:t>
      </w:r>
      <w:r w:rsidRPr="00266FF9">
        <w:rPr>
          <w:rFonts w:ascii="標楷體" w:eastAsia="標楷體" w:hAnsi="標楷體"/>
          <w:szCs w:val="24"/>
        </w:rPr>
        <w:t>1.76</w:t>
      </w:r>
      <w:r w:rsidRPr="00266FF9">
        <w:rPr>
          <w:rFonts w:ascii="標楷體" w:eastAsia="標楷體" w:hAnsi="標楷體" w:hint="eastAsia"/>
          <w:szCs w:val="24"/>
        </w:rPr>
        <w:t>％），水環境建設10億5,</w:t>
      </w:r>
      <w:r w:rsidRPr="00266FF9">
        <w:rPr>
          <w:rFonts w:ascii="標楷體" w:eastAsia="標楷體" w:hAnsi="標楷體"/>
          <w:szCs w:val="24"/>
        </w:rPr>
        <w:t>042</w:t>
      </w:r>
      <w:r w:rsidRPr="00266FF9">
        <w:rPr>
          <w:rFonts w:ascii="標楷體" w:eastAsia="標楷體" w:hAnsi="標楷體" w:hint="eastAsia"/>
          <w:szCs w:val="24"/>
        </w:rPr>
        <w:t>萬餘元（2</w:t>
      </w:r>
      <w:r w:rsidRPr="00266FF9">
        <w:rPr>
          <w:rFonts w:ascii="標楷體" w:eastAsia="標楷體" w:hAnsi="標楷體"/>
          <w:szCs w:val="24"/>
        </w:rPr>
        <w:t>5.82</w:t>
      </w:r>
      <w:r w:rsidRPr="00266FF9">
        <w:rPr>
          <w:rFonts w:ascii="標楷體" w:eastAsia="標楷體" w:hAnsi="標楷體" w:hint="eastAsia"/>
          <w:szCs w:val="24"/>
        </w:rPr>
        <w:t>％），綠能建設3億8,140萬餘元（9</w:t>
      </w:r>
      <w:r w:rsidRPr="00266FF9">
        <w:rPr>
          <w:rFonts w:ascii="標楷體" w:eastAsia="標楷體" w:hAnsi="標楷體"/>
          <w:szCs w:val="24"/>
        </w:rPr>
        <w:t>.38</w:t>
      </w:r>
      <w:r w:rsidRPr="00266FF9">
        <w:rPr>
          <w:rFonts w:ascii="標楷體" w:eastAsia="標楷體" w:hAnsi="標楷體" w:hint="eastAsia"/>
          <w:szCs w:val="24"/>
        </w:rPr>
        <w:t>％），數位建設3億1,260萬餘元（7</w:t>
      </w:r>
      <w:r w:rsidRPr="00266FF9">
        <w:rPr>
          <w:rFonts w:ascii="標楷體" w:eastAsia="標楷體" w:hAnsi="標楷體"/>
          <w:szCs w:val="24"/>
        </w:rPr>
        <w:t>.69</w:t>
      </w:r>
      <w:r w:rsidRPr="00266FF9">
        <w:rPr>
          <w:rFonts w:ascii="標楷體" w:eastAsia="標楷體" w:hAnsi="標楷體" w:hint="eastAsia"/>
          <w:szCs w:val="24"/>
        </w:rPr>
        <w:t>％），因應少子化友善育兒空間建設1億8</w:t>
      </w:r>
      <w:r w:rsidRPr="00266FF9">
        <w:rPr>
          <w:rFonts w:ascii="標楷體" w:eastAsia="標楷體" w:hAnsi="標楷體"/>
          <w:szCs w:val="24"/>
        </w:rPr>
        <w:t>,0</w:t>
      </w:r>
      <w:r w:rsidRPr="00266FF9">
        <w:rPr>
          <w:rFonts w:ascii="標楷體" w:eastAsia="標楷體" w:hAnsi="標楷體" w:hint="eastAsia"/>
          <w:szCs w:val="24"/>
        </w:rPr>
        <w:t>31萬餘元（4</w:t>
      </w:r>
      <w:r w:rsidRPr="00266FF9">
        <w:rPr>
          <w:rFonts w:ascii="標楷體" w:eastAsia="標楷體" w:hAnsi="標楷體"/>
          <w:szCs w:val="24"/>
        </w:rPr>
        <w:t>.43</w:t>
      </w:r>
      <w:r w:rsidRPr="00266FF9">
        <w:rPr>
          <w:rFonts w:ascii="標楷體" w:eastAsia="標楷體" w:hAnsi="標楷體" w:hint="eastAsia"/>
          <w:szCs w:val="24"/>
        </w:rPr>
        <w:t>％），食品安全建設2,255萬元（0</w:t>
      </w:r>
      <w:r w:rsidRPr="00266FF9">
        <w:rPr>
          <w:rFonts w:ascii="標楷體" w:eastAsia="標楷體" w:hAnsi="標楷體"/>
          <w:szCs w:val="24"/>
        </w:rPr>
        <w:t>.55</w:t>
      </w:r>
      <w:r w:rsidRPr="00266FF9">
        <w:rPr>
          <w:rFonts w:ascii="標楷體" w:eastAsia="標楷體" w:hAnsi="標楷體" w:hint="eastAsia"/>
          <w:szCs w:val="24"/>
        </w:rPr>
        <w:t>％），軌道建設1,500萬元（0</w:t>
      </w:r>
      <w:r w:rsidRPr="00266FF9">
        <w:rPr>
          <w:rFonts w:ascii="標楷體" w:eastAsia="標楷體" w:hAnsi="標楷體"/>
          <w:szCs w:val="24"/>
        </w:rPr>
        <w:t>.37</w:t>
      </w:r>
      <w:r w:rsidRPr="00266FF9">
        <w:rPr>
          <w:rFonts w:ascii="標楷體" w:eastAsia="標楷體" w:hAnsi="標楷體" w:hint="eastAsia"/>
          <w:szCs w:val="24"/>
        </w:rPr>
        <w:t>％）等7項建設類別（圖1、2）。</w:t>
      </w:r>
    </w:p>
    <w:p w14:paraId="726A060E" w14:textId="77777777" w:rsidR="00A64A5D" w:rsidRPr="002E35D0" w:rsidRDefault="00A64A5D" w:rsidP="008E5129">
      <w:pPr>
        <w:overflowPunct w:val="0"/>
        <w:autoSpaceDE w:val="0"/>
        <w:autoSpaceDN w:val="0"/>
        <w:adjustRightInd w:val="0"/>
        <w:spacing w:before="240" w:line="400" w:lineRule="exact"/>
        <w:ind w:leftChars="100" w:left="240"/>
        <w:jc w:val="both"/>
        <w:rPr>
          <w:rFonts w:ascii="標楷體" w:eastAsia="標楷體" w:hAnsi="標楷體"/>
          <w:b/>
          <w:color w:val="000000" w:themeColor="text1"/>
          <w:sz w:val="28"/>
          <w:szCs w:val="28"/>
        </w:rPr>
      </w:pPr>
      <w:r w:rsidRPr="002E35D0">
        <w:rPr>
          <w:rFonts w:ascii="標楷體" w:eastAsia="標楷體" w:hAnsi="標楷體" w:hint="eastAsia"/>
          <w:b/>
          <w:color w:val="000000" w:themeColor="text1"/>
          <w:sz w:val="28"/>
          <w:szCs w:val="28"/>
        </w:rPr>
        <w:lastRenderedPageBreak/>
        <w:t>（二）補助經費執行情形</w:t>
      </w:r>
    </w:p>
    <w:p w14:paraId="68774E7B" w14:textId="77777777" w:rsidR="00A64A5D" w:rsidRPr="002E35D0" w:rsidRDefault="00A64A5D" w:rsidP="00111006">
      <w:pPr>
        <w:overflowPunct w:val="0"/>
        <w:adjustRightInd w:val="0"/>
        <w:spacing w:after="240" w:line="450" w:lineRule="exact"/>
        <w:ind w:firstLineChars="200" w:firstLine="480"/>
        <w:jc w:val="both"/>
        <w:rPr>
          <w:rFonts w:ascii="標楷體" w:eastAsia="標楷體" w:hAnsi="標楷體"/>
          <w:color w:val="000000" w:themeColor="text1"/>
          <w:szCs w:val="24"/>
        </w:rPr>
      </w:pPr>
      <w:r w:rsidRPr="002E35D0">
        <w:rPr>
          <w:rFonts w:ascii="標楷體" w:eastAsia="標楷體" w:hAnsi="標楷體" w:cs="Arial" w:hint="eastAsia"/>
          <w:noProof/>
          <w:color w:val="000000" w:themeColor="text1"/>
          <w:spacing w:val="-2"/>
          <w:szCs w:val="24"/>
        </w:rPr>
        <mc:AlternateContent>
          <mc:Choice Requires="wps">
            <w:drawing>
              <wp:anchor distT="0" distB="0" distL="114300" distR="114300" simplePos="0" relativeHeight="251668480" behindDoc="0" locked="0" layoutInCell="1" allowOverlap="1" wp14:anchorId="4B371C5F" wp14:editId="1C4836BD">
                <wp:simplePos x="0" y="0"/>
                <wp:positionH relativeFrom="column">
                  <wp:posOffset>57785</wp:posOffset>
                </wp:positionH>
                <wp:positionV relativeFrom="paragraph">
                  <wp:posOffset>4502785</wp:posOffset>
                </wp:positionV>
                <wp:extent cx="6119495" cy="4104640"/>
                <wp:effectExtent l="0" t="0" r="0" b="0"/>
                <wp:wrapSquare wrapText="bothSides"/>
                <wp:docPr id="58" name="矩形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9495" cy="41046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120C6A" w14:textId="77777777" w:rsidR="00A64A5D" w:rsidRDefault="00A64A5D" w:rsidP="005F3606">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 xml:space="preserve">圖3 </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hint="eastAsia"/>
                                <w:b/>
                                <w:noProof/>
                                <w:color w:val="000000" w:themeColor="text1"/>
                                <w:szCs w:val="20"/>
                              </w:rPr>
                              <w:t>1</w:t>
                            </w:r>
                            <w:r w:rsidRPr="00ED6284">
                              <w:rPr>
                                <w:rFonts w:ascii="標楷體" w:eastAsia="標楷體" w:hAnsi="標楷體" w:hint="eastAsia"/>
                                <w:b/>
                                <w:noProof/>
                                <w:color w:val="000000" w:themeColor="text1"/>
                                <w:szCs w:val="20"/>
                              </w:rPr>
                              <w:t>期補助經費已執行比率概況</w:t>
                            </w:r>
                          </w:p>
                          <w:p w14:paraId="1F730970" w14:textId="77777777" w:rsidR="00A64A5D" w:rsidRPr="003C5017" w:rsidRDefault="00A64A5D" w:rsidP="00E84812">
                            <w:pPr>
                              <w:spacing w:line="0" w:lineRule="atLeast"/>
                              <w:ind w:left="550" w:hangingChars="250" w:hanging="550"/>
                              <w:jc w:val="center"/>
                              <w:rPr>
                                <w:rFonts w:ascii="標楷體" w:eastAsia="標楷體" w:hAnsi="標楷體"/>
                                <w:noProof/>
                                <w:color w:val="FF0000"/>
                                <w:sz w:val="20"/>
                                <w:szCs w:val="20"/>
                              </w:rPr>
                            </w:pPr>
                            <w:r w:rsidRPr="003C5017">
                              <w:rPr>
                                <w:rFonts w:ascii="標楷體" w:eastAsia="標楷體" w:hAnsi="標楷體" w:hint="eastAsia"/>
                                <w:noProof/>
                                <w:color w:val="000000" w:themeColor="text1"/>
                                <w:sz w:val="22"/>
                              </w:rPr>
                              <w:t>106年9月13日至11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1B3DD9BE" w14:textId="77777777" w:rsidR="00A64A5D" w:rsidRDefault="00A64A5D" w:rsidP="00361F0A">
                            <w:pPr>
                              <w:spacing w:line="0" w:lineRule="atLeast"/>
                              <w:ind w:left="500" w:hangingChars="250" w:hanging="500"/>
                              <w:rPr>
                                <w:rFonts w:ascii="標楷體" w:eastAsia="標楷體" w:hAnsi="標楷體"/>
                                <w:noProof/>
                                <w:color w:val="FF0000"/>
                                <w:sz w:val="20"/>
                                <w:szCs w:val="20"/>
                              </w:rPr>
                            </w:pPr>
                            <w:r w:rsidRPr="009A6090">
                              <w:rPr>
                                <w:rFonts w:ascii="標楷體" w:eastAsia="標楷體" w:hAnsi="標楷體"/>
                                <w:noProof/>
                                <w:color w:val="FF0000"/>
                                <w:sz w:val="20"/>
                                <w:szCs w:val="20"/>
                              </w:rPr>
                              <w:drawing>
                                <wp:inline distT="0" distB="0" distL="0" distR="0" wp14:anchorId="04AF93EF" wp14:editId="5ECAD904">
                                  <wp:extent cx="6455661" cy="3413760"/>
                                  <wp:effectExtent l="0" t="0" r="0" b="0"/>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ED70F83" w14:textId="77777777" w:rsidR="00A64A5D" w:rsidRPr="0091738D" w:rsidRDefault="00A64A5D" w:rsidP="00E84812">
                            <w:pPr>
                              <w:spacing w:line="0" w:lineRule="atLeast"/>
                              <w:ind w:left="450" w:hangingChars="250" w:hanging="450"/>
                              <w:jc w:val="both"/>
                              <w:rPr>
                                <w:rFonts w:ascii="標楷體" w:eastAsia="標楷體" w:hAnsi="標楷體"/>
                                <w:color w:val="FF0000"/>
                                <w:sz w:val="20"/>
                                <w:szCs w:val="20"/>
                              </w:rPr>
                            </w:pPr>
                            <w:r>
                              <w:rPr>
                                <w:rFonts w:ascii="標楷體" w:eastAsia="標楷體" w:hAnsi="標楷體" w:hint="eastAsia"/>
                                <w:color w:val="000000" w:themeColor="text1"/>
                                <w:sz w:val="18"/>
                                <w:szCs w:val="20"/>
                              </w:rPr>
                              <w:t>資料來源：整理自中央各主管機關提供資料。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71C5F" id="矩形 58" o:spid="_x0000_s1062" style="position:absolute;left:0;text-align:left;margin-left:4.55pt;margin-top:354.55pt;width:481.85pt;height:32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" filled="f" stroked="f" strokeweight="2pt">
                <v:textbox>
                  <w:txbxContent>
                    <w:p w14:paraId="10120C6A" w14:textId="77777777" w:rsidR="00A64A5D" w:rsidRDefault="00A64A5D" w:rsidP="005F3606">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 xml:space="preserve">圖3 </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hint="eastAsia"/>
                          <w:b/>
                          <w:noProof/>
                          <w:color w:val="000000" w:themeColor="text1"/>
                          <w:szCs w:val="20"/>
                        </w:rPr>
                        <w:t>1</w:t>
                      </w:r>
                      <w:r w:rsidRPr="00ED6284">
                        <w:rPr>
                          <w:rFonts w:ascii="標楷體" w:eastAsia="標楷體" w:hAnsi="標楷體" w:hint="eastAsia"/>
                          <w:b/>
                          <w:noProof/>
                          <w:color w:val="000000" w:themeColor="text1"/>
                          <w:szCs w:val="20"/>
                        </w:rPr>
                        <w:t>期補助經費已執行比率概況</w:t>
                      </w:r>
                    </w:p>
                    <w:p w14:paraId="1F730970" w14:textId="77777777" w:rsidR="00A64A5D" w:rsidRPr="003C5017" w:rsidRDefault="00A64A5D" w:rsidP="00E84812">
                      <w:pPr>
                        <w:spacing w:line="0" w:lineRule="atLeast"/>
                        <w:ind w:left="550" w:hangingChars="250" w:hanging="550"/>
                        <w:jc w:val="center"/>
                        <w:rPr>
                          <w:rFonts w:ascii="標楷體" w:eastAsia="標楷體" w:hAnsi="標楷體"/>
                          <w:noProof/>
                          <w:color w:val="FF0000"/>
                          <w:sz w:val="20"/>
                          <w:szCs w:val="20"/>
                        </w:rPr>
                      </w:pPr>
                      <w:r w:rsidRPr="003C5017">
                        <w:rPr>
                          <w:rFonts w:ascii="標楷體" w:eastAsia="標楷體" w:hAnsi="標楷體" w:hint="eastAsia"/>
                          <w:noProof/>
                          <w:color w:val="000000" w:themeColor="text1"/>
                          <w:sz w:val="22"/>
                        </w:rPr>
                        <w:t>106年9月13日至11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1B3DD9BE" w14:textId="77777777" w:rsidR="00A64A5D" w:rsidRDefault="00A64A5D" w:rsidP="00361F0A">
                      <w:pPr>
                        <w:spacing w:line="0" w:lineRule="atLeast"/>
                        <w:ind w:left="500" w:hangingChars="250" w:hanging="500"/>
                        <w:rPr>
                          <w:rFonts w:ascii="標楷體" w:eastAsia="標楷體" w:hAnsi="標楷體"/>
                          <w:noProof/>
                          <w:color w:val="FF0000"/>
                          <w:sz w:val="20"/>
                          <w:szCs w:val="20"/>
                        </w:rPr>
                      </w:pPr>
                      <w:r w:rsidRPr="009A6090">
                        <w:rPr>
                          <w:rFonts w:ascii="標楷體" w:eastAsia="標楷體" w:hAnsi="標楷體"/>
                          <w:noProof/>
                          <w:color w:val="FF0000"/>
                          <w:sz w:val="20"/>
                          <w:szCs w:val="20"/>
                        </w:rPr>
                        <w:drawing>
                          <wp:inline distT="0" distB="0" distL="0" distR="0" wp14:anchorId="04AF93EF" wp14:editId="5ECAD904">
                            <wp:extent cx="6455661" cy="3413760"/>
                            <wp:effectExtent l="0" t="0" r="0" b="0"/>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ED70F83" w14:textId="77777777" w:rsidR="00A64A5D" w:rsidRPr="0091738D" w:rsidRDefault="00A64A5D" w:rsidP="00E84812">
                      <w:pPr>
                        <w:spacing w:line="0" w:lineRule="atLeast"/>
                        <w:ind w:left="450" w:hangingChars="250" w:hanging="450"/>
                        <w:jc w:val="both"/>
                        <w:rPr>
                          <w:rFonts w:ascii="標楷體" w:eastAsia="標楷體" w:hAnsi="標楷體"/>
                          <w:color w:val="FF0000"/>
                          <w:sz w:val="20"/>
                          <w:szCs w:val="20"/>
                        </w:rPr>
                      </w:pPr>
                      <w:r>
                        <w:rPr>
                          <w:rFonts w:ascii="標楷體" w:eastAsia="標楷體" w:hAnsi="標楷體" w:hint="eastAsia"/>
                          <w:color w:val="000000" w:themeColor="text1"/>
                          <w:sz w:val="18"/>
                          <w:szCs w:val="20"/>
                        </w:rPr>
                        <w:t>資料來源：整理自中央各主管機關提供資料。</w:t>
                      </w:r>
                    </w:p>
                  </w:txbxContent>
                </v:textbox>
                <w10:wrap type="square"/>
              </v:rect>
            </w:pict>
          </mc:Fallback>
        </mc:AlternateContent>
      </w:r>
      <w:r w:rsidRPr="00B957D9">
        <w:rPr>
          <w:rFonts w:ascii="標楷體" w:eastAsia="標楷體" w:hAnsi="標楷體" w:hint="eastAsia"/>
          <w:color w:val="000000" w:themeColor="text1"/>
          <w:szCs w:val="24"/>
        </w:rPr>
        <w:t>中央政府（各主管機關）核定前瞻第1期特別預算補助</w:t>
      </w:r>
      <w:r w:rsidRPr="00B957D9">
        <w:rPr>
          <w:rFonts w:ascii="標楷體" w:eastAsia="標楷體" w:hAnsi="標楷體" w:hint="eastAsia"/>
          <w:color w:val="000000" w:themeColor="text1"/>
          <w:szCs w:val="24"/>
          <w:lang w:eastAsia="zh-HK"/>
        </w:rPr>
        <w:t>臺南</w:t>
      </w:r>
      <w:r w:rsidRPr="00B957D9">
        <w:rPr>
          <w:rFonts w:ascii="標楷體" w:eastAsia="標楷體" w:hAnsi="標楷體" w:hint="eastAsia"/>
          <w:color w:val="000000" w:themeColor="text1"/>
          <w:szCs w:val="24"/>
        </w:rPr>
        <w:t>市政府計</w:t>
      </w:r>
      <w:r w:rsidRPr="00122579">
        <w:rPr>
          <w:rFonts w:ascii="標楷體" w:eastAsia="標楷體" w:hAnsi="標楷體" w:hint="eastAsia"/>
          <w:color w:val="000000" w:themeColor="text1"/>
          <w:szCs w:val="24"/>
        </w:rPr>
        <w:t>40億</w:t>
      </w:r>
      <w:r>
        <w:rPr>
          <w:rFonts w:ascii="標楷體" w:eastAsia="標楷體" w:hAnsi="標楷體"/>
          <w:color w:val="000000" w:themeColor="text1"/>
          <w:szCs w:val="24"/>
        </w:rPr>
        <w:t>6</w:t>
      </w:r>
      <w:r w:rsidRPr="00122579">
        <w:rPr>
          <w:rFonts w:ascii="標楷體" w:eastAsia="標楷體" w:hAnsi="標楷體" w:hint="eastAsia"/>
          <w:color w:val="000000" w:themeColor="text1"/>
          <w:szCs w:val="24"/>
        </w:rPr>
        <w:t>,</w:t>
      </w:r>
      <w:r>
        <w:rPr>
          <w:rFonts w:ascii="標楷體" w:eastAsia="標楷體" w:hAnsi="標楷體"/>
          <w:color w:val="000000" w:themeColor="text1"/>
          <w:szCs w:val="24"/>
        </w:rPr>
        <w:t>784</w:t>
      </w:r>
      <w:r w:rsidRPr="00122579">
        <w:rPr>
          <w:rFonts w:ascii="標楷體" w:eastAsia="標楷體" w:hAnsi="標楷體" w:hint="eastAsia"/>
          <w:color w:val="000000" w:themeColor="text1"/>
          <w:szCs w:val="24"/>
        </w:rPr>
        <w:t>萬餘元。</w:t>
      </w:r>
      <w:r w:rsidRPr="00B957D9">
        <w:rPr>
          <w:rFonts w:ascii="標楷體" w:eastAsia="標楷體" w:hAnsi="標楷體" w:hint="eastAsia"/>
          <w:color w:val="000000" w:themeColor="text1"/>
          <w:szCs w:val="24"/>
        </w:rPr>
        <w:t>執行結果，截至11</w:t>
      </w:r>
      <w:r>
        <w:rPr>
          <w:rFonts w:ascii="標楷體" w:eastAsia="標楷體" w:hAnsi="標楷體"/>
          <w:color w:val="000000" w:themeColor="text1"/>
          <w:szCs w:val="24"/>
        </w:rPr>
        <w:t>3</w:t>
      </w:r>
      <w:r w:rsidRPr="00B957D9">
        <w:rPr>
          <w:rFonts w:ascii="標楷體" w:eastAsia="標楷體" w:hAnsi="標楷體" w:hint="eastAsia"/>
          <w:color w:val="000000" w:themeColor="text1"/>
          <w:szCs w:val="24"/>
        </w:rPr>
        <w:t>年12月31日止</w:t>
      </w:r>
      <w:r w:rsidRPr="00073BBF">
        <w:rPr>
          <w:rFonts w:ascii="標楷體" w:eastAsia="標楷體" w:hAnsi="標楷體" w:hint="eastAsia"/>
          <w:color w:val="000000" w:themeColor="text1"/>
          <w:szCs w:val="24"/>
        </w:rPr>
        <w:t>，累計執行數39億</w:t>
      </w:r>
      <w:r>
        <w:rPr>
          <w:rFonts w:ascii="標楷體" w:eastAsia="標楷體" w:hAnsi="標楷體"/>
          <w:color w:val="000000" w:themeColor="text1"/>
          <w:szCs w:val="24"/>
        </w:rPr>
        <w:t>7</w:t>
      </w:r>
      <w:r w:rsidRPr="00073BBF">
        <w:rPr>
          <w:rFonts w:ascii="標楷體" w:eastAsia="標楷體" w:hAnsi="標楷體" w:hint="eastAsia"/>
          <w:color w:val="000000" w:themeColor="text1"/>
          <w:szCs w:val="24"/>
        </w:rPr>
        <w:t>,</w:t>
      </w:r>
      <w:r>
        <w:rPr>
          <w:rFonts w:ascii="標楷體" w:eastAsia="標楷體" w:hAnsi="標楷體"/>
          <w:color w:val="000000" w:themeColor="text1"/>
          <w:szCs w:val="24"/>
        </w:rPr>
        <w:t>160</w:t>
      </w:r>
      <w:r w:rsidRPr="00073BBF">
        <w:rPr>
          <w:rFonts w:ascii="標楷體" w:eastAsia="標楷體" w:hAnsi="標楷體" w:hint="eastAsia"/>
          <w:color w:val="000000" w:themeColor="text1"/>
          <w:szCs w:val="24"/>
        </w:rPr>
        <w:t>萬餘元，約</w:t>
      </w:r>
      <w:r w:rsidRPr="000714F9">
        <w:rPr>
          <w:rFonts w:ascii="標楷體" w:eastAsia="標楷體" w:hAnsi="標楷體" w:hint="eastAsia"/>
          <w:color w:val="000000" w:themeColor="text1"/>
          <w:szCs w:val="24"/>
        </w:rPr>
        <w:t>97.</w:t>
      </w:r>
      <w:r>
        <w:rPr>
          <w:rFonts w:ascii="標楷體" w:eastAsia="標楷體" w:hAnsi="標楷體"/>
          <w:color w:val="000000" w:themeColor="text1"/>
          <w:szCs w:val="24"/>
        </w:rPr>
        <w:t>63</w:t>
      </w:r>
      <w:r w:rsidRPr="00073BBF">
        <w:rPr>
          <w:rFonts w:ascii="標楷體" w:eastAsia="標楷體" w:hAnsi="標楷體" w:hint="eastAsia"/>
          <w:color w:val="000000" w:themeColor="text1"/>
          <w:szCs w:val="24"/>
        </w:rPr>
        <w:t>％（表1、圖3）。</w:t>
      </w:r>
    </w:p>
    <w:tbl>
      <w:tblPr>
        <w:tblStyle w:val="afff0"/>
        <w:tblW w:w="10206" w:type="dxa"/>
        <w:jc w:val="center"/>
        <w:tblLayout w:type="fixed"/>
        <w:tblLook w:val="04A0" w:firstRow="1" w:lastRow="0" w:firstColumn="1" w:lastColumn="0" w:noHBand="0" w:noVBand="1"/>
      </w:tblPr>
      <w:tblGrid>
        <w:gridCol w:w="3404"/>
        <w:gridCol w:w="2126"/>
        <w:gridCol w:w="2551"/>
        <w:gridCol w:w="2125"/>
      </w:tblGrid>
      <w:tr w:rsidR="00A64A5D" w:rsidRPr="002E35D0" w14:paraId="65415BBC" w14:textId="77777777" w:rsidTr="00343C7D">
        <w:trPr>
          <w:jc w:val="center"/>
        </w:trPr>
        <w:tc>
          <w:tcPr>
            <w:tcW w:w="10206" w:type="dxa"/>
            <w:gridSpan w:val="4"/>
            <w:tcBorders>
              <w:top w:val="nil"/>
              <w:left w:val="nil"/>
              <w:bottom w:val="single" w:sz="4" w:space="0" w:color="auto"/>
              <w:right w:val="nil"/>
            </w:tcBorders>
            <w:vAlign w:val="center"/>
          </w:tcPr>
          <w:p w14:paraId="440AA737" w14:textId="77777777" w:rsidR="00A64A5D" w:rsidRPr="005F3606" w:rsidRDefault="00A64A5D" w:rsidP="005F3606">
            <w:pPr>
              <w:spacing w:line="0" w:lineRule="atLeast"/>
              <w:ind w:left="601" w:hangingChars="250" w:hanging="601"/>
              <w:jc w:val="center"/>
              <w:rPr>
                <w:rFonts w:ascii="標楷體" w:eastAsia="標楷體" w:hAnsi="標楷體"/>
                <w:b/>
                <w:noProof/>
                <w:color w:val="000000" w:themeColor="text1"/>
                <w:szCs w:val="20"/>
              </w:rPr>
            </w:pPr>
            <w:r w:rsidRPr="005F3606">
              <w:rPr>
                <w:rFonts w:ascii="標楷體" w:eastAsia="標楷體" w:hAnsi="標楷體" w:hint="eastAsia"/>
                <w:b/>
                <w:noProof/>
                <w:color w:val="000000" w:themeColor="text1"/>
                <w:szCs w:val="20"/>
              </w:rPr>
              <w:t>表1  前瞻第1期補助經費執行情形</w:t>
            </w:r>
          </w:p>
          <w:p w14:paraId="67BDBD59" w14:textId="77777777" w:rsidR="00A64A5D" w:rsidRPr="003C5017" w:rsidRDefault="00A64A5D" w:rsidP="00044D77">
            <w:pPr>
              <w:overflowPunct w:val="0"/>
              <w:adjustRightInd w:val="0"/>
              <w:spacing w:line="0" w:lineRule="atLeast"/>
              <w:jc w:val="center"/>
              <w:rPr>
                <w:rFonts w:ascii="標楷體" w:eastAsia="標楷體" w:hAnsi="標楷體"/>
                <w:b/>
                <w:color w:val="000000" w:themeColor="text1"/>
                <w:spacing w:val="10"/>
                <w:sz w:val="22"/>
              </w:rPr>
            </w:pPr>
            <w:r w:rsidRPr="003C5017">
              <w:rPr>
                <w:rFonts w:ascii="標楷體" w:eastAsia="標楷體" w:hAnsi="標楷體" w:hint="eastAsia"/>
                <w:color w:val="000000" w:themeColor="text1"/>
                <w:spacing w:val="10"/>
                <w:sz w:val="22"/>
              </w:rPr>
              <w:t>106年9月13日至11</w:t>
            </w:r>
            <w:r>
              <w:rPr>
                <w:rFonts w:ascii="標楷體" w:eastAsia="標楷體" w:hAnsi="標楷體"/>
                <w:color w:val="000000" w:themeColor="text1"/>
                <w:spacing w:val="10"/>
                <w:sz w:val="22"/>
              </w:rPr>
              <w:t>3</w:t>
            </w:r>
            <w:r w:rsidRPr="003C5017">
              <w:rPr>
                <w:rFonts w:ascii="標楷體" w:eastAsia="標楷體" w:hAnsi="標楷體" w:hint="eastAsia"/>
                <w:color w:val="000000" w:themeColor="text1"/>
                <w:spacing w:val="10"/>
                <w:sz w:val="22"/>
              </w:rPr>
              <w:t>年12月31日止</w:t>
            </w:r>
          </w:p>
          <w:p w14:paraId="7515ED66" w14:textId="77777777" w:rsidR="00A64A5D" w:rsidRPr="002E35D0" w:rsidRDefault="00A64A5D" w:rsidP="00876B89">
            <w:pPr>
              <w:overflowPunct w:val="0"/>
              <w:adjustRightInd w:val="0"/>
              <w:snapToGrid w:val="0"/>
              <w:spacing w:line="240" w:lineRule="exact"/>
              <w:jc w:val="right"/>
              <w:textAlignment w:val="baseline"/>
              <w:rPr>
                <w:rFonts w:ascii="標楷體" w:eastAsia="標楷體" w:hAnsi="標楷體"/>
                <w:color w:val="000000" w:themeColor="text1"/>
                <w:sz w:val="20"/>
                <w:szCs w:val="20"/>
              </w:rPr>
            </w:pPr>
            <w:r w:rsidRPr="002E35D0">
              <w:rPr>
                <w:rFonts w:ascii="標楷體" w:eastAsia="標楷體" w:hAnsi="標楷體" w:hint="eastAsia"/>
                <w:color w:val="000000" w:themeColor="text1"/>
                <w:sz w:val="20"/>
                <w:szCs w:val="20"/>
              </w:rPr>
              <w:t>單位：新臺幣千元、％</w:t>
            </w:r>
          </w:p>
        </w:tc>
      </w:tr>
      <w:tr w:rsidR="00A64A5D" w:rsidRPr="002E35D0" w14:paraId="7F47F353" w14:textId="77777777" w:rsidTr="00343C7D">
        <w:trPr>
          <w:trHeight w:val="482"/>
          <w:jc w:val="center"/>
        </w:trPr>
        <w:tc>
          <w:tcPr>
            <w:tcW w:w="3404" w:type="dxa"/>
            <w:tcBorders>
              <w:right w:val="single" w:sz="4" w:space="0" w:color="auto"/>
            </w:tcBorders>
            <w:shd w:val="clear" w:color="auto" w:fill="DBE5F1" w:themeFill="accent1" w:themeFillTint="33"/>
            <w:vAlign w:val="center"/>
          </w:tcPr>
          <w:p w14:paraId="17693AE7" w14:textId="77777777" w:rsidR="00A64A5D" w:rsidRPr="00266FF9" w:rsidRDefault="00A64A5D" w:rsidP="004F7D2E">
            <w:pPr>
              <w:overflowPunct w:val="0"/>
              <w:autoSpaceDE w:val="0"/>
              <w:autoSpaceDN w:val="0"/>
              <w:adjustRightInd w:val="0"/>
              <w:spacing w:line="240" w:lineRule="exact"/>
              <w:jc w:val="center"/>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前瞻計畫建設類別</w:t>
            </w:r>
          </w:p>
        </w:tc>
        <w:tc>
          <w:tcPr>
            <w:tcW w:w="2126" w:type="dxa"/>
            <w:tcBorders>
              <w:left w:val="single" w:sz="4" w:space="0" w:color="auto"/>
            </w:tcBorders>
            <w:shd w:val="clear" w:color="auto" w:fill="DBE5F1" w:themeFill="accent1" w:themeFillTint="33"/>
            <w:vAlign w:val="center"/>
          </w:tcPr>
          <w:p w14:paraId="331F044A" w14:textId="77777777" w:rsidR="00876B89" w:rsidRDefault="00A64A5D" w:rsidP="002030D8">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前瞻計畫補助款</w:t>
            </w:r>
          </w:p>
          <w:p w14:paraId="3B057035" w14:textId="245A3138" w:rsidR="00A64A5D" w:rsidRPr="00266FF9" w:rsidRDefault="00A64A5D" w:rsidP="002030D8">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（A）</w:t>
            </w:r>
          </w:p>
        </w:tc>
        <w:tc>
          <w:tcPr>
            <w:tcW w:w="2551" w:type="dxa"/>
            <w:shd w:val="clear" w:color="auto" w:fill="DBE5F1" w:themeFill="accent1" w:themeFillTint="33"/>
            <w:vAlign w:val="center"/>
          </w:tcPr>
          <w:p w14:paraId="0638F9D7" w14:textId="77777777" w:rsidR="00876B89" w:rsidRDefault="00A64A5D" w:rsidP="002030D8">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補助款累計執行數</w:t>
            </w:r>
          </w:p>
          <w:p w14:paraId="5AAE753F" w14:textId="47F467A5" w:rsidR="00A64A5D" w:rsidRPr="00266FF9" w:rsidRDefault="00A64A5D" w:rsidP="002030D8">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w:t>
            </w:r>
          </w:p>
        </w:tc>
        <w:tc>
          <w:tcPr>
            <w:tcW w:w="2125" w:type="dxa"/>
            <w:shd w:val="clear" w:color="auto" w:fill="DBE5F1" w:themeFill="accent1" w:themeFillTint="33"/>
            <w:vAlign w:val="center"/>
          </w:tcPr>
          <w:p w14:paraId="71D4E37A" w14:textId="77777777" w:rsidR="00A64A5D" w:rsidRPr="00266FF9" w:rsidRDefault="00A64A5D" w:rsidP="00876B89">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執行率</w:t>
            </w:r>
          </w:p>
          <w:p w14:paraId="0F27A740" w14:textId="77777777" w:rsidR="00A64A5D" w:rsidRPr="00266FF9" w:rsidRDefault="00A64A5D" w:rsidP="00876B89">
            <w:pPr>
              <w:overflowPunct w:val="0"/>
              <w:adjustRightInd w:val="0"/>
              <w:snapToGrid w:val="0"/>
              <w:spacing w:line="300" w:lineRule="exact"/>
              <w:ind w:leftChars="-20" w:left="-48" w:rightChars="-10" w:right="-24"/>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（B/A</w:t>
            </w:r>
            <w:r w:rsidRPr="00266FF9">
              <w:rPr>
                <w:rFonts w:ascii="標楷體" w:eastAsia="標楷體" w:hAnsi="標楷體" w:hint="eastAsia"/>
                <w:bCs/>
                <w:color w:val="000000" w:themeColor="text1"/>
                <w:sz w:val="20"/>
                <w:szCs w:val="20"/>
              </w:rPr>
              <w:sym w:font="Wingdings 2" w:char="F0CD"/>
            </w:r>
            <w:r w:rsidRPr="00266FF9">
              <w:rPr>
                <w:rFonts w:ascii="標楷體" w:eastAsia="標楷體" w:hAnsi="標楷體"/>
                <w:bCs/>
                <w:color w:val="000000" w:themeColor="text1"/>
                <w:sz w:val="20"/>
                <w:szCs w:val="20"/>
              </w:rPr>
              <w:t>100</w:t>
            </w:r>
            <w:r w:rsidRPr="00266FF9">
              <w:rPr>
                <w:rFonts w:ascii="標楷體" w:eastAsia="標楷體" w:hAnsi="標楷體" w:hint="eastAsia"/>
                <w:bCs/>
                <w:color w:val="000000" w:themeColor="text1"/>
                <w:sz w:val="20"/>
                <w:szCs w:val="20"/>
              </w:rPr>
              <w:t>）</w:t>
            </w:r>
          </w:p>
        </w:tc>
      </w:tr>
      <w:tr w:rsidR="00A64A5D" w:rsidRPr="002E35D0" w14:paraId="43AB4D99" w14:textId="77777777" w:rsidTr="008F58D2">
        <w:trPr>
          <w:trHeight w:val="454"/>
          <w:jc w:val="center"/>
        </w:trPr>
        <w:tc>
          <w:tcPr>
            <w:tcW w:w="3404" w:type="dxa"/>
            <w:tcBorders>
              <w:right w:val="single" w:sz="4" w:space="0" w:color="auto"/>
            </w:tcBorders>
            <w:vAlign w:val="center"/>
          </w:tcPr>
          <w:p w14:paraId="064EB662" w14:textId="77777777" w:rsidR="00A64A5D" w:rsidRPr="00073BBF" w:rsidRDefault="00A64A5D" w:rsidP="00226A25">
            <w:pPr>
              <w:overflowPunct w:val="0"/>
              <w:adjustRightInd w:val="0"/>
              <w:snapToGrid w:val="0"/>
              <w:spacing w:line="240" w:lineRule="exact"/>
              <w:jc w:val="center"/>
              <w:textAlignment w:val="baseline"/>
              <w:rPr>
                <w:rFonts w:ascii="標楷體" w:eastAsia="標楷體" w:hAnsi="標楷體"/>
                <w:b/>
                <w:color w:val="000000" w:themeColor="text1"/>
                <w:sz w:val="20"/>
                <w:szCs w:val="20"/>
              </w:rPr>
            </w:pPr>
            <w:r w:rsidRPr="00073BBF">
              <w:rPr>
                <w:rFonts w:ascii="標楷體" w:eastAsia="標楷體" w:hAnsi="標楷體" w:hint="eastAsia"/>
                <w:b/>
                <w:color w:val="000000" w:themeColor="text1"/>
                <w:sz w:val="20"/>
                <w:szCs w:val="20"/>
              </w:rPr>
              <w:t xml:space="preserve">合 </w:t>
            </w:r>
            <w:r w:rsidRPr="00073BBF">
              <w:rPr>
                <w:rFonts w:ascii="標楷體" w:eastAsia="標楷體" w:hAnsi="標楷體"/>
                <w:b/>
                <w:color w:val="000000" w:themeColor="text1"/>
                <w:sz w:val="20"/>
                <w:szCs w:val="20"/>
              </w:rPr>
              <w:t xml:space="preserve">         </w:t>
            </w:r>
            <w:r w:rsidRPr="00073BBF">
              <w:rPr>
                <w:rFonts w:ascii="標楷體" w:eastAsia="標楷體" w:hAnsi="標楷體" w:hint="eastAsia"/>
                <w:b/>
                <w:color w:val="000000" w:themeColor="text1"/>
                <w:sz w:val="20"/>
                <w:szCs w:val="20"/>
              </w:rPr>
              <w:t>計</w:t>
            </w:r>
          </w:p>
        </w:tc>
        <w:tc>
          <w:tcPr>
            <w:tcW w:w="2126" w:type="dxa"/>
            <w:tcBorders>
              <w:left w:val="single" w:sz="4" w:space="0" w:color="auto"/>
            </w:tcBorders>
            <w:vAlign w:val="center"/>
          </w:tcPr>
          <w:p w14:paraId="14B79191" w14:textId="77777777" w:rsidR="00A64A5D" w:rsidRPr="00073BBF" w:rsidRDefault="00A64A5D" w:rsidP="004E56CE">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sidRPr="00073BBF">
              <w:rPr>
                <w:rFonts w:ascii="標楷體" w:eastAsia="標楷體" w:hAnsi="標楷體" w:hint="eastAsia"/>
                <w:b/>
                <w:color w:val="000000" w:themeColor="text1"/>
                <w:sz w:val="20"/>
                <w:szCs w:val="20"/>
              </w:rPr>
              <w:t>4</w:t>
            </w:r>
            <w:r w:rsidRPr="00073BBF">
              <w:rPr>
                <w:rFonts w:ascii="標楷體" w:eastAsia="標楷體" w:hAnsi="標楷體"/>
                <w:b/>
                <w:color w:val="000000" w:themeColor="text1"/>
                <w:sz w:val="20"/>
                <w:szCs w:val="20"/>
              </w:rPr>
              <w:t>,</w:t>
            </w:r>
            <w:r w:rsidRPr="00073BBF">
              <w:rPr>
                <w:rFonts w:ascii="標楷體" w:eastAsia="標楷體" w:hAnsi="標楷體" w:hint="eastAsia"/>
                <w:b/>
                <w:color w:val="000000" w:themeColor="text1"/>
                <w:sz w:val="20"/>
                <w:szCs w:val="20"/>
              </w:rPr>
              <w:t>0</w:t>
            </w:r>
            <w:r>
              <w:rPr>
                <w:rFonts w:ascii="標楷體" w:eastAsia="標楷體" w:hAnsi="標楷體"/>
                <w:b/>
                <w:color w:val="000000" w:themeColor="text1"/>
                <w:sz w:val="20"/>
                <w:szCs w:val="20"/>
              </w:rPr>
              <w:t>67</w:t>
            </w:r>
            <w:r w:rsidRPr="00073BBF">
              <w:rPr>
                <w:rFonts w:ascii="標楷體" w:eastAsia="標楷體" w:hAnsi="標楷體"/>
                <w:b/>
                <w:color w:val="000000" w:themeColor="text1"/>
                <w:sz w:val="20"/>
                <w:szCs w:val="20"/>
              </w:rPr>
              <w:t>,</w:t>
            </w:r>
            <w:r>
              <w:rPr>
                <w:rFonts w:ascii="標楷體" w:eastAsia="標楷體" w:hAnsi="標楷體"/>
                <w:b/>
                <w:color w:val="000000" w:themeColor="text1"/>
                <w:sz w:val="20"/>
                <w:szCs w:val="20"/>
              </w:rPr>
              <w:t>849</w:t>
            </w:r>
          </w:p>
        </w:tc>
        <w:tc>
          <w:tcPr>
            <w:tcW w:w="2551" w:type="dxa"/>
            <w:vAlign w:val="center"/>
          </w:tcPr>
          <w:p w14:paraId="6158117C" w14:textId="77777777" w:rsidR="00A64A5D" w:rsidRPr="00B957D9" w:rsidRDefault="00A64A5D" w:rsidP="00073BBF">
            <w:pPr>
              <w:overflowPunct w:val="0"/>
              <w:adjustRightInd w:val="0"/>
              <w:snapToGrid w:val="0"/>
              <w:spacing w:line="240" w:lineRule="exact"/>
              <w:ind w:rightChars="50" w:right="120"/>
              <w:jc w:val="right"/>
              <w:textAlignment w:val="baseline"/>
              <w:rPr>
                <w:rFonts w:ascii="標楷體" w:eastAsia="標楷體" w:hAnsi="標楷體"/>
                <w:b/>
                <w:color w:val="FF0000"/>
                <w:sz w:val="20"/>
                <w:szCs w:val="20"/>
              </w:rPr>
            </w:pPr>
            <w:r w:rsidRPr="00073BBF">
              <w:rPr>
                <w:rFonts w:ascii="標楷體" w:eastAsia="標楷體" w:hAnsi="標楷體"/>
                <w:b/>
                <w:color w:val="000000" w:themeColor="text1"/>
                <w:sz w:val="20"/>
                <w:szCs w:val="20"/>
              </w:rPr>
              <w:t>3</w:t>
            </w:r>
            <w:r w:rsidRPr="00073BBF">
              <w:rPr>
                <w:rFonts w:ascii="標楷體" w:eastAsia="標楷體" w:hAnsi="標楷體" w:hint="eastAsia"/>
                <w:b/>
                <w:color w:val="000000" w:themeColor="text1"/>
                <w:sz w:val="20"/>
                <w:szCs w:val="20"/>
              </w:rPr>
              <w:t>,</w:t>
            </w:r>
            <w:r w:rsidRPr="00073BBF">
              <w:rPr>
                <w:rFonts w:ascii="標楷體" w:eastAsia="標楷體" w:hAnsi="標楷體"/>
                <w:b/>
                <w:color w:val="000000" w:themeColor="text1"/>
                <w:sz w:val="20"/>
                <w:szCs w:val="20"/>
              </w:rPr>
              <w:t>9</w:t>
            </w:r>
            <w:r>
              <w:rPr>
                <w:rFonts w:ascii="標楷體" w:eastAsia="標楷體" w:hAnsi="標楷體"/>
                <w:b/>
                <w:color w:val="000000" w:themeColor="text1"/>
                <w:sz w:val="20"/>
                <w:szCs w:val="20"/>
              </w:rPr>
              <w:t>71</w:t>
            </w:r>
            <w:r w:rsidRPr="00073BBF">
              <w:rPr>
                <w:rFonts w:ascii="標楷體" w:eastAsia="標楷體" w:hAnsi="標楷體" w:hint="eastAsia"/>
                <w:b/>
                <w:color w:val="000000" w:themeColor="text1"/>
                <w:sz w:val="20"/>
                <w:szCs w:val="20"/>
              </w:rPr>
              <w:t>,</w:t>
            </w:r>
            <w:r>
              <w:rPr>
                <w:rFonts w:ascii="標楷體" w:eastAsia="標楷體" w:hAnsi="標楷體"/>
                <w:b/>
                <w:color w:val="000000" w:themeColor="text1"/>
                <w:sz w:val="20"/>
                <w:szCs w:val="20"/>
              </w:rPr>
              <w:t>606</w:t>
            </w:r>
          </w:p>
        </w:tc>
        <w:tc>
          <w:tcPr>
            <w:tcW w:w="2125" w:type="dxa"/>
            <w:vAlign w:val="center"/>
          </w:tcPr>
          <w:p w14:paraId="0AA3A987" w14:textId="77777777" w:rsidR="00A64A5D" w:rsidRPr="000714F9" w:rsidRDefault="00A64A5D" w:rsidP="007618FC">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sidRPr="000714F9">
              <w:rPr>
                <w:rFonts w:ascii="標楷體" w:eastAsia="標楷體" w:hAnsi="標楷體" w:hint="eastAsia"/>
                <w:b/>
                <w:color w:val="000000" w:themeColor="text1"/>
                <w:sz w:val="20"/>
                <w:szCs w:val="20"/>
              </w:rPr>
              <w:t>97.</w:t>
            </w:r>
            <w:r>
              <w:rPr>
                <w:rFonts w:ascii="標楷體" w:eastAsia="標楷體" w:hAnsi="標楷體"/>
                <w:b/>
                <w:color w:val="000000" w:themeColor="text1"/>
                <w:sz w:val="20"/>
                <w:szCs w:val="20"/>
              </w:rPr>
              <w:t>63</w:t>
            </w:r>
          </w:p>
        </w:tc>
      </w:tr>
      <w:tr w:rsidR="00A64A5D" w:rsidRPr="002E35D0" w14:paraId="06254D87" w14:textId="77777777" w:rsidTr="008F58D2">
        <w:trPr>
          <w:trHeight w:val="454"/>
          <w:jc w:val="center"/>
        </w:trPr>
        <w:tc>
          <w:tcPr>
            <w:tcW w:w="3404" w:type="dxa"/>
            <w:tcBorders>
              <w:right w:val="single" w:sz="4" w:space="0" w:color="auto"/>
            </w:tcBorders>
            <w:vAlign w:val="center"/>
          </w:tcPr>
          <w:p w14:paraId="1DCCD135"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城鄉建設</w:t>
            </w:r>
          </w:p>
        </w:tc>
        <w:tc>
          <w:tcPr>
            <w:tcW w:w="2126" w:type="dxa"/>
            <w:tcBorders>
              <w:left w:val="single" w:sz="4" w:space="0" w:color="auto"/>
            </w:tcBorders>
            <w:vAlign w:val="center"/>
          </w:tcPr>
          <w:p w14:paraId="5582A3F0"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2,10</w:t>
            </w:r>
            <w:r>
              <w:rPr>
                <w:rFonts w:ascii="標楷體" w:eastAsia="標楷體" w:hAnsi="標楷體"/>
                <w:color w:val="000000" w:themeColor="text1"/>
                <w:sz w:val="20"/>
                <w:szCs w:val="20"/>
              </w:rPr>
              <w:t>5</w:t>
            </w:r>
            <w:r w:rsidRPr="00073BBF">
              <w:rPr>
                <w:rFonts w:ascii="標楷體" w:eastAsia="標楷體" w:hAnsi="標楷體"/>
                <w:color w:val="000000" w:themeColor="text1"/>
                <w:sz w:val="20"/>
                <w:szCs w:val="20"/>
              </w:rPr>
              <w:t>,</w:t>
            </w:r>
            <w:r>
              <w:rPr>
                <w:rFonts w:ascii="標楷體" w:eastAsia="標楷體" w:hAnsi="標楷體"/>
                <w:color w:val="000000" w:themeColor="text1"/>
                <w:sz w:val="20"/>
                <w:szCs w:val="20"/>
              </w:rPr>
              <w:t>539</w:t>
            </w:r>
          </w:p>
        </w:tc>
        <w:tc>
          <w:tcPr>
            <w:tcW w:w="2551" w:type="dxa"/>
            <w:vAlign w:val="center"/>
          </w:tcPr>
          <w:p w14:paraId="0FD8052F" w14:textId="77777777" w:rsidR="00A64A5D" w:rsidRPr="00B957D9" w:rsidRDefault="00A64A5D" w:rsidP="00995AA4">
            <w:pPr>
              <w:overflowPunct w:val="0"/>
              <w:adjustRightInd w:val="0"/>
              <w:snapToGrid w:val="0"/>
              <w:spacing w:line="240" w:lineRule="exact"/>
              <w:ind w:rightChars="50" w:right="120"/>
              <w:jc w:val="right"/>
              <w:textAlignment w:val="baseline"/>
              <w:rPr>
                <w:rFonts w:ascii="標楷體" w:eastAsia="標楷體" w:hAnsi="標楷體"/>
                <w:color w:val="FF0000"/>
                <w:sz w:val="20"/>
                <w:szCs w:val="20"/>
              </w:rPr>
            </w:pPr>
            <w:r w:rsidRPr="00995AA4">
              <w:rPr>
                <w:rFonts w:ascii="標楷體" w:eastAsia="標楷體" w:hAnsi="標楷體"/>
                <w:color w:val="000000" w:themeColor="text1"/>
                <w:sz w:val="20"/>
                <w:szCs w:val="20"/>
              </w:rPr>
              <w:t>2</w:t>
            </w:r>
            <w:r w:rsidRPr="00995AA4">
              <w:rPr>
                <w:rFonts w:ascii="標楷體" w:eastAsia="標楷體" w:hAnsi="標楷體" w:hint="eastAsia"/>
                <w:color w:val="000000" w:themeColor="text1"/>
                <w:sz w:val="20"/>
                <w:szCs w:val="20"/>
              </w:rPr>
              <w:t>,</w:t>
            </w:r>
            <w:r w:rsidRPr="00995AA4">
              <w:rPr>
                <w:rFonts w:ascii="標楷體" w:eastAsia="標楷體" w:hAnsi="標楷體"/>
                <w:color w:val="000000" w:themeColor="text1"/>
                <w:sz w:val="20"/>
                <w:szCs w:val="20"/>
              </w:rPr>
              <w:t>0</w:t>
            </w:r>
            <w:r>
              <w:rPr>
                <w:rFonts w:ascii="標楷體" w:eastAsia="標楷體" w:hAnsi="標楷體"/>
                <w:color w:val="000000" w:themeColor="text1"/>
                <w:sz w:val="20"/>
                <w:szCs w:val="20"/>
              </w:rPr>
              <w:t>40</w:t>
            </w:r>
            <w:r w:rsidRPr="00995AA4">
              <w:rPr>
                <w:rFonts w:ascii="標楷體" w:eastAsia="標楷體" w:hAnsi="標楷體" w:hint="eastAsia"/>
                <w:color w:val="000000" w:themeColor="text1"/>
                <w:sz w:val="20"/>
                <w:szCs w:val="20"/>
              </w:rPr>
              <w:t>,</w:t>
            </w:r>
            <w:r>
              <w:rPr>
                <w:rFonts w:ascii="標楷體" w:eastAsia="標楷體" w:hAnsi="標楷體"/>
                <w:color w:val="000000" w:themeColor="text1"/>
                <w:sz w:val="20"/>
                <w:szCs w:val="20"/>
              </w:rPr>
              <w:t>811</w:t>
            </w:r>
          </w:p>
        </w:tc>
        <w:tc>
          <w:tcPr>
            <w:tcW w:w="2125" w:type="dxa"/>
            <w:vAlign w:val="center"/>
          </w:tcPr>
          <w:p w14:paraId="6D4B8B20" w14:textId="77777777" w:rsidR="00A64A5D" w:rsidRPr="000714F9"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hint="eastAsia"/>
                <w:color w:val="000000" w:themeColor="text1"/>
                <w:sz w:val="20"/>
                <w:szCs w:val="20"/>
              </w:rPr>
              <w:t>96.</w:t>
            </w:r>
            <w:r>
              <w:rPr>
                <w:rFonts w:ascii="標楷體" w:eastAsia="標楷體" w:hAnsi="標楷體"/>
                <w:color w:val="000000" w:themeColor="text1"/>
                <w:sz w:val="20"/>
                <w:szCs w:val="20"/>
              </w:rPr>
              <w:t>9</w:t>
            </w:r>
            <w:r w:rsidRPr="000714F9">
              <w:rPr>
                <w:rFonts w:ascii="標楷體" w:eastAsia="標楷體" w:hAnsi="標楷體" w:hint="eastAsia"/>
                <w:color w:val="000000" w:themeColor="text1"/>
                <w:sz w:val="20"/>
                <w:szCs w:val="20"/>
              </w:rPr>
              <w:t>3</w:t>
            </w:r>
          </w:p>
        </w:tc>
      </w:tr>
      <w:tr w:rsidR="00A64A5D" w:rsidRPr="002E35D0" w14:paraId="55F02B45" w14:textId="77777777" w:rsidTr="008F58D2">
        <w:trPr>
          <w:trHeight w:val="454"/>
          <w:jc w:val="center"/>
        </w:trPr>
        <w:tc>
          <w:tcPr>
            <w:tcW w:w="3404" w:type="dxa"/>
            <w:tcBorders>
              <w:right w:val="single" w:sz="4" w:space="0" w:color="auto"/>
            </w:tcBorders>
            <w:vAlign w:val="center"/>
          </w:tcPr>
          <w:p w14:paraId="601BF41B"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水環境建設</w:t>
            </w:r>
          </w:p>
        </w:tc>
        <w:tc>
          <w:tcPr>
            <w:tcW w:w="2126" w:type="dxa"/>
            <w:tcBorders>
              <w:left w:val="single" w:sz="4" w:space="0" w:color="auto"/>
            </w:tcBorders>
            <w:vAlign w:val="center"/>
          </w:tcPr>
          <w:p w14:paraId="2B709543"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1,050,427</w:t>
            </w:r>
          </w:p>
        </w:tc>
        <w:tc>
          <w:tcPr>
            <w:tcW w:w="2551" w:type="dxa"/>
            <w:vAlign w:val="center"/>
          </w:tcPr>
          <w:p w14:paraId="191B02EF" w14:textId="77777777" w:rsidR="00A64A5D" w:rsidRPr="00B957D9" w:rsidRDefault="00A64A5D" w:rsidP="00995AA4">
            <w:pPr>
              <w:overflowPunct w:val="0"/>
              <w:adjustRightInd w:val="0"/>
              <w:snapToGrid w:val="0"/>
              <w:spacing w:line="240" w:lineRule="exact"/>
              <w:ind w:rightChars="50" w:right="120"/>
              <w:jc w:val="right"/>
              <w:textAlignment w:val="baseline"/>
              <w:rPr>
                <w:rFonts w:ascii="標楷體" w:eastAsia="標楷體" w:hAnsi="標楷體"/>
                <w:color w:val="FF0000"/>
                <w:sz w:val="20"/>
                <w:szCs w:val="20"/>
              </w:rPr>
            </w:pPr>
            <w:r w:rsidRPr="00B957D9">
              <w:rPr>
                <w:rFonts w:ascii="標楷體" w:eastAsia="標楷體" w:hAnsi="標楷體"/>
                <w:color w:val="FF0000"/>
                <w:sz w:val="20"/>
                <w:szCs w:val="20"/>
              </w:rPr>
              <w:t xml:space="preserve"> </w:t>
            </w:r>
            <w:r w:rsidRPr="00995AA4">
              <w:rPr>
                <w:rFonts w:ascii="標楷體" w:eastAsia="標楷體" w:hAnsi="標楷體"/>
                <w:color w:val="000000" w:themeColor="text1"/>
                <w:sz w:val="20"/>
                <w:szCs w:val="20"/>
              </w:rPr>
              <w:t>1</w:t>
            </w:r>
            <w:r w:rsidRPr="00995AA4">
              <w:rPr>
                <w:rFonts w:ascii="標楷體" w:eastAsia="標楷體" w:hAnsi="標楷體" w:hint="eastAsia"/>
                <w:color w:val="000000" w:themeColor="text1"/>
                <w:sz w:val="20"/>
                <w:szCs w:val="20"/>
              </w:rPr>
              <w:t>,</w:t>
            </w:r>
            <w:r w:rsidRPr="00995AA4">
              <w:rPr>
                <w:rFonts w:ascii="標楷體" w:eastAsia="標楷體" w:hAnsi="標楷體"/>
                <w:color w:val="000000" w:themeColor="text1"/>
                <w:sz w:val="20"/>
                <w:szCs w:val="20"/>
              </w:rPr>
              <w:t>020</w:t>
            </w:r>
            <w:r w:rsidRPr="00995AA4">
              <w:rPr>
                <w:rFonts w:ascii="標楷體" w:eastAsia="標楷體" w:hAnsi="標楷體" w:hint="eastAsia"/>
                <w:color w:val="000000" w:themeColor="text1"/>
                <w:sz w:val="20"/>
                <w:szCs w:val="20"/>
              </w:rPr>
              <w:t>,</w:t>
            </w:r>
            <w:r w:rsidRPr="00995AA4">
              <w:rPr>
                <w:rFonts w:ascii="標楷體" w:eastAsia="標楷體" w:hAnsi="標楷體"/>
                <w:color w:val="000000" w:themeColor="text1"/>
                <w:sz w:val="20"/>
                <w:szCs w:val="20"/>
              </w:rPr>
              <w:t>453</w:t>
            </w:r>
          </w:p>
        </w:tc>
        <w:tc>
          <w:tcPr>
            <w:tcW w:w="2125" w:type="dxa"/>
            <w:vAlign w:val="center"/>
          </w:tcPr>
          <w:p w14:paraId="3C4C4B43" w14:textId="77777777" w:rsidR="00A64A5D" w:rsidRPr="000714F9" w:rsidRDefault="00A64A5D" w:rsidP="00995AA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hint="eastAsia"/>
                <w:color w:val="000000" w:themeColor="text1"/>
                <w:sz w:val="20"/>
                <w:szCs w:val="20"/>
              </w:rPr>
              <w:t>9</w:t>
            </w:r>
            <w:r w:rsidRPr="000714F9">
              <w:rPr>
                <w:rFonts w:ascii="標楷體" w:eastAsia="標楷體" w:hAnsi="標楷體"/>
                <w:color w:val="000000" w:themeColor="text1"/>
                <w:sz w:val="20"/>
                <w:szCs w:val="20"/>
              </w:rPr>
              <w:t>7.</w:t>
            </w:r>
            <w:r w:rsidRPr="000714F9">
              <w:rPr>
                <w:rFonts w:ascii="標楷體" w:eastAsia="標楷體" w:hAnsi="標楷體" w:hint="eastAsia"/>
                <w:color w:val="000000" w:themeColor="text1"/>
                <w:sz w:val="20"/>
                <w:szCs w:val="20"/>
              </w:rPr>
              <w:t>15</w:t>
            </w:r>
          </w:p>
        </w:tc>
      </w:tr>
      <w:tr w:rsidR="00A64A5D" w:rsidRPr="002E35D0" w14:paraId="5730F260" w14:textId="77777777" w:rsidTr="008F58D2">
        <w:trPr>
          <w:trHeight w:val="454"/>
          <w:jc w:val="center"/>
        </w:trPr>
        <w:tc>
          <w:tcPr>
            <w:tcW w:w="3404" w:type="dxa"/>
            <w:tcBorders>
              <w:right w:val="single" w:sz="4" w:space="0" w:color="auto"/>
            </w:tcBorders>
            <w:vAlign w:val="center"/>
          </w:tcPr>
          <w:p w14:paraId="79B8DF6A"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綠能建設</w:t>
            </w:r>
          </w:p>
        </w:tc>
        <w:tc>
          <w:tcPr>
            <w:tcW w:w="2126" w:type="dxa"/>
            <w:tcBorders>
              <w:left w:val="single" w:sz="4" w:space="0" w:color="auto"/>
            </w:tcBorders>
            <w:vAlign w:val="center"/>
          </w:tcPr>
          <w:p w14:paraId="445FCE2F"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381,406</w:t>
            </w:r>
          </w:p>
        </w:tc>
        <w:tc>
          <w:tcPr>
            <w:tcW w:w="2551" w:type="dxa"/>
            <w:vAlign w:val="center"/>
          </w:tcPr>
          <w:p w14:paraId="2A75B179" w14:textId="77777777" w:rsidR="00A64A5D" w:rsidRPr="00995AA4"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95AA4">
              <w:rPr>
                <w:rFonts w:ascii="標楷體" w:eastAsia="標楷體" w:hAnsi="標楷體"/>
                <w:color w:val="000000" w:themeColor="text1"/>
                <w:sz w:val="20"/>
                <w:szCs w:val="20"/>
              </w:rPr>
              <w:t>381,406</w:t>
            </w:r>
          </w:p>
        </w:tc>
        <w:tc>
          <w:tcPr>
            <w:tcW w:w="2125" w:type="dxa"/>
            <w:vAlign w:val="center"/>
          </w:tcPr>
          <w:p w14:paraId="002644FB" w14:textId="77777777" w:rsidR="00A64A5D" w:rsidRPr="000714F9"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hint="eastAsia"/>
                <w:color w:val="000000" w:themeColor="text1"/>
                <w:sz w:val="20"/>
                <w:szCs w:val="20"/>
              </w:rPr>
              <w:t>1</w:t>
            </w:r>
            <w:r w:rsidRPr="000714F9">
              <w:rPr>
                <w:rFonts w:ascii="標楷體" w:eastAsia="標楷體" w:hAnsi="標楷體"/>
                <w:color w:val="000000" w:themeColor="text1"/>
                <w:sz w:val="20"/>
                <w:szCs w:val="20"/>
              </w:rPr>
              <w:t>00.00</w:t>
            </w:r>
          </w:p>
        </w:tc>
      </w:tr>
      <w:tr w:rsidR="00A64A5D" w:rsidRPr="002E35D0" w14:paraId="20CBC34C" w14:textId="77777777" w:rsidTr="008F58D2">
        <w:trPr>
          <w:trHeight w:val="454"/>
          <w:jc w:val="center"/>
        </w:trPr>
        <w:tc>
          <w:tcPr>
            <w:tcW w:w="3404" w:type="dxa"/>
            <w:tcBorders>
              <w:right w:val="single" w:sz="4" w:space="0" w:color="auto"/>
            </w:tcBorders>
            <w:vAlign w:val="center"/>
          </w:tcPr>
          <w:p w14:paraId="0BCF38A0"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數位建設</w:t>
            </w:r>
          </w:p>
        </w:tc>
        <w:tc>
          <w:tcPr>
            <w:tcW w:w="2126" w:type="dxa"/>
            <w:tcBorders>
              <w:left w:val="single" w:sz="4" w:space="0" w:color="auto"/>
            </w:tcBorders>
            <w:vAlign w:val="center"/>
          </w:tcPr>
          <w:p w14:paraId="27BC1BA2"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312,608</w:t>
            </w:r>
          </w:p>
        </w:tc>
        <w:tc>
          <w:tcPr>
            <w:tcW w:w="2551" w:type="dxa"/>
            <w:vAlign w:val="center"/>
          </w:tcPr>
          <w:p w14:paraId="767CD098" w14:textId="77777777" w:rsidR="00A64A5D" w:rsidRPr="00B957D9" w:rsidRDefault="00A64A5D" w:rsidP="00995AA4">
            <w:pPr>
              <w:overflowPunct w:val="0"/>
              <w:adjustRightInd w:val="0"/>
              <w:snapToGrid w:val="0"/>
              <w:spacing w:line="240" w:lineRule="exact"/>
              <w:ind w:rightChars="50" w:right="120"/>
              <w:jc w:val="right"/>
              <w:textAlignment w:val="baseline"/>
              <w:rPr>
                <w:rFonts w:ascii="標楷體" w:eastAsia="標楷體" w:hAnsi="標楷體"/>
                <w:color w:val="FF0000"/>
                <w:sz w:val="20"/>
                <w:szCs w:val="20"/>
              </w:rPr>
            </w:pPr>
            <w:r w:rsidRPr="00995AA4">
              <w:rPr>
                <w:rFonts w:ascii="標楷體" w:eastAsia="標楷體" w:hAnsi="標楷體"/>
                <w:color w:val="000000" w:themeColor="text1"/>
                <w:sz w:val="20"/>
                <w:szCs w:val="20"/>
              </w:rPr>
              <w:t>312</w:t>
            </w:r>
            <w:r w:rsidRPr="00995AA4">
              <w:rPr>
                <w:rFonts w:ascii="標楷體" w:eastAsia="標楷體" w:hAnsi="標楷體" w:hint="eastAsia"/>
                <w:color w:val="000000" w:themeColor="text1"/>
                <w:sz w:val="20"/>
                <w:szCs w:val="20"/>
              </w:rPr>
              <w:t>,</w:t>
            </w:r>
            <w:r w:rsidRPr="00995AA4">
              <w:rPr>
                <w:rFonts w:ascii="標楷體" w:eastAsia="標楷體" w:hAnsi="標楷體"/>
                <w:color w:val="000000" w:themeColor="text1"/>
                <w:sz w:val="20"/>
                <w:szCs w:val="20"/>
              </w:rPr>
              <w:t>575</w:t>
            </w:r>
          </w:p>
        </w:tc>
        <w:tc>
          <w:tcPr>
            <w:tcW w:w="2125" w:type="dxa"/>
            <w:vAlign w:val="center"/>
          </w:tcPr>
          <w:p w14:paraId="2D5B40A5" w14:textId="77777777" w:rsidR="00A64A5D" w:rsidRPr="000714F9"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hint="eastAsia"/>
                <w:color w:val="000000" w:themeColor="text1"/>
                <w:sz w:val="20"/>
                <w:szCs w:val="20"/>
              </w:rPr>
              <w:t>9</w:t>
            </w:r>
            <w:r w:rsidRPr="000714F9">
              <w:rPr>
                <w:rFonts w:ascii="標楷體" w:eastAsia="標楷體" w:hAnsi="標楷體"/>
                <w:color w:val="000000" w:themeColor="text1"/>
                <w:sz w:val="20"/>
                <w:szCs w:val="20"/>
              </w:rPr>
              <w:t>9.99</w:t>
            </w:r>
          </w:p>
        </w:tc>
      </w:tr>
      <w:tr w:rsidR="00A64A5D" w:rsidRPr="002E35D0" w14:paraId="6BA465BE" w14:textId="77777777" w:rsidTr="008F58D2">
        <w:trPr>
          <w:trHeight w:val="454"/>
          <w:jc w:val="center"/>
        </w:trPr>
        <w:tc>
          <w:tcPr>
            <w:tcW w:w="3404" w:type="dxa"/>
            <w:tcBorders>
              <w:right w:val="single" w:sz="4" w:space="0" w:color="auto"/>
            </w:tcBorders>
            <w:vAlign w:val="center"/>
          </w:tcPr>
          <w:p w14:paraId="44100DC8"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因應少子化友善育兒空間建設</w:t>
            </w:r>
          </w:p>
        </w:tc>
        <w:tc>
          <w:tcPr>
            <w:tcW w:w="2126" w:type="dxa"/>
            <w:tcBorders>
              <w:left w:val="single" w:sz="4" w:space="0" w:color="auto"/>
            </w:tcBorders>
            <w:vAlign w:val="center"/>
          </w:tcPr>
          <w:p w14:paraId="36ED7CF6"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180,318</w:t>
            </w:r>
          </w:p>
        </w:tc>
        <w:tc>
          <w:tcPr>
            <w:tcW w:w="2551" w:type="dxa"/>
            <w:vAlign w:val="center"/>
          </w:tcPr>
          <w:p w14:paraId="4FDFB1E6" w14:textId="77777777" w:rsidR="00A64A5D" w:rsidRPr="00B957D9" w:rsidRDefault="00A64A5D" w:rsidP="00995AA4">
            <w:pPr>
              <w:overflowPunct w:val="0"/>
              <w:adjustRightInd w:val="0"/>
              <w:snapToGrid w:val="0"/>
              <w:spacing w:line="240" w:lineRule="exact"/>
              <w:ind w:rightChars="50" w:right="120"/>
              <w:jc w:val="right"/>
              <w:textAlignment w:val="baseline"/>
              <w:rPr>
                <w:rFonts w:ascii="標楷體" w:eastAsia="標楷體" w:hAnsi="標楷體"/>
                <w:color w:val="FF0000"/>
                <w:sz w:val="20"/>
                <w:szCs w:val="20"/>
              </w:rPr>
            </w:pPr>
            <w:r w:rsidRPr="00995AA4">
              <w:rPr>
                <w:rFonts w:ascii="標楷體" w:eastAsia="標楷體" w:hAnsi="標楷體"/>
                <w:color w:val="000000" w:themeColor="text1"/>
                <w:sz w:val="20"/>
                <w:szCs w:val="20"/>
              </w:rPr>
              <w:t>179</w:t>
            </w:r>
            <w:r w:rsidRPr="00995AA4">
              <w:rPr>
                <w:rFonts w:ascii="標楷體" w:eastAsia="標楷體" w:hAnsi="標楷體" w:hint="eastAsia"/>
                <w:color w:val="000000" w:themeColor="text1"/>
                <w:sz w:val="20"/>
                <w:szCs w:val="20"/>
              </w:rPr>
              <w:t>,</w:t>
            </w:r>
            <w:r w:rsidRPr="00995AA4">
              <w:rPr>
                <w:rFonts w:ascii="標楷體" w:eastAsia="標楷體" w:hAnsi="標楷體"/>
                <w:color w:val="000000" w:themeColor="text1"/>
                <w:sz w:val="20"/>
                <w:szCs w:val="20"/>
              </w:rPr>
              <w:t>048</w:t>
            </w:r>
          </w:p>
        </w:tc>
        <w:tc>
          <w:tcPr>
            <w:tcW w:w="2125" w:type="dxa"/>
            <w:vAlign w:val="center"/>
          </w:tcPr>
          <w:p w14:paraId="53B897CD" w14:textId="77777777" w:rsidR="00A64A5D" w:rsidRPr="000714F9"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hint="eastAsia"/>
                <w:color w:val="000000" w:themeColor="text1"/>
                <w:sz w:val="20"/>
                <w:szCs w:val="20"/>
              </w:rPr>
              <w:t>99.30</w:t>
            </w:r>
          </w:p>
        </w:tc>
      </w:tr>
      <w:tr w:rsidR="00A64A5D" w:rsidRPr="002E35D0" w14:paraId="542FD2CB" w14:textId="77777777" w:rsidTr="008F58D2">
        <w:trPr>
          <w:trHeight w:val="454"/>
          <w:jc w:val="center"/>
        </w:trPr>
        <w:tc>
          <w:tcPr>
            <w:tcW w:w="3404" w:type="dxa"/>
            <w:tcBorders>
              <w:bottom w:val="single" w:sz="4" w:space="0" w:color="auto"/>
              <w:right w:val="single" w:sz="4" w:space="0" w:color="auto"/>
            </w:tcBorders>
            <w:vAlign w:val="center"/>
          </w:tcPr>
          <w:p w14:paraId="1CE014CC"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食品安全建設</w:t>
            </w:r>
          </w:p>
        </w:tc>
        <w:tc>
          <w:tcPr>
            <w:tcW w:w="2126" w:type="dxa"/>
            <w:tcBorders>
              <w:left w:val="single" w:sz="4" w:space="0" w:color="auto"/>
              <w:bottom w:val="single" w:sz="4" w:space="0" w:color="auto"/>
            </w:tcBorders>
            <w:vAlign w:val="center"/>
          </w:tcPr>
          <w:p w14:paraId="5B8AA9CE"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22,550</w:t>
            </w:r>
          </w:p>
        </w:tc>
        <w:tc>
          <w:tcPr>
            <w:tcW w:w="2551" w:type="dxa"/>
            <w:tcBorders>
              <w:bottom w:val="single" w:sz="4" w:space="0" w:color="auto"/>
            </w:tcBorders>
            <w:vAlign w:val="center"/>
          </w:tcPr>
          <w:p w14:paraId="71A1198D" w14:textId="77777777" w:rsidR="00A64A5D" w:rsidRPr="004C7228" w:rsidRDefault="00A64A5D" w:rsidP="00995AA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4C7228">
              <w:rPr>
                <w:rFonts w:ascii="標楷體" w:eastAsia="標楷體" w:hAnsi="標楷體"/>
                <w:color w:val="000000" w:themeColor="text1"/>
                <w:sz w:val="20"/>
                <w:szCs w:val="20"/>
              </w:rPr>
              <w:t>22</w:t>
            </w:r>
            <w:r w:rsidRPr="004C7228">
              <w:rPr>
                <w:rFonts w:ascii="標楷體" w:eastAsia="標楷體" w:hAnsi="標楷體" w:hint="eastAsia"/>
                <w:color w:val="000000" w:themeColor="text1"/>
                <w:sz w:val="20"/>
                <w:szCs w:val="20"/>
              </w:rPr>
              <w:t>,</w:t>
            </w:r>
            <w:r w:rsidRPr="004C7228">
              <w:rPr>
                <w:rFonts w:ascii="標楷體" w:eastAsia="標楷體" w:hAnsi="標楷體"/>
                <w:color w:val="000000" w:themeColor="text1"/>
                <w:sz w:val="20"/>
                <w:szCs w:val="20"/>
              </w:rPr>
              <w:t>311</w:t>
            </w:r>
          </w:p>
        </w:tc>
        <w:tc>
          <w:tcPr>
            <w:tcW w:w="2125" w:type="dxa"/>
            <w:tcBorders>
              <w:bottom w:val="single" w:sz="4" w:space="0" w:color="auto"/>
            </w:tcBorders>
            <w:vAlign w:val="center"/>
          </w:tcPr>
          <w:p w14:paraId="4C5E2EA2" w14:textId="77777777" w:rsidR="00A64A5D" w:rsidRPr="000714F9"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hint="eastAsia"/>
                <w:color w:val="000000" w:themeColor="text1"/>
                <w:sz w:val="20"/>
                <w:szCs w:val="20"/>
              </w:rPr>
              <w:t>9</w:t>
            </w:r>
            <w:r w:rsidRPr="000714F9">
              <w:rPr>
                <w:rFonts w:ascii="標楷體" w:eastAsia="標楷體" w:hAnsi="標楷體"/>
                <w:color w:val="000000" w:themeColor="text1"/>
                <w:sz w:val="20"/>
                <w:szCs w:val="20"/>
              </w:rPr>
              <w:t>8.94</w:t>
            </w:r>
          </w:p>
        </w:tc>
      </w:tr>
      <w:tr w:rsidR="00A64A5D" w:rsidRPr="002E35D0" w14:paraId="17D81BD0" w14:textId="77777777" w:rsidTr="008F58D2">
        <w:trPr>
          <w:trHeight w:val="454"/>
          <w:jc w:val="center"/>
        </w:trPr>
        <w:tc>
          <w:tcPr>
            <w:tcW w:w="3404" w:type="dxa"/>
            <w:tcBorders>
              <w:bottom w:val="single" w:sz="4" w:space="0" w:color="auto"/>
              <w:right w:val="single" w:sz="4" w:space="0" w:color="auto"/>
            </w:tcBorders>
            <w:vAlign w:val="center"/>
          </w:tcPr>
          <w:p w14:paraId="49B69CB3" w14:textId="77777777" w:rsidR="00A64A5D" w:rsidRPr="00073BBF" w:rsidRDefault="00A64A5D" w:rsidP="00C4370E">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73BBF">
              <w:rPr>
                <w:rFonts w:ascii="標楷體" w:eastAsia="標楷體" w:hAnsi="標楷體" w:hint="eastAsia"/>
                <w:color w:val="000000" w:themeColor="text1"/>
                <w:sz w:val="20"/>
                <w:szCs w:val="20"/>
                <w:lang w:eastAsia="zh-HK"/>
              </w:rPr>
              <w:t>軌道建設</w:t>
            </w:r>
          </w:p>
        </w:tc>
        <w:tc>
          <w:tcPr>
            <w:tcW w:w="2126" w:type="dxa"/>
            <w:tcBorders>
              <w:left w:val="single" w:sz="4" w:space="0" w:color="auto"/>
              <w:bottom w:val="single" w:sz="4" w:space="0" w:color="auto"/>
            </w:tcBorders>
            <w:vAlign w:val="center"/>
          </w:tcPr>
          <w:p w14:paraId="7DA64887" w14:textId="77777777" w:rsidR="00A64A5D" w:rsidRPr="00073BBF" w:rsidRDefault="00A64A5D" w:rsidP="00C4370E">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3BBF">
              <w:rPr>
                <w:rFonts w:ascii="標楷體" w:eastAsia="標楷體" w:hAnsi="標楷體"/>
                <w:color w:val="000000" w:themeColor="text1"/>
                <w:sz w:val="20"/>
                <w:szCs w:val="20"/>
              </w:rPr>
              <w:t>15,000</w:t>
            </w:r>
          </w:p>
        </w:tc>
        <w:tc>
          <w:tcPr>
            <w:tcW w:w="2551" w:type="dxa"/>
            <w:tcBorders>
              <w:bottom w:val="single" w:sz="4" w:space="0" w:color="auto"/>
            </w:tcBorders>
            <w:vAlign w:val="center"/>
          </w:tcPr>
          <w:p w14:paraId="6F396A83" w14:textId="77777777" w:rsidR="00A64A5D" w:rsidRPr="004C7228" w:rsidRDefault="00A64A5D" w:rsidP="004C722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4C7228">
              <w:rPr>
                <w:rFonts w:ascii="標楷體" w:eastAsia="標楷體" w:hAnsi="標楷體"/>
                <w:color w:val="000000" w:themeColor="text1"/>
                <w:sz w:val="20"/>
                <w:szCs w:val="20"/>
              </w:rPr>
              <w:t xml:space="preserve"> </w:t>
            </w:r>
            <w:r w:rsidRPr="004C7228">
              <w:rPr>
                <w:rFonts w:ascii="標楷體" w:eastAsia="標楷體" w:hAnsi="標楷體" w:hint="eastAsia"/>
                <w:color w:val="000000" w:themeColor="text1"/>
                <w:sz w:val="20"/>
                <w:szCs w:val="20"/>
              </w:rPr>
              <w:t>15,000</w:t>
            </w:r>
          </w:p>
        </w:tc>
        <w:tc>
          <w:tcPr>
            <w:tcW w:w="2125" w:type="dxa"/>
            <w:tcBorders>
              <w:bottom w:val="single" w:sz="4" w:space="0" w:color="auto"/>
            </w:tcBorders>
            <w:vAlign w:val="center"/>
          </w:tcPr>
          <w:p w14:paraId="08B80D05" w14:textId="77777777" w:rsidR="00A64A5D" w:rsidRPr="000714F9" w:rsidRDefault="00A64A5D" w:rsidP="004C722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714F9">
              <w:rPr>
                <w:rFonts w:ascii="標楷體" w:eastAsia="標楷體" w:hAnsi="標楷體"/>
                <w:color w:val="000000" w:themeColor="text1"/>
                <w:sz w:val="20"/>
                <w:szCs w:val="20"/>
              </w:rPr>
              <w:t xml:space="preserve"> </w:t>
            </w:r>
            <w:r w:rsidRPr="000714F9">
              <w:rPr>
                <w:rFonts w:ascii="標楷體" w:eastAsia="標楷體" w:hAnsi="標楷體" w:hint="eastAsia"/>
                <w:color w:val="000000" w:themeColor="text1"/>
                <w:sz w:val="20"/>
                <w:szCs w:val="20"/>
              </w:rPr>
              <w:t>100</w:t>
            </w:r>
            <w:r>
              <w:rPr>
                <w:rFonts w:ascii="標楷體" w:eastAsia="標楷體" w:hAnsi="標楷體" w:hint="eastAsia"/>
                <w:color w:val="000000" w:themeColor="text1"/>
                <w:sz w:val="20"/>
                <w:szCs w:val="20"/>
              </w:rPr>
              <w:t>.00</w:t>
            </w:r>
          </w:p>
        </w:tc>
      </w:tr>
      <w:tr w:rsidR="00A64A5D" w:rsidRPr="002E35D0" w14:paraId="16498FC1" w14:textId="77777777" w:rsidTr="00343C7D">
        <w:trPr>
          <w:jc w:val="center"/>
        </w:trPr>
        <w:tc>
          <w:tcPr>
            <w:tcW w:w="10206" w:type="dxa"/>
            <w:gridSpan w:val="4"/>
            <w:tcBorders>
              <w:left w:val="nil"/>
              <w:bottom w:val="nil"/>
              <w:right w:val="nil"/>
            </w:tcBorders>
            <w:vAlign w:val="center"/>
          </w:tcPr>
          <w:p w14:paraId="58AFA75E" w14:textId="77777777" w:rsidR="00A64A5D" w:rsidRPr="00B957D9" w:rsidRDefault="00A64A5D" w:rsidP="004F7D2E">
            <w:pPr>
              <w:overflowPunct w:val="0"/>
              <w:adjustRightInd w:val="0"/>
              <w:snapToGrid w:val="0"/>
              <w:spacing w:line="240" w:lineRule="exact"/>
              <w:ind w:leftChars="-50" w:left="-120"/>
              <w:jc w:val="both"/>
              <w:textAlignment w:val="baseline"/>
              <w:rPr>
                <w:rFonts w:ascii="標楷體" w:eastAsia="標楷體" w:hAnsi="標楷體"/>
                <w:color w:val="FF0000"/>
                <w:sz w:val="18"/>
                <w:szCs w:val="18"/>
              </w:rPr>
            </w:pPr>
            <w:r w:rsidRPr="002E35D0">
              <w:rPr>
                <w:rFonts w:ascii="標楷體" w:eastAsia="標楷體" w:hAnsi="標楷體" w:hint="eastAsia"/>
                <w:color w:val="000000" w:themeColor="text1"/>
                <w:sz w:val="18"/>
                <w:szCs w:val="18"/>
              </w:rPr>
              <w:t>註：</w:t>
            </w:r>
            <w:r w:rsidRPr="00122579">
              <w:rPr>
                <w:rFonts w:ascii="標楷體" w:eastAsia="標楷體" w:hAnsi="標楷體" w:hint="eastAsia"/>
                <w:color w:val="000000" w:themeColor="text1"/>
                <w:sz w:val="18"/>
                <w:szCs w:val="18"/>
              </w:rPr>
              <w:t>1.本表依中央政府前瞻計畫補助款金額由高至低排序。</w:t>
            </w:r>
          </w:p>
          <w:p w14:paraId="65B4B2D0" w14:textId="77777777" w:rsidR="00A64A5D" w:rsidRPr="00B957D9" w:rsidRDefault="00A64A5D" w:rsidP="004F7D2E">
            <w:pPr>
              <w:overflowPunct w:val="0"/>
              <w:adjustRightInd w:val="0"/>
              <w:snapToGrid w:val="0"/>
              <w:spacing w:line="240" w:lineRule="exact"/>
              <w:ind w:leftChars="100" w:left="240"/>
              <w:jc w:val="both"/>
              <w:textAlignment w:val="baseline"/>
              <w:rPr>
                <w:rFonts w:ascii="標楷體" w:eastAsia="標楷體" w:hAnsi="標楷體"/>
                <w:color w:val="FF0000"/>
                <w:sz w:val="18"/>
                <w:szCs w:val="18"/>
              </w:rPr>
            </w:pPr>
            <w:r w:rsidRPr="00995AA4">
              <w:rPr>
                <w:rFonts w:ascii="標楷體" w:eastAsia="標楷體" w:hAnsi="標楷體" w:hint="eastAsia"/>
                <w:color w:val="000000" w:themeColor="text1"/>
                <w:sz w:val="18"/>
                <w:szCs w:val="18"/>
              </w:rPr>
              <w:t>2.補助款累計執行數（B）係第1期特別決算實現數。</w:t>
            </w:r>
          </w:p>
          <w:p w14:paraId="603CC474" w14:textId="77777777" w:rsidR="00A64A5D" w:rsidRPr="002E35D0" w:rsidRDefault="00A64A5D" w:rsidP="004F7D2E">
            <w:pPr>
              <w:overflowPunct w:val="0"/>
              <w:adjustRightInd w:val="0"/>
              <w:snapToGrid w:val="0"/>
              <w:spacing w:line="240" w:lineRule="exact"/>
              <w:ind w:leftChars="100" w:left="240"/>
              <w:jc w:val="both"/>
              <w:textAlignment w:val="baseline"/>
              <w:rPr>
                <w:rFonts w:ascii="標楷體" w:eastAsia="標楷體" w:hAnsi="標楷體"/>
                <w:color w:val="000000" w:themeColor="text1"/>
                <w:sz w:val="20"/>
                <w:szCs w:val="20"/>
              </w:rPr>
            </w:pPr>
            <w:r>
              <w:rPr>
                <w:rFonts w:ascii="標楷體" w:eastAsia="標楷體" w:hAnsi="標楷體"/>
                <w:color w:val="000000" w:themeColor="text1"/>
                <w:sz w:val="18"/>
                <w:szCs w:val="18"/>
              </w:rPr>
              <w:t>3.</w:t>
            </w:r>
            <w:r w:rsidRPr="002E35D0">
              <w:rPr>
                <w:rFonts w:ascii="標楷體" w:eastAsia="標楷體" w:hAnsi="標楷體" w:hint="eastAsia"/>
                <w:color w:val="000000" w:themeColor="text1"/>
                <w:sz w:val="18"/>
                <w:szCs w:val="18"/>
              </w:rPr>
              <w:t>資料來源：整理自中央各主管機關提供資料。</w:t>
            </w:r>
          </w:p>
        </w:tc>
      </w:tr>
    </w:tbl>
    <w:p w14:paraId="1F1C8B06" w14:textId="77777777" w:rsidR="00A64A5D" w:rsidRPr="002E35D0" w:rsidRDefault="00A64A5D" w:rsidP="00FB5B38">
      <w:pPr>
        <w:spacing w:before="360" w:after="120" w:line="400" w:lineRule="exact"/>
        <w:jc w:val="both"/>
        <w:rPr>
          <w:rFonts w:ascii="標楷體" w:eastAsia="標楷體" w:hAnsi="Times New Roman"/>
          <w:b/>
          <w:noProof/>
          <w:color w:val="000000" w:themeColor="text1"/>
          <w:sz w:val="32"/>
          <w:szCs w:val="32"/>
        </w:rPr>
      </w:pPr>
      <w:r w:rsidRPr="00D12CB5">
        <w:rPr>
          <w:rFonts w:ascii="標楷體" w:eastAsia="標楷體" w:hAnsi="Times New Roman" w:hint="eastAsia"/>
          <w:b/>
          <w:noProof/>
          <w:color w:val="000000" w:themeColor="text1"/>
          <w:sz w:val="32"/>
          <w:szCs w:val="32"/>
        </w:rPr>
        <w:lastRenderedPageBreak/>
        <w:t>二、前瞻第2期特別預算執行情形</w:t>
      </w:r>
    </w:p>
    <w:p w14:paraId="250E2997" w14:textId="77777777" w:rsidR="00A64A5D" w:rsidRPr="00FE751E" w:rsidRDefault="00A64A5D" w:rsidP="00406693">
      <w:pPr>
        <w:overflowPunct w:val="0"/>
        <w:autoSpaceDE w:val="0"/>
        <w:autoSpaceDN w:val="0"/>
        <w:adjustRightInd w:val="0"/>
        <w:spacing w:before="60" w:after="60" w:line="500" w:lineRule="exact"/>
        <w:ind w:leftChars="100" w:left="240"/>
        <w:jc w:val="both"/>
        <w:rPr>
          <w:rFonts w:ascii="標楷體" w:eastAsia="標楷體" w:hAnsi="標楷體"/>
          <w:b/>
          <w:color w:val="FF0000"/>
          <w:sz w:val="28"/>
          <w:szCs w:val="28"/>
        </w:rPr>
      </w:pPr>
      <w:r w:rsidRPr="00FE751E">
        <w:rPr>
          <w:rFonts w:ascii="標楷體" w:eastAsia="標楷體" w:hAnsi="標楷體" w:hint="eastAsia"/>
          <w:b/>
          <w:color w:val="000000" w:themeColor="text1"/>
          <w:sz w:val="28"/>
          <w:szCs w:val="28"/>
        </w:rPr>
        <w:t>（一）補助計畫建設類別</w:t>
      </w:r>
    </w:p>
    <w:p w14:paraId="2B5E597A" w14:textId="77777777" w:rsidR="00A64A5D" w:rsidRPr="002E35D0" w:rsidRDefault="00A64A5D" w:rsidP="00AD4A95">
      <w:pPr>
        <w:overflowPunct w:val="0"/>
        <w:adjustRightInd w:val="0"/>
        <w:spacing w:line="440" w:lineRule="exact"/>
        <w:ind w:firstLineChars="200" w:firstLine="480"/>
        <w:jc w:val="both"/>
        <w:rPr>
          <w:rFonts w:ascii="標楷體" w:eastAsia="標楷體" w:hAnsi="標楷體"/>
          <w:color w:val="000000" w:themeColor="text1"/>
          <w:szCs w:val="24"/>
        </w:rPr>
      </w:pPr>
      <w:r w:rsidRPr="001D5073">
        <w:rPr>
          <w:rFonts w:ascii="標楷體" w:eastAsia="標楷體" w:hAnsi="標楷體" w:hint="eastAsia"/>
          <w:szCs w:val="24"/>
        </w:rPr>
        <w:t>中央政府（各主管機關）核定前瞻第</w:t>
      </w:r>
      <w:r>
        <w:rPr>
          <w:rFonts w:ascii="標楷體" w:eastAsia="標楷體" w:hAnsi="標楷體" w:hint="eastAsia"/>
          <w:szCs w:val="24"/>
        </w:rPr>
        <w:t>2</w:t>
      </w:r>
      <w:r w:rsidRPr="001D5073">
        <w:rPr>
          <w:rFonts w:ascii="標楷體" w:eastAsia="標楷體" w:hAnsi="標楷體" w:hint="eastAsia"/>
          <w:szCs w:val="24"/>
        </w:rPr>
        <w:t>期特別預算補助</w:t>
      </w:r>
      <w:r w:rsidRPr="00224277">
        <w:rPr>
          <w:rFonts w:ascii="標楷體" w:eastAsia="標楷體" w:hAnsi="標楷體" w:cs="Arial" w:hint="eastAsia"/>
          <w:noProof/>
          <w:color w:val="000000" w:themeColor="text1"/>
          <w:spacing w:val="-2"/>
          <w:szCs w:val="24"/>
        </w:rPr>
        <mc:AlternateContent>
          <mc:Choice Requires="wps">
            <w:drawing>
              <wp:anchor distT="0" distB="0" distL="114300" distR="114300" simplePos="0" relativeHeight="251667456" behindDoc="0" locked="0" layoutInCell="1" allowOverlap="1" wp14:anchorId="1968BC6A" wp14:editId="6210FA7C">
                <wp:simplePos x="0" y="0"/>
                <wp:positionH relativeFrom="column">
                  <wp:posOffset>-309880</wp:posOffset>
                </wp:positionH>
                <wp:positionV relativeFrom="paragraph">
                  <wp:posOffset>1706245</wp:posOffset>
                </wp:positionV>
                <wp:extent cx="7019925" cy="3419475"/>
                <wp:effectExtent l="0" t="0" r="0" b="0"/>
                <wp:wrapSquare wrapText="bothSides"/>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9925" cy="34194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F45A34" w14:textId="77777777" w:rsidR="00A64A5D" w:rsidRPr="00B96043" w:rsidRDefault="00A64A5D" w:rsidP="00C34772">
                            <w:pPr>
                              <w:spacing w:line="0" w:lineRule="atLeast"/>
                              <w:jc w:val="center"/>
                              <w:rPr>
                                <w:rFonts w:ascii="標楷體" w:eastAsia="標楷體" w:hAnsi="標楷體"/>
                                <w:color w:val="FF0000"/>
                                <w:sz w:val="20"/>
                              </w:rPr>
                            </w:pPr>
                            <w:r w:rsidRPr="00C34772">
                              <w:rPr>
                                <w:rFonts w:ascii="標楷體" w:eastAsia="標楷體" w:hAnsi="標楷體"/>
                                <w:noProof/>
                                <w:color w:val="FF0000"/>
                                <w:sz w:val="20"/>
                              </w:rPr>
                              <w:drawing>
                                <wp:inline distT="0" distB="0" distL="0" distR="0" wp14:anchorId="1FB28AA2" wp14:editId="1F7D1D87">
                                  <wp:extent cx="3353314" cy="3348000"/>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C34772">
                              <w:rPr>
                                <w:rFonts w:ascii="標楷體" w:eastAsia="標楷體" w:hAnsi="標楷體"/>
                                <w:noProof/>
                                <w:color w:val="FF0000"/>
                                <w:sz w:val="20"/>
                              </w:rPr>
                              <w:drawing>
                                <wp:inline distT="0" distB="0" distL="0" distR="0" wp14:anchorId="1DE2921F" wp14:editId="216C8E45">
                                  <wp:extent cx="3384000" cy="3348000"/>
                                  <wp:effectExtent l="0" t="0" r="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68BC6A" id="矩形 6" o:spid="_x0000_s1063" style="position:absolute;left:0;text-align:left;margin-left:-24.4pt;margin-top:134.35pt;width:552.75pt;height:26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" filled="f" stroked="f" strokeweight="2pt">
                <v:textbox>
                  <w:txbxContent>
                    <w:p w14:paraId="26F45A34" w14:textId="77777777" w:rsidR="00A64A5D" w:rsidRPr="00B96043" w:rsidRDefault="00A64A5D" w:rsidP="00C34772">
                      <w:pPr>
                        <w:spacing w:line="0" w:lineRule="atLeast"/>
                        <w:jc w:val="center"/>
                        <w:rPr>
                          <w:rFonts w:ascii="標楷體" w:eastAsia="標楷體" w:hAnsi="標楷體"/>
                          <w:color w:val="FF0000"/>
                          <w:sz w:val="20"/>
                        </w:rPr>
                      </w:pPr>
                      <w:r w:rsidRPr="00C34772">
                        <w:rPr>
                          <w:rFonts w:ascii="標楷體" w:eastAsia="標楷體" w:hAnsi="標楷體"/>
                          <w:noProof/>
                          <w:color w:val="FF0000"/>
                          <w:sz w:val="20"/>
                        </w:rPr>
                        <w:drawing>
                          <wp:inline distT="0" distB="0" distL="0" distR="0" wp14:anchorId="1FB28AA2" wp14:editId="1F7D1D87">
                            <wp:extent cx="3353314" cy="3348000"/>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C34772">
                        <w:rPr>
                          <w:rFonts w:ascii="標楷體" w:eastAsia="標楷體" w:hAnsi="標楷體"/>
                          <w:noProof/>
                          <w:color w:val="FF0000"/>
                          <w:sz w:val="20"/>
                        </w:rPr>
                        <w:drawing>
                          <wp:inline distT="0" distB="0" distL="0" distR="0" wp14:anchorId="1DE2921F" wp14:editId="216C8E45">
                            <wp:extent cx="3384000" cy="3348000"/>
                            <wp:effectExtent l="0" t="0" r="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xbxContent>
                </v:textbox>
                <w10:wrap type="square"/>
              </v:rect>
            </w:pict>
          </mc:Fallback>
        </mc:AlternateContent>
      </w:r>
      <w:r w:rsidRPr="00224277">
        <w:rPr>
          <w:rFonts w:ascii="標楷體" w:eastAsia="標楷體" w:hAnsi="標楷體" w:hint="eastAsia"/>
          <w:color w:val="000000" w:themeColor="text1"/>
          <w:spacing w:val="-2"/>
          <w:szCs w:val="24"/>
          <w:lang w:eastAsia="zh-HK"/>
        </w:rPr>
        <w:t>臺南</w:t>
      </w:r>
      <w:r w:rsidRPr="00224277">
        <w:rPr>
          <w:rFonts w:ascii="標楷體" w:eastAsia="標楷體" w:hAnsi="標楷體" w:hint="eastAsia"/>
          <w:color w:val="000000" w:themeColor="text1"/>
          <w:spacing w:val="-2"/>
          <w:szCs w:val="24"/>
        </w:rPr>
        <w:t>市政府計8</w:t>
      </w:r>
      <w:r w:rsidRPr="00224277">
        <w:rPr>
          <w:rFonts w:ascii="標楷體" w:eastAsia="標楷體" w:hAnsi="標楷體"/>
          <w:color w:val="000000" w:themeColor="text1"/>
          <w:spacing w:val="-2"/>
          <w:szCs w:val="24"/>
        </w:rPr>
        <w:t>7</w:t>
      </w:r>
      <w:r w:rsidRPr="00224277">
        <w:rPr>
          <w:rFonts w:ascii="標楷體" w:eastAsia="標楷體" w:hAnsi="標楷體" w:hint="eastAsia"/>
          <w:color w:val="000000" w:themeColor="text1"/>
          <w:spacing w:val="-2"/>
          <w:szCs w:val="24"/>
        </w:rPr>
        <w:t>億</w:t>
      </w:r>
      <w:r>
        <w:rPr>
          <w:rFonts w:ascii="標楷體" w:eastAsia="標楷體" w:hAnsi="標楷體"/>
          <w:color w:val="000000" w:themeColor="text1"/>
          <w:spacing w:val="-2"/>
          <w:szCs w:val="24"/>
        </w:rPr>
        <w:t>3</w:t>
      </w:r>
      <w:r w:rsidRPr="00224277">
        <w:rPr>
          <w:rFonts w:ascii="標楷體" w:eastAsia="標楷體" w:hAnsi="標楷體" w:hint="eastAsia"/>
          <w:color w:val="000000" w:themeColor="text1"/>
          <w:spacing w:val="-2"/>
          <w:szCs w:val="24"/>
        </w:rPr>
        <w:t>,</w:t>
      </w:r>
      <w:r>
        <w:rPr>
          <w:rFonts w:ascii="標楷體" w:eastAsia="標楷體" w:hAnsi="標楷體"/>
          <w:color w:val="000000" w:themeColor="text1"/>
          <w:spacing w:val="-2"/>
          <w:szCs w:val="24"/>
        </w:rPr>
        <w:t>6</w:t>
      </w:r>
      <w:r>
        <w:rPr>
          <w:rFonts w:ascii="標楷體" w:eastAsia="標楷體" w:hAnsi="標楷體" w:hint="eastAsia"/>
          <w:color w:val="000000" w:themeColor="text1"/>
          <w:spacing w:val="-2"/>
          <w:szCs w:val="24"/>
        </w:rPr>
        <w:t>73</w:t>
      </w:r>
      <w:r w:rsidRPr="00224277">
        <w:rPr>
          <w:rFonts w:ascii="標楷體" w:eastAsia="標楷體" w:hAnsi="標楷體" w:hint="eastAsia"/>
          <w:color w:val="000000" w:themeColor="text1"/>
          <w:spacing w:val="-2"/>
          <w:szCs w:val="24"/>
        </w:rPr>
        <w:t>萬餘元</w:t>
      </w:r>
      <w:r>
        <w:rPr>
          <w:rFonts w:ascii="標楷體" w:eastAsia="標楷體" w:hAnsi="標楷體" w:hint="eastAsia"/>
          <w:color w:val="000000" w:themeColor="text1"/>
          <w:spacing w:val="-2"/>
          <w:szCs w:val="24"/>
        </w:rPr>
        <w:t>（</w:t>
      </w:r>
      <w:r w:rsidRPr="00224277">
        <w:rPr>
          <w:rFonts w:ascii="標楷體" w:eastAsia="標楷體" w:hAnsi="標楷體" w:hint="eastAsia"/>
          <w:color w:val="000000" w:themeColor="text1"/>
          <w:spacing w:val="-2"/>
          <w:szCs w:val="24"/>
        </w:rPr>
        <w:t>1</w:t>
      </w:r>
      <w:r w:rsidRPr="00224277">
        <w:rPr>
          <w:rFonts w:ascii="標楷體" w:eastAsia="標楷體" w:hAnsi="標楷體"/>
          <w:color w:val="000000" w:themeColor="text1"/>
          <w:spacing w:val="-2"/>
          <w:szCs w:val="24"/>
        </w:rPr>
        <w:t>00.00</w:t>
      </w:r>
      <w:r w:rsidRPr="00224277">
        <w:rPr>
          <w:rFonts w:ascii="標楷體" w:eastAsia="標楷體" w:hAnsi="標楷體" w:hint="eastAsia"/>
          <w:color w:val="000000" w:themeColor="text1"/>
          <w:spacing w:val="-2"/>
          <w:szCs w:val="24"/>
        </w:rPr>
        <w:t>％），</w:t>
      </w:r>
      <w:r>
        <w:rPr>
          <w:rFonts w:ascii="標楷體" w:eastAsia="標楷體" w:hAnsi="標楷體" w:hint="eastAsia"/>
          <w:color w:val="000000" w:themeColor="text1"/>
          <w:spacing w:val="-2"/>
          <w:szCs w:val="24"/>
        </w:rPr>
        <w:t>包括</w:t>
      </w:r>
      <w:r w:rsidRPr="00224277">
        <w:rPr>
          <w:rFonts w:ascii="標楷體" w:eastAsia="標楷體" w:hAnsi="標楷體" w:hint="eastAsia"/>
          <w:color w:val="000000" w:themeColor="text1"/>
          <w:spacing w:val="-2"/>
          <w:szCs w:val="24"/>
        </w:rPr>
        <w:t>城鄉建設3</w:t>
      </w:r>
      <w:r w:rsidRPr="00224277">
        <w:rPr>
          <w:rFonts w:ascii="標楷體" w:eastAsia="標楷體" w:hAnsi="標楷體"/>
          <w:color w:val="000000" w:themeColor="text1"/>
          <w:spacing w:val="-2"/>
          <w:szCs w:val="24"/>
        </w:rPr>
        <w:t>8</w:t>
      </w:r>
      <w:r w:rsidRPr="00224277">
        <w:rPr>
          <w:rFonts w:ascii="標楷體" w:eastAsia="標楷體" w:hAnsi="標楷體" w:hint="eastAsia"/>
          <w:color w:val="000000" w:themeColor="text1"/>
          <w:spacing w:val="-2"/>
          <w:szCs w:val="24"/>
        </w:rPr>
        <w:t>億</w:t>
      </w:r>
      <w:r>
        <w:rPr>
          <w:rFonts w:ascii="標楷體" w:eastAsia="標楷體" w:hAnsi="標楷體"/>
          <w:color w:val="000000" w:themeColor="text1"/>
          <w:spacing w:val="-2"/>
          <w:szCs w:val="24"/>
        </w:rPr>
        <w:t>9</w:t>
      </w:r>
      <w:r>
        <w:rPr>
          <w:rFonts w:ascii="標楷體" w:eastAsia="標楷體" w:hAnsi="標楷體" w:hint="eastAsia"/>
          <w:color w:val="000000" w:themeColor="text1"/>
          <w:spacing w:val="-2"/>
          <w:szCs w:val="24"/>
        </w:rPr>
        <w:t>85</w:t>
      </w:r>
      <w:r w:rsidRPr="00224277">
        <w:rPr>
          <w:rFonts w:ascii="標楷體" w:eastAsia="標楷體" w:hAnsi="標楷體" w:hint="eastAsia"/>
          <w:color w:val="000000" w:themeColor="text1"/>
          <w:spacing w:val="-2"/>
          <w:szCs w:val="24"/>
        </w:rPr>
        <w:t>萬餘元（43.</w:t>
      </w:r>
      <w:r>
        <w:rPr>
          <w:rFonts w:ascii="標楷體" w:eastAsia="標楷體" w:hAnsi="標楷體"/>
          <w:color w:val="000000" w:themeColor="text1"/>
          <w:spacing w:val="-2"/>
          <w:szCs w:val="24"/>
        </w:rPr>
        <w:t>61</w:t>
      </w:r>
      <w:r w:rsidRPr="00224277">
        <w:rPr>
          <w:rFonts w:ascii="標楷體" w:eastAsia="標楷體" w:hAnsi="標楷體" w:hint="eastAsia"/>
          <w:color w:val="000000" w:themeColor="text1"/>
          <w:spacing w:val="-2"/>
          <w:szCs w:val="24"/>
        </w:rPr>
        <w:t>％），水環境建設3</w:t>
      </w:r>
      <w:r w:rsidRPr="00224277">
        <w:rPr>
          <w:rFonts w:ascii="標楷體" w:eastAsia="標楷體" w:hAnsi="標楷體"/>
          <w:color w:val="000000" w:themeColor="text1"/>
          <w:spacing w:val="-2"/>
          <w:szCs w:val="24"/>
        </w:rPr>
        <w:t>1</w:t>
      </w:r>
      <w:r w:rsidRPr="00224277">
        <w:rPr>
          <w:rFonts w:ascii="標楷體" w:eastAsia="標楷體" w:hAnsi="標楷體" w:hint="eastAsia"/>
          <w:color w:val="000000" w:themeColor="text1"/>
          <w:spacing w:val="-2"/>
          <w:szCs w:val="24"/>
        </w:rPr>
        <w:t>億4</w:t>
      </w:r>
      <w:r w:rsidRPr="00224277">
        <w:rPr>
          <w:rFonts w:ascii="標楷體" w:eastAsia="標楷體" w:hAnsi="標楷體"/>
          <w:color w:val="000000" w:themeColor="text1"/>
          <w:spacing w:val="-2"/>
          <w:szCs w:val="24"/>
        </w:rPr>
        <w:t>,738</w:t>
      </w:r>
      <w:r w:rsidRPr="00224277">
        <w:rPr>
          <w:rFonts w:ascii="標楷體" w:eastAsia="標楷體" w:hAnsi="標楷體" w:hint="eastAsia"/>
          <w:color w:val="000000" w:themeColor="text1"/>
          <w:spacing w:val="-2"/>
          <w:szCs w:val="24"/>
        </w:rPr>
        <w:t>萬</w:t>
      </w:r>
      <w:r w:rsidRPr="00224277">
        <w:rPr>
          <w:rFonts w:ascii="標楷體" w:eastAsia="標楷體" w:hAnsi="標楷體" w:hint="eastAsia"/>
          <w:color w:val="000000" w:themeColor="text1"/>
          <w:spacing w:val="-2"/>
          <w:szCs w:val="24"/>
          <w:lang w:eastAsia="zh-HK"/>
        </w:rPr>
        <w:t>餘</w:t>
      </w:r>
      <w:r w:rsidRPr="00224277">
        <w:rPr>
          <w:rFonts w:ascii="標楷體" w:eastAsia="標楷體" w:hAnsi="標楷體" w:hint="eastAsia"/>
          <w:color w:val="000000" w:themeColor="text1"/>
          <w:spacing w:val="-2"/>
          <w:szCs w:val="24"/>
        </w:rPr>
        <w:t>元（3</w:t>
      </w:r>
      <w:r w:rsidRPr="00224277">
        <w:rPr>
          <w:rFonts w:ascii="標楷體" w:eastAsia="標楷體" w:hAnsi="標楷體"/>
          <w:color w:val="000000" w:themeColor="text1"/>
          <w:spacing w:val="-2"/>
          <w:szCs w:val="24"/>
        </w:rPr>
        <w:t>6</w:t>
      </w:r>
      <w:r w:rsidRPr="00224277">
        <w:rPr>
          <w:rFonts w:ascii="標楷體" w:eastAsia="標楷體" w:hAnsi="標楷體" w:hint="eastAsia"/>
          <w:color w:val="000000" w:themeColor="text1"/>
          <w:spacing w:val="-2"/>
          <w:szCs w:val="24"/>
        </w:rPr>
        <w:t>.</w:t>
      </w:r>
      <w:r>
        <w:rPr>
          <w:rFonts w:ascii="標楷體" w:eastAsia="標楷體" w:hAnsi="標楷體"/>
          <w:color w:val="000000" w:themeColor="text1"/>
          <w:spacing w:val="-2"/>
          <w:szCs w:val="24"/>
        </w:rPr>
        <w:t>02</w:t>
      </w:r>
      <w:r w:rsidRPr="00224277">
        <w:rPr>
          <w:rFonts w:ascii="標楷體" w:eastAsia="標楷體" w:hAnsi="標楷體" w:hint="eastAsia"/>
          <w:color w:val="000000" w:themeColor="text1"/>
          <w:spacing w:val="-2"/>
          <w:szCs w:val="24"/>
        </w:rPr>
        <w:t>％），綠能建設10億7,629萬餘元（12.</w:t>
      </w:r>
      <w:r w:rsidRPr="00224277">
        <w:rPr>
          <w:rFonts w:ascii="標楷體" w:eastAsia="標楷體" w:hAnsi="標楷體"/>
          <w:color w:val="000000" w:themeColor="text1"/>
          <w:spacing w:val="-2"/>
          <w:szCs w:val="24"/>
        </w:rPr>
        <w:t>3</w:t>
      </w:r>
      <w:r>
        <w:rPr>
          <w:rFonts w:ascii="標楷體" w:eastAsia="標楷體" w:hAnsi="標楷體"/>
          <w:color w:val="000000" w:themeColor="text1"/>
          <w:spacing w:val="-2"/>
          <w:szCs w:val="24"/>
        </w:rPr>
        <w:t>2</w:t>
      </w:r>
      <w:r w:rsidRPr="00224277">
        <w:rPr>
          <w:rFonts w:ascii="標楷體" w:eastAsia="標楷體" w:hAnsi="標楷體" w:hint="eastAsia"/>
          <w:color w:val="000000" w:themeColor="text1"/>
          <w:spacing w:val="-2"/>
          <w:szCs w:val="24"/>
        </w:rPr>
        <w:t>％），數位建設4億4</w:t>
      </w:r>
      <w:r w:rsidRPr="00224277">
        <w:rPr>
          <w:rFonts w:ascii="標楷體" w:eastAsia="標楷體" w:hAnsi="標楷體"/>
          <w:color w:val="000000" w:themeColor="text1"/>
          <w:spacing w:val="-2"/>
          <w:szCs w:val="24"/>
        </w:rPr>
        <w:t>,468</w:t>
      </w:r>
      <w:r w:rsidRPr="00224277">
        <w:rPr>
          <w:rFonts w:ascii="標楷體" w:eastAsia="標楷體" w:hAnsi="標楷體" w:hint="eastAsia"/>
          <w:color w:val="000000" w:themeColor="text1"/>
          <w:spacing w:val="-2"/>
          <w:szCs w:val="24"/>
        </w:rPr>
        <w:t>萬餘元（5.</w:t>
      </w:r>
      <w:r w:rsidRPr="00224277">
        <w:rPr>
          <w:rFonts w:ascii="標楷體" w:eastAsia="標楷體" w:hAnsi="標楷體"/>
          <w:color w:val="000000" w:themeColor="text1"/>
          <w:spacing w:val="-2"/>
          <w:szCs w:val="24"/>
        </w:rPr>
        <w:t>09</w:t>
      </w:r>
      <w:r w:rsidRPr="00224277">
        <w:rPr>
          <w:rFonts w:ascii="標楷體" w:eastAsia="標楷體" w:hAnsi="標楷體" w:hint="eastAsia"/>
          <w:color w:val="000000" w:themeColor="text1"/>
          <w:spacing w:val="-2"/>
          <w:szCs w:val="24"/>
        </w:rPr>
        <w:t>％），因應少子化友善育兒空間建設1</w:t>
      </w:r>
      <w:r w:rsidRPr="00224277">
        <w:rPr>
          <w:rFonts w:ascii="標楷體" w:eastAsia="標楷體" w:hAnsi="標楷體" w:hint="eastAsia"/>
          <w:color w:val="000000" w:themeColor="text1"/>
          <w:spacing w:val="-2"/>
          <w:szCs w:val="24"/>
          <w:lang w:eastAsia="zh-HK"/>
        </w:rPr>
        <w:t>億</w:t>
      </w:r>
      <w:r w:rsidRPr="00224277">
        <w:rPr>
          <w:rFonts w:ascii="標楷體" w:eastAsia="標楷體" w:hAnsi="標楷體" w:hint="eastAsia"/>
          <w:color w:val="000000" w:themeColor="text1"/>
          <w:spacing w:val="-2"/>
          <w:szCs w:val="24"/>
        </w:rPr>
        <w:t>5</w:t>
      </w:r>
      <w:r w:rsidRPr="00224277">
        <w:rPr>
          <w:rFonts w:ascii="標楷體" w:eastAsia="標楷體" w:hAnsi="標楷體"/>
          <w:color w:val="000000" w:themeColor="text1"/>
          <w:spacing w:val="-2"/>
          <w:szCs w:val="24"/>
        </w:rPr>
        <w:t>,094</w:t>
      </w:r>
      <w:r w:rsidRPr="00224277">
        <w:rPr>
          <w:rFonts w:ascii="標楷體" w:eastAsia="標楷體" w:hAnsi="標楷體" w:hint="eastAsia"/>
          <w:color w:val="000000" w:themeColor="text1"/>
          <w:spacing w:val="-2"/>
          <w:szCs w:val="24"/>
        </w:rPr>
        <w:t>萬餘元（1.</w:t>
      </w:r>
      <w:r w:rsidRPr="00224277">
        <w:rPr>
          <w:rFonts w:ascii="標楷體" w:eastAsia="標楷體" w:hAnsi="標楷體"/>
          <w:color w:val="000000" w:themeColor="text1"/>
          <w:spacing w:val="-2"/>
          <w:szCs w:val="24"/>
        </w:rPr>
        <w:t>73</w:t>
      </w:r>
      <w:r w:rsidRPr="00224277">
        <w:rPr>
          <w:rFonts w:ascii="標楷體" w:eastAsia="標楷體" w:hAnsi="標楷體" w:hint="eastAsia"/>
          <w:color w:val="000000" w:themeColor="text1"/>
          <w:spacing w:val="-2"/>
          <w:szCs w:val="24"/>
        </w:rPr>
        <w:t>％），軌</w:t>
      </w:r>
      <w:r w:rsidRPr="00224277">
        <w:rPr>
          <w:rFonts w:ascii="標楷體" w:eastAsia="標楷體" w:hAnsi="標楷體" w:hint="eastAsia"/>
          <w:color w:val="000000" w:themeColor="text1"/>
          <w:spacing w:val="-2"/>
          <w:szCs w:val="24"/>
          <w:lang w:eastAsia="zh-HK"/>
        </w:rPr>
        <w:t>道建設9,700萬元（</w:t>
      </w:r>
      <w:r w:rsidRPr="00224277">
        <w:rPr>
          <w:rFonts w:ascii="標楷體" w:eastAsia="標楷體" w:hAnsi="標楷體" w:hint="eastAsia"/>
          <w:color w:val="000000" w:themeColor="text1"/>
          <w:spacing w:val="-2"/>
          <w:szCs w:val="24"/>
        </w:rPr>
        <w:t>1</w:t>
      </w:r>
      <w:r w:rsidRPr="00224277">
        <w:rPr>
          <w:rFonts w:ascii="標楷體" w:eastAsia="標楷體" w:hAnsi="標楷體" w:hint="eastAsia"/>
          <w:color w:val="000000" w:themeColor="text1"/>
          <w:spacing w:val="-2"/>
          <w:szCs w:val="24"/>
          <w:lang w:eastAsia="zh-HK"/>
        </w:rPr>
        <w:t>.1</w:t>
      </w:r>
      <w:r w:rsidRPr="00224277">
        <w:rPr>
          <w:rFonts w:ascii="標楷體" w:eastAsia="標楷體" w:hAnsi="標楷體"/>
          <w:color w:val="000000" w:themeColor="text1"/>
          <w:spacing w:val="-2"/>
          <w:szCs w:val="24"/>
          <w:lang w:eastAsia="zh-HK"/>
        </w:rPr>
        <w:t>1</w:t>
      </w:r>
      <w:r w:rsidRPr="00224277">
        <w:rPr>
          <w:rFonts w:ascii="標楷體" w:eastAsia="標楷體" w:hAnsi="標楷體" w:hint="eastAsia"/>
          <w:color w:val="000000" w:themeColor="text1"/>
          <w:spacing w:val="-2"/>
          <w:szCs w:val="24"/>
          <w:lang w:eastAsia="zh-HK"/>
        </w:rPr>
        <w:t>％），食品安全</w:t>
      </w:r>
      <w:r w:rsidRPr="00224277">
        <w:rPr>
          <w:rFonts w:ascii="標楷體" w:eastAsia="標楷體" w:hAnsi="標楷體" w:hint="eastAsia"/>
          <w:color w:val="000000" w:themeColor="text1"/>
          <w:spacing w:val="-2"/>
          <w:szCs w:val="24"/>
        </w:rPr>
        <w:t>建設1,057萬</w:t>
      </w:r>
      <w:r w:rsidRPr="00224277">
        <w:rPr>
          <w:rFonts w:ascii="標楷體" w:eastAsia="標楷體" w:hAnsi="標楷體" w:hint="eastAsia"/>
          <w:color w:val="000000" w:themeColor="text1"/>
          <w:spacing w:val="-2"/>
          <w:szCs w:val="24"/>
          <w:lang w:eastAsia="zh-HK"/>
        </w:rPr>
        <w:t>餘</w:t>
      </w:r>
      <w:r w:rsidRPr="00224277">
        <w:rPr>
          <w:rFonts w:ascii="標楷體" w:eastAsia="標楷體" w:hAnsi="標楷體" w:hint="eastAsia"/>
          <w:color w:val="000000" w:themeColor="text1"/>
          <w:spacing w:val="-2"/>
          <w:szCs w:val="24"/>
        </w:rPr>
        <w:t>元（0.1</w:t>
      </w:r>
      <w:r w:rsidRPr="00224277">
        <w:rPr>
          <w:rFonts w:ascii="標楷體" w:eastAsia="標楷體" w:hAnsi="標楷體"/>
          <w:color w:val="000000" w:themeColor="text1"/>
          <w:spacing w:val="-2"/>
          <w:szCs w:val="24"/>
        </w:rPr>
        <w:t>2</w:t>
      </w:r>
      <w:r w:rsidRPr="00224277">
        <w:rPr>
          <w:rFonts w:ascii="標楷體" w:eastAsia="標楷體" w:hAnsi="標楷體" w:hint="eastAsia"/>
          <w:color w:val="000000" w:themeColor="text1"/>
          <w:spacing w:val="-2"/>
          <w:szCs w:val="24"/>
        </w:rPr>
        <w:t>％）</w:t>
      </w:r>
      <w:r>
        <w:rPr>
          <w:rFonts w:ascii="標楷體" w:eastAsia="標楷體" w:hAnsi="標楷體" w:hint="eastAsia"/>
          <w:color w:val="000000" w:themeColor="text1"/>
          <w:spacing w:val="-2"/>
          <w:szCs w:val="24"/>
        </w:rPr>
        <w:t>等7項建設類別</w:t>
      </w:r>
      <w:r w:rsidRPr="00224277">
        <w:rPr>
          <w:rFonts w:ascii="標楷體" w:eastAsia="標楷體" w:hAnsi="標楷體" w:hint="eastAsia"/>
          <w:color w:val="000000" w:themeColor="text1"/>
          <w:spacing w:val="-2"/>
          <w:szCs w:val="24"/>
        </w:rPr>
        <w:t>（圖4、</w:t>
      </w:r>
      <w:r w:rsidRPr="007B2C70">
        <w:rPr>
          <w:rFonts w:ascii="標楷體" w:eastAsia="標楷體" w:hAnsi="標楷體" w:hint="eastAsia"/>
          <w:color w:val="000000" w:themeColor="text1"/>
          <w:szCs w:val="24"/>
        </w:rPr>
        <w:t>5）。</w:t>
      </w:r>
    </w:p>
    <w:p w14:paraId="5D9B6C12" w14:textId="77777777" w:rsidR="00A64A5D" w:rsidRPr="002E35D0" w:rsidRDefault="00A64A5D" w:rsidP="00C9187C">
      <w:pPr>
        <w:overflowPunct w:val="0"/>
        <w:autoSpaceDE w:val="0"/>
        <w:autoSpaceDN w:val="0"/>
        <w:adjustRightInd w:val="0"/>
        <w:spacing w:before="20" w:after="20" w:line="480" w:lineRule="exact"/>
        <w:ind w:leftChars="100" w:left="240"/>
        <w:jc w:val="both"/>
        <w:rPr>
          <w:rFonts w:ascii="標楷體" w:eastAsia="標楷體" w:hAnsi="標楷體"/>
          <w:b/>
          <w:color w:val="000000" w:themeColor="text1"/>
          <w:sz w:val="28"/>
          <w:szCs w:val="28"/>
        </w:rPr>
      </w:pPr>
      <w:r w:rsidRPr="002E35D0">
        <w:rPr>
          <w:noProof/>
          <w:color w:val="000000" w:themeColor="text1"/>
        </w:rPr>
        <w:drawing>
          <wp:anchor distT="0" distB="0" distL="114300" distR="114300" simplePos="0" relativeHeight="251665408" behindDoc="0" locked="0" layoutInCell="1" allowOverlap="1" wp14:anchorId="406647EE" wp14:editId="2EE249FB">
            <wp:simplePos x="0" y="0"/>
            <wp:positionH relativeFrom="margin">
              <wp:posOffset>-114300</wp:posOffset>
            </wp:positionH>
            <wp:positionV relativeFrom="margin">
              <wp:posOffset>3491865</wp:posOffset>
            </wp:positionV>
            <wp:extent cx="3037840" cy="2267585"/>
            <wp:effectExtent l="38100" t="0" r="0" b="0"/>
            <wp:wrapSquare wrapText="bothSides"/>
            <wp:docPr id="29" name="圖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r w:rsidRPr="002E35D0">
        <w:rPr>
          <w:rFonts w:ascii="標楷體" w:eastAsia="標楷體" w:hAnsi="標楷體" w:hint="eastAsia"/>
          <w:b/>
          <w:color w:val="000000" w:themeColor="text1"/>
          <w:sz w:val="28"/>
          <w:szCs w:val="28"/>
        </w:rPr>
        <w:t>（二）補助經費執行情形</w:t>
      </w:r>
    </w:p>
    <w:p w14:paraId="2E8DC4B5" w14:textId="77777777" w:rsidR="00A64A5D" w:rsidRDefault="00A64A5D" w:rsidP="00C9187C">
      <w:pPr>
        <w:overflowPunct w:val="0"/>
        <w:adjustRightInd w:val="0"/>
        <w:spacing w:after="240" w:line="460" w:lineRule="exact"/>
        <w:ind w:firstLineChars="200" w:firstLine="480"/>
        <w:jc w:val="both"/>
        <w:rPr>
          <w:rFonts w:ascii="標楷體" w:eastAsia="標楷體" w:hAnsi="標楷體"/>
          <w:color w:val="000000" w:themeColor="text1"/>
          <w:szCs w:val="24"/>
        </w:rPr>
      </w:pPr>
      <w:r w:rsidRPr="003B6D81">
        <w:rPr>
          <w:rFonts w:ascii="標楷體" w:eastAsia="標楷體" w:hAnsi="標楷體" w:hint="eastAsia"/>
          <w:color w:val="000000" w:themeColor="text1"/>
          <w:szCs w:val="24"/>
        </w:rPr>
        <w:t>中央政府（各主管機關）核定前瞻第2期特別預算補助</w:t>
      </w:r>
      <w:r w:rsidRPr="003B6D81">
        <w:rPr>
          <w:rFonts w:ascii="標楷體" w:eastAsia="標楷體" w:hAnsi="標楷體" w:hint="eastAsia"/>
          <w:color w:val="000000" w:themeColor="text1"/>
          <w:szCs w:val="24"/>
          <w:lang w:eastAsia="zh-HK"/>
        </w:rPr>
        <w:t>臺南</w:t>
      </w:r>
      <w:r w:rsidRPr="003B6D81">
        <w:rPr>
          <w:rFonts w:ascii="標楷體" w:eastAsia="標楷體" w:hAnsi="標楷體" w:hint="eastAsia"/>
          <w:color w:val="000000" w:themeColor="text1"/>
          <w:szCs w:val="24"/>
        </w:rPr>
        <w:t>市政府計87億</w:t>
      </w:r>
      <w:r>
        <w:rPr>
          <w:rFonts w:ascii="標楷體" w:eastAsia="標楷體" w:hAnsi="標楷體"/>
          <w:color w:val="000000" w:themeColor="text1"/>
          <w:szCs w:val="24"/>
        </w:rPr>
        <w:t>3</w:t>
      </w:r>
      <w:r w:rsidRPr="003B6D81">
        <w:rPr>
          <w:rFonts w:ascii="標楷體" w:eastAsia="標楷體" w:hAnsi="標楷體" w:hint="eastAsia"/>
          <w:color w:val="000000" w:themeColor="text1"/>
          <w:szCs w:val="24"/>
        </w:rPr>
        <w:t>,</w:t>
      </w:r>
      <w:r>
        <w:rPr>
          <w:rFonts w:ascii="標楷體" w:eastAsia="標楷體" w:hAnsi="標楷體"/>
          <w:color w:val="000000" w:themeColor="text1"/>
          <w:szCs w:val="24"/>
        </w:rPr>
        <w:t>6</w:t>
      </w:r>
      <w:r>
        <w:rPr>
          <w:rFonts w:ascii="標楷體" w:eastAsia="標楷體" w:hAnsi="標楷體" w:hint="eastAsia"/>
          <w:color w:val="000000" w:themeColor="text1"/>
          <w:szCs w:val="24"/>
        </w:rPr>
        <w:t>73</w:t>
      </w:r>
      <w:r w:rsidRPr="003B6D81">
        <w:rPr>
          <w:rFonts w:ascii="標楷體" w:eastAsia="標楷體" w:hAnsi="標楷體" w:hint="eastAsia"/>
          <w:color w:val="000000" w:themeColor="text1"/>
          <w:szCs w:val="24"/>
        </w:rPr>
        <w:t>萬餘元。執行結果，截至11</w:t>
      </w:r>
      <w:r>
        <w:rPr>
          <w:rFonts w:ascii="標楷體" w:eastAsia="標楷體" w:hAnsi="標楷體"/>
          <w:color w:val="000000" w:themeColor="text1"/>
          <w:szCs w:val="24"/>
        </w:rPr>
        <w:t>3</w:t>
      </w:r>
      <w:r w:rsidRPr="003B6D81">
        <w:rPr>
          <w:rFonts w:ascii="標楷體" w:eastAsia="標楷體" w:hAnsi="標楷體" w:hint="eastAsia"/>
          <w:color w:val="000000" w:themeColor="text1"/>
          <w:szCs w:val="24"/>
        </w:rPr>
        <w:t>年12月31日止，</w:t>
      </w:r>
      <w:r w:rsidRPr="007F7CDD">
        <w:rPr>
          <w:rFonts w:ascii="標楷體" w:eastAsia="標楷體" w:hAnsi="標楷體" w:hint="eastAsia"/>
          <w:color w:val="000000" w:themeColor="text1"/>
          <w:szCs w:val="24"/>
        </w:rPr>
        <w:t>累計執行數</w:t>
      </w:r>
      <w:r>
        <w:rPr>
          <w:rFonts w:ascii="標楷體" w:eastAsia="標楷體" w:hAnsi="標楷體" w:hint="eastAsia"/>
          <w:color w:val="000000" w:themeColor="text1"/>
          <w:szCs w:val="24"/>
        </w:rPr>
        <w:t>8</w:t>
      </w:r>
      <w:r>
        <w:rPr>
          <w:rFonts w:ascii="標楷體" w:eastAsia="標楷體" w:hAnsi="標楷體"/>
          <w:color w:val="000000" w:themeColor="text1"/>
          <w:szCs w:val="24"/>
        </w:rPr>
        <w:t>5</w:t>
      </w:r>
      <w:r w:rsidRPr="007F7CDD">
        <w:rPr>
          <w:rFonts w:ascii="標楷體" w:eastAsia="標楷體" w:hAnsi="標楷體" w:hint="eastAsia"/>
          <w:color w:val="000000" w:themeColor="text1"/>
          <w:szCs w:val="24"/>
        </w:rPr>
        <w:t>億</w:t>
      </w:r>
      <w:r>
        <w:rPr>
          <w:rFonts w:ascii="標楷體" w:eastAsia="標楷體" w:hAnsi="標楷體" w:hint="eastAsia"/>
          <w:color w:val="000000" w:themeColor="text1"/>
          <w:szCs w:val="24"/>
        </w:rPr>
        <w:t>4</w:t>
      </w:r>
      <w:r>
        <w:rPr>
          <w:rFonts w:ascii="標楷體" w:eastAsia="標楷體" w:hAnsi="標楷體"/>
          <w:color w:val="000000" w:themeColor="text1"/>
          <w:szCs w:val="24"/>
        </w:rPr>
        <w:t>,142</w:t>
      </w:r>
      <w:r w:rsidRPr="007F7CDD">
        <w:rPr>
          <w:rFonts w:ascii="標楷體" w:eastAsia="標楷體" w:hAnsi="標楷體" w:hint="eastAsia"/>
          <w:color w:val="000000" w:themeColor="text1"/>
          <w:szCs w:val="24"/>
        </w:rPr>
        <w:t>萬餘元，約9</w:t>
      </w:r>
      <w:r>
        <w:rPr>
          <w:rFonts w:ascii="標楷體" w:eastAsia="標楷體" w:hAnsi="標楷體"/>
          <w:color w:val="000000" w:themeColor="text1"/>
          <w:szCs w:val="24"/>
        </w:rPr>
        <w:t>7</w:t>
      </w:r>
      <w:r w:rsidRPr="007F7CDD">
        <w:rPr>
          <w:rFonts w:ascii="標楷體" w:eastAsia="標楷體" w:hAnsi="標楷體" w:hint="eastAsia"/>
          <w:color w:val="000000" w:themeColor="text1"/>
          <w:szCs w:val="24"/>
        </w:rPr>
        <w:t>.</w:t>
      </w:r>
      <w:r>
        <w:rPr>
          <w:rFonts w:ascii="標楷體" w:eastAsia="標楷體" w:hAnsi="標楷體"/>
          <w:color w:val="000000" w:themeColor="text1"/>
          <w:szCs w:val="24"/>
        </w:rPr>
        <w:t>7</w:t>
      </w:r>
      <w:r>
        <w:rPr>
          <w:rFonts w:ascii="標楷體" w:eastAsia="標楷體" w:hAnsi="標楷體" w:hint="eastAsia"/>
          <w:color w:val="000000" w:themeColor="text1"/>
          <w:szCs w:val="24"/>
        </w:rPr>
        <w:t>6</w:t>
      </w:r>
      <w:r w:rsidRPr="007F7CDD">
        <w:rPr>
          <w:rFonts w:ascii="標楷體" w:eastAsia="標楷體" w:hAnsi="標楷體" w:hint="eastAsia"/>
          <w:color w:val="000000" w:themeColor="text1"/>
          <w:szCs w:val="24"/>
        </w:rPr>
        <w:t>％（表2、圖6）。</w:t>
      </w:r>
    </w:p>
    <w:tbl>
      <w:tblPr>
        <w:tblStyle w:val="afff0"/>
        <w:tblW w:w="10206" w:type="dxa"/>
        <w:jc w:val="center"/>
        <w:tblLayout w:type="fixed"/>
        <w:tblLook w:val="04A0" w:firstRow="1" w:lastRow="0" w:firstColumn="1" w:lastColumn="0" w:noHBand="0" w:noVBand="1"/>
      </w:tblPr>
      <w:tblGrid>
        <w:gridCol w:w="3354"/>
        <w:gridCol w:w="2127"/>
        <w:gridCol w:w="2494"/>
        <w:gridCol w:w="57"/>
        <w:gridCol w:w="2174"/>
      </w:tblGrid>
      <w:tr w:rsidR="00A64A5D" w:rsidRPr="002E35D0" w14:paraId="3D8AB3CF" w14:textId="77777777" w:rsidTr="00343C7D">
        <w:trPr>
          <w:jc w:val="center"/>
        </w:trPr>
        <w:tc>
          <w:tcPr>
            <w:tcW w:w="10206" w:type="dxa"/>
            <w:gridSpan w:val="5"/>
            <w:tcBorders>
              <w:top w:val="nil"/>
              <w:left w:val="nil"/>
              <w:right w:val="nil"/>
            </w:tcBorders>
          </w:tcPr>
          <w:p w14:paraId="0FC02940" w14:textId="77777777" w:rsidR="00A64A5D" w:rsidRPr="005F3606" w:rsidRDefault="00A64A5D" w:rsidP="005F3606">
            <w:pPr>
              <w:spacing w:line="0" w:lineRule="atLeast"/>
              <w:ind w:left="601" w:hangingChars="250" w:hanging="601"/>
              <w:jc w:val="center"/>
              <w:rPr>
                <w:rFonts w:ascii="標楷體" w:eastAsia="標楷體" w:hAnsi="標楷體"/>
                <w:b/>
                <w:noProof/>
                <w:color w:val="000000" w:themeColor="text1"/>
                <w:szCs w:val="20"/>
              </w:rPr>
            </w:pPr>
            <w:bookmarkStart w:id="28" w:name="_Hlk169358169"/>
            <w:r w:rsidRPr="005F3606">
              <w:rPr>
                <w:rFonts w:ascii="標楷體" w:eastAsia="標楷體" w:hAnsi="標楷體" w:hint="eastAsia"/>
                <w:b/>
                <w:noProof/>
                <w:color w:val="000000" w:themeColor="text1"/>
                <w:szCs w:val="20"/>
              </w:rPr>
              <w:t>表2  前瞻第2期補助經費執行情形</w:t>
            </w:r>
          </w:p>
          <w:p w14:paraId="59FB3964" w14:textId="77777777" w:rsidR="00A64A5D" w:rsidRPr="003C5017" w:rsidRDefault="00A64A5D" w:rsidP="00044D77">
            <w:pPr>
              <w:overflowPunct w:val="0"/>
              <w:adjustRightInd w:val="0"/>
              <w:spacing w:line="0" w:lineRule="atLeast"/>
              <w:jc w:val="center"/>
              <w:rPr>
                <w:rFonts w:ascii="標楷體" w:eastAsia="標楷體" w:hAnsi="標楷體"/>
                <w:color w:val="000000" w:themeColor="text1"/>
                <w:spacing w:val="10"/>
                <w:sz w:val="22"/>
              </w:rPr>
            </w:pPr>
            <w:r w:rsidRPr="003C5017">
              <w:rPr>
                <w:rFonts w:ascii="標楷體" w:eastAsia="標楷體" w:hAnsi="標楷體" w:hint="eastAsia"/>
                <w:color w:val="000000" w:themeColor="text1"/>
                <w:spacing w:val="10"/>
                <w:sz w:val="22"/>
              </w:rPr>
              <w:t>108年1月1日至11</w:t>
            </w:r>
            <w:r>
              <w:rPr>
                <w:rFonts w:ascii="標楷體" w:eastAsia="標楷體" w:hAnsi="標楷體"/>
                <w:color w:val="000000" w:themeColor="text1"/>
                <w:spacing w:val="10"/>
                <w:sz w:val="22"/>
              </w:rPr>
              <w:t>3</w:t>
            </w:r>
            <w:r w:rsidRPr="003C5017">
              <w:rPr>
                <w:rFonts w:ascii="標楷體" w:eastAsia="標楷體" w:hAnsi="標楷體" w:hint="eastAsia"/>
                <w:color w:val="000000" w:themeColor="text1"/>
                <w:spacing w:val="10"/>
                <w:sz w:val="22"/>
              </w:rPr>
              <w:t>年12月31日止</w:t>
            </w:r>
          </w:p>
          <w:p w14:paraId="15D59390" w14:textId="77777777" w:rsidR="00A64A5D" w:rsidRPr="002E35D0" w:rsidRDefault="00A64A5D" w:rsidP="00C9187C">
            <w:pPr>
              <w:overflowPunct w:val="0"/>
              <w:adjustRightInd w:val="0"/>
              <w:snapToGrid w:val="0"/>
              <w:spacing w:line="240" w:lineRule="exact"/>
              <w:jc w:val="right"/>
              <w:textAlignment w:val="baseline"/>
              <w:rPr>
                <w:rFonts w:ascii="標楷體" w:eastAsia="標楷體" w:hAnsi="標楷體"/>
                <w:color w:val="000000" w:themeColor="text1"/>
                <w:sz w:val="20"/>
                <w:szCs w:val="20"/>
              </w:rPr>
            </w:pPr>
            <w:r w:rsidRPr="002E35D0">
              <w:rPr>
                <w:rFonts w:ascii="標楷體" w:eastAsia="標楷體" w:hAnsi="標楷體" w:hint="eastAsia"/>
                <w:color w:val="000000" w:themeColor="text1"/>
                <w:sz w:val="20"/>
                <w:szCs w:val="20"/>
              </w:rPr>
              <w:t>單位：新臺幣千元、％</w:t>
            </w:r>
          </w:p>
        </w:tc>
      </w:tr>
      <w:tr w:rsidR="00A64A5D" w:rsidRPr="002E35D0" w14:paraId="59C28452" w14:textId="77777777" w:rsidTr="00343C7D">
        <w:trPr>
          <w:trHeight w:val="482"/>
          <w:jc w:val="center"/>
        </w:trPr>
        <w:tc>
          <w:tcPr>
            <w:tcW w:w="3354" w:type="dxa"/>
            <w:tcBorders>
              <w:right w:val="single" w:sz="4" w:space="0" w:color="auto"/>
            </w:tcBorders>
            <w:shd w:val="clear" w:color="auto" w:fill="DBE5F1" w:themeFill="accent1" w:themeFillTint="33"/>
            <w:vAlign w:val="center"/>
          </w:tcPr>
          <w:p w14:paraId="0D20E465" w14:textId="77777777" w:rsidR="00A64A5D" w:rsidRPr="00266FF9" w:rsidRDefault="00A64A5D" w:rsidP="00501901">
            <w:pPr>
              <w:overflowPunct w:val="0"/>
              <w:autoSpaceDE w:val="0"/>
              <w:autoSpaceDN w:val="0"/>
              <w:adjustRightInd w:val="0"/>
              <w:spacing w:line="300" w:lineRule="exact"/>
              <w:jc w:val="center"/>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前瞻計畫建設類別</w:t>
            </w:r>
          </w:p>
        </w:tc>
        <w:tc>
          <w:tcPr>
            <w:tcW w:w="2127" w:type="dxa"/>
            <w:shd w:val="clear" w:color="auto" w:fill="DBE5F1" w:themeFill="accent1" w:themeFillTint="33"/>
            <w:vAlign w:val="center"/>
          </w:tcPr>
          <w:p w14:paraId="6A59EBD6" w14:textId="77777777" w:rsidR="00C9187C" w:rsidRDefault="00A64A5D" w:rsidP="00032ACA">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前瞻計畫補助款</w:t>
            </w:r>
          </w:p>
          <w:p w14:paraId="41E6A226" w14:textId="6F4CA4C4" w:rsidR="00A64A5D" w:rsidRPr="00266FF9" w:rsidRDefault="00A64A5D" w:rsidP="00032ACA">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w:t>
            </w:r>
            <w:r w:rsidRPr="00266FF9">
              <w:rPr>
                <w:rFonts w:ascii="標楷體" w:eastAsia="標楷體" w:hAnsi="標楷體"/>
                <w:bCs/>
                <w:color w:val="000000" w:themeColor="text1"/>
                <w:sz w:val="20"/>
                <w:szCs w:val="20"/>
              </w:rPr>
              <w:t>A</w:t>
            </w:r>
            <w:r w:rsidRPr="00266FF9">
              <w:rPr>
                <w:rFonts w:ascii="標楷體" w:eastAsia="標楷體" w:hAnsi="標楷體" w:hint="eastAsia"/>
                <w:bCs/>
                <w:color w:val="000000" w:themeColor="text1"/>
                <w:sz w:val="20"/>
                <w:szCs w:val="20"/>
              </w:rPr>
              <w:t>）</w:t>
            </w:r>
          </w:p>
        </w:tc>
        <w:tc>
          <w:tcPr>
            <w:tcW w:w="2551" w:type="dxa"/>
            <w:gridSpan w:val="2"/>
            <w:shd w:val="clear" w:color="auto" w:fill="DBE5F1" w:themeFill="accent1" w:themeFillTint="33"/>
            <w:vAlign w:val="center"/>
          </w:tcPr>
          <w:p w14:paraId="5FFE6A50" w14:textId="77777777" w:rsidR="00C9187C" w:rsidRPr="00F213A9" w:rsidRDefault="00A64A5D" w:rsidP="00032ACA">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z w:val="20"/>
                <w:szCs w:val="20"/>
              </w:rPr>
            </w:pPr>
            <w:r w:rsidRPr="00F213A9">
              <w:rPr>
                <w:rFonts w:ascii="標楷體" w:eastAsia="標楷體" w:hAnsi="標楷體" w:hint="eastAsia"/>
                <w:bCs/>
                <w:color w:val="000000" w:themeColor="text1"/>
                <w:sz w:val="20"/>
                <w:szCs w:val="20"/>
              </w:rPr>
              <w:t>補助款累計執行數</w:t>
            </w:r>
          </w:p>
          <w:p w14:paraId="47E77321" w14:textId="16B95BAB" w:rsidR="00A64A5D" w:rsidRPr="00266FF9" w:rsidRDefault="00A64A5D" w:rsidP="00032ACA">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pacing w:val="-16"/>
                <w:sz w:val="20"/>
                <w:szCs w:val="20"/>
              </w:rPr>
            </w:pPr>
            <w:r w:rsidRPr="00266FF9">
              <w:rPr>
                <w:rFonts w:ascii="標楷體" w:eastAsia="標楷體" w:hAnsi="標楷體" w:hint="eastAsia"/>
                <w:bCs/>
                <w:color w:val="000000" w:themeColor="text1"/>
                <w:spacing w:val="-16"/>
                <w:sz w:val="20"/>
                <w:szCs w:val="20"/>
              </w:rPr>
              <w:t>（B）</w:t>
            </w:r>
          </w:p>
        </w:tc>
        <w:tc>
          <w:tcPr>
            <w:tcW w:w="2174" w:type="dxa"/>
            <w:shd w:val="clear" w:color="auto" w:fill="DBE5F1" w:themeFill="accent1" w:themeFillTint="33"/>
            <w:vAlign w:val="center"/>
          </w:tcPr>
          <w:p w14:paraId="1538A556" w14:textId="77777777" w:rsidR="00A64A5D" w:rsidRPr="00266FF9" w:rsidRDefault="00A64A5D" w:rsidP="00C9187C">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執行率</w:t>
            </w:r>
          </w:p>
          <w:p w14:paraId="392BA0BF" w14:textId="77777777" w:rsidR="00A64A5D" w:rsidRPr="00266FF9" w:rsidRDefault="00A64A5D" w:rsidP="00C9187C">
            <w:pPr>
              <w:overflowPunct w:val="0"/>
              <w:adjustRightInd w:val="0"/>
              <w:snapToGrid w:val="0"/>
              <w:spacing w:line="300" w:lineRule="exact"/>
              <w:ind w:leftChars="-25" w:left="-60" w:rightChars="-15" w:right="-36"/>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（B/A</w:t>
            </w:r>
            <w:r w:rsidRPr="00266FF9">
              <w:rPr>
                <w:rFonts w:ascii="標楷體" w:eastAsia="標楷體" w:hAnsi="標楷體" w:hint="eastAsia"/>
                <w:bCs/>
                <w:color w:val="000000" w:themeColor="text1"/>
                <w:sz w:val="20"/>
                <w:szCs w:val="20"/>
              </w:rPr>
              <w:sym w:font="Wingdings 2" w:char="F0CD"/>
            </w:r>
            <w:r w:rsidRPr="00266FF9">
              <w:rPr>
                <w:rFonts w:ascii="標楷體" w:eastAsia="標楷體" w:hAnsi="標楷體"/>
                <w:bCs/>
                <w:color w:val="000000" w:themeColor="text1"/>
                <w:sz w:val="20"/>
                <w:szCs w:val="20"/>
              </w:rPr>
              <w:t>100</w:t>
            </w:r>
            <w:r w:rsidRPr="00266FF9">
              <w:rPr>
                <w:rFonts w:ascii="標楷體" w:eastAsia="標楷體" w:hAnsi="標楷體" w:hint="eastAsia"/>
                <w:bCs/>
                <w:color w:val="000000" w:themeColor="text1"/>
                <w:sz w:val="20"/>
                <w:szCs w:val="20"/>
              </w:rPr>
              <w:t>）</w:t>
            </w:r>
          </w:p>
        </w:tc>
      </w:tr>
      <w:tr w:rsidR="00A64A5D" w:rsidRPr="002E35D0" w14:paraId="57037CCD" w14:textId="77777777" w:rsidTr="00F45834">
        <w:trPr>
          <w:trHeight w:val="397"/>
          <w:jc w:val="center"/>
        </w:trPr>
        <w:tc>
          <w:tcPr>
            <w:tcW w:w="3354" w:type="dxa"/>
            <w:tcBorders>
              <w:right w:val="single" w:sz="4" w:space="0" w:color="auto"/>
            </w:tcBorders>
            <w:vAlign w:val="center"/>
          </w:tcPr>
          <w:p w14:paraId="165B1BD4" w14:textId="77777777" w:rsidR="00A64A5D" w:rsidRPr="002E35D0" w:rsidRDefault="00A64A5D" w:rsidP="005A6F88">
            <w:pPr>
              <w:overflowPunct w:val="0"/>
              <w:adjustRightInd w:val="0"/>
              <w:snapToGrid w:val="0"/>
              <w:spacing w:line="240" w:lineRule="exact"/>
              <w:jc w:val="center"/>
              <w:textAlignment w:val="baseline"/>
              <w:rPr>
                <w:rFonts w:ascii="標楷體" w:eastAsia="標楷體" w:hAnsi="標楷體"/>
                <w:b/>
                <w:color w:val="000000" w:themeColor="text1"/>
                <w:sz w:val="20"/>
                <w:szCs w:val="20"/>
              </w:rPr>
            </w:pPr>
            <w:r w:rsidRPr="002E35D0">
              <w:rPr>
                <w:rFonts w:ascii="標楷體" w:eastAsia="標楷體" w:hAnsi="標楷體" w:hint="eastAsia"/>
                <w:b/>
                <w:color w:val="000000" w:themeColor="text1"/>
                <w:sz w:val="20"/>
                <w:szCs w:val="20"/>
              </w:rPr>
              <w:t xml:space="preserve">合 </w:t>
            </w:r>
            <w:r w:rsidRPr="002E35D0">
              <w:rPr>
                <w:rFonts w:ascii="標楷體" w:eastAsia="標楷體" w:hAnsi="標楷體"/>
                <w:b/>
                <w:color w:val="000000" w:themeColor="text1"/>
                <w:sz w:val="20"/>
                <w:szCs w:val="20"/>
              </w:rPr>
              <w:t xml:space="preserve">   </w:t>
            </w:r>
            <w:r w:rsidRPr="002E35D0">
              <w:rPr>
                <w:rFonts w:ascii="標楷體" w:eastAsia="標楷體" w:hAnsi="標楷體" w:hint="eastAsia"/>
                <w:b/>
                <w:color w:val="000000" w:themeColor="text1"/>
                <w:sz w:val="20"/>
                <w:szCs w:val="20"/>
              </w:rPr>
              <w:t xml:space="preserve"> </w:t>
            </w:r>
            <w:r w:rsidRPr="002E35D0">
              <w:rPr>
                <w:rFonts w:ascii="標楷體" w:eastAsia="標楷體" w:hAnsi="標楷體"/>
                <w:b/>
                <w:color w:val="000000" w:themeColor="text1"/>
                <w:sz w:val="20"/>
                <w:szCs w:val="20"/>
              </w:rPr>
              <w:t xml:space="preserve">     </w:t>
            </w:r>
            <w:r w:rsidRPr="002E35D0">
              <w:rPr>
                <w:rFonts w:ascii="標楷體" w:eastAsia="標楷體" w:hAnsi="標楷體" w:hint="eastAsia"/>
                <w:b/>
                <w:color w:val="000000" w:themeColor="text1"/>
                <w:sz w:val="20"/>
                <w:szCs w:val="20"/>
              </w:rPr>
              <w:t>計</w:t>
            </w:r>
          </w:p>
        </w:tc>
        <w:tc>
          <w:tcPr>
            <w:tcW w:w="2127" w:type="dxa"/>
            <w:vAlign w:val="center"/>
          </w:tcPr>
          <w:p w14:paraId="404745EB" w14:textId="77777777" w:rsidR="00A64A5D" w:rsidRPr="005A6F88" w:rsidRDefault="00A64A5D" w:rsidP="005A6F88">
            <w:pPr>
              <w:overflowPunct w:val="0"/>
              <w:adjustRightInd w:val="0"/>
              <w:snapToGrid w:val="0"/>
              <w:spacing w:line="240" w:lineRule="exact"/>
              <w:ind w:rightChars="50" w:right="120"/>
              <w:jc w:val="right"/>
              <w:textAlignment w:val="baseline"/>
              <w:rPr>
                <w:rFonts w:ascii="標楷體" w:eastAsia="標楷體" w:hAnsi="標楷體"/>
                <w:b/>
                <w:bCs/>
                <w:color w:val="000000" w:themeColor="text1"/>
                <w:sz w:val="20"/>
                <w:szCs w:val="20"/>
              </w:rPr>
            </w:pPr>
            <w:r w:rsidRPr="005A6F88">
              <w:rPr>
                <w:rFonts w:ascii="標楷體" w:eastAsia="標楷體" w:hAnsi="標楷體"/>
                <w:b/>
                <w:bCs/>
                <w:color w:val="000000" w:themeColor="text1"/>
                <w:sz w:val="20"/>
                <w:szCs w:val="20"/>
              </w:rPr>
              <w:t>8,736,</w:t>
            </w:r>
            <w:r>
              <w:rPr>
                <w:rFonts w:ascii="標楷體" w:eastAsia="標楷體" w:hAnsi="標楷體" w:hint="eastAsia"/>
                <w:b/>
                <w:bCs/>
                <w:color w:val="000000" w:themeColor="text1"/>
                <w:sz w:val="20"/>
                <w:szCs w:val="20"/>
              </w:rPr>
              <w:t>739</w:t>
            </w:r>
          </w:p>
        </w:tc>
        <w:tc>
          <w:tcPr>
            <w:tcW w:w="2551" w:type="dxa"/>
            <w:gridSpan w:val="2"/>
            <w:vAlign w:val="center"/>
          </w:tcPr>
          <w:p w14:paraId="0952212A" w14:textId="77777777" w:rsidR="00A64A5D" w:rsidRPr="005A6F88" w:rsidRDefault="00A64A5D" w:rsidP="005A6F88">
            <w:pPr>
              <w:overflowPunct w:val="0"/>
              <w:adjustRightInd w:val="0"/>
              <w:snapToGrid w:val="0"/>
              <w:spacing w:line="240" w:lineRule="exact"/>
              <w:ind w:rightChars="50" w:right="120"/>
              <w:jc w:val="right"/>
              <w:textAlignment w:val="baseline"/>
              <w:rPr>
                <w:rFonts w:ascii="標楷體" w:eastAsia="標楷體" w:hAnsi="標楷體"/>
                <w:b/>
                <w:bCs/>
                <w:color w:val="000000" w:themeColor="text1"/>
                <w:sz w:val="20"/>
                <w:szCs w:val="20"/>
              </w:rPr>
            </w:pPr>
            <w:r w:rsidRPr="005A6F88">
              <w:rPr>
                <w:rFonts w:ascii="標楷體" w:eastAsia="標楷體" w:hAnsi="標楷體"/>
                <w:b/>
                <w:bCs/>
                <w:color w:val="000000" w:themeColor="text1"/>
                <w:sz w:val="20"/>
                <w:szCs w:val="20"/>
              </w:rPr>
              <w:t>8,541,422</w:t>
            </w:r>
          </w:p>
        </w:tc>
        <w:tc>
          <w:tcPr>
            <w:tcW w:w="2174" w:type="dxa"/>
            <w:vAlign w:val="center"/>
          </w:tcPr>
          <w:p w14:paraId="2ECF051A" w14:textId="77777777" w:rsidR="00A64A5D" w:rsidRPr="005A6F88" w:rsidRDefault="00A64A5D" w:rsidP="005A6F88">
            <w:pPr>
              <w:overflowPunct w:val="0"/>
              <w:adjustRightInd w:val="0"/>
              <w:snapToGrid w:val="0"/>
              <w:spacing w:line="240" w:lineRule="exact"/>
              <w:ind w:rightChars="50" w:right="120"/>
              <w:jc w:val="right"/>
              <w:textAlignment w:val="baseline"/>
              <w:rPr>
                <w:rFonts w:ascii="標楷體" w:eastAsia="標楷體" w:hAnsi="標楷體"/>
                <w:b/>
                <w:bCs/>
                <w:color w:val="000000" w:themeColor="text1"/>
                <w:sz w:val="20"/>
                <w:szCs w:val="20"/>
              </w:rPr>
            </w:pPr>
            <w:r w:rsidRPr="005A6F88">
              <w:rPr>
                <w:rFonts w:ascii="標楷體" w:eastAsia="標楷體" w:hAnsi="標楷體"/>
                <w:b/>
                <w:bCs/>
                <w:color w:val="000000" w:themeColor="text1"/>
                <w:sz w:val="20"/>
                <w:szCs w:val="20"/>
              </w:rPr>
              <w:t>97.7</w:t>
            </w:r>
            <w:r>
              <w:rPr>
                <w:rFonts w:ascii="標楷體" w:eastAsia="標楷體" w:hAnsi="標楷體" w:hint="eastAsia"/>
                <w:b/>
                <w:bCs/>
                <w:color w:val="000000" w:themeColor="text1"/>
                <w:sz w:val="20"/>
                <w:szCs w:val="20"/>
              </w:rPr>
              <w:t>6</w:t>
            </w:r>
            <w:r w:rsidRPr="005A6F88">
              <w:rPr>
                <w:rFonts w:ascii="標楷體" w:eastAsia="標楷體" w:hAnsi="標楷體"/>
                <w:b/>
                <w:bCs/>
                <w:color w:val="000000" w:themeColor="text1"/>
                <w:sz w:val="20"/>
                <w:szCs w:val="20"/>
              </w:rPr>
              <w:t xml:space="preserve"> </w:t>
            </w:r>
          </w:p>
        </w:tc>
      </w:tr>
      <w:tr w:rsidR="00A64A5D" w:rsidRPr="002E35D0" w14:paraId="1C6030EA" w14:textId="77777777" w:rsidTr="00F45834">
        <w:trPr>
          <w:trHeight w:val="397"/>
          <w:jc w:val="center"/>
        </w:trPr>
        <w:tc>
          <w:tcPr>
            <w:tcW w:w="3354" w:type="dxa"/>
            <w:tcBorders>
              <w:bottom w:val="single" w:sz="4" w:space="0" w:color="auto"/>
              <w:right w:val="single" w:sz="4" w:space="0" w:color="auto"/>
            </w:tcBorders>
            <w:vAlign w:val="center"/>
          </w:tcPr>
          <w:p w14:paraId="3BD7B3D1" w14:textId="77777777" w:rsidR="00A64A5D" w:rsidRPr="002E35D0" w:rsidRDefault="00A64A5D" w:rsidP="005A6F88">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城鄉建設</w:t>
            </w:r>
          </w:p>
        </w:tc>
        <w:tc>
          <w:tcPr>
            <w:tcW w:w="2127" w:type="dxa"/>
            <w:tcBorders>
              <w:bottom w:val="single" w:sz="4" w:space="0" w:color="auto"/>
            </w:tcBorders>
            <w:vAlign w:val="center"/>
          </w:tcPr>
          <w:p w14:paraId="5D1A2F9E" w14:textId="77777777" w:rsidR="00A64A5D" w:rsidRPr="002E35D0" w:rsidRDefault="00A64A5D" w:rsidP="005A6F8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3,809,</w:t>
            </w:r>
            <w:r>
              <w:rPr>
                <w:rFonts w:ascii="標楷體" w:eastAsia="標楷體" w:hAnsi="標楷體" w:hint="eastAsia"/>
                <w:color w:val="000000" w:themeColor="text1"/>
                <w:sz w:val="20"/>
                <w:szCs w:val="20"/>
              </w:rPr>
              <w:t>852</w:t>
            </w:r>
          </w:p>
        </w:tc>
        <w:tc>
          <w:tcPr>
            <w:tcW w:w="2551" w:type="dxa"/>
            <w:gridSpan w:val="2"/>
            <w:tcBorders>
              <w:bottom w:val="single" w:sz="4" w:space="0" w:color="auto"/>
            </w:tcBorders>
            <w:vAlign w:val="center"/>
          </w:tcPr>
          <w:p w14:paraId="50A1A04E" w14:textId="77777777" w:rsidR="00A64A5D" w:rsidRPr="005A6F88" w:rsidRDefault="00A64A5D" w:rsidP="005A6F8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3,707,732</w:t>
            </w:r>
          </w:p>
        </w:tc>
        <w:tc>
          <w:tcPr>
            <w:tcW w:w="2174" w:type="dxa"/>
            <w:tcBorders>
              <w:bottom w:val="single" w:sz="4" w:space="0" w:color="auto"/>
            </w:tcBorders>
            <w:vAlign w:val="center"/>
          </w:tcPr>
          <w:p w14:paraId="638FBD5B" w14:textId="77777777" w:rsidR="00A64A5D" w:rsidRPr="005A6F88" w:rsidRDefault="00A64A5D" w:rsidP="005A6F8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97.3</w:t>
            </w:r>
            <w:r>
              <w:rPr>
                <w:rFonts w:ascii="標楷體" w:eastAsia="標楷體" w:hAnsi="標楷體" w:hint="eastAsia"/>
                <w:color w:val="000000" w:themeColor="text1"/>
                <w:sz w:val="20"/>
                <w:szCs w:val="20"/>
              </w:rPr>
              <w:t>2</w:t>
            </w:r>
            <w:r w:rsidRPr="005A6F88">
              <w:rPr>
                <w:rFonts w:ascii="標楷體" w:eastAsia="標楷體" w:hAnsi="標楷體"/>
                <w:color w:val="000000" w:themeColor="text1"/>
                <w:sz w:val="20"/>
                <w:szCs w:val="20"/>
              </w:rPr>
              <w:t xml:space="preserve"> </w:t>
            </w:r>
          </w:p>
        </w:tc>
      </w:tr>
      <w:tr w:rsidR="00A64A5D" w:rsidRPr="002E35D0" w14:paraId="79405E54" w14:textId="77777777" w:rsidTr="00F45834">
        <w:trPr>
          <w:trHeight w:val="397"/>
          <w:jc w:val="center"/>
        </w:trPr>
        <w:tc>
          <w:tcPr>
            <w:tcW w:w="3354" w:type="dxa"/>
            <w:tcBorders>
              <w:bottom w:val="single" w:sz="4" w:space="0" w:color="auto"/>
              <w:right w:val="single" w:sz="4" w:space="0" w:color="auto"/>
            </w:tcBorders>
            <w:vAlign w:val="center"/>
          </w:tcPr>
          <w:p w14:paraId="31414738" w14:textId="77777777" w:rsidR="00A64A5D" w:rsidRPr="002E35D0" w:rsidRDefault="00A64A5D" w:rsidP="005A6F88">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水環境建設</w:t>
            </w:r>
          </w:p>
        </w:tc>
        <w:tc>
          <w:tcPr>
            <w:tcW w:w="2127" w:type="dxa"/>
            <w:tcBorders>
              <w:bottom w:val="single" w:sz="4" w:space="0" w:color="auto"/>
            </w:tcBorders>
            <w:vAlign w:val="center"/>
          </w:tcPr>
          <w:p w14:paraId="3055EA63" w14:textId="77777777" w:rsidR="00A64A5D" w:rsidRPr="002E35D0" w:rsidRDefault="00A64A5D" w:rsidP="005A6F8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3,147,381</w:t>
            </w:r>
          </w:p>
        </w:tc>
        <w:tc>
          <w:tcPr>
            <w:tcW w:w="2551" w:type="dxa"/>
            <w:gridSpan w:val="2"/>
            <w:tcBorders>
              <w:bottom w:val="single" w:sz="4" w:space="0" w:color="auto"/>
            </w:tcBorders>
            <w:vAlign w:val="center"/>
          </w:tcPr>
          <w:p w14:paraId="6B0DB6E6" w14:textId="77777777" w:rsidR="00A64A5D" w:rsidRPr="003B6D81" w:rsidRDefault="00A64A5D" w:rsidP="005A6F8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3,120,601</w:t>
            </w:r>
          </w:p>
        </w:tc>
        <w:tc>
          <w:tcPr>
            <w:tcW w:w="2174" w:type="dxa"/>
            <w:tcBorders>
              <w:bottom w:val="single" w:sz="4" w:space="0" w:color="auto"/>
            </w:tcBorders>
            <w:vAlign w:val="center"/>
          </w:tcPr>
          <w:p w14:paraId="082E74B8" w14:textId="77777777" w:rsidR="00A64A5D" w:rsidRDefault="00A64A5D" w:rsidP="005A6F88">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 xml:space="preserve">99.15 </w:t>
            </w:r>
          </w:p>
        </w:tc>
      </w:tr>
      <w:bookmarkEnd w:id="28"/>
      <w:tr w:rsidR="00A64A5D" w:rsidRPr="002E35D0" w14:paraId="487D6A5E" w14:textId="77777777" w:rsidTr="00F45834">
        <w:trPr>
          <w:trHeight w:val="397"/>
          <w:jc w:val="center"/>
        </w:trPr>
        <w:tc>
          <w:tcPr>
            <w:tcW w:w="3354" w:type="dxa"/>
            <w:tcBorders>
              <w:bottom w:val="single" w:sz="4" w:space="0" w:color="auto"/>
              <w:right w:val="single" w:sz="4" w:space="0" w:color="auto"/>
            </w:tcBorders>
            <w:vAlign w:val="center"/>
          </w:tcPr>
          <w:p w14:paraId="356FB227" w14:textId="77777777" w:rsidR="00A64A5D" w:rsidRPr="002E35D0" w:rsidRDefault="00A64A5D" w:rsidP="00472AC7">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綠能建設</w:t>
            </w:r>
          </w:p>
        </w:tc>
        <w:tc>
          <w:tcPr>
            <w:tcW w:w="2127" w:type="dxa"/>
            <w:tcBorders>
              <w:bottom w:val="single" w:sz="4" w:space="0" w:color="auto"/>
            </w:tcBorders>
            <w:vAlign w:val="center"/>
          </w:tcPr>
          <w:p w14:paraId="191262E7"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1,076,299</w:t>
            </w:r>
          </w:p>
        </w:tc>
        <w:tc>
          <w:tcPr>
            <w:tcW w:w="2551" w:type="dxa"/>
            <w:gridSpan w:val="2"/>
            <w:tcBorders>
              <w:bottom w:val="single" w:sz="4" w:space="0" w:color="auto"/>
            </w:tcBorders>
            <w:vAlign w:val="center"/>
          </w:tcPr>
          <w:p w14:paraId="7168FE7F"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1,076,299</w:t>
            </w:r>
          </w:p>
        </w:tc>
        <w:tc>
          <w:tcPr>
            <w:tcW w:w="2174" w:type="dxa"/>
            <w:tcBorders>
              <w:bottom w:val="single" w:sz="4" w:space="0" w:color="auto"/>
            </w:tcBorders>
            <w:vAlign w:val="center"/>
          </w:tcPr>
          <w:p w14:paraId="63F85262"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 xml:space="preserve">100.00 </w:t>
            </w:r>
          </w:p>
        </w:tc>
      </w:tr>
      <w:tr w:rsidR="00A64A5D" w:rsidRPr="002E35D0" w14:paraId="661953DD" w14:textId="77777777" w:rsidTr="00343C7D">
        <w:trPr>
          <w:jc w:val="center"/>
        </w:trPr>
        <w:tc>
          <w:tcPr>
            <w:tcW w:w="10206" w:type="dxa"/>
            <w:gridSpan w:val="5"/>
            <w:tcBorders>
              <w:top w:val="nil"/>
              <w:left w:val="nil"/>
              <w:right w:val="nil"/>
            </w:tcBorders>
          </w:tcPr>
          <w:p w14:paraId="0E668027" w14:textId="77777777" w:rsidR="00A64A5D" w:rsidRPr="005F3606" w:rsidRDefault="00A64A5D" w:rsidP="00472AC7">
            <w:pPr>
              <w:spacing w:line="0" w:lineRule="atLeast"/>
              <w:ind w:left="601" w:hangingChars="250" w:hanging="601"/>
              <w:jc w:val="center"/>
              <w:rPr>
                <w:rFonts w:ascii="標楷體" w:eastAsia="標楷體" w:hAnsi="標楷體"/>
                <w:b/>
                <w:noProof/>
                <w:color w:val="000000" w:themeColor="text1"/>
                <w:szCs w:val="20"/>
              </w:rPr>
            </w:pPr>
            <w:r w:rsidRPr="005F3606">
              <w:rPr>
                <w:rFonts w:ascii="標楷體" w:eastAsia="標楷體" w:hAnsi="標楷體" w:hint="eastAsia"/>
                <w:b/>
                <w:noProof/>
                <w:color w:val="000000" w:themeColor="text1"/>
                <w:szCs w:val="20"/>
              </w:rPr>
              <w:lastRenderedPageBreak/>
              <w:t>表2  前瞻第2期補助經費執行情形</w:t>
            </w:r>
            <w:r w:rsidRPr="00D269E0">
              <w:rPr>
                <w:rFonts w:ascii="標楷體" w:eastAsia="標楷體" w:hAnsi="標楷體" w:hint="eastAsia"/>
                <w:bCs/>
                <w:noProof/>
                <w:color w:val="000000" w:themeColor="text1"/>
                <w:szCs w:val="20"/>
              </w:rPr>
              <w:t>（續）</w:t>
            </w:r>
          </w:p>
          <w:p w14:paraId="0D4F1025" w14:textId="77777777" w:rsidR="00A64A5D" w:rsidRPr="003C5017" w:rsidRDefault="00A64A5D" w:rsidP="00472AC7">
            <w:pPr>
              <w:overflowPunct w:val="0"/>
              <w:adjustRightInd w:val="0"/>
              <w:spacing w:line="0" w:lineRule="atLeast"/>
              <w:jc w:val="center"/>
              <w:rPr>
                <w:rFonts w:ascii="標楷體" w:eastAsia="標楷體" w:hAnsi="標楷體"/>
                <w:color w:val="000000" w:themeColor="text1"/>
                <w:spacing w:val="10"/>
                <w:sz w:val="22"/>
              </w:rPr>
            </w:pPr>
            <w:r w:rsidRPr="003C5017">
              <w:rPr>
                <w:rFonts w:ascii="標楷體" w:eastAsia="標楷體" w:hAnsi="標楷體" w:hint="eastAsia"/>
                <w:color w:val="000000" w:themeColor="text1"/>
                <w:spacing w:val="10"/>
                <w:sz w:val="22"/>
              </w:rPr>
              <w:t>108年1月1日至11</w:t>
            </w:r>
            <w:r>
              <w:rPr>
                <w:rFonts w:ascii="標楷體" w:eastAsia="標楷體" w:hAnsi="標楷體"/>
                <w:color w:val="000000" w:themeColor="text1"/>
                <w:spacing w:val="10"/>
                <w:sz w:val="22"/>
              </w:rPr>
              <w:t>3</w:t>
            </w:r>
            <w:r w:rsidRPr="003C5017">
              <w:rPr>
                <w:rFonts w:ascii="標楷體" w:eastAsia="標楷體" w:hAnsi="標楷體" w:hint="eastAsia"/>
                <w:color w:val="000000" w:themeColor="text1"/>
                <w:spacing w:val="10"/>
                <w:sz w:val="22"/>
              </w:rPr>
              <w:t>年12月31日止</w:t>
            </w:r>
          </w:p>
          <w:p w14:paraId="2D2B02DB" w14:textId="77777777" w:rsidR="00A64A5D" w:rsidRPr="002E35D0" w:rsidRDefault="00A64A5D" w:rsidP="00472AC7">
            <w:pPr>
              <w:overflowPunct w:val="0"/>
              <w:adjustRightInd w:val="0"/>
              <w:snapToGrid w:val="0"/>
              <w:spacing w:line="0" w:lineRule="atLeast"/>
              <w:jc w:val="right"/>
              <w:textAlignment w:val="baseline"/>
              <w:rPr>
                <w:rFonts w:ascii="標楷體" w:eastAsia="標楷體" w:hAnsi="標楷體"/>
                <w:color w:val="000000" w:themeColor="text1"/>
                <w:sz w:val="20"/>
                <w:szCs w:val="20"/>
              </w:rPr>
            </w:pPr>
            <w:r w:rsidRPr="002E35D0">
              <w:rPr>
                <w:rFonts w:ascii="標楷體" w:eastAsia="標楷體" w:hAnsi="標楷體" w:hint="eastAsia"/>
                <w:color w:val="000000" w:themeColor="text1"/>
                <w:sz w:val="20"/>
                <w:szCs w:val="20"/>
              </w:rPr>
              <w:t>單位：新臺幣千元、％</w:t>
            </w:r>
          </w:p>
        </w:tc>
      </w:tr>
      <w:tr w:rsidR="00A64A5D" w:rsidRPr="002E35D0" w14:paraId="3F039245" w14:textId="77777777" w:rsidTr="00343C7D">
        <w:trPr>
          <w:trHeight w:val="482"/>
          <w:jc w:val="center"/>
        </w:trPr>
        <w:tc>
          <w:tcPr>
            <w:tcW w:w="3354" w:type="dxa"/>
            <w:tcBorders>
              <w:right w:val="single" w:sz="4" w:space="0" w:color="auto"/>
            </w:tcBorders>
            <w:shd w:val="clear" w:color="auto" w:fill="DBE5F1" w:themeFill="accent1" w:themeFillTint="33"/>
            <w:vAlign w:val="center"/>
          </w:tcPr>
          <w:p w14:paraId="74B329FC" w14:textId="77777777" w:rsidR="00A64A5D" w:rsidRPr="00266FF9" w:rsidRDefault="00A64A5D" w:rsidP="00472AC7">
            <w:pPr>
              <w:overflowPunct w:val="0"/>
              <w:autoSpaceDE w:val="0"/>
              <w:autoSpaceDN w:val="0"/>
              <w:adjustRightInd w:val="0"/>
              <w:spacing w:line="300" w:lineRule="exact"/>
              <w:jc w:val="center"/>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前瞻計畫建設類別</w:t>
            </w:r>
          </w:p>
        </w:tc>
        <w:tc>
          <w:tcPr>
            <w:tcW w:w="2127" w:type="dxa"/>
            <w:shd w:val="clear" w:color="auto" w:fill="DBE5F1" w:themeFill="accent1" w:themeFillTint="33"/>
            <w:vAlign w:val="center"/>
          </w:tcPr>
          <w:p w14:paraId="61F488B6" w14:textId="77777777" w:rsidR="00737172" w:rsidRDefault="00A64A5D" w:rsidP="00472AC7">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前瞻計畫補助款</w:t>
            </w:r>
          </w:p>
          <w:p w14:paraId="185EAD8C" w14:textId="2F1F61B7" w:rsidR="00A64A5D" w:rsidRPr="00266FF9" w:rsidRDefault="00A64A5D" w:rsidP="00472AC7">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w:t>
            </w:r>
            <w:r w:rsidRPr="00266FF9">
              <w:rPr>
                <w:rFonts w:ascii="標楷體" w:eastAsia="標楷體" w:hAnsi="標楷體"/>
                <w:bCs/>
                <w:color w:val="000000" w:themeColor="text1"/>
                <w:sz w:val="20"/>
                <w:szCs w:val="20"/>
              </w:rPr>
              <w:t>A</w:t>
            </w:r>
            <w:r w:rsidRPr="00266FF9">
              <w:rPr>
                <w:rFonts w:ascii="標楷體" w:eastAsia="標楷體" w:hAnsi="標楷體" w:hint="eastAsia"/>
                <w:bCs/>
                <w:color w:val="000000" w:themeColor="text1"/>
                <w:sz w:val="20"/>
                <w:szCs w:val="20"/>
              </w:rPr>
              <w:t>）</w:t>
            </w:r>
          </w:p>
        </w:tc>
        <w:tc>
          <w:tcPr>
            <w:tcW w:w="2494" w:type="dxa"/>
            <w:shd w:val="clear" w:color="auto" w:fill="DBE5F1" w:themeFill="accent1" w:themeFillTint="33"/>
            <w:vAlign w:val="center"/>
          </w:tcPr>
          <w:p w14:paraId="5BBEFA62" w14:textId="77777777" w:rsidR="00737172" w:rsidRPr="00737172" w:rsidRDefault="00A64A5D" w:rsidP="00472AC7">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z w:val="20"/>
                <w:szCs w:val="20"/>
              </w:rPr>
            </w:pPr>
            <w:r w:rsidRPr="00737172">
              <w:rPr>
                <w:rFonts w:ascii="標楷體" w:eastAsia="標楷體" w:hAnsi="標楷體" w:hint="eastAsia"/>
                <w:bCs/>
                <w:color w:val="000000" w:themeColor="text1"/>
                <w:sz w:val="20"/>
                <w:szCs w:val="20"/>
              </w:rPr>
              <w:t>補助款累計執行數</w:t>
            </w:r>
          </w:p>
          <w:p w14:paraId="03349739" w14:textId="7D2DA925" w:rsidR="00A64A5D" w:rsidRPr="00266FF9" w:rsidRDefault="00A64A5D" w:rsidP="00472AC7">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pacing w:val="-16"/>
                <w:sz w:val="20"/>
                <w:szCs w:val="20"/>
              </w:rPr>
            </w:pPr>
            <w:r w:rsidRPr="00266FF9">
              <w:rPr>
                <w:rFonts w:ascii="標楷體" w:eastAsia="標楷體" w:hAnsi="標楷體" w:hint="eastAsia"/>
                <w:bCs/>
                <w:color w:val="000000" w:themeColor="text1"/>
                <w:spacing w:val="-16"/>
                <w:sz w:val="20"/>
                <w:szCs w:val="20"/>
              </w:rPr>
              <w:t>（B）</w:t>
            </w:r>
          </w:p>
        </w:tc>
        <w:tc>
          <w:tcPr>
            <w:tcW w:w="2231" w:type="dxa"/>
            <w:gridSpan w:val="2"/>
            <w:shd w:val="clear" w:color="auto" w:fill="DBE5F1" w:themeFill="accent1" w:themeFillTint="33"/>
            <w:vAlign w:val="center"/>
          </w:tcPr>
          <w:p w14:paraId="139A2480" w14:textId="77777777" w:rsidR="00A64A5D" w:rsidRPr="00266FF9" w:rsidRDefault="00A64A5D" w:rsidP="00737172">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執行率</w:t>
            </w:r>
          </w:p>
          <w:p w14:paraId="1B76FE39" w14:textId="77777777" w:rsidR="00A64A5D" w:rsidRPr="00266FF9" w:rsidRDefault="00A64A5D" w:rsidP="00737172">
            <w:pPr>
              <w:overflowPunct w:val="0"/>
              <w:adjustRightInd w:val="0"/>
              <w:snapToGrid w:val="0"/>
              <w:spacing w:line="300" w:lineRule="exact"/>
              <w:ind w:leftChars="-25" w:left="-60" w:rightChars="-15" w:right="-36"/>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（B/A</w:t>
            </w:r>
            <w:r w:rsidRPr="00266FF9">
              <w:rPr>
                <w:rFonts w:ascii="標楷體" w:eastAsia="標楷體" w:hAnsi="標楷體" w:hint="eastAsia"/>
                <w:bCs/>
                <w:color w:val="000000" w:themeColor="text1"/>
                <w:sz w:val="20"/>
                <w:szCs w:val="20"/>
              </w:rPr>
              <w:sym w:font="Wingdings 2" w:char="F0CD"/>
            </w:r>
            <w:r w:rsidRPr="00266FF9">
              <w:rPr>
                <w:rFonts w:ascii="標楷體" w:eastAsia="標楷體" w:hAnsi="標楷體"/>
                <w:bCs/>
                <w:color w:val="000000" w:themeColor="text1"/>
                <w:sz w:val="20"/>
                <w:szCs w:val="20"/>
              </w:rPr>
              <w:t>100</w:t>
            </w:r>
            <w:r w:rsidRPr="00266FF9">
              <w:rPr>
                <w:rFonts w:ascii="標楷體" w:eastAsia="標楷體" w:hAnsi="標楷體" w:hint="eastAsia"/>
                <w:bCs/>
                <w:color w:val="000000" w:themeColor="text1"/>
                <w:sz w:val="20"/>
                <w:szCs w:val="20"/>
              </w:rPr>
              <w:t>）</w:t>
            </w:r>
          </w:p>
        </w:tc>
      </w:tr>
      <w:tr w:rsidR="00A64A5D" w:rsidRPr="002E35D0" w14:paraId="3ABAFAEE" w14:textId="77777777" w:rsidTr="005A6F88">
        <w:trPr>
          <w:trHeight w:val="425"/>
          <w:jc w:val="center"/>
        </w:trPr>
        <w:tc>
          <w:tcPr>
            <w:tcW w:w="3354" w:type="dxa"/>
            <w:tcBorders>
              <w:bottom w:val="single" w:sz="4" w:space="0" w:color="auto"/>
              <w:right w:val="single" w:sz="4" w:space="0" w:color="auto"/>
            </w:tcBorders>
            <w:vAlign w:val="center"/>
          </w:tcPr>
          <w:p w14:paraId="070F3870" w14:textId="77777777" w:rsidR="00A64A5D" w:rsidRPr="002E35D0" w:rsidRDefault="00A64A5D" w:rsidP="00472AC7">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數位建設</w:t>
            </w:r>
          </w:p>
        </w:tc>
        <w:tc>
          <w:tcPr>
            <w:tcW w:w="2127" w:type="dxa"/>
            <w:tcBorders>
              <w:bottom w:val="single" w:sz="4" w:space="0" w:color="auto"/>
            </w:tcBorders>
            <w:vAlign w:val="center"/>
          </w:tcPr>
          <w:p w14:paraId="6DF4CC38" w14:textId="77777777" w:rsidR="00A64A5D" w:rsidRPr="002E35D0"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444,689</w:t>
            </w:r>
          </w:p>
        </w:tc>
        <w:tc>
          <w:tcPr>
            <w:tcW w:w="2494" w:type="dxa"/>
            <w:tcBorders>
              <w:bottom w:val="single" w:sz="4" w:space="0" w:color="auto"/>
            </w:tcBorders>
            <w:vAlign w:val="center"/>
          </w:tcPr>
          <w:p w14:paraId="634B6EA3" w14:textId="77777777" w:rsidR="00A64A5D" w:rsidRPr="003B6D81"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444,563</w:t>
            </w:r>
          </w:p>
        </w:tc>
        <w:tc>
          <w:tcPr>
            <w:tcW w:w="2231" w:type="dxa"/>
            <w:gridSpan w:val="2"/>
            <w:tcBorders>
              <w:bottom w:val="single" w:sz="4" w:space="0" w:color="auto"/>
            </w:tcBorders>
            <w:vAlign w:val="center"/>
          </w:tcPr>
          <w:p w14:paraId="5FE04B70" w14:textId="77777777" w:rsidR="00A64A5D" w:rsidRPr="003B6D81"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 xml:space="preserve">99.97 </w:t>
            </w:r>
          </w:p>
        </w:tc>
      </w:tr>
      <w:tr w:rsidR="00A64A5D" w:rsidRPr="002E35D0" w14:paraId="6A2A7C44" w14:textId="77777777" w:rsidTr="005A6F88">
        <w:trPr>
          <w:trHeight w:val="425"/>
          <w:jc w:val="center"/>
        </w:trPr>
        <w:tc>
          <w:tcPr>
            <w:tcW w:w="3354" w:type="dxa"/>
            <w:tcBorders>
              <w:bottom w:val="single" w:sz="4" w:space="0" w:color="auto"/>
              <w:right w:val="single" w:sz="4" w:space="0" w:color="auto"/>
            </w:tcBorders>
            <w:vAlign w:val="center"/>
          </w:tcPr>
          <w:p w14:paraId="32393DE0" w14:textId="77777777" w:rsidR="00A64A5D" w:rsidRPr="002E35D0" w:rsidRDefault="00A64A5D" w:rsidP="00472AC7">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因應少子化友善育兒空間建設</w:t>
            </w:r>
          </w:p>
        </w:tc>
        <w:tc>
          <w:tcPr>
            <w:tcW w:w="2127" w:type="dxa"/>
            <w:tcBorders>
              <w:bottom w:val="single" w:sz="4" w:space="0" w:color="auto"/>
            </w:tcBorders>
            <w:vAlign w:val="center"/>
          </w:tcPr>
          <w:p w14:paraId="590783CE" w14:textId="77777777" w:rsidR="00A64A5D" w:rsidRPr="002E35D0"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150,945</w:t>
            </w:r>
          </w:p>
        </w:tc>
        <w:tc>
          <w:tcPr>
            <w:tcW w:w="2494" w:type="dxa"/>
            <w:tcBorders>
              <w:bottom w:val="single" w:sz="4" w:space="0" w:color="auto"/>
            </w:tcBorders>
            <w:vAlign w:val="center"/>
          </w:tcPr>
          <w:p w14:paraId="10584FFA"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137,073</w:t>
            </w:r>
          </w:p>
        </w:tc>
        <w:tc>
          <w:tcPr>
            <w:tcW w:w="2231" w:type="dxa"/>
            <w:gridSpan w:val="2"/>
            <w:tcBorders>
              <w:bottom w:val="single" w:sz="4" w:space="0" w:color="auto"/>
            </w:tcBorders>
            <w:vAlign w:val="center"/>
          </w:tcPr>
          <w:p w14:paraId="2700F101"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 xml:space="preserve">90.81 </w:t>
            </w:r>
          </w:p>
        </w:tc>
      </w:tr>
      <w:tr w:rsidR="00A64A5D" w:rsidRPr="002E35D0" w14:paraId="17CA372F" w14:textId="77777777" w:rsidTr="005A6F88">
        <w:trPr>
          <w:trHeight w:val="425"/>
          <w:jc w:val="center"/>
        </w:trPr>
        <w:tc>
          <w:tcPr>
            <w:tcW w:w="3354" w:type="dxa"/>
            <w:tcBorders>
              <w:bottom w:val="single" w:sz="4" w:space="0" w:color="auto"/>
              <w:right w:val="single" w:sz="4" w:space="0" w:color="auto"/>
            </w:tcBorders>
            <w:vAlign w:val="center"/>
          </w:tcPr>
          <w:p w14:paraId="7AEE32C9" w14:textId="77777777" w:rsidR="00A64A5D" w:rsidRPr="002E35D0" w:rsidRDefault="00A64A5D" w:rsidP="00472AC7">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軌道建設</w:t>
            </w:r>
          </w:p>
        </w:tc>
        <w:tc>
          <w:tcPr>
            <w:tcW w:w="2127" w:type="dxa"/>
            <w:tcBorders>
              <w:bottom w:val="single" w:sz="4" w:space="0" w:color="auto"/>
            </w:tcBorders>
            <w:vAlign w:val="center"/>
          </w:tcPr>
          <w:p w14:paraId="1F1F536A" w14:textId="77777777" w:rsidR="00A64A5D" w:rsidRPr="002E35D0"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97,000</w:t>
            </w:r>
          </w:p>
        </w:tc>
        <w:tc>
          <w:tcPr>
            <w:tcW w:w="2494" w:type="dxa"/>
            <w:tcBorders>
              <w:bottom w:val="single" w:sz="4" w:space="0" w:color="auto"/>
            </w:tcBorders>
            <w:vAlign w:val="center"/>
          </w:tcPr>
          <w:p w14:paraId="0FCFCFDE"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44,580</w:t>
            </w:r>
          </w:p>
        </w:tc>
        <w:tc>
          <w:tcPr>
            <w:tcW w:w="2231" w:type="dxa"/>
            <w:gridSpan w:val="2"/>
            <w:tcBorders>
              <w:bottom w:val="single" w:sz="4" w:space="0" w:color="auto"/>
            </w:tcBorders>
            <w:vAlign w:val="center"/>
          </w:tcPr>
          <w:p w14:paraId="326640A1" w14:textId="77777777" w:rsidR="00A64A5D" w:rsidRPr="005A6F88"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 xml:space="preserve">45.96 </w:t>
            </w:r>
          </w:p>
        </w:tc>
      </w:tr>
      <w:tr w:rsidR="00A64A5D" w:rsidRPr="002E35D0" w14:paraId="7EBAAAB2" w14:textId="77777777" w:rsidTr="005A6F88">
        <w:trPr>
          <w:trHeight w:val="425"/>
          <w:jc w:val="center"/>
        </w:trPr>
        <w:tc>
          <w:tcPr>
            <w:tcW w:w="3354" w:type="dxa"/>
            <w:tcBorders>
              <w:bottom w:val="single" w:sz="4" w:space="0" w:color="auto"/>
              <w:right w:val="single" w:sz="4" w:space="0" w:color="auto"/>
            </w:tcBorders>
            <w:vAlign w:val="center"/>
          </w:tcPr>
          <w:p w14:paraId="43B3BF9F" w14:textId="77777777" w:rsidR="00A64A5D" w:rsidRPr="002E35D0" w:rsidRDefault="00A64A5D" w:rsidP="00472AC7">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食品安全建設</w:t>
            </w:r>
          </w:p>
        </w:tc>
        <w:tc>
          <w:tcPr>
            <w:tcW w:w="2127" w:type="dxa"/>
            <w:tcBorders>
              <w:bottom w:val="single" w:sz="4" w:space="0" w:color="auto"/>
            </w:tcBorders>
            <w:vAlign w:val="center"/>
          </w:tcPr>
          <w:p w14:paraId="61CAFD6B" w14:textId="77777777" w:rsidR="00A64A5D" w:rsidRPr="002E35D0"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10,571</w:t>
            </w:r>
          </w:p>
        </w:tc>
        <w:tc>
          <w:tcPr>
            <w:tcW w:w="2494" w:type="dxa"/>
            <w:tcBorders>
              <w:bottom w:val="single" w:sz="4" w:space="0" w:color="auto"/>
            </w:tcBorders>
            <w:vAlign w:val="center"/>
          </w:tcPr>
          <w:p w14:paraId="4368D6BA" w14:textId="77777777" w:rsidR="00A64A5D" w:rsidRPr="003B6D81"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10,571</w:t>
            </w:r>
          </w:p>
        </w:tc>
        <w:tc>
          <w:tcPr>
            <w:tcW w:w="2231" w:type="dxa"/>
            <w:gridSpan w:val="2"/>
            <w:tcBorders>
              <w:bottom w:val="single" w:sz="4" w:space="0" w:color="auto"/>
            </w:tcBorders>
            <w:vAlign w:val="center"/>
          </w:tcPr>
          <w:p w14:paraId="280263C8" w14:textId="77777777" w:rsidR="00A64A5D" w:rsidRPr="003B6D81" w:rsidRDefault="00A64A5D" w:rsidP="00472AC7">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5A6F88">
              <w:rPr>
                <w:rFonts w:ascii="標楷體" w:eastAsia="標楷體" w:hAnsi="標楷體"/>
                <w:color w:val="000000" w:themeColor="text1"/>
                <w:sz w:val="20"/>
                <w:szCs w:val="20"/>
              </w:rPr>
              <w:t xml:space="preserve">100.00 </w:t>
            </w:r>
          </w:p>
        </w:tc>
      </w:tr>
      <w:tr w:rsidR="00A64A5D" w:rsidRPr="002E35D0" w14:paraId="56B2C03D" w14:textId="77777777" w:rsidTr="00343C7D">
        <w:trPr>
          <w:jc w:val="center"/>
        </w:trPr>
        <w:tc>
          <w:tcPr>
            <w:tcW w:w="10206" w:type="dxa"/>
            <w:gridSpan w:val="5"/>
            <w:tcBorders>
              <w:left w:val="nil"/>
              <w:bottom w:val="nil"/>
              <w:right w:val="nil"/>
            </w:tcBorders>
          </w:tcPr>
          <w:p w14:paraId="5A3373F6" w14:textId="77777777" w:rsidR="00A64A5D" w:rsidRPr="002E35D0" w:rsidRDefault="00A64A5D" w:rsidP="001B7943">
            <w:pPr>
              <w:overflowPunct w:val="0"/>
              <w:adjustRightInd w:val="0"/>
              <w:snapToGrid w:val="0"/>
              <w:spacing w:line="240" w:lineRule="exact"/>
              <w:ind w:leftChars="-50" w:left="-120"/>
              <w:textAlignment w:val="baseline"/>
              <w:rPr>
                <w:rFonts w:ascii="標楷體" w:eastAsia="標楷體" w:hAnsi="標楷體"/>
                <w:color w:val="000000" w:themeColor="text1"/>
                <w:sz w:val="18"/>
                <w:szCs w:val="18"/>
              </w:rPr>
            </w:pPr>
            <w:r w:rsidRPr="002E35D0">
              <w:rPr>
                <w:rFonts w:ascii="標楷體" w:eastAsia="標楷體" w:hAnsi="標楷體" w:hint="eastAsia"/>
                <w:color w:val="000000" w:themeColor="text1"/>
                <w:sz w:val="18"/>
                <w:szCs w:val="18"/>
              </w:rPr>
              <w:t>註：1.本表依中央政府前瞻計畫補助款金額由高至低排序。</w:t>
            </w:r>
          </w:p>
          <w:p w14:paraId="02F4839B" w14:textId="77777777" w:rsidR="00A64A5D" w:rsidRDefault="00A64A5D" w:rsidP="001B7943">
            <w:pPr>
              <w:overflowPunct w:val="0"/>
              <w:adjustRightInd w:val="0"/>
              <w:snapToGrid w:val="0"/>
              <w:spacing w:line="240" w:lineRule="exact"/>
              <w:ind w:leftChars="100" w:left="240"/>
              <w:textAlignment w:val="baseline"/>
              <w:rPr>
                <w:rFonts w:ascii="標楷體" w:eastAsia="標楷體" w:hAnsi="標楷體"/>
                <w:color w:val="000000" w:themeColor="text1"/>
                <w:sz w:val="18"/>
                <w:szCs w:val="18"/>
              </w:rPr>
            </w:pPr>
            <w:r w:rsidRPr="002E35D0">
              <w:rPr>
                <w:rFonts w:ascii="標楷體" w:eastAsia="標楷體" w:hAnsi="標楷體" w:hint="eastAsia"/>
                <w:color w:val="000000" w:themeColor="text1"/>
                <w:sz w:val="18"/>
                <w:szCs w:val="18"/>
              </w:rPr>
              <w:t>2.補助款累計執行數（B）係第2期特別決算實現數。</w:t>
            </w:r>
          </w:p>
          <w:p w14:paraId="79697F9C" w14:textId="77777777" w:rsidR="00A64A5D" w:rsidRPr="00472AC7" w:rsidRDefault="00A64A5D" w:rsidP="001B7943">
            <w:pPr>
              <w:overflowPunct w:val="0"/>
              <w:adjustRightInd w:val="0"/>
              <w:snapToGrid w:val="0"/>
              <w:spacing w:line="240" w:lineRule="exact"/>
              <w:ind w:leftChars="100" w:left="420" w:hangingChars="100" w:hanging="180"/>
              <w:jc w:val="both"/>
              <w:textAlignment w:val="baseline"/>
              <w:rPr>
                <w:rFonts w:ascii="標楷體" w:eastAsia="標楷體" w:hAnsi="標楷體" w:cstheme="minorBidi"/>
                <w:sz w:val="18"/>
                <w:szCs w:val="18"/>
              </w:rPr>
            </w:pPr>
            <w:r w:rsidRPr="00472AC7">
              <w:rPr>
                <w:rFonts w:ascii="標楷體" w:eastAsia="標楷體" w:hAnsi="標楷體" w:cstheme="minorBidi" w:hint="eastAsia"/>
                <w:sz w:val="18"/>
                <w:szCs w:val="18"/>
              </w:rPr>
              <w:t>3.本表前瞻計畫補助款8</w:t>
            </w:r>
            <w:r w:rsidRPr="00472AC7">
              <w:rPr>
                <w:rFonts w:ascii="標楷體" w:eastAsia="標楷體" w:hAnsi="標楷體" w:cstheme="minorBidi"/>
                <w:sz w:val="18"/>
                <w:szCs w:val="18"/>
              </w:rPr>
              <w:t>7</w:t>
            </w:r>
            <w:r w:rsidRPr="00472AC7">
              <w:rPr>
                <w:rFonts w:ascii="標楷體" w:eastAsia="標楷體" w:hAnsi="標楷體" w:cstheme="minorBidi" w:hint="eastAsia"/>
                <w:sz w:val="18"/>
                <w:szCs w:val="18"/>
              </w:rPr>
              <w:t>億3,</w:t>
            </w:r>
            <w:r w:rsidRPr="00472AC7">
              <w:rPr>
                <w:rFonts w:ascii="標楷體" w:eastAsia="標楷體" w:hAnsi="標楷體" w:cstheme="minorBidi"/>
                <w:sz w:val="18"/>
                <w:szCs w:val="18"/>
              </w:rPr>
              <w:t>6</w:t>
            </w:r>
            <w:r>
              <w:rPr>
                <w:rFonts w:ascii="標楷體" w:eastAsia="標楷體" w:hAnsi="標楷體" w:cstheme="minorBidi" w:hint="eastAsia"/>
                <w:sz w:val="18"/>
                <w:szCs w:val="18"/>
              </w:rPr>
              <w:t>73</w:t>
            </w:r>
            <w:r w:rsidRPr="00472AC7">
              <w:rPr>
                <w:rFonts w:ascii="標楷體" w:eastAsia="標楷體" w:hAnsi="標楷體" w:cstheme="minorBidi" w:hint="eastAsia"/>
                <w:sz w:val="18"/>
                <w:szCs w:val="18"/>
              </w:rPr>
              <w:t>萬餘元與112年度臺南市總決算暨附屬單位決算及綜計表審核報告所列金額8</w:t>
            </w:r>
            <w:r w:rsidRPr="00472AC7">
              <w:rPr>
                <w:rFonts w:ascii="標楷體" w:eastAsia="標楷體" w:hAnsi="標楷體" w:cstheme="minorBidi"/>
                <w:sz w:val="18"/>
                <w:szCs w:val="18"/>
              </w:rPr>
              <w:t>7</w:t>
            </w:r>
            <w:r w:rsidRPr="00472AC7">
              <w:rPr>
                <w:rFonts w:ascii="標楷體" w:eastAsia="標楷體" w:hAnsi="標楷體" w:cstheme="minorBidi" w:hint="eastAsia"/>
                <w:sz w:val="18"/>
                <w:szCs w:val="18"/>
              </w:rPr>
              <w:t>億</w:t>
            </w:r>
            <w:r w:rsidRPr="00472AC7">
              <w:rPr>
                <w:rFonts w:ascii="標楷體" w:eastAsia="標楷體" w:hAnsi="標楷體" w:cstheme="minorBidi"/>
                <w:sz w:val="18"/>
                <w:szCs w:val="18"/>
              </w:rPr>
              <w:t>4</w:t>
            </w:r>
            <w:r w:rsidRPr="00472AC7">
              <w:rPr>
                <w:rFonts w:ascii="標楷體" w:eastAsia="標楷體" w:hAnsi="標楷體" w:cstheme="minorBidi" w:hint="eastAsia"/>
                <w:sz w:val="18"/>
                <w:szCs w:val="18"/>
              </w:rPr>
              <w:t>,</w:t>
            </w:r>
            <w:r w:rsidRPr="00472AC7">
              <w:rPr>
                <w:rFonts w:ascii="標楷體" w:eastAsia="標楷體" w:hAnsi="標楷體" w:cstheme="minorBidi"/>
                <w:sz w:val="18"/>
                <w:szCs w:val="18"/>
              </w:rPr>
              <w:t>044</w:t>
            </w:r>
            <w:r w:rsidRPr="00472AC7">
              <w:rPr>
                <w:rFonts w:ascii="標楷體" w:eastAsia="標楷體" w:hAnsi="標楷體" w:cstheme="minorBidi" w:hint="eastAsia"/>
                <w:sz w:val="18"/>
                <w:szCs w:val="18"/>
              </w:rPr>
              <w:t>萬餘元，減少</w:t>
            </w:r>
            <w:r>
              <w:rPr>
                <w:rFonts w:ascii="標楷體" w:eastAsia="標楷體" w:hAnsi="標楷體" w:cstheme="minorBidi" w:hint="eastAsia"/>
                <w:sz w:val="18"/>
                <w:szCs w:val="18"/>
              </w:rPr>
              <w:t>370</w:t>
            </w:r>
            <w:r w:rsidRPr="00472AC7">
              <w:rPr>
                <w:rFonts w:ascii="標楷體" w:eastAsia="標楷體" w:hAnsi="標楷體" w:cstheme="minorBidi" w:hint="eastAsia"/>
                <w:sz w:val="18"/>
                <w:szCs w:val="18"/>
              </w:rPr>
              <w:t>萬餘元，主要係按計畫執行情形調增（減）所致。</w:t>
            </w:r>
          </w:p>
          <w:p w14:paraId="5F518D9E" w14:textId="77777777" w:rsidR="00A64A5D" w:rsidRPr="002E35D0" w:rsidRDefault="00A64A5D" w:rsidP="001B7943">
            <w:pPr>
              <w:overflowPunct w:val="0"/>
              <w:adjustRightInd w:val="0"/>
              <w:snapToGrid w:val="0"/>
              <w:spacing w:line="280" w:lineRule="exact"/>
              <w:ind w:leftChars="100" w:left="240"/>
              <w:textAlignment w:val="baseline"/>
              <w:rPr>
                <w:rFonts w:ascii="標楷體" w:eastAsia="標楷體" w:hAnsi="標楷體"/>
                <w:color w:val="000000" w:themeColor="text1"/>
                <w:sz w:val="20"/>
                <w:szCs w:val="20"/>
              </w:rPr>
            </w:pPr>
            <w:r w:rsidRPr="002E35D0">
              <w:rPr>
                <w:rFonts w:ascii="標楷體" w:eastAsia="標楷體" w:hAnsi="標楷體" w:cs="Arial" w:hint="eastAsia"/>
                <w:noProof/>
                <w:color w:val="000000" w:themeColor="text1"/>
                <w:spacing w:val="-2"/>
                <w:szCs w:val="24"/>
              </w:rPr>
              <mc:AlternateContent>
                <mc:Choice Requires="wps">
                  <w:drawing>
                    <wp:anchor distT="0" distB="0" distL="114300" distR="114300" simplePos="0" relativeHeight="251672576" behindDoc="0" locked="0" layoutInCell="1" allowOverlap="1" wp14:anchorId="3A3CF7D4" wp14:editId="4FFC4B18">
                      <wp:simplePos x="0" y="0"/>
                      <wp:positionH relativeFrom="column">
                        <wp:posOffset>1270</wp:posOffset>
                      </wp:positionH>
                      <wp:positionV relativeFrom="paragraph">
                        <wp:posOffset>196850</wp:posOffset>
                      </wp:positionV>
                      <wp:extent cx="6119495" cy="3735705"/>
                      <wp:effectExtent l="0" t="0" r="0" b="0"/>
                      <wp:wrapSquare wrapText="bothSides"/>
                      <wp:docPr id="62" name="矩形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9495" cy="3735705"/>
                              </a:xfrm>
                              <a:prstGeom prst="rect">
                                <a:avLst/>
                              </a:prstGeom>
                              <a:noFill/>
                              <a:ln w="25400" cap="flat" cmpd="sng" algn="ctr">
                                <a:noFill/>
                                <a:prstDash val="solid"/>
                              </a:ln>
                              <a:effectLst/>
                            </wps:spPr>
                            <wps:txbx>
                              <w:txbxContent>
                                <w:p w14:paraId="2FC16C7D" w14:textId="77777777" w:rsidR="00A64A5D" w:rsidRDefault="00A64A5D" w:rsidP="005F3606">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圖6</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hint="eastAsia"/>
                                      <w:b/>
                                      <w:noProof/>
                                      <w:color w:val="000000" w:themeColor="text1"/>
                                      <w:szCs w:val="20"/>
                                    </w:rPr>
                                    <w:t>2</w:t>
                                  </w:r>
                                  <w:r w:rsidRPr="00ED6284">
                                    <w:rPr>
                                      <w:rFonts w:ascii="標楷體" w:eastAsia="標楷體" w:hAnsi="標楷體" w:hint="eastAsia"/>
                                      <w:b/>
                                      <w:noProof/>
                                      <w:color w:val="000000" w:themeColor="text1"/>
                                      <w:szCs w:val="20"/>
                                    </w:rPr>
                                    <w:t>期補助經費已執行比率概況</w:t>
                                  </w:r>
                                </w:p>
                                <w:p w14:paraId="2A6BB12E" w14:textId="77777777" w:rsidR="00A64A5D" w:rsidRPr="003C5017" w:rsidRDefault="00A64A5D" w:rsidP="00ED6284">
                                  <w:pPr>
                                    <w:spacing w:line="0" w:lineRule="atLeast"/>
                                    <w:ind w:left="550" w:hangingChars="250" w:hanging="550"/>
                                    <w:jc w:val="center"/>
                                    <w:rPr>
                                      <w:rFonts w:ascii="標楷體" w:eastAsia="標楷體" w:hAnsi="標楷體"/>
                                      <w:noProof/>
                                      <w:color w:val="000000" w:themeColor="text1"/>
                                      <w:sz w:val="22"/>
                                    </w:rPr>
                                  </w:pPr>
                                  <w:r w:rsidRPr="003C5017">
                                    <w:rPr>
                                      <w:rFonts w:ascii="標楷體" w:eastAsia="標楷體" w:hAnsi="標楷體" w:hint="eastAsia"/>
                                      <w:noProof/>
                                      <w:color w:val="000000" w:themeColor="text1"/>
                                      <w:sz w:val="22"/>
                                    </w:rPr>
                                    <w:t>108年1月1日至11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00790D47" w14:textId="77777777" w:rsidR="00A64A5D" w:rsidRDefault="00A64A5D" w:rsidP="000C015E">
                                  <w:pPr>
                                    <w:spacing w:line="0" w:lineRule="atLeast"/>
                                    <w:ind w:left="500" w:hangingChars="250" w:hanging="500"/>
                                    <w:jc w:val="center"/>
                                    <w:rPr>
                                      <w:rFonts w:ascii="標楷體" w:eastAsia="標楷體" w:hAnsi="標楷體"/>
                                      <w:noProof/>
                                      <w:color w:val="000000" w:themeColor="text1"/>
                                      <w:sz w:val="20"/>
                                      <w:szCs w:val="20"/>
                                    </w:rPr>
                                  </w:pPr>
                                  <w:r w:rsidRPr="000C015E">
                                    <w:rPr>
                                      <w:rFonts w:ascii="標楷體" w:eastAsia="標楷體" w:hAnsi="標楷體"/>
                                      <w:noProof/>
                                      <w:color w:val="000000" w:themeColor="text1"/>
                                      <w:sz w:val="20"/>
                                      <w:szCs w:val="20"/>
                                    </w:rPr>
                                    <w:drawing>
                                      <wp:inline distT="0" distB="0" distL="0" distR="0" wp14:anchorId="56A2DD7B" wp14:editId="440C1E32">
                                        <wp:extent cx="6413500" cy="3095625"/>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EFF0EEC" w14:textId="77777777" w:rsidR="00A64A5D" w:rsidRPr="00A81952" w:rsidRDefault="00A64A5D" w:rsidP="00BB40CE">
                                  <w:pPr>
                                    <w:spacing w:line="0" w:lineRule="atLeast"/>
                                    <w:ind w:leftChars="100" w:left="510" w:hangingChars="150" w:hanging="270"/>
                                    <w:jc w:val="both"/>
                                    <w:rPr>
                                      <w:rFonts w:ascii="標楷體" w:eastAsia="標楷體" w:hAnsi="標楷體"/>
                                      <w:color w:val="000000" w:themeColor="text1"/>
                                      <w:sz w:val="18"/>
                                      <w:szCs w:val="20"/>
                                    </w:rPr>
                                  </w:pPr>
                                  <w:r>
                                    <w:rPr>
                                      <w:rFonts w:ascii="標楷體" w:eastAsia="標楷體" w:hAnsi="標楷體" w:hint="eastAsia"/>
                                      <w:color w:val="000000" w:themeColor="text1"/>
                                      <w:sz w:val="18"/>
                                      <w:szCs w:val="20"/>
                                    </w:rPr>
                                    <w:t>資料來源：整理自中央各主管機關提供資料。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3CF7D4" id="矩形 62" o:spid="_x0000_s1064" style="position:absolute;left:0;text-align:left;margin-left:.1pt;margin-top:15.5pt;width:481.85pt;height:294.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" filled="f" stroked="f" strokeweight="2pt">
                      <v:textbox>
                        <w:txbxContent>
                          <w:p w14:paraId="2FC16C7D" w14:textId="77777777" w:rsidR="00A64A5D" w:rsidRDefault="00A64A5D" w:rsidP="005F3606">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圖6</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hint="eastAsia"/>
                                <w:b/>
                                <w:noProof/>
                                <w:color w:val="000000" w:themeColor="text1"/>
                                <w:szCs w:val="20"/>
                              </w:rPr>
                              <w:t>2</w:t>
                            </w:r>
                            <w:r w:rsidRPr="00ED6284">
                              <w:rPr>
                                <w:rFonts w:ascii="標楷體" w:eastAsia="標楷體" w:hAnsi="標楷體" w:hint="eastAsia"/>
                                <w:b/>
                                <w:noProof/>
                                <w:color w:val="000000" w:themeColor="text1"/>
                                <w:szCs w:val="20"/>
                              </w:rPr>
                              <w:t>期補助經費已執行比率概況</w:t>
                            </w:r>
                          </w:p>
                          <w:p w14:paraId="2A6BB12E" w14:textId="77777777" w:rsidR="00A64A5D" w:rsidRPr="003C5017" w:rsidRDefault="00A64A5D" w:rsidP="00ED6284">
                            <w:pPr>
                              <w:spacing w:line="0" w:lineRule="atLeast"/>
                              <w:ind w:left="550" w:hangingChars="250" w:hanging="550"/>
                              <w:jc w:val="center"/>
                              <w:rPr>
                                <w:rFonts w:ascii="標楷體" w:eastAsia="標楷體" w:hAnsi="標楷體"/>
                                <w:noProof/>
                                <w:color w:val="000000" w:themeColor="text1"/>
                                <w:sz w:val="22"/>
                              </w:rPr>
                            </w:pPr>
                            <w:r w:rsidRPr="003C5017">
                              <w:rPr>
                                <w:rFonts w:ascii="標楷體" w:eastAsia="標楷體" w:hAnsi="標楷體" w:hint="eastAsia"/>
                                <w:noProof/>
                                <w:color w:val="000000" w:themeColor="text1"/>
                                <w:sz w:val="22"/>
                              </w:rPr>
                              <w:t>108年1月1日至11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00790D47" w14:textId="77777777" w:rsidR="00A64A5D" w:rsidRDefault="00A64A5D" w:rsidP="000C015E">
                            <w:pPr>
                              <w:spacing w:line="0" w:lineRule="atLeast"/>
                              <w:ind w:left="500" w:hangingChars="250" w:hanging="500"/>
                              <w:jc w:val="center"/>
                              <w:rPr>
                                <w:rFonts w:ascii="標楷體" w:eastAsia="標楷體" w:hAnsi="標楷體"/>
                                <w:noProof/>
                                <w:color w:val="000000" w:themeColor="text1"/>
                                <w:sz w:val="20"/>
                                <w:szCs w:val="20"/>
                              </w:rPr>
                            </w:pPr>
                            <w:r w:rsidRPr="000C015E">
                              <w:rPr>
                                <w:rFonts w:ascii="標楷體" w:eastAsia="標楷體" w:hAnsi="標楷體"/>
                                <w:noProof/>
                                <w:color w:val="000000" w:themeColor="text1"/>
                                <w:sz w:val="20"/>
                                <w:szCs w:val="20"/>
                              </w:rPr>
                              <w:drawing>
                                <wp:inline distT="0" distB="0" distL="0" distR="0" wp14:anchorId="56A2DD7B" wp14:editId="440C1E32">
                                  <wp:extent cx="6413500" cy="3095625"/>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EFF0EEC" w14:textId="77777777" w:rsidR="00A64A5D" w:rsidRPr="00A81952" w:rsidRDefault="00A64A5D" w:rsidP="00BB40CE">
                            <w:pPr>
                              <w:spacing w:line="0" w:lineRule="atLeast"/>
                              <w:ind w:leftChars="100" w:left="510" w:hangingChars="150" w:hanging="270"/>
                              <w:jc w:val="both"/>
                              <w:rPr>
                                <w:rFonts w:ascii="標楷體" w:eastAsia="標楷體" w:hAnsi="標楷體"/>
                                <w:color w:val="000000" w:themeColor="text1"/>
                                <w:sz w:val="18"/>
                                <w:szCs w:val="20"/>
                              </w:rPr>
                            </w:pPr>
                            <w:r>
                              <w:rPr>
                                <w:rFonts w:ascii="標楷體" w:eastAsia="標楷體" w:hAnsi="標楷體" w:hint="eastAsia"/>
                                <w:color w:val="000000" w:themeColor="text1"/>
                                <w:sz w:val="18"/>
                                <w:szCs w:val="20"/>
                              </w:rPr>
                              <w:t>資料來源：整理自中央各主管機關提供資料。</w:t>
                            </w:r>
                          </w:p>
                        </w:txbxContent>
                      </v:textbox>
                      <w10:wrap type="square"/>
                    </v:rect>
                  </w:pict>
                </mc:Fallback>
              </mc:AlternateContent>
            </w:r>
            <w:r>
              <w:rPr>
                <w:rFonts w:ascii="標楷體" w:eastAsia="標楷體" w:hAnsi="標楷體"/>
                <w:color w:val="000000" w:themeColor="text1"/>
                <w:sz w:val="18"/>
                <w:szCs w:val="18"/>
              </w:rPr>
              <w:t>4</w:t>
            </w:r>
            <w:r w:rsidRPr="002E35D0">
              <w:rPr>
                <w:rFonts w:ascii="標楷體" w:eastAsia="標楷體" w:hAnsi="標楷體" w:hint="eastAsia"/>
                <w:color w:val="000000" w:themeColor="text1"/>
                <w:sz w:val="18"/>
                <w:szCs w:val="18"/>
              </w:rPr>
              <w:t>.資料來源：整理自中央各主管機關提供資料。</w:t>
            </w:r>
          </w:p>
        </w:tc>
      </w:tr>
    </w:tbl>
    <w:p w14:paraId="2285B5D6" w14:textId="77777777" w:rsidR="00A64A5D" w:rsidRDefault="00A64A5D" w:rsidP="00A64A5D">
      <w:pPr>
        <w:spacing w:beforeLines="30" w:before="108" w:line="460" w:lineRule="exact"/>
        <w:jc w:val="both"/>
        <w:rPr>
          <w:rFonts w:ascii="標楷體" w:eastAsia="標楷體" w:hAnsi="Times New Roman"/>
          <w:b/>
          <w:noProof/>
          <w:color w:val="000000" w:themeColor="text1"/>
          <w:sz w:val="32"/>
          <w:szCs w:val="32"/>
        </w:rPr>
      </w:pPr>
      <w:r w:rsidRPr="00AE7696">
        <w:rPr>
          <w:rFonts w:ascii="標楷體" w:eastAsia="標楷體" w:hAnsi="Times New Roman" w:hint="eastAsia"/>
          <w:b/>
          <w:noProof/>
          <w:color w:val="000000" w:themeColor="text1"/>
          <w:sz w:val="32"/>
          <w:szCs w:val="32"/>
        </w:rPr>
        <w:t>三、前瞻第3期特別預算執行情形</w:t>
      </w:r>
    </w:p>
    <w:p w14:paraId="7E9D85C4" w14:textId="77777777" w:rsidR="00A64A5D" w:rsidRPr="00BF7972" w:rsidRDefault="00A64A5D" w:rsidP="007332E1">
      <w:pPr>
        <w:overflowPunct w:val="0"/>
        <w:autoSpaceDE w:val="0"/>
        <w:autoSpaceDN w:val="0"/>
        <w:adjustRightInd w:val="0"/>
        <w:spacing w:before="60" w:after="60" w:line="500" w:lineRule="exact"/>
        <w:ind w:leftChars="100" w:left="240"/>
        <w:jc w:val="both"/>
        <w:rPr>
          <w:rFonts w:ascii="標楷體" w:eastAsia="標楷體" w:hAnsi="標楷體"/>
          <w:b/>
          <w:color w:val="000000" w:themeColor="text1"/>
          <w:sz w:val="28"/>
          <w:szCs w:val="28"/>
        </w:rPr>
      </w:pPr>
      <w:r w:rsidRPr="00FE751E">
        <w:rPr>
          <w:rFonts w:ascii="標楷體" w:eastAsia="標楷體" w:hAnsi="標楷體" w:hint="eastAsia"/>
          <w:b/>
          <w:color w:val="000000" w:themeColor="text1"/>
          <w:sz w:val="28"/>
          <w:szCs w:val="28"/>
        </w:rPr>
        <w:t>（一）</w:t>
      </w:r>
      <w:r w:rsidRPr="00BF7972">
        <w:rPr>
          <w:rFonts w:ascii="標楷體" w:eastAsia="標楷體" w:hAnsi="標楷體" w:hint="eastAsia"/>
          <w:b/>
          <w:color w:val="000000" w:themeColor="text1"/>
          <w:sz w:val="28"/>
          <w:szCs w:val="28"/>
        </w:rPr>
        <w:t>補助計畫建設類別</w:t>
      </w:r>
    </w:p>
    <w:p w14:paraId="7C21A4CA" w14:textId="77777777" w:rsidR="00A64A5D" w:rsidRPr="006A05B1" w:rsidRDefault="00A64A5D" w:rsidP="00AD4A95">
      <w:pPr>
        <w:overflowPunct w:val="0"/>
        <w:adjustRightInd w:val="0"/>
        <w:spacing w:line="480" w:lineRule="exact"/>
        <w:ind w:firstLineChars="200" w:firstLine="480"/>
        <w:jc w:val="both"/>
        <w:rPr>
          <w:rFonts w:ascii="標楷體" w:eastAsia="標楷體" w:hAnsi="標楷體"/>
          <w:color w:val="000000" w:themeColor="text1"/>
          <w:szCs w:val="24"/>
        </w:rPr>
      </w:pPr>
      <w:bookmarkStart w:id="29" w:name="_Hlk138778398"/>
      <w:r w:rsidRPr="001D5073">
        <w:rPr>
          <w:rFonts w:ascii="標楷體" w:eastAsia="標楷體" w:hAnsi="標楷體" w:hint="eastAsia"/>
          <w:szCs w:val="24"/>
        </w:rPr>
        <w:t>中央政府（各主管機關）核定前瞻第</w:t>
      </w:r>
      <w:r>
        <w:rPr>
          <w:rFonts w:ascii="標楷體" w:eastAsia="標楷體" w:hAnsi="標楷體" w:hint="eastAsia"/>
          <w:szCs w:val="24"/>
        </w:rPr>
        <w:t>3</w:t>
      </w:r>
      <w:r w:rsidRPr="001D5073">
        <w:rPr>
          <w:rFonts w:ascii="標楷體" w:eastAsia="標楷體" w:hAnsi="標楷體" w:hint="eastAsia"/>
          <w:szCs w:val="24"/>
        </w:rPr>
        <w:t>期特別預算補助</w:t>
      </w:r>
      <w:r w:rsidRPr="00B36A4D">
        <w:rPr>
          <w:rFonts w:ascii="標楷體" w:eastAsia="標楷體" w:hAnsi="標楷體" w:hint="eastAsia"/>
          <w:color w:val="000000" w:themeColor="text1"/>
          <w:szCs w:val="24"/>
        </w:rPr>
        <w:t>臺南市政府計</w:t>
      </w:r>
      <w:r>
        <w:rPr>
          <w:rFonts w:ascii="標楷體" w:eastAsia="標楷體" w:hAnsi="標楷體" w:hint="eastAsia"/>
          <w:color w:val="000000" w:themeColor="text1"/>
          <w:szCs w:val="24"/>
        </w:rPr>
        <w:t>8</w:t>
      </w:r>
      <w:r>
        <w:rPr>
          <w:rFonts w:ascii="標楷體" w:eastAsia="標楷體" w:hAnsi="標楷體"/>
          <w:color w:val="000000" w:themeColor="text1"/>
          <w:szCs w:val="24"/>
        </w:rPr>
        <w:t>8</w:t>
      </w:r>
      <w:r w:rsidRPr="0037317F">
        <w:rPr>
          <w:rFonts w:ascii="標楷體" w:eastAsia="標楷體" w:hAnsi="標楷體" w:hint="eastAsia"/>
          <w:color w:val="000000" w:themeColor="text1"/>
          <w:szCs w:val="24"/>
        </w:rPr>
        <w:t>億</w:t>
      </w:r>
      <w:r>
        <w:rPr>
          <w:rFonts w:ascii="標楷體" w:eastAsia="標楷體" w:hAnsi="標楷體"/>
          <w:color w:val="000000" w:themeColor="text1"/>
          <w:szCs w:val="24"/>
        </w:rPr>
        <w:t>2</w:t>
      </w:r>
      <w:r>
        <w:rPr>
          <w:rFonts w:ascii="標楷體" w:eastAsia="標楷體" w:hAnsi="標楷體" w:hint="eastAsia"/>
          <w:color w:val="000000" w:themeColor="text1"/>
          <w:szCs w:val="24"/>
        </w:rPr>
        <w:t>,</w:t>
      </w:r>
      <w:r>
        <w:rPr>
          <w:rFonts w:ascii="標楷體" w:eastAsia="標楷體" w:hAnsi="標楷體"/>
          <w:color w:val="000000" w:themeColor="text1"/>
          <w:szCs w:val="24"/>
        </w:rPr>
        <w:t>089</w:t>
      </w:r>
      <w:r w:rsidRPr="0037317F">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w:t>
      </w:r>
      <w:r w:rsidRPr="0037317F">
        <w:rPr>
          <w:rFonts w:ascii="標楷體" w:eastAsia="標楷體" w:hAnsi="標楷體" w:hint="eastAsia"/>
          <w:color w:val="000000" w:themeColor="text1"/>
          <w:szCs w:val="24"/>
        </w:rPr>
        <w:t>1</w:t>
      </w:r>
      <w:r w:rsidRPr="0037317F">
        <w:rPr>
          <w:rFonts w:ascii="標楷體" w:eastAsia="標楷體" w:hAnsi="標楷體"/>
          <w:color w:val="000000" w:themeColor="text1"/>
          <w:szCs w:val="24"/>
        </w:rPr>
        <w:t>00.00</w:t>
      </w:r>
      <w:r w:rsidRPr="0037317F">
        <w:rPr>
          <w:rFonts w:ascii="標楷體" w:eastAsia="標楷體" w:hAnsi="標楷體" w:hint="eastAsia"/>
          <w:color w:val="000000" w:themeColor="text1"/>
          <w:szCs w:val="24"/>
        </w:rPr>
        <w:t>％），</w:t>
      </w:r>
      <w:r>
        <w:rPr>
          <w:rFonts w:ascii="標楷體" w:eastAsia="標楷體" w:hAnsi="標楷體" w:hint="eastAsia"/>
          <w:color w:val="000000" w:themeColor="text1"/>
          <w:szCs w:val="24"/>
        </w:rPr>
        <w:t>包括</w:t>
      </w:r>
      <w:r w:rsidRPr="0004756E">
        <w:rPr>
          <w:rFonts w:ascii="標楷體" w:eastAsia="標楷體" w:hAnsi="標楷體" w:hint="eastAsia"/>
          <w:color w:val="000000" w:themeColor="text1"/>
          <w:szCs w:val="24"/>
        </w:rPr>
        <w:t>城鄉建設</w:t>
      </w:r>
      <w:r>
        <w:rPr>
          <w:rFonts w:ascii="標楷體" w:eastAsia="標楷體" w:hAnsi="標楷體" w:hint="eastAsia"/>
          <w:color w:val="000000" w:themeColor="text1"/>
          <w:szCs w:val="24"/>
        </w:rPr>
        <w:t>5</w:t>
      </w:r>
      <w:r>
        <w:rPr>
          <w:rFonts w:ascii="標楷體" w:eastAsia="標楷體" w:hAnsi="標楷體"/>
          <w:color w:val="000000" w:themeColor="text1"/>
          <w:szCs w:val="24"/>
        </w:rPr>
        <w:t>1</w:t>
      </w:r>
      <w:r w:rsidRPr="0004756E">
        <w:rPr>
          <w:rFonts w:ascii="標楷體" w:eastAsia="標楷體" w:hAnsi="標楷體" w:hint="eastAsia"/>
          <w:color w:val="000000" w:themeColor="text1"/>
          <w:szCs w:val="24"/>
        </w:rPr>
        <w:t>億</w:t>
      </w:r>
      <w:r>
        <w:rPr>
          <w:rFonts w:ascii="標楷體" w:eastAsia="標楷體" w:hAnsi="標楷體" w:hint="eastAsia"/>
          <w:color w:val="000000" w:themeColor="text1"/>
          <w:szCs w:val="24"/>
        </w:rPr>
        <w:t>2</w:t>
      </w:r>
      <w:r>
        <w:rPr>
          <w:rFonts w:ascii="標楷體" w:eastAsia="標楷體" w:hAnsi="標楷體"/>
          <w:color w:val="000000" w:themeColor="text1"/>
          <w:szCs w:val="24"/>
        </w:rPr>
        <w:t>,201</w:t>
      </w:r>
      <w:r w:rsidRPr="0004756E">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5</w:t>
      </w:r>
      <w:r>
        <w:rPr>
          <w:rFonts w:ascii="標楷體" w:eastAsia="標楷體" w:hAnsi="標楷體"/>
          <w:color w:val="000000" w:themeColor="text1"/>
          <w:szCs w:val="24"/>
        </w:rPr>
        <w:t>8</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07</w:t>
      </w:r>
      <w:r w:rsidRPr="0004756E">
        <w:rPr>
          <w:rFonts w:ascii="標楷體" w:eastAsia="標楷體" w:hAnsi="標楷體" w:hint="eastAsia"/>
          <w:color w:val="000000" w:themeColor="text1"/>
          <w:szCs w:val="24"/>
        </w:rPr>
        <w:t>％），水環境建設</w:t>
      </w:r>
      <w:r>
        <w:rPr>
          <w:rFonts w:ascii="標楷體" w:eastAsia="標楷體" w:hAnsi="標楷體" w:hint="eastAsia"/>
          <w:color w:val="000000" w:themeColor="text1"/>
          <w:szCs w:val="24"/>
        </w:rPr>
        <w:t>3</w:t>
      </w:r>
      <w:r>
        <w:rPr>
          <w:rFonts w:ascii="標楷體" w:eastAsia="標楷體" w:hAnsi="標楷體"/>
          <w:color w:val="000000" w:themeColor="text1"/>
          <w:szCs w:val="24"/>
        </w:rPr>
        <w:t>0</w:t>
      </w:r>
      <w:r w:rsidRPr="0004756E">
        <w:rPr>
          <w:rFonts w:ascii="標楷體" w:eastAsia="標楷體" w:hAnsi="標楷體" w:hint="eastAsia"/>
          <w:color w:val="000000" w:themeColor="text1"/>
          <w:szCs w:val="24"/>
        </w:rPr>
        <w:t>億</w:t>
      </w:r>
      <w:r>
        <w:rPr>
          <w:rFonts w:ascii="標楷體" w:eastAsia="標楷體" w:hAnsi="標楷體"/>
          <w:color w:val="000000" w:themeColor="text1"/>
          <w:szCs w:val="24"/>
        </w:rPr>
        <w:t>1</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204</w:t>
      </w:r>
      <w:r w:rsidRPr="0004756E">
        <w:rPr>
          <w:rFonts w:ascii="標楷體" w:eastAsia="標楷體" w:hAnsi="標楷體" w:hint="eastAsia"/>
          <w:color w:val="000000" w:themeColor="text1"/>
          <w:szCs w:val="24"/>
        </w:rPr>
        <w:t>萬餘元（3</w:t>
      </w:r>
      <w:r>
        <w:rPr>
          <w:rFonts w:ascii="標楷體" w:eastAsia="標楷體" w:hAnsi="標楷體"/>
          <w:color w:val="000000" w:themeColor="text1"/>
          <w:szCs w:val="24"/>
        </w:rPr>
        <w:t>4</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15</w:t>
      </w:r>
      <w:r w:rsidRPr="0004756E">
        <w:rPr>
          <w:rFonts w:ascii="標楷體" w:eastAsia="標楷體" w:hAnsi="標楷體" w:hint="eastAsia"/>
          <w:color w:val="000000" w:themeColor="text1"/>
          <w:szCs w:val="24"/>
        </w:rPr>
        <w:t>％），綠能建設</w:t>
      </w:r>
      <w:r w:rsidRPr="0004756E">
        <w:rPr>
          <w:rFonts w:ascii="標楷體" w:eastAsia="標楷體" w:hAnsi="標楷體"/>
          <w:color w:val="000000" w:themeColor="text1"/>
          <w:szCs w:val="24"/>
        </w:rPr>
        <w:t>2</w:t>
      </w:r>
      <w:r w:rsidRPr="0004756E">
        <w:rPr>
          <w:rFonts w:ascii="標楷體" w:eastAsia="標楷體" w:hAnsi="標楷體" w:hint="eastAsia"/>
          <w:color w:val="000000" w:themeColor="text1"/>
          <w:szCs w:val="24"/>
        </w:rPr>
        <w:t>億</w:t>
      </w:r>
      <w:r>
        <w:rPr>
          <w:rFonts w:ascii="標楷體" w:eastAsia="標楷體" w:hAnsi="標楷體"/>
          <w:color w:val="000000" w:themeColor="text1"/>
          <w:szCs w:val="24"/>
        </w:rPr>
        <w:t>8</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606</w:t>
      </w:r>
      <w:r w:rsidRPr="0004756E">
        <w:rPr>
          <w:rFonts w:ascii="標楷體" w:eastAsia="標楷體" w:hAnsi="標楷體" w:hint="eastAsia"/>
          <w:color w:val="000000" w:themeColor="text1"/>
          <w:szCs w:val="24"/>
        </w:rPr>
        <w:t>萬餘元（</w:t>
      </w:r>
      <w:r>
        <w:rPr>
          <w:rFonts w:ascii="標楷體" w:eastAsia="標楷體" w:hAnsi="標楷體"/>
          <w:color w:val="000000" w:themeColor="text1"/>
          <w:szCs w:val="24"/>
        </w:rPr>
        <w:t>3</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24</w:t>
      </w:r>
      <w:r w:rsidRPr="0004756E">
        <w:rPr>
          <w:rFonts w:ascii="標楷體" w:eastAsia="標楷體" w:hAnsi="標楷體" w:hint="eastAsia"/>
          <w:color w:val="000000" w:themeColor="text1"/>
          <w:szCs w:val="24"/>
        </w:rPr>
        <w:t>％），人才培育促進就業建設</w:t>
      </w:r>
      <w:r>
        <w:rPr>
          <w:rFonts w:ascii="標楷體" w:eastAsia="標楷體" w:hAnsi="標楷體" w:hint="eastAsia"/>
          <w:color w:val="000000" w:themeColor="text1"/>
          <w:szCs w:val="24"/>
        </w:rPr>
        <w:t>1億1</w:t>
      </w:r>
      <w:r>
        <w:rPr>
          <w:rFonts w:ascii="標楷體" w:eastAsia="標楷體" w:hAnsi="標楷體"/>
          <w:color w:val="000000" w:themeColor="text1"/>
          <w:szCs w:val="24"/>
        </w:rPr>
        <w:t>,418</w:t>
      </w:r>
      <w:r>
        <w:rPr>
          <w:rFonts w:ascii="標楷體" w:eastAsia="標楷體" w:hAnsi="標楷體" w:hint="eastAsia"/>
          <w:color w:val="000000" w:themeColor="text1"/>
          <w:szCs w:val="24"/>
        </w:rPr>
        <w:t>萬餘元</w:t>
      </w:r>
      <w:r w:rsidRPr="0004756E">
        <w:rPr>
          <w:rFonts w:ascii="標楷體" w:eastAsia="標楷體" w:hAnsi="標楷體" w:hint="eastAsia"/>
          <w:color w:val="000000" w:themeColor="text1"/>
          <w:szCs w:val="24"/>
        </w:rPr>
        <w:t>（</w:t>
      </w:r>
      <w:r>
        <w:rPr>
          <w:rFonts w:ascii="標楷體" w:eastAsia="標楷體" w:hAnsi="標楷體" w:hint="eastAsia"/>
          <w:color w:val="000000" w:themeColor="text1"/>
          <w:szCs w:val="24"/>
        </w:rPr>
        <w:t>1</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29</w:t>
      </w:r>
      <w:r w:rsidRPr="0004756E">
        <w:rPr>
          <w:rFonts w:ascii="標楷體" w:eastAsia="標楷體" w:hAnsi="標楷體" w:hint="eastAsia"/>
          <w:color w:val="000000" w:themeColor="text1"/>
          <w:szCs w:val="24"/>
        </w:rPr>
        <w:t>％），軌道建設1億1,340萬元（1.</w:t>
      </w:r>
      <w:r>
        <w:rPr>
          <w:rFonts w:ascii="標楷體" w:eastAsia="標楷體" w:hAnsi="標楷體"/>
          <w:color w:val="000000" w:themeColor="text1"/>
          <w:szCs w:val="24"/>
        </w:rPr>
        <w:t>29</w:t>
      </w:r>
      <w:r w:rsidRPr="0004756E">
        <w:rPr>
          <w:rFonts w:ascii="標楷體" w:eastAsia="標楷體" w:hAnsi="標楷體" w:hint="eastAsia"/>
          <w:color w:val="000000" w:themeColor="text1"/>
          <w:szCs w:val="24"/>
        </w:rPr>
        <w:t>％），數位建設</w:t>
      </w:r>
      <w:r>
        <w:rPr>
          <w:rFonts w:ascii="標楷體" w:eastAsia="標楷體" w:hAnsi="標楷體"/>
          <w:color w:val="000000" w:themeColor="text1"/>
          <w:szCs w:val="24"/>
        </w:rPr>
        <w:t>8</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107</w:t>
      </w:r>
      <w:r w:rsidRPr="0004756E">
        <w:rPr>
          <w:rFonts w:ascii="標楷體" w:eastAsia="標楷體" w:hAnsi="標楷體" w:hint="eastAsia"/>
          <w:color w:val="000000" w:themeColor="text1"/>
          <w:szCs w:val="24"/>
        </w:rPr>
        <w:t>萬餘元（</w:t>
      </w:r>
      <w:r>
        <w:rPr>
          <w:rFonts w:ascii="標楷體" w:eastAsia="標楷體" w:hAnsi="標楷體"/>
          <w:color w:val="000000" w:themeColor="text1"/>
          <w:szCs w:val="24"/>
        </w:rPr>
        <w:t>0</w:t>
      </w:r>
      <w:r w:rsidRPr="0004756E">
        <w:rPr>
          <w:rFonts w:ascii="標楷體" w:eastAsia="標楷體" w:hAnsi="標楷體" w:hint="eastAsia"/>
          <w:color w:val="000000" w:themeColor="text1"/>
          <w:szCs w:val="24"/>
        </w:rPr>
        <w:t>.</w:t>
      </w:r>
      <w:r>
        <w:rPr>
          <w:rFonts w:ascii="標楷體" w:eastAsia="標楷體" w:hAnsi="標楷體"/>
          <w:color w:val="000000" w:themeColor="text1"/>
          <w:szCs w:val="24"/>
        </w:rPr>
        <w:t>92</w:t>
      </w:r>
      <w:r w:rsidRPr="0004756E">
        <w:rPr>
          <w:rFonts w:ascii="標楷體" w:eastAsia="標楷體" w:hAnsi="標楷體" w:hint="eastAsia"/>
          <w:color w:val="000000" w:themeColor="text1"/>
          <w:szCs w:val="24"/>
        </w:rPr>
        <w:t>％），因應少子化友善育兒空間建設</w:t>
      </w:r>
      <w:r>
        <w:rPr>
          <w:rFonts w:ascii="標楷體" w:eastAsia="標楷體" w:hAnsi="標楷體"/>
          <w:color w:val="000000" w:themeColor="text1"/>
          <w:szCs w:val="24"/>
        </w:rPr>
        <w:t>6</w:t>
      </w:r>
      <w:r>
        <w:rPr>
          <w:rFonts w:ascii="標楷體" w:eastAsia="標楷體" w:hAnsi="標楷體" w:hint="eastAsia"/>
          <w:color w:val="000000" w:themeColor="text1"/>
          <w:szCs w:val="24"/>
        </w:rPr>
        <w:t>,</w:t>
      </w:r>
      <w:r>
        <w:rPr>
          <w:rFonts w:ascii="標楷體" w:eastAsia="標楷體" w:hAnsi="標楷體"/>
          <w:color w:val="000000" w:themeColor="text1"/>
          <w:szCs w:val="24"/>
        </w:rPr>
        <w:t>442</w:t>
      </w:r>
      <w:r w:rsidRPr="0004756E">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0.</w:t>
      </w:r>
      <w:r>
        <w:rPr>
          <w:rFonts w:ascii="標楷體" w:eastAsia="標楷體" w:hAnsi="標楷體"/>
          <w:color w:val="000000" w:themeColor="text1"/>
          <w:szCs w:val="24"/>
        </w:rPr>
        <w:t>73</w:t>
      </w:r>
      <w:r w:rsidRPr="0004756E">
        <w:rPr>
          <w:rFonts w:ascii="標楷體" w:eastAsia="標楷體" w:hAnsi="標楷體" w:hint="eastAsia"/>
          <w:color w:val="000000" w:themeColor="text1"/>
          <w:szCs w:val="24"/>
        </w:rPr>
        <w:t>％），食品安全建設</w:t>
      </w:r>
      <w:r>
        <w:rPr>
          <w:rFonts w:ascii="標楷體" w:eastAsia="標楷體" w:hAnsi="標楷體" w:hint="eastAsia"/>
          <w:color w:val="000000" w:themeColor="text1"/>
          <w:szCs w:val="24"/>
        </w:rPr>
        <w:t>2</w:t>
      </w:r>
      <w:r>
        <w:rPr>
          <w:rFonts w:ascii="標楷體" w:eastAsia="標楷體" w:hAnsi="標楷體"/>
          <w:color w:val="000000" w:themeColor="text1"/>
          <w:szCs w:val="24"/>
        </w:rPr>
        <w:t>,769</w:t>
      </w:r>
      <w:r w:rsidRPr="0004756E">
        <w:rPr>
          <w:rFonts w:ascii="標楷體" w:eastAsia="標楷體" w:hAnsi="標楷體" w:hint="eastAsia"/>
          <w:color w:val="000000" w:themeColor="text1"/>
          <w:szCs w:val="24"/>
        </w:rPr>
        <w:t>萬餘元（0.</w:t>
      </w:r>
      <w:r>
        <w:rPr>
          <w:rFonts w:ascii="標楷體" w:eastAsia="標楷體" w:hAnsi="標楷體"/>
          <w:color w:val="000000" w:themeColor="text1"/>
          <w:szCs w:val="24"/>
        </w:rPr>
        <w:t>31</w:t>
      </w:r>
      <w:r w:rsidRPr="0004756E">
        <w:rPr>
          <w:rFonts w:ascii="標楷體" w:eastAsia="標楷體" w:hAnsi="標楷體" w:hint="eastAsia"/>
          <w:color w:val="000000" w:themeColor="text1"/>
          <w:szCs w:val="24"/>
        </w:rPr>
        <w:t>％）</w:t>
      </w:r>
      <w:r>
        <w:rPr>
          <w:rFonts w:ascii="標楷體" w:eastAsia="標楷體" w:hAnsi="標楷體" w:hint="eastAsia"/>
          <w:color w:val="000000" w:themeColor="text1"/>
          <w:szCs w:val="24"/>
        </w:rPr>
        <w:t>等8項建設類別</w:t>
      </w:r>
      <w:r w:rsidRPr="0004756E">
        <w:rPr>
          <w:rFonts w:ascii="標楷體" w:eastAsia="標楷體" w:hAnsi="標楷體" w:hint="eastAsia"/>
          <w:color w:val="000000" w:themeColor="text1"/>
          <w:szCs w:val="24"/>
        </w:rPr>
        <w:t>（圖7、8）。</w:t>
      </w:r>
      <w:bookmarkEnd w:id="29"/>
    </w:p>
    <w:p w14:paraId="31BBCB80" w14:textId="77777777" w:rsidR="00A64A5D" w:rsidRDefault="00A64A5D" w:rsidP="002A1FBD">
      <w:pPr>
        <w:overflowPunct w:val="0"/>
        <w:autoSpaceDE w:val="0"/>
        <w:autoSpaceDN w:val="0"/>
        <w:adjustRightInd w:val="0"/>
        <w:spacing w:before="240" w:after="120" w:line="500" w:lineRule="exact"/>
        <w:ind w:leftChars="100" w:left="240"/>
        <w:jc w:val="both"/>
        <w:rPr>
          <w:rFonts w:ascii="標楷體" w:eastAsia="標楷體" w:hAnsi="標楷體"/>
          <w:b/>
          <w:color w:val="000000" w:themeColor="text1"/>
          <w:sz w:val="28"/>
          <w:szCs w:val="28"/>
        </w:rPr>
      </w:pPr>
      <w:r w:rsidRPr="00B957D9">
        <w:rPr>
          <w:rFonts w:ascii="標楷體" w:eastAsia="標楷體" w:hAnsi="標楷體" w:cs="Arial" w:hint="eastAsia"/>
          <w:noProof/>
          <w:color w:val="000000" w:themeColor="text1"/>
          <w:spacing w:val="-2"/>
          <w:szCs w:val="24"/>
        </w:rPr>
        <w:lastRenderedPageBreak/>
        <mc:AlternateContent>
          <mc:Choice Requires="wps">
            <w:drawing>
              <wp:anchor distT="0" distB="0" distL="114300" distR="114300" simplePos="0" relativeHeight="251669504" behindDoc="0" locked="0" layoutInCell="1" allowOverlap="1" wp14:anchorId="1CD9B1B6" wp14:editId="66834C5C">
                <wp:simplePos x="0" y="0"/>
                <wp:positionH relativeFrom="column">
                  <wp:posOffset>-235585</wp:posOffset>
                </wp:positionH>
                <wp:positionV relativeFrom="paragraph">
                  <wp:posOffset>0</wp:posOffset>
                </wp:positionV>
                <wp:extent cx="7010400" cy="3688080"/>
                <wp:effectExtent l="0" t="0" r="0" b="0"/>
                <wp:wrapSquare wrapText="bothSides"/>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0400" cy="3688080"/>
                        </a:xfrm>
                        <a:prstGeom prst="rect">
                          <a:avLst/>
                        </a:prstGeom>
                        <a:noFill/>
                        <a:ln w="25400" cap="flat" cmpd="sng" algn="ctr">
                          <a:noFill/>
                          <a:prstDash val="solid"/>
                        </a:ln>
                        <a:effectLst/>
                      </wps:spPr>
                      <wps:txbx>
                        <w:txbxContent>
                          <w:p w14:paraId="42027EA9" w14:textId="77777777" w:rsidR="00A64A5D" w:rsidRPr="00C16922" w:rsidRDefault="00A64A5D" w:rsidP="008553EF">
                            <w:pPr>
                              <w:spacing w:line="0" w:lineRule="atLeast"/>
                              <w:jc w:val="center"/>
                              <w:rPr>
                                <w:rFonts w:ascii="標楷體" w:eastAsia="標楷體" w:hAnsi="標楷體"/>
                                <w:color w:val="000000" w:themeColor="text1"/>
                                <w:sz w:val="18"/>
                              </w:rPr>
                            </w:pPr>
                            <w:r>
                              <w:rPr>
                                <w:noProof/>
                              </w:rPr>
                              <w:drawing>
                                <wp:inline distT="0" distB="0" distL="0" distR="0" wp14:anchorId="4E77E3A9" wp14:editId="4CC1DB6F">
                                  <wp:extent cx="3351600" cy="3600000"/>
                                  <wp:effectExtent l="0" t="0" r="0" b="0"/>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E33B18">
                              <w:rPr>
                                <w:rFonts w:ascii="標楷體" w:eastAsia="標楷體" w:hAnsi="標楷體"/>
                                <w:noProof/>
                                <w:color w:val="000000" w:themeColor="text1"/>
                                <w:sz w:val="18"/>
                              </w:rPr>
                              <w:drawing>
                                <wp:inline distT="0" distB="0" distL="0" distR="0" wp14:anchorId="1E09E718" wp14:editId="7CF3370B">
                                  <wp:extent cx="3353314" cy="3665368"/>
                                  <wp:effectExtent l="0" t="0" r="0" b="0"/>
                                  <wp:docPr id="28" name="圖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9B1B6" id="矩形 8" o:spid="_x0000_s1065" style="position:absolute;left:0;text-align:left;margin-left:-18.55pt;margin-top:0;width:552pt;height:290.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" filled="f" stroked="f" strokeweight="2pt">
                <v:textbox>
                  <w:txbxContent>
                    <w:p w14:paraId="42027EA9" w14:textId="77777777" w:rsidR="00A64A5D" w:rsidRPr="00C16922" w:rsidRDefault="00A64A5D" w:rsidP="008553EF">
                      <w:pPr>
                        <w:spacing w:line="0" w:lineRule="atLeast"/>
                        <w:jc w:val="center"/>
                        <w:rPr>
                          <w:rFonts w:ascii="標楷體" w:eastAsia="標楷體" w:hAnsi="標楷體"/>
                          <w:color w:val="000000" w:themeColor="text1"/>
                          <w:sz w:val="18"/>
                        </w:rPr>
                      </w:pPr>
                      <w:r>
                        <w:rPr>
                          <w:noProof/>
                        </w:rPr>
                        <w:drawing>
                          <wp:inline distT="0" distB="0" distL="0" distR="0" wp14:anchorId="4E77E3A9" wp14:editId="4CC1DB6F">
                            <wp:extent cx="3351600" cy="3600000"/>
                            <wp:effectExtent l="0" t="0" r="0" b="0"/>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E33B18">
                        <w:rPr>
                          <w:rFonts w:ascii="標楷體" w:eastAsia="標楷體" w:hAnsi="標楷體"/>
                          <w:noProof/>
                          <w:color w:val="000000" w:themeColor="text1"/>
                          <w:sz w:val="18"/>
                        </w:rPr>
                        <w:drawing>
                          <wp:inline distT="0" distB="0" distL="0" distR="0" wp14:anchorId="1E09E718" wp14:editId="7CF3370B">
                            <wp:extent cx="3353314" cy="3665368"/>
                            <wp:effectExtent l="0" t="0" r="0" b="0"/>
                            <wp:docPr id="28" name="圖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xbxContent>
                </v:textbox>
                <w10:wrap type="square"/>
              </v:rect>
            </w:pict>
          </mc:Fallback>
        </mc:AlternateContent>
      </w:r>
      <w:r w:rsidRPr="002E35D0">
        <w:rPr>
          <w:rFonts w:ascii="標楷體" w:eastAsia="標楷體" w:hAnsi="標楷體" w:hint="eastAsia"/>
          <w:b/>
          <w:color w:val="000000" w:themeColor="text1"/>
          <w:sz w:val="28"/>
          <w:szCs w:val="28"/>
        </w:rPr>
        <w:t>（二）補助經費執行情形</w:t>
      </w:r>
    </w:p>
    <w:p w14:paraId="0C7AB98E" w14:textId="77777777" w:rsidR="00A64A5D" w:rsidRDefault="00A64A5D" w:rsidP="0031196E">
      <w:pPr>
        <w:overflowPunct w:val="0"/>
        <w:adjustRightInd w:val="0"/>
        <w:spacing w:after="240" w:line="460" w:lineRule="exact"/>
        <w:ind w:firstLineChars="200" w:firstLine="480"/>
        <w:jc w:val="both"/>
        <w:rPr>
          <w:rFonts w:ascii="標楷體" w:eastAsia="標楷體" w:hAnsi="標楷體"/>
          <w:color w:val="000000" w:themeColor="text1"/>
          <w:szCs w:val="24"/>
        </w:rPr>
      </w:pPr>
      <w:r w:rsidRPr="003B6D81">
        <w:rPr>
          <w:rFonts w:ascii="標楷體" w:eastAsia="標楷體" w:hAnsi="標楷體" w:hint="eastAsia"/>
          <w:color w:val="000000" w:themeColor="text1"/>
          <w:szCs w:val="24"/>
        </w:rPr>
        <w:t>中央政府（各主管機關）核定前瞻第</w:t>
      </w:r>
      <w:r>
        <w:rPr>
          <w:rFonts w:ascii="標楷體" w:eastAsia="標楷體" w:hAnsi="標楷體"/>
          <w:color w:val="000000" w:themeColor="text1"/>
          <w:szCs w:val="24"/>
        </w:rPr>
        <w:t>3</w:t>
      </w:r>
      <w:r w:rsidRPr="003B6D81">
        <w:rPr>
          <w:rFonts w:ascii="標楷體" w:eastAsia="標楷體" w:hAnsi="標楷體" w:hint="eastAsia"/>
          <w:color w:val="000000" w:themeColor="text1"/>
          <w:szCs w:val="24"/>
        </w:rPr>
        <w:t>期特別預算補助</w:t>
      </w:r>
      <w:r w:rsidRPr="003B6D81">
        <w:rPr>
          <w:rFonts w:ascii="標楷體" w:eastAsia="標楷體" w:hAnsi="標楷體" w:hint="eastAsia"/>
          <w:color w:val="000000" w:themeColor="text1"/>
          <w:szCs w:val="24"/>
          <w:lang w:eastAsia="zh-HK"/>
        </w:rPr>
        <w:t>臺南</w:t>
      </w:r>
      <w:r w:rsidRPr="003B6D81">
        <w:rPr>
          <w:rFonts w:ascii="標楷體" w:eastAsia="標楷體" w:hAnsi="標楷體" w:hint="eastAsia"/>
          <w:color w:val="000000" w:themeColor="text1"/>
          <w:szCs w:val="24"/>
        </w:rPr>
        <w:t>市政府計</w:t>
      </w:r>
      <w:r>
        <w:rPr>
          <w:rFonts w:ascii="標楷體" w:eastAsia="標楷體" w:hAnsi="標楷體" w:hint="eastAsia"/>
          <w:color w:val="000000" w:themeColor="text1"/>
          <w:szCs w:val="24"/>
        </w:rPr>
        <w:t>8</w:t>
      </w:r>
      <w:r>
        <w:rPr>
          <w:rFonts w:ascii="標楷體" w:eastAsia="標楷體" w:hAnsi="標楷體"/>
          <w:color w:val="000000" w:themeColor="text1"/>
          <w:szCs w:val="24"/>
        </w:rPr>
        <w:t>8</w:t>
      </w:r>
      <w:r w:rsidRPr="0037317F">
        <w:rPr>
          <w:rFonts w:ascii="標楷體" w:eastAsia="標楷體" w:hAnsi="標楷體" w:hint="eastAsia"/>
          <w:color w:val="000000" w:themeColor="text1"/>
          <w:szCs w:val="24"/>
        </w:rPr>
        <w:t>億</w:t>
      </w:r>
      <w:r>
        <w:rPr>
          <w:rFonts w:ascii="標楷體" w:eastAsia="標楷體" w:hAnsi="標楷體"/>
          <w:color w:val="000000" w:themeColor="text1"/>
          <w:szCs w:val="24"/>
        </w:rPr>
        <w:t>2</w:t>
      </w:r>
      <w:r>
        <w:rPr>
          <w:rFonts w:ascii="標楷體" w:eastAsia="標楷體" w:hAnsi="標楷體" w:hint="eastAsia"/>
          <w:color w:val="000000" w:themeColor="text1"/>
          <w:szCs w:val="24"/>
        </w:rPr>
        <w:t>,089</w:t>
      </w:r>
      <w:r w:rsidRPr="0037317F">
        <w:rPr>
          <w:rFonts w:ascii="標楷體" w:eastAsia="標楷體" w:hAnsi="標楷體" w:hint="eastAsia"/>
          <w:color w:val="000000" w:themeColor="text1"/>
          <w:szCs w:val="24"/>
        </w:rPr>
        <w:t>萬餘元</w:t>
      </w:r>
      <w:r w:rsidRPr="003B6D81">
        <w:rPr>
          <w:rFonts w:ascii="標楷體" w:eastAsia="標楷體" w:hAnsi="標楷體" w:hint="eastAsia"/>
          <w:color w:val="000000" w:themeColor="text1"/>
          <w:szCs w:val="24"/>
        </w:rPr>
        <w:t>。執行結果，截至11</w:t>
      </w:r>
      <w:r>
        <w:rPr>
          <w:rFonts w:ascii="標楷體" w:eastAsia="標楷體" w:hAnsi="標楷體"/>
          <w:color w:val="000000" w:themeColor="text1"/>
          <w:szCs w:val="24"/>
        </w:rPr>
        <w:t>3</w:t>
      </w:r>
      <w:r w:rsidRPr="003B6D81">
        <w:rPr>
          <w:rFonts w:ascii="標楷體" w:eastAsia="標楷體" w:hAnsi="標楷體" w:hint="eastAsia"/>
          <w:color w:val="000000" w:themeColor="text1"/>
          <w:szCs w:val="24"/>
        </w:rPr>
        <w:t>年12月31日止，</w:t>
      </w:r>
      <w:r w:rsidRPr="007F7CDD">
        <w:rPr>
          <w:rFonts w:ascii="標楷體" w:eastAsia="標楷體" w:hAnsi="標楷體" w:hint="eastAsia"/>
          <w:color w:val="000000" w:themeColor="text1"/>
          <w:szCs w:val="24"/>
        </w:rPr>
        <w:t>累計執行數</w:t>
      </w:r>
      <w:r>
        <w:rPr>
          <w:rFonts w:ascii="標楷體" w:eastAsia="標楷體" w:hAnsi="標楷體"/>
          <w:color w:val="000000" w:themeColor="text1"/>
          <w:szCs w:val="24"/>
        </w:rPr>
        <w:t>8</w:t>
      </w:r>
      <w:r>
        <w:rPr>
          <w:rFonts w:ascii="標楷體" w:eastAsia="標楷體" w:hAnsi="標楷體" w:hint="eastAsia"/>
          <w:color w:val="000000" w:themeColor="text1"/>
          <w:szCs w:val="24"/>
        </w:rPr>
        <w:t>3</w:t>
      </w:r>
      <w:r w:rsidRPr="007F7CDD">
        <w:rPr>
          <w:rFonts w:ascii="標楷體" w:eastAsia="標楷體" w:hAnsi="標楷體" w:hint="eastAsia"/>
          <w:color w:val="000000" w:themeColor="text1"/>
          <w:szCs w:val="24"/>
        </w:rPr>
        <w:t>億</w:t>
      </w:r>
      <w:r>
        <w:rPr>
          <w:rFonts w:ascii="標楷體" w:eastAsia="標楷體" w:hAnsi="標楷體"/>
          <w:color w:val="000000" w:themeColor="text1"/>
          <w:szCs w:val="24"/>
        </w:rPr>
        <w:t>5,7</w:t>
      </w:r>
      <w:r>
        <w:rPr>
          <w:rFonts w:ascii="標楷體" w:eastAsia="標楷體" w:hAnsi="標楷體" w:hint="eastAsia"/>
          <w:color w:val="000000" w:themeColor="text1"/>
          <w:szCs w:val="24"/>
        </w:rPr>
        <w:t>66</w:t>
      </w:r>
      <w:r w:rsidRPr="007F7CDD">
        <w:rPr>
          <w:rFonts w:ascii="標楷體" w:eastAsia="標楷體" w:hAnsi="標楷體" w:hint="eastAsia"/>
          <w:color w:val="000000" w:themeColor="text1"/>
          <w:szCs w:val="24"/>
        </w:rPr>
        <w:t>萬餘元，約</w:t>
      </w:r>
      <w:r>
        <w:rPr>
          <w:rFonts w:ascii="標楷體" w:eastAsia="標楷體" w:hAnsi="標楷體"/>
          <w:color w:val="000000" w:themeColor="text1"/>
          <w:szCs w:val="24"/>
        </w:rPr>
        <w:t>9</w:t>
      </w:r>
      <w:r>
        <w:rPr>
          <w:rFonts w:ascii="標楷體" w:eastAsia="標楷體" w:hAnsi="標楷體" w:hint="eastAsia"/>
          <w:color w:val="000000" w:themeColor="text1"/>
          <w:szCs w:val="24"/>
        </w:rPr>
        <w:t>4</w:t>
      </w:r>
      <w:r w:rsidRPr="007F7CDD">
        <w:rPr>
          <w:rFonts w:ascii="標楷體" w:eastAsia="標楷體" w:hAnsi="標楷體" w:hint="eastAsia"/>
          <w:color w:val="000000" w:themeColor="text1"/>
          <w:szCs w:val="24"/>
        </w:rPr>
        <w:t>.</w:t>
      </w:r>
      <w:r>
        <w:rPr>
          <w:rFonts w:ascii="標楷體" w:eastAsia="標楷體" w:hAnsi="標楷體" w:hint="eastAsia"/>
          <w:color w:val="000000" w:themeColor="text1"/>
          <w:szCs w:val="24"/>
        </w:rPr>
        <w:t>75</w:t>
      </w:r>
      <w:r w:rsidRPr="007F7CDD">
        <w:rPr>
          <w:rFonts w:ascii="標楷體" w:eastAsia="標楷體" w:hAnsi="標楷體" w:hint="eastAsia"/>
          <w:color w:val="000000" w:themeColor="text1"/>
          <w:szCs w:val="24"/>
        </w:rPr>
        <w:t>％（表</w:t>
      </w:r>
      <w:r>
        <w:rPr>
          <w:rFonts w:ascii="標楷體" w:eastAsia="標楷體" w:hAnsi="標楷體"/>
          <w:color w:val="000000" w:themeColor="text1"/>
          <w:szCs w:val="24"/>
        </w:rPr>
        <w:t>3</w:t>
      </w:r>
      <w:r w:rsidRPr="007F7CDD">
        <w:rPr>
          <w:rFonts w:ascii="標楷體" w:eastAsia="標楷體" w:hAnsi="標楷體" w:hint="eastAsia"/>
          <w:color w:val="000000" w:themeColor="text1"/>
          <w:szCs w:val="24"/>
        </w:rPr>
        <w:t>、圖</w:t>
      </w:r>
      <w:r>
        <w:rPr>
          <w:rFonts w:ascii="標楷體" w:eastAsia="標楷體" w:hAnsi="標楷體"/>
          <w:color w:val="000000" w:themeColor="text1"/>
          <w:szCs w:val="24"/>
        </w:rPr>
        <w:t>9</w:t>
      </w:r>
      <w:r w:rsidRPr="007F7CDD">
        <w:rPr>
          <w:rFonts w:ascii="標楷體" w:eastAsia="標楷體" w:hAnsi="標楷體" w:hint="eastAsia"/>
          <w:color w:val="000000" w:themeColor="text1"/>
          <w:szCs w:val="24"/>
        </w:rPr>
        <w:t>）。</w:t>
      </w:r>
    </w:p>
    <w:tbl>
      <w:tblPr>
        <w:tblStyle w:val="afff0"/>
        <w:tblW w:w="10206" w:type="dxa"/>
        <w:jc w:val="center"/>
        <w:tblLayout w:type="fixed"/>
        <w:tblLook w:val="04A0" w:firstRow="1" w:lastRow="0" w:firstColumn="1" w:lastColumn="0" w:noHBand="0" w:noVBand="1"/>
      </w:tblPr>
      <w:tblGrid>
        <w:gridCol w:w="3354"/>
        <w:gridCol w:w="2127"/>
        <w:gridCol w:w="2551"/>
        <w:gridCol w:w="1302"/>
        <w:gridCol w:w="872"/>
      </w:tblGrid>
      <w:tr w:rsidR="00A64A5D" w:rsidRPr="002E35D0" w14:paraId="318A41D5" w14:textId="77777777" w:rsidTr="00034BE9">
        <w:trPr>
          <w:jc w:val="center"/>
        </w:trPr>
        <w:tc>
          <w:tcPr>
            <w:tcW w:w="10206" w:type="dxa"/>
            <w:gridSpan w:val="5"/>
            <w:tcBorders>
              <w:top w:val="nil"/>
              <w:left w:val="nil"/>
              <w:right w:val="nil"/>
            </w:tcBorders>
          </w:tcPr>
          <w:p w14:paraId="5B2D3E12" w14:textId="77777777" w:rsidR="00A64A5D" w:rsidRPr="005F3606" w:rsidRDefault="00A64A5D" w:rsidP="00034BE9">
            <w:pPr>
              <w:spacing w:line="0" w:lineRule="atLeast"/>
              <w:ind w:left="601" w:hangingChars="250" w:hanging="601"/>
              <w:jc w:val="center"/>
              <w:rPr>
                <w:rFonts w:ascii="標楷體" w:eastAsia="標楷體" w:hAnsi="標楷體"/>
                <w:b/>
                <w:noProof/>
                <w:color w:val="000000" w:themeColor="text1"/>
                <w:szCs w:val="20"/>
              </w:rPr>
            </w:pPr>
            <w:r w:rsidRPr="005F3606">
              <w:rPr>
                <w:rFonts w:ascii="標楷體" w:eastAsia="標楷體" w:hAnsi="標楷體" w:hint="eastAsia"/>
                <w:b/>
                <w:noProof/>
                <w:color w:val="000000" w:themeColor="text1"/>
                <w:szCs w:val="20"/>
              </w:rPr>
              <w:t>表</w:t>
            </w:r>
            <w:r>
              <w:rPr>
                <w:rFonts w:ascii="標楷體" w:eastAsia="標楷體" w:hAnsi="標楷體"/>
                <w:b/>
                <w:noProof/>
                <w:color w:val="000000" w:themeColor="text1"/>
                <w:szCs w:val="20"/>
              </w:rPr>
              <w:t>3</w:t>
            </w:r>
            <w:r w:rsidRPr="005F3606">
              <w:rPr>
                <w:rFonts w:ascii="標楷體" w:eastAsia="標楷體" w:hAnsi="標楷體" w:hint="eastAsia"/>
                <w:b/>
                <w:noProof/>
                <w:color w:val="000000" w:themeColor="text1"/>
                <w:szCs w:val="20"/>
              </w:rPr>
              <w:t xml:space="preserve">  前瞻第</w:t>
            </w:r>
            <w:r>
              <w:rPr>
                <w:rFonts w:ascii="標楷體" w:eastAsia="標楷體" w:hAnsi="標楷體"/>
                <w:b/>
                <w:noProof/>
                <w:color w:val="000000" w:themeColor="text1"/>
                <w:szCs w:val="20"/>
              </w:rPr>
              <w:t>3</w:t>
            </w:r>
            <w:r w:rsidRPr="005F3606">
              <w:rPr>
                <w:rFonts w:ascii="標楷體" w:eastAsia="標楷體" w:hAnsi="標楷體" w:hint="eastAsia"/>
                <w:b/>
                <w:noProof/>
                <w:color w:val="000000" w:themeColor="text1"/>
                <w:szCs w:val="20"/>
              </w:rPr>
              <w:t>期補助經費執行情形</w:t>
            </w:r>
          </w:p>
          <w:p w14:paraId="71B32F4C" w14:textId="77777777" w:rsidR="00A64A5D" w:rsidRPr="003C5017" w:rsidRDefault="00A64A5D" w:rsidP="00034BE9">
            <w:pPr>
              <w:overflowPunct w:val="0"/>
              <w:adjustRightInd w:val="0"/>
              <w:spacing w:line="0" w:lineRule="atLeast"/>
              <w:jc w:val="center"/>
              <w:rPr>
                <w:rFonts w:ascii="標楷體" w:eastAsia="標楷體" w:hAnsi="標楷體"/>
                <w:color w:val="000000" w:themeColor="text1"/>
                <w:spacing w:val="10"/>
                <w:sz w:val="22"/>
              </w:rPr>
            </w:pPr>
            <w:r w:rsidRPr="003C5017">
              <w:rPr>
                <w:rFonts w:ascii="標楷體" w:eastAsia="標楷體" w:hAnsi="標楷體" w:hint="eastAsia"/>
                <w:color w:val="000000" w:themeColor="text1"/>
                <w:spacing w:val="10"/>
                <w:sz w:val="22"/>
              </w:rPr>
              <w:t>1</w:t>
            </w:r>
            <w:r w:rsidRPr="003C5017">
              <w:rPr>
                <w:rFonts w:ascii="標楷體" w:eastAsia="標楷體" w:hAnsi="標楷體"/>
                <w:color w:val="000000" w:themeColor="text1"/>
                <w:spacing w:val="10"/>
                <w:sz w:val="22"/>
              </w:rPr>
              <w:t>10</w:t>
            </w:r>
            <w:r w:rsidRPr="003C5017">
              <w:rPr>
                <w:rFonts w:ascii="標楷體" w:eastAsia="標楷體" w:hAnsi="標楷體" w:hint="eastAsia"/>
                <w:color w:val="000000" w:themeColor="text1"/>
                <w:spacing w:val="10"/>
                <w:sz w:val="22"/>
              </w:rPr>
              <w:t>年1月1日至11</w:t>
            </w:r>
            <w:r>
              <w:rPr>
                <w:rFonts w:ascii="標楷體" w:eastAsia="標楷體" w:hAnsi="標楷體"/>
                <w:color w:val="000000" w:themeColor="text1"/>
                <w:spacing w:val="10"/>
                <w:sz w:val="22"/>
              </w:rPr>
              <w:t>3</w:t>
            </w:r>
            <w:r w:rsidRPr="003C5017">
              <w:rPr>
                <w:rFonts w:ascii="標楷體" w:eastAsia="標楷體" w:hAnsi="標楷體" w:hint="eastAsia"/>
                <w:color w:val="000000" w:themeColor="text1"/>
                <w:spacing w:val="10"/>
                <w:sz w:val="22"/>
              </w:rPr>
              <w:t>年12月31日止</w:t>
            </w:r>
          </w:p>
          <w:p w14:paraId="022A72FF" w14:textId="77777777" w:rsidR="00A64A5D" w:rsidRPr="002E35D0" w:rsidRDefault="00A64A5D" w:rsidP="00034BE9">
            <w:pPr>
              <w:overflowPunct w:val="0"/>
              <w:adjustRightInd w:val="0"/>
              <w:snapToGrid w:val="0"/>
              <w:spacing w:line="0" w:lineRule="atLeast"/>
              <w:jc w:val="right"/>
              <w:textAlignment w:val="baseline"/>
              <w:rPr>
                <w:rFonts w:ascii="標楷體" w:eastAsia="標楷體" w:hAnsi="標楷體"/>
                <w:color w:val="000000" w:themeColor="text1"/>
                <w:sz w:val="20"/>
                <w:szCs w:val="20"/>
              </w:rPr>
            </w:pPr>
            <w:r w:rsidRPr="002E35D0">
              <w:rPr>
                <w:rFonts w:ascii="標楷體" w:eastAsia="標楷體" w:hAnsi="標楷體" w:hint="eastAsia"/>
                <w:color w:val="000000" w:themeColor="text1"/>
                <w:sz w:val="20"/>
                <w:szCs w:val="20"/>
              </w:rPr>
              <w:t>單位：新臺幣千元、％</w:t>
            </w:r>
          </w:p>
        </w:tc>
      </w:tr>
      <w:tr w:rsidR="00A64A5D" w:rsidRPr="009466FE" w14:paraId="58DEAF7D" w14:textId="77777777" w:rsidTr="00E51D12">
        <w:trPr>
          <w:trHeight w:val="510"/>
          <w:jc w:val="center"/>
        </w:trPr>
        <w:tc>
          <w:tcPr>
            <w:tcW w:w="3354" w:type="dxa"/>
            <w:tcBorders>
              <w:right w:val="single" w:sz="4" w:space="0" w:color="auto"/>
            </w:tcBorders>
            <w:shd w:val="clear" w:color="auto" w:fill="DBE5F1" w:themeFill="accent1" w:themeFillTint="33"/>
            <w:vAlign w:val="center"/>
          </w:tcPr>
          <w:p w14:paraId="200C4DC4" w14:textId="77777777" w:rsidR="00A64A5D" w:rsidRPr="00266FF9" w:rsidRDefault="00A64A5D" w:rsidP="00034BE9">
            <w:pPr>
              <w:overflowPunct w:val="0"/>
              <w:autoSpaceDE w:val="0"/>
              <w:autoSpaceDN w:val="0"/>
              <w:adjustRightInd w:val="0"/>
              <w:spacing w:line="300" w:lineRule="exact"/>
              <w:jc w:val="center"/>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前瞻計畫建設類別</w:t>
            </w:r>
          </w:p>
        </w:tc>
        <w:tc>
          <w:tcPr>
            <w:tcW w:w="2127" w:type="dxa"/>
            <w:shd w:val="clear" w:color="auto" w:fill="DBE5F1" w:themeFill="accent1" w:themeFillTint="33"/>
            <w:vAlign w:val="center"/>
          </w:tcPr>
          <w:p w14:paraId="75C04D3B" w14:textId="77777777" w:rsidR="00737172" w:rsidRDefault="00A64A5D" w:rsidP="00034BE9">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前瞻計畫補助款</w:t>
            </w:r>
          </w:p>
          <w:p w14:paraId="13102A54" w14:textId="3D295575" w:rsidR="00A64A5D" w:rsidRPr="00266FF9" w:rsidRDefault="00A64A5D" w:rsidP="00034BE9">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w:t>
            </w:r>
            <w:r w:rsidRPr="00266FF9">
              <w:rPr>
                <w:rFonts w:ascii="標楷體" w:eastAsia="標楷體" w:hAnsi="標楷體"/>
                <w:bCs/>
                <w:color w:val="000000" w:themeColor="text1"/>
                <w:sz w:val="20"/>
                <w:szCs w:val="20"/>
              </w:rPr>
              <w:t>A</w:t>
            </w:r>
            <w:r w:rsidRPr="00266FF9">
              <w:rPr>
                <w:rFonts w:ascii="標楷體" w:eastAsia="標楷體" w:hAnsi="標楷體" w:hint="eastAsia"/>
                <w:bCs/>
                <w:color w:val="000000" w:themeColor="text1"/>
                <w:sz w:val="20"/>
                <w:szCs w:val="20"/>
              </w:rPr>
              <w:t>）</w:t>
            </w:r>
          </w:p>
        </w:tc>
        <w:tc>
          <w:tcPr>
            <w:tcW w:w="2551" w:type="dxa"/>
            <w:shd w:val="clear" w:color="auto" w:fill="DBE5F1" w:themeFill="accent1" w:themeFillTint="33"/>
            <w:vAlign w:val="center"/>
          </w:tcPr>
          <w:p w14:paraId="0E77FEB0" w14:textId="77777777" w:rsidR="00737172" w:rsidRPr="00737172" w:rsidRDefault="00A64A5D" w:rsidP="00034BE9">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z w:val="20"/>
                <w:szCs w:val="20"/>
              </w:rPr>
            </w:pPr>
            <w:r w:rsidRPr="00737172">
              <w:rPr>
                <w:rFonts w:ascii="標楷體" w:eastAsia="標楷體" w:hAnsi="標楷體" w:hint="eastAsia"/>
                <w:bCs/>
                <w:color w:val="000000" w:themeColor="text1"/>
                <w:sz w:val="20"/>
                <w:szCs w:val="20"/>
              </w:rPr>
              <w:t>補助款累計執行數</w:t>
            </w:r>
          </w:p>
          <w:p w14:paraId="6E348EFC" w14:textId="6D5FC791" w:rsidR="00A64A5D" w:rsidRPr="00266FF9" w:rsidRDefault="00A64A5D" w:rsidP="00034BE9">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pacing w:val="-16"/>
                <w:sz w:val="20"/>
                <w:szCs w:val="20"/>
              </w:rPr>
            </w:pPr>
            <w:r w:rsidRPr="00266FF9">
              <w:rPr>
                <w:rFonts w:ascii="標楷體" w:eastAsia="標楷體" w:hAnsi="標楷體" w:hint="eastAsia"/>
                <w:bCs/>
                <w:color w:val="000000" w:themeColor="text1"/>
                <w:spacing w:val="-16"/>
                <w:sz w:val="20"/>
                <w:szCs w:val="20"/>
              </w:rPr>
              <w:t>（B）</w:t>
            </w:r>
          </w:p>
        </w:tc>
        <w:tc>
          <w:tcPr>
            <w:tcW w:w="2174" w:type="dxa"/>
            <w:gridSpan w:val="2"/>
            <w:shd w:val="clear" w:color="auto" w:fill="DBE5F1" w:themeFill="accent1" w:themeFillTint="33"/>
            <w:vAlign w:val="center"/>
          </w:tcPr>
          <w:p w14:paraId="715E5BC5" w14:textId="77777777" w:rsidR="00A64A5D" w:rsidRPr="00266FF9" w:rsidRDefault="00A64A5D" w:rsidP="00737172">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執行率</w:t>
            </w:r>
          </w:p>
          <w:p w14:paraId="4BF38914" w14:textId="77777777" w:rsidR="00A64A5D" w:rsidRPr="00266FF9" w:rsidRDefault="00A64A5D" w:rsidP="00737172">
            <w:pPr>
              <w:overflowPunct w:val="0"/>
              <w:adjustRightInd w:val="0"/>
              <w:snapToGrid w:val="0"/>
              <w:spacing w:line="300" w:lineRule="exact"/>
              <w:ind w:leftChars="-25" w:left="-60" w:rightChars="-15" w:right="-36"/>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（B/A</w:t>
            </w:r>
            <w:r w:rsidRPr="00266FF9">
              <w:rPr>
                <w:rFonts w:ascii="標楷體" w:eastAsia="標楷體" w:hAnsi="標楷體" w:hint="eastAsia"/>
                <w:bCs/>
                <w:color w:val="000000" w:themeColor="text1"/>
                <w:sz w:val="20"/>
                <w:szCs w:val="20"/>
              </w:rPr>
              <w:sym w:font="Wingdings 2" w:char="F0CD"/>
            </w:r>
            <w:r w:rsidRPr="00266FF9">
              <w:rPr>
                <w:rFonts w:ascii="標楷體" w:eastAsia="標楷體" w:hAnsi="標楷體"/>
                <w:bCs/>
                <w:color w:val="000000" w:themeColor="text1"/>
                <w:sz w:val="20"/>
                <w:szCs w:val="20"/>
              </w:rPr>
              <w:t>100</w:t>
            </w:r>
            <w:r w:rsidRPr="00266FF9">
              <w:rPr>
                <w:rFonts w:ascii="標楷體" w:eastAsia="標楷體" w:hAnsi="標楷體" w:hint="eastAsia"/>
                <w:bCs/>
                <w:color w:val="000000" w:themeColor="text1"/>
                <w:sz w:val="20"/>
                <w:szCs w:val="20"/>
              </w:rPr>
              <w:t>）</w:t>
            </w:r>
          </w:p>
        </w:tc>
      </w:tr>
      <w:tr w:rsidR="00A64A5D" w:rsidRPr="003B6D81" w14:paraId="7BDD342F" w14:textId="77777777" w:rsidTr="00E51D12">
        <w:trPr>
          <w:trHeight w:val="369"/>
          <w:jc w:val="center"/>
        </w:trPr>
        <w:tc>
          <w:tcPr>
            <w:tcW w:w="3354" w:type="dxa"/>
            <w:tcBorders>
              <w:right w:val="single" w:sz="4" w:space="0" w:color="auto"/>
            </w:tcBorders>
            <w:vAlign w:val="center"/>
          </w:tcPr>
          <w:p w14:paraId="71FF2579" w14:textId="77777777" w:rsidR="00A64A5D" w:rsidRPr="002E35D0" w:rsidRDefault="00A64A5D" w:rsidP="00A47DFE">
            <w:pPr>
              <w:overflowPunct w:val="0"/>
              <w:adjustRightInd w:val="0"/>
              <w:snapToGrid w:val="0"/>
              <w:spacing w:line="240" w:lineRule="exact"/>
              <w:jc w:val="center"/>
              <w:textAlignment w:val="baseline"/>
              <w:rPr>
                <w:rFonts w:ascii="標楷體" w:eastAsia="標楷體" w:hAnsi="標楷體"/>
                <w:b/>
                <w:color w:val="000000" w:themeColor="text1"/>
                <w:sz w:val="20"/>
                <w:szCs w:val="20"/>
              </w:rPr>
            </w:pPr>
            <w:r w:rsidRPr="002E35D0">
              <w:rPr>
                <w:rFonts w:ascii="標楷體" w:eastAsia="標楷體" w:hAnsi="標楷體" w:hint="eastAsia"/>
                <w:b/>
                <w:color w:val="000000" w:themeColor="text1"/>
                <w:sz w:val="20"/>
                <w:szCs w:val="20"/>
              </w:rPr>
              <w:t xml:space="preserve">合 </w:t>
            </w:r>
            <w:r w:rsidRPr="002E35D0">
              <w:rPr>
                <w:rFonts w:ascii="標楷體" w:eastAsia="標楷體" w:hAnsi="標楷體"/>
                <w:b/>
                <w:color w:val="000000" w:themeColor="text1"/>
                <w:sz w:val="20"/>
                <w:szCs w:val="20"/>
              </w:rPr>
              <w:t xml:space="preserve">   </w:t>
            </w:r>
            <w:r w:rsidRPr="002E35D0">
              <w:rPr>
                <w:rFonts w:ascii="標楷體" w:eastAsia="標楷體" w:hAnsi="標楷體" w:hint="eastAsia"/>
                <w:b/>
                <w:color w:val="000000" w:themeColor="text1"/>
                <w:sz w:val="20"/>
                <w:szCs w:val="20"/>
              </w:rPr>
              <w:t xml:space="preserve"> </w:t>
            </w:r>
            <w:r w:rsidRPr="002E35D0">
              <w:rPr>
                <w:rFonts w:ascii="標楷體" w:eastAsia="標楷體" w:hAnsi="標楷體"/>
                <w:b/>
                <w:color w:val="000000" w:themeColor="text1"/>
                <w:sz w:val="20"/>
                <w:szCs w:val="20"/>
              </w:rPr>
              <w:t xml:space="preserve">     </w:t>
            </w:r>
            <w:r w:rsidRPr="002E35D0">
              <w:rPr>
                <w:rFonts w:ascii="標楷體" w:eastAsia="標楷體" w:hAnsi="標楷體" w:hint="eastAsia"/>
                <w:b/>
                <w:color w:val="000000" w:themeColor="text1"/>
                <w:sz w:val="20"/>
                <w:szCs w:val="20"/>
              </w:rPr>
              <w:t>計</w:t>
            </w:r>
          </w:p>
        </w:tc>
        <w:tc>
          <w:tcPr>
            <w:tcW w:w="2127" w:type="dxa"/>
            <w:vAlign w:val="center"/>
          </w:tcPr>
          <w:p w14:paraId="644D95B4" w14:textId="77777777" w:rsidR="00A64A5D" w:rsidRPr="002E35D0" w:rsidRDefault="00A64A5D" w:rsidP="00A47DFE">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sidRPr="002E35D0">
              <w:rPr>
                <w:rFonts w:ascii="標楷體" w:eastAsia="標楷體" w:hAnsi="標楷體" w:hint="eastAsia"/>
                <w:b/>
                <w:color w:val="000000" w:themeColor="text1"/>
                <w:sz w:val="20"/>
                <w:szCs w:val="20"/>
              </w:rPr>
              <w:t>8</w:t>
            </w:r>
            <w:r w:rsidRPr="002E35D0">
              <w:rPr>
                <w:rFonts w:ascii="標楷體" w:eastAsia="標楷體" w:hAnsi="標楷體"/>
                <w:b/>
                <w:color w:val="000000" w:themeColor="text1"/>
                <w:sz w:val="20"/>
                <w:szCs w:val="20"/>
              </w:rPr>
              <w:t>,</w:t>
            </w:r>
            <w:r>
              <w:rPr>
                <w:rFonts w:ascii="標楷體" w:eastAsia="標楷體" w:hAnsi="標楷體"/>
                <w:b/>
                <w:color w:val="000000" w:themeColor="text1"/>
                <w:sz w:val="20"/>
                <w:szCs w:val="20"/>
              </w:rPr>
              <w:t>820</w:t>
            </w:r>
            <w:r w:rsidRPr="002E35D0">
              <w:rPr>
                <w:rFonts w:ascii="標楷體" w:eastAsia="標楷體" w:hAnsi="標楷體"/>
                <w:b/>
                <w:color w:val="000000" w:themeColor="text1"/>
                <w:sz w:val="20"/>
                <w:szCs w:val="20"/>
              </w:rPr>
              <w:t>,</w:t>
            </w:r>
            <w:r>
              <w:rPr>
                <w:rFonts w:ascii="標楷體" w:eastAsia="標楷體" w:hAnsi="標楷體"/>
                <w:b/>
                <w:color w:val="000000" w:themeColor="text1"/>
                <w:sz w:val="20"/>
                <w:szCs w:val="20"/>
              </w:rPr>
              <w:t>894</w:t>
            </w:r>
          </w:p>
        </w:tc>
        <w:tc>
          <w:tcPr>
            <w:tcW w:w="2551" w:type="dxa"/>
            <w:vAlign w:val="center"/>
          </w:tcPr>
          <w:p w14:paraId="0F75193F" w14:textId="77777777" w:rsidR="00A64A5D" w:rsidRPr="003B6D81" w:rsidRDefault="00A64A5D" w:rsidP="00A47DFE">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Pr>
                <w:rFonts w:ascii="標楷體" w:eastAsia="標楷體" w:hAnsi="標楷體"/>
                <w:b/>
                <w:color w:val="000000" w:themeColor="text1"/>
                <w:sz w:val="20"/>
                <w:szCs w:val="20"/>
              </w:rPr>
              <w:t>8</w:t>
            </w:r>
            <w:r w:rsidRPr="003B6D81">
              <w:rPr>
                <w:rFonts w:ascii="標楷體" w:eastAsia="標楷體" w:hAnsi="標楷體" w:hint="eastAsia"/>
                <w:b/>
                <w:color w:val="000000" w:themeColor="text1"/>
                <w:sz w:val="20"/>
                <w:szCs w:val="20"/>
              </w:rPr>
              <w:t>,</w:t>
            </w:r>
            <w:r>
              <w:rPr>
                <w:rFonts w:ascii="標楷體" w:eastAsia="標楷體" w:hAnsi="標楷體"/>
                <w:b/>
                <w:color w:val="000000" w:themeColor="text1"/>
                <w:sz w:val="20"/>
                <w:szCs w:val="20"/>
              </w:rPr>
              <w:t>357</w:t>
            </w:r>
            <w:r w:rsidRPr="003B6D81">
              <w:rPr>
                <w:rFonts w:ascii="標楷體" w:eastAsia="標楷體" w:hAnsi="標楷體" w:hint="eastAsia"/>
                <w:b/>
                <w:color w:val="000000" w:themeColor="text1"/>
                <w:sz w:val="20"/>
                <w:szCs w:val="20"/>
              </w:rPr>
              <w:t>,</w:t>
            </w:r>
            <w:r>
              <w:rPr>
                <w:rFonts w:ascii="標楷體" w:eastAsia="標楷體" w:hAnsi="標楷體"/>
                <w:b/>
                <w:color w:val="000000" w:themeColor="text1"/>
                <w:sz w:val="20"/>
                <w:szCs w:val="20"/>
              </w:rPr>
              <w:t>662</w:t>
            </w:r>
          </w:p>
        </w:tc>
        <w:tc>
          <w:tcPr>
            <w:tcW w:w="2174" w:type="dxa"/>
            <w:gridSpan w:val="2"/>
            <w:vAlign w:val="center"/>
          </w:tcPr>
          <w:p w14:paraId="1A564D39" w14:textId="77777777" w:rsidR="00A64A5D" w:rsidRPr="003B6D81" w:rsidRDefault="00A64A5D" w:rsidP="00A47DFE">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Pr>
                <w:rFonts w:ascii="標楷體" w:eastAsia="標楷體" w:hAnsi="標楷體"/>
                <w:b/>
                <w:color w:val="000000" w:themeColor="text1"/>
                <w:sz w:val="20"/>
                <w:szCs w:val="20"/>
              </w:rPr>
              <w:t>94</w:t>
            </w:r>
            <w:r w:rsidRPr="003B6D81">
              <w:rPr>
                <w:rFonts w:ascii="標楷體" w:eastAsia="標楷體" w:hAnsi="標楷體" w:hint="eastAsia"/>
                <w:b/>
                <w:color w:val="000000" w:themeColor="text1"/>
                <w:sz w:val="20"/>
                <w:szCs w:val="20"/>
              </w:rPr>
              <w:t>.</w:t>
            </w:r>
            <w:r>
              <w:rPr>
                <w:rFonts w:ascii="標楷體" w:eastAsia="標楷體" w:hAnsi="標楷體"/>
                <w:b/>
                <w:color w:val="000000" w:themeColor="text1"/>
                <w:sz w:val="20"/>
                <w:szCs w:val="20"/>
              </w:rPr>
              <w:t>75</w:t>
            </w:r>
          </w:p>
        </w:tc>
      </w:tr>
      <w:tr w:rsidR="00A64A5D" w:rsidRPr="00D12CB5" w14:paraId="1385258F" w14:textId="77777777" w:rsidTr="00E51D12">
        <w:trPr>
          <w:trHeight w:val="369"/>
          <w:jc w:val="center"/>
        </w:trPr>
        <w:tc>
          <w:tcPr>
            <w:tcW w:w="3354" w:type="dxa"/>
            <w:tcBorders>
              <w:bottom w:val="single" w:sz="4" w:space="0" w:color="auto"/>
              <w:right w:val="single" w:sz="4" w:space="0" w:color="auto"/>
            </w:tcBorders>
            <w:vAlign w:val="center"/>
          </w:tcPr>
          <w:p w14:paraId="7027DCEB" w14:textId="77777777" w:rsidR="00A64A5D" w:rsidRPr="002E35D0" w:rsidRDefault="00A64A5D" w:rsidP="009F281C">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城鄉建設</w:t>
            </w:r>
          </w:p>
        </w:tc>
        <w:tc>
          <w:tcPr>
            <w:tcW w:w="2127" w:type="dxa"/>
            <w:tcBorders>
              <w:bottom w:val="single" w:sz="4" w:space="0" w:color="auto"/>
            </w:tcBorders>
            <w:vAlign w:val="center"/>
          </w:tcPr>
          <w:p w14:paraId="4453084D" w14:textId="77777777" w:rsidR="00A64A5D" w:rsidRPr="002E35D0"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5,122,018</w:t>
            </w:r>
          </w:p>
        </w:tc>
        <w:tc>
          <w:tcPr>
            <w:tcW w:w="2551" w:type="dxa"/>
            <w:tcBorders>
              <w:bottom w:val="single" w:sz="4" w:space="0" w:color="auto"/>
            </w:tcBorders>
            <w:vAlign w:val="center"/>
          </w:tcPr>
          <w:p w14:paraId="40723F39" w14:textId="77777777" w:rsidR="00A64A5D" w:rsidRPr="009F281C"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4,885,854</w:t>
            </w:r>
          </w:p>
        </w:tc>
        <w:tc>
          <w:tcPr>
            <w:tcW w:w="2174" w:type="dxa"/>
            <w:gridSpan w:val="2"/>
            <w:tcBorders>
              <w:bottom w:val="single" w:sz="4" w:space="0" w:color="auto"/>
            </w:tcBorders>
            <w:vAlign w:val="center"/>
          </w:tcPr>
          <w:p w14:paraId="79F051F5" w14:textId="77777777" w:rsidR="00A64A5D" w:rsidRPr="009F281C"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 xml:space="preserve">95.39 </w:t>
            </w:r>
          </w:p>
        </w:tc>
      </w:tr>
      <w:tr w:rsidR="00A64A5D" w14:paraId="650CF1C1" w14:textId="77777777" w:rsidTr="00E51D12">
        <w:trPr>
          <w:trHeight w:val="369"/>
          <w:jc w:val="center"/>
        </w:trPr>
        <w:tc>
          <w:tcPr>
            <w:tcW w:w="3354" w:type="dxa"/>
            <w:tcBorders>
              <w:bottom w:val="single" w:sz="4" w:space="0" w:color="auto"/>
              <w:right w:val="single" w:sz="4" w:space="0" w:color="auto"/>
            </w:tcBorders>
            <w:vAlign w:val="center"/>
          </w:tcPr>
          <w:p w14:paraId="75FE94AB" w14:textId="77777777" w:rsidR="00A64A5D" w:rsidRPr="002E35D0" w:rsidRDefault="00A64A5D" w:rsidP="009F281C">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水環境建設</w:t>
            </w:r>
          </w:p>
        </w:tc>
        <w:tc>
          <w:tcPr>
            <w:tcW w:w="2127" w:type="dxa"/>
            <w:tcBorders>
              <w:bottom w:val="single" w:sz="4" w:space="0" w:color="auto"/>
            </w:tcBorders>
            <w:vAlign w:val="center"/>
          </w:tcPr>
          <w:p w14:paraId="429A6D64" w14:textId="77777777" w:rsidR="00A64A5D" w:rsidRPr="002E35D0"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3,012,040</w:t>
            </w:r>
          </w:p>
        </w:tc>
        <w:tc>
          <w:tcPr>
            <w:tcW w:w="2551" w:type="dxa"/>
            <w:tcBorders>
              <w:bottom w:val="single" w:sz="4" w:space="0" w:color="auto"/>
            </w:tcBorders>
            <w:vAlign w:val="center"/>
          </w:tcPr>
          <w:p w14:paraId="3963662D" w14:textId="77777777" w:rsidR="00A64A5D" w:rsidRPr="003B6D81"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2,997,831</w:t>
            </w:r>
          </w:p>
        </w:tc>
        <w:tc>
          <w:tcPr>
            <w:tcW w:w="2174" w:type="dxa"/>
            <w:gridSpan w:val="2"/>
            <w:tcBorders>
              <w:bottom w:val="single" w:sz="4" w:space="0" w:color="auto"/>
            </w:tcBorders>
            <w:vAlign w:val="center"/>
          </w:tcPr>
          <w:p w14:paraId="3553A5D0" w14:textId="77777777" w:rsidR="00A64A5D"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 xml:space="preserve">99.53 </w:t>
            </w:r>
          </w:p>
        </w:tc>
      </w:tr>
      <w:tr w:rsidR="00A64A5D" w14:paraId="078D822A" w14:textId="77777777" w:rsidTr="00E51D12">
        <w:trPr>
          <w:trHeight w:val="369"/>
          <w:jc w:val="center"/>
        </w:trPr>
        <w:tc>
          <w:tcPr>
            <w:tcW w:w="3354" w:type="dxa"/>
            <w:tcBorders>
              <w:bottom w:val="single" w:sz="4" w:space="0" w:color="auto"/>
              <w:right w:val="single" w:sz="4" w:space="0" w:color="auto"/>
            </w:tcBorders>
            <w:vAlign w:val="center"/>
          </w:tcPr>
          <w:p w14:paraId="3CA3671C" w14:textId="77777777" w:rsidR="00A64A5D" w:rsidRPr="002E35D0" w:rsidRDefault="00A64A5D" w:rsidP="009F281C">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綠能建設</w:t>
            </w:r>
          </w:p>
        </w:tc>
        <w:tc>
          <w:tcPr>
            <w:tcW w:w="2127" w:type="dxa"/>
            <w:tcBorders>
              <w:bottom w:val="single" w:sz="4" w:space="0" w:color="auto"/>
            </w:tcBorders>
            <w:vAlign w:val="center"/>
          </w:tcPr>
          <w:p w14:paraId="63B76986" w14:textId="77777777" w:rsidR="00A64A5D" w:rsidRPr="002E35D0"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286,062</w:t>
            </w:r>
          </w:p>
        </w:tc>
        <w:tc>
          <w:tcPr>
            <w:tcW w:w="2551" w:type="dxa"/>
            <w:tcBorders>
              <w:bottom w:val="single" w:sz="4" w:space="0" w:color="auto"/>
            </w:tcBorders>
            <w:vAlign w:val="center"/>
          </w:tcPr>
          <w:p w14:paraId="0E58170B" w14:textId="77777777" w:rsidR="00A64A5D" w:rsidRPr="003B6D81"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233,602</w:t>
            </w:r>
          </w:p>
        </w:tc>
        <w:tc>
          <w:tcPr>
            <w:tcW w:w="2174" w:type="dxa"/>
            <w:gridSpan w:val="2"/>
            <w:tcBorders>
              <w:bottom w:val="single" w:sz="4" w:space="0" w:color="auto"/>
            </w:tcBorders>
            <w:vAlign w:val="center"/>
          </w:tcPr>
          <w:p w14:paraId="6478C0E8" w14:textId="77777777" w:rsidR="00A64A5D"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 xml:space="preserve">81.66 </w:t>
            </w:r>
          </w:p>
        </w:tc>
      </w:tr>
      <w:tr w:rsidR="00A64A5D" w14:paraId="0C9091B5" w14:textId="77777777" w:rsidTr="00E51D12">
        <w:trPr>
          <w:trHeight w:val="369"/>
          <w:jc w:val="center"/>
        </w:trPr>
        <w:tc>
          <w:tcPr>
            <w:tcW w:w="3354" w:type="dxa"/>
            <w:tcBorders>
              <w:bottom w:val="single" w:sz="4" w:space="0" w:color="auto"/>
              <w:right w:val="single" w:sz="4" w:space="0" w:color="auto"/>
            </w:tcBorders>
            <w:vAlign w:val="center"/>
          </w:tcPr>
          <w:p w14:paraId="5AC73EBA" w14:textId="77777777" w:rsidR="00A64A5D" w:rsidRPr="002E35D0" w:rsidRDefault="00A64A5D" w:rsidP="009F281C">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501569">
              <w:rPr>
                <w:rFonts w:ascii="標楷體" w:eastAsia="標楷體" w:hAnsi="標楷體" w:hint="eastAsia"/>
                <w:color w:val="000000" w:themeColor="text1"/>
                <w:sz w:val="20"/>
                <w:szCs w:val="20"/>
                <w:lang w:eastAsia="zh-HK"/>
              </w:rPr>
              <w:t>人才培育促進就業建設</w:t>
            </w:r>
          </w:p>
        </w:tc>
        <w:tc>
          <w:tcPr>
            <w:tcW w:w="2127" w:type="dxa"/>
            <w:tcBorders>
              <w:bottom w:val="single" w:sz="4" w:space="0" w:color="auto"/>
            </w:tcBorders>
            <w:vAlign w:val="center"/>
          </w:tcPr>
          <w:p w14:paraId="28BE4BA0" w14:textId="77777777" w:rsidR="00A64A5D" w:rsidRPr="002E35D0"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114,183</w:t>
            </w:r>
          </w:p>
        </w:tc>
        <w:tc>
          <w:tcPr>
            <w:tcW w:w="2551" w:type="dxa"/>
            <w:tcBorders>
              <w:bottom w:val="single" w:sz="4" w:space="0" w:color="auto"/>
            </w:tcBorders>
            <w:vAlign w:val="center"/>
          </w:tcPr>
          <w:p w14:paraId="2767FBBD" w14:textId="77777777" w:rsidR="00A64A5D" w:rsidRPr="003B6D81"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109,399</w:t>
            </w:r>
          </w:p>
        </w:tc>
        <w:tc>
          <w:tcPr>
            <w:tcW w:w="2174" w:type="dxa"/>
            <w:gridSpan w:val="2"/>
            <w:tcBorders>
              <w:bottom w:val="single" w:sz="4" w:space="0" w:color="auto"/>
            </w:tcBorders>
            <w:vAlign w:val="center"/>
          </w:tcPr>
          <w:p w14:paraId="5B31477E" w14:textId="77777777" w:rsidR="00A64A5D" w:rsidRPr="003B6D81"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 xml:space="preserve">95.81 </w:t>
            </w:r>
          </w:p>
        </w:tc>
      </w:tr>
      <w:tr w:rsidR="00A64A5D" w14:paraId="58D88E81" w14:textId="77777777" w:rsidTr="00E51D12">
        <w:trPr>
          <w:trHeight w:val="369"/>
          <w:jc w:val="center"/>
        </w:trPr>
        <w:tc>
          <w:tcPr>
            <w:tcW w:w="3354" w:type="dxa"/>
            <w:tcBorders>
              <w:bottom w:val="single" w:sz="4" w:space="0" w:color="auto"/>
              <w:right w:val="single" w:sz="4" w:space="0" w:color="auto"/>
            </w:tcBorders>
            <w:vAlign w:val="center"/>
          </w:tcPr>
          <w:p w14:paraId="21327392" w14:textId="77777777" w:rsidR="00A64A5D" w:rsidRPr="002E35D0" w:rsidRDefault="00A64A5D" w:rsidP="009F281C">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軌道建設</w:t>
            </w:r>
          </w:p>
        </w:tc>
        <w:tc>
          <w:tcPr>
            <w:tcW w:w="2127" w:type="dxa"/>
            <w:tcBorders>
              <w:bottom w:val="single" w:sz="4" w:space="0" w:color="auto"/>
            </w:tcBorders>
            <w:vAlign w:val="center"/>
          </w:tcPr>
          <w:p w14:paraId="27885EF7" w14:textId="77777777" w:rsidR="00A64A5D" w:rsidRPr="002E35D0"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113,400</w:t>
            </w:r>
          </w:p>
        </w:tc>
        <w:tc>
          <w:tcPr>
            <w:tcW w:w="2551" w:type="dxa"/>
            <w:tcBorders>
              <w:bottom w:val="single" w:sz="4" w:space="0" w:color="auto"/>
            </w:tcBorders>
            <w:vAlign w:val="center"/>
          </w:tcPr>
          <w:p w14:paraId="35AFE2AD" w14:textId="77777777" w:rsidR="00A64A5D" w:rsidRPr="003B6D81"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12,768</w:t>
            </w:r>
          </w:p>
        </w:tc>
        <w:tc>
          <w:tcPr>
            <w:tcW w:w="2174" w:type="dxa"/>
            <w:gridSpan w:val="2"/>
            <w:tcBorders>
              <w:bottom w:val="single" w:sz="4" w:space="0" w:color="auto"/>
            </w:tcBorders>
            <w:vAlign w:val="center"/>
          </w:tcPr>
          <w:p w14:paraId="3797E27C" w14:textId="77777777" w:rsidR="00A64A5D" w:rsidRPr="003B6D81" w:rsidRDefault="00A64A5D" w:rsidP="009F281C">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 xml:space="preserve">11.26 </w:t>
            </w:r>
          </w:p>
        </w:tc>
      </w:tr>
      <w:tr w:rsidR="00A64A5D" w14:paraId="0598FD25" w14:textId="77777777" w:rsidTr="00E51D12">
        <w:trPr>
          <w:trHeight w:val="369"/>
          <w:jc w:val="center"/>
        </w:trPr>
        <w:tc>
          <w:tcPr>
            <w:tcW w:w="3354" w:type="dxa"/>
            <w:tcBorders>
              <w:bottom w:val="single" w:sz="4" w:space="0" w:color="auto"/>
              <w:right w:val="single" w:sz="4" w:space="0" w:color="auto"/>
            </w:tcBorders>
            <w:vAlign w:val="center"/>
          </w:tcPr>
          <w:p w14:paraId="06DFD471" w14:textId="77777777" w:rsidR="00A64A5D" w:rsidRPr="002E35D0" w:rsidRDefault="00A64A5D" w:rsidP="00F45834">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Pr>
                <w:rFonts w:ascii="標楷體" w:eastAsia="標楷體" w:hAnsi="標楷體" w:hint="eastAsia"/>
                <w:color w:val="000000" w:themeColor="text1"/>
                <w:sz w:val="20"/>
                <w:szCs w:val="20"/>
                <w:lang w:eastAsia="zh-HK"/>
              </w:rPr>
              <w:t>數位</w:t>
            </w:r>
            <w:r w:rsidRPr="002E35D0">
              <w:rPr>
                <w:rFonts w:ascii="標楷體" w:eastAsia="標楷體" w:hAnsi="標楷體" w:hint="eastAsia"/>
                <w:color w:val="000000" w:themeColor="text1"/>
                <w:sz w:val="20"/>
                <w:szCs w:val="20"/>
                <w:lang w:eastAsia="zh-HK"/>
              </w:rPr>
              <w:t>建設</w:t>
            </w:r>
          </w:p>
        </w:tc>
        <w:tc>
          <w:tcPr>
            <w:tcW w:w="2127" w:type="dxa"/>
            <w:tcBorders>
              <w:bottom w:val="single" w:sz="4" w:space="0" w:color="auto"/>
            </w:tcBorders>
            <w:vAlign w:val="center"/>
          </w:tcPr>
          <w:p w14:paraId="53E5A3E7"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81,071</w:t>
            </w:r>
          </w:p>
        </w:tc>
        <w:tc>
          <w:tcPr>
            <w:tcW w:w="2551" w:type="dxa"/>
            <w:tcBorders>
              <w:bottom w:val="single" w:sz="4" w:space="0" w:color="auto"/>
            </w:tcBorders>
            <w:vAlign w:val="center"/>
          </w:tcPr>
          <w:p w14:paraId="2BCDBF3E"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81,071</w:t>
            </w:r>
          </w:p>
        </w:tc>
        <w:tc>
          <w:tcPr>
            <w:tcW w:w="2174" w:type="dxa"/>
            <w:gridSpan w:val="2"/>
            <w:tcBorders>
              <w:bottom w:val="single" w:sz="4" w:space="0" w:color="auto"/>
            </w:tcBorders>
            <w:vAlign w:val="center"/>
          </w:tcPr>
          <w:p w14:paraId="0F2E7DB3"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 xml:space="preserve">100.00 </w:t>
            </w:r>
          </w:p>
        </w:tc>
      </w:tr>
      <w:tr w:rsidR="00A64A5D" w14:paraId="5F35FC67" w14:textId="77777777" w:rsidTr="00E51D12">
        <w:trPr>
          <w:trHeight w:val="369"/>
          <w:jc w:val="center"/>
        </w:trPr>
        <w:tc>
          <w:tcPr>
            <w:tcW w:w="3354" w:type="dxa"/>
            <w:tcBorders>
              <w:bottom w:val="single" w:sz="4" w:space="0" w:color="auto"/>
              <w:right w:val="single" w:sz="4" w:space="0" w:color="auto"/>
            </w:tcBorders>
            <w:vAlign w:val="center"/>
          </w:tcPr>
          <w:p w14:paraId="593421FF" w14:textId="77777777" w:rsidR="00A64A5D" w:rsidRDefault="00A64A5D" w:rsidP="00F45834">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因應少子化友善育兒空間建設</w:t>
            </w:r>
          </w:p>
        </w:tc>
        <w:tc>
          <w:tcPr>
            <w:tcW w:w="2127" w:type="dxa"/>
            <w:tcBorders>
              <w:bottom w:val="single" w:sz="4" w:space="0" w:color="auto"/>
            </w:tcBorders>
            <w:vAlign w:val="center"/>
          </w:tcPr>
          <w:p w14:paraId="40091E43"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64,422</w:t>
            </w:r>
          </w:p>
        </w:tc>
        <w:tc>
          <w:tcPr>
            <w:tcW w:w="2551" w:type="dxa"/>
            <w:tcBorders>
              <w:bottom w:val="single" w:sz="4" w:space="0" w:color="auto"/>
            </w:tcBorders>
            <w:vAlign w:val="center"/>
          </w:tcPr>
          <w:p w14:paraId="38DAB606"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9,457</w:t>
            </w:r>
          </w:p>
        </w:tc>
        <w:tc>
          <w:tcPr>
            <w:tcW w:w="2174" w:type="dxa"/>
            <w:gridSpan w:val="2"/>
            <w:tcBorders>
              <w:bottom w:val="single" w:sz="4" w:space="0" w:color="auto"/>
            </w:tcBorders>
            <w:vAlign w:val="center"/>
          </w:tcPr>
          <w:p w14:paraId="3985DB2C"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1</w:t>
            </w:r>
            <w:r>
              <w:rPr>
                <w:rFonts w:ascii="標楷體" w:eastAsia="標楷體" w:hAnsi="標楷體"/>
                <w:color w:val="000000" w:themeColor="text1"/>
                <w:sz w:val="20"/>
                <w:szCs w:val="20"/>
              </w:rPr>
              <w:t>4</w:t>
            </w:r>
            <w:r w:rsidRPr="009F281C">
              <w:rPr>
                <w:rFonts w:ascii="標楷體" w:eastAsia="標楷體" w:hAnsi="標楷體"/>
                <w:color w:val="000000" w:themeColor="text1"/>
                <w:sz w:val="20"/>
                <w:szCs w:val="20"/>
              </w:rPr>
              <w:t>.</w:t>
            </w:r>
            <w:r>
              <w:rPr>
                <w:rFonts w:ascii="標楷體" w:eastAsia="標楷體" w:hAnsi="標楷體"/>
                <w:color w:val="000000" w:themeColor="text1"/>
                <w:sz w:val="20"/>
                <w:szCs w:val="20"/>
              </w:rPr>
              <w:t>68</w:t>
            </w:r>
            <w:r w:rsidRPr="009F281C">
              <w:rPr>
                <w:rFonts w:ascii="標楷體" w:eastAsia="標楷體" w:hAnsi="標楷體"/>
                <w:color w:val="000000" w:themeColor="text1"/>
                <w:sz w:val="20"/>
                <w:szCs w:val="20"/>
              </w:rPr>
              <w:t xml:space="preserve"> </w:t>
            </w:r>
          </w:p>
        </w:tc>
      </w:tr>
      <w:tr w:rsidR="00A64A5D" w14:paraId="1DCE40DE" w14:textId="77777777" w:rsidTr="00E51D12">
        <w:trPr>
          <w:trHeight w:val="369"/>
          <w:jc w:val="center"/>
        </w:trPr>
        <w:tc>
          <w:tcPr>
            <w:tcW w:w="3354" w:type="dxa"/>
            <w:tcBorders>
              <w:bottom w:val="single" w:sz="4" w:space="0" w:color="auto"/>
              <w:right w:val="single" w:sz="4" w:space="0" w:color="auto"/>
            </w:tcBorders>
            <w:vAlign w:val="center"/>
          </w:tcPr>
          <w:p w14:paraId="3520D7F5" w14:textId="77777777" w:rsidR="00A64A5D" w:rsidRDefault="00A64A5D" w:rsidP="00F45834">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食品安全建設</w:t>
            </w:r>
          </w:p>
        </w:tc>
        <w:tc>
          <w:tcPr>
            <w:tcW w:w="2127" w:type="dxa"/>
            <w:tcBorders>
              <w:bottom w:val="single" w:sz="4" w:space="0" w:color="auto"/>
            </w:tcBorders>
            <w:vAlign w:val="center"/>
          </w:tcPr>
          <w:p w14:paraId="480991FE"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27,695</w:t>
            </w:r>
          </w:p>
        </w:tc>
        <w:tc>
          <w:tcPr>
            <w:tcW w:w="2551" w:type="dxa"/>
            <w:tcBorders>
              <w:bottom w:val="single" w:sz="4" w:space="0" w:color="auto"/>
            </w:tcBorders>
            <w:vAlign w:val="center"/>
          </w:tcPr>
          <w:p w14:paraId="32329BC2"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9F281C">
              <w:rPr>
                <w:rFonts w:ascii="標楷體" w:eastAsia="標楷體" w:hAnsi="標楷體"/>
                <w:color w:val="000000" w:themeColor="text1"/>
                <w:sz w:val="20"/>
                <w:szCs w:val="20"/>
              </w:rPr>
              <w:t>27,677</w:t>
            </w:r>
          </w:p>
        </w:tc>
        <w:tc>
          <w:tcPr>
            <w:tcW w:w="2174" w:type="dxa"/>
            <w:gridSpan w:val="2"/>
            <w:tcBorders>
              <w:bottom w:val="single" w:sz="4" w:space="0" w:color="auto"/>
            </w:tcBorders>
            <w:vAlign w:val="center"/>
          </w:tcPr>
          <w:p w14:paraId="5A8E3D30" w14:textId="77777777" w:rsidR="00A64A5D" w:rsidRPr="009F281C" w:rsidRDefault="00A64A5D" w:rsidP="00F45834">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Pr>
                <w:rFonts w:ascii="標楷體" w:eastAsia="標楷體" w:hAnsi="標楷體"/>
                <w:color w:val="000000" w:themeColor="text1"/>
                <w:sz w:val="20"/>
                <w:szCs w:val="20"/>
              </w:rPr>
              <w:t>99</w:t>
            </w:r>
            <w:r w:rsidRPr="009F281C">
              <w:rPr>
                <w:rFonts w:ascii="標楷體" w:eastAsia="標楷體" w:hAnsi="標楷體"/>
                <w:color w:val="000000" w:themeColor="text1"/>
                <w:sz w:val="20"/>
                <w:szCs w:val="20"/>
              </w:rPr>
              <w:t>.</w:t>
            </w:r>
            <w:r>
              <w:rPr>
                <w:rFonts w:ascii="標楷體" w:eastAsia="標楷體" w:hAnsi="標楷體"/>
                <w:color w:val="000000" w:themeColor="text1"/>
                <w:sz w:val="20"/>
                <w:szCs w:val="20"/>
              </w:rPr>
              <w:t>94</w:t>
            </w:r>
            <w:r w:rsidRPr="009F281C">
              <w:rPr>
                <w:rFonts w:ascii="標楷體" w:eastAsia="標楷體" w:hAnsi="標楷體"/>
                <w:color w:val="000000" w:themeColor="text1"/>
                <w:sz w:val="20"/>
                <w:szCs w:val="20"/>
              </w:rPr>
              <w:t xml:space="preserve"> </w:t>
            </w:r>
          </w:p>
        </w:tc>
      </w:tr>
      <w:tr w:rsidR="00A64A5D" w:rsidRPr="002E35D0" w14:paraId="76046704" w14:textId="77777777" w:rsidTr="00343C7D">
        <w:trPr>
          <w:jc w:val="center"/>
        </w:trPr>
        <w:tc>
          <w:tcPr>
            <w:tcW w:w="10206" w:type="dxa"/>
            <w:gridSpan w:val="5"/>
            <w:tcBorders>
              <w:left w:val="nil"/>
              <w:bottom w:val="nil"/>
              <w:right w:val="nil"/>
            </w:tcBorders>
          </w:tcPr>
          <w:p w14:paraId="0C9B43BE" w14:textId="77777777" w:rsidR="00A64A5D" w:rsidRPr="002E35D0" w:rsidRDefault="00A64A5D" w:rsidP="00737172">
            <w:pPr>
              <w:overflowPunct w:val="0"/>
              <w:adjustRightInd w:val="0"/>
              <w:snapToGrid w:val="0"/>
              <w:spacing w:line="240" w:lineRule="exact"/>
              <w:ind w:leftChars="-50" w:left="-120"/>
              <w:textAlignment w:val="baseline"/>
              <w:rPr>
                <w:rFonts w:ascii="標楷體" w:eastAsia="標楷體" w:hAnsi="標楷體"/>
                <w:color w:val="000000" w:themeColor="text1"/>
                <w:sz w:val="18"/>
                <w:szCs w:val="18"/>
              </w:rPr>
            </w:pPr>
            <w:r w:rsidRPr="002E35D0">
              <w:rPr>
                <w:rFonts w:ascii="標楷體" w:eastAsia="標楷體" w:hAnsi="標楷體" w:hint="eastAsia"/>
                <w:color w:val="000000" w:themeColor="text1"/>
                <w:sz w:val="18"/>
                <w:szCs w:val="18"/>
              </w:rPr>
              <w:t>註：1.本表依中央政府前瞻計畫補助款金額由高至低排序。</w:t>
            </w:r>
          </w:p>
          <w:p w14:paraId="3B828140" w14:textId="77777777" w:rsidR="00A64A5D" w:rsidRDefault="00A64A5D" w:rsidP="00737172">
            <w:pPr>
              <w:overflowPunct w:val="0"/>
              <w:adjustRightInd w:val="0"/>
              <w:snapToGrid w:val="0"/>
              <w:spacing w:line="240" w:lineRule="exact"/>
              <w:ind w:leftChars="100" w:left="240"/>
              <w:textAlignment w:val="baseline"/>
              <w:rPr>
                <w:rFonts w:ascii="標楷體" w:eastAsia="標楷體" w:hAnsi="標楷體"/>
                <w:color w:val="000000" w:themeColor="text1"/>
                <w:sz w:val="18"/>
                <w:szCs w:val="18"/>
              </w:rPr>
            </w:pPr>
            <w:r w:rsidRPr="002E35D0">
              <w:rPr>
                <w:rFonts w:ascii="標楷體" w:eastAsia="標楷體" w:hAnsi="標楷體" w:hint="eastAsia"/>
                <w:color w:val="000000" w:themeColor="text1"/>
                <w:sz w:val="18"/>
                <w:szCs w:val="18"/>
              </w:rPr>
              <w:t>2.補助款累計執行數（B）係第</w:t>
            </w:r>
            <w:r>
              <w:rPr>
                <w:rFonts w:ascii="標楷體" w:eastAsia="標楷體" w:hAnsi="標楷體"/>
                <w:color w:val="000000" w:themeColor="text1"/>
                <w:sz w:val="18"/>
                <w:szCs w:val="18"/>
              </w:rPr>
              <w:t>3</w:t>
            </w:r>
            <w:r w:rsidRPr="002E35D0">
              <w:rPr>
                <w:rFonts w:ascii="標楷體" w:eastAsia="標楷體" w:hAnsi="標楷體" w:hint="eastAsia"/>
                <w:color w:val="000000" w:themeColor="text1"/>
                <w:sz w:val="18"/>
                <w:szCs w:val="18"/>
              </w:rPr>
              <w:t>期特別決算實現數。</w:t>
            </w:r>
          </w:p>
          <w:p w14:paraId="18A55B0E" w14:textId="77777777" w:rsidR="00A64A5D" w:rsidRPr="00D02632" w:rsidRDefault="00A64A5D" w:rsidP="00737172">
            <w:pPr>
              <w:overflowPunct w:val="0"/>
              <w:adjustRightInd w:val="0"/>
              <w:snapToGrid w:val="0"/>
              <w:spacing w:line="240" w:lineRule="exact"/>
              <w:ind w:leftChars="100" w:left="420" w:hangingChars="100" w:hanging="180"/>
              <w:jc w:val="both"/>
              <w:textAlignment w:val="baseline"/>
              <w:rPr>
                <w:rFonts w:ascii="標楷體" w:eastAsia="標楷體" w:hAnsi="標楷體" w:cstheme="minorBidi"/>
                <w:sz w:val="18"/>
                <w:szCs w:val="18"/>
              </w:rPr>
            </w:pPr>
            <w:r w:rsidRPr="00D02632">
              <w:rPr>
                <w:rFonts w:ascii="標楷體" w:eastAsia="標楷體" w:hAnsi="標楷體" w:cstheme="minorBidi" w:hint="eastAsia"/>
                <w:sz w:val="18"/>
                <w:szCs w:val="18"/>
              </w:rPr>
              <w:t>3.本表前瞻計畫補助款88億2,0</w:t>
            </w:r>
            <w:r w:rsidRPr="00D02632">
              <w:rPr>
                <w:rFonts w:ascii="標楷體" w:eastAsia="標楷體" w:hAnsi="標楷體" w:cstheme="minorBidi"/>
                <w:sz w:val="18"/>
                <w:szCs w:val="18"/>
              </w:rPr>
              <w:t>89</w:t>
            </w:r>
            <w:r w:rsidRPr="00D02632">
              <w:rPr>
                <w:rFonts w:ascii="標楷體" w:eastAsia="標楷體" w:hAnsi="標楷體" w:cstheme="minorBidi" w:hint="eastAsia"/>
                <w:sz w:val="18"/>
                <w:szCs w:val="18"/>
              </w:rPr>
              <w:t>萬餘元與112年度臺南市總決算暨附屬單位決算及綜計表審核報告所列金額8</w:t>
            </w:r>
            <w:r w:rsidRPr="00D02632">
              <w:rPr>
                <w:rFonts w:ascii="標楷體" w:eastAsia="標楷體" w:hAnsi="標楷體" w:cstheme="minorBidi"/>
                <w:sz w:val="18"/>
                <w:szCs w:val="18"/>
              </w:rPr>
              <w:t>8</w:t>
            </w:r>
            <w:r w:rsidRPr="00D02632">
              <w:rPr>
                <w:rFonts w:ascii="標楷體" w:eastAsia="標楷體" w:hAnsi="標楷體" w:cstheme="minorBidi" w:hint="eastAsia"/>
                <w:sz w:val="18"/>
                <w:szCs w:val="18"/>
              </w:rPr>
              <w:t>億</w:t>
            </w:r>
            <w:r w:rsidRPr="00D02632">
              <w:rPr>
                <w:rFonts w:ascii="標楷體" w:eastAsia="標楷體" w:hAnsi="標楷體" w:cstheme="minorBidi"/>
                <w:sz w:val="18"/>
                <w:szCs w:val="18"/>
              </w:rPr>
              <w:t>2</w:t>
            </w:r>
            <w:r w:rsidRPr="00D02632">
              <w:rPr>
                <w:rFonts w:ascii="標楷體" w:eastAsia="標楷體" w:hAnsi="標楷體" w:cstheme="minorBidi" w:hint="eastAsia"/>
                <w:sz w:val="18"/>
                <w:szCs w:val="18"/>
              </w:rPr>
              <w:t>,</w:t>
            </w:r>
            <w:r w:rsidRPr="00D02632">
              <w:rPr>
                <w:rFonts w:ascii="標楷體" w:eastAsia="標楷體" w:hAnsi="標楷體" w:cstheme="minorBidi"/>
                <w:sz w:val="18"/>
                <w:szCs w:val="18"/>
              </w:rPr>
              <w:t>201</w:t>
            </w:r>
            <w:r w:rsidRPr="00D02632">
              <w:rPr>
                <w:rFonts w:ascii="標楷體" w:eastAsia="標楷體" w:hAnsi="標楷體" w:cstheme="minorBidi" w:hint="eastAsia"/>
                <w:sz w:val="18"/>
                <w:szCs w:val="18"/>
              </w:rPr>
              <w:t>萬餘元，減少</w:t>
            </w:r>
            <w:r w:rsidRPr="00D02632">
              <w:rPr>
                <w:rFonts w:ascii="標楷體" w:eastAsia="標楷體" w:hAnsi="標楷體" w:cstheme="minorBidi"/>
                <w:sz w:val="18"/>
                <w:szCs w:val="18"/>
              </w:rPr>
              <w:t>111</w:t>
            </w:r>
            <w:r w:rsidRPr="00D02632">
              <w:rPr>
                <w:rFonts w:ascii="標楷體" w:eastAsia="標楷體" w:hAnsi="標楷體" w:cstheme="minorBidi" w:hint="eastAsia"/>
                <w:sz w:val="18"/>
                <w:szCs w:val="18"/>
              </w:rPr>
              <w:t>萬餘元，主要係按計畫執行情形調增（減）所致。</w:t>
            </w:r>
          </w:p>
          <w:p w14:paraId="1AA2E3A8" w14:textId="77777777" w:rsidR="00A64A5D" w:rsidRPr="002E35D0" w:rsidRDefault="00A64A5D" w:rsidP="005915CF">
            <w:pPr>
              <w:overflowPunct w:val="0"/>
              <w:adjustRightInd w:val="0"/>
              <w:snapToGrid w:val="0"/>
              <w:spacing w:line="240" w:lineRule="exact"/>
              <w:ind w:leftChars="100" w:left="240"/>
              <w:textAlignment w:val="baseline"/>
              <w:rPr>
                <w:rFonts w:ascii="標楷體" w:eastAsia="標楷體" w:hAnsi="標楷體"/>
                <w:color w:val="000000" w:themeColor="text1"/>
                <w:sz w:val="20"/>
                <w:szCs w:val="20"/>
              </w:rPr>
            </w:pPr>
            <w:r w:rsidRPr="002E35D0">
              <w:rPr>
                <w:rFonts w:ascii="標楷體" w:eastAsia="標楷體" w:hAnsi="標楷體" w:hint="eastAsia"/>
                <w:color w:val="000000" w:themeColor="text1"/>
                <w:sz w:val="18"/>
                <w:szCs w:val="18"/>
              </w:rPr>
              <w:t>4.資料來源：整理自中央各主管機關提供資料。</w:t>
            </w:r>
          </w:p>
        </w:tc>
      </w:tr>
      <w:tr w:rsidR="00A64A5D" w:rsidRPr="002279A1" w14:paraId="32C5DB63" w14:textId="77777777" w:rsidTr="009466FE">
        <w:trPr>
          <w:gridAfter w:val="1"/>
          <w:wAfter w:w="872" w:type="dxa"/>
          <w:jc w:val="center"/>
        </w:trPr>
        <w:tc>
          <w:tcPr>
            <w:tcW w:w="9334" w:type="dxa"/>
            <w:gridSpan w:val="4"/>
            <w:tcBorders>
              <w:top w:val="nil"/>
              <w:left w:val="nil"/>
              <w:bottom w:val="nil"/>
              <w:right w:val="nil"/>
            </w:tcBorders>
          </w:tcPr>
          <w:p w14:paraId="21F0ED21" w14:textId="77777777" w:rsidR="00A64A5D" w:rsidRPr="002B3CA7" w:rsidRDefault="00A64A5D" w:rsidP="00F45834">
            <w:pPr>
              <w:overflowPunct w:val="0"/>
              <w:adjustRightInd w:val="0"/>
              <w:snapToGrid w:val="0"/>
              <w:spacing w:line="20" w:lineRule="exact"/>
              <w:ind w:rightChars="50" w:right="120"/>
              <w:textAlignment w:val="baseline"/>
              <w:rPr>
                <w:rFonts w:ascii="標楷體" w:eastAsia="標楷體" w:hAnsi="標楷體"/>
                <w:sz w:val="18"/>
                <w:szCs w:val="18"/>
              </w:rPr>
            </w:pPr>
          </w:p>
        </w:tc>
      </w:tr>
    </w:tbl>
    <w:p w14:paraId="6B7E3AFB" w14:textId="1EE75F5F" w:rsidR="00A64A5D" w:rsidRDefault="00A64A5D" w:rsidP="00386F74">
      <w:pPr>
        <w:spacing w:line="460" w:lineRule="exact"/>
        <w:jc w:val="both"/>
        <w:rPr>
          <w:rFonts w:ascii="標楷體" w:eastAsia="標楷體" w:hAnsi="Times New Roman"/>
          <w:b/>
          <w:noProof/>
          <w:color w:val="000000" w:themeColor="text1"/>
          <w:sz w:val="32"/>
          <w:szCs w:val="32"/>
        </w:rPr>
      </w:pPr>
      <w:r w:rsidRPr="002E35D0">
        <w:rPr>
          <w:rFonts w:ascii="標楷體" w:eastAsia="標楷體" w:hAnsi="標楷體" w:cs="Arial" w:hint="eastAsia"/>
          <w:noProof/>
          <w:color w:val="000000" w:themeColor="text1"/>
          <w:spacing w:val="-2"/>
          <w:szCs w:val="24"/>
        </w:rPr>
        <w:lastRenderedPageBreak/>
        <mc:AlternateContent>
          <mc:Choice Requires="wps">
            <w:drawing>
              <wp:anchor distT="0" distB="0" distL="114300" distR="114300" simplePos="0" relativeHeight="251673600" behindDoc="1" locked="0" layoutInCell="1" allowOverlap="1" wp14:anchorId="56155CEE" wp14:editId="753CF80D">
                <wp:simplePos x="0" y="0"/>
                <wp:positionH relativeFrom="column">
                  <wp:posOffset>37465</wp:posOffset>
                </wp:positionH>
                <wp:positionV relativeFrom="paragraph">
                  <wp:posOffset>0</wp:posOffset>
                </wp:positionV>
                <wp:extent cx="6365875" cy="3424555"/>
                <wp:effectExtent l="0" t="0" r="0" b="0"/>
                <wp:wrapTopAndBottom/>
                <wp:docPr id="9" name="矩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65875" cy="3424555"/>
                        </a:xfrm>
                        <a:prstGeom prst="rect">
                          <a:avLst/>
                        </a:prstGeom>
                        <a:noFill/>
                        <a:ln w="25400" cap="flat" cmpd="sng" algn="ctr">
                          <a:noFill/>
                          <a:prstDash val="solid"/>
                        </a:ln>
                        <a:effectLst/>
                      </wps:spPr>
                      <wps:txbx>
                        <w:txbxContent>
                          <w:p w14:paraId="19938B19" w14:textId="77777777" w:rsidR="00A64A5D" w:rsidRDefault="00A64A5D" w:rsidP="0036008C">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 xml:space="preserve">圖9 </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hint="eastAsia"/>
                                <w:b/>
                                <w:noProof/>
                                <w:color w:val="000000" w:themeColor="text1"/>
                                <w:szCs w:val="20"/>
                              </w:rPr>
                              <w:t>3</w:t>
                            </w:r>
                            <w:r w:rsidRPr="00ED6284">
                              <w:rPr>
                                <w:rFonts w:ascii="標楷體" w:eastAsia="標楷體" w:hAnsi="標楷體" w:hint="eastAsia"/>
                                <w:b/>
                                <w:noProof/>
                                <w:color w:val="000000" w:themeColor="text1"/>
                                <w:szCs w:val="20"/>
                              </w:rPr>
                              <w:t>期補助經費已執行比率概況</w:t>
                            </w:r>
                          </w:p>
                          <w:p w14:paraId="4C4BF95A" w14:textId="77777777" w:rsidR="00A64A5D" w:rsidRPr="003C5017" w:rsidRDefault="00A64A5D" w:rsidP="0036008C">
                            <w:pPr>
                              <w:spacing w:line="0" w:lineRule="atLeast"/>
                              <w:ind w:left="550" w:hangingChars="250" w:hanging="550"/>
                              <w:jc w:val="center"/>
                              <w:rPr>
                                <w:rFonts w:ascii="標楷體" w:eastAsia="標楷體" w:hAnsi="標楷體"/>
                                <w:noProof/>
                                <w:color w:val="000000" w:themeColor="text1"/>
                                <w:sz w:val="22"/>
                              </w:rPr>
                            </w:pPr>
                            <w:r w:rsidRPr="003C5017">
                              <w:rPr>
                                <w:rFonts w:ascii="標楷體" w:eastAsia="標楷體" w:hAnsi="標楷體" w:hint="eastAsia"/>
                                <w:noProof/>
                                <w:color w:val="000000" w:themeColor="text1"/>
                                <w:sz w:val="22"/>
                              </w:rPr>
                              <w:t>110年1月1日至11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19A9BF2D" w14:textId="77777777" w:rsidR="00A64A5D" w:rsidRDefault="00A64A5D" w:rsidP="0036008C">
                            <w:pPr>
                              <w:spacing w:line="0" w:lineRule="atLeast"/>
                              <w:ind w:left="500" w:hangingChars="250" w:hanging="500"/>
                              <w:jc w:val="center"/>
                              <w:rPr>
                                <w:rFonts w:ascii="標楷體" w:eastAsia="標楷體" w:hAnsi="標楷體"/>
                                <w:noProof/>
                                <w:color w:val="000000" w:themeColor="text1"/>
                                <w:sz w:val="20"/>
                                <w:szCs w:val="20"/>
                              </w:rPr>
                            </w:pPr>
                            <w:r w:rsidRPr="000C015E">
                              <w:rPr>
                                <w:rFonts w:ascii="標楷體" w:eastAsia="標楷體" w:hAnsi="標楷體"/>
                                <w:noProof/>
                                <w:color w:val="000000" w:themeColor="text1"/>
                                <w:sz w:val="20"/>
                                <w:szCs w:val="20"/>
                              </w:rPr>
                              <w:drawing>
                                <wp:inline distT="0" distB="0" distL="0" distR="0" wp14:anchorId="0B3C8BD3" wp14:editId="34B095E2">
                                  <wp:extent cx="6234430" cy="2743200"/>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017CDC8" w14:textId="77777777" w:rsidR="00A64A5D" w:rsidRPr="00A81952" w:rsidRDefault="00A64A5D" w:rsidP="00AD4A95">
                            <w:pPr>
                              <w:spacing w:line="120" w:lineRule="atLeast"/>
                              <w:ind w:leftChars="100" w:left="510" w:hangingChars="150" w:hanging="270"/>
                              <w:jc w:val="both"/>
                              <w:rPr>
                                <w:rFonts w:ascii="標楷體" w:eastAsia="標楷體" w:hAnsi="標楷體"/>
                                <w:color w:val="000000" w:themeColor="text1"/>
                                <w:sz w:val="18"/>
                                <w:szCs w:val="20"/>
                              </w:rPr>
                            </w:pPr>
                            <w:r>
                              <w:rPr>
                                <w:rFonts w:ascii="標楷體" w:eastAsia="標楷體" w:hAnsi="標楷體" w:hint="eastAsia"/>
                                <w:color w:val="000000" w:themeColor="text1"/>
                                <w:sz w:val="18"/>
                                <w:szCs w:val="20"/>
                              </w:rPr>
                              <w:t>資料來源：整理自中央各主管機關提供資料。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155CEE" id="矩形 9" o:spid="_x0000_s1066" style="position:absolute;left:0;text-align:left;margin-left:2.95pt;margin-top:0;width:501.25pt;height:269.6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" filled="f" stroked="f" strokeweight="2pt">
                <v:textbox>
                  <w:txbxContent>
                    <w:p w14:paraId="19938B19" w14:textId="77777777" w:rsidR="00A64A5D" w:rsidRDefault="00A64A5D" w:rsidP="0036008C">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 xml:space="preserve">圖9 </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hint="eastAsia"/>
                          <w:b/>
                          <w:noProof/>
                          <w:color w:val="000000" w:themeColor="text1"/>
                          <w:szCs w:val="20"/>
                        </w:rPr>
                        <w:t>3</w:t>
                      </w:r>
                      <w:r w:rsidRPr="00ED6284">
                        <w:rPr>
                          <w:rFonts w:ascii="標楷體" w:eastAsia="標楷體" w:hAnsi="標楷體" w:hint="eastAsia"/>
                          <w:b/>
                          <w:noProof/>
                          <w:color w:val="000000" w:themeColor="text1"/>
                          <w:szCs w:val="20"/>
                        </w:rPr>
                        <w:t>期補助經費已執行比率概況</w:t>
                      </w:r>
                    </w:p>
                    <w:p w14:paraId="4C4BF95A" w14:textId="77777777" w:rsidR="00A64A5D" w:rsidRPr="003C5017" w:rsidRDefault="00A64A5D" w:rsidP="0036008C">
                      <w:pPr>
                        <w:spacing w:line="0" w:lineRule="atLeast"/>
                        <w:ind w:left="550" w:hangingChars="250" w:hanging="550"/>
                        <w:jc w:val="center"/>
                        <w:rPr>
                          <w:rFonts w:ascii="標楷體" w:eastAsia="標楷體" w:hAnsi="標楷體"/>
                          <w:noProof/>
                          <w:color w:val="000000" w:themeColor="text1"/>
                          <w:sz w:val="22"/>
                        </w:rPr>
                      </w:pPr>
                      <w:r w:rsidRPr="003C5017">
                        <w:rPr>
                          <w:rFonts w:ascii="標楷體" w:eastAsia="標楷體" w:hAnsi="標楷體" w:hint="eastAsia"/>
                          <w:noProof/>
                          <w:color w:val="000000" w:themeColor="text1"/>
                          <w:sz w:val="22"/>
                        </w:rPr>
                        <w:t>110年1月1日至11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19A9BF2D" w14:textId="77777777" w:rsidR="00A64A5D" w:rsidRDefault="00A64A5D" w:rsidP="0036008C">
                      <w:pPr>
                        <w:spacing w:line="0" w:lineRule="atLeast"/>
                        <w:ind w:left="500" w:hangingChars="250" w:hanging="500"/>
                        <w:jc w:val="center"/>
                        <w:rPr>
                          <w:rFonts w:ascii="標楷體" w:eastAsia="標楷體" w:hAnsi="標楷體"/>
                          <w:noProof/>
                          <w:color w:val="000000" w:themeColor="text1"/>
                          <w:sz w:val="20"/>
                          <w:szCs w:val="20"/>
                        </w:rPr>
                      </w:pPr>
                      <w:r w:rsidRPr="000C015E">
                        <w:rPr>
                          <w:rFonts w:ascii="標楷體" w:eastAsia="標楷體" w:hAnsi="標楷體"/>
                          <w:noProof/>
                          <w:color w:val="000000" w:themeColor="text1"/>
                          <w:sz w:val="20"/>
                          <w:szCs w:val="20"/>
                        </w:rPr>
                        <w:drawing>
                          <wp:inline distT="0" distB="0" distL="0" distR="0" wp14:anchorId="0B3C8BD3" wp14:editId="34B095E2">
                            <wp:extent cx="6234430" cy="2743200"/>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017CDC8" w14:textId="77777777" w:rsidR="00A64A5D" w:rsidRPr="00A81952" w:rsidRDefault="00A64A5D" w:rsidP="00AD4A95">
                      <w:pPr>
                        <w:spacing w:line="120" w:lineRule="atLeast"/>
                        <w:ind w:leftChars="100" w:left="510" w:hangingChars="150" w:hanging="270"/>
                        <w:jc w:val="both"/>
                        <w:rPr>
                          <w:rFonts w:ascii="標楷體" w:eastAsia="標楷體" w:hAnsi="標楷體"/>
                          <w:color w:val="000000" w:themeColor="text1"/>
                          <w:sz w:val="18"/>
                          <w:szCs w:val="20"/>
                        </w:rPr>
                      </w:pPr>
                      <w:r>
                        <w:rPr>
                          <w:rFonts w:ascii="標楷體" w:eastAsia="標楷體" w:hAnsi="標楷體" w:hint="eastAsia"/>
                          <w:color w:val="000000" w:themeColor="text1"/>
                          <w:sz w:val="18"/>
                          <w:szCs w:val="20"/>
                        </w:rPr>
                        <w:t>資料來源：整理自中央各主管機關提供資料。</w:t>
                      </w:r>
                    </w:p>
                  </w:txbxContent>
                </v:textbox>
                <w10:wrap type="topAndBottom"/>
              </v:rect>
            </w:pict>
          </mc:Fallback>
        </mc:AlternateContent>
      </w:r>
      <w:r>
        <w:rPr>
          <w:rFonts w:ascii="標楷體" w:eastAsia="標楷體" w:hAnsi="Times New Roman" w:hint="eastAsia"/>
          <w:b/>
          <w:noProof/>
          <w:color w:val="000000" w:themeColor="text1"/>
          <w:sz w:val="32"/>
          <w:szCs w:val="32"/>
        </w:rPr>
        <w:t>四</w:t>
      </w:r>
      <w:r w:rsidRPr="00AE7696">
        <w:rPr>
          <w:rFonts w:ascii="標楷體" w:eastAsia="標楷體" w:hAnsi="Times New Roman" w:hint="eastAsia"/>
          <w:b/>
          <w:noProof/>
          <w:color w:val="000000" w:themeColor="text1"/>
          <w:sz w:val="32"/>
          <w:szCs w:val="32"/>
        </w:rPr>
        <w:t>、前瞻第</w:t>
      </w:r>
      <w:r>
        <w:rPr>
          <w:rFonts w:ascii="標楷體" w:eastAsia="標楷體" w:hAnsi="Times New Roman"/>
          <w:b/>
          <w:noProof/>
          <w:color w:val="000000" w:themeColor="text1"/>
          <w:sz w:val="32"/>
          <w:szCs w:val="32"/>
        </w:rPr>
        <w:t>4</w:t>
      </w:r>
      <w:r w:rsidRPr="00AE7696">
        <w:rPr>
          <w:rFonts w:ascii="標楷體" w:eastAsia="標楷體" w:hAnsi="Times New Roman" w:hint="eastAsia"/>
          <w:b/>
          <w:noProof/>
          <w:color w:val="000000" w:themeColor="text1"/>
          <w:sz w:val="32"/>
          <w:szCs w:val="32"/>
        </w:rPr>
        <w:t>期特別預算執行情形</w:t>
      </w:r>
    </w:p>
    <w:p w14:paraId="64A99D1A" w14:textId="3B87B626" w:rsidR="00A64A5D" w:rsidRPr="00BF7972" w:rsidRDefault="00A64A5D" w:rsidP="00386F74">
      <w:pPr>
        <w:overflowPunct w:val="0"/>
        <w:autoSpaceDE w:val="0"/>
        <w:autoSpaceDN w:val="0"/>
        <w:adjustRightInd w:val="0"/>
        <w:spacing w:before="20" w:after="20" w:line="500" w:lineRule="exact"/>
        <w:ind w:leftChars="100" w:left="240"/>
        <w:jc w:val="both"/>
        <w:rPr>
          <w:rFonts w:ascii="標楷體" w:eastAsia="標楷體" w:hAnsi="標楷體"/>
          <w:b/>
          <w:color w:val="000000" w:themeColor="text1"/>
          <w:sz w:val="28"/>
          <w:szCs w:val="28"/>
        </w:rPr>
      </w:pPr>
      <w:r w:rsidRPr="00FE751E">
        <w:rPr>
          <w:rFonts w:ascii="標楷體" w:eastAsia="標楷體" w:hAnsi="標楷體" w:hint="eastAsia"/>
          <w:b/>
          <w:color w:val="000000" w:themeColor="text1"/>
          <w:sz w:val="28"/>
          <w:szCs w:val="28"/>
        </w:rPr>
        <w:t>（一）</w:t>
      </w:r>
      <w:r w:rsidRPr="00BF7972">
        <w:rPr>
          <w:rFonts w:ascii="標楷體" w:eastAsia="標楷體" w:hAnsi="標楷體" w:hint="eastAsia"/>
          <w:b/>
          <w:color w:val="000000" w:themeColor="text1"/>
          <w:sz w:val="28"/>
          <w:szCs w:val="28"/>
        </w:rPr>
        <w:t>補助計畫建設類別</w:t>
      </w:r>
    </w:p>
    <w:p w14:paraId="59FCDA44" w14:textId="2D4F6EB4" w:rsidR="00A64A5D" w:rsidRDefault="00386F74" w:rsidP="00121BA3">
      <w:pPr>
        <w:overflowPunct w:val="0"/>
        <w:adjustRightInd w:val="0"/>
        <w:spacing w:line="450" w:lineRule="exact"/>
        <w:ind w:firstLineChars="200" w:firstLine="480"/>
        <w:jc w:val="both"/>
        <w:rPr>
          <w:rFonts w:ascii="標楷體" w:eastAsia="標楷體" w:hAnsi="標楷體"/>
          <w:color w:val="000000" w:themeColor="text1"/>
          <w:szCs w:val="24"/>
        </w:rPr>
      </w:pPr>
      <w:r w:rsidRPr="00B957D9">
        <w:rPr>
          <w:rFonts w:ascii="標楷體" w:eastAsia="標楷體" w:hAnsi="標楷體" w:cs="Arial" w:hint="eastAsia"/>
          <w:noProof/>
          <w:color w:val="000000" w:themeColor="text1"/>
          <w:spacing w:val="-2"/>
          <w:szCs w:val="24"/>
        </w:rPr>
        <mc:AlternateContent>
          <mc:Choice Requires="wps">
            <w:drawing>
              <wp:anchor distT="0" distB="0" distL="114300" distR="114300" simplePos="0" relativeHeight="251675648" behindDoc="1" locked="0" layoutInCell="1" allowOverlap="1" wp14:anchorId="3A173486" wp14:editId="5B929904">
                <wp:simplePos x="0" y="0"/>
                <wp:positionH relativeFrom="margin">
                  <wp:align>center</wp:align>
                </wp:positionH>
                <wp:positionV relativeFrom="paragraph">
                  <wp:posOffset>1449645</wp:posOffset>
                </wp:positionV>
                <wp:extent cx="7010400" cy="3312160"/>
                <wp:effectExtent l="0" t="0" r="0" b="0"/>
                <wp:wrapTight wrapText="bothSides">
                  <wp:wrapPolygon edited="0">
                    <wp:start x="176" y="124"/>
                    <wp:lineTo x="176" y="21368"/>
                    <wp:lineTo x="21365" y="21368"/>
                    <wp:lineTo x="21365" y="124"/>
                    <wp:lineTo x="176" y="124"/>
                  </wp:wrapPolygon>
                </wp:wrapTight>
                <wp:docPr id="1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0400" cy="3312160"/>
                        </a:xfrm>
                        <a:prstGeom prst="rect">
                          <a:avLst/>
                        </a:prstGeom>
                        <a:noFill/>
                        <a:ln w="25400" cap="flat" cmpd="sng" algn="ctr">
                          <a:noFill/>
                          <a:prstDash val="solid"/>
                        </a:ln>
                        <a:effectLst/>
                      </wps:spPr>
                      <wps:txbx>
                        <w:txbxContent>
                          <w:p w14:paraId="5CFFECB5" w14:textId="77777777" w:rsidR="00386F74" w:rsidRPr="00C16922" w:rsidRDefault="00386F74" w:rsidP="00386F74">
                            <w:pPr>
                              <w:spacing w:line="0" w:lineRule="atLeast"/>
                              <w:jc w:val="center"/>
                              <w:rPr>
                                <w:rFonts w:ascii="標楷體" w:eastAsia="標楷體" w:hAnsi="標楷體"/>
                                <w:color w:val="000000" w:themeColor="text1"/>
                                <w:sz w:val="18"/>
                              </w:rPr>
                            </w:pPr>
                            <w:r>
                              <w:rPr>
                                <w:noProof/>
                              </w:rPr>
                              <w:drawing>
                                <wp:inline distT="0" distB="0" distL="0" distR="0" wp14:anchorId="6128D4FC" wp14:editId="0FF0290B">
                                  <wp:extent cx="3351530" cy="3432175"/>
                                  <wp:effectExtent l="0" t="0" r="0" b="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E33B18">
                              <w:rPr>
                                <w:rFonts w:ascii="標楷體" w:eastAsia="標楷體" w:hAnsi="標楷體"/>
                                <w:noProof/>
                                <w:color w:val="000000" w:themeColor="text1"/>
                                <w:sz w:val="18"/>
                              </w:rPr>
                              <w:drawing>
                                <wp:inline distT="0" distB="0" distL="0" distR="0" wp14:anchorId="1E83A968" wp14:editId="3C06CC87">
                                  <wp:extent cx="3275965" cy="3535680"/>
                                  <wp:effectExtent l="0" t="0" r="0" b="0"/>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173486" id="矩形 10" o:spid="_x0000_s1067" style="position:absolute;left:0;text-align:left;margin-left:0;margin-top:114.15pt;width:552pt;height:260.8pt;z-index:-2516408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" filled="f" stroked="f" strokeweight="2pt">
                <v:textbox>
                  <w:txbxContent>
                    <w:p w14:paraId="5CFFECB5" w14:textId="77777777" w:rsidR="00386F74" w:rsidRPr="00C16922" w:rsidRDefault="00386F74" w:rsidP="00386F74">
                      <w:pPr>
                        <w:spacing w:line="0" w:lineRule="atLeast"/>
                        <w:jc w:val="center"/>
                        <w:rPr>
                          <w:rFonts w:ascii="標楷體" w:eastAsia="標楷體" w:hAnsi="標楷體"/>
                          <w:color w:val="000000" w:themeColor="text1"/>
                          <w:sz w:val="18"/>
                        </w:rPr>
                      </w:pPr>
                      <w:r>
                        <w:rPr>
                          <w:noProof/>
                        </w:rPr>
                        <w:drawing>
                          <wp:inline distT="0" distB="0" distL="0" distR="0" wp14:anchorId="6128D4FC" wp14:editId="0FF0290B">
                            <wp:extent cx="3351530" cy="3432175"/>
                            <wp:effectExtent l="0" t="0" r="0" b="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E33B18">
                        <w:rPr>
                          <w:rFonts w:ascii="標楷體" w:eastAsia="標楷體" w:hAnsi="標楷體"/>
                          <w:noProof/>
                          <w:color w:val="000000" w:themeColor="text1"/>
                          <w:sz w:val="18"/>
                        </w:rPr>
                        <w:drawing>
                          <wp:inline distT="0" distB="0" distL="0" distR="0" wp14:anchorId="1E83A968" wp14:editId="3C06CC87">
                            <wp:extent cx="3275965" cy="3535680"/>
                            <wp:effectExtent l="0" t="0" r="0" b="0"/>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xbxContent>
                </v:textbox>
                <w10:wrap type="tight" anchorx="margin"/>
              </v:rect>
            </w:pict>
          </mc:Fallback>
        </mc:AlternateContent>
      </w:r>
      <w:r w:rsidR="00A64A5D" w:rsidRPr="001D5073">
        <w:rPr>
          <w:rFonts w:ascii="標楷體" w:eastAsia="標楷體" w:hAnsi="標楷體" w:hint="eastAsia"/>
          <w:szCs w:val="24"/>
        </w:rPr>
        <w:t>中央政府（各主管機關）核定前瞻第</w:t>
      </w:r>
      <w:r w:rsidR="00A64A5D">
        <w:rPr>
          <w:rFonts w:ascii="標楷體" w:eastAsia="標楷體" w:hAnsi="標楷體" w:hint="eastAsia"/>
          <w:szCs w:val="24"/>
        </w:rPr>
        <w:t>4</w:t>
      </w:r>
      <w:r w:rsidR="00A64A5D" w:rsidRPr="001D5073">
        <w:rPr>
          <w:rFonts w:ascii="標楷體" w:eastAsia="標楷體" w:hAnsi="標楷體" w:hint="eastAsia"/>
          <w:szCs w:val="24"/>
        </w:rPr>
        <w:t>期特別預算補助</w:t>
      </w:r>
      <w:r w:rsidR="00A64A5D" w:rsidRPr="00C733C8">
        <w:rPr>
          <w:rFonts w:ascii="標楷體" w:eastAsia="標楷體" w:hAnsi="標楷體" w:hint="eastAsia"/>
          <w:color w:val="000000" w:themeColor="text1"/>
          <w:szCs w:val="24"/>
        </w:rPr>
        <w:t>臺南市政府計</w:t>
      </w:r>
      <w:r w:rsidR="00A64A5D">
        <w:rPr>
          <w:rFonts w:ascii="標楷體" w:eastAsia="標楷體" w:hAnsi="標楷體" w:hint="eastAsia"/>
          <w:color w:val="000000" w:themeColor="text1"/>
          <w:szCs w:val="24"/>
        </w:rPr>
        <w:t>8</w:t>
      </w:r>
      <w:r w:rsidR="00A64A5D">
        <w:rPr>
          <w:rFonts w:ascii="標楷體" w:eastAsia="標楷體" w:hAnsi="標楷體"/>
          <w:color w:val="000000" w:themeColor="text1"/>
          <w:szCs w:val="24"/>
        </w:rPr>
        <w:t>2</w:t>
      </w:r>
      <w:r w:rsidR="00A64A5D" w:rsidRPr="00C733C8">
        <w:rPr>
          <w:rFonts w:ascii="標楷體" w:eastAsia="標楷體" w:hAnsi="標楷體" w:hint="eastAsia"/>
          <w:color w:val="000000" w:themeColor="text1"/>
          <w:szCs w:val="24"/>
        </w:rPr>
        <w:t>億</w:t>
      </w:r>
      <w:r w:rsidR="00A64A5D">
        <w:rPr>
          <w:rFonts w:ascii="標楷體" w:eastAsia="標楷體" w:hAnsi="標楷體"/>
          <w:color w:val="000000" w:themeColor="text1"/>
          <w:szCs w:val="24"/>
        </w:rPr>
        <w:t>5</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392</w:t>
      </w:r>
      <w:r w:rsidR="00A64A5D" w:rsidRPr="00C733C8">
        <w:rPr>
          <w:rFonts w:ascii="標楷體" w:eastAsia="標楷體" w:hAnsi="標楷體" w:hint="eastAsia"/>
          <w:color w:val="000000" w:themeColor="text1"/>
          <w:szCs w:val="24"/>
        </w:rPr>
        <w:t>萬餘元</w:t>
      </w:r>
      <w:r w:rsidR="00A64A5D">
        <w:rPr>
          <w:rFonts w:ascii="標楷體" w:eastAsia="標楷體" w:hAnsi="標楷體" w:hint="eastAsia"/>
          <w:color w:val="000000" w:themeColor="text1"/>
          <w:szCs w:val="24"/>
        </w:rPr>
        <w:t>（</w:t>
      </w:r>
      <w:r w:rsidR="00A64A5D" w:rsidRPr="00C733C8">
        <w:rPr>
          <w:rFonts w:ascii="標楷體" w:eastAsia="標楷體" w:hAnsi="標楷體" w:hint="eastAsia"/>
          <w:color w:val="000000" w:themeColor="text1"/>
          <w:szCs w:val="24"/>
        </w:rPr>
        <w:t>100.00％），包括水環境建設</w:t>
      </w:r>
      <w:r w:rsidR="00A64A5D">
        <w:rPr>
          <w:rFonts w:ascii="標楷體" w:eastAsia="標楷體" w:hAnsi="標楷體" w:hint="eastAsia"/>
          <w:color w:val="000000" w:themeColor="text1"/>
          <w:szCs w:val="24"/>
        </w:rPr>
        <w:t>3</w:t>
      </w:r>
      <w:r w:rsidR="00A64A5D">
        <w:rPr>
          <w:rFonts w:ascii="標楷體" w:eastAsia="標楷體" w:hAnsi="標楷體"/>
          <w:color w:val="000000" w:themeColor="text1"/>
          <w:szCs w:val="24"/>
        </w:rPr>
        <w:t>9</w:t>
      </w:r>
      <w:r w:rsidR="00A64A5D" w:rsidRPr="00C733C8">
        <w:rPr>
          <w:rFonts w:ascii="標楷體" w:eastAsia="標楷體" w:hAnsi="標楷體" w:hint="eastAsia"/>
          <w:color w:val="000000" w:themeColor="text1"/>
          <w:szCs w:val="24"/>
        </w:rPr>
        <w:t>億</w:t>
      </w:r>
      <w:r w:rsidR="00A64A5D">
        <w:rPr>
          <w:rFonts w:ascii="標楷體" w:eastAsia="標楷體" w:hAnsi="標楷體"/>
          <w:color w:val="000000" w:themeColor="text1"/>
          <w:szCs w:val="24"/>
        </w:rPr>
        <w:t>5</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094</w:t>
      </w:r>
      <w:r w:rsidR="00A64A5D" w:rsidRPr="00C733C8">
        <w:rPr>
          <w:rFonts w:ascii="標楷體" w:eastAsia="標楷體" w:hAnsi="標楷體" w:hint="eastAsia"/>
          <w:color w:val="000000" w:themeColor="text1"/>
          <w:szCs w:val="24"/>
        </w:rPr>
        <w:t>萬餘元（</w:t>
      </w:r>
      <w:r w:rsidR="00A64A5D">
        <w:rPr>
          <w:rFonts w:ascii="標楷體" w:eastAsia="標楷體" w:hAnsi="標楷體"/>
          <w:color w:val="000000" w:themeColor="text1"/>
          <w:szCs w:val="24"/>
        </w:rPr>
        <w:t>47</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87</w:t>
      </w:r>
      <w:r w:rsidR="00A64A5D" w:rsidRPr="00C733C8">
        <w:rPr>
          <w:rFonts w:ascii="標楷體" w:eastAsia="標楷體" w:hAnsi="標楷體" w:hint="eastAsia"/>
          <w:color w:val="000000" w:themeColor="text1"/>
          <w:szCs w:val="24"/>
        </w:rPr>
        <w:t>％），城鄉建設</w:t>
      </w:r>
      <w:r w:rsidR="00A64A5D">
        <w:rPr>
          <w:rFonts w:ascii="標楷體" w:eastAsia="標楷體" w:hAnsi="標楷體"/>
          <w:color w:val="000000" w:themeColor="text1"/>
          <w:szCs w:val="24"/>
        </w:rPr>
        <w:t>34</w:t>
      </w:r>
      <w:r w:rsidR="00A64A5D" w:rsidRPr="00C733C8">
        <w:rPr>
          <w:rFonts w:ascii="標楷體" w:eastAsia="標楷體" w:hAnsi="標楷體" w:hint="eastAsia"/>
          <w:color w:val="000000" w:themeColor="text1"/>
          <w:szCs w:val="24"/>
        </w:rPr>
        <w:t>億</w:t>
      </w:r>
      <w:r w:rsidR="00A64A5D">
        <w:rPr>
          <w:rFonts w:ascii="標楷體" w:eastAsia="標楷體" w:hAnsi="標楷體" w:hint="eastAsia"/>
          <w:color w:val="000000" w:themeColor="text1"/>
          <w:szCs w:val="24"/>
        </w:rPr>
        <w:t>6</w:t>
      </w:r>
      <w:r w:rsidR="00A64A5D">
        <w:rPr>
          <w:rFonts w:ascii="標楷體" w:eastAsia="標楷體" w:hAnsi="標楷體"/>
          <w:color w:val="000000" w:themeColor="text1"/>
          <w:szCs w:val="24"/>
        </w:rPr>
        <w:t>,625</w:t>
      </w:r>
      <w:r w:rsidR="00A64A5D" w:rsidRPr="00C733C8">
        <w:rPr>
          <w:rFonts w:ascii="標楷體" w:eastAsia="標楷體" w:hAnsi="標楷體" w:hint="eastAsia"/>
          <w:color w:val="000000" w:themeColor="text1"/>
          <w:szCs w:val="24"/>
        </w:rPr>
        <w:t>萬餘元（</w:t>
      </w:r>
      <w:r w:rsidR="00A64A5D">
        <w:rPr>
          <w:rFonts w:ascii="標楷體" w:eastAsia="標楷體" w:hAnsi="標楷體"/>
          <w:color w:val="000000" w:themeColor="text1"/>
          <w:szCs w:val="24"/>
        </w:rPr>
        <w:t>42.00</w:t>
      </w:r>
      <w:r w:rsidR="00A64A5D" w:rsidRPr="00C733C8">
        <w:rPr>
          <w:rFonts w:ascii="標楷體" w:eastAsia="標楷體" w:hAnsi="標楷體" w:hint="eastAsia"/>
          <w:color w:val="000000" w:themeColor="text1"/>
          <w:szCs w:val="24"/>
        </w:rPr>
        <w:t>％），</w:t>
      </w:r>
      <w:r w:rsidR="00A64A5D">
        <w:rPr>
          <w:rFonts w:ascii="標楷體" w:eastAsia="標楷體" w:hAnsi="標楷體" w:hint="eastAsia"/>
          <w:color w:val="000000" w:themeColor="text1"/>
          <w:szCs w:val="24"/>
        </w:rPr>
        <w:t>綠能</w:t>
      </w:r>
      <w:r w:rsidR="00A64A5D" w:rsidRPr="00C733C8">
        <w:rPr>
          <w:rFonts w:ascii="標楷體" w:eastAsia="標楷體" w:hAnsi="標楷體" w:hint="eastAsia"/>
          <w:color w:val="000000" w:themeColor="text1"/>
          <w:szCs w:val="24"/>
        </w:rPr>
        <w:t>建設</w:t>
      </w:r>
      <w:r w:rsidR="00A64A5D">
        <w:rPr>
          <w:rFonts w:ascii="標楷體" w:eastAsia="標楷體" w:hAnsi="標楷體" w:hint="eastAsia"/>
          <w:color w:val="000000" w:themeColor="text1"/>
          <w:szCs w:val="24"/>
        </w:rPr>
        <w:t>2億</w:t>
      </w:r>
      <w:r w:rsidR="00A64A5D">
        <w:rPr>
          <w:rFonts w:ascii="標楷體" w:eastAsia="標楷體" w:hAnsi="標楷體"/>
          <w:color w:val="000000" w:themeColor="text1"/>
          <w:szCs w:val="24"/>
        </w:rPr>
        <w:t>8</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167</w:t>
      </w:r>
      <w:r w:rsidR="00A64A5D" w:rsidRPr="00C733C8">
        <w:rPr>
          <w:rFonts w:ascii="標楷體" w:eastAsia="標楷體" w:hAnsi="標楷體" w:hint="eastAsia"/>
          <w:color w:val="000000" w:themeColor="text1"/>
          <w:szCs w:val="24"/>
        </w:rPr>
        <w:t>萬</w:t>
      </w:r>
      <w:r w:rsidR="00A64A5D">
        <w:rPr>
          <w:rFonts w:ascii="標楷體" w:eastAsia="標楷體" w:hAnsi="標楷體" w:hint="eastAsia"/>
          <w:color w:val="000000" w:themeColor="text1"/>
          <w:szCs w:val="24"/>
        </w:rPr>
        <w:t>餘</w:t>
      </w:r>
      <w:r w:rsidR="00A64A5D" w:rsidRPr="00C733C8">
        <w:rPr>
          <w:rFonts w:ascii="標楷體" w:eastAsia="標楷體" w:hAnsi="標楷體" w:hint="eastAsia"/>
          <w:color w:val="000000" w:themeColor="text1"/>
          <w:szCs w:val="24"/>
        </w:rPr>
        <w:t>元（</w:t>
      </w:r>
      <w:r w:rsidR="00A64A5D">
        <w:rPr>
          <w:rFonts w:ascii="標楷體" w:eastAsia="標楷體" w:hAnsi="標楷體"/>
          <w:color w:val="000000" w:themeColor="text1"/>
          <w:szCs w:val="24"/>
        </w:rPr>
        <w:t>3</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41</w:t>
      </w:r>
      <w:r w:rsidR="00A64A5D" w:rsidRPr="00C733C8">
        <w:rPr>
          <w:rFonts w:ascii="標楷體" w:eastAsia="標楷體" w:hAnsi="標楷體" w:hint="eastAsia"/>
          <w:color w:val="000000" w:themeColor="text1"/>
          <w:szCs w:val="24"/>
        </w:rPr>
        <w:t>％），</w:t>
      </w:r>
      <w:r w:rsidR="00A64A5D" w:rsidRPr="006B03A5">
        <w:rPr>
          <w:rFonts w:ascii="標楷體" w:eastAsia="標楷體" w:hAnsi="標楷體" w:hint="eastAsia"/>
          <w:color w:val="000000" w:themeColor="text1"/>
          <w:szCs w:val="24"/>
        </w:rPr>
        <w:t>人才培育促進就業建設</w:t>
      </w:r>
      <w:r w:rsidR="00A64A5D">
        <w:rPr>
          <w:rFonts w:ascii="標楷體" w:eastAsia="標楷體" w:hAnsi="標楷體"/>
          <w:color w:val="000000" w:themeColor="text1"/>
          <w:szCs w:val="24"/>
        </w:rPr>
        <w:t>2</w:t>
      </w:r>
      <w:r w:rsidR="00A64A5D" w:rsidRPr="00C733C8">
        <w:rPr>
          <w:rFonts w:ascii="標楷體" w:eastAsia="標楷體" w:hAnsi="標楷體" w:hint="eastAsia"/>
          <w:color w:val="000000" w:themeColor="text1"/>
          <w:szCs w:val="24"/>
        </w:rPr>
        <w:t>億</w:t>
      </w:r>
      <w:r w:rsidR="00A64A5D">
        <w:rPr>
          <w:rFonts w:ascii="標楷體" w:eastAsia="標楷體" w:hAnsi="標楷體"/>
          <w:color w:val="000000" w:themeColor="text1"/>
          <w:szCs w:val="24"/>
        </w:rPr>
        <w:t>6</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441</w:t>
      </w:r>
      <w:r w:rsidR="00A64A5D" w:rsidRPr="00C733C8">
        <w:rPr>
          <w:rFonts w:ascii="標楷體" w:eastAsia="標楷體" w:hAnsi="標楷體" w:hint="eastAsia"/>
          <w:color w:val="000000" w:themeColor="text1"/>
          <w:szCs w:val="24"/>
        </w:rPr>
        <w:t>萬餘元（</w:t>
      </w:r>
      <w:r w:rsidR="00A64A5D">
        <w:rPr>
          <w:rFonts w:ascii="標楷體" w:eastAsia="標楷體" w:hAnsi="標楷體"/>
          <w:color w:val="000000" w:themeColor="text1"/>
          <w:szCs w:val="24"/>
        </w:rPr>
        <w:t>3</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20</w:t>
      </w:r>
      <w:r w:rsidR="00A64A5D" w:rsidRPr="00C733C8">
        <w:rPr>
          <w:rFonts w:ascii="標楷體" w:eastAsia="標楷體" w:hAnsi="標楷體" w:hint="eastAsia"/>
          <w:color w:val="000000" w:themeColor="text1"/>
          <w:szCs w:val="24"/>
        </w:rPr>
        <w:t>％），數位建設</w:t>
      </w:r>
      <w:r w:rsidR="00A64A5D">
        <w:rPr>
          <w:rFonts w:ascii="標楷體" w:eastAsia="標楷體" w:hAnsi="標楷體" w:hint="eastAsia"/>
          <w:color w:val="000000" w:themeColor="text1"/>
          <w:szCs w:val="24"/>
        </w:rPr>
        <w:t>1億</w:t>
      </w:r>
      <w:r w:rsidR="00A64A5D">
        <w:rPr>
          <w:rFonts w:ascii="標楷體" w:eastAsia="標楷體" w:hAnsi="標楷體"/>
          <w:color w:val="000000" w:themeColor="text1"/>
          <w:szCs w:val="24"/>
        </w:rPr>
        <w:t>7</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762</w:t>
      </w:r>
      <w:r w:rsidR="00A64A5D" w:rsidRPr="00C733C8">
        <w:rPr>
          <w:rFonts w:ascii="標楷體" w:eastAsia="標楷體" w:hAnsi="標楷體" w:hint="eastAsia"/>
          <w:color w:val="000000" w:themeColor="text1"/>
          <w:szCs w:val="24"/>
        </w:rPr>
        <w:t>萬餘元（</w:t>
      </w:r>
      <w:r w:rsidR="00A64A5D">
        <w:rPr>
          <w:rFonts w:ascii="標楷體" w:eastAsia="標楷體" w:hAnsi="標楷體" w:hint="eastAsia"/>
          <w:color w:val="000000" w:themeColor="text1"/>
          <w:szCs w:val="24"/>
        </w:rPr>
        <w:t>2</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15</w:t>
      </w:r>
      <w:r w:rsidR="00A64A5D" w:rsidRPr="00C733C8">
        <w:rPr>
          <w:rFonts w:ascii="標楷體" w:eastAsia="標楷體" w:hAnsi="標楷體" w:hint="eastAsia"/>
          <w:color w:val="000000" w:themeColor="text1"/>
          <w:szCs w:val="24"/>
        </w:rPr>
        <w:t>％），因應少子化友善育兒空間建設</w:t>
      </w:r>
      <w:r w:rsidR="00A64A5D">
        <w:rPr>
          <w:rFonts w:ascii="標楷體" w:eastAsia="標楷體" w:hAnsi="標楷體"/>
          <w:color w:val="000000" w:themeColor="text1"/>
          <w:szCs w:val="24"/>
        </w:rPr>
        <w:t>8</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137</w:t>
      </w:r>
      <w:r w:rsidR="00A64A5D" w:rsidRPr="00C733C8">
        <w:rPr>
          <w:rFonts w:ascii="標楷體" w:eastAsia="標楷體" w:hAnsi="標楷體" w:hint="eastAsia"/>
          <w:color w:val="000000" w:themeColor="text1"/>
          <w:szCs w:val="24"/>
        </w:rPr>
        <w:t>萬餘元（</w:t>
      </w:r>
      <w:r w:rsidR="00A64A5D">
        <w:rPr>
          <w:rFonts w:ascii="標楷體" w:eastAsia="標楷體" w:hAnsi="標楷體" w:hint="eastAsia"/>
          <w:color w:val="000000" w:themeColor="text1"/>
          <w:szCs w:val="24"/>
        </w:rPr>
        <w:t>0</w:t>
      </w:r>
      <w:r w:rsidR="00A64A5D">
        <w:rPr>
          <w:rFonts w:ascii="標楷體" w:eastAsia="標楷體" w:hAnsi="標楷體"/>
          <w:color w:val="000000" w:themeColor="text1"/>
          <w:szCs w:val="24"/>
        </w:rPr>
        <w:t>.99</w:t>
      </w:r>
      <w:r w:rsidR="00A64A5D" w:rsidRPr="00C733C8">
        <w:rPr>
          <w:rFonts w:ascii="標楷體" w:eastAsia="標楷體" w:hAnsi="標楷體" w:hint="eastAsia"/>
          <w:color w:val="000000" w:themeColor="text1"/>
          <w:szCs w:val="24"/>
        </w:rPr>
        <w:t>％），</w:t>
      </w:r>
      <w:r w:rsidR="00A64A5D">
        <w:rPr>
          <w:rFonts w:ascii="標楷體" w:eastAsia="標楷體" w:hAnsi="標楷體" w:hint="eastAsia"/>
          <w:color w:val="000000" w:themeColor="text1"/>
          <w:szCs w:val="24"/>
        </w:rPr>
        <w:t>食品安全</w:t>
      </w:r>
      <w:r w:rsidR="00A64A5D" w:rsidRPr="00C733C8">
        <w:rPr>
          <w:rFonts w:ascii="標楷體" w:eastAsia="標楷體" w:hAnsi="標楷體" w:hint="eastAsia"/>
          <w:color w:val="000000" w:themeColor="text1"/>
          <w:szCs w:val="24"/>
        </w:rPr>
        <w:t>建設</w:t>
      </w:r>
      <w:r w:rsidR="00A64A5D">
        <w:rPr>
          <w:rFonts w:ascii="標楷體" w:eastAsia="標楷體" w:hAnsi="標楷體" w:hint="eastAsia"/>
          <w:color w:val="000000" w:themeColor="text1"/>
          <w:szCs w:val="24"/>
        </w:rPr>
        <w:t>3</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163</w:t>
      </w:r>
      <w:r w:rsidR="00A64A5D" w:rsidRPr="00C733C8">
        <w:rPr>
          <w:rFonts w:ascii="標楷體" w:eastAsia="標楷體" w:hAnsi="標楷體" w:hint="eastAsia"/>
          <w:color w:val="000000" w:themeColor="text1"/>
          <w:szCs w:val="24"/>
        </w:rPr>
        <w:t>萬</w:t>
      </w:r>
      <w:r w:rsidR="00A64A5D">
        <w:rPr>
          <w:rFonts w:ascii="標楷體" w:eastAsia="標楷體" w:hAnsi="標楷體" w:hint="eastAsia"/>
          <w:color w:val="000000" w:themeColor="text1"/>
          <w:szCs w:val="24"/>
        </w:rPr>
        <w:t>餘</w:t>
      </w:r>
      <w:r w:rsidR="00A64A5D" w:rsidRPr="00C733C8">
        <w:rPr>
          <w:rFonts w:ascii="標楷體" w:eastAsia="標楷體" w:hAnsi="標楷體" w:hint="eastAsia"/>
          <w:color w:val="000000" w:themeColor="text1"/>
          <w:szCs w:val="24"/>
        </w:rPr>
        <w:t>元（0.3</w:t>
      </w:r>
      <w:r w:rsidR="00A64A5D">
        <w:rPr>
          <w:rFonts w:ascii="標楷體" w:eastAsia="標楷體" w:hAnsi="標楷體"/>
          <w:color w:val="000000" w:themeColor="text1"/>
          <w:szCs w:val="24"/>
        </w:rPr>
        <w:t>8</w:t>
      </w:r>
      <w:r w:rsidR="00A64A5D" w:rsidRPr="00C733C8">
        <w:rPr>
          <w:rFonts w:ascii="標楷體" w:eastAsia="標楷體" w:hAnsi="標楷體" w:hint="eastAsia"/>
          <w:color w:val="000000" w:themeColor="text1"/>
          <w:szCs w:val="24"/>
        </w:rPr>
        <w:t>％）等7項建設類別（圖1</w:t>
      </w:r>
      <w:r w:rsidR="00A64A5D">
        <w:rPr>
          <w:rFonts w:ascii="標楷體" w:eastAsia="標楷體" w:hAnsi="標楷體"/>
          <w:color w:val="000000" w:themeColor="text1"/>
          <w:szCs w:val="24"/>
        </w:rPr>
        <w:t>0</w:t>
      </w:r>
      <w:r w:rsidR="00A64A5D" w:rsidRPr="00C733C8">
        <w:rPr>
          <w:rFonts w:ascii="標楷體" w:eastAsia="標楷體" w:hAnsi="標楷體" w:hint="eastAsia"/>
          <w:color w:val="000000" w:themeColor="text1"/>
          <w:szCs w:val="24"/>
        </w:rPr>
        <w:t>、</w:t>
      </w:r>
      <w:r w:rsidR="00A64A5D">
        <w:rPr>
          <w:rFonts w:ascii="標楷體" w:eastAsia="標楷體" w:hAnsi="標楷體"/>
          <w:color w:val="000000" w:themeColor="text1"/>
          <w:szCs w:val="24"/>
        </w:rPr>
        <w:t>11</w:t>
      </w:r>
      <w:r w:rsidR="00A64A5D" w:rsidRPr="0004756E">
        <w:rPr>
          <w:rFonts w:ascii="標楷體" w:eastAsia="標楷體" w:hAnsi="標楷體" w:hint="eastAsia"/>
          <w:color w:val="000000" w:themeColor="text1"/>
          <w:szCs w:val="24"/>
        </w:rPr>
        <w:t>）。</w:t>
      </w:r>
    </w:p>
    <w:p w14:paraId="544E4B27" w14:textId="77777777" w:rsidR="00A64A5D" w:rsidRDefault="00A64A5D" w:rsidP="00742FFD">
      <w:pPr>
        <w:overflowPunct w:val="0"/>
        <w:autoSpaceDE w:val="0"/>
        <w:autoSpaceDN w:val="0"/>
        <w:adjustRightInd w:val="0"/>
        <w:spacing w:before="240" w:after="120" w:line="500" w:lineRule="exact"/>
        <w:ind w:leftChars="100" w:left="240"/>
        <w:jc w:val="both"/>
        <w:rPr>
          <w:rFonts w:ascii="標楷體" w:eastAsia="標楷體" w:hAnsi="標楷體"/>
          <w:b/>
          <w:color w:val="000000" w:themeColor="text1"/>
          <w:sz w:val="28"/>
          <w:szCs w:val="28"/>
        </w:rPr>
      </w:pPr>
      <w:r w:rsidRPr="002E35D0">
        <w:rPr>
          <w:rFonts w:ascii="標楷體" w:eastAsia="標楷體" w:hAnsi="標楷體" w:hint="eastAsia"/>
          <w:b/>
          <w:color w:val="000000" w:themeColor="text1"/>
          <w:sz w:val="28"/>
          <w:szCs w:val="28"/>
        </w:rPr>
        <w:lastRenderedPageBreak/>
        <w:t>（二）補助經費執行情形</w:t>
      </w:r>
    </w:p>
    <w:p w14:paraId="5AA5F8F3" w14:textId="13B2CC8D" w:rsidR="00A64A5D" w:rsidRPr="00CF4741" w:rsidRDefault="00A64A5D" w:rsidP="00AD4A95">
      <w:pPr>
        <w:overflowPunct w:val="0"/>
        <w:adjustRightInd w:val="0"/>
        <w:spacing w:after="240" w:line="460" w:lineRule="exact"/>
        <w:ind w:firstLineChars="200" w:firstLine="480"/>
        <w:jc w:val="both"/>
        <w:rPr>
          <w:rFonts w:ascii="標楷體" w:eastAsia="標楷體" w:hAnsi="標楷體"/>
          <w:szCs w:val="24"/>
        </w:rPr>
      </w:pPr>
      <w:r w:rsidRPr="002E35D0">
        <w:rPr>
          <w:rFonts w:ascii="標楷體" w:eastAsia="標楷體" w:hAnsi="標楷體" w:cs="Arial" w:hint="eastAsia"/>
          <w:noProof/>
          <w:color w:val="000000" w:themeColor="text1"/>
          <w:spacing w:val="-2"/>
          <w:szCs w:val="24"/>
        </w:rPr>
        <mc:AlternateContent>
          <mc:Choice Requires="wps">
            <w:drawing>
              <wp:anchor distT="0" distB="0" distL="114300" distR="114300" simplePos="0" relativeHeight="251671552" behindDoc="1" locked="0" layoutInCell="1" allowOverlap="1" wp14:anchorId="06CE0F86" wp14:editId="2A3638FC">
                <wp:simplePos x="0" y="0"/>
                <wp:positionH relativeFrom="column">
                  <wp:posOffset>206375</wp:posOffset>
                </wp:positionH>
                <wp:positionV relativeFrom="paragraph">
                  <wp:posOffset>4777740</wp:posOffset>
                </wp:positionV>
                <wp:extent cx="6119495" cy="3703320"/>
                <wp:effectExtent l="0" t="0" r="0" b="0"/>
                <wp:wrapTopAndBottom/>
                <wp:docPr id="1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9495" cy="3703320"/>
                        </a:xfrm>
                        <a:prstGeom prst="rect">
                          <a:avLst/>
                        </a:prstGeom>
                        <a:noFill/>
                        <a:ln w="25400" cap="flat" cmpd="sng" algn="ctr">
                          <a:noFill/>
                          <a:prstDash val="solid"/>
                        </a:ln>
                        <a:effectLst/>
                      </wps:spPr>
                      <wps:txbx>
                        <w:txbxContent>
                          <w:p w14:paraId="72DE0FAC" w14:textId="77777777" w:rsidR="00A64A5D" w:rsidRDefault="00A64A5D" w:rsidP="00742FFD">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圖1</w:t>
                            </w:r>
                            <w:r>
                              <w:rPr>
                                <w:rFonts w:ascii="標楷體" w:eastAsia="標楷體" w:hAnsi="標楷體"/>
                                <w:b/>
                                <w:noProof/>
                                <w:color w:val="000000" w:themeColor="text1"/>
                                <w:szCs w:val="20"/>
                              </w:rPr>
                              <w:t>2</w:t>
                            </w:r>
                            <w:r>
                              <w:rPr>
                                <w:rFonts w:ascii="標楷體" w:eastAsia="標楷體" w:hAnsi="標楷體" w:hint="eastAsia"/>
                                <w:b/>
                                <w:noProof/>
                                <w:color w:val="000000" w:themeColor="text1"/>
                                <w:szCs w:val="20"/>
                              </w:rPr>
                              <w:t xml:space="preserve"> </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b/>
                                <w:noProof/>
                                <w:color w:val="000000" w:themeColor="text1"/>
                                <w:szCs w:val="20"/>
                              </w:rPr>
                              <w:t>4</w:t>
                            </w:r>
                            <w:r w:rsidRPr="00ED6284">
                              <w:rPr>
                                <w:rFonts w:ascii="標楷體" w:eastAsia="標楷體" w:hAnsi="標楷體" w:hint="eastAsia"/>
                                <w:b/>
                                <w:noProof/>
                                <w:color w:val="000000" w:themeColor="text1"/>
                                <w:szCs w:val="20"/>
                              </w:rPr>
                              <w:t>期補助經費已執行比率概況</w:t>
                            </w:r>
                          </w:p>
                          <w:p w14:paraId="4C0C1CEA" w14:textId="77777777" w:rsidR="00A64A5D" w:rsidRPr="003C5017" w:rsidRDefault="00A64A5D" w:rsidP="00742FFD">
                            <w:pPr>
                              <w:spacing w:line="0" w:lineRule="atLeast"/>
                              <w:ind w:left="550" w:hangingChars="250" w:hanging="550"/>
                              <w:jc w:val="center"/>
                              <w:rPr>
                                <w:rFonts w:ascii="標楷體" w:eastAsia="標楷體" w:hAnsi="標楷體"/>
                                <w:noProof/>
                                <w:color w:val="000000" w:themeColor="text1"/>
                                <w:sz w:val="22"/>
                              </w:rPr>
                            </w:pPr>
                            <w:r w:rsidRPr="003C5017">
                              <w:rPr>
                                <w:rFonts w:ascii="標楷體" w:eastAsia="標楷體" w:hAnsi="標楷體" w:hint="eastAsia"/>
                                <w:noProof/>
                                <w:color w:val="000000" w:themeColor="text1"/>
                                <w:sz w:val="22"/>
                              </w:rPr>
                              <w:t>11</w:t>
                            </w:r>
                            <w:r w:rsidRPr="003C5017">
                              <w:rPr>
                                <w:rFonts w:ascii="標楷體" w:eastAsia="標楷體" w:hAnsi="標楷體"/>
                                <w:noProof/>
                                <w:color w:val="000000" w:themeColor="text1"/>
                                <w:sz w:val="22"/>
                              </w:rPr>
                              <w:t>2</w:t>
                            </w:r>
                            <w:r w:rsidRPr="003C5017">
                              <w:rPr>
                                <w:rFonts w:ascii="標楷體" w:eastAsia="標楷體" w:hAnsi="標楷體" w:hint="eastAsia"/>
                                <w:noProof/>
                                <w:color w:val="000000" w:themeColor="text1"/>
                                <w:sz w:val="22"/>
                              </w:rPr>
                              <w:t>年1月1日至11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07BE1859" w14:textId="77777777" w:rsidR="00A64A5D" w:rsidRDefault="00A64A5D" w:rsidP="00742FFD">
                            <w:pPr>
                              <w:spacing w:line="0" w:lineRule="atLeast"/>
                              <w:ind w:left="500" w:hangingChars="250" w:hanging="500"/>
                              <w:jc w:val="center"/>
                              <w:rPr>
                                <w:rFonts w:ascii="標楷體" w:eastAsia="標楷體" w:hAnsi="標楷體"/>
                                <w:noProof/>
                                <w:color w:val="000000" w:themeColor="text1"/>
                                <w:sz w:val="20"/>
                                <w:szCs w:val="20"/>
                              </w:rPr>
                            </w:pPr>
                            <w:r w:rsidRPr="000C015E">
                              <w:rPr>
                                <w:rFonts w:ascii="標楷體" w:eastAsia="標楷體" w:hAnsi="標楷體"/>
                                <w:noProof/>
                                <w:color w:val="000000" w:themeColor="text1"/>
                                <w:sz w:val="20"/>
                                <w:szCs w:val="20"/>
                              </w:rPr>
                              <w:drawing>
                                <wp:inline distT="0" distB="0" distL="0" distR="0" wp14:anchorId="418E79E5" wp14:editId="11E7183E">
                                  <wp:extent cx="6400800" cy="3002280"/>
                                  <wp:effectExtent l="0" t="0" r="0" b="0"/>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2B8D1EB" w14:textId="77777777" w:rsidR="00A64A5D" w:rsidRPr="00A81952" w:rsidRDefault="00A64A5D" w:rsidP="00872523">
                            <w:pPr>
                              <w:spacing w:line="0" w:lineRule="atLeast"/>
                              <w:ind w:left="270" w:hangingChars="150" w:hanging="270"/>
                              <w:jc w:val="both"/>
                              <w:rPr>
                                <w:rFonts w:ascii="標楷體" w:eastAsia="標楷體" w:hAnsi="標楷體"/>
                                <w:color w:val="000000" w:themeColor="text1"/>
                                <w:sz w:val="18"/>
                                <w:szCs w:val="20"/>
                              </w:rPr>
                            </w:pPr>
                            <w:r>
                              <w:rPr>
                                <w:rFonts w:ascii="標楷體" w:eastAsia="標楷體" w:hAnsi="標楷體" w:hint="eastAsia"/>
                                <w:color w:val="000000" w:themeColor="text1"/>
                                <w:sz w:val="18"/>
                                <w:szCs w:val="20"/>
                              </w:rPr>
                              <w:t>資料來源：整理自中央各主管機關提供資料。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CE0F86" id="矩形 11" o:spid="_x0000_s1068" style="position:absolute;left:0;text-align:left;margin-left:16.25pt;margin-top:376.2pt;width:481.85pt;height:291.6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" filled="f" stroked="f" strokeweight="2pt">
                <v:textbox>
                  <w:txbxContent>
                    <w:p w14:paraId="72DE0FAC" w14:textId="77777777" w:rsidR="00A64A5D" w:rsidRDefault="00A64A5D" w:rsidP="00742FFD">
                      <w:pPr>
                        <w:spacing w:line="0" w:lineRule="atLeast"/>
                        <w:ind w:left="601" w:hangingChars="250" w:hanging="601"/>
                        <w:jc w:val="center"/>
                        <w:rPr>
                          <w:rFonts w:ascii="標楷體" w:eastAsia="標楷體" w:hAnsi="標楷體"/>
                          <w:b/>
                          <w:noProof/>
                          <w:color w:val="000000" w:themeColor="text1"/>
                          <w:szCs w:val="20"/>
                        </w:rPr>
                      </w:pPr>
                      <w:r>
                        <w:rPr>
                          <w:rFonts w:ascii="標楷體" w:eastAsia="標楷體" w:hAnsi="標楷體" w:hint="eastAsia"/>
                          <w:b/>
                          <w:noProof/>
                          <w:color w:val="000000" w:themeColor="text1"/>
                          <w:szCs w:val="20"/>
                        </w:rPr>
                        <w:t>圖1</w:t>
                      </w:r>
                      <w:r>
                        <w:rPr>
                          <w:rFonts w:ascii="標楷體" w:eastAsia="標楷體" w:hAnsi="標楷體"/>
                          <w:b/>
                          <w:noProof/>
                          <w:color w:val="000000" w:themeColor="text1"/>
                          <w:szCs w:val="20"/>
                        </w:rPr>
                        <w:t>2</w:t>
                      </w:r>
                      <w:r>
                        <w:rPr>
                          <w:rFonts w:ascii="標楷體" w:eastAsia="標楷體" w:hAnsi="標楷體" w:hint="eastAsia"/>
                          <w:b/>
                          <w:noProof/>
                          <w:color w:val="000000" w:themeColor="text1"/>
                          <w:szCs w:val="20"/>
                        </w:rPr>
                        <w:t xml:space="preserve"> </w:t>
                      </w:r>
                      <w:r>
                        <w:rPr>
                          <w:rFonts w:ascii="標楷體" w:eastAsia="標楷體" w:hAnsi="標楷體"/>
                          <w:b/>
                          <w:noProof/>
                          <w:color w:val="000000" w:themeColor="text1"/>
                          <w:szCs w:val="20"/>
                        </w:rPr>
                        <w:t xml:space="preserve"> </w:t>
                      </w:r>
                      <w:r w:rsidRPr="00ED6284">
                        <w:rPr>
                          <w:rFonts w:ascii="標楷體" w:eastAsia="標楷體" w:hAnsi="標楷體" w:hint="eastAsia"/>
                          <w:b/>
                          <w:noProof/>
                          <w:color w:val="000000" w:themeColor="text1"/>
                          <w:szCs w:val="20"/>
                        </w:rPr>
                        <w:t>前瞻第</w:t>
                      </w:r>
                      <w:r>
                        <w:rPr>
                          <w:rFonts w:ascii="標楷體" w:eastAsia="標楷體" w:hAnsi="標楷體"/>
                          <w:b/>
                          <w:noProof/>
                          <w:color w:val="000000" w:themeColor="text1"/>
                          <w:szCs w:val="20"/>
                        </w:rPr>
                        <w:t>4</w:t>
                      </w:r>
                      <w:r w:rsidRPr="00ED6284">
                        <w:rPr>
                          <w:rFonts w:ascii="標楷體" w:eastAsia="標楷體" w:hAnsi="標楷體" w:hint="eastAsia"/>
                          <w:b/>
                          <w:noProof/>
                          <w:color w:val="000000" w:themeColor="text1"/>
                          <w:szCs w:val="20"/>
                        </w:rPr>
                        <w:t>期補助經費已執行比率概況</w:t>
                      </w:r>
                    </w:p>
                    <w:p w14:paraId="4C0C1CEA" w14:textId="77777777" w:rsidR="00A64A5D" w:rsidRPr="003C5017" w:rsidRDefault="00A64A5D" w:rsidP="00742FFD">
                      <w:pPr>
                        <w:spacing w:line="0" w:lineRule="atLeast"/>
                        <w:ind w:left="550" w:hangingChars="250" w:hanging="550"/>
                        <w:jc w:val="center"/>
                        <w:rPr>
                          <w:rFonts w:ascii="標楷體" w:eastAsia="標楷體" w:hAnsi="標楷體"/>
                          <w:noProof/>
                          <w:color w:val="000000" w:themeColor="text1"/>
                          <w:sz w:val="22"/>
                        </w:rPr>
                      </w:pPr>
                      <w:r w:rsidRPr="003C5017">
                        <w:rPr>
                          <w:rFonts w:ascii="標楷體" w:eastAsia="標楷體" w:hAnsi="標楷體" w:hint="eastAsia"/>
                          <w:noProof/>
                          <w:color w:val="000000" w:themeColor="text1"/>
                          <w:sz w:val="22"/>
                        </w:rPr>
                        <w:t>11</w:t>
                      </w:r>
                      <w:r w:rsidRPr="003C5017">
                        <w:rPr>
                          <w:rFonts w:ascii="標楷體" w:eastAsia="標楷體" w:hAnsi="標楷體"/>
                          <w:noProof/>
                          <w:color w:val="000000" w:themeColor="text1"/>
                          <w:sz w:val="22"/>
                        </w:rPr>
                        <w:t>2</w:t>
                      </w:r>
                      <w:r w:rsidRPr="003C5017">
                        <w:rPr>
                          <w:rFonts w:ascii="標楷體" w:eastAsia="標楷體" w:hAnsi="標楷體" w:hint="eastAsia"/>
                          <w:noProof/>
                          <w:color w:val="000000" w:themeColor="text1"/>
                          <w:sz w:val="22"/>
                        </w:rPr>
                        <w:t>年1月1日至11</w:t>
                      </w:r>
                      <w:r>
                        <w:rPr>
                          <w:rFonts w:ascii="標楷體" w:eastAsia="標楷體" w:hAnsi="標楷體"/>
                          <w:noProof/>
                          <w:color w:val="000000" w:themeColor="text1"/>
                          <w:sz w:val="22"/>
                        </w:rPr>
                        <w:t>3</w:t>
                      </w:r>
                      <w:r w:rsidRPr="003C5017">
                        <w:rPr>
                          <w:rFonts w:ascii="標楷體" w:eastAsia="標楷體" w:hAnsi="標楷體" w:hint="eastAsia"/>
                          <w:noProof/>
                          <w:color w:val="000000" w:themeColor="text1"/>
                          <w:sz w:val="22"/>
                        </w:rPr>
                        <w:t>年12月31日止</w:t>
                      </w:r>
                    </w:p>
                    <w:p w14:paraId="07BE1859" w14:textId="77777777" w:rsidR="00A64A5D" w:rsidRDefault="00A64A5D" w:rsidP="00742FFD">
                      <w:pPr>
                        <w:spacing w:line="0" w:lineRule="atLeast"/>
                        <w:ind w:left="500" w:hangingChars="250" w:hanging="500"/>
                        <w:jc w:val="center"/>
                        <w:rPr>
                          <w:rFonts w:ascii="標楷體" w:eastAsia="標楷體" w:hAnsi="標楷體"/>
                          <w:noProof/>
                          <w:color w:val="000000" w:themeColor="text1"/>
                          <w:sz w:val="20"/>
                          <w:szCs w:val="20"/>
                        </w:rPr>
                      </w:pPr>
                      <w:r w:rsidRPr="000C015E">
                        <w:rPr>
                          <w:rFonts w:ascii="標楷體" w:eastAsia="標楷體" w:hAnsi="標楷體"/>
                          <w:noProof/>
                          <w:color w:val="000000" w:themeColor="text1"/>
                          <w:sz w:val="20"/>
                          <w:szCs w:val="20"/>
                        </w:rPr>
                        <w:drawing>
                          <wp:inline distT="0" distB="0" distL="0" distR="0" wp14:anchorId="418E79E5" wp14:editId="11E7183E">
                            <wp:extent cx="6400800" cy="3002280"/>
                            <wp:effectExtent l="0" t="0" r="0" b="0"/>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2B8D1EB" w14:textId="77777777" w:rsidR="00A64A5D" w:rsidRPr="00A81952" w:rsidRDefault="00A64A5D" w:rsidP="00872523">
                      <w:pPr>
                        <w:spacing w:line="0" w:lineRule="atLeast"/>
                        <w:ind w:left="270" w:hangingChars="150" w:hanging="270"/>
                        <w:jc w:val="both"/>
                        <w:rPr>
                          <w:rFonts w:ascii="標楷體" w:eastAsia="標楷體" w:hAnsi="標楷體"/>
                          <w:color w:val="000000" w:themeColor="text1"/>
                          <w:sz w:val="18"/>
                          <w:szCs w:val="20"/>
                        </w:rPr>
                      </w:pPr>
                      <w:r>
                        <w:rPr>
                          <w:rFonts w:ascii="標楷體" w:eastAsia="標楷體" w:hAnsi="標楷體" w:hint="eastAsia"/>
                          <w:color w:val="000000" w:themeColor="text1"/>
                          <w:sz w:val="18"/>
                          <w:szCs w:val="20"/>
                        </w:rPr>
                        <w:t>資料來源：整理自中央各主管機關提供資料。</w:t>
                      </w:r>
                    </w:p>
                  </w:txbxContent>
                </v:textbox>
                <w10:wrap type="topAndBottom"/>
              </v:rect>
            </w:pict>
          </mc:Fallback>
        </mc:AlternateContent>
      </w:r>
      <w:r w:rsidRPr="004D5622">
        <w:rPr>
          <w:rFonts w:ascii="標楷體" w:eastAsia="標楷體" w:hAnsi="標楷體" w:hint="eastAsia"/>
          <w:color w:val="000000" w:themeColor="text1"/>
          <w:szCs w:val="24"/>
        </w:rPr>
        <w:t>中央政府（各主管機關）核定前瞻第</w:t>
      </w:r>
      <w:r>
        <w:rPr>
          <w:rFonts w:ascii="標楷體" w:eastAsia="標楷體" w:hAnsi="標楷體"/>
          <w:color w:val="000000" w:themeColor="text1"/>
          <w:szCs w:val="24"/>
        </w:rPr>
        <w:t>4</w:t>
      </w:r>
      <w:r w:rsidRPr="004D5622">
        <w:rPr>
          <w:rFonts w:ascii="標楷體" w:eastAsia="標楷體" w:hAnsi="標楷體" w:hint="eastAsia"/>
          <w:color w:val="000000" w:themeColor="text1"/>
          <w:szCs w:val="24"/>
        </w:rPr>
        <w:t>期特別預算補</w:t>
      </w:r>
      <w:r>
        <w:rPr>
          <w:rFonts w:ascii="標楷體" w:eastAsia="標楷體" w:hAnsi="標楷體" w:hint="eastAsia"/>
          <w:color w:val="000000" w:themeColor="text1"/>
          <w:szCs w:val="24"/>
        </w:rPr>
        <w:t>助臺南市</w:t>
      </w:r>
      <w:r w:rsidRPr="004D5622">
        <w:rPr>
          <w:rFonts w:ascii="標楷體" w:eastAsia="標楷體" w:hAnsi="標楷體" w:hint="eastAsia"/>
          <w:color w:val="000000" w:themeColor="text1"/>
          <w:szCs w:val="24"/>
        </w:rPr>
        <w:t>政府計</w:t>
      </w:r>
      <w:r>
        <w:rPr>
          <w:rFonts w:ascii="標楷體" w:eastAsia="標楷體" w:hAnsi="標楷體"/>
          <w:color w:val="000000" w:themeColor="text1"/>
          <w:szCs w:val="24"/>
        </w:rPr>
        <w:t>82</w:t>
      </w:r>
      <w:r w:rsidRPr="004D5622">
        <w:rPr>
          <w:rFonts w:ascii="標楷體" w:eastAsia="標楷體" w:hAnsi="標楷體" w:hint="eastAsia"/>
          <w:color w:val="000000" w:themeColor="text1"/>
          <w:szCs w:val="24"/>
        </w:rPr>
        <w:t>億</w:t>
      </w:r>
      <w:r>
        <w:rPr>
          <w:rFonts w:ascii="標楷體" w:eastAsia="標楷體" w:hAnsi="標楷體"/>
          <w:color w:val="000000" w:themeColor="text1"/>
          <w:szCs w:val="24"/>
        </w:rPr>
        <w:t>5</w:t>
      </w:r>
      <w:r w:rsidRPr="004D5622">
        <w:rPr>
          <w:rFonts w:ascii="標楷體" w:eastAsia="標楷體" w:hAnsi="標楷體" w:hint="eastAsia"/>
          <w:color w:val="000000" w:themeColor="text1"/>
          <w:szCs w:val="24"/>
        </w:rPr>
        <w:t>,</w:t>
      </w:r>
      <w:r>
        <w:rPr>
          <w:rFonts w:ascii="標楷體" w:eastAsia="標楷體" w:hAnsi="標楷體"/>
          <w:color w:val="000000" w:themeColor="text1"/>
          <w:szCs w:val="24"/>
        </w:rPr>
        <w:t>392</w:t>
      </w:r>
      <w:r w:rsidRPr="004D5622">
        <w:rPr>
          <w:rFonts w:ascii="標楷體" w:eastAsia="標楷體" w:hAnsi="標楷體" w:hint="eastAsia"/>
          <w:color w:val="000000" w:themeColor="text1"/>
          <w:szCs w:val="24"/>
        </w:rPr>
        <w:t>萬餘元。執行結果，截至113年12月31日止，累計執行數55億</w:t>
      </w:r>
      <w:r>
        <w:rPr>
          <w:rFonts w:ascii="標楷體" w:eastAsia="標楷體" w:hAnsi="標楷體"/>
          <w:color w:val="000000" w:themeColor="text1"/>
          <w:szCs w:val="24"/>
        </w:rPr>
        <w:t>989</w:t>
      </w:r>
      <w:r w:rsidRPr="004D5622">
        <w:rPr>
          <w:rFonts w:ascii="標楷體" w:eastAsia="標楷體" w:hAnsi="標楷體" w:hint="eastAsia"/>
          <w:color w:val="000000" w:themeColor="text1"/>
          <w:szCs w:val="24"/>
        </w:rPr>
        <w:t>萬餘元，約</w:t>
      </w:r>
      <w:r>
        <w:rPr>
          <w:rFonts w:ascii="標楷體" w:eastAsia="標楷體" w:hAnsi="標楷體"/>
          <w:color w:val="000000" w:themeColor="text1"/>
          <w:szCs w:val="24"/>
        </w:rPr>
        <w:t>66</w:t>
      </w:r>
      <w:r w:rsidRPr="004D5622">
        <w:rPr>
          <w:rFonts w:ascii="標楷體" w:eastAsia="標楷體" w:hAnsi="標楷體" w:hint="eastAsia"/>
          <w:color w:val="000000" w:themeColor="text1"/>
          <w:szCs w:val="24"/>
        </w:rPr>
        <w:t>.</w:t>
      </w:r>
      <w:r>
        <w:rPr>
          <w:rFonts w:ascii="標楷體" w:eastAsia="標楷體" w:hAnsi="標楷體"/>
          <w:color w:val="000000" w:themeColor="text1"/>
          <w:szCs w:val="24"/>
        </w:rPr>
        <w:t>75</w:t>
      </w:r>
      <w:r w:rsidRPr="004D5622">
        <w:rPr>
          <w:rFonts w:ascii="標楷體" w:eastAsia="標楷體" w:hAnsi="標楷體" w:hint="eastAsia"/>
          <w:color w:val="000000" w:themeColor="text1"/>
          <w:szCs w:val="24"/>
        </w:rPr>
        <w:t>％</w:t>
      </w:r>
      <w:r w:rsidR="00BF7843">
        <w:rPr>
          <w:rFonts w:ascii="標楷體" w:eastAsia="標楷體" w:hAnsi="標楷體" w:hint="eastAsia"/>
          <w:color w:val="000000" w:themeColor="text1"/>
          <w:szCs w:val="24"/>
        </w:rPr>
        <w:t>（</w:t>
      </w:r>
      <w:r w:rsidRPr="004D5622">
        <w:rPr>
          <w:rFonts w:ascii="標楷體" w:eastAsia="標楷體" w:hAnsi="標楷體" w:hint="eastAsia"/>
          <w:color w:val="000000" w:themeColor="text1"/>
          <w:szCs w:val="24"/>
        </w:rPr>
        <w:t>表</w:t>
      </w:r>
      <w:r>
        <w:rPr>
          <w:rFonts w:ascii="標楷體" w:eastAsia="標楷體" w:hAnsi="標楷體"/>
          <w:color w:val="000000" w:themeColor="text1"/>
          <w:szCs w:val="24"/>
        </w:rPr>
        <w:t>4</w:t>
      </w:r>
      <w:r w:rsidRPr="004D5622">
        <w:rPr>
          <w:rFonts w:ascii="標楷體" w:eastAsia="標楷體" w:hAnsi="標楷體" w:hint="eastAsia"/>
          <w:color w:val="000000" w:themeColor="text1"/>
          <w:szCs w:val="24"/>
        </w:rPr>
        <w:t>、圖</w:t>
      </w:r>
      <w:r>
        <w:rPr>
          <w:rFonts w:ascii="標楷體" w:eastAsia="標楷體" w:hAnsi="標楷體" w:hint="eastAsia"/>
          <w:color w:val="000000" w:themeColor="text1"/>
          <w:szCs w:val="24"/>
        </w:rPr>
        <w:t>1</w:t>
      </w:r>
      <w:r>
        <w:rPr>
          <w:rFonts w:ascii="標楷體" w:eastAsia="標楷體" w:hAnsi="標楷體"/>
          <w:color w:val="000000" w:themeColor="text1"/>
          <w:szCs w:val="24"/>
        </w:rPr>
        <w:t>2</w:t>
      </w:r>
      <w:r w:rsidR="00BF7843">
        <w:rPr>
          <w:rFonts w:ascii="標楷體" w:eastAsia="標楷體" w:hAnsi="標楷體" w:hint="eastAsia"/>
          <w:color w:val="000000" w:themeColor="text1"/>
          <w:szCs w:val="24"/>
        </w:rPr>
        <w:t>）</w:t>
      </w:r>
      <w:r w:rsidRPr="004D5622">
        <w:rPr>
          <w:rFonts w:ascii="標楷體" w:eastAsia="標楷體" w:hAnsi="標楷體" w:hint="eastAsia"/>
          <w:color w:val="000000" w:themeColor="text1"/>
          <w:szCs w:val="24"/>
        </w:rPr>
        <w:t>。</w:t>
      </w:r>
    </w:p>
    <w:tbl>
      <w:tblPr>
        <w:tblStyle w:val="afff0"/>
        <w:tblW w:w="10206" w:type="dxa"/>
        <w:jc w:val="center"/>
        <w:tblLayout w:type="fixed"/>
        <w:tblLook w:val="04A0" w:firstRow="1" w:lastRow="0" w:firstColumn="1" w:lastColumn="0" w:noHBand="0" w:noVBand="1"/>
      </w:tblPr>
      <w:tblGrid>
        <w:gridCol w:w="3354"/>
        <w:gridCol w:w="2127"/>
        <w:gridCol w:w="2551"/>
        <w:gridCol w:w="1302"/>
        <w:gridCol w:w="872"/>
      </w:tblGrid>
      <w:tr w:rsidR="00A64A5D" w:rsidRPr="002E35D0" w14:paraId="759F0C71" w14:textId="77777777" w:rsidTr="00034BE9">
        <w:trPr>
          <w:jc w:val="center"/>
        </w:trPr>
        <w:tc>
          <w:tcPr>
            <w:tcW w:w="10206" w:type="dxa"/>
            <w:gridSpan w:val="5"/>
            <w:tcBorders>
              <w:top w:val="nil"/>
              <w:left w:val="nil"/>
              <w:right w:val="nil"/>
            </w:tcBorders>
          </w:tcPr>
          <w:p w14:paraId="2C4C5DB1" w14:textId="77777777" w:rsidR="00A64A5D" w:rsidRPr="00356BD9" w:rsidRDefault="00A64A5D" w:rsidP="00356BD9">
            <w:pPr>
              <w:overflowPunct w:val="0"/>
              <w:adjustRightInd w:val="0"/>
              <w:spacing w:line="0" w:lineRule="atLeast"/>
              <w:jc w:val="center"/>
              <w:rPr>
                <w:rFonts w:ascii="標楷體" w:eastAsia="標楷體" w:hAnsi="標楷體"/>
                <w:b/>
                <w:color w:val="000000" w:themeColor="text1"/>
                <w:szCs w:val="24"/>
              </w:rPr>
            </w:pPr>
            <w:r w:rsidRPr="002E35D0">
              <w:rPr>
                <w:rFonts w:ascii="標楷體" w:eastAsia="標楷體" w:hAnsi="標楷體" w:hint="eastAsia"/>
                <w:b/>
                <w:color w:val="000000" w:themeColor="text1"/>
                <w:szCs w:val="24"/>
              </w:rPr>
              <w:t>表</w:t>
            </w:r>
            <w:r>
              <w:rPr>
                <w:rFonts w:ascii="標楷體" w:eastAsia="標楷體" w:hAnsi="標楷體"/>
                <w:b/>
                <w:color w:val="000000" w:themeColor="text1"/>
                <w:szCs w:val="24"/>
              </w:rPr>
              <w:t>4</w:t>
            </w:r>
            <w:r w:rsidRPr="002E35D0">
              <w:rPr>
                <w:rFonts w:ascii="標楷體" w:eastAsia="標楷體" w:hAnsi="標楷體" w:hint="eastAsia"/>
                <w:b/>
                <w:color w:val="000000" w:themeColor="text1"/>
                <w:szCs w:val="24"/>
              </w:rPr>
              <w:t xml:space="preserve">  前</w:t>
            </w:r>
            <w:r w:rsidRPr="00356BD9">
              <w:rPr>
                <w:rFonts w:ascii="標楷體" w:eastAsia="標楷體" w:hAnsi="標楷體" w:hint="eastAsia"/>
                <w:b/>
                <w:color w:val="000000" w:themeColor="text1"/>
                <w:szCs w:val="24"/>
              </w:rPr>
              <w:t>瞻第</w:t>
            </w:r>
            <w:r w:rsidRPr="00356BD9">
              <w:rPr>
                <w:rFonts w:ascii="標楷體" w:eastAsia="標楷體" w:hAnsi="標楷體"/>
                <w:b/>
                <w:color w:val="000000" w:themeColor="text1"/>
                <w:szCs w:val="24"/>
              </w:rPr>
              <w:t>4</w:t>
            </w:r>
            <w:r w:rsidRPr="00356BD9">
              <w:rPr>
                <w:rFonts w:ascii="標楷體" w:eastAsia="標楷體" w:hAnsi="標楷體" w:hint="eastAsia"/>
                <w:b/>
                <w:color w:val="000000" w:themeColor="text1"/>
                <w:szCs w:val="24"/>
              </w:rPr>
              <w:t>期補助經費執行情形</w:t>
            </w:r>
          </w:p>
          <w:p w14:paraId="08B319DC" w14:textId="77777777" w:rsidR="00A64A5D" w:rsidRPr="003C5017" w:rsidRDefault="00A64A5D" w:rsidP="00356BD9">
            <w:pPr>
              <w:overflowPunct w:val="0"/>
              <w:adjustRightInd w:val="0"/>
              <w:spacing w:line="0" w:lineRule="atLeast"/>
              <w:jc w:val="center"/>
              <w:rPr>
                <w:rFonts w:ascii="標楷體" w:eastAsia="標楷體" w:hAnsi="標楷體"/>
                <w:color w:val="000000" w:themeColor="text1"/>
                <w:spacing w:val="10"/>
                <w:sz w:val="22"/>
              </w:rPr>
            </w:pPr>
            <w:r w:rsidRPr="00356BD9">
              <w:rPr>
                <w:rFonts w:ascii="標楷體" w:eastAsia="標楷體" w:hAnsi="標楷體" w:hint="eastAsia"/>
                <w:color w:val="000000" w:themeColor="text1"/>
                <w:sz w:val="22"/>
              </w:rPr>
              <w:t>1</w:t>
            </w:r>
            <w:r w:rsidRPr="00356BD9">
              <w:rPr>
                <w:rFonts w:ascii="標楷體" w:eastAsia="標楷體" w:hAnsi="標楷體"/>
                <w:color w:val="000000" w:themeColor="text1"/>
                <w:sz w:val="22"/>
              </w:rPr>
              <w:t>12</w:t>
            </w:r>
            <w:r w:rsidRPr="00356BD9">
              <w:rPr>
                <w:rFonts w:ascii="標楷體" w:eastAsia="標楷體" w:hAnsi="標楷體" w:hint="eastAsia"/>
                <w:color w:val="000000" w:themeColor="text1"/>
                <w:sz w:val="22"/>
              </w:rPr>
              <w:t>年1月</w:t>
            </w:r>
            <w:r w:rsidRPr="003C5017">
              <w:rPr>
                <w:rFonts w:ascii="標楷體" w:eastAsia="標楷體" w:hAnsi="標楷體" w:hint="eastAsia"/>
                <w:color w:val="000000" w:themeColor="text1"/>
                <w:spacing w:val="10"/>
                <w:sz w:val="22"/>
              </w:rPr>
              <w:t>1日至11</w:t>
            </w:r>
            <w:r>
              <w:rPr>
                <w:rFonts w:ascii="標楷體" w:eastAsia="標楷體" w:hAnsi="標楷體"/>
                <w:color w:val="000000" w:themeColor="text1"/>
                <w:spacing w:val="10"/>
                <w:sz w:val="22"/>
              </w:rPr>
              <w:t>3</w:t>
            </w:r>
            <w:r w:rsidRPr="003C5017">
              <w:rPr>
                <w:rFonts w:ascii="標楷體" w:eastAsia="標楷體" w:hAnsi="標楷體" w:hint="eastAsia"/>
                <w:color w:val="000000" w:themeColor="text1"/>
                <w:spacing w:val="10"/>
                <w:sz w:val="22"/>
              </w:rPr>
              <w:t>年12月31日止</w:t>
            </w:r>
          </w:p>
          <w:p w14:paraId="59F3B622" w14:textId="77777777" w:rsidR="00A64A5D" w:rsidRPr="002E35D0" w:rsidRDefault="00A64A5D" w:rsidP="00034BE9">
            <w:pPr>
              <w:overflowPunct w:val="0"/>
              <w:adjustRightInd w:val="0"/>
              <w:snapToGrid w:val="0"/>
              <w:spacing w:line="0" w:lineRule="atLeast"/>
              <w:jc w:val="right"/>
              <w:textAlignment w:val="baseline"/>
              <w:rPr>
                <w:rFonts w:ascii="標楷體" w:eastAsia="標楷體" w:hAnsi="標楷體"/>
                <w:color w:val="000000" w:themeColor="text1"/>
                <w:sz w:val="20"/>
                <w:szCs w:val="20"/>
              </w:rPr>
            </w:pPr>
            <w:r w:rsidRPr="002E35D0">
              <w:rPr>
                <w:rFonts w:ascii="標楷體" w:eastAsia="標楷體" w:hAnsi="標楷體" w:hint="eastAsia"/>
                <w:color w:val="000000" w:themeColor="text1"/>
                <w:sz w:val="20"/>
                <w:szCs w:val="20"/>
              </w:rPr>
              <w:t>單位：新臺幣千元、％</w:t>
            </w:r>
          </w:p>
        </w:tc>
      </w:tr>
      <w:tr w:rsidR="00A64A5D" w:rsidRPr="002E35D0" w14:paraId="54373582" w14:textId="77777777" w:rsidTr="00266FF9">
        <w:trPr>
          <w:trHeight w:val="454"/>
          <w:jc w:val="center"/>
        </w:trPr>
        <w:tc>
          <w:tcPr>
            <w:tcW w:w="3354" w:type="dxa"/>
            <w:tcBorders>
              <w:right w:val="single" w:sz="4" w:space="0" w:color="auto"/>
            </w:tcBorders>
            <w:shd w:val="clear" w:color="auto" w:fill="DBE5F1" w:themeFill="accent1" w:themeFillTint="33"/>
            <w:vAlign w:val="center"/>
          </w:tcPr>
          <w:p w14:paraId="71AD3FF0" w14:textId="77777777" w:rsidR="00A64A5D" w:rsidRPr="00266FF9" w:rsidRDefault="00A64A5D" w:rsidP="00034BE9">
            <w:pPr>
              <w:overflowPunct w:val="0"/>
              <w:autoSpaceDE w:val="0"/>
              <w:autoSpaceDN w:val="0"/>
              <w:adjustRightInd w:val="0"/>
              <w:spacing w:line="300" w:lineRule="exact"/>
              <w:jc w:val="center"/>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前瞻計畫建設類別</w:t>
            </w:r>
          </w:p>
        </w:tc>
        <w:tc>
          <w:tcPr>
            <w:tcW w:w="2127" w:type="dxa"/>
            <w:shd w:val="clear" w:color="auto" w:fill="DBE5F1" w:themeFill="accent1" w:themeFillTint="33"/>
            <w:vAlign w:val="center"/>
          </w:tcPr>
          <w:p w14:paraId="7EA4B301" w14:textId="77777777" w:rsidR="00737172" w:rsidRDefault="00A64A5D" w:rsidP="00034BE9">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前瞻計畫補助款</w:t>
            </w:r>
          </w:p>
          <w:p w14:paraId="1E7AC1D1" w14:textId="6A9203B2" w:rsidR="00A64A5D" w:rsidRPr="00266FF9" w:rsidRDefault="00A64A5D" w:rsidP="00034BE9">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w:t>
            </w:r>
            <w:r w:rsidRPr="00266FF9">
              <w:rPr>
                <w:rFonts w:ascii="標楷體" w:eastAsia="標楷體" w:hAnsi="標楷體"/>
                <w:bCs/>
                <w:color w:val="000000" w:themeColor="text1"/>
                <w:sz w:val="20"/>
                <w:szCs w:val="20"/>
              </w:rPr>
              <w:t>A</w:t>
            </w:r>
            <w:r w:rsidRPr="00266FF9">
              <w:rPr>
                <w:rFonts w:ascii="標楷體" w:eastAsia="標楷體" w:hAnsi="標楷體" w:hint="eastAsia"/>
                <w:bCs/>
                <w:color w:val="000000" w:themeColor="text1"/>
                <w:sz w:val="20"/>
                <w:szCs w:val="20"/>
              </w:rPr>
              <w:t>）</w:t>
            </w:r>
          </w:p>
        </w:tc>
        <w:tc>
          <w:tcPr>
            <w:tcW w:w="2551" w:type="dxa"/>
            <w:shd w:val="clear" w:color="auto" w:fill="DBE5F1" w:themeFill="accent1" w:themeFillTint="33"/>
            <w:vAlign w:val="center"/>
          </w:tcPr>
          <w:p w14:paraId="768C2ADA" w14:textId="77777777" w:rsidR="00737172" w:rsidRDefault="00A64A5D" w:rsidP="00034BE9">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補助款累計執行數</w:t>
            </w:r>
          </w:p>
          <w:p w14:paraId="666A2A7E" w14:textId="0F742A6C" w:rsidR="00A64A5D" w:rsidRPr="00266FF9" w:rsidRDefault="00A64A5D" w:rsidP="00034BE9">
            <w:pPr>
              <w:overflowPunct w:val="0"/>
              <w:adjustRightInd w:val="0"/>
              <w:snapToGrid w:val="0"/>
              <w:spacing w:line="300" w:lineRule="exact"/>
              <w:ind w:leftChars="-25" w:left="-60" w:rightChars="-25" w:right="-60"/>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w:t>
            </w:r>
          </w:p>
        </w:tc>
        <w:tc>
          <w:tcPr>
            <w:tcW w:w="2174" w:type="dxa"/>
            <w:gridSpan w:val="2"/>
            <w:shd w:val="clear" w:color="auto" w:fill="DBE5F1" w:themeFill="accent1" w:themeFillTint="33"/>
            <w:vAlign w:val="center"/>
          </w:tcPr>
          <w:p w14:paraId="11ED0D20" w14:textId="77777777" w:rsidR="00A64A5D" w:rsidRPr="00266FF9" w:rsidRDefault="00A64A5D" w:rsidP="00737172">
            <w:pPr>
              <w:overflowPunct w:val="0"/>
              <w:adjustRightInd w:val="0"/>
              <w:snapToGrid w:val="0"/>
              <w:spacing w:line="300" w:lineRule="exact"/>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執行率</w:t>
            </w:r>
          </w:p>
          <w:p w14:paraId="4E1D46F0" w14:textId="77777777" w:rsidR="00A64A5D" w:rsidRPr="00266FF9" w:rsidRDefault="00A64A5D" w:rsidP="00737172">
            <w:pPr>
              <w:overflowPunct w:val="0"/>
              <w:adjustRightInd w:val="0"/>
              <w:snapToGrid w:val="0"/>
              <w:spacing w:line="300" w:lineRule="exact"/>
              <w:ind w:leftChars="-25" w:left="-60" w:rightChars="-15" w:right="-36"/>
              <w:jc w:val="center"/>
              <w:textAlignment w:val="baseline"/>
              <w:rPr>
                <w:rFonts w:ascii="標楷體" w:eastAsia="標楷體" w:hAnsi="標楷體"/>
                <w:bCs/>
                <w:color w:val="000000" w:themeColor="text1"/>
                <w:sz w:val="20"/>
                <w:szCs w:val="20"/>
              </w:rPr>
            </w:pPr>
            <w:r w:rsidRPr="00266FF9">
              <w:rPr>
                <w:rFonts w:ascii="標楷體" w:eastAsia="標楷體" w:hAnsi="標楷體" w:hint="eastAsia"/>
                <w:bCs/>
                <w:color w:val="000000" w:themeColor="text1"/>
                <w:sz w:val="20"/>
                <w:szCs w:val="20"/>
              </w:rPr>
              <w:t>（B/A</w:t>
            </w:r>
            <w:r w:rsidRPr="00266FF9">
              <w:rPr>
                <w:rFonts w:ascii="標楷體" w:eastAsia="標楷體" w:hAnsi="標楷體" w:hint="eastAsia"/>
                <w:bCs/>
                <w:color w:val="000000" w:themeColor="text1"/>
                <w:sz w:val="20"/>
                <w:szCs w:val="20"/>
              </w:rPr>
              <w:sym w:font="Wingdings 2" w:char="F0CD"/>
            </w:r>
            <w:r w:rsidRPr="00266FF9">
              <w:rPr>
                <w:rFonts w:ascii="標楷體" w:eastAsia="標楷體" w:hAnsi="標楷體"/>
                <w:bCs/>
                <w:color w:val="000000" w:themeColor="text1"/>
                <w:sz w:val="20"/>
                <w:szCs w:val="20"/>
              </w:rPr>
              <w:t>100</w:t>
            </w:r>
            <w:r w:rsidRPr="00266FF9">
              <w:rPr>
                <w:rFonts w:ascii="標楷體" w:eastAsia="標楷體" w:hAnsi="標楷體" w:hint="eastAsia"/>
                <w:bCs/>
                <w:color w:val="000000" w:themeColor="text1"/>
                <w:sz w:val="20"/>
                <w:szCs w:val="20"/>
              </w:rPr>
              <w:t>）</w:t>
            </w:r>
          </w:p>
        </w:tc>
      </w:tr>
      <w:tr w:rsidR="00A64A5D" w:rsidRPr="002E35D0" w14:paraId="19D1415F" w14:textId="77777777" w:rsidTr="00266FF9">
        <w:trPr>
          <w:trHeight w:val="454"/>
          <w:jc w:val="center"/>
        </w:trPr>
        <w:tc>
          <w:tcPr>
            <w:tcW w:w="3354" w:type="dxa"/>
            <w:tcBorders>
              <w:right w:val="single" w:sz="4" w:space="0" w:color="auto"/>
            </w:tcBorders>
            <w:vAlign w:val="center"/>
          </w:tcPr>
          <w:p w14:paraId="650CB1A3" w14:textId="77777777" w:rsidR="00A64A5D" w:rsidRPr="002E35D0" w:rsidRDefault="00A64A5D" w:rsidP="00034BE9">
            <w:pPr>
              <w:overflowPunct w:val="0"/>
              <w:adjustRightInd w:val="0"/>
              <w:snapToGrid w:val="0"/>
              <w:spacing w:line="240" w:lineRule="exact"/>
              <w:jc w:val="center"/>
              <w:textAlignment w:val="baseline"/>
              <w:rPr>
                <w:rFonts w:ascii="標楷體" w:eastAsia="標楷體" w:hAnsi="標楷體"/>
                <w:b/>
                <w:color w:val="000000" w:themeColor="text1"/>
                <w:sz w:val="20"/>
                <w:szCs w:val="20"/>
              </w:rPr>
            </w:pPr>
            <w:r w:rsidRPr="002E35D0">
              <w:rPr>
                <w:rFonts w:ascii="標楷體" w:eastAsia="標楷體" w:hAnsi="標楷體" w:hint="eastAsia"/>
                <w:b/>
                <w:color w:val="000000" w:themeColor="text1"/>
                <w:sz w:val="20"/>
                <w:szCs w:val="20"/>
              </w:rPr>
              <w:t xml:space="preserve">合 </w:t>
            </w:r>
            <w:r w:rsidRPr="002E35D0">
              <w:rPr>
                <w:rFonts w:ascii="標楷體" w:eastAsia="標楷體" w:hAnsi="標楷體"/>
                <w:b/>
                <w:color w:val="000000" w:themeColor="text1"/>
                <w:sz w:val="20"/>
                <w:szCs w:val="20"/>
              </w:rPr>
              <w:t xml:space="preserve">   </w:t>
            </w:r>
            <w:r w:rsidRPr="002E35D0">
              <w:rPr>
                <w:rFonts w:ascii="標楷體" w:eastAsia="標楷體" w:hAnsi="標楷體" w:hint="eastAsia"/>
                <w:b/>
                <w:color w:val="000000" w:themeColor="text1"/>
                <w:sz w:val="20"/>
                <w:szCs w:val="20"/>
              </w:rPr>
              <w:t xml:space="preserve"> </w:t>
            </w:r>
            <w:r w:rsidRPr="002E35D0">
              <w:rPr>
                <w:rFonts w:ascii="標楷體" w:eastAsia="標楷體" w:hAnsi="標楷體"/>
                <w:b/>
                <w:color w:val="000000" w:themeColor="text1"/>
                <w:sz w:val="20"/>
                <w:szCs w:val="20"/>
              </w:rPr>
              <w:t xml:space="preserve">     </w:t>
            </w:r>
            <w:r w:rsidRPr="002E35D0">
              <w:rPr>
                <w:rFonts w:ascii="標楷體" w:eastAsia="標楷體" w:hAnsi="標楷體" w:hint="eastAsia"/>
                <w:b/>
                <w:color w:val="000000" w:themeColor="text1"/>
                <w:sz w:val="20"/>
                <w:szCs w:val="20"/>
              </w:rPr>
              <w:t>計</w:t>
            </w:r>
          </w:p>
        </w:tc>
        <w:tc>
          <w:tcPr>
            <w:tcW w:w="2127" w:type="dxa"/>
            <w:vAlign w:val="center"/>
          </w:tcPr>
          <w:p w14:paraId="3307AC42"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Pr>
                <w:rFonts w:ascii="標楷體" w:eastAsia="標楷體" w:hAnsi="標楷體"/>
                <w:b/>
                <w:color w:val="000000" w:themeColor="text1"/>
                <w:sz w:val="20"/>
                <w:szCs w:val="20"/>
              </w:rPr>
              <w:t>8,253,920</w:t>
            </w:r>
          </w:p>
        </w:tc>
        <w:tc>
          <w:tcPr>
            <w:tcW w:w="2551" w:type="dxa"/>
            <w:vAlign w:val="center"/>
          </w:tcPr>
          <w:p w14:paraId="486824FC" w14:textId="77777777" w:rsidR="00A64A5D" w:rsidRPr="003B6D81" w:rsidRDefault="00A64A5D" w:rsidP="00034BE9">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Pr>
                <w:rFonts w:ascii="標楷體" w:eastAsia="標楷體" w:hAnsi="標楷體"/>
                <w:b/>
                <w:color w:val="000000" w:themeColor="text1"/>
                <w:sz w:val="20"/>
                <w:szCs w:val="20"/>
              </w:rPr>
              <w:t>5,509,897</w:t>
            </w:r>
          </w:p>
        </w:tc>
        <w:tc>
          <w:tcPr>
            <w:tcW w:w="2174" w:type="dxa"/>
            <w:gridSpan w:val="2"/>
            <w:vAlign w:val="center"/>
          </w:tcPr>
          <w:p w14:paraId="5E5FBC8C" w14:textId="77777777" w:rsidR="00A64A5D" w:rsidRPr="003B6D81" w:rsidRDefault="00A64A5D" w:rsidP="00034BE9">
            <w:pPr>
              <w:overflowPunct w:val="0"/>
              <w:adjustRightInd w:val="0"/>
              <w:snapToGrid w:val="0"/>
              <w:spacing w:line="240" w:lineRule="exact"/>
              <w:ind w:rightChars="50" w:right="120"/>
              <w:jc w:val="right"/>
              <w:textAlignment w:val="baseline"/>
              <w:rPr>
                <w:rFonts w:ascii="標楷體" w:eastAsia="標楷體" w:hAnsi="標楷體"/>
                <w:b/>
                <w:color w:val="000000" w:themeColor="text1"/>
                <w:sz w:val="20"/>
                <w:szCs w:val="20"/>
              </w:rPr>
            </w:pPr>
            <w:r>
              <w:rPr>
                <w:rFonts w:ascii="標楷體" w:eastAsia="標楷體" w:hAnsi="標楷體"/>
                <w:b/>
                <w:color w:val="000000" w:themeColor="text1"/>
                <w:sz w:val="20"/>
                <w:szCs w:val="20"/>
              </w:rPr>
              <w:t>66</w:t>
            </w:r>
            <w:r w:rsidRPr="003B6D81">
              <w:rPr>
                <w:rFonts w:ascii="標楷體" w:eastAsia="標楷體" w:hAnsi="標楷體" w:hint="eastAsia"/>
                <w:b/>
                <w:color w:val="000000" w:themeColor="text1"/>
                <w:sz w:val="20"/>
                <w:szCs w:val="20"/>
              </w:rPr>
              <w:t>.</w:t>
            </w:r>
            <w:r>
              <w:rPr>
                <w:rFonts w:ascii="標楷體" w:eastAsia="標楷體" w:hAnsi="標楷體"/>
                <w:b/>
                <w:color w:val="000000" w:themeColor="text1"/>
                <w:sz w:val="20"/>
                <w:szCs w:val="20"/>
              </w:rPr>
              <w:t>75</w:t>
            </w:r>
          </w:p>
        </w:tc>
      </w:tr>
      <w:tr w:rsidR="00A64A5D" w:rsidRPr="002E35D0" w14:paraId="52CEA1ED" w14:textId="77777777" w:rsidTr="00266FF9">
        <w:trPr>
          <w:trHeight w:val="454"/>
          <w:jc w:val="center"/>
        </w:trPr>
        <w:tc>
          <w:tcPr>
            <w:tcW w:w="3354" w:type="dxa"/>
            <w:tcBorders>
              <w:bottom w:val="single" w:sz="4" w:space="0" w:color="auto"/>
              <w:right w:val="single" w:sz="4" w:space="0" w:color="auto"/>
            </w:tcBorders>
            <w:vAlign w:val="center"/>
          </w:tcPr>
          <w:p w14:paraId="0BC58C51" w14:textId="77777777" w:rsidR="00A64A5D" w:rsidRPr="002E35D0"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4194F">
              <w:rPr>
                <w:rFonts w:ascii="標楷體" w:eastAsia="標楷體" w:hAnsi="標楷體" w:hint="eastAsia"/>
                <w:color w:val="000000" w:themeColor="text1"/>
                <w:sz w:val="20"/>
                <w:szCs w:val="20"/>
                <w:lang w:eastAsia="zh-HK"/>
              </w:rPr>
              <w:t>水環境建設</w:t>
            </w:r>
          </w:p>
        </w:tc>
        <w:tc>
          <w:tcPr>
            <w:tcW w:w="2127" w:type="dxa"/>
            <w:tcBorders>
              <w:bottom w:val="single" w:sz="4" w:space="0" w:color="auto"/>
            </w:tcBorders>
            <w:vAlign w:val="center"/>
          </w:tcPr>
          <w:p w14:paraId="34A4B8BF"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3,950,945</w:t>
            </w:r>
          </w:p>
        </w:tc>
        <w:tc>
          <w:tcPr>
            <w:tcW w:w="2551" w:type="dxa"/>
            <w:tcBorders>
              <w:bottom w:val="single" w:sz="4" w:space="0" w:color="auto"/>
            </w:tcBorders>
            <w:vAlign w:val="center"/>
          </w:tcPr>
          <w:p w14:paraId="2E504F81"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2,754,591</w:t>
            </w:r>
          </w:p>
        </w:tc>
        <w:tc>
          <w:tcPr>
            <w:tcW w:w="2174" w:type="dxa"/>
            <w:gridSpan w:val="2"/>
            <w:tcBorders>
              <w:bottom w:val="single" w:sz="4" w:space="0" w:color="auto"/>
            </w:tcBorders>
            <w:vAlign w:val="center"/>
          </w:tcPr>
          <w:p w14:paraId="5A06D2B7"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69.72 </w:t>
            </w:r>
          </w:p>
        </w:tc>
      </w:tr>
      <w:tr w:rsidR="00A64A5D" w:rsidRPr="002E35D0" w14:paraId="182F33EF" w14:textId="77777777" w:rsidTr="00266FF9">
        <w:trPr>
          <w:trHeight w:val="454"/>
          <w:jc w:val="center"/>
        </w:trPr>
        <w:tc>
          <w:tcPr>
            <w:tcW w:w="3354" w:type="dxa"/>
            <w:tcBorders>
              <w:right w:val="single" w:sz="4" w:space="0" w:color="auto"/>
            </w:tcBorders>
            <w:vAlign w:val="center"/>
          </w:tcPr>
          <w:p w14:paraId="5C26ED11" w14:textId="77777777" w:rsidR="00A64A5D" w:rsidRPr="002E35D0"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4194F">
              <w:rPr>
                <w:rFonts w:ascii="標楷體" w:eastAsia="標楷體" w:hAnsi="標楷體" w:hint="eastAsia"/>
                <w:color w:val="000000" w:themeColor="text1"/>
                <w:sz w:val="20"/>
                <w:szCs w:val="20"/>
                <w:lang w:eastAsia="zh-HK"/>
              </w:rPr>
              <w:t>城鄉建設</w:t>
            </w:r>
          </w:p>
        </w:tc>
        <w:tc>
          <w:tcPr>
            <w:tcW w:w="2127" w:type="dxa"/>
            <w:vAlign w:val="center"/>
          </w:tcPr>
          <w:p w14:paraId="5C619B90"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3,466,254</w:t>
            </w:r>
          </w:p>
        </w:tc>
        <w:tc>
          <w:tcPr>
            <w:tcW w:w="2551" w:type="dxa"/>
            <w:vAlign w:val="center"/>
          </w:tcPr>
          <w:p w14:paraId="2799BCDB"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2,175,056</w:t>
            </w:r>
          </w:p>
        </w:tc>
        <w:tc>
          <w:tcPr>
            <w:tcW w:w="2174" w:type="dxa"/>
            <w:gridSpan w:val="2"/>
            <w:vAlign w:val="center"/>
          </w:tcPr>
          <w:p w14:paraId="4FEED35B"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62.75 </w:t>
            </w:r>
          </w:p>
        </w:tc>
      </w:tr>
      <w:tr w:rsidR="00A64A5D" w:rsidRPr="002E35D0" w14:paraId="312D06EA" w14:textId="77777777" w:rsidTr="00266FF9">
        <w:trPr>
          <w:trHeight w:val="454"/>
          <w:jc w:val="center"/>
        </w:trPr>
        <w:tc>
          <w:tcPr>
            <w:tcW w:w="3354" w:type="dxa"/>
            <w:tcBorders>
              <w:right w:val="single" w:sz="4" w:space="0" w:color="auto"/>
            </w:tcBorders>
            <w:vAlign w:val="center"/>
          </w:tcPr>
          <w:p w14:paraId="65E8248C" w14:textId="77777777" w:rsidR="00A64A5D" w:rsidRPr="002E35D0"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4194F">
              <w:rPr>
                <w:rFonts w:ascii="標楷體" w:eastAsia="標楷體" w:hAnsi="標楷體" w:hint="eastAsia"/>
                <w:color w:val="000000" w:themeColor="text1"/>
                <w:sz w:val="20"/>
                <w:szCs w:val="20"/>
                <w:lang w:eastAsia="zh-HK"/>
              </w:rPr>
              <w:t>綠能建設</w:t>
            </w:r>
          </w:p>
        </w:tc>
        <w:tc>
          <w:tcPr>
            <w:tcW w:w="2127" w:type="dxa"/>
            <w:vAlign w:val="center"/>
          </w:tcPr>
          <w:p w14:paraId="15CF0F11"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281,674</w:t>
            </w:r>
          </w:p>
        </w:tc>
        <w:tc>
          <w:tcPr>
            <w:tcW w:w="2551" w:type="dxa"/>
            <w:vAlign w:val="center"/>
          </w:tcPr>
          <w:p w14:paraId="4381AA7C"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137,525</w:t>
            </w:r>
          </w:p>
        </w:tc>
        <w:tc>
          <w:tcPr>
            <w:tcW w:w="2174" w:type="dxa"/>
            <w:gridSpan w:val="2"/>
            <w:vAlign w:val="center"/>
          </w:tcPr>
          <w:p w14:paraId="6076306F" w14:textId="77777777" w:rsidR="00A64A5D" w:rsidRPr="003B6D81"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48.82 </w:t>
            </w:r>
          </w:p>
        </w:tc>
      </w:tr>
      <w:tr w:rsidR="00A64A5D" w:rsidRPr="002E35D0" w14:paraId="0688BD7E" w14:textId="77777777" w:rsidTr="00266FF9">
        <w:trPr>
          <w:trHeight w:val="454"/>
          <w:jc w:val="center"/>
        </w:trPr>
        <w:tc>
          <w:tcPr>
            <w:tcW w:w="3354" w:type="dxa"/>
            <w:tcBorders>
              <w:right w:val="single" w:sz="4" w:space="0" w:color="auto"/>
            </w:tcBorders>
            <w:vAlign w:val="center"/>
          </w:tcPr>
          <w:p w14:paraId="276F0AC3" w14:textId="77777777" w:rsidR="00A64A5D" w:rsidRPr="002E35D0"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4194F">
              <w:rPr>
                <w:rFonts w:ascii="標楷體" w:eastAsia="標楷體" w:hAnsi="標楷體" w:hint="eastAsia"/>
                <w:color w:val="000000" w:themeColor="text1"/>
                <w:sz w:val="20"/>
                <w:szCs w:val="20"/>
                <w:lang w:eastAsia="zh-HK"/>
              </w:rPr>
              <w:t>人才培育促進就業建設</w:t>
            </w:r>
          </w:p>
        </w:tc>
        <w:tc>
          <w:tcPr>
            <w:tcW w:w="2127" w:type="dxa"/>
            <w:vAlign w:val="center"/>
          </w:tcPr>
          <w:p w14:paraId="69FCA6D1"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264,411</w:t>
            </w:r>
          </w:p>
        </w:tc>
        <w:tc>
          <w:tcPr>
            <w:tcW w:w="2551" w:type="dxa"/>
            <w:vAlign w:val="center"/>
          </w:tcPr>
          <w:p w14:paraId="1C9880D0"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232,850</w:t>
            </w:r>
          </w:p>
        </w:tc>
        <w:tc>
          <w:tcPr>
            <w:tcW w:w="2174" w:type="dxa"/>
            <w:gridSpan w:val="2"/>
            <w:vAlign w:val="center"/>
          </w:tcPr>
          <w:p w14:paraId="219259B8" w14:textId="77777777" w:rsidR="00A64A5D" w:rsidRPr="003B6D81"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88.06 </w:t>
            </w:r>
          </w:p>
        </w:tc>
      </w:tr>
      <w:tr w:rsidR="00A64A5D" w:rsidRPr="002E35D0" w14:paraId="15C72555" w14:textId="77777777" w:rsidTr="00266FF9">
        <w:trPr>
          <w:trHeight w:val="454"/>
          <w:jc w:val="center"/>
        </w:trPr>
        <w:tc>
          <w:tcPr>
            <w:tcW w:w="3354" w:type="dxa"/>
            <w:tcBorders>
              <w:right w:val="single" w:sz="4" w:space="0" w:color="auto"/>
            </w:tcBorders>
            <w:vAlign w:val="center"/>
          </w:tcPr>
          <w:p w14:paraId="46DA2F7D" w14:textId="77777777" w:rsidR="00A64A5D" w:rsidRPr="00501569"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4194F">
              <w:rPr>
                <w:rFonts w:ascii="標楷體" w:eastAsia="標楷體" w:hAnsi="標楷體" w:hint="eastAsia"/>
                <w:color w:val="000000" w:themeColor="text1"/>
                <w:sz w:val="20"/>
                <w:szCs w:val="20"/>
                <w:lang w:eastAsia="zh-HK"/>
              </w:rPr>
              <w:t>數位建設</w:t>
            </w:r>
          </w:p>
        </w:tc>
        <w:tc>
          <w:tcPr>
            <w:tcW w:w="2127" w:type="dxa"/>
            <w:vAlign w:val="center"/>
          </w:tcPr>
          <w:p w14:paraId="3B5CA866" w14:textId="77777777" w:rsidR="00A64A5D"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177,625</w:t>
            </w:r>
          </w:p>
        </w:tc>
        <w:tc>
          <w:tcPr>
            <w:tcW w:w="2551" w:type="dxa"/>
            <w:vAlign w:val="center"/>
          </w:tcPr>
          <w:p w14:paraId="6CB530A9" w14:textId="77777777" w:rsidR="00A64A5D" w:rsidRPr="0004194F"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04194F">
              <w:rPr>
                <w:rFonts w:ascii="標楷體" w:eastAsia="標楷體" w:hAnsi="標楷體"/>
                <w:color w:val="000000" w:themeColor="text1"/>
                <w:sz w:val="20"/>
                <w:szCs w:val="20"/>
              </w:rPr>
              <w:t>177,064</w:t>
            </w:r>
          </w:p>
        </w:tc>
        <w:tc>
          <w:tcPr>
            <w:tcW w:w="2174" w:type="dxa"/>
            <w:gridSpan w:val="2"/>
            <w:vAlign w:val="center"/>
          </w:tcPr>
          <w:p w14:paraId="7E18BAE7" w14:textId="77777777" w:rsidR="00A64A5D"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99.68 </w:t>
            </w:r>
          </w:p>
        </w:tc>
      </w:tr>
      <w:tr w:rsidR="00A64A5D" w:rsidRPr="002E35D0" w14:paraId="2F4A5A6B" w14:textId="77777777" w:rsidTr="00266FF9">
        <w:trPr>
          <w:trHeight w:val="454"/>
          <w:jc w:val="center"/>
        </w:trPr>
        <w:tc>
          <w:tcPr>
            <w:tcW w:w="3354" w:type="dxa"/>
            <w:tcBorders>
              <w:bottom w:val="single" w:sz="4" w:space="0" w:color="auto"/>
              <w:right w:val="single" w:sz="4" w:space="0" w:color="auto"/>
            </w:tcBorders>
            <w:vAlign w:val="center"/>
          </w:tcPr>
          <w:p w14:paraId="13EFF9A2" w14:textId="77777777" w:rsidR="00A64A5D" w:rsidRPr="002E35D0"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04194F">
              <w:rPr>
                <w:rFonts w:ascii="標楷體" w:eastAsia="標楷體" w:hAnsi="標楷體" w:hint="eastAsia"/>
                <w:color w:val="000000" w:themeColor="text1"/>
                <w:sz w:val="20"/>
                <w:szCs w:val="20"/>
                <w:lang w:eastAsia="zh-HK"/>
              </w:rPr>
              <w:t>因應少子化友善育兒空間建設</w:t>
            </w:r>
          </w:p>
        </w:tc>
        <w:tc>
          <w:tcPr>
            <w:tcW w:w="2127" w:type="dxa"/>
            <w:tcBorders>
              <w:bottom w:val="single" w:sz="4" w:space="0" w:color="auto"/>
            </w:tcBorders>
            <w:vAlign w:val="center"/>
          </w:tcPr>
          <w:p w14:paraId="784887D3"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81,372</w:t>
            </w:r>
          </w:p>
        </w:tc>
        <w:tc>
          <w:tcPr>
            <w:tcW w:w="2551" w:type="dxa"/>
            <w:tcBorders>
              <w:bottom w:val="single" w:sz="4" w:space="0" w:color="auto"/>
            </w:tcBorders>
            <w:vAlign w:val="center"/>
          </w:tcPr>
          <w:p w14:paraId="118FB0E7" w14:textId="77777777" w:rsidR="00A64A5D" w:rsidRPr="00AB612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1,169</w:t>
            </w:r>
          </w:p>
        </w:tc>
        <w:tc>
          <w:tcPr>
            <w:tcW w:w="2174" w:type="dxa"/>
            <w:gridSpan w:val="2"/>
            <w:tcBorders>
              <w:bottom w:val="single" w:sz="4" w:space="0" w:color="auto"/>
            </w:tcBorders>
            <w:vAlign w:val="center"/>
          </w:tcPr>
          <w:p w14:paraId="50823C26" w14:textId="77777777" w:rsidR="00A64A5D" w:rsidRPr="00AB612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1.44 </w:t>
            </w:r>
          </w:p>
        </w:tc>
      </w:tr>
      <w:tr w:rsidR="00A64A5D" w:rsidRPr="002E35D0" w14:paraId="2B79F04C" w14:textId="77777777" w:rsidTr="00266FF9">
        <w:trPr>
          <w:trHeight w:val="454"/>
          <w:jc w:val="center"/>
        </w:trPr>
        <w:tc>
          <w:tcPr>
            <w:tcW w:w="3354" w:type="dxa"/>
            <w:tcBorders>
              <w:bottom w:val="single" w:sz="4" w:space="0" w:color="auto"/>
              <w:right w:val="single" w:sz="4" w:space="0" w:color="auto"/>
            </w:tcBorders>
            <w:vAlign w:val="center"/>
          </w:tcPr>
          <w:p w14:paraId="527B81D4" w14:textId="77777777" w:rsidR="00A64A5D" w:rsidRPr="002E35D0" w:rsidRDefault="00A64A5D" w:rsidP="00AB61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szCs w:val="20"/>
                <w:lang w:eastAsia="zh-HK"/>
              </w:rPr>
            </w:pPr>
            <w:r w:rsidRPr="002E35D0">
              <w:rPr>
                <w:rFonts w:ascii="標楷體" w:eastAsia="標楷體" w:hAnsi="標楷體" w:hint="eastAsia"/>
                <w:color w:val="000000" w:themeColor="text1"/>
                <w:sz w:val="20"/>
                <w:szCs w:val="20"/>
                <w:lang w:eastAsia="zh-HK"/>
              </w:rPr>
              <w:t>食品安全建設</w:t>
            </w:r>
          </w:p>
        </w:tc>
        <w:tc>
          <w:tcPr>
            <w:tcW w:w="2127" w:type="dxa"/>
            <w:tcBorders>
              <w:bottom w:val="single" w:sz="4" w:space="0" w:color="auto"/>
            </w:tcBorders>
            <w:vAlign w:val="center"/>
          </w:tcPr>
          <w:p w14:paraId="67307C61" w14:textId="77777777" w:rsidR="00A64A5D" w:rsidRPr="002E35D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31,638</w:t>
            </w:r>
          </w:p>
        </w:tc>
        <w:tc>
          <w:tcPr>
            <w:tcW w:w="2551" w:type="dxa"/>
            <w:tcBorders>
              <w:bottom w:val="single" w:sz="4" w:space="0" w:color="auto"/>
            </w:tcBorders>
            <w:vAlign w:val="center"/>
          </w:tcPr>
          <w:p w14:paraId="4A207153" w14:textId="77777777" w:rsidR="00A64A5D" w:rsidRPr="00AB612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31,638</w:t>
            </w:r>
          </w:p>
        </w:tc>
        <w:tc>
          <w:tcPr>
            <w:tcW w:w="2174" w:type="dxa"/>
            <w:gridSpan w:val="2"/>
            <w:tcBorders>
              <w:bottom w:val="single" w:sz="4" w:space="0" w:color="auto"/>
            </w:tcBorders>
            <w:vAlign w:val="center"/>
          </w:tcPr>
          <w:p w14:paraId="59A8600E" w14:textId="77777777" w:rsidR="00A64A5D" w:rsidRPr="00AB6120" w:rsidRDefault="00A64A5D" w:rsidP="00AB6120">
            <w:pPr>
              <w:overflowPunct w:val="0"/>
              <w:adjustRightInd w:val="0"/>
              <w:snapToGrid w:val="0"/>
              <w:spacing w:line="240" w:lineRule="exact"/>
              <w:ind w:rightChars="50" w:right="120"/>
              <w:jc w:val="right"/>
              <w:textAlignment w:val="baseline"/>
              <w:rPr>
                <w:rFonts w:ascii="標楷體" w:eastAsia="標楷體" w:hAnsi="標楷體"/>
                <w:color w:val="000000" w:themeColor="text1"/>
                <w:sz w:val="20"/>
                <w:szCs w:val="20"/>
              </w:rPr>
            </w:pPr>
            <w:r w:rsidRPr="00AB6120">
              <w:rPr>
                <w:rFonts w:ascii="標楷體" w:eastAsia="標楷體" w:hAnsi="標楷體"/>
                <w:color w:val="000000" w:themeColor="text1"/>
                <w:sz w:val="20"/>
                <w:szCs w:val="20"/>
              </w:rPr>
              <w:t xml:space="preserve">100.00 </w:t>
            </w:r>
          </w:p>
        </w:tc>
      </w:tr>
      <w:tr w:rsidR="00A64A5D" w:rsidRPr="002E35D0" w14:paraId="7CCA81D0" w14:textId="77777777" w:rsidTr="00034BE9">
        <w:trPr>
          <w:jc w:val="center"/>
        </w:trPr>
        <w:tc>
          <w:tcPr>
            <w:tcW w:w="10206" w:type="dxa"/>
            <w:gridSpan w:val="5"/>
            <w:tcBorders>
              <w:left w:val="nil"/>
              <w:bottom w:val="nil"/>
              <w:right w:val="nil"/>
            </w:tcBorders>
          </w:tcPr>
          <w:p w14:paraId="00046D14" w14:textId="77777777" w:rsidR="00A64A5D" w:rsidRPr="002E35D0" w:rsidRDefault="00A64A5D" w:rsidP="00737172">
            <w:pPr>
              <w:overflowPunct w:val="0"/>
              <w:adjustRightInd w:val="0"/>
              <w:snapToGrid w:val="0"/>
              <w:spacing w:line="240" w:lineRule="exact"/>
              <w:ind w:leftChars="-50" w:left="-120"/>
              <w:textAlignment w:val="baseline"/>
              <w:rPr>
                <w:rFonts w:ascii="標楷體" w:eastAsia="標楷體" w:hAnsi="標楷體"/>
                <w:color w:val="000000" w:themeColor="text1"/>
                <w:sz w:val="18"/>
                <w:szCs w:val="18"/>
              </w:rPr>
            </w:pPr>
            <w:r w:rsidRPr="002E35D0">
              <w:rPr>
                <w:rFonts w:ascii="標楷體" w:eastAsia="標楷體" w:hAnsi="標楷體" w:hint="eastAsia"/>
                <w:color w:val="000000" w:themeColor="text1"/>
                <w:sz w:val="18"/>
                <w:szCs w:val="18"/>
              </w:rPr>
              <w:t>註：1.本表依中央政府前瞻計畫補助款金額由高至低排序。</w:t>
            </w:r>
          </w:p>
          <w:p w14:paraId="44D94719" w14:textId="77777777" w:rsidR="00A64A5D" w:rsidRPr="00341443" w:rsidRDefault="00A64A5D" w:rsidP="00737172">
            <w:pPr>
              <w:overflowPunct w:val="0"/>
              <w:adjustRightInd w:val="0"/>
              <w:snapToGrid w:val="0"/>
              <w:spacing w:line="240" w:lineRule="exact"/>
              <w:ind w:leftChars="100" w:left="278" w:hangingChars="21" w:hanging="38"/>
              <w:textAlignment w:val="baseline"/>
              <w:rPr>
                <w:rFonts w:ascii="標楷體" w:eastAsia="標楷體" w:hAnsi="標楷體"/>
                <w:sz w:val="18"/>
                <w:szCs w:val="18"/>
              </w:rPr>
            </w:pPr>
            <w:r w:rsidRPr="00341443">
              <w:rPr>
                <w:rFonts w:ascii="標楷體" w:eastAsia="標楷體" w:hAnsi="標楷體" w:hint="eastAsia"/>
                <w:sz w:val="18"/>
                <w:szCs w:val="18"/>
              </w:rPr>
              <w:t>2.前瞻計畫補助款（A）係指中央政府截至11</w:t>
            </w:r>
            <w:r>
              <w:rPr>
                <w:rFonts w:ascii="標楷體" w:eastAsia="標楷體" w:hAnsi="標楷體"/>
                <w:sz w:val="18"/>
                <w:szCs w:val="18"/>
              </w:rPr>
              <w:t>3</w:t>
            </w:r>
            <w:r w:rsidRPr="00341443">
              <w:rPr>
                <w:rFonts w:ascii="標楷體" w:eastAsia="標楷體" w:hAnsi="標楷體" w:hint="eastAsia"/>
                <w:sz w:val="18"/>
                <w:szCs w:val="18"/>
              </w:rPr>
              <w:t>年底已核定補助總額。</w:t>
            </w:r>
          </w:p>
          <w:p w14:paraId="5E8951B7" w14:textId="77777777" w:rsidR="00A64A5D" w:rsidRDefault="00A64A5D" w:rsidP="00737172">
            <w:pPr>
              <w:overflowPunct w:val="0"/>
              <w:adjustRightInd w:val="0"/>
              <w:snapToGrid w:val="0"/>
              <w:spacing w:line="240" w:lineRule="exact"/>
              <w:ind w:leftChars="100" w:left="278" w:hangingChars="21" w:hanging="38"/>
              <w:textAlignment w:val="baseline"/>
              <w:rPr>
                <w:rFonts w:ascii="標楷體" w:eastAsia="標楷體" w:hAnsi="標楷體"/>
                <w:sz w:val="18"/>
                <w:szCs w:val="18"/>
              </w:rPr>
            </w:pPr>
            <w:r w:rsidRPr="00341443">
              <w:rPr>
                <w:rFonts w:ascii="標楷體" w:eastAsia="標楷體" w:hAnsi="標楷體" w:hint="eastAsia"/>
                <w:sz w:val="18"/>
                <w:szCs w:val="18"/>
              </w:rPr>
              <w:t>3.補助款累計執行數（B）係第4期</w:t>
            </w:r>
            <w:r>
              <w:rPr>
                <w:rFonts w:ascii="標楷體" w:eastAsia="標楷體" w:hAnsi="標楷體" w:hint="eastAsia"/>
                <w:sz w:val="18"/>
                <w:szCs w:val="18"/>
              </w:rPr>
              <w:t>特別決算</w:t>
            </w:r>
            <w:r w:rsidRPr="00341443">
              <w:rPr>
                <w:rFonts w:ascii="標楷體" w:eastAsia="標楷體" w:hAnsi="標楷體" w:hint="eastAsia"/>
                <w:sz w:val="18"/>
                <w:szCs w:val="18"/>
              </w:rPr>
              <w:t>實現數。</w:t>
            </w:r>
          </w:p>
          <w:p w14:paraId="5510B3B1" w14:textId="77777777" w:rsidR="00A64A5D" w:rsidRPr="002E35D0" w:rsidRDefault="00A64A5D" w:rsidP="00737172">
            <w:pPr>
              <w:overflowPunct w:val="0"/>
              <w:adjustRightInd w:val="0"/>
              <w:snapToGrid w:val="0"/>
              <w:spacing w:line="240" w:lineRule="exact"/>
              <w:ind w:leftChars="100" w:left="278" w:hangingChars="21" w:hanging="38"/>
              <w:textAlignment w:val="baseline"/>
              <w:rPr>
                <w:rFonts w:ascii="標楷體" w:eastAsia="標楷體" w:hAnsi="標楷體"/>
                <w:color w:val="000000" w:themeColor="text1"/>
                <w:sz w:val="20"/>
                <w:szCs w:val="20"/>
              </w:rPr>
            </w:pPr>
            <w:r>
              <w:rPr>
                <w:rFonts w:ascii="標楷體" w:eastAsia="標楷體" w:hAnsi="標楷體" w:hint="eastAsia"/>
                <w:sz w:val="18"/>
                <w:szCs w:val="18"/>
              </w:rPr>
              <w:t>4</w:t>
            </w:r>
            <w:r>
              <w:rPr>
                <w:rFonts w:ascii="標楷體" w:eastAsia="標楷體" w:hAnsi="標楷體"/>
                <w:sz w:val="18"/>
                <w:szCs w:val="18"/>
              </w:rPr>
              <w:t>.</w:t>
            </w:r>
            <w:r w:rsidRPr="00F20B00">
              <w:rPr>
                <w:rFonts w:ascii="標楷體" w:eastAsia="標楷體" w:hAnsi="標楷體" w:hint="eastAsia"/>
                <w:sz w:val="18"/>
                <w:szCs w:val="18"/>
              </w:rPr>
              <w:t>資料來源：整理自中央各主管機關提供資料。</w:t>
            </w:r>
          </w:p>
        </w:tc>
      </w:tr>
      <w:tr w:rsidR="00A64A5D" w:rsidRPr="002279A1" w14:paraId="40AC5D5E" w14:textId="77777777" w:rsidTr="00034BE9">
        <w:trPr>
          <w:gridAfter w:val="1"/>
          <w:wAfter w:w="872" w:type="dxa"/>
          <w:jc w:val="center"/>
        </w:trPr>
        <w:tc>
          <w:tcPr>
            <w:tcW w:w="9334" w:type="dxa"/>
            <w:gridSpan w:val="4"/>
            <w:tcBorders>
              <w:top w:val="nil"/>
              <w:left w:val="nil"/>
              <w:bottom w:val="nil"/>
              <w:right w:val="nil"/>
            </w:tcBorders>
          </w:tcPr>
          <w:p w14:paraId="7FE2F3B5" w14:textId="77777777" w:rsidR="00A64A5D" w:rsidRPr="002B3CA7" w:rsidRDefault="00A64A5D" w:rsidP="009958B7">
            <w:pPr>
              <w:overflowPunct w:val="0"/>
              <w:adjustRightInd w:val="0"/>
              <w:snapToGrid w:val="0"/>
              <w:spacing w:line="100" w:lineRule="exact"/>
              <w:ind w:rightChars="50" w:right="120"/>
              <w:textAlignment w:val="baseline"/>
              <w:rPr>
                <w:rFonts w:ascii="標楷體" w:eastAsia="標楷體" w:hAnsi="標楷體"/>
                <w:sz w:val="18"/>
                <w:szCs w:val="18"/>
              </w:rPr>
            </w:pPr>
          </w:p>
        </w:tc>
      </w:tr>
    </w:tbl>
    <w:p w14:paraId="2F86A74E" w14:textId="77777777" w:rsidR="00A64A5D" w:rsidRPr="0056120E" w:rsidRDefault="00A64A5D" w:rsidP="00BB66AD">
      <w:pPr>
        <w:spacing w:line="440" w:lineRule="exact"/>
        <w:jc w:val="both"/>
        <w:rPr>
          <w:rFonts w:ascii="標楷體" w:eastAsia="標楷體"/>
          <w:b/>
          <w:noProof/>
          <w:sz w:val="32"/>
          <w:szCs w:val="32"/>
        </w:rPr>
      </w:pPr>
      <w:r>
        <w:rPr>
          <w:rFonts w:ascii="標楷體" w:eastAsia="標楷體" w:hint="eastAsia"/>
          <w:b/>
          <w:noProof/>
          <w:sz w:val="32"/>
          <w:szCs w:val="32"/>
        </w:rPr>
        <w:lastRenderedPageBreak/>
        <w:t>五</w:t>
      </w:r>
      <w:r w:rsidRPr="0056120E">
        <w:rPr>
          <w:rFonts w:ascii="標楷體" w:eastAsia="標楷體" w:hint="eastAsia"/>
          <w:b/>
          <w:noProof/>
          <w:sz w:val="32"/>
          <w:szCs w:val="32"/>
        </w:rPr>
        <w:t>、重要審核意見</w:t>
      </w:r>
    </w:p>
    <w:p w14:paraId="5BCD321A" w14:textId="77777777" w:rsidR="00A64A5D" w:rsidRPr="00177A71" w:rsidRDefault="00A64A5D" w:rsidP="00177A71">
      <w:pPr>
        <w:pStyle w:val="affffe"/>
        <w:spacing w:line="484" w:lineRule="exact"/>
        <w:ind w:firstLine="480"/>
        <w:rPr>
          <w:kern w:val="0"/>
          <w:szCs w:val="20"/>
        </w:rPr>
      </w:pPr>
      <w:r w:rsidRPr="00177A71">
        <w:rPr>
          <w:rFonts w:hint="eastAsia"/>
          <w:kern w:val="0"/>
          <w:szCs w:val="20"/>
        </w:rPr>
        <w:t>本處查核臺南市政府執行中央政府前瞻基礎建設計畫特別預算情形，發現缺失均已函請各計畫主管機關積極趕辦或促請研謀因應改善措施，摘述如次：</w:t>
      </w:r>
    </w:p>
    <w:p w14:paraId="6A07F652" w14:textId="77777777" w:rsidR="00A64A5D" w:rsidRPr="00552BD7" w:rsidRDefault="00A64A5D" w:rsidP="00177A71">
      <w:pPr>
        <w:pStyle w:val="affffb"/>
        <w:overflowPunct w:val="0"/>
        <w:spacing w:line="484" w:lineRule="exact"/>
        <w:ind w:firstLineChars="210" w:firstLine="589"/>
        <w:rPr>
          <w:b/>
          <w:snapToGrid w:val="0"/>
          <w:sz w:val="28"/>
          <w:szCs w:val="28"/>
        </w:rPr>
      </w:pPr>
      <w:r w:rsidRPr="00552BD7">
        <w:rPr>
          <w:b/>
          <w:snapToGrid w:val="0"/>
          <w:sz w:val="28"/>
          <w:szCs w:val="28"/>
        </w:rPr>
        <w:t>（</w:t>
      </w:r>
      <w:r w:rsidRPr="00552BD7">
        <w:rPr>
          <w:rFonts w:hint="eastAsia"/>
          <w:b/>
          <w:snapToGrid w:val="0"/>
          <w:sz w:val="28"/>
          <w:szCs w:val="28"/>
        </w:rPr>
        <w:t>一）教育局為維護校園用電安全，並讓學習環境更舒適，推動公立高級中等以下學校電力系統改善暨冷氣裝設計畫，惟部分學校或未定期檢修冷氣，或未訂定冷氣使用管理規範，或未運用線上報修系統通報處理冷氣修繕事宜，或設定之契約容量未能契合實際用電需求等，有待研謀改善。（城鄉建設）</w:t>
      </w:r>
    </w:p>
    <w:p w14:paraId="4E8190B0" w14:textId="67A89120" w:rsidR="00A64A5D" w:rsidRPr="00552BD7" w:rsidRDefault="00A64A5D" w:rsidP="00177A71">
      <w:pPr>
        <w:pStyle w:val="affffe"/>
        <w:spacing w:line="484" w:lineRule="exact"/>
        <w:ind w:firstLine="480"/>
        <w:rPr>
          <w:kern w:val="0"/>
          <w:szCs w:val="20"/>
        </w:rPr>
      </w:pPr>
      <w:r w:rsidRPr="00552BD7">
        <w:rPr>
          <w:rFonts w:hint="eastAsia"/>
          <w:kern w:val="0"/>
          <w:szCs w:val="20"/>
        </w:rPr>
        <w:t>行政院為維護校園用電安全，並讓學習環境更舒適，於109年7月宣布全國中小學「班班有冷氣」政策，嗣經教育部運用中央政府前瞻基礎建設計畫特別預算經費，推動「公立高級中等以下學校電力系統改善暨冷氣裝設計畫（109至111年）」，110年初（109學年度）依各校普通教室、專科教室、圖書館及幼兒園等教學空間之設置間數，按每間裝設2臺為原則，核定裝設冷氣數量，並由各市縣統籌集中採購。教育局依上開計畫，耗資8億2,085萬餘元，於轄屬273所國中小學裝設冷氣共計19,014</w:t>
      </w:r>
      <w:r w:rsidR="00973DA5">
        <w:rPr>
          <w:rFonts w:hint="eastAsia"/>
          <w:kern w:val="0"/>
          <w:szCs w:val="20"/>
        </w:rPr>
        <w:t>臺</w:t>
      </w:r>
      <w:r w:rsidRPr="00552BD7">
        <w:rPr>
          <w:rFonts w:hint="eastAsia"/>
          <w:kern w:val="0"/>
          <w:szCs w:val="20"/>
        </w:rPr>
        <w:t>。經查冷氣使用管理維護情形，核有：1.編列各校冷氣維護經費，惟部分學校未有充裕經費辦理冷氣深度清潔，且逾3成國中小未定期檢修班級冷氣、清洗濾網或巡檢室外機等；2.部分學校服務建議書或保固書資料闕如，未能掌握廠商商業優惠內容或善用冷氣售後服務保固，又部分廠商承諾之冷氣設備保養未依約執行；3.部分學校迄未訂定冷氣使用及管理規定，或雖已訂定相關規範，惟內容未盡周延完備；4.部分學校或因教室環境增加裝設冷氣數量卻未使用，或因減班變更教室用途，影響冷氣使用效益；5.現行冷氣修繕係由學校逕行接洽廠商，未運用線上報修系統通報處理，主管機關無法掌握各校檢修狀況；6.部分學校冷氣或能源管理系統設備間有財產帳列類別不一、未列財產帳或帳物不符；7.部分學校間有用電需量超出契約容量，致遭加收非約定基本電費，或契約容量超出所需等情事，經函請檢討改善。據復：1.將持續向教育部反映酌增冷氣維護及管理之補助經費，並已函知各校落實執行定期保養維護事宜，未來將每學年定期提醒各校辦理冷氣濾網清洗及巡檢事宜；2.已將冷氣優惠服務及保固內容相關資料建置於教育局網頁，嗣後每學年定期函請學校督促業者落實商業優惠內容及冷氣售後保固服務；3.已督請各校訂定或修訂冷氣使用及管理規範；4.已組成空間活化小組，每學年度盤查學校空間使用狀況，並檢視冷氣設備使用情形；5.已建立線上報修系統通報機制，並協調各該廠商配合，俾履約管理相關事宜；6.教育局已提供財產更正作業說明並一致性規範財產列帳類別，各校已完成補正；7.已函請各校妥善運用能源管理系統觀察用電情形，滾動式評估用電需求，訂定最適度電力契約容量，以節省電費支出。（詳乙－</w:t>
      </w:r>
      <w:r w:rsidR="0049384F">
        <w:rPr>
          <w:kern w:val="0"/>
          <w:szCs w:val="20"/>
        </w:rPr>
        <w:t>49</w:t>
      </w:r>
      <w:r w:rsidRPr="00552BD7">
        <w:rPr>
          <w:rFonts w:hint="eastAsia"/>
          <w:kern w:val="0"/>
          <w:szCs w:val="20"/>
        </w:rPr>
        <w:t>頁）</w:t>
      </w:r>
    </w:p>
    <w:p w14:paraId="5B98952A" w14:textId="77777777" w:rsidR="00A64A5D" w:rsidRPr="00552BD7" w:rsidRDefault="00A64A5D" w:rsidP="00356B1B">
      <w:pPr>
        <w:pStyle w:val="affffb"/>
        <w:overflowPunct w:val="0"/>
        <w:spacing w:line="510" w:lineRule="exact"/>
        <w:ind w:firstLineChars="210" w:firstLine="589"/>
        <w:rPr>
          <w:b/>
          <w:snapToGrid w:val="0"/>
          <w:sz w:val="28"/>
          <w:szCs w:val="28"/>
        </w:rPr>
      </w:pPr>
      <w:r w:rsidRPr="00552BD7">
        <w:rPr>
          <w:b/>
          <w:snapToGrid w:val="0"/>
          <w:sz w:val="28"/>
          <w:szCs w:val="28"/>
        </w:rPr>
        <w:lastRenderedPageBreak/>
        <w:t>（</w:t>
      </w:r>
      <w:r w:rsidRPr="00552BD7">
        <w:rPr>
          <w:rFonts w:hint="eastAsia"/>
          <w:b/>
          <w:snapToGrid w:val="0"/>
          <w:sz w:val="28"/>
          <w:szCs w:val="28"/>
        </w:rPr>
        <w:t>二）工務局為建立遊憩安全友善空間及打造完整人行動線，辦理城鎮之心工程及提升道路品質計畫，惟間有完工後人行道部分路段遭汽機車停放占用或堆置物品，影響行人通行，及公園兒童遊戲場設施未定期檢查等情事，有待檢討改善。（城鄉建設）</w:t>
      </w:r>
    </w:p>
    <w:p w14:paraId="079F5550" w14:textId="3CA3F602" w:rsidR="00A64A5D" w:rsidRPr="00552BD7" w:rsidRDefault="00A64A5D" w:rsidP="00F44CCC">
      <w:pPr>
        <w:pStyle w:val="affffe"/>
        <w:spacing w:line="500" w:lineRule="exact"/>
        <w:ind w:firstLine="472"/>
        <w:rPr>
          <w:rFonts w:cs="標楷體$...."/>
          <w:spacing w:val="-2"/>
          <w:szCs w:val="24"/>
        </w:rPr>
      </w:pPr>
      <w:r w:rsidRPr="00552BD7">
        <w:rPr>
          <w:rFonts w:cs="標楷體$...." w:hint="eastAsia"/>
          <w:spacing w:val="-2"/>
          <w:szCs w:val="24"/>
        </w:rPr>
        <w:t>工務局為整合水萍塭成為永續生態公園，建立遊憩安全友善空間及打造完整之行人動線，擴增人行活動空間及綠帶面積，於</w:t>
      </w:r>
      <w:r w:rsidRPr="00552BD7">
        <w:rPr>
          <w:rFonts w:cs="標楷體$...."/>
          <w:spacing w:val="-2"/>
          <w:szCs w:val="24"/>
        </w:rPr>
        <w:t>106</w:t>
      </w:r>
      <w:r w:rsidRPr="00552BD7">
        <w:rPr>
          <w:rFonts w:cs="標楷體$...." w:hint="eastAsia"/>
          <w:spacing w:val="-2"/>
          <w:szCs w:val="24"/>
        </w:rPr>
        <w:t>至</w:t>
      </w:r>
      <w:r w:rsidRPr="00552BD7">
        <w:rPr>
          <w:rFonts w:cs="標楷體$...."/>
          <w:spacing w:val="-2"/>
          <w:szCs w:val="24"/>
        </w:rPr>
        <w:t>107</w:t>
      </w:r>
      <w:r w:rsidRPr="00552BD7">
        <w:rPr>
          <w:rFonts w:cs="標楷體$...." w:hint="eastAsia"/>
          <w:spacing w:val="-2"/>
          <w:szCs w:val="24"/>
        </w:rPr>
        <w:t>年間向</w:t>
      </w:r>
      <w:r w:rsidR="00E65F9F">
        <w:rPr>
          <w:rFonts w:cs="標楷體$...." w:hint="eastAsia"/>
          <w:spacing w:val="-2"/>
          <w:szCs w:val="24"/>
        </w:rPr>
        <w:t>內政部</w:t>
      </w:r>
      <w:r w:rsidRPr="00552BD7">
        <w:rPr>
          <w:rFonts w:cs="標楷體$...." w:hint="eastAsia"/>
          <w:spacing w:val="-2"/>
          <w:szCs w:val="24"/>
        </w:rPr>
        <w:t>國土</w:t>
      </w:r>
      <w:r w:rsidR="00E65F9F">
        <w:rPr>
          <w:rFonts w:cs="標楷體$...." w:hint="eastAsia"/>
          <w:spacing w:val="-2"/>
          <w:szCs w:val="24"/>
        </w:rPr>
        <w:t>管理</w:t>
      </w:r>
      <w:r w:rsidRPr="00552BD7">
        <w:rPr>
          <w:rFonts w:cs="標楷體$...." w:hint="eastAsia"/>
          <w:spacing w:val="-2"/>
          <w:szCs w:val="24"/>
        </w:rPr>
        <w:t>署</w:t>
      </w:r>
      <w:r w:rsidR="00E65F9F">
        <w:rPr>
          <w:rFonts w:cs="標楷體$...." w:hint="eastAsia"/>
          <w:spacing w:val="-2"/>
          <w:szCs w:val="24"/>
        </w:rPr>
        <w:t>（下稱國土署）</w:t>
      </w:r>
      <w:r w:rsidRPr="00552BD7">
        <w:rPr>
          <w:rFonts w:cs="標楷體$...." w:hint="eastAsia"/>
          <w:spacing w:val="-2"/>
          <w:szCs w:val="24"/>
        </w:rPr>
        <w:t>申請「城鎮之心工程計畫」及「提升道路品質計畫」補助經費，其中該局辦理「水萍塭公園整建工程」、「新建路</w:t>
      </w:r>
      <w:r w:rsidR="00E65F9F">
        <w:rPr>
          <w:rFonts w:cs="標楷體$...." w:hint="eastAsia"/>
          <w:spacing w:val="-2"/>
          <w:szCs w:val="24"/>
        </w:rPr>
        <w:t>（</w:t>
      </w:r>
      <w:r w:rsidRPr="00552BD7">
        <w:rPr>
          <w:rFonts w:cs="標楷體$...." w:hint="eastAsia"/>
          <w:spacing w:val="-2"/>
          <w:szCs w:val="24"/>
        </w:rPr>
        <w:t>新興路至中華西路一段</w:t>
      </w:r>
      <w:r w:rsidRPr="00552BD7">
        <w:rPr>
          <w:rFonts w:cs="標楷體$...."/>
          <w:spacing w:val="-2"/>
          <w:szCs w:val="24"/>
        </w:rPr>
        <w:t>2</w:t>
      </w:r>
      <w:r w:rsidRPr="00552BD7">
        <w:rPr>
          <w:rFonts w:cs="標楷體$...." w:hint="eastAsia"/>
          <w:spacing w:val="-2"/>
          <w:szCs w:val="24"/>
        </w:rPr>
        <w:t>巷</w:t>
      </w:r>
      <w:r w:rsidR="00E65F9F">
        <w:rPr>
          <w:rFonts w:cs="標楷體$...." w:hint="eastAsia"/>
          <w:spacing w:val="-2"/>
          <w:szCs w:val="24"/>
        </w:rPr>
        <w:t>）</w:t>
      </w:r>
      <w:r w:rsidRPr="00552BD7">
        <w:rPr>
          <w:rFonts w:cs="標楷體$...." w:hint="eastAsia"/>
          <w:spacing w:val="-2"/>
          <w:szCs w:val="24"/>
        </w:rPr>
        <w:t>兩側人行道改善工程」及「臺南市歸仁區中山路三段中央分隔島、人行環境改善工程」等</w:t>
      </w:r>
      <w:r w:rsidRPr="00552BD7">
        <w:rPr>
          <w:rFonts w:cs="標楷體$...."/>
          <w:spacing w:val="-2"/>
          <w:szCs w:val="24"/>
        </w:rPr>
        <w:t>3</w:t>
      </w:r>
      <w:r w:rsidRPr="00552BD7">
        <w:rPr>
          <w:rFonts w:cs="標楷體$...." w:hint="eastAsia"/>
          <w:spacing w:val="-2"/>
          <w:szCs w:val="24"/>
        </w:rPr>
        <w:t>件工程，結算金額共計</w:t>
      </w:r>
      <w:r w:rsidRPr="00552BD7">
        <w:rPr>
          <w:rFonts w:cs="標楷體$...."/>
          <w:spacing w:val="-2"/>
          <w:szCs w:val="24"/>
        </w:rPr>
        <w:t>5,394</w:t>
      </w:r>
      <w:r w:rsidRPr="00552BD7">
        <w:rPr>
          <w:rFonts w:cs="標楷體$...." w:hint="eastAsia"/>
          <w:spacing w:val="-2"/>
          <w:szCs w:val="24"/>
        </w:rPr>
        <w:t>萬餘元。經查其執行情形，核有：1</w:t>
      </w:r>
      <w:r w:rsidRPr="00552BD7">
        <w:rPr>
          <w:rFonts w:cs="標楷體$...."/>
          <w:spacing w:val="-2"/>
          <w:szCs w:val="24"/>
        </w:rPr>
        <w:t>.</w:t>
      </w:r>
      <w:r w:rsidRPr="00552BD7">
        <w:rPr>
          <w:rFonts w:cs="標楷體$...." w:hint="eastAsia"/>
          <w:spacing w:val="-2"/>
          <w:szCs w:val="24"/>
        </w:rPr>
        <w:t>完工後人行道部分路段遭汽機車停放占用或堆置物品，影響行人通行；2</w:t>
      </w:r>
      <w:r w:rsidRPr="00552BD7">
        <w:rPr>
          <w:rFonts w:cs="標楷體$...."/>
          <w:spacing w:val="-2"/>
          <w:szCs w:val="24"/>
        </w:rPr>
        <w:t>.</w:t>
      </w:r>
      <w:r w:rsidRPr="00552BD7">
        <w:rPr>
          <w:rFonts w:cs="標楷體$...." w:hint="eastAsia"/>
          <w:spacing w:val="-2"/>
          <w:szCs w:val="24"/>
        </w:rPr>
        <w:t>部分人行道路段未於市區道路人行安全地理資訊系統揭露補助資訊；3</w:t>
      </w:r>
      <w:r w:rsidRPr="00552BD7">
        <w:rPr>
          <w:rFonts w:cs="標楷體$...."/>
          <w:spacing w:val="-2"/>
          <w:szCs w:val="24"/>
        </w:rPr>
        <w:t>.</w:t>
      </w:r>
      <w:r w:rsidRPr="00552BD7">
        <w:rPr>
          <w:rFonts w:cs="標楷體$...." w:hint="eastAsia"/>
          <w:spacing w:val="-2"/>
          <w:szCs w:val="24"/>
        </w:rPr>
        <w:t>公園兒童遊戲場設施未每月實施自主檢查；</w:t>
      </w:r>
      <w:r w:rsidRPr="00552BD7">
        <w:rPr>
          <w:rFonts w:cs="標楷體$...."/>
          <w:spacing w:val="-2"/>
          <w:szCs w:val="24"/>
        </w:rPr>
        <w:t>4.</w:t>
      </w:r>
      <w:r w:rsidRPr="00552BD7">
        <w:rPr>
          <w:rFonts w:cs="標楷體$...." w:hint="eastAsia"/>
          <w:spacing w:val="-2"/>
          <w:szCs w:val="24"/>
        </w:rPr>
        <w:t>部分設施維護管理不當等情事，經函請檢討改善。據復：1</w:t>
      </w:r>
      <w:r w:rsidRPr="00552BD7">
        <w:rPr>
          <w:rFonts w:cs="標楷體$...."/>
          <w:spacing w:val="-2"/>
          <w:szCs w:val="24"/>
        </w:rPr>
        <w:t>.</w:t>
      </w:r>
      <w:r w:rsidRPr="00552BD7">
        <w:rPr>
          <w:rFonts w:cs="標楷體$...." w:hint="eastAsia"/>
          <w:spacing w:val="-2"/>
          <w:szCs w:val="24"/>
        </w:rPr>
        <w:t>已派員會同轄管公所排除占用人行道之汽機車及物品；2</w:t>
      </w:r>
      <w:r w:rsidRPr="00552BD7">
        <w:rPr>
          <w:rFonts w:cs="標楷體$...."/>
          <w:spacing w:val="-2"/>
          <w:szCs w:val="24"/>
        </w:rPr>
        <w:t>.</w:t>
      </w:r>
      <w:r w:rsidRPr="00552BD7">
        <w:rPr>
          <w:rFonts w:cs="標楷體$...." w:hint="eastAsia"/>
          <w:spacing w:val="-2"/>
          <w:szCs w:val="24"/>
        </w:rPr>
        <w:t>將於後續辦理人行道普查作業時改善完成；3</w:t>
      </w:r>
      <w:r w:rsidRPr="00552BD7">
        <w:rPr>
          <w:rFonts w:cs="標楷體$...."/>
          <w:spacing w:val="-2"/>
          <w:szCs w:val="24"/>
        </w:rPr>
        <w:t>.</w:t>
      </w:r>
      <w:r w:rsidRPr="00552BD7">
        <w:rPr>
          <w:rFonts w:cs="標楷體$...." w:hint="eastAsia"/>
          <w:spacing w:val="-2"/>
          <w:szCs w:val="24"/>
        </w:rPr>
        <w:t>將於114年度編列巡檢人員預算並落實填報自主檢查；4</w:t>
      </w:r>
      <w:r w:rsidRPr="00552BD7">
        <w:rPr>
          <w:rFonts w:cs="標楷體$...."/>
          <w:spacing w:val="-2"/>
          <w:szCs w:val="24"/>
        </w:rPr>
        <w:t>.</w:t>
      </w:r>
      <w:r w:rsidRPr="00552BD7">
        <w:rPr>
          <w:rFonts w:cs="標楷體$...." w:hint="eastAsia"/>
          <w:spacing w:val="-2"/>
          <w:szCs w:val="24"/>
        </w:rPr>
        <w:t>已請相關單位辦理改善，並以年度開口契約進行搶修。（詳乙－</w:t>
      </w:r>
      <w:r w:rsidR="00DF1B19">
        <w:rPr>
          <w:rFonts w:cs="標楷體$...."/>
          <w:spacing w:val="-2"/>
          <w:szCs w:val="24"/>
        </w:rPr>
        <w:t>87</w:t>
      </w:r>
      <w:r w:rsidRPr="00552BD7">
        <w:rPr>
          <w:rFonts w:cs="標楷體$...." w:hint="eastAsia"/>
          <w:spacing w:val="-2"/>
          <w:szCs w:val="24"/>
        </w:rPr>
        <w:t>頁）</w:t>
      </w:r>
    </w:p>
    <w:p w14:paraId="06988481" w14:textId="2BFCF693" w:rsidR="00A64A5D" w:rsidRPr="00552BD7" w:rsidRDefault="00A64A5D" w:rsidP="00356B1B">
      <w:pPr>
        <w:pStyle w:val="affffb"/>
        <w:overflowPunct w:val="0"/>
        <w:spacing w:line="510" w:lineRule="exact"/>
        <w:ind w:firstLineChars="210" w:firstLine="589"/>
        <w:rPr>
          <w:b/>
          <w:snapToGrid w:val="0"/>
          <w:sz w:val="28"/>
          <w:szCs w:val="28"/>
        </w:rPr>
      </w:pPr>
      <w:r w:rsidRPr="00552BD7">
        <w:rPr>
          <w:b/>
          <w:snapToGrid w:val="0"/>
          <w:sz w:val="28"/>
          <w:szCs w:val="28"/>
        </w:rPr>
        <w:t>（</w:t>
      </w:r>
      <w:r w:rsidRPr="00552BD7">
        <w:rPr>
          <w:rFonts w:hint="eastAsia"/>
          <w:b/>
          <w:snapToGrid w:val="0"/>
          <w:sz w:val="28"/>
          <w:szCs w:val="28"/>
        </w:rPr>
        <w:t>三）交通局為紓緩市區停車需求，爭取前瞻基</w:t>
      </w:r>
      <w:r w:rsidR="007F1767">
        <w:rPr>
          <w:rFonts w:hint="eastAsia"/>
          <w:b/>
          <w:snapToGrid w:val="0"/>
          <w:sz w:val="28"/>
          <w:szCs w:val="28"/>
        </w:rPr>
        <w:t>礎</w:t>
      </w:r>
      <w:r w:rsidRPr="00552BD7">
        <w:rPr>
          <w:rFonts w:hint="eastAsia"/>
          <w:b/>
          <w:snapToGrid w:val="0"/>
          <w:sz w:val="28"/>
          <w:szCs w:val="28"/>
        </w:rPr>
        <w:t>建設計畫經費興建東區多目標立體停車場，惟整體計畫執行進度落後，且間有管線穿梁位置或補強未符規定，或未確認土壤改良樁成樁率等缺失，亟待檢討改善。（城鄉建設）</w:t>
      </w:r>
    </w:p>
    <w:p w14:paraId="2420034F" w14:textId="6562BB8C" w:rsidR="00A64A5D" w:rsidRPr="00552BD7" w:rsidRDefault="00A64A5D" w:rsidP="00F44CCC">
      <w:pPr>
        <w:pStyle w:val="affffe"/>
        <w:spacing w:line="492" w:lineRule="exact"/>
        <w:ind w:firstLine="472"/>
        <w:rPr>
          <w:rFonts w:cs="標楷體$...."/>
          <w:spacing w:val="-2"/>
          <w:szCs w:val="24"/>
        </w:rPr>
      </w:pPr>
      <w:r w:rsidRPr="00552BD7">
        <w:rPr>
          <w:rFonts w:cs="標楷體$...." w:hint="eastAsia"/>
          <w:spacing w:val="-2"/>
          <w:szCs w:val="24"/>
        </w:rPr>
        <w:t>交通局為改善人口與商業密集及觀光景點之停車供需失衡問題，辦理東區林森圖書館及行政機關辦公廳舍附設之多目標立體停車場新建工程，整座建築物為地下1層及地上7層，總樓地板面積36,280平方公尺，預計提供汽車停車位545</w:t>
      </w:r>
      <w:r w:rsidR="00C440EE">
        <w:rPr>
          <w:rFonts w:cs="標楷體$...." w:hint="eastAsia"/>
          <w:spacing w:val="-2"/>
          <w:szCs w:val="24"/>
        </w:rPr>
        <w:t>格</w:t>
      </w:r>
      <w:r w:rsidRPr="00552BD7">
        <w:rPr>
          <w:rFonts w:cs="標楷體$...." w:hint="eastAsia"/>
          <w:spacing w:val="-2"/>
          <w:szCs w:val="24"/>
        </w:rPr>
        <w:t>，機車停車位857</w:t>
      </w:r>
      <w:r w:rsidR="00C440EE">
        <w:rPr>
          <w:rFonts w:cs="標楷體$...." w:hint="eastAsia"/>
          <w:spacing w:val="-2"/>
          <w:szCs w:val="24"/>
        </w:rPr>
        <w:t>格</w:t>
      </w:r>
      <w:r w:rsidRPr="00552BD7">
        <w:rPr>
          <w:rFonts w:cs="標楷體$...." w:hint="eastAsia"/>
          <w:spacing w:val="-2"/>
          <w:szCs w:val="24"/>
        </w:rPr>
        <w:t>，完工後將成為臺南市量體最大立體停車場，且規劃將東區圖書館亦遷移至此，及設置行政機關辦公空間，工程於111年12月16日決標，契約金額11億7,407萬餘元，工期900日曆天，截至113年底止，因天候影響及工程進料配合監理站作業等因素，不計及展延工期81天，預定完工日期延至114年12月18日。經查其執行情形，核有：1.間有部分管線穿梁位置及補強情形未符規定等施工缺失；2.承商品質自主檢查及監造單位檢驗停留查核皆未確認土壤改良樁之成樁率；3.吸隔音牆工項未繪製設計圖說且未考量折舊殘餘價值；4.整體計畫執行進度落後，又尚有變更設計及後續擴充作業待辦理等情事，經函請檢討改善。據復：1.已督促監造單位及廠商將相關缺失改善完成；2.將依工程契約及勞務契約規定，分別處以廠商每次懲罰性違約金1萬元，及監造單位每件扣罰2,000元；3.已督促設計單位提供大樣</w:t>
      </w:r>
      <w:r w:rsidRPr="00552BD7">
        <w:rPr>
          <w:rFonts w:cs="標楷體$...." w:hint="eastAsia"/>
          <w:spacing w:val="-2"/>
          <w:szCs w:val="24"/>
        </w:rPr>
        <w:lastRenderedPageBreak/>
        <w:t>圖說俾現場施作及檢討吸隔音牆工項殘餘價值；4.已於114年2月18日完成第1次變更設計作業，並督促承商積極趲趕工進及注意施工品質，俾及早完工啟用。（詳乙－</w:t>
      </w:r>
      <w:r w:rsidR="00DF1B19">
        <w:rPr>
          <w:rFonts w:cs="標楷體$...."/>
          <w:spacing w:val="-2"/>
          <w:szCs w:val="24"/>
        </w:rPr>
        <w:t>94</w:t>
      </w:r>
      <w:r w:rsidRPr="00552BD7">
        <w:rPr>
          <w:rFonts w:cs="標楷體$...." w:hint="eastAsia"/>
          <w:spacing w:val="-2"/>
          <w:szCs w:val="24"/>
        </w:rPr>
        <w:t>頁）</w:t>
      </w:r>
    </w:p>
    <w:p w14:paraId="7B2BBB3F" w14:textId="7C590BCB" w:rsidR="00A64A5D" w:rsidRPr="00552BD7" w:rsidRDefault="00E65F9F" w:rsidP="00DF1B19">
      <w:pPr>
        <w:pStyle w:val="affffb"/>
        <w:overflowPunct w:val="0"/>
        <w:spacing w:line="500" w:lineRule="exact"/>
        <w:ind w:firstLineChars="210" w:firstLine="589"/>
        <w:rPr>
          <w:b/>
          <w:snapToGrid w:val="0"/>
          <w:sz w:val="28"/>
          <w:szCs w:val="28"/>
        </w:rPr>
      </w:pPr>
      <w:r>
        <w:rPr>
          <w:rFonts w:hint="eastAsia"/>
          <w:b/>
          <w:snapToGrid w:val="0"/>
          <w:sz w:val="28"/>
          <w:szCs w:val="28"/>
        </w:rPr>
        <w:t>（</w:t>
      </w:r>
      <w:r w:rsidR="00A64A5D" w:rsidRPr="00552BD7">
        <w:rPr>
          <w:rFonts w:hint="eastAsia"/>
          <w:b/>
          <w:snapToGrid w:val="0"/>
          <w:sz w:val="28"/>
          <w:szCs w:val="28"/>
        </w:rPr>
        <w:t>四）觀光旅遊局為發揮青鯤鯓扇形鹽田特殊地形地貌價值，辦理濱海旅遊廊帶亮點打造計畫－扇鹽地景園區，惟間有籌備服務區之展示貨櫃逾2年未能配合工程完工使用，及部分設施維護管理不當等情事，有待檢討改善。（城鄉建設）</w:t>
      </w:r>
    </w:p>
    <w:p w14:paraId="57BB6003" w14:textId="420CC6C7" w:rsidR="00A64A5D" w:rsidRPr="00552BD7" w:rsidRDefault="00A64A5D" w:rsidP="00F44CCC">
      <w:pPr>
        <w:pStyle w:val="affffe"/>
        <w:spacing w:line="500" w:lineRule="exact"/>
        <w:ind w:firstLine="472"/>
        <w:rPr>
          <w:rFonts w:cs="標楷體$...."/>
          <w:spacing w:val="-2"/>
          <w:szCs w:val="24"/>
        </w:rPr>
      </w:pPr>
      <w:r w:rsidRPr="00552BD7">
        <w:rPr>
          <w:rFonts w:cs="標楷體$...." w:hint="eastAsia"/>
          <w:spacing w:val="-2"/>
          <w:szCs w:val="24"/>
        </w:rPr>
        <w:t>青鯤鯓扇形鹽田位於七股鹽場，是臺灣六大鹽場中最大者，也是臺灣鹽業史上最後一個鹽場，觀光旅遊局為發揮其特殊地形地貌價值，向交通部觀光署提報110及111年度「觀光前瞻建設計畫」－「魅力旅遊據點營造：區域旅遊品牌」，其中「濱海旅遊廊帶亮點打造計畫－扇鹽地景園區」獲核定經費4,000萬元，於110年11月29日決標，契約金額3,510萬元，112年9月7日竣工，113年2月1日驗收合格，結算金額3,294萬餘元。經查其執行情形，核有：1.為籌備扇鹽地景園區服務區之完整服務，於111年12月設置服務設施之L型展示貨櫃，惟迄114年3月，已逾2年3個月未能配合工程完工使用；2.部分設施維護管理不當；3.工程驗收合格啟用日較工作計畫書原訂111年底完工時程逾1年1個月，且執行成果報告書列載基準年（109年）與目標年（113年）人數統計之據點不一致等情事，經函請檢討改善。據復：1.刻正依建築法申請L型展示貨櫃臨時使用執照，並俟結構補強後，交予認養單位維護，爾後於建設期間討論後續經營管理方式，俾利發揮財物建置效益；2.已完成缺失改正，後續將加強現地維護管理，以確保使用安全；3.爾後注意基準年與目標年統計據點之一致性，以求精確分析成果目標與效益。（詳乙－</w:t>
      </w:r>
      <w:r w:rsidR="00DF1B19">
        <w:rPr>
          <w:rFonts w:cs="標楷體$...."/>
          <w:spacing w:val="-2"/>
          <w:szCs w:val="24"/>
        </w:rPr>
        <w:t>100</w:t>
      </w:r>
      <w:r w:rsidRPr="00552BD7">
        <w:rPr>
          <w:rFonts w:cs="標楷體$...." w:hint="eastAsia"/>
          <w:spacing w:val="-2"/>
          <w:szCs w:val="24"/>
        </w:rPr>
        <w:t>頁）</w:t>
      </w:r>
    </w:p>
    <w:p w14:paraId="4A5F444E" w14:textId="214CB9D3" w:rsidR="00A64A5D" w:rsidRPr="00552BD7" w:rsidRDefault="00E65F9F" w:rsidP="00DF1B19">
      <w:pPr>
        <w:pStyle w:val="affffb"/>
        <w:overflowPunct w:val="0"/>
        <w:spacing w:line="500" w:lineRule="exact"/>
        <w:ind w:firstLineChars="210" w:firstLine="589"/>
        <w:rPr>
          <w:b/>
          <w:snapToGrid w:val="0"/>
          <w:sz w:val="28"/>
          <w:szCs w:val="28"/>
        </w:rPr>
      </w:pPr>
      <w:r>
        <w:rPr>
          <w:rFonts w:hint="eastAsia"/>
          <w:b/>
          <w:snapToGrid w:val="0"/>
          <w:sz w:val="28"/>
          <w:szCs w:val="28"/>
        </w:rPr>
        <w:t>（</w:t>
      </w:r>
      <w:r w:rsidR="00A64A5D" w:rsidRPr="00552BD7">
        <w:rPr>
          <w:rFonts w:hint="eastAsia"/>
          <w:b/>
          <w:snapToGrid w:val="0"/>
          <w:sz w:val="28"/>
          <w:szCs w:val="28"/>
        </w:rPr>
        <w:t>五）都市發展局為重塑文化脈絡與地貌特質之水圳廊帶，提供民眾完善生活休憩空間，辦理新化區城鎮核心環境整體改造計畫，惟未適時完成用地評估，導致計畫核定後調整施作順序及延長執行期程，又未於設計階段辦理文資查詢及地質鑽探等，有待檢討改進。（城鄉建設）</w:t>
      </w:r>
    </w:p>
    <w:p w14:paraId="43CC4FC8" w14:textId="1A21474D" w:rsidR="00A64A5D" w:rsidRPr="00552BD7" w:rsidRDefault="00A64A5D" w:rsidP="00F44CCC">
      <w:pPr>
        <w:pStyle w:val="affffe"/>
        <w:spacing w:line="500" w:lineRule="exact"/>
        <w:ind w:firstLine="472"/>
        <w:rPr>
          <w:rFonts w:cs="標楷體$...."/>
          <w:spacing w:val="-2"/>
          <w:szCs w:val="24"/>
        </w:rPr>
      </w:pPr>
      <w:r w:rsidRPr="00552BD7">
        <w:rPr>
          <w:rFonts w:cs="標楷體$...." w:hint="eastAsia"/>
          <w:spacing w:val="-2"/>
          <w:szCs w:val="24"/>
        </w:rPr>
        <w:t>都市發展局為重塑新化區文化脈絡與地貌特質之水圳廊帶，提供民眾完善生活休憩空間，研提「110年臺南市新化區城鎮核心環境整體改造計畫」，針對新化區嘉南大圳周邊環境、區公所、圖書館及原果菜市場等處進行景觀規劃改造，預計分期分區施作。嗣於110年4月14日獲國土署核定第一期經費7,500萬元；111年5月16日及11月23日再獲核定第二期規劃設計及工程經費7,692萬餘元，其中計畫內「新化區東段嘉南大圳周邊環境改造工程（含國中、演藝廳周邊校園邊界縫合）」等3件採購，決標金額合計9,995萬餘元。經查上開計畫及該3件工程執行情形，核有：1.未適時完成用地評估及分期開發，導致計畫核定後須調整施作順序，增加預算經費及延長執行期程；2.計</w:t>
      </w:r>
      <w:r w:rsidRPr="00552BD7">
        <w:rPr>
          <w:rFonts w:cs="標楷體$...." w:hint="eastAsia"/>
          <w:spacing w:val="-2"/>
          <w:szCs w:val="24"/>
        </w:rPr>
        <w:lastRenderedPageBreak/>
        <w:t>畫採分期分區方式執行，惟第三期計畫經費尚未籌措，又部分子計畫已完成規劃及基本設計多時工程尚未發包施工；3.未督促設計單位於設計階段辦理文資查詢作業，造成工程停工辦理文資審議，影響工程進度；4.設計階段未辦理地基鑽探作業，逕行設計重要結構物，迨於工程契約編列鑽探費用，作業程序核欠允當等情事，經函請檢討改善。據復：1.加強跨局處會議，以釐清計畫範圍與各計畫之期程與內容，俾分期分區計畫更為周延；2.視政策推行及土地取得情形，積極申請工程經費辦理；3.後續於設計階段督促設計單位辦理文資查詢作業，避免類此情事再次發生；4.爾後於設計階段確實編列必要之鑽探費用。（詳乙－</w:t>
      </w:r>
      <w:r w:rsidR="00DF1B19">
        <w:rPr>
          <w:rFonts w:cs="標楷體$...."/>
          <w:spacing w:val="-2"/>
          <w:szCs w:val="24"/>
        </w:rPr>
        <w:t>135</w:t>
      </w:r>
      <w:r w:rsidRPr="00552BD7">
        <w:rPr>
          <w:rFonts w:cs="標楷體$...." w:hint="eastAsia"/>
          <w:spacing w:val="-2"/>
          <w:szCs w:val="24"/>
        </w:rPr>
        <w:t>頁）</w:t>
      </w:r>
    </w:p>
    <w:p w14:paraId="101D97A2" w14:textId="33BDFAC4" w:rsidR="00A64A5D" w:rsidRPr="00552BD7" w:rsidRDefault="00E65F9F" w:rsidP="00F44CCC">
      <w:pPr>
        <w:pStyle w:val="affffb"/>
        <w:overflowPunct w:val="0"/>
        <w:spacing w:line="500" w:lineRule="exact"/>
        <w:ind w:firstLineChars="210" w:firstLine="589"/>
        <w:rPr>
          <w:b/>
          <w:snapToGrid w:val="0"/>
          <w:sz w:val="28"/>
          <w:szCs w:val="28"/>
        </w:rPr>
      </w:pPr>
      <w:r>
        <w:rPr>
          <w:rFonts w:hint="eastAsia"/>
          <w:b/>
          <w:snapToGrid w:val="0"/>
          <w:sz w:val="28"/>
          <w:szCs w:val="28"/>
        </w:rPr>
        <w:t>（</w:t>
      </w:r>
      <w:r w:rsidR="00A64A5D" w:rsidRPr="00552BD7">
        <w:rPr>
          <w:rFonts w:hint="eastAsia"/>
          <w:b/>
          <w:snapToGrid w:val="0"/>
          <w:sz w:val="28"/>
          <w:szCs w:val="28"/>
        </w:rPr>
        <w:t>六）體育局為培訓優秀棒球選手及提供優質訓練場所，興建亞太國際棒球訓練中心，惟收費標準偏低，收費結構亦未臻多元，影響場館整體收益，且缺乏專業機構整合營運資源，場館使用效益未能充分發揮，間有球隊租借場館實際使用超出申請租借範圍，又迄未研擬附屬停車場收費辦法，或完工設施未登錄財產帳等情，亟待研謀改善。（城鄉建設）</w:t>
      </w:r>
    </w:p>
    <w:p w14:paraId="5A4ECB83" w14:textId="4F7F79C3" w:rsidR="00A64A5D" w:rsidRPr="00552BD7" w:rsidRDefault="00A64A5D" w:rsidP="00F44CCC">
      <w:pPr>
        <w:pStyle w:val="affffe"/>
        <w:spacing w:line="500" w:lineRule="exact"/>
        <w:ind w:firstLine="472"/>
        <w:rPr>
          <w:rFonts w:cs="標楷體$...."/>
          <w:spacing w:val="-2"/>
          <w:szCs w:val="24"/>
        </w:rPr>
      </w:pPr>
      <w:r w:rsidRPr="00552BD7">
        <w:rPr>
          <w:rFonts w:cs="標楷體$...." w:hint="eastAsia"/>
          <w:spacing w:val="-2"/>
          <w:szCs w:val="24"/>
        </w:rPr>
        <w:t>體育局鑑於現有臺南市立棒球場設施老舊，為培訓國內優秀棒球選手及提供亞洲地區職業棒球隊、業餘棒球隊、國家代表隊優質訓練場所，同時藉由舉辦國際棒球賽事，提升城市能見度，101年研提「亞太國際棒球中心興建計畫」，規劃興建國際標準棒球場、副球場、練習球場等設施，計畫期程自101至114年，總經費37億65萬餘元（含體育署核定運用前瞻基礎建設計畫特別預算經費補助7億元及改善運動場館計畫經費補助9,000萬元），截至113年底，已執行經費27億3,188萬餘元，執行率73.82％。經查亞太國際棒球訓練中心經營管理情形，核有：1</w:t>
      </w:r>
      <w:r w:rsidRPr="00552BD7">
        <w:rPr>
          <w:rFonts w:cs="標楷體$...."/>
          <w:spacing w:val="-2"/>
          <w:szCs w:val="24"/>
        </w:rPr>
        <w:t>.</w:t>
      </w:r>
      <w:r w:rsidRPr="00552BD7">
        <w:rPr>
          <w:rFonts w:cs="標楷體$...." w:hint="eastAsia"/>
          <w:spacing w:val="-2"/>
          <w:szCs w:val="24"/>
        </w:rPr>
        <w:t>考量亞太國際棒球訓練中心後續營運可能移轉予民間機構，遲未訂定場館借用收費標準，致少棒主、副球場及成棒副球場等場館雖於108至112年陸續完工，卻無收費依據，又後續雖訂定場地維護費建議表，惟未考量硬體建置及維護修繕成本變動或水電費實際支出情形，收費標準偏低，收費結構亦未臻多元，影響場館整體收益；2</w:t>
      </w:r>
      <w:r w:rsidRPr="00552BD7">
        <w:rPr>
          <w:rFonts w:cs="標楷體$...."/>
          <w:spacing w:val="-2"/>
          <w:szCs w:val="24"/>
        </w:rPr>
        <w:t>.</w:t>
      </w:r>
      <w:r w:rsidRPr="00552BD7">
        <w:rPr>
          <w:rFonts w:cs="標楷體$...." w:hint="eastAsia"/>
          <w:spacing w:val="-2"/>
          <w:szCs w:val="24"/>
        </w:rPr>
        <w:t>為提升服務品質及擴大服務範圍辦理公開招商，惟無廠商投標，於缺乏專業機構整合相關營運資源情況下，場館使用效益未能充分發揮，且因場館量體龐大，維護管理支出亦鉅，收入難以支應，收支相抵結果，113年度短絀1,794萬餘元，較112年度短絀1,555萬餘元，增加239萬餘元，入不敷出情況日趨嚴峻，增加財政負擔；3</w:t>
      </w:r>
      <w:r w:rsidRPr="00552BD7">
        <w:rPr>
          <w:rFonts w:cs="標楷體$...."/>
          <w:spacing w:val="-2"/>
          <w:szCs w:val="24"/>
        </w:rPr>
        <w:t>.</w:t>
      </w:r>
      <w:r w:rsidRPr="00552BD7">
        <w:rPr>
          <w:rFonts w:cs="標楷體$...." w:hint="eastAsia"/>
          <w:spacing w:val="-2"/>
          <w:szCs w:val="24"/>
        </w:rPr>
        <w:t>統一棒球隊113年度租用成棒副球場等場館做為球隊春季訓練場地，並於同年1月20、21、27及28日，推出春訓體驗活動，除販售One Day Pass票券，讓購買民眾可參觀室內投打練習場及進行棒球課程體驗外，亦於周邊廣場設置攤位販售，且所租借場館未包括室外投打練習場，惟One Day Pass列載之戶外牛棚區及戶外打擊區，均為室外投</w:t>
      </w:r>
      <w:r w:rsidRPr="00552BD7">
        <w:rPr>
          <w:rFonts w:cs="標楷體$...." w:hint="eastAsia"/>
          <w:spacing w:val="-2"/>
          <w:szCs w:val="24"/>
        </w:rPr>
        <w:lastRenderedPageBreak/>
        <w:t>打練習場範圍等，實際使用超出申請租借範圍；4</w:t>
      </w:r>
      <w:r w:rsidRPr="00552BD7">
        <w:rPr>
          <w:rFonts w:cs="標楷體$...."/>
          <w:spacing w:val="-2"/>
          <w:szCs w:val="24"/>
        </w:rPr>
        <w:t>.</w:t>
      </w:r>
      <w:r w:rsidRPr="00552BD7">
        <w:rPr>
          <w:rFonts w:cs="標楷體$...." w:hint="eastAsia"/>
          <w:spacing w:val="-2"/>
          <w:szCs w:val="24"/>
        </w:rPr>
        <w:t>亞太國際棒球訓練中心計有汽車停車位725格、機車停車位597格，免費提供民眾使用，惟隨著場館陸續完工且使用率大幅增加，加以周邊住宅開發迅速，停車需求日益殷切，現行免費停車制度雖便民，卻易衍生停車空間遭長期占用、環境與治安維護不易等問題，有待研擬收費辦法；5</w:t>
      </w:r>
      <w:r w:rsidRPr="00552BD7">
        <w:rPr>
          <w:rFonts w:cs="標楷體$...."/>
          <w:spacing w:val="-2"/>
          <w:szCs w:val="24"/>
        </w:rPr>
        <w:t>.</w:t>
      </w:r>
      <w:r w:rsidRPr="00552BD7">
        <w:rPr>
          <w:rFonts w:cs="標楷體$...." w:hint="eastAsia"/>
          <w:spacing w:val="-2"/>
          <w:szCs w:val="24"/>
        </w:rPr>
        <w:t>已完工場館包含少棒主球場、少棒副球場、成棒副球場、室內外投打練習場及2座內野練習場等6座場館，其</w:t>
      </w:r>
      <w:r w:rsidR="00C440EE">
        <w:rPr>
          <w:rFonts w:cs="標楷體$...." w:hint="eastAsia"/>
          <w:spacing w:val="-2"/>
          <w:szCs w:val="24"/>
        </w:rPr>
        <w:t>坐</w:t>
      </w:r>
      <w:r w:rsidRPr="00552BD7">
        <w:rPr>
          <w:rFonts w:cs="標楷體$...." w:hint="eastAsia"/>
          <w:spacing w:val="-2"/>
          <w:szCs w:val="24"/>
        </w:rPr>
        <w:t>落土地及成棒副球場、室內外投打練習場、2座內野練習場等4座場館建物尚未登錄於財產帳，財產管理有欠周妥等情事，經函請檢討改善。據復：1</w:t>
      </w:r>
      <w:r w:rsidRPr="00552BD7">
        <w:rPr>
          <w:rFonts w:cs="標楷體$...."/>
          <w:spacing w:val="-2"/>
          <w:szCs w:val="24"/>
        </w:rPr>
        <w:t>.</w:t>
      </w:r>
      <w:r w:rsidRPr="00552BD7">
        <w:rPr>
          <w:rFonts w:cs="標楷體$...." w:hint="eastAsia"/>
          <w:spacing w:val="-2"/>
          <w:szCs w:val="24"/>
        </w:rPr>
        <w:t>已於114年5月29日完成臺南市公有運動場地收費標準修訂草案，成棒主球場增訂</w:t>
      </w:r>
      <w:r w:rsidRPr="00552BD7">
        <w:rPr>
          <w:rFonts w:cs="標楷體$...."/>
          <w:spacing w:val="-2"/>
          <w:szCs w:val="24"/>
        </w:rPr>
        <w:t>5</w:t>
      </w:r>
      <w:r w:rsidRPr="00552BD7">
        <w:rPr>
          <w:rFonts w:cs="標楷體$...." w:hint="eastAsia"/>
          <w:spacing w:val="-2"/>
          <w:szCs w:val="24"/>
        </w:rPr>
        <w:t>項收費項目，另少棒主球場等</w:t>
      </w:r>
      <w:r w:rsidRPr="00552BD7">
        <w:rPr>
          <w:rFonts w:cs="標楷體$...."/>
          <w:spacing w:val="-2"/>
          <w:szCs w:val="24"/>
        </w:rPr>
        <w:t>6</w:t>
      </w:r>
      <w:r w:rsidRPr="00552BD7">
        <w:rPr>
          <w:rFonts w:cs="標楷體$...." w:hint="eastAsia"/>
          <w:spacing w:val="-2"/>
          <w:szCs w:val="24"/>
        </w:rPr>
        <w:t>座場館以委外營運方式辦理，由得標廠商依契約另訂收費標準後，廢止臺南亞太國際棒球訓練中心場地維護費整理費用建議表；2</w:t>
      </w:r>
      <w:r w:rsidRPr="00552BD7">
        <w:rPr>
          <w:rFonts w:cs="標楷體$...."/>
          <w:spacing w:val="-2"/>
          <w:szCs w:val="24"/>
        </w:rPr>
        <w:t>.</w:t>
      </w:r>
      <w:r w:rsidRPr="00552BD7">
        <w:rPr>
          <w:rFonts w:cs="標楷體$...." w:hint="eastAsia"/>
          <w:spacing w:val="-2"/>
          <w:szCs w:val="24"/>
        </w:rPr>
        <w:t>考量場地營運效能、場地養護等需求，並達到收支平衡之目標，將積極招商，引進廠商進駐經營，以多元營運兼顧棒球運動推展與財務平衡；3</w:t>
      </w:r>
      <w:r w:rsidRPr="00552BD7">
        <w:rPr>
          <w:rFonts w:cs="標楷體$...."/>
          <w:spacing w:val="-2"/>
          <w:szCs w:val="24"/>
        </w:rPr>
        <w:t>.</w:t>
      </w:r>
      <w:r w:rsidRPr="00552BD7">
        <w:rPr>
          <w:rFonts w:cs="標楷體$...." w:hint="eastAsia"/>
          <w:spacing w:val="-2"/>
          <w:szCs w:val="24"/>
        </w:rPr>
        <w:t>強化借用審查作業與告知承租人使用規範，並函請統一棒球隊補繳場館租借費用，另研修運動場地申請使用管理辦法，將罰則納入規範項目；4</w:t>
      </w:r>
      <w:r w:rsidRPr="00552BD7">
        <w:rPr>
          <w:rFonts w:cs="標楷體$...."/>
          <w:spacing w:val="-2"/>
          <w:szCs w:val="24"/>
        </w:rPr>
        <w:t>.</w:t>
      </w:r>
      <w:r w:rsidRPr="00552BD7">
        <w:rPr>
          <w:rFonts w:cs="標楷體$...." w:hint="eastAsia"/>
          <w:spacing w:val="-2"/>
          <w:szCs w:val="24"/>
        </w:rPr>
        <w:t>停車</w:t>
      </w:r>
      <w:r w:rsidR="00872523">
        <w:rPr>
          <w:rFonts w:cs="標楷體$...." w:hint="eastAsia"/>
          <w:spacing w:val="-2"/>
          <w:szCs w:val="24"/>
        </w:rPr>
        <w:t>場</w:t>
      </w:r>
      <w:r w:rsidRPr="00552BD7">
        <w:rPr>
          <w:rFonts w:cs="標楷體$...." w:hint="eastAsia"/>
          <w:spacing w:val="-2"/>
          <w:szCs w:val="24"/>
        </w:rPr>
        <w:t>已設置自動停車繳費機、柵欄等設備，協調交通局辦理停車場收費作業，後續再移交委外經營廠商管理使用；5</w:t>
      </w:r>
      <w:r w:rsidRPr="00552BD7">
        <w:rPr>
          <w:rFonts w:cs="標楷體$...."/>
          <w:spacing w:val="-2"/>
          <w:szCs w:val="24"/>
        </w:rPr>
        <w:t>.</w:t>
      </w:r>
      <w:r w:rsidRPr="00552BD7">
        <w:rPr>
          <w:rFonts w:cs="標楷體$...." w:hint="eastAsia"/>
          <w:spacing w:val="-2"/>
          <w:szCs w:val="24"/>
        </w:rPr>
        <w:t>刻正辦理財產登帳作業，以完備財產管理程序。（詳乙－</w:t>
      </w:r>
      <w:r w:rsidR="00DF1B19">
        <w:rPr>
          <w:rFonts w:cs="標楷體$...."/>
          <w:spacing w:val="-2"/>
          <w:szCs w:val="24"/>
        </w:rPr>
        <w:t>159</w:t>
      </w:r>
      <w:r w:rsidRPr="00552BD7">
        <w:rPr>
          <w:rFonts w:cs="標楷體$...." w:hint="eastAsia"/>
          <w:spacing w:val="-2"/>
          <w:szCs w:val="24"/>
        </w:rPr>
        <w:t>頁）</w:t>
      </w:r>
    </w:p>
    <w:p w14:paraId="1BE23A22" w14:textId="77777777" w:rsidR="00A64A5D" w:rsidRPr="00552BD7" w:rsidRDefault="00A64A5D" w:rsidP="00F44CCC">
      <w:pPr>
        <w:pStyle w:val="affffb"/>
        <w:overflowPunct w:val="0"/>
        <w:spacing w:line="480" w:lineRule="exact"/>
        <w:ind w:firstLineChars="210" w:firstLine="589"/>
        <w:rPr>
          <w:b/>
          <w:snapToGrid w:val="0"/>
          <w:sz w:val="28"/>
          <w:szCs w:val="28"/>
        </w:rPr>
      </w:pPr>
      <w:r w:rsidRPr="00552BD7">
        <w:rPr>
          <w:b/>
          <w:snapToGrid w:val="0"/>
          <w:sz w:val="28"/>
          <w:szCs w:val="28"/>
        </w:rPr>
        <w:t>（</w:t>
      </w:r>
      <w:r w:rsidRPr="00552BD7">
        <w:rPr>
          <w:rFonts w:hint="eastAsia"/>
          <w:b/>
          <w:snapToGrid w:val="0"/>
          <w:sz w:val="28"/>
          <w:szCs w:val="28"/>
        </w:rPr>
        <w:t>七）水利局為提升供水韌性及達成水資源回收再運用，推動建置再生水廠，惟部分水資源回收中心處理後之放流水量不足，尚需截流溪水以補足缺口，不利再生水廠之穩定供水，或尚未對再生水廠代操作營運廠商辦理年度服務績效考核等情事，有待檢討改善。（水環境建設）</w:t>
      </w:r>
    </w:p>
    <w:p w14:paraId="50DCE026" w14:textId="0D894B1E" w:rsidR="00A64A5D" w:rsidRPr="00552BD7" w:rsidRDefault="00A64A5D" w:rsidP="00552BD7">
      <w:pPr>
        <w:pStyle w:val="123-14"/>
        <w:ind w:firstLine="472"/>
        <w:rPr>
          <w:rFonts w:cs="標楷體$...."/>
          <w:b w:val="0"/>
          <w:spacing w:val="-2"/>
          <w:sz w:val="24"/>
          <w:szCs w:val="24"/>
        </w:rPr>
      </w:pPr>
      <w:r w:rsidRPr="00552BD7">
        <w:rPr>
          <w:rFonts w:cs="標楷體$...." w:hint="eastAsia"/>
          <w:b w:val="0"/>
          <w:spacing w:val="-2"/>
          <w:sz w:val="24"/>
          <w:szCs w:val="24"/>
        </w:rPr>
        <w:t>水利局為因應氣候變遷，解決新水源開發困境，配合國土署政策建立臺南地區大型放流水回收再利用設施，計建置永康、安平及仁德等3座再生水廠，以減輕旱季供水壓力並達成水資源永續利用。另臺南市轄內現有安平等7座水資源回收中心，總處理設計水量約每日23.8萬噸，每日可供應約1.8萬噸回收水，免費提供各界使用於洗掃道路、抑制揚塵及緊急消防用水等非人體接觸用途。該局113年度計編列再生水廠及水資源回收中心操作維護及專案管理相關經費3億1,564萬餘元，執行數2億</w:t>
      </w:r>
      <w:r w:rsidRPr="00552BD7">
        <w:rPr>
          <w:rFonts w:cs="標楷體$...."/>
          <w:b w:val="0"/>
          <w:spacing w:val="-2"/>
          <w:sz w:val="24"/>
          <w:szCs w:val="24"/>
        </w:rPr>
        <w:t>8,760</w:t>
      </w:r>
      <w:r w:rsidRPr="00552BD7">
        <w:rPr>
          <w:rFonts w:cs="標楷體$...." w:hint="eastAsia"/>
          <w:b w:val="0"/>
          <w:spacing w:val="-2"/>
          <w:sz w:val="24"/>
          <w:szCs w:val="24"/>
        </w:rPr>
        <w:t>萬餘元，執行率</w:t>
      </w:r>
      <w:r w:rsidRPr="00552BD7">
        <w:rPr>
          <w:rFonts w:cs="標楷體$...."/>
          <w:b w:val="0"/>
          <w:spacing w:val="-2"/>
          <w:sz w:val="24"/>
          <w:szCs w:val="24"/>
        </w:rPr>
        <w:t>91.11</w:t>
      </w:r>
      <w:r w:rsidRPr="00552BD7">
        <w:rPr>
          <w:rFonts w:cs="標楷體$...." w:hint="eastAsia"/>
          <w:b w:val="0"/>
          <w:spacing w:val="-2"/>
          <w:sz w:val="24"/>
          <w:szCs w:val="24"/>
        </w:rPr>
        <w:t>％。經查其執行情形，核有：1</w:t>
      </w:r>
      <w:r w:rsidRPr="00552BD7">
        <w:rPr>
          <w:rFonts w:cs="標楷體$...."/>
          <w:b w:val="0"/>
          <w:spacing w:val="-2"/>
          <w:sz w:val="24"/>
          <w:szCs w:val="24"/>
        </w:rPr>
        <w:t>.</w:t>
      </w:r>
      <w:r w:rsidRPr="00552BD7">
        <w:rPr>
          <w:rFonts w:cs="標楷體$...." w:hint="eastAsia"/>
          <w:b w:val="0"/>
          <w:spacing w:val="-2"/>
          <w:sz w:val="24"/>
          <w:szCs w:val="24"/>
        </w:rPr>
        <w:t>部分水資源回收中心處理後之放流水量不足，影響再生水產製需求，尚需截流溪水以補足缺口，又因截流水質易受天候影響，不利再生水廠之穩定供水；2</w:t>
      </w:r>
      <w:r w:rsidRPr="00552BD7">
        <w:rPr>
          <w:rFonts w:cs="標楷體$...."/>
          <w:b w:val="0"/>
          <w:spacing w:val="-2"/>
          <w:sz w:val="24"/>
          <w:szCs w:val="24"/>
        </w:rPr>
        <w:t>.</w:t>
      </w:r>
      <w:r w:rsidRPr="00552BD7">
        <w:rPr>
          <w:rFonts w:cs="標楷體$...." w:hint="eastAsia"/>
          <w:b w:val="0"/>
          <w:spacing w:val="-2"/>
          <w:sz w:val="24"/>
          <w:szCs w:val="24"/>
        </w:rPr>
        <w:t>據行政院推估臺南市公共用水尚有供需缺口，有待研議擴增再生水量能之可行性，以強化枯水期供水韌性；3</w:t>
      </w:r>
      <w:r w:rsidRPr="00552BD7">
        <w:rPr>
          <w:rFonts w:cs="標楷體$...."/>
          <w:b w:val="0"/>
          <w:spacing w:val="-2"/>
          <w:sz w:val="24"/>
          <w:szCs w:val="24"/>
        </w:rPr>
        <w:t>.</w:t>
      </w:r>
      <w:r w:rsidRPr="00552BD7">
        <w:rPr>
          <w:rFonts w:cs="標楷體$...." w:hint="eastAsia"/>
          <w:b w:val="0"/>
          <w:spacing w:val="-2"/>
          <w:sz w:val="24"/>
          <w:szCs w:val="24"/>
        </w:rPr>
        <w:t>永康再生水廠曾發生水質異常情況，惟因無法判定進流水來源，致影響採取因應措施效率，未能足量供應再生水；4</w:t>
      </w:r>
      <w:r w:rsidRPr="00552BD7">
        <w:rPr>
          <w:rFonts w:cs="標楷體$...."/>
          <w:b w:val="0"/>
          <w:spacing w:val="-2"/>
          <w:sz w:val="24"/>
          <w:szCs w:val="24"/>
        </w:rPr>
        <w:t>.</w:t>
      </w:r>
      <w:r w:rsidRPr="00552BD7">
        <w:rPr>
          <w:rFonts w:cs="標楷體$...." w:hint="eastAsia"/>
          <w:b w:val="0"/>
          <w:spacing w:val="-2"/>
          <w:sz w:val="24"/>
          <w:szCs w:val="24"/>
        </w:rPr>
        <w:t>尚未對再生水廠代操作營運廠商辦理定期性之年度服務績效考核；5</w:t>
      </w:r>
      <w:r w:rsidRPr="00552BD7">
        <w:rPr>
          <w:rFonts w:cs="標楷體$...."/>
          <w:b w:val="0"/>
          <w:spacing w:val="-2"/>
          <w:sz w:val="24"/>
          <w:szCs w:val="24"/>
        </w:rPr>
        <w:t>.</w:t>
      </w:r>
      <w:r w:rsidRPr="00552BD7">
        <w:rPr>
          <w:rFonts w:cs="標楷體$...." w:hint="eastAsia"/>
          <w:b w:val="0"/>
          <w:spacing w:val="-2"/>
          <w:sz w:val="24"/>
          <w:szCs w:val="24"/>
        </w:rPr>
        <w:t>部分水資源回收中心用電契約容量大於全年最高需量，致繳納高額基</w:t>
      </w:r>
      <w:r w:rsidRPr="00552BD7">
        <w:rPr>
          <w:rFonts w:cs="標楷體$...." w:hint="eastAsia"/>
          <w:b w:val="0"/>
          <w:spacing w:val="-2"/>
          <w:sz w:val="24"/>
          <w:szCs w:val="24"/>
        </w:rPr>
        <w:lastRenderedPageBreak/>
        <w:t>本電費，或平均使用需量超逾契約容量遭計收超約費用等情事，經函請檢討改進。據復：1</w:t>
      </w:r>
      <w:r w:rsidRPr="00552BD7">
        <w:rPr>
          <w:rFonts w:cs="標楷體$...."/>
          <w:b w:val="0"/>
          <w:spacing w:val="-2"/>
          <w:sz w:val="24"/>
          <w:szCs w:val="24"/>
        </w:rPr>
        <w:t>.</w:t>
      </w:r>
      <w:r w:rsidRPr="00552BD7">
        <w:rPr>
          <w:rFonts w:cs="標楷體$...." w:hint="eastAsia"/>
          <w:b w:val="0"/>
          <w:spacing w:val="-2"/>
          <w:sz w:val="24"/>
          <w:szCs w:val="24"/>
        </w:rPr>
        <w:t>積極推動污水下水道系統之用戶接管工作，以提升水資源回收中心處理後之放流水量，並設置異常水處理設施及儲水空間等，以利再生水廠之穩定供水；2</w:t>
      </w:r>
      <w:r w:rsidRPr="00552BD7">
        <w:rPr>
          <w:rFonts w:cs="標楷體$...."/>
          <w:b w:val="0"/>
          <w:spacing w:val="-2"/>
          <w:sz w:val="24"/>
          <w:szCs w:val="24"/>
        </w:rPr>
        <w:t>.</w:t>
      </w:r>
      <w:r w:rsidRPr="00552BD7">
        <w:rPr>
          <w:rFonts w:cs="標楷體$...." w:hint="eastAsia"/>
          <w:b w:val="0"/>
          <w:spacing w:val="-2"/>
          <w:sz w:val="24"/>
          <w:szCs w:val="24"/>
        </w:rPr>
        <w:t>已辦理擴增再生水廠產水量能可行性評估作業，並配合新市等污水下水道系統整併作業研議新建再生水廠，以提供產業穩定用水；3</w:t>
      </w:r>
      <w:r w:rsidRPr="00552BD7">
        <w:rPr>
          <w:rFonts w:cs="標楷體$...."/>
          <w:b w:val="0"/>
          <w:spacing w:val="-2"/>
          <w:sz w:val="24"/>
          <w:szCs w:val="24"/>
        </w:rPr>
        <w:t>.</w:t>
      </w:r>
      <w:r w:rsidRPr="00552BD7">
        <w:rPr>
          <w:rFonts w:cs="標楷體$...." w:hint="eastAsia"/>
          <w:b w:val="0"/>
          <w:spacing w:val="-2"/>
          <w:sz w:val="24"/>
          <w:szCs w:val="24"/>
        </w:rPr>
        <w:t>推動民生污水廠5G智慧管理示範驗證計畫，建立智慧預測及監控系統，確保再生水廠供水穩定性；4</w:t>
      </w:r>
      <w:r w:rsidRPr="00552BD7">
        <w:rPr>
          <w:rFonts w:cs="標楷體$...."/>
          <w:b w:val="0"/>
          <w:spacing w:val="-2"/>
          <w:sz w:val="24"/>
          <w:szCs w:val="24"/>
        </w:rPr>
        <w:t>.</w:t>
      </w:r>
      <w:r w:rsidRPr="00552BD7">
        <w:rPr>
          <w:rFonts w:cs="標楷體$...." w:hint="eastAsia"/>
          <w:b w:val="0"/>
          <w:spacing w:val="-2"/>
          <w:sz w:val="24"/>
          <w:szCs w:val="24"/>
        </w:rPr>
        <w:t>將參照「再生水廠營運及管理實務參考」等規範擇選相關管理與操作績效指標納入評鑑，以提升管理效能及營運品質；5</w:t>
      </w:r>
      <w:r w:rsidRPr="00552BD7">
        <w:rPr>
          <w:rFonts w:cs="標楷體$...."/>
          <w:b w:val="0"/>
          <w:spacing w:val="-2"/>
          <w:sz w:val="24"/>
          <w:szCs w:val="24"/>
        </w:rPr>
        <w:t>.</w:t>
      </w:r>
      <w:r w:rsidRPr="00552BD7">
        <w:rPr>
          <w:rFonts w:cs="標楷體$...." w:hint="eastAsia"/>
          <w:b w:val="0"/>
          <w:spacing w:val="-2"/>
          <w:sz w:val="24"/>
          <w:szCs w:val="24"/>
        </w:rPr>
        <w:t>賡續就各廠特性，滾動檢討並妥適訂定用電契約容量，以有效撙節電費支出，提升整體節電效能。（詳乙－</w:t>
      </w:r>
      <w:r w:rsidR="00DF1B19">
        <w:rPr>
          <w:rFonts w:cs="標楷體$...."/>
          <w:b w:val="0"/>
          <w:spacing w:val="-2"/>
          <w:sz w:val="24"/>
          <w:szCs w:val="24"/>
        </w:rPr>
        <w:t>77</w:t>
      </w:r>
      <w:r w:rsidRPr="00552BD7">
        <w:rPr>
          <w:rFonts w:cs="標楷體$...." w:hint="eastAsia"/>
          <w:b w:val="0"/>
          <w:spacing w:val="-2"/>
          <w:sz w:val="24"/>
          <w:szCs w:val="24"/>
        </w:rPr>
        <w:t>頁）</w:t>
      </w:r>
    </w:p>
    <w:p w14:paraId="448FFBAE" w14:textId="77777777" w:rsidR="00A64A5D" w:rsidRPr="00552BD7" w:rsidRDefault="00A64A5D" w:rsidP="00A610B4">
      <w:pPr>
        <w:pStyle w:val="affffb"/>
        <w:overflowPunct w:val="0"/>
        <w:spacing w:line="500" w:lineRule="exact"/>
        <w:ind w:firstLineChars="210" w:firstLine="589"/>
        <w:rPr>
          <w:b/>
          <w:sz w:val="28"/>
          <w:szCs w:val="28"/>
        </w:rPr>
      </w:pPr>
      <w:r w:rsidRPr="00552BD7">
        <w:rPr>
          <w:rFonts w:hint="eastAsia"/>
          <w:b/>
          <w:snapToGrid w:val="0"/>
          <w:sz w:val="28"/>
          <w:szCs w:val="28"/>
        </w:rPr>
        <w:t>（八）交通局</w:t>
      </w:r>
      <w:r w:rsidRPr="00552BD7">
        <w:rPr>
          <w:rFonts w:hint="eastAsia"/>
          <w:b/>
          <w:sz w:val="28"/>
          <w:szCs w:val="28"/>
        </w:rPr>
        <w:t>為提升公共運輸服務品質，規劃建置先進運輸系統，惟第一期藍線綜合規劃報告未依交通部建議列述運量培養措施，或綠線因路線方案遲未定案，致可行性研究屢遭交通部退案，或整體執行進度未如預期，致經費鉅額保留等情事，亟待檢討改善。</w:t>
      </w:r>
      <w:r w:rsidRPr="00552BD7">
        <w:rPr>
          <w:rFonts w:hint="eastAsia"/>
          <w:b/>
          <w:snapToGrid w:val="0"/>
          <w:sz w:val="28"/>
          <w:szCs w:val="28"/>
        </w:rPr>
        <w:t>（軌道建設）</w:t>
      </w:r>
    </w:p>
    <w:p w14:paraId="62B70EF0" w14:textId="6E544D74" w:rsidR="00A64A5D" w:rsidRPr="00552BD7" w:rsidRDefault="00A64A5D" w:rsidP="00A610B4">
      <w:pPr>
        <w:overflowPunct w:val="0"/>
        <w:adjustRightInd w:val="0"/>
        <w:snapToGrid w:val="0"/>
        <w:spacing w:line="462" w:lineRule="exact"/>
        <w:ind w:firstLine="493"/>
        <w:jc w:val="both"/>
        <w:textAlignment w:val="baseline"/>
        <w:rPr>
          <w:rFonts w:ascii="標楷體" w:eastAsia="標楷體" w:hAnsi="標楷體" w:cs="標楷體$...."/>
          <w:spacing w:val="-2"/>
          <w:szCs w:val="24"/>
        </w:rPr>
      </w:pPr>
      <w:r w:rsidRPr="00552BD7">
        <w:rPr>
          <w:rFonts w:ascii="標楷體" w:eastAsia="標楷體" w:hAnsi="標楷體" w:cs="標楷體$...." w:hint="eastAsia"/>
          <w:spacing w:val="-2"/>
          <w:szCs w:val="24"/>
        </w:rPr>
        <w:t>交通局為提升公共運輸服務品質，規劃辦理臺南市先進運輸系統，向交通部申請前瞻基礎建設計畫特別預算軌道建設經費，獲核定補助辦理臺南市先進運輸系統規劃作業，計畫總經費2億6,900萬元，截至113年底止，實支數8,667萬餘元，保留數1億6,246萬餘元，合計執行數2億4,913萬餘元，執行率92.61％。臺南市先進運輸系統中，第一期藍線可行性研究經行政院於107年12月核定，綜合規劃經國家發展委員會於114年3月審議；第一期藍線延伸線可行性研究經交通部於113年8月審核通過，其餘路線尚在修正或研擬可行性研究報告中。經查其執行情形，核有：1.經交通部函指臺南地區公共運輸使用率偏低，建議以先導公車等措施培養公共運輸量，惟第一期藍線綜合規劃報告未列述相關運量培養措施，且間有先導公車路線近5年度搭乘人次持續下降，未如轄內其他路線已有回升，亟待妥慎評估運量需求，確保系統永續經營能力；2.將綠線列入優先路網，惟因路線方案遲未定案等情，致可行性研究屢遭交通部退案；3.以交通作業基金作為第一期藍線基本設計及用地取得經費來源，核與該計畫綜合規劃報告列載將設置軌道建設發展基金作為財源籌措方式不符；4.先進運輸系統整體執行進度未如預期，相關經費鉅額保留，影響預算資源運用效能等情事，經函請檢討改善。據復：1.已於第一期藍線綜合規劃報告中擬訂短、中、長期運量培養措施，吸引民眾搭乘公共運輸工具，提升系統建置效益；2.持續彙整各界意見，規劃將路線採分段推動、部分地下化及延伸銜接其他路線等方式檢討修正，將爭取民意最大共識後儘速完成修正提報中央審議；3.俟行政院核定第一期藍線建設計畫後，成立軌道建設發展基金進行整體財務規劃與資金調度；4.規劃期間因民意整合困難等諸多因素影響執行進度，將持續列管及加速執行相關作業，以利各項計畫預算執行。（詳乙－</w:t>
      </w:r>
      <w:r w:rsidR="00DF1B19">
        <w:rPr>
          <w:rFonts w:ascii="標楷體" w:eastAsia="標楷體" w:hAnsi="標楷體" w:cs="標楷體$...."/>
          <w:spacing w:val="-2"/>
          <w:szCs w:val="24"/>
        </w:rPr>
        <w:t>90</w:t>
      </w:r>
      <w:r w:rsidRPr="00552BD7">
        <w:rPr>
          <w:rFonts w:ascii="標楷體" w:eastAsia="標楷體" w:hAnsi="標楷體" w:cs="標楷體$...." w:hint="eastAsia"/>
          <w:spacing w:val="-2"/>
          <w:szCs w:val="24"/>
        </w:rPr>
        <w:t>頁）</w:t>
      </w:r>
    </w:p>
    <w:sectPr w:rsidR="00A64A5D" w:rsidRPr="00552BD7" w:rsidSect="00385E1C">
      <w:headerReference w:type="even" r:id="rId33"/>
      <w:footerReference w:type="even" r:id="rId34"/>
      <w:footerReference w:type="default" r:id="rId35"/>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3BC8D" w14:textId="77777777" w:rsidR="00D435AC" w:rsidRDefault="00D435AC">
      <w:r>
        <w:separator/>
      </w:r>
    </w:p>
  </w:endnote>
  <w:endnote w:type="continuationSeparator" w:id="0">
    <w:p w14:paraId="3E37C028" w14:textId="77777777" w:rsidR="00D435AC" w:rsidRDefault="00D43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華康儷中黑">
    <w:altName w:val="新細明體"/>
    <w:charset w:val="88"/>
    <w:family w:val="modern"/>
    <w:pitch w:val="fixed"/>
    <w:sig w:usb0="80000001" w:usb1="28091800" w:usb2="00000016" w:usb3="00000000" w:csb0="00100000" w:csb1="00000000"/>
  </w:font>
  <w:font w:name="Courier">
    <w:panose1 w:val="02070409020205020404"/>
    <w:charset w:val="00"/>
    <w:family w:val="modern"/>
    <w:pitch w:val="fixed"/>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Arial Unicode MS">
    <w:altName w:val="Malgun Gothic Semilight"/>
    <w:panose1 w:val="020B0604020202020204"/>
    <w:charset w:val="88"/>
    <w:family w:val="swiss"/>
    <w:pitch w:val="variable"/>
    <w:sig w:usb0="F7FFAFFF" w:usb1="E9DFFFFF" w:usb2="0000003F" w:usb3="00000000" w:csb0="003F01FF" w:csb1="00000000"/>
  </w:font>
  <w:font w:name="華康中楷體">
    <w:altName w:val="微軟正黑體"/>
    <w:charset w:val="88"/>
    <w:family w:val="modern"/>
    <w:pitch w:val="default"/>
  </w:font>
  <w:font w:name="標楷體i...">
    <w:altName w:val="新細明體"/>
    <w:panose1 w:val="00000000000000000000"/>
    <w:charset w:val="88"/>
    <w:family w:val="roman"/>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標楷體$....">
    <w:altName w:val="標楷體"/>
    <w:panose1 w:val="00000000000000000000"/>
    <w:charset w:val="88"/>
    <w:family w:val="roman"/>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99257" w14:textId="77777777" w:rsidR="000B1662" w:rsidRPr="00F52E05" w:rsidRDefault="001F09B4" w:rsidP="00847912">
    <w:pPr>
      <w:pStyle w:val="aa"/>
      <w:jc w:val="center"/>
      <w:rPr>
        <w:rFonts w:ascii="標楷體" w:eastAsia="標楷體" w:hAnsi="標楷體"/>
        <w:sz w:val="24"/>
        <w:szCs w:val="24"/>
      </w:rPr>
    </w:pPr>
    <w:r w:rsidRPr="00DE0608">
      <w:rPr>
        <w:rFonts w:ascii="標楷體" w:eastAsia="標楷體" w:hAnsi="標楷體" w:hint="eastAsia"/>
        <w:sz w:val="24"/>
        <w:szCs w:val="24"/>
      </w:rPr>
      <w:t>戊－</w:t>
    </w:r>
    <w:r w:rsidRPr="00F52E05">
      <w:rPr>
        <w:rFonts w:ascii="標楷體" w:eastAsia="標楷體" w:hAnsi="標楷體" w:cstheme="minorBidi"/>
        <w:sz w:val="24"/>
      </w:rPr>
      <w:fldChar w:fldCharType="begin"/>
    </w:r>
    <w:r w:rsidRPr="00F52E05">
      <w:rPr>
        <w:rFonts w:ascii="標楷體" w:eastAsia="標楷體" w:hAnsi="標楷體"/>
        <w:sz w:val="24"/>
      </w:rPr>
      <w:instrText>PAGE    \* MERGEFORMAT</w:instrText>
    </w:r>
    <w:r w:rsidRPr="00F52E05">
      <w:rPr>
        <w:rFonts w:ascii="標楷體" w:eastAsia="標楷體" w:hAnsi="標楷體" w:cstheme="minorBidi"/>
        <w:sz w:val="24"/>
      </w:rPr>
      <w:fldChar w:fldCharType="separate"/>
    </w:r>
    <w:r w:rsidRPr="005378FB">
      <w:rPr>
        <w:rFonts w:ascii="標楷體" w:eastAsia="標楷體" w:hAnsi="標楷體" w:cstheme="majorBidi"/>
        <w:noProof/>
        <w:sz w:val="24"/>
        <w:lang w:val="zh-TW"/>
      </w:rPr>
      <w:t>8</w:t>
    </w:r>
    <w:r w:rsidRPr="00F52E05">
      <w:rPr>
        <w:rFonts w:ascii="標楷體" w:eastAsia="標楷體" w:hAnsi="標楷體" w:cstheme="majorBidi"/>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C3B1E" w14:textId="77777777" w:rsidR="000B1662" w:rsidRPr="00DE0608" w:rsidRDefault="001F09B4" w:rsidP="00847912">
    <w:pPr>
      <w:pStyle w:val="aa"/>
      <w:jc w:val="center"/>
      <w:rPr>
        <w:rFonts w:ascii="標楷體" w:eastAsia="標楷體" w:hAnsi="標楷體"/>
        <w:sz w:val="24"/>
        <w:szCs w:val="24"/>
      </w:rPr>
    </w:pPr>
    <w:r w:rsidRPr="00DE0608">
      <w:rPr>
        <w:rFonts w:ascii="標楷體" w:eastAsia="標楷體" w:hAnsi="標楷體" w:hint="eastAsia"/>
        <w:sz w:val="24"/>
        <w:szCs w:val="24"/>
      </w:rPr>
      <w:t>戊－</w:t>
    </w:r>
    <w:r w:rsidRPr="00DE0608">
      <w:rPr>
        <w:rFonts w:ascii="標楷體" w:eastAsia="標楷體" w:hAnsi="標楷體"/>
        <w:sz w:val="24"/>
        <w:szCs w:val="24"/>
      </w:rPr>
      <w:fldChar w:fldCharType="begin"/>
    </w:r>
    <w:r w:rsidRPr="00DE0608">
      <w:rPr>
        <w:rFonts w:ascii="標楷體" w:eastAsia="標楷體" w:hAnsi="標楷體"/>
        <w:sz w:val="24"/>
        <w:szCs w:val="24"/>
      </w:rPr>
      <w:instrText>PAGE   \* MERGEFORMAT</w:instrText>
    </w:r>
    <w:r w:rsidRPr="00DE0608">
      <w:rPr>
        <w:rFonts w:ascii="標楷體" w:eastAsia="標楷體" w:hAnsi="標楷體"/>
        <w:sz w:val="24"/>
        <w:szCs w:val="24"/>
      </w:rPr>
      <w:fldChar w:fldCharType="separate"/>
    </w:r>
    <w:r w:rsidRPr="005378FB">
      <w:rPr>
        <w:rFonts w:ascii="標楷體" w:eastAsia="標楷體" w:hAnsi="標楷體"/>
        <w:noProof/>
        <w:sz w:val="24"/>
        <w:szCs w:val="24"/>
        <w:lang w:val="zh-TW"/>
      </w:rPr>
      <w:t>7</w:t>
    </w:r>
    <w:r w:rsidRPr="00DE0608">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6AD16B" w14:textId="77777777" w:rsidR="00D435AC" w:rsidRDefault="00D435AC">
      <w:r>
        <w:separator/>
      </w:r>
    </w:p>
  </w:footnote>
  <w:footnote w:type="continuationSeparator" w:id="0">
    <w:p w14:paraId="3FB99DAC" w14:textId="77777777" w:rsidR="00D435AC" w:rsidRDefault="00D435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724E" w14:textId="77777777" w:rsidR="000B1662" w:rsidRPr="00F05AF4" w:rsidRDefault="001F09B4" w:rsidP="00C64191">
    <w:pPr>
      <w:pStyle w:val="a8"/>
      <w:ind w:right="360" w:firstLine="360"/>
    </w:pPr>
    <w:r>
      <w:rPr>
        <w:rFonts w:hint="eastAsia"/>
      </w:rPr>
      <w:t xml:space="preserve">  </w:t>
    </w:r>
    <w:r>
      <w:rPr>
        <w:rFonts w:hint="eastAsia"/>
      </w:rPr>
      <w:tab/>
    </w:r>
    <w:r>
      <w:rPr>
        <w:rFonts w:hint="eastAsia"/>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9B5C52"/>
    <w:multiLevelType w:val="multilevel"/>
    <w:tmpl w:val="E7C2997A"/>
    <w:lvl w:ilvl="0">
      <w:start w:val="1"/>
      <w:numFmt w:val="ideographTraditional"/>
      <w:pStyle w:val="a"/>
      <w:suff w:val="nothing"/>
      <w:lvlText w:val="%1、"/>
      <w:lvlJc w:val="left"/>
      <w:pPr>
        <w:ind w:left="425" w:hanging="425"/>
      </w:pPr>
      <w:rPr>
        <w:rFonts w:hint="eastAsia"/>
      </w:rPr>
    </w:lvl>
    <w:lvl w:ilvl="1">
      <w:start w:val="1"/>
      <w:numFmt w:val="ideographLegalTraditional"/>
      <w:pStyle w:val="a0"/>
      <w:suff w:val="nothing"/>
      <w:lvlText w:val="%2、"/>
      <w:lvlJc w:val="left"/>
      <w:pPr>
        <w:ind w:left="454" w:hanging="454"/>
      </w:pPr>
      <w:rPr>
        <w:rFonts w:hint="eastAsia"/>
      </w:rPr>
    </w:lvl>
    <w:lvl w:ilvl="2">
      <w:start w:val="1"/>
      <w:numFmt w:val="taiwaneseCountingThousand"/>
      <w:pStyle w:val="a1"/>
      <w:suff w:val="nothing"/>
      <w:lvlText w:val="%3、"/>
      <w:lvlJc w:val="left"/>
      <w:pPr>
        <w:ind w:left="2138" w:hanging="1418"/>
      </w:pPr>
      <w:rPr>
        <w:rFonts w:hint="eastAsia"/>
        <w:lang w:val="en-US"/>
      </w:rPr>
    </w:lvl>
    <w:lvl w:ilvl="3">
      <w:start w:val="1"/>
      <w:numFmt w:val="taiwaneseCountingThousand"/>
      <w:pStyle w:val="a2"/>
      <w:suff w:val="nothing"/>
      <w:lvlText w:val="(%4)"/>
      <w:lvlJc w:val="left"/>
      <w:pPr>
        <w:ind w:left="2325" w:hanging="1985"/>
      </w:pPr>
      <w:rPr>
        <w:rFonts w:hint="eastAsia"/>
      </w:rPr>
    </w:lvl>
    <w:lvl w:ilvl="4">
      <w:start w:val="1"/>
      <w:numFmt w:val="decimal"/>
      <w:pStyle w:val="1"/>
      <w:lvlText w:val="%5."/>
      <w:lvlJc w:val="left"/>
      <w:pPr>
        <w:tabs>
          <w:tab w:val="num" w:pos="0"/>
        </w:tabs>
        <w:ind w:left="1985" w:hanging="851"/>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 w15:restartNumberingAfterBreak="0">
    <w:nsid w:val="23E37D39"/>
    <w:multiLevelType w:val="hybridMultilevel"/>
    <w:tmpl w:val="3E2C6BA0"/>
    <w:lvl w:ilvl="0" w:tplc="ABFC802A">
      <w:start w:val="1"/>
      <w:numFmt w:val="decimalFullWidth"/>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pStyle w:val="-"/>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5B047F27"/>
    <w:multiLevelType w:val="hybridMultilevel"/>
    <w:tmpl w:val="B3463462"/>
    <w:lvl w:ilvl="0" w:tplc="1938EA80">
      <w:start w:val="1"/>
      <w:numFmt w:val="decimal"/>
      <w:pStyle w:val="-0"/>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defaultTabStop w:val="480"/>
  <w:evenAndOddHeaders/>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7FD0"/>
    <w:rsid w:val="00067014"/>
    <w:rsid w:val="00097323"/>
    <w:rsid w:val="000B1662"/>
    <w:rsid w:val="000E028D"/>
    <w:rsid w:val="000F1344"/>
    <w:rsid w:val="00111006"/>
    <w:rsid w:val="00121BA3"/>
    <w:rsid w:val="00123993"/>
    <w:rsid w:val="00140AA3"/>
    <w:rsid w:val="00165402"/>
    <w:rsid w:val="00182D2E"/>
    <w:rsid w:val="00185F6A"/>
    <w:rsid w:val="001B7943"/>
    <w:rsid w:val="001E2F97"/>
    <w:rsid w:val="001F09B4"/>
    <w:rsid w:val="00203468"/>
    <w:rsid w:val="00272AF5"/>
    <w:rsid w:val="00283271"/>
    <w:rsid w:val="00283EFD"/>
    <w:rsid w:val="002C769E"/>
    <w:rsid w:val="002E182E"/>
    <w:rsid w:val="002F6C52"/>
    <w:rsid w:val="00306122"/>
    <w:rsid w:val="00321EFE"/>
    <w:rsid w:val="00324BFC"/>
    <w:rsid w:val="003405EE"/>
    <w:rsid w:val="00356B1B"/>
    <w:rsid w:val="00356BD9"/>
    <w:rsid w:val="003752AC"/>
    <w:rsid w:val="00385E1C"/>
    <w:rsid w:val="00386564"/>
    <w:rsid w:val="00386F74"/>
    <w:rsid w:val="00391988"/>
    <w:rsid w:val="003A3842"/>
    <w:rsid w:val="003A7FD0"/>
    <w:rsid w:val="00471981"/>
    <w:rsid w:val="00487603"/>
    <w:rsid w:val="0049384F"/>
    <w:rsid w:val="004F7D2E"/>
    <w:rsid w:val="005915CF"/>
    <w:rsid w:val="00614CCF"/>
    <w:rsid w:val="0063638E"/>
    <w:rsid w:val="00702B3B"/>
    <w:rsid w:val="007257F6"/>
    <w:rsid w:val="007354BA"/>
    <w:rsid w:val="00737172"/>
    <w:rsid w:val="00741234"/>
    <w:rsid w:val="00751A63"/>
    <w:rsid w:val="00771402"/>
    <w:rsid w:val="0077654B"/>
    <w:rsid w:val="00794A63"/>
    <w:rsid w:val="007C7CF8"/>
    <w:rsid w:val="007F02E8"/>
    <w:rsid w:val="007F1767"/>
    <w:rsid w:val="00824F58"/>
    <w:rsid w:val="008430EA"/>
    <w:rsid w:val="008538B0"/>
    <w:rsid w:val="0086299D"/>
    <w:rsid w:val="00865376"/>
    <w:rsid w:val="00872523"/>
    <w:rsid w:val="00876B89"/>
    <w:rsid w:val="008805B8"/>
    <w:rsid w:val="008C41D2"/>
    <w:rsid w:val="00902CCA"/>
    <w:rsid w:val="00911386"/>
    <w:rsid w:val="00934F7E"/>
    <w:rsid w:val="009513DF"/>
    <w:rsid w:val="009664B0"/>
    <w:rsid w:val="00973DA5"/>
    <w:rsid w:val="0097487A"/>
    <w:rsid w:val="009774A1"/>
    <w:rsid w:val="00997831"/>
    <w:rsid w:val="009A4FCE"/>
    <w:rsid w:val="00A2169D"/>
    <w:rsid w:val="00A27A5D"/>
    <w:rsid w:val="00A43395"/>
    <w:rsid w:val="00A43A8E"/>
    <w:rsid w:val="00A610B4"/>
    <w:rsid w:val="00A64A5D"/>
    <w:rsid w:val="00A70BD5"/>
    <w:rsid w:val="00A956AD"/>
    <w:rsid w:val="00AA4C8D"/>
    <w:rsid w:val="00AA7D86"/>
    <w:rsid w:val="00AC7DEF"/>
    <w:rsid w:val="00AD4A95"/>
    <w:rsid w:val="00AF7163"/>
    <w:rsid w:val="00B149A4"/>
    <w:rsid w:val="00B3122C"/>
    <w:rsid w:val="00B44527"/>
    <w:rsid w:val="00B8065D"/>
    <w:rsid w:val="00BE4A18"/>
    <w:rsid w:val="00BF7843"/>
    <w:rsid w:val="00C10BB7"/>
    <w:rsid w:val="00C440EE"/>
    <w:rsid w:val="00C67E12"/>
    <w:rsid w:val="00C81B02"/>
    <w:rsid w:val="00C9187C"/>
    <w:rsid w:val="00CA0EF8"/>
    <w:rsid w:val="00CF6DB0"/>
    <w:rsid w:val="00D101A0"/>
    <w:rsid w:val="00D131E5"/>
    <w:rsid w:val="00D269E0"/>
    <w:rsid w:val="00D435AC"/>
    <w:rsid w:val="00D96253"/>
    <w:rsid w:val="00DC505E"/>
    <w:rsid w:val="00DF1B19"/>
    <w:rsid w:val="00DF7FD9"/>
    <w:rsid w:val="00E20DA0"/>
    <w:rsid w:val="00E23880"/>
    <w:rsid w:val="00E65F9F"/>
    <w:rsid w:val="00E74DB9"/>
    <w:rsid w:val="00E96216"/>
    <w:rsid w:val="00EC4592"/>
    <w:rsid w:val="00EF3912"/>
    <w:rsid w:val="00F213A9"/>
    <w:rsid w:val="00F35732"/>
    <w:rsid w:val="00F44CCC"/>
    <w:rsid w:val="00F5057D"/>
    <w:rsid w:val="00F66140"/>
    <w:rsid w:val="00F81334"/>
    <w:rsid w:val="00FA631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2BB5A65"/>
  <w15:chartTrackingRefBased/>
  <w15:docId w15:val="{B5D5C1CA-957B-4A75-9488-3E99162DE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pPr>
      <w:widowControl w:val="0"/>
    </w:pPr>
  </w:style>
  <w:style w:type="paragraph" w:styleId="10">
    <w:name w:val="heading 1"/>
    <w:basedOn w:val="a3"/>
    <w:next w:val="a3"/>
    <w:link w:val="11"/>
    <w:qFormat/>
    <w:rsid w:val="00385E1C"/>
    <w:pPr>
      <w:keepNext/>
      <w:spacing w:before="180" w:after="180" w:line="720" w:lineRule="auto"/>
      <w:outlineLvl w:val="0"/>
    </w:pPr>
    <w:rPr>
      <w:rFonts w:ascii="Arial" w:eastAsia="新細明體" w:hAnsi="Arial" w:cs="Times New Roman"/>
      <w:b/>
      <w:bCs/>
      <w:kern w:val="52"/>
      <w:sz w:val="52"/>
      <w:szCs w:val="52"/>
    </w:rPr>
  </w:style>
  <w:style w:type="paragraph" w:styleId="2">
    <w:name w:val="heading 2"/>
    <w:basedOn w:val="a3"/>
    <w:next w:val="a3"/>
    <w:link w:val="20"/>
    <w:qFormat/>
    <w:rsid w:val="00385E1C"/>
    <w:pPr>
      <w:keepNext/>
      <w:spacing w:line="720" w:lineRule="auto"/>
      <w:outlineLvl w:val="1"/>
    </w:pPr>
    <w:rPr>
      <w:rFonts w:ascii="Arial" w:eastAsia="新細明體" w:hAnsi="Arial" w:cs="Times New Roman"/>
      <w:b/>
      <w:bCs/>
      <w:sz w:val="48"/>
      <w:szCs w:val="48"/>
    </w:rPr>
  </w:style>
  <w:style w:type="paragraph" w:styleId="3">
    <w:name w:val="heading 3"/>
    <w:basedOn w:val="a3"/>
    <w:next w:val="a3"/>
    <w:link w:val="30"/>
    <w:qFormat/>
    <w:rsid w:val="00385E1C"/>
    <w:pPr>
      <w:keepNext/>
      <w:spacing w:line="720" w:lineRule="auto"/>
      <w:outlineLvl w:val="2"/>
    </w:pPr>
    <w:rPr>
      <w:rFonts w:ascii="Arial" w:eastAsia="新細明體" w:hAnsi="Arial" w:cs="Times New Roman"/>
      <w:b/>
      <w:bCs/>
      <w:sz w:val="36"/>
      <w:szCs w:val="36"/>
    </w:rPr>
  </w:style>
  <w:style w:type="paragraph" w:styleId="4">
    <w:name w:val="heading 4"/>
    <w:link w:val="40"/>
    <w:qFormat/>
    <w:rsid w:val="00385E1C"/>
    <w:pPr>
      <w:overflowPunct w:val="0"/>
      <w:spacing w:beforeLines="20" w:before="20" w:afterLines="20" w:after="20" w:line="400" w:lineRule="exact"/>
      <w:ind w:firstLineChars="200" w:firstLine="200"/>
      <w:jc w:val="both"/>
      <w:outlineLvl w:val="3"/>
    </w:pPr>
    <w:rPr>
      <w:rFonts w:ascii="標楷體" w:eastAsia="標楷體" w:hAnsi="Arial" w:cs="Times New Roman"/>
      <w:b/>
      <w:sz w:val="28"/>
      <w:szCs w:val="36"/>
    </w:rPr>
  </w:style>
  <w:style w:type="paragraph" w:styleId="5">
    <w:name w:val="heading 5"/>
    <w:basedOn w:val="4"/>
    <w:next w:val="a4"/>
    <w:link w:val="50"/>
    <w:qFormat/>
    <w:rsid w:val="00385E1C"/>
    <w:pPr>
      <w:widowControl w:val="0"/>
      <w:tabs>
        <w:tab w:val="num" w:pos="3360"/>
      </w:tabs>
      <w:overflowPunct/>
      <w:spacing w:beforeLines="0" w:before="0" w:afterLines="0" w:after="0" w:line="500" w:lineRule="exact"/>
      <w:ind w:leftChars="400" w:left="1388" w:rightChars="100" w:right="347" w:firstLineChars="0" w:firstLine="0"/>
      <w:textAlignment w:val="center"/>
      <w:outlineLvl w:val="4"/>
    </w:pPr>
    <w:rPr>
      <w:rFonts w:hAnsi="Courier New" w:cs="Courier New"/>
      <w:b w:val="0"/>
      <w:sz w:val="32"/>
      <w:szCs w:val="24"/>
    </w:rPr>
  </w:style>
  <w:style w:type="paragraph" w:styleId="6">
    <w:name w:val="heading 6"/>
    <w:basedOn w:val="5"/>
    <w:next w:val="a4"/>
    <w:link w:val="60"/>
    <w:qFormat/>
    <w:rsid w:val="00385E1C"/>
    <w:pPr>
      <w:tabs>
        <w:tab w:val="clear" w:pos="3360"/>
        <w:tab w:val="num" w:pos="3840"/>
      </w:tabs>
      <w:outlineLvl w:val="5"/>
    </w:pPr>
  </w:style>
  <w:style w:type="paragraph" w:styleId="7">
    <w:name w:val="heading 7"/>
    <w:basedOn w:val="a3"/>
    <w:next w:val="a4"/>
    <w:link w:val="70"/>
    <w:qFormat/>
    <w:rsid w:val="00385E1C"/>
    <w:pPr>
      <w:keepNext/>
      <w:spacing w:line="500" w:lineRule="exact"/>
      <w:outlineLvl w:val="6"/>
    </w:pPr>
    <w:rPr>
      <w:rFonts w:ascii="Arial" w:eastAsia="標楷體" w:hAnsi="Arial" w:cs="Times New Roman"/>
      <w:sz w:val="32"/>
      <w:szCs w:val="20"/>
    </w:rPr>
  </w:style>
  <w:style w:type="paragraph" w:styleId="8">
    <w:name w:val="heading 8"/>
    <w:basedOn w:val="a3"/>
    <w:next w:val="a4"/>
    <w:link w:val="80"/>
    <w:qFormat/>
    <w:rsid w:val="00385E1C"/>
    <w:pPr>
      <w:keepNext/>
      <w:spacing w:line="720" w:lineRule="auto"/>
      <w:outlineLvl w:val="7"/>
    </w:pPr>
    <w:rPr>
      <w:rFonts w:ascii="Arial" w:eastAsia="新細明體" w:hAnsi="Arial" w:cs="Times New Roman"/>
      <w:sz w:val="36"/>
      <w:szCs w:val="20"/>
    </w:rPr>
  </w:style>
  <w:style w:type="paragraph" w:styleId="9">
    <w:name w:val="heading 9"/>
    <w:basedOn w:val="a3"/>
    <w:next w:val="a4"/>
    <w:link w:val="90"/>
    <w:qFormat/>
    <w:rsid w:val="00385E1C"/>
    <w:pPr>
      <w:keepNext/>
      <w:spacing w:line="720" w:lineRule="auto"/>
      <w:outlineLvl w:val="8"/>
    </w:pPr>
    <w:rPr>
      <w:rFonts w:ascii="Arial" w:eastAsia="新細明體" w:hAnsi="Arial" w:cs="Times New Roman"/>
      <w:sz w:val="36"/>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標題 1 字元"/>
    <w:basedOn w:val="a5"/>
    <w:link w:val="10"/>
    <w:rsid w:val="00385E1C"/>
    <w:rPr>
      <w:rFonts w:ascii="Arial" w:eastAsia="新細明體" w:hAnsi="Arial" w:cs="Times New Roman"/>
      <w:b/>
      <w:bCs/>
      <w:kern w:val="52"/>
      <w:sz w:val="52"/>
      <w:szCs w:val="52"/>
    </w:rPr>
  </w:style>
  <w:style w:type="character" w:customStyle="1" w:styleId="20">
    <w:name w:val="標題 2 字元"/>
    <w:basedOn w:val="a5"/>
    <w:link w:val="2"/>
    <w:rsid w:val="00385E1C"/>
    <w:rPr>
      <w:rFonts w:ascii="Arial" w:eastAsia="新細明體" w:hAnsi="Arial" w:cs="Times New Roman"/>
      <w:b/>
      <w:bCs/>
      <w:sz w:val="48"/>
      <w:szCs w:val="48"/>
    </w:rPr>
  </w:style>
  <w:style w:type="character" w:customStyle="1" w:styleId="30">
    <w:name w:val="標題 3 字元"/>
    <w:basedOn w:val="a5"/>
    <w:link w:val="3"/>
    <w:rsid w:val="00385E1C"/>
    <w:rPr>
      <w:rFonts w:ascii="Arial" w:eastAsia="新細明體" w:hAnsi="Arial" w:cs="Times New Roman"/>
      <w:b/>
      <w:bCs/>
      <w:sz w:val="36"/>
      <w:szCs w:val="36"/>
    </w:rPr>
  </w:style>
  <w:style w:type="character" w:customStyle="1" w:styleId="40">
    <w:name w:val="標題 4 字元"/>
    <w:basedOn w:val="a5"/>
    <w:link w:val="4"/>
    <w:rsid w:val="00385E1C"/>
    <w:rPr>
      <w:rFonts w:ascii="標楷體" w:eastAsia="標楷體" w:hAnsi="Arial" w:cs="Times New Roman"/>
      <w:b/>
      <w:sz w:val="28"/>
      <w:szCs w:val="36"/>
    </w:rPr>
  </w:style>
  <w:style w:type="character" w:customStyle="1" w:styleId="50">
    <w:name w:val="標題 5 字元"/>
    <w:basedOn w:val="a5"/>
    <w:link w:val="5"/>
    <w:rsid w:val="00385E1C"/>
    <w:rPr>
      <w:rFonts w:ascii="標楷體" w:eastAsia="標楷體" w:hAnsi="Courier New" w:cs="Courier New"/>
      <w:sz w:val="32"/>
      <w:szCs w:val="24"/>
    </w:rPr>
  </w:style>
  <w:style w:type="character" w:customStyle="1" w:styleId="60">
    <w:name w:val="標題 6 字元"/>
    <w:basedOn w:val="a5"/>
    <w:link w:val="6"/>
    <w:rsid w:val="00385E1C"/>
    <w:rPr>
      <w:rFonts w:ascii="標楷體" w:eastAsia="標楷體" w:hAnsi="Courier New" w:cs="Courier New"/>
      <w:sz w:val="32"/>
      <w:szCs w:val="24"/>
    </w:rPr>
  </w:style>
  <w:style w:type="character" w:customStyle="1" w:styleId="70">
    <w:name w:val="標題 7 字元"/>
    <w:basedOn w:val="a5"/>
    <w:link w:val="7"/>
    <w:rsid w:val="00385E1C"/>
    <w:rPr>
      <w:rFonts w:ascii="Arial" w:eastAsia="標楷體" w:hAnsi="Arial" w:cs="Times New Roman"/>
      <w:sz w:val="32"/>
      <w:szCs w:val="20"/>
    </w:rPr>
  </w:style>
  <w:style w:type="character" w:customStyle="1" w:styleId="80">
    <w:name w:val="標題 8 字元"/>
    <w:basedOn w:val="a5"/>
    <w:link w:val="8"/>
    <w:rsid w:val="00385E1C"/>
    <w:rPr>
      <w:rFonts w:ascii="Arial" w:eastAsia="新細明體" w:hAnsi="Arial" w:cs="Times New Roman"/>
      <w:sz w:val="36"/>
      <w:szCs w:val="20"/>
    </w:rPr>
  </w:style>
  <w:style w:type="character" w:customStyle="1" w:styleId="90">
    <w:name w:val="標題 9 字元"/>
    <w:basedOn w:val="a5"/>
    <w:link w:val="9"/>
    <w:rsid w:val="00385E1C"/>
    <w:rPr>
      <w:rFonts w:ascii="Arial" w:eastAsia="新細明體" w:hAnsi="Arial" w:cs="Times New Roman"/>
      <w:sz w:val="36"/>
      <w:szCs w:val="20"/>
    </w:rPr>
  </w:style>
  <w:style w:type="paragraph" w:styleId="a8">
    <w:name w:val="header"/>
    <w:basedOn w:val="a3"/>
    <w:link w:val="a9"/>
    <w:uiPriority w:val="99"/>
    <w:rsid w:val="00385E1C"/>
    <w:pPr>
      <w:tabs>
        <w:tab w:val="center" w:pos="4153"/>
        <w:tab w:val="right" w:pos="8306"/>
      </w:tabs>
      <w:snapToGrid w:val="0"/>
    </w:pPr>
    <w:rPr>
      <w:rFonts w:ascii="Times New Roman" w:eastAsia="新細明體" w:hAnsi="Times New Roman" w:cs="Times New Roman"/>
      <w:sz w:val="20"/>
      <w:szCs w:val="20"/>
    </w:rPr>
  </w:style>
  <w:style w:type="character" w:customStyle="1" w:styleId="a9">
    <w:name w:val="頁首 字元"/>
    <w:basedOn w:val="a5"/>
    <w:link w:val="a8"/>
    <w:uiPriority w:val="99"/>
    <w:rsid w:val="00385E1C"/>
    <w:rPr>
      <w:rFonts w:ascii="Times New Roman" w:eastAsia="新細明體" w:hAnsi="Times New Roman" w:cs="Times New Roman"/>
      <w:sz w:val="20"/>
      <w:szCs w:val="20"/>
    </w:rPr>
  </w:style>
  <w:style w:type="paragraph" w:styleId="aa">
    <w:name w:val="footer"/>
    <w:basedOn w:val="a3"/>
    <w:link w:val="ab"/>
    <w:uiPriority w:val="99"/>
    <w:rsid w:val="00385E1C"/>
    <w:pPr>
      <w:tabs>
        <w:tab w:val="center" w:pos="4153"/>
        <w:tab w:val="right" w:pos="8306"/>
      </w:tabs>
      <w:snapToGrid w:val="0"/>
    </w:pPr>
    <w:rPr>
      <w:rFonts w:ascii="Times New Roman" w:eastAsia="新細明體" w:hAnsi="Times New Roman" w:cs="Times New Roman"/>
      <w:sz w:val="20"/>
      <w:szCs w:val="20"/>
    </w:rPr>
  </w:style>
  <w:style w:type="character" w:customStyle="1" w:styleId="ab">
    <w:name w:val="頁尾 字元"/>
    <w:basedOn w:val="a5"/>
    <w:link w:val="aa"/>
    <w:uiPriority w:val="99"/>
    <w:rsid w:val="00385E1C"/>
    <w:rPr>
      <w:rFonts w:ascii="Times New Roman" w:eastAsia="新細明體" w:hAnsi="Times New Roman" w:cs="Times New Roman"/>
      <w:sz w:val="20"/>
      <w:szCs w:val="20"/>
    </w:rPr>
  </w:style>
  <w:style w:type="paragraph" w:styleId="ac">
    <w:name w:val="Body Text"/>
    <w:basedOn w:val="a3"/>
    <w:link w:val="ad"/>
    <w:rsid w:val="00385E1C"/>
    <w:pPr>
      <w:snapToGrid w:val="0"/>
      <w:spacing w:line="360" w:lineRule="auto"/>
      <w:ind w:right="-1054"/>
      <w:jc w:val="both"/>
    </w:pPr>
    <w:rPr>
      <w:rFonts w:ascii="標楷體" w:eastAsia="標楷體" w:hAnsi="Times New Roman" w:cs="Times New Roman"/>
      <w:sz w:val="32"/>
      <w:szCs w:val="20"/>
    </w:rPr>
  </w:style>
  <w:style w:type="character" w:customStyle="1" w:styleId="ad">
    <w:name w:val="本文 字元"/>
    <w:basedOn w:val="a5"/>
    <w:link w:val="ac"/>
    <w:rsid w:val="00385E1C"/>
    <w:rPr>
      <w:rFonts w:ascii="標楷體" w:eastAsia="標楷體" w:hAnsi="Times New Roman" w:cs="Times New Roman"/>
      <w:sz w:val="32"/>
      <w:szCs w:val="20"/>
    </w:rPr>
  </w:style>
  <w:style w:type="character" w:styleId="ae">
    <w:name w:val="page number"/>
    <w:basedOn w:val="a5"/>
    <w:rsid w:val="00385E1C"/>
  </w:style>
  <w:style w:type="paragraph" w:customStyle="1" w:styleId="-0">
    <w:name w:val="欄-項目符號"/>
    <w:basedOn w:val="a8"/>
    <w:rsid w:val="00385E1C"/>
    <w:pPr>
      <w:numPr>
        <w:numId w:val="1"/>
      </w:numPr>
      <w:tabs>
        <w:tab w:val="clear" w:pos="480"/>
        <w:tab w:val="clear" w:pos="4153"/>
        <w:tab w:val="clear" w:pos="8306"/>
        <w:tab w:val="num" w:pos="341"/>
      </w:tabs>
      <w:snapToGrid/>
      <w:ind w:rightChars="50" w:right="120" w:hanging="221"/>
      <w:jc w:val="both"/>
    </w:pPr>
    <w:rPr>
      <w:rFonts w:eastAsia="華康楷書體W5"/>
      <w:spacing w:val="10"/>
      <w:sz w:val="19"/>
    </w:rPr>
  </w:style>
  <w:style w:type="paragraph" w:styleId="af">
    <w:name w:val="Date"/>
    <w:basedOn w:val="a3"/>
    <w:next w:val="a3"/>
    <w:link w:val="af0"/>
    <w:rsid w:val="00385E1C"/>
    <w:pPr>
      <w:jc w:val="right"/>
    </w:pPr>
    <w:rPr>
      <w:rFonts w:ascii="Times New Roman" w:eastAsia="新細明體" w:hAnsi="Times New Roman" w:cs="Times New Roman"/>
      <w:szCs w:val="20"/>
    </w:rPr>
  </w:style>
  <w:style w:type="character" w:customStyle="1" w:styleId="af0">
    <w:name w:val="日期 字元"/>
    <w:basedOn w:val="a5"/>
    <w:link w:val="af"/>
    <w:rsid w:val="00385E1C"/>
    <w:rPr>
      <w:rFonts w:ascii="Times New Roman" w:eastAsia="新細明體" w:hAnsi="Times New Roman" w:cs="Times New Roman"/>
      <w:szCs w:val="20"/>
    </w:rPr>
  </w:style>
  <w:style w:type="paragraph" w:customStyle="1" w:styleId="af1">
    <w:name w:val="標題壹、"/>
    <w:basedOn w:val="af2"/>
    <w:rsid w:val="00385E1C"/>
    <w:pPr>
      <w:spacing w:beforeLines="0" w:before="0" w:line="360" w:lineRule="auto"/>
      <w:jc w:val="both"/>
    </w:pPr>
    <w:rPr>
      <w:sz w:val="36"/>
      <w:szCs w:val="36"/>
    </w:rPr>
  </w:style>
  <w:style w:type="paragraph" w:customStyle="1" w:styleId="af2">
    <w:name w:val="標題甲、"/>
    <w:basedOn w:val="a3"/>
    <w:link w:val="af3"/>
    <w:rsid w:val="00385E1C"/>
    <w:pPr>
      <w:spacing w:beforeLines="50" w:before="50"/>
      <w:jc w:val="center"/>
    </w:pPr>
    <w:rPr>
      <w:rFonts w:ascii="Times New Roman" w:eastAsia="標楷體" w:hAnsi="Times New Roman" w:cs="新細明體"/>
      <w:b/>
      <w:bCs/>
      <w:sz w:val="40"/>
      <w:szCs w:val="20"/>
    </w:rPr>
  </w:style>
  <w:style w:type="paragraph" w:customStyle="1" w:styleId="af4">
    <w:name w:val="標題一、"/>
    <w:basedOn w:val="af2"/>
    <w:rsid w:val="00385E1C"/>
    <w:pPr>
      <w:spacing w:beforeLines="20" w:before="20" w:afterLines="20" w:after="20" w:line="400" w:lineRule="exact"/>
      <w:ind w:leftChars="100" w:left="310" w:hangingChars="210" w:hanging="210"/>
      <w:jc w:val="both"/>
    </w:pPr>
    <w:rPr>
      <w:sz w:val="32"/>
      <w:szCs w:val="32"/>
    </w:rPr>
  </w:style>
  <w:style w:type="paragraph" w:customStyle="1" w:styleId="af5">
    <w:name w:val="標題（一）"/>
    <w:basedOn w:val="af2"/>
    <w:rsid w:val="00385E1C"/>
    <w:pPr>
      <w:spacing w:beforeLines="20" w:before="20" w:afterLines="20" w:after="20" w:line="400" w:lineRule="exact"/>
      <w:ind w:firstLineChars="200" w:firstLine="200"/>
      <w:jc w:val="both"/>
    </w:pPr>
    <w:rPr>
      <w:sz w:val="28"/>
      <w:szCs w:val="28"/>
    </w:rPr>
  </w:style>
  <w:style w:type="paragraph" w:customStyle="1" w:styleId="af6">
    <w:name w:val="跨頁標頭"/>
    <w:basedOn w:val="a3"/>
    <w:rsid w:val="00385E1C"/>
    <w:pPr>
      <w:spacing w:afterLines="50" w:after="180"/>
      <w:jc w:val="right"/>
    </w:pPr>
    <w:rPr>
      <w:rFonts w:ascii="華康楷書體W5" w:eastAsia="華康楷書體W5" w:hAnsi="Times New Roman" w:cs="Times New Roman"/>
      <w:b/>
      <w:spacing w:val="60"/>
      <w:sz w:val="30"/>
      <w:szCs w:val="20"/>
      <w:u w:val="single"/>
    </w:rPr>
  </w:style>
  <w:style w:type="paragraph" w:customStyle="1" w:styleId="1-">
    <w:name w:val="表格欄1-數字主管"/>
    <w:basedOn w:val="a3"/>
    <w:rsid w:val="00385E1C"/>
    <w:pPr>
      <w:jc w:val="right"/>
    </w:pPr>
    <w:rPr>
      <w:rFonts w:ascii="細明體" w:eastAsia="細明體" w:hAnsi="Arial" w:cs="Times New Roman"/>
      <w:b/>
      <w:bCs/>
      <w:w w:val="90"/>
      <w:sz w:val="20"/>
      <w:szCs w:val="20"/>
    </w:rPr>
  </w:style>
  <w:style w:type="paragraph" w:customStyle="1" w:styleId="12">
    <w:name w:val="標題1."/>
    <w:basedOn w:val="af2"/>
    <w:link w:val="13"/>
    <w:rsid w:val="00385E1C"/>
    <w:pPr>
      <w:spacing w:beforeLines="0" w:before="0" w:line="400" w:lineRule="exact"/>
      <w:ind w:firstLineChars="450" w:firstLine="450"/>
      <w:jc w:val="both"/>
    </w:pPr>
    <w:rPr>
      <w:rFonts w:ascii="標楷體"/>
      <w:sz w:val="24"/>
      <w:szCs w:val="24"/>
    </w:rPr>
  </w:style>
  <w:style w:type="paragraph" w:customStyle="1" w:styleId="14">
    <w:name w:val="標題(1)"/>
    <w:basedOn w:val="12"/>
    <w:link w:val="15"/>
    <w:rsid w:val="00385E1C"/>
    <w:pPr>
      <w:ind w:firstLineChars="550" w:firstLine="550"/>
    </w:pPr>
  </w:style>
  <w:style w:type="paragraph" w:customStyle="1" w:styleId="af7">
    <w:name w:val="乙篇主文"/>
    <w:basedOn w:val="a3"/>
    <w:link w:val="af8"/>
    <w:rsid w:val="00385E1C"/>
    <w:pPr>
      <w:spacing w:line="400" w:lineRule="exact"/>
      <w:ind w:firstLineChars="200" w:firstLine="200"/>
      <w:jc w:val="both"/>
    </w:pPr>
    <w:rPr>
      <w:rFonts w:ascii="標楷體" w:eastAsia="標楷體" w:hAnsi="Times New Roman" w:cs="Times New Roman"/>
      <w:szCs w:val="24"/>
    </w:rPr>
  </w:style>
  <w:style w:type="character" w:customStyle="1" w:styleId="af8">
    <w:name w:val="乙篇主文 字元"/>
    <w:link w:val="af7"/>
    <w:rsid w:val="00385E1C"/>
    <w:rPr>
      <w:rFonts w:ascii="標楷體" w:eastAsia="標楷體" w:hAnsi="Times New Roman" w:cs="Times New Roman"/>
      <w:szCs w:val="24"/>
    </w:rPr>
  </w:style>
  <w:style w:type="paragraph" w:customStyle="1" w:styleId="af9">
    <w:name w:val="單元"/>
    <w:basedOn w:val="a3"/>
    <w:rsid w:val="00385E1C"/>
    <w:pPr>
      <w:snapToGrid w:val="0"/>
      <w:ind w:rightChars="100" w:right="100"/>
      <w:jc w:val="right"/>
    </w:pPr>
    <w:rPr>
      <w:rFonts w:ascii="標楷體" w:eastAsia="標楷體" w:hAnsi="Arial Narrow" w:cs="Times New Roman"/>
      <w:w w:val="95"/>
      <w:sz w:val="20"/>
      <w:szCs w:val="20"/>
    </w:rPr>
  </w:style>
  <w:style w:type="paragraph" w:customStyle="1" w:styleId="afa">
    <w:name w:val="註"/>
    <w:basedOn w:val="a3"/>
    <w:rsid w:val="00385E1C"/>
    <w:pPr>
      <w:spacing w:line="320" w:lineRule="exact"/>
      <w:jc w:val="both"/>
    </w:pPr>
    <w:rPr>
      <w:rFonts w:ascii="標楷體" w:eastAsia="標楷體" w:hAnsi="Times New Roman" w:cs="Times New Roman"/>
      <w:sz w:val="20"/>
      <w:szCs w:val="20"/>
    </w:rPr>
  </w:style>
  <w:style w:type="paragraph" w:customStyle="1" w:styleId="21">
    <w:name w:val="表格欄2數字"/>
    <w:basedOn w:val="1-"/>
    <w:rsid w:val="00385E1C"/>
    <w:rPr>
      <w:sz w:val="18"/>
    </w:rPr>
  </w:style>
  <w:style w:type="paragraph" w:customStyle="1" w:styleId="afb">
    <w:name w:val="主文"/>
    <w:basedOn w:val="a3"/>
    <w:rsid w:val="00385E1C"/>
    <w:pPr>
      <w:spacing w:line="312" w:lineRule="auto"/>
      <w:ind w:firstLineChars="200" w:firstLine="434"/>
      <w:jc w:val="both"/>
    </w:pPr>
    <w:rPr>
      <w:rFonts w:ascii="Times New Roman" w:eastAsia="華康楷書體W5" w:hAnsi="Times New Roman" w:cs="Times New Roman"/>
      <w:spacing w:val="4"/>
      <w:sz w:val="21"/>
      <w:szCs w:val="20"/>
    </w:rPr>
  </w:style>
  <w:style w:type="paragraph" w:customStyle="1" w:styleId="31">
    <w:name w:val="表格欄3數字"/>
    <w:basedOn w:val="21"/>
    <w:rsid w:val="00385E1C"/>
    <w:rPr>
      <w:b w:val="0"/>
    </w:rPr>
  </w:style>
  <w:style w:type="paragraph" w:customStyle="1" w:styleId="41">
    <w:name w:val="欄4（原因分析）"/>
    <w:basedOn w:val="a3"/>
    <w:rsid w:val="00385E1C"/>
    <w:pPr>
      <w:jc w:val="both"/>
    </w:pPr>
    <w:rPr>
      <w:rFonts w:ascii="標楷體" w:eastAsia="標楷體" w:hAnsi="Times New Roman" w:cs="新細明體"/>
      <w:w w:val="90"/>
      <w:sz w:val="18"/>
      <w:szCs w:val="18"/>
    </w:rPr>
  </w:style>
  <w:style w:type="paragraph" w:customStyle="1" w:styleId="afc">
    <w:name w:val="甲篇內文"/>
    <w:basedOn w:val="af7"/>
    <w:link w:val="afd"/>
    <w:rsid w:val="00385E1C"/>
    <w:pPr>
      <w:spacing w:line="460" w:lineRule="exact"/>
    </w:pPr>
    <w:rPr>
      <w:sz w:val="28"/>
      <w:szCs w:val="28"/>
    </w:rPr>
  </w:style>
  <w:style w:type="character" w:customStyle="1" w:styleId="afd">
    <w:name w:val="甲篇內文 字元"/>
    <w:link w:val="afc"/>
    <w:rsid w:val="00385E1C"/>
    <w:rPr>
      <w:rFonts w:ascii="標楷體" w:eastAsia="標楷體" w:hAnsi="Times New Roman" w:cs="Times New Roman"/>
      <w:sz w:val="28"/>
      <w:szCs w:val="28"/>
    </w:rPr>
  </w:style>
  <w:style w:type="paragraph" w:customStyle="1" w:styleId="afe">
    <w:name w:val="表頭"/>
    <w:basedOn w:val="a3"/>
    <w:rsid w:val="00385E1C"/>
    <w:pPr>
      <w:ind w:leftChars="30" w:left="30" w:rightChars="30" w:right="30"/>
      <w:jc w:val="distribute"/>
    </w:pPr>
    <w:rPr>
      <w:rFonts w:ascii="華康楷書體W5" w:eastAsia="標楷體" w:hAnsi="Times New Roman" w:cs="Times New Roman"/>
      <w:sz w:val="20"/>
      <w:szCs w:val="20"/>
    </w:rPr>
  </w:style>
  <w:style w:type="paragraph" w:customStyle="1" w:styleId="16">
    <w:name w:val="表說1."/>
    <w:basedOn w:val="afa"/>
    <w:rsid w:val="00385E1C"/>
    <w:pPr>
      <w:spacing w:line="400" w:lineRule="exact"/>
    </w:pPr>
    <w:rPr>
      <w:rFonts w:cs="新細明體"/>
      <w:sz w:val="24"/>
      <w:szCs w:val="24"/>
    </w:rPr>
  </w:style>
  <w:style w:type="paragraph" w:customStyle="1" w:styleId="1-1">
    <w:name w:val="表格欄1-1主管"/>
    <w:basedOn w:val="a3"/>
    <w:rsid w:val="00385E1C"/>
    <w:pPr>
      <w:jc w:val="distribute"/>
    </w:pPr>
    <w:rPr>
      <w:rFonts w:ascii="Times New Roman" w:eastAsia="標楷體" w:hAnsi="Times New Roman" w:cs="新細明體"/>
      <w:b/>
      <w:sz w:val="20"/>
      <w:szCs w:val="20"/>
    </w:rPr>
  </w:style>
  <w:style w:type="paragraph" w:customStyle="1" w:styleId="1-2">
    <w:name w:val="表格欄1-2"/>
    <w:basedOn w:val="a3"/>
    <w:link w:val="1-20"/>
    <w:rsid w:val="00385E1C"/>
    <w:pPr>
      <w:ind w:firstLineChars="100" w:firstLine="100"/>
      <w:jc w:val="distribute"/>
    </w:pPr>
    <w:rPr>
      <w:rFonts w:ascii="Times New Roman" w:eastAsia="標楷體" w:hAnsi="Times New Roman" w:cs="新細明體"/>
      <w:b/>
      <w:sz w:val="20"/>
      <w:szCs w:val="18"/>
    </w:rPr>
  </w:style>
  <w:style w:type="paragraph" w:customStyle="1" w:styleId="1-31">
    <w:name w:val="表格欄1-3退1"/>
    <w:basedOn w:val="a3"/>
    <w:link w:val="1-310"/>
    <w:rsid w:val="00385E1C"/>
    <w:pPr>
      <w:ind w:firstLineChars="100" w:firstLine="100"/>
      <w:jc w:val="distribute"/>
    </w:pPr>
    <w:rPr>
      <w:rFonts w:ascii="Times New Roman" w:eastAsia="標楷體" w:hAnsi="Times New Roman" w:cs="新細明體"/>
      <w:sz w:val="18"/>
      <w:szCs w:val="18"/>
    </w:rPr>
  </w:style>
  <w:style w:type="paragraph" w:customStyle="1" w:styleId="1-32">
    <w:name w:val="表格欄1-3退2"/>
    <w:basedOn w:val="1-31"/>
    <w:uiPriority w:val="99"/>
    <w:rsid w:val="00385E1C"/>
    <w:pPr>
      <w:ind w:firstLineChars="200" w:firstLine="200"/>
    </w:pPr>
  </w:style>
  <w:style w:type="paragraph" w:customStyle="1" w:styleId="123">
    <w:name w:val="內文123"/>
    <w:rsid w:val="00385E1C"/>
    <w:pPr>
      <w:overflowPunct w:val="0"/>
      <w:spacing w:line="400" w:lineRule="exact"/>
      <w:ind w:firstLineChars="450" w:firstLine="450"/>
      <w:jc w:val="both"/>
    </w:pPr>
    <w:rPr>
      <w:rFonts w:ascii="標楷體" w:eastAsia="標楷體" w:hAnsi="Times New Roman" w:cs="Times New Roman"/>
      <w:szCs w:val="20"/>
    </w:rPr>
  </w:style>
  <w:style w:type="paragraph" w:customStyle="1" w:styleId="aff">
    <w:name w:val="小計"/>
    <w:basedOn w:val="1-2"/>
    <w:rsid w:val="00385E1C"/>
    <w:pPr>
      <w:ind w:leftChars="250" w:left="250" w:rightChars="100" w:right="100" w:firstLineChars="0" w:firstLine="0"/>
    </w:pPr>
    <w:rPr>
      <w:sz w:val="18"/>
    </w:rPr>
  </w:style>
  <w:style w:type="paragraph" w:customStyle="1" w:styleId="17">
    <w:name w:val="標題1.加粗"/>
    <w:basedOn w:val="12"/>
    <w:link w:val="18"/>
    <w:rsid w:val="00385E1C"/>
    <w:pPr>
      <w:ind w:firstLine="1080"/>
    </w:pPr>
    <w:rPr>
      <w:sz w:val="28"/>
      <w:szCs w:val="28"/>
    </w:rPr>
  </w:style>
  <w:style w:type="paragraph" w:customStyle="1" w:styleId="aff0">
    <w:name w:val="甲乙丙"/>
    <w:basedOn w:val="a3"/>
    <w:rsid w:val="00385E1C"/>
    <w:pPr>
      <w:spacing w:after="360" w:line="360" w:lineRule="auto"/>
      <w:jc w:val="center"/>
    </w:pPr>
    <w:rPr>
      <w:rFonts w:ascii="標楷體" w:eastAsia="標楷體" w:hAnsi="Times New Roman" w:cs="Times New Roman"/>
      <w:b/>
      <w:spacing w:val="-10"/>
      <w:sz w:val="40"/>
      <w:szCs w:val="20"/>
    </w:rPr>
  </w:style>
  <w:style w:type="character" w:customStyle="1" w:styleId="af3">
    <w:name w:val="標題甲、 字元"/>
    <w:link w:val="af2"/>
    <w:rsid w:val="00385E1C"/>
    <w:rPr>
      <w:rFonts w:ascii="Times New Roman" w:eastAsia="標楷體" w:hAnsi="Times New Roman" w:cs="新細明體"/>
      <w:b/>
      <w:bCs/>
      <w:sz w:val="40"/>
      <w:szCs w:val="20"/>
    </w:rPr>
  </w:style>
  <w:style w:type="character" w:customStyle="1" w:styleId="13">
    <w:name w:val="標題1. 字元"/>
    <w:link w:val="12"/>
    <w:rsid w:val="00385E1C"/>
    <w:rPr>
      <w:rFonts w:ascii="標楷體" w:eastAsia="標楷體" w:hAnsi="Times New Roman" w:cs="新細明體"/>
      <w:b/>
      <w:bCs/>
      <w:szCs w:val="24"/>
    </w:rPr>
  </w:style>
  <w:style w:type="character" w:customStyle="1" w:styleId="18">
    <w:name w:val="標題1.加粗 字元"/>
    <w:link w:val="17"/>
    <w:rsid w:val="00385E1C"/>
    <w:rPr>
      <w:rFonts w:ascii="標楷體" w:eastAsia="標楷體" w:hAnsi="Times New Roman" w:cs="新細明體"/>
      <w:b/>
      <w:bCs/>
      <w:sz w:val="28"/>
      <w:szCs w:val="28"/>
    </w:rPr>
  </w:style>
  <w:style w:type="paragraph" w:styleId="aff1">
    <w:name w:val="Balloon Text"/>
    <w:basedOn w:val="a3"/>
    <w:link w:val="aff2"/>
    <w:uiPriority w:val="99"/>
    <w:rsid w:val="00385E1C"/>
    <w:rPr>
      <w:rFonts w:ascii="Arial" w:eastAsia="新細明體" w:hAnsi="Arial" w:cs="Times New Roman"/>
      <w:sz w:val="18"/>
      <w:szCs w:val="18"/>
    </w:rPr>
  </w:style>
  <w:style w:type="character" w:customStyle="1" w:styleId="aff2">
    <w:name w:val="註解方塊文字 字元"/>
    <w:basedOn w:val="a5"/>
    <w:link w:val="aff1"/>
    <w:uiPriority w:val="99"/>
    <w:rsid w:val="00385E1C"/>
    <w:rPr>
      <w:rFonts w:ascii="Arial" w:eastAsia="新細明體" w:hAnsi="Arial" w:cs="Times New Roman"/>
      <w:sz w:val="18"/>
      <w:szCs w:val="18"/>
    </w:rPr>
  </w:style>
  <w:style w:type="paragraph" w:styleId="aff3">
    <w:name w:val="Plain Text"/>
    <w:aliases w:val="一般文字 字元 字元,內文壹,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w:basedOn w:val="a3"/>
    <w:link w:val="aff4"/>
    <w:rsid w:val="00385E1C"/>
    <w:rPr>
      <w:rFonts w:ascii="細明體" w:eastAsia="細明體" w:hAnsi="Courier New" w:cs="Times New Roman"/>
      <w:sz w:val="20"/>
      <w:szCs w:val="20"/>
    </w:rPr>
  </w:style>
  <w:style w:type="character" w:customStyle="1" w:styleId="aff4">
    <w:name w:val="純文字 字元"/>
    <w:aliases w:val="一般文字 字元 字元 字元,內文壹 字元,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5"/>
    <w:link w:val="aff3"/>
    <w:rsid w:val="00385E1C"/>
    <w:rPr>
      <w:rFonts w:ascii="細明體" w:eastAsia="細明體" w:hAnsi="Courier New" w:cs="Times New Roman"/>
      <w:sz w:val="20"/>
      <w:szCs w:val="20"/>
    </w:rPr>
  </w:style>
  <w:style w:type="paragraph" w:customStyle="1" w:styleId="aff5">
    <w:name w:val="(一)"/>
    <w:basedOn w:val="afb"/>
    <w:rsid w:val="00385E1C"/>
    <w:pPr>
      <w:tabs>
        <w:tab w:val="left" w:pos="1800"/>
      </w:tabs>
      <w:ind w:leftChars="475" w:left="783" w:hangingChars="308" w:hanging="308"/>
    </w:pPr>
    <w:rPr>
      <w:rFonts w:ascii="Courier New" w:eastAsia="華康儷中黑" w:hAnsi="Courier New"/>
      <w:spacing w:val="0"/>
      <w:w w:val="95"/>
      <w:sz w:val="20"/>
    </w:rPr>
  </w:style>
  <w:style w:type="paragraph" w:customStyle="1" w:styleId="aff6">
    <w:name w:val="一、"/>
    <w:basedOn w:val="a3"/>
    <w:rsid w:val="00385E1C"/>
    <w:pPr>
      <w:spacing w:line="312" w:lineRule="auto"/>
      <w:ind w:leftChars="365" w:left="565" w:hangingChars="200" w:hanging="200"/>
    </w:pPr>
    <w:rPr>
      <w:rFonts w:ascii="Times New Roman" w:eastAsia="華康儷中黑" w:hAnsi="Times New Roman" w:cs="Times New Roman"/>
      <w:sz w:val="22"/>
      <w:szCs w:val="20"/>
    </w:rPr>
  </w:style>
  <w:style w:type="character" w:customStyle="1" w:styleId="15">
    <w:name w:val="標題(1) 字元"/>
    <w:basedOn w:val="13"/>
    <w:link w:val="14"/>
    <w:rsid w:val="00385E1C"/>
    <w:rPr>
      <w:rFonts w:ascii="標楷體" w:eastAsia="標楷體" w:hAnsi="Times New Roman" w:cs="新細明體"/>
      <w:b/>
      <w:bCs/>
      <w:szCs w:val="24"/>
    </w:rPr>
  </w:style>
  <w:style w:type="paragraph" w:customStyle="1" w:styleId="1-21">
    <w:name w:val="欄1-2"/>
    <w:basedOn w:val="a3"/>
    <w:rsid w:val="00385E1C"/>
    <w:pPr>
      <w:spacing w:beforeLines="20" w:before="20" w:afterLines="20" w:after="20"/>
      <w:ind w:leftChars="75" w:left="75"/>
      <w:jc w:val="distribute"/>
    </w:pPr>
    <w:rPr>
      <w:rFonts w:ascii="Times New Roman" w:eastAsia="華康儷中黑" w:hAnsi="Times New Roman" w:cs="Times New Roman"/>
      <w:spacing w:val="6"/>
      <w:sz w:val="19"/>
      <w:szCs w:val="20"/>
    </w:rPr>
  </w:style>
  <w:style w:type="character" w:styleId="aff7">
    <w:name w:val="annotation reference"/>
    <w:unhideWhenUsed/>
    <w:rsid w:val="00385E1C"/>
    <w:rPr>
      <w:sz w:val="18"/>
      <w:szCs w:val="18"/>
    </w:rPr>
  </w:style>
  <w:style w:type="paragraph" w:styleId="aff8">
    <w:name w:val="annotation text"/>
    <w:basedOn w:val="a3"/>
    <w:link w:val="aff9"/>
    <w:unhideWhenUsed/>
    <w:rsid w:val="00385E1C"/>
    <w:rPr>
      <w:rFonts w:ascii="Times New Roman" w:eastAsia="新細明體" w:hAnsi="Times New Roman" w:cs="Times New Roman"/>
      <w:sz w:val="20"/>
      <w:szCs w:val="20"/>
      <w:lang w:val="x-none" w:eastAsia="x-none"/>
    </w:rPr>
  </w:style>
  <w:style w:type="character" w:customStyle="1" w:styleId="aff9">
    <w:name w:val="註解文字 字元"/>
    <w:basedOn w:val="a5"/>
    <w:link w:val="aff8"/>
    <w:rsid w:val="00385E1C"/>
    <w:rPr>
      <w:rFonts w:ascii="Times New Roman" w:eastAsia="新細明體" w:hAnsi="Times New Roman" w:cs="Times New Roman"/>
      <w:sz w:val="20"/>
      <w:szCs w:val="20"/>
      <w:lang w:val="x-none" w:eastAsia="x-none"/>
    </w:rPr>
  </w:style>
  <w:style w:type="paragraph" w:customStyle="1" w:styleId="-1">
    <w:name w:val="樣式-壹"/>
    <w:basedOn w:val="a3"/>
    <w:rsid w:val="00385E1C"/>
    <w:rPr>
      <w:rFonts w:ascii="Times New Roman" w:eastAsia="華康楷書體W5" w:hAnsi="Times New Roman" w:cs="Times New Roman"/>
      <w:sz w:val="28"/>
      <w:szCs w:val="20"/>
    </w:rPr>
  </w:style>
  <w:style w:type="paragraph" w:styleId="affa">
    <w:name w:val="Block Text"/>
    <w:basedOn w:val="a3"/>
    <w:rsid w:val="00385E1C"/>
    <w:pPr>
      <w:spacing w:line="360" w:lineRule="auto"/>
      <w:ind w:left="336" w:right="-1054"/>
      <w:jc w:val="both"/>
    </w:pPr>
    <w:rPr>
      <w:rFonts w:ascii="標楷體" w:eastAsia="標楷體" w:hAnsi="Times New Roman" w:cs="Times New Roman"/>
      <w:sz w:val="32"/>
      <w:szCs w:val="20"/>
    </w:rPr>
  </w:style>
  <w:style w:type="paragraph" w:styleId="32">
    <w:name w:val="Body Text Indent 3"/>
    <w:basedOn w:val="a3"/>
    <w:link w:val="33"/>
    <w:rsid w:val="00385E1C"/>
    <w:pPr>
      <w:ind w:firstLine="720"/>
      <w:jc w:val="both"/>
    </w:pPr>
    <w:rPr>
      <w:rFonts w:ascii="標楷體" w:eastAsia="標楷體" w:hAnsi="Times New Roman" w:cs="Times New Roman"/>
      <w:sz w:val="32"/>
      <w:szCs w:val="20"/>
    </w:rPr>
  </w:style>
  <w:style w:type="character" w:customStyle="1" w:styleId="33">
    <w:name w:val="本文縮排 3 字元"/>
    <w:basedOn w:val="a5"/>
    <w:link w:val="32"/>
    <w:rsid w:val="00385E1C"/>
    <w:rPr>
      <w:rFonts w:ascii="標楷體" w:eastAsia="標楷體" w:hAnsi="Times New Roman" w:cs="Times New Roman"/>
      <w:sz w:val="32"/>
      <w:szCs w:val="20"/>
    </w:rPr>
  </w:style>
  <w:style w:type="paragraph" w:styleId="22">
    <w:name w:val="Body Text Indent 2"/>
    <w:basedOn w:val="a3"/>
    <w:link w:val="23"/>
    <w:rsid w:val="00385E1C"/>
    <w:pPr>
      <w:ind w:left="284" w:hanging="284"/>
      <w:jc w:val="both"/>
    </w:pPr>
    <w:rPr>
      <w:rFonts w:ascii="標楷體" w:eastAsia="標楷體" w:hAnsi="Times New Roman" w:cs="Times New Roman"/>
      <w:sz w:val="32"/>
      <w:szCs w:val="20"/>
    </w:rPr>
  </w:style>
  <w:style w:type="character" w:customStyle="1" w:styleId="23">
    <w:name w:val="本文縮排 2 字元"/>
    <w:basedOn w:val="a5"/>
    <w:link w:val="22"/>
    <w:rsid w:val="00385E1C"/>
    <w:rPr>
      <w:rFonts w:ascii="標楷體" w:eastAsia="標楷體" w:hAnsi="Times New Roman" w:cs="Times New Roman"/>
      <w:sz w:val="32"/>
      <w:szCs w:val="20"/>
    </w:rPr>
  </w:style>
  <w:style w:type="paragraph" w:styleId="affb">
    <w:name w:val="Body Text Indent"/>
    <w:basedOn w:val="a3"/>
    <w:link w:val="affc"/>
    <w:rsid w:val="00385E1C"/>
    <w:pPr>
      <w:tabs>
        <w:tab w:val="left" w:pos="6237"/>
      </w:tabs>
      <w:spacing w:beforeLines="25" w:before="90" w:afterLines="25" w:after="90" w:line="400" w:lineRule="exact"/>
      <w:ind w:left="286" w:hangingChars="102" w:hanging="286"/>
      <w:jc w:val="both"/>
    </w:pPr>
    <w:rPr>
      <w:rFonts w:ascii="標楷體" w:eastAsia="標楷體" w:hAnsi="Times New Roman" w:cs="Times New Roman"/>
      <w:sz w:val="28"/>
      <w:szCs w:val="20"/>
    </w:rPr>
  </w:style>
  <w:style w:type="character" w:customStyle="1" w:styleId="affc">
    <w:name w:val="本文縮排 字元"/>
    <w:basedOn w:val="a5"/>
    <w:link w:val="affb"/>
    <w:rsid w:val="00385E1C"/>
    <w:rPr>
      <w:rFonts w:ascii="標楷體" w:eastAsia="標楷體" w:hAnsi="Times New Roman" w:cs="Times New Roman"/>
      <w:sz w:val="28"/>
      <w:szCs w:val="20"/>
    </w:rPr>
  </w:style>
  <w:style w:type="paragraph" w:customStyle="1" w:styleId="affd">
    <w:name w:val="表說"/>
    <w:basedOn w:val="afb"/>
    <w:rsid w:val="00385E1C"/>
    <w:pPr>
      <w:ind w:firstLineChars="0" w:firstLine="0"/>
    </w:pPr>
    <w:rPr>
      <w:rFonts w:ascii="Courier" w:hAnsi="Courier"/>
    </w:rPr>
  </w:style>
  <w:style w:type="paragraph" w:customStyle="1" w:styleId="1-3">
    <w:name w:val="欄1-3"/>
    <w:basedOn w:val="a3"/>
    <w:rsid w:val="00385E1C"/>
    <w:pPr>
      <w:spacing w:beforeLines="20" w:before="20" w:afterLines="20" w:after="20"/>
      <w:ind w:leftChars="150" w:left="150"/>
      <w:jc w:val="right"/>
    </w:pPr>
    <w:rPr>
      <w:rFonts w:ascii="Times New Roman" w:eastAsia="華康楷書體W5" w:hAnsi="Times New Roman" w:cs="Times New Roman"/>
      <w:spacing w:val="10"/>
      <w:sz w:val="19"/>
      <w:szCs w:val="20"/>
    </w:rPr>
  </w:style>
  <w:style w:type="paragraph" w:customStyle="1" w:styleId="3-">
    <w:name w:val="欄3-數字"/>
    <w:basedOn w:val="a3"/>
    <w:rsid w:val="00385E1C"/>
    <w:pPr>
      <w:spacing w:beforeLines="20" w:before="20" w:afterLines="20" w:after="20"/>
      <w:ind w:leftChars="10" w:left="10" w:rightChars="10" w:right="10"/>
      <w:jc w:val="right"/>
    </w:pPr>
    <w:rPr>
      <w:rFonts w:ascii="Times New Roman" w:eastAsia="華康楷書體W5" w:hAnsi="Times New Roman" w:cs="Times New Roman"/>
      <w:spacing w:val="-6"/>
      <w:w w:val="85"/>
      <w:sz w:val="19"/>
      <w:szCs w:val="20"/>
    </w:rPr>
  </w:style>
  <w:style w:type="paragraph" w:customStyle="1" w:styleId="34">
    <w:name w:val="欄3"/>
    <w:basedOn w:val="a8"/>
    <w:rsid w:val="00385E1C"/>
    <w:pPr>
      <w:tabs>
        <w:tab w:val="clear" w:pos="4153"/>
        <w:tab w:val="clear" w:pos="8306"/>
      </w:tabs>
      <w:snapToGrid/>
      <w:spacing w:beforeLines="20" w:before="72" w:afterLines="20" w:after="72"/>
      <w:ind w:leftChars="50" w:left="120" w:rightChars="50" w:right="120"/>
      <w:jc w:val="both"/>
    </w:pPr>
    <w:rPr>
      <w:rFonts w:eastAsia="華康楷書體W5"/>
      <w:spacing w:val="10"/>
      <w:sz w:val="19"/>
    </w:rPr>
  </w:style>
  <w:style w:type="paragraph" w:customStyle="1" w:styleId="19">
    <w:name w:val="1."/>
    <w:basedOn w:val="afb"/>
    <w:rsid w:val="00385E1C"/>
    <w:pPr>
      <w:tabs>
        <w:tab w:val="left" w:pos="1920"/>
      </w:tabs>
      <w:ind w:leftChars="664" w:left="1594" w:firstLineChars="0" w:firstLine="0"/>
    </w:pPr>
    <w:rPr>
      <w:rFonts w:ascii="華康儷中黑" w:eastAsia="華康儷中黑"/>
      <w:sz w:val="20"/>
    </w:rPr>
  </w:style>
  <w:style w:type="paragraph" w:customStyle="1" w:styleId="1-10">
    <w:name w:val="欄1-1"/>
    <w:basedOn w:val="1-21"/>
    <w:rsid w:val="00385E1C"/>
    <w:pPr>
      <w:ind w:leftChars="0" w:left="0"/>
    </w:pPr>
    <w:rPr>
      <w:sz w:val="21"/>
    </w:rPr>
  </w:style>
  <w:style w:type="paragraph" w:customStyle="1" w:styleId="1-0">
    <w:name w:val="欄1-數字"/>
    <w:basedOn w:val="3-"/>
    <w:rsid w:val="00385E1C"/>
    <w:pPr>
      <w:spacing w:before="72" w:after="72"/>
      <w:ind w:left="24" w:right="24"/>
    </w:pPr>
    <w:rPr>
      <w:rFonts w:eastAsia="華康儷中黑"/>
      <w:b/>
      <w:sz w:val="20"/>
    </w:rPr>
  </w:style>
  <w:style w:type="paragraph" w:customStyle="1" w:styleId="2-">
    <w:name w:val="欄2-數字"/>
    <w:basedOn w:val="3-"/>
    <w:rsid w:val="00385E1C"/>
    <w:pPr>
      <w:spacing w:before="72" w:after="72"/>
      <w:ind w:left="24" w:right="24"/>
    </w:pPr>
    <w:rPr>
      <w:b/>
      <w:sz w:val="20"/>
    </w:rPr>
  </w:style>
  <w:style w:type="paragraph" w:customStyle="1" w:styleId="24">
    <w:name w:val="字元 字元2 字元 字元 字元 字元 字元 字元 字元"/>
    <w:basedOn w:val="a3"/>
    <w:semiHidden/>
    <w:rsid w:val="00385E1C"/>
    <w:pPr>
      <w:widowControl/>
      <w:spacing w:after="160" w:line="240" w:lineRule="exact"/>
    </w:pPr>
    <w:rPr>
      <w:rFonts w:ascii="Verdana" w:eastAsia="Times New Roman" w:hAnsi="Verdana" w:cs="Times New Roman"/>
      <w:kern w:val="0"/>
      <w:sz w:val="20"/>
      <w:szCs w:val="20"/>
      <w:lang w:eastAsia="en-US"/>
    </w:rPr>
  </w:style>
  <w:style w:type="paragraph" w:customStyle="1" w:styleId="xl25">
    <w:name w:val="xl25"/>
    <w:basedOn w:val="a3"/>
    <w:rsid w:val="00385E1C"/>
    <w:pPr>
      <w:widowControl/>
      <w:pBdr>
        <w:right w:val="single" w:sz="4" w:space="0" w:color="auto"/>
      </w:pBdr>
      <w:spacing w:before="100" w:beforeAutospacing="1" w:after="100" w:afterAutospacing="1"/>
      <w:jc w:val="right"/>
    </w:pPr>
    <w:rPr>
      <w:rFonts w:ascii="標楷體" w:eastAsia="標楷體" w:hAnsi="標楷體" w:cs="Arial Unicode MS" w:hint="eastAsia"/>
      <w:b/>
      <w:bCs/>
      <w:kern w:val="0"/>
      <w:sz w:val="20"/>
      <w:szCs w:val="20"/>
    </w:rPr>
  </w:style>
  <w:style w:type="paragraph" w:customStyle="1" w:styleId="xl29">
    <w:name w:val="xl29"/>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color w:val="000000"/>
      <w:kern w:val="0"/>
      <w:sz w:val="20"/>
      <w:szCs w:val="20"/>
    </w:rPr>
  </w:style>
  <w:style w:type="paragraph" w:customStyle="1" w:styleId="xl30">
    <w:name w:val="xl30"/>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b/>
      <w:bCs/>
      <w:color w:val="000000"/>
      <w:kern w:val="0"/>
      <w:sz w:val="20"/>
      <w:szCs w:val="20"/>
    </w:rPr>
  </w:style>
  <w:style w:type="paragraph" w:customStyle="1" w:styleId="xl24">
    <w:name w:val="xl24"/>
    <w:basedOn w:val="a3"/>
    <w:rsid w:val="00385E1C"/>
    <w:pPr>
      <w:widowControl/>
      <w:pBdr>
        <w:right w:val="single" w:sz="4" w:space="0" w:color="auto"/>
      </w:pBdr>
      <w:spacing w:before="100" w:beforeAutospacing="1" w:after="100" w:afterAutospacing="1"/>
      <w:jc w:val="right"/>
    </w:pPr>
    <w:rPr>
      <w:rFonts w:ascii="標楷體" w:eastAsia="標楷體" w:hAnsi="標楷體" w:cs="Arial Unicode MS" w:hint="eastAsia"/>
      <w:kern w:val="0"/>
      <w:sz w:val="20"/>
      <w:szCs w:val="20"/>
    </w:rPr>
  </w:style>
  <w:style w:type="paragraph" w:customStyle="1" w:styleId="xl31">
    <w:name w:val="xl31"/>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color w:val="FF0000"/>
      <w:kern w:val="0"/>
      <w:sz w:val="20"/>
      <w:szCs w:val="20"/>
    </w:rPr>
  </w:style>
  <w:style w:type="paragraph" w:customStyle="1" w:styleId="xl51">
    <w:name w:val="xl51"/>
    <w:basedOn w:val="a3"/>
    <w:rsid w:val="00385E1C"/>
    <w:pPr>
      <w:widowControl/>
      <w:pBdr>
        <w:right w:val="single" w:sz="4" w:space="0" w:color="auto"/>
      </w:pBdr>
      <w:spacing w:before="100" w:beforeAutospacing="1" w:after="100" w:afterAutospacing="1"/>
      <w:jc w:val="right"/>
      <w:textAlignment w:val="center"/>
    </w:pPr>
    <w:rPr>
      <w:rFonts w:ascii="新細明體" w:eastAsia="新細明體" w:hAnsi="新細明體" w:cs="Arial Unicode MS" w:hint="eastAsia"/>
      <w:color w:val="FF0000"/>
      <w:kern w:val="0"/>
      <w:sz w:val="20"/>
      <w:szCs w:val="20"/>
    </w:rPr>
  </w:style>
  <w:style w:type="paragraph" w:styleId="affe">
    <w:name w:val="annotation subject"/>
    <w:basedOn w:val="aff8"/>
    <w:next w:val="aff8"/>
    <w:link w:val="afff"/>
    <w:rsid w:val="00385E1C"/>
    <w:rPr>
      <w:b/>
      <w:bCs/>
      <w:sz w:val="24"/>
      <w:lang w:val="en-US" w:eastAsia="zh-TW"/>
    </w:rPr>
  </w:style>
  <w:style w:type="character" w:customStyle="1" w:styleId="afff">
    <w:name w:val="註解主旨 字元"/>
    <w:basedOn w:val="aff9"/>
    <w:link w:val="affe"/>
    <w:rsid w:val="00385E1C"/>
    <w:rPr>
      <w:rFonts w:ascii="Times New Roman" w:eastAsia="新細明體" w:hAnsi="Times New Roman" w:cs="Times New Roman"/>
      <w:b/>
      <w:bCs/>
      <w:sz w:val="20"/>
      <w:szCs w:val="20"/>
      <w:lang w:val="x-none" w:eastAsia="x-none"/>
    </w:rPr>
  </w:style>
  <w:style w:type="paragraph" w:customStyle="1" w:styleId="xl42">
    <w:name w:val="xl42"/>
    <w:basedOn w:val="a3"/>
    <w:rsid w:val="00385E1C"/>
    <w:pPr>
      <w:widowControl/>
      <w:pBdr>
        <w:left w:val="single" w:sz="4" w:space="0" w:color="C0C0C0"/>
        <w:bottom w:val="single" w:sz="4" w:space="0" w:color="C0C0C0"/>
        <w:right w:val="single" w:sz="4" w:space="0" w:color="C0C0C0"/>
      </w:pBdr>
      <w:spacing w:before="100" w:beforeAutospacing="1" w:after="100" w:afterAutospacing="1"/>
      <w:jc w:val="right"/>
      <w:textAlignment w:val="top"/>
    </w:pPr>
    <w:rPr>
      <w:rFonts w:ascii="新細明體" w:eastAsia="新細明體" w:hAnsi="新細明體" w:cs="Arial Unicode MS" w:hint="eastAsia"/>
      <w:color w:val="000000"/>
      <w:kern w:val="0"/>
      <w:sz w:val="20"/>
      <w:szCs w:val="20"/>
    </w:rPr>
  </w:style>
  <w:style w:type="numbering" w:customStyle="1" w:styleId="1a">
    <w:name w:val="無清單1"/>
    <w:next w:val="a7"/>
    <w:uiPriority w:val="99"/>
    <w:semiHidden/>
    <w:unhideWhenUsed/>
    <w:rsid w:val="00385E1C"/>
  </w:style>
  <w:style w:type="paragraph" w:styleId="a4">
    <w:name w:val="Normal Indent"/>
    <w:aliases w:val="內文縮排1"/>
    <w:basedOn w:val="a3"/>
    <w:rsid w:val="00385E1C"/>
    <w:pPr>
      <w:adjustRightInd w:val="0"/>
      <w:spacing w:line="360" w:lineRule="atLeast"/>
      <w:ind w:leftChars="200" w:left="480"/>
      <w:textAlignment w:val="baseline"/>
    </w:pPr>
    <w:rPr>
      <w:rFonts w:ascii="華康中楷體" w:eastAsia="華康中楷體" w:hAnsi="Times New Roman" w:cs="Times New Roman"/>
      <w:kern w:val="0"/>
      <w:sz w:val="32"/>
      <w:szCs w:val="20"/>
    </w:rPr>
  </w:style>
  <w:style w:type="paragraph" w:customStyle="1" w:styleId="Default">
    <w:name w:val="Default"/>
    <w:rsid w:val="00385E1C"/>
    <w:pPr>
      <w:widowControl w:val="0"/>
      <w:autoSpaceDE w:val="0"/>
      <w:autoSpaceDN w:val="0"/>
      <w:adjustRightInd w:val="0"/>
    </w:pPr>
    <w:rPr>
      <w:rFonts w:ascii="標楷體i..." w:eastAsia="標楷體i..." w:hAnsi="Times New Roman" w:cs="標楷體i..."/>
      <w:color w:val="000000"/>
      <w:kern w:val="0"/>
      <w:szCs w:val="24"/>
    </w:rPr>
  </w:style>
  <w:style w:type="paragraph" w:customStyle="1" w:styleId="02">
    <w:name w:val="02壹貳参"/>
    <w:qFormat/>
    <w:rsid w:val="00385E1C"/>
    <w:pPr>
      <w:suppressAutoHyphens/>
      <w:overflowPunct w:val="0"/>
      <w:topLinePunct/>
      <w:spacing w:before="100" w:beforeAutospacing="1" w:after="100" w:afterAutospacing="1"/>
      <w:jc w:val="both"/>
      <w:outlineLvl w:val="1"/>
    </w:pPr>
    <w:rPr>
      <w:rFonts w:ascii="標楷體" w:eastAsia="標楷體" w:hAnsi="標楷體" w:cs="Times New Roman"/>
      <w:b/>
      <w:sz w:val="34"/>
      <w:szCs w:val="34"/>
    </w:rPr>
  </w:style>
  <w:style w:type="paragraph" w:customStyle="1" w:styleId="03">
    <w:name w:val="03乙篇一二三"/>
    <w:qFormat/>
    <w:rsid w:val="00385E1C"/>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rPr>
  </w:style>
  <w:style w:type="table" w:styleId="afff0">
    <w:name w:val="Table Grid"/>
    <w:basedOn w:val="a6"/>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List Paragraph"/>
    <w:basedOn w:val="a3"/>
    <w:uiPriority w:val="34"/>
    <w:qFormat/>
    <w:rsid w:val="00385E1C"/>
    <w:pPr>
      <w:ind w:leftChars="200" w:left="480"/>
    </w:pPr>
    <w:rPr>
      <w:rFonts w:ascii="Times New Roman" w:eastAsia="新細明體" w:hAnsi="Times New Roman" w:cs="Times New Roman"/>
      <w:szCs w:val="24"/>
    </w:rPr>
  </w:style>
  <w:style w:type="paragraph" w:customStyle="1" w:styleId="1-11">
    <w:name w:val="表格欄1-1主管 字元"/>
    <w:basedOn w:val="a3"/>
    <w:link w:val="1-12"/>
    <w:uiPriority w:val="99"/>
    <w:rsid w:val="00385E1C"/>
    <w:pPr>
      <w:jc w:val="distribute"/>
    </w:pPr>
    <w:rPr>
      <w:rFonts w:ascii="Times New Roman" w:eastAsia="標楷體" w:hAnsi="Times New Roman" w:cs="新細明體"/>
      <w:b/>
      <w:sz w:val="20"/>
      <w:szCs w:val="20"/>
    </w:rPr>
  </w:style>
  <w:style w:type="character" w:customStyle="1" w:styleId="1-12">
    <w:name w:val="表格欄1-1主管 字元 字元"/>
    <w:link w:val="1-11"/>
    <w:uiPriority w:val="99"/>
    <w:locked/>
    <w:rsid w:val="00385E1C"/>
    <w:rPr>
      <w:rFonts w:ascii="Times New Roman" w:eastAsia="標楷體" w:hAnsi="Times New Roman" w:cs="新細明體"/>
      <w:b/>
      <w:sz w:val="20"/>
      <w:szCs w:val="20"/>
    </w:rPr>
  </w:style>
  <w:style w:type="character" w:customStyle="1" w:styleId="1-20">
    <w:name w:val="表格欄1-2 字元"/>
    <w:link w:val="1-2"/>
    <w:locked/>
    <w:rsid w:val="00385E1C"/>
    <w:rPr>
      <w:rFonts w:ascii="Times New Roman" w:eastAsia="標楷體" w:hAnsi="Times New Roman" w:cs="新細明體"/>
      <w:b/>
      <w:sz w:val="20"/>
      <w:szCs w:val="18"/>
    </w:rPr>
  </w:style>
  <w:style w:type="paragraph" w:customStyle="1" w:styleId="1-320">
    <w:name w:val="表格欄1-3退2 字元"/>
    <w:basedOn w:val="a3"/>
    <w:link w:val="1-321"/>
    <w:uiPriority w:val="99"/>
    <w:rsid w:val="00385E1C"/>
    <w:pPr>
      <w:ind w:firstLineChars="200" w:firstLine="200"/>
      <w:jc w:val="distribute"/>
    </w:pPr>
    <w:rPr>
      <w:rFonts w:ascii="Times New Roman" w:eastAsia="標楷體" w:hAnsi="Times New Roman" w:cs="新細明體"/>
      <w:sz w:val="18"/>
      <w:szCs w:val="18"/>
    </w:rPr>
  </w:style>
  <w:style w:type="character" w:customStyle="1" w:styleId="1-321">
    <w:name w:val="表格欄1-3退2 字元 字元"/>
    <w:link w:val="1-320"/>
    <w:uiPriority w:val="99"/>
    <w:locked/>
    <w:rsid w:val="00385E1C"/>
    <w:rPr>
      <w:rFonts w:ascii="Times New Roman" w:eastAsia="標楷體" w:hAnsi="Times New Roman" w:cs="新細明體"/>
      <w:sz w:val="18"/>
      <w:szCs w:val="18"/>
    </w:rPr>
  </w:style>
  <w:style w:type="table" w:customStyle="1" w:styleId="110">
    <w:name w:val="表格格線11"/>
    <w:basedOn w:val="a6"/>
    <w:next w:val="afff0"/>
    <w:uiPriority w:val="59"/>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樣式2"/>
    <w:basedOn w:val="a3"/>
    <w:rsid w:val="00385E1C"/>
    <w:pPr>
      <w:spacing w:line="300" w:lineRule="exact"/>
      <w:ind w:leftChars="150" w:left="360"/>
      <w:jc w:val="both"/>
    </w:pPr>
    <w:rPr>
      <w:rFonts w:ascii="標楷體" w:eastAsia="標楷體" w:hAnsi="Times New Roman" w:cs="Times New Roman"/>
      <w:sz w:val="18"/>
      <w:szCs w:val="18"/>
    </w:rPr>
  </w:style>
  <w:style w:type="paragraph" w:customStyle="1" w:styleId="a20">
    <w:name w:val="a2"/>
    <w:basedOn w:val="a3"/>
    <w:rsid w:val="00385E1C"/>
    <w:pPr>
      <w:ind w:left="650" w:hanging="650"/>
    </w:pPr>
    <w:rPr>
      <w:rFonts w:ascii="Times New Roman" w:eastAsia="標楷體" w:hAnsi="Times New Roman" w:cs="Times New Roman"/>
      <w:kern w:val="0"/>
      <w:sz w:val="28"/>
      <w:szCs w:val="20"/>
    </w:rPr>
  </w:style>
  <w:style w:type="paragraph" w:customStyle="1" w:styleId="afff2">
    <w:name w:val="壹"/>
    <w:basedOn w:val="a3"/>
    <w:rsid w:val="00385E1C"/>
    <w:pPr>
      <w:adjustRightInd w:val="0"/>
      <w:spacing w:line="900" w:lineRule="exact"/>
      <w:ind w:left="240" w:right="30" w:hanging="240"/>
      <w:jc w:val="both"/>
      <w:textAlignment w:val="baseline"/>
    </w:pPr>
    <w:rPr>
      <w:rFonts w:ascii="標楷體" w:eastAsia="標楷體" w:hAnsi="Times New Roman" w:cs="Times New Roman"/>
      <w:kern w:val="0"/>
      <w:sz w:val="28"/>
      <w:szCs w:val="20"/>
    </w:rPr>
  </w:style>
  <w:style w:type="paragraph" w:customStyle="1" w:styleId="afff3">
    <w:name w:val="一"/>
    <w:basedOn w:val="a3"/>
    <w:rsid w:val="00385E1C"/>
    <w:pPr>
      <w:kinsoku w:val="0"/>
      <w:adjustRightInd w:val="0"/>
      <w:spacing w:beforeLines="60" w:line="600" w:lineRule="exact"/>
      <w:textAlignment w:val="baseline"/>
    </w:pPr>
    <w:rPr>
      <w:rFonts w:ascii="標楷體" w:eastAsia="標楷體" w:hAnsi="Times New Roman" w:cs="Times New Roman"/>
      <w:spacing w:val="-20"/>
      <w:kern w:val="0"/>
      <w:sz w:val="32"/>
      <w:szCs w:val="20"/>
    </w:rPr>
  </w:style>
  <w:style w:type="paragraph" w:customStyle="1" w:styleId="afff4">
    <w:name w:val="主旨"/>
    <w:basedOn w:val="a3"/>
    <w:rsid w:val="00385E1C"/>
    <w:pPr>
      <w:tabs>
        <w:tab w:val="left" w:pos="3360"/>
      </w:tabs>
      <w:adjustRightInd w:val="0"/>
      <w:spacing w:before="12" w:line="600" w:lineRule="exact"/>
      <w:ind w:left="958" w:right="40" w:hanging="958"/>
      <w:jc w:val="both"/>
      <w:textDirection w:val="lrTbV"/>
      <w:textAlignment w:val="baseline"/>
    </w:pPr>
    <w:rPr>
      <w:rFonts w:ascii="標楷體" w:eastAsia="標楷體" w:hAnsi="Times New Roman" w:cs="Times New Roman"/>
      <w:spacing w:val="-20"/>
      <w:kern w:val="0"/>
      <w:sz w:val="32"/>
      <w:szCs w:val="20"/>
    </w:rPr>
  </w:style>
  <w:style w:type="paragraph" w:customStyle="1" w:styleId="afff5">
    <w:name w:val="大項"/>
    <w:basedOn w:val="a3"/>
    <w:rsid w:val="00385E1C"/>
    <w:pPr>
      <w:kinsoku w:val="0"/>
      <w:adjustRightInd w:val="0"/>
      <w:spacing w:before="120" w:after="120" w:line="440" w:lineRule="atLeast"/>
      <w:ind w:left="600" w:hanging="600"/>
      <w:textAlignment w:val="baseline"/>
    </w:pPr>
    <w:rPr>
      <w:rFonts w:ascii="標楷體" w:eastAsia="標楷體" w:hAnsi="Times New Roman" w:cs="Times New Roman"/>
      <w:kern w:val="0"/>
      <w:sz w:val="32"/>
      <w:szCs w:val="20"/>
    </w:rPr>
  </w:style>
  <w:style w:type="paragraph" w:customStyle="1" w:styleId="afff6">
    <w:name w:val="a"/>
    <w:basedOn w:val="a3"/>
    <w:rsid w:val="00385E1C"/>
    <w:pPr>
      <w:adjustRightInd w:val="0"/>
      <w:spacing w:line="680" w:lineRule="exact"/>
      <w:ind w:left="1200" w:right="851" w:hanging="840"/>
      <w:jc w:val="both"/>
      <w:textAlignment w:val="baseline"/>
    </w:pPr>
    <w:rPr>
      <w:rFonts w:ascii="華康中楷體" w:eastAsia="華康中楷體" w:hAnsi="Times New Roman" w:cs="Times New Roman"/>
      <w:kern w:val="0"/>
      <w:sz w:val="28"/>
      <w:szCs w:val="20"/>
    </w:rPr>
  </w:style>
  <w:style w:type="paragraph" w:customStyle="1" w:styleId="a10">
    <w:name w:val="a1"/>
    <w:basedOn w:val="a3"/>
    <w:rsid w:val="00385E1C"/>
    <w:pPr>
      <w:adjustRightInd w:val="0"/>
      <w:spacing w:line="680" w:lineRule="exact"/>
      <w:ind w:left="600" w:right="851" w:hanging="600"/>
      <w:jc w:val="both"/>
      <w:textAlignment w:val="baseline"/>
    </w:pPr>
    <w:rPr>
      <w:rFonts w:ascii="華康中楷體" w:eastAsia="華康中楷體" w:hAnsi="Times New Roman" w:cs="Times New Roman"/>
      <w:kern w:val="0"/>
      <w:sz w:val="28"/>
      <w:szCs w:val="20"/>
    </w:rPr>
  </w:style>
  <w:style w:type="paragraph" w:styleId="afff7">
    <w:name w:val="Title"/>
    <w:basedOn w:val="a3"/>
    <w:link w:val="afff8"/>
    <w:qFormat/>
    <w:rsid w:val="00385E1C"/>
    <w:pPr>
      <w:adjustRightInd w:val="0"/>
      <w:spacing w:line="660" w:lineRule="exact"/>
      <w:ind w:left="-57" w:right="851"/>
      <w:textAlignment w:val="bottom"/>
    </w:pPr>
    <w:rPr>
      <w:rFonts w:ascii="Times New Roman" w:eastAsia="細明體" w:hAnsi="Times New Roman" w:cs="Times New Roman"/>
      <w:b/>
      <w:kern w:val="0"/>
      <w:sz w:val="26"/>
      <w:szCs w:val="20"/>
    </w:rPr>
  </w:style>
  <w:style w:type="character" w:customStyle="1" w:styleId="afff8">
    <w:name w:val="標題 字元"/>
    <w:basedOn w:val="a5"/>
    <w:link w:val="afff7"/>
    <w:rsid w:val="00385E1C"/>
    <w:rPr>
      <w:rFonts w:ascii="Times New Roman" w:eastAsia="細明體" w:hAnsi="Times New Roman" w:cs="Times New Roman"/>
      <w:b/>
      <w:kern w:val="0"/>
      <w:sz w:val="26"/>
      <w:szCs w:val="20"/>
    </w:rPr>
  </w:style>
  <w:style w:type="paragraph" w:customStyle="1" w:styleId="1b">
    <w:name w:val="樣式1"/>
    <w:basedOn w:val="a3"/>
    <w:rsid w:val="00385E1C"/>
    <w:pPr>
      <w:adjustRightInd w:val="0"/>
      <w:spacing w:line="500" w:lineRule="exact"/>
      <w:ind w:leftChars="500" w:left="500" w:firstLineChars="100" w:firstLine="100"/>
      <w:jc w:val="both"/>
      <w:textAlignment w:val="baseline"/>
    </w:pPr>
    <w:rPr>
      <w:rFonts w:ascii="標楷體" w:eastAsia="標楷體" w:hAnsi="Times New Roman" w:cs="Times New Roman"/>
      <w:sz w:val="32"/>
      <w:szCs w:val="20"/>
    </w:rPr>
  </w:style>
  <w:style w:type="paragraph" w:customStyle="1" w:styleId="afff9">
    <w:name w:val=""/>
    <w:basedOn w:val="a3"/>
    <w:rsid w:val="00385E1C"/>
    <w:pPr>
      <w:tabs>
        <w:tab w:val="left" w:pos="720"/>
      </w:tabs>
      <w:spacing w:line="500" w:lineRule="exact"/>
      <w:ind w:firstLineChars="200" w:firstLine="694"/>
    </w:pPr>
    <w:rPr>
      <w:rFonts w:ascii="標楷體" w:eastAsia="標楷體" w:hAnsi="Times New Roman" w:cs="Times New Roman"/>
      <w:sz w:val="32"/>
      <w:szCs w:val="20"/>
    </w:rPr>
  </w:style>
  <w:style w:type="paragraph" w:styleId="26">
    <w:name w:val="Body Text 2"/>
    <w:basedOn w:val="a3"/>
    <w:link w:val="27"/>
    <w:rsid w:val="00385E1C"/>
    <w:pPr>
      <w:spacing w:line="360" w:lineRule="auto"/>
      <w:ind w:rightChars="1067" w:right="2561"/>
    </w:pPr>
    <w:rPr>
      <w:rFonts w:ascii="標楷體" w:eastAsia="標楷體" w:hAnsi="Times New Roman" w:cs="Times New Roman"/>
      <w:sz w:val="32"/>
      <w:szCs w:val="24"/>
    </w:rPr>
  </w:style>
  <w:style w:type="character" w:customStyle="1" w:styleId="27">
    <w:name w:val="本文 2 字元"/>
    <w:basedOn w:val="a5"/>
    <w:link w:val="26"/>
    <w:rsid w:val="00385E1C"/>
    <w:rPr>
      <w:rFonts w:ascii="標楷體" w:eastAsia="標楷體" w:hAnsi="Times New Roman" w:cs="Times New Roman"/>
      <w:sz w:val="32"/>
      <w:szCs w:val="24"/>
    </w:rPr>
  </w:style>
  <w:style w:type="paragraph" w:customStyle="1" w:styleId="afffa">
    <w:name w:val="小項"/>
    <w:basedOn w:val="a3"/>
    <w:rsid w:val="00385E1C"/>
    <w:pPr>
      <w:kinsoku w:val="0"/>
      <w:adjustRightInd w:val="0"/>
      <w:spacing w:line="440" w:lineRule="atLeast"/>
      <w:ind w:left="1694" w:hanging="614"/>
      <w:textAlignment w:val="baseline"/>
    </w:pPr>
    <w:rPr>
      <w:rFonts w:ascii="標楷體" w:eastAsia="標楷體" w:hAnsi="Times New Roman" w:cs="Times New Roman"/>
      <w:kern w:val="0"/>
      <w:sz w:val="32"/>
      <w:szCs w:val="20"/>
    </w:rPr>
  </w:style>
  <w:style w:type="paragraph" w:customStyle="1" w:styleId="afffb">
    <w:name w:val="中項"/>
    <w:basedOn w:val="a3"/>
    <w:rsid w:val="00385E1C"/>
    <w:pPr>
      <w:kinsoku w:val="0"/>
      <w:adjustRightInd w:val="0"/>
      <w:spacing w:line="440" w:lineRule="atLeast"/>
      <w:ind w:left="1148" w:hanging="728"/>
      <w:textAlignment w:val="baseline"/>
    </w:pPr>
    <w:rPr>
      <w:rFonts w:ascii="標楷體" w:eastAsia="標楷體" w:hAnsi="Times New Roman" w:cs="Times New Roman"/>
      <w:kern w:val="0"/>
      <w:sz w:val="32"/>
      <w:szCs w:val="20"/>
    </w:rPr>
  </w:style>
  <w:style w:type="paragraph" w:styleId="HTML">
    <w:name w:val="HTML Preformatted"/>
    <w:basedOn w:val="a3"/>
    <w:link w:val="HTML0"/>
    <w:rsid w:val="00385E1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character" w:customStyle="1" w:styleId="HTML0">
    <w:name w:val="HTML 預設格式 字元"/>
    <w:basedOn w:val="a5"/>
    <w:link w:val="HTML"/>
    <w:rsid w:val="00385E1C"/>
    <w:rPr>
      <w:rFonts w:ascii="Arial Unicode MS" w:eastAsia="Arial Unicode MS" w:hAnsi="Arial Unicode MS" w:cs="Arial Unicode MS"/>
      <w:kern w:val="0"/>
      <w:sz w:val="20"/>
      <w:szCs w:val="20"/>
    </w:rPr>
  </w:style>
  <w:style w:type="paragraph" w:styleId="Web">
    <w:name w:val="Normal (Web)"/>
    <w:basedOn w:val="a3"/>
    <w:uiPriority w:val="99"/>
    <w:rsid w:val="00385E1C"/>
    <w:pPr>
      <w:widowControl/>
      <w:spacing w:before="100" w:beforeAutospacing="1" w:after="100" w:afterAutospacing="1"/>
    </w:pPr>
    <w:rPr>
      <w:rFonts w:ascii="Arial Unicode MS" w:eastAsia="Arial Unicode MS" w:hAnsi="Arial Unicode MS" w:cs="Arial Unicode MS"/>
      <w:kern w:val="0"/>
      <w:szCs w:val="24"/>
    </w:rPr>
  </w:style>
  <w:style w:type="paragraph" w:styleId="afffc">
    <w:name w:val="Salutation"/>
    <w:basedOn w:val="a3"/>
    <w:next w:val="a3"/>
    <w:link w:val="afffd"/>
    <w:rsid w:val="00385E1C"/>
    <w:rPr>
      <w:rFonts w:ascii="標楷體" w:eastAsia="標楷體" w:hAnsi="Times New Roman" w:cs="Times New Roman"/>
      <w:sz w:val="32"/>
      <w:szCs w:val="20"/>
    </w:rPr>
  </w:style>
  <w:style w:type="character" w:customStyle="1" w:styleId="afffd">
    <w:name w:val="問候 字元"/>
    <w:basedOn w:val="a5"/>
    <w:link w:val="afffc"/>
    <w:rsid w:val="00385E1C"/>
    <w:rPr>
      <w:rFonts w:ascii="標楷體" w:eastAsia="標楷體" w:hAnsi="Times New Roman" w:cs="Times New Roman"/>
      <w:sz w:val="32"/>
      <w:szCs w:val="20"/>
    </w:rPr>
  </w:style>
  <w:style w:type="paragraph" w:customStyle="1" w:styleId="afffe">
    <w:name w:val=""/>
    <w:basedOn w:val="aff3"/>
    <w:autoRedefine/>
    <w:rsid w:val="00385E1C"/>
    <w:pPr>
      <w:ind w:leftChars="397" w:left="1382" w:hangingChars="111" w:hanging="371"/>
      <w:jc w:val="both"/>
    </w:pPr>
    <w:rPr>
      <w:rFonts w:ascii="標楷體" w:eastAsia="標楷體" w:hAnsi="標楷體"/>
      <w:color w:val="000000"/>
      <w:sz w:val="32"/>
    </w:rPr>
  </w:style>
  <w:style w:type="paragraph" w:customStyle="1" w:styleId="affff">
    <w:name w:val="（一）有"/>
    <w:basedOn w:val="a3"/>
    <w:rsid w:val="00385E1C"/>
    <w:pPr>
      <w:ind w:left="1248" w:hanging="964"/>
      <w:jc w:val="both"/>
    </w:pPr>
    <w:rPr>
      <w:rFonts w:ascii="Times New Roman" w:eastAsia="標楷體" w:hAnsi="Times New Roman" w:cs="Times New Roman"/>
      <w:sz w:val="32"/>
      <w:szCs w:val="20"/>
    </w:rPr>
  </w:style>
  <w:style w:type="paragraph" w:customStyle="1" w:styleId="1c">
    <w:name w:val="專案1層"/>
    <w:basedOn w:val="a3"/>
    <w:next w:val="a3"/>
    <w:rsid w:val="00385E1C"/>
    <w:pPr>
      <w:tabs>
        <w:tab w:val="num" w:pos="1565"/>
      </w:tabs>
      <w:suppressAutoHyphens/>
      <w:spacing w:line="360" w:lineRule="auto"/>
      <w:ind w:left="1565" w:hanging="646"/>
      <w:jc w:val="both"/>
      <w:outlineLvl w:val="3"/>
    </w:pPr>
    <w:rPr>
      <w:rFonts w:ascii="Times New Roman" w:eastAsia="標楷體" w:hAnsi="Times New Roman" w:cs="Times New Roman"/>
      <w:kern w:val="0"/>
      <w:sz w:val="28"/>
      <w:szCs w:val="20"/>
    </w:rPr>
  </w:style>
  <w:style w:type="paragraph" w:customStyle="1" w:styleId="-">
    <w:name w:val="專案三層-（一）"/>
    <w:next w:val="a3"/>
    <w:rsid w:val="00385E1C"/>
    <w:pPr>
      <w:numPr>
        <w:ilvl w:val="2"/>
        <w:numId w:val="2"/>
      </w:numPr>
      <w:spacing w:line="500" w:lineRule="exact"/>
      <w:ind w:left="1702" w:hanging="851"/>
    </w:pPr>
    <w:rPr>
      <w:rFonts w:ascii="Times New Roman" w:eastAsia="標楷體" w:hAnsi="Times New Roman" w:cs="Times New Roman"/>
      <w:noProof/>
      <w:kern w:val="0"/>
      <w:sz w:val="32"/>
      <w:szCs w:val="20"/>
    </w:rPr>
  </w:style>
  <w:style w:type="paragraph" w:customStyle="1" w:styleId="210">
    <w:name w:val="2.樣式1"/>
    <w:basedOn w:val="aff3"/>
    <w:rsid w:val="00385E1C"/>
    <w:pPr>
      <w:spacing w:line="500" w:lineRule="exact"/>
      <w:ind w:leftChars="262" w:left="1195" w:right="40" w:hangingChars="177" w:hanging="566"/>
      <w:jc w:val="both"/>
    </w:pPr>
    <w:rPr>
      <w:rFonts w:ascii="標楷體" w:eastAsia="標楷體" w:hAnsi="標楷體" w:cs="Courier New"/>
      <w:snapToGrid w:val="0"/>
      <w:kern w:val="0"/>
      <w:sz w:val="32"/>
      <w:szCs w:val="24"/>
    </w:rPr>
  </w:style>
  <w:style w:type="paragraph" w:customStyle="1" w:styleId="affff0">
    <w:name w:val="審核通知一層內文"/>
    <w:basedOn w:val="a3"/>
    <w:rsid w:val="00385E1C"/>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affff1">
    <w:name w:val="底稿（一）"/>
    <w:basedOn w:val="a3"/>
    <w:next w:val="a3"/>
    <w:rsid w:val="00385E1C"/>
    <w:pPr>
      <w:tabs>
        <w:tab w:val="left" w:pos="0"/>
      </w:tabs>
      <w:adjustRightInd w:val="0"/>
      <w:spacing w:line="500" w:lineRule="exact"/>
      <w:jc w:val="both"/>
      <w:textAlignment w:val="bottom"/>
      <w:outlineLvl w:val="2"/>
    </w:pPr>
    <w:rPr>
      <w:rFonts w:ascii="Arial" w:eastAsia="標楷體" w:hAnsi="Arial" w:cs="新細明體"/>
      <w:kern w:val="0"/>
      <w:sz w:val="32"/>
      <w:szCs w:val="20"/>
    </w:rPr>
  </w:style>
  <w:style w:type="paragraph" w:customStyle="1" w:styleId="affff2">
    <w:name w:val="審核通知壹層內文"/>
    <w:basedOn w:val="a3"/>
    <w:rsid w:val="00385E1C"/>
    <w:pPr>
      <w:snapToGrid w:val="0"/>
      <w:spacing w:line="560" w:lineRule="atLeast"/>
      <w:ind w:firstLineChars="200" w:firstLine="640"/>
      <w:jc w:val="both"/>
    </w:pPr>
    <w:rPr>
      <w:rFonts w:ascii="標楷體" w:eastAsia="標楷體" w:hAnsi="Times New Roman" w:cs="Times New Roman"/>
      <w:sz w:val="32"/>
      <w:szCs w:val="20"/>
    </w:rPr>
  </w:style>
  <w:style w:type="paragraph" w:customStyle="1" w:styleId="affff3">
    <w:name w:val="專案二層內文"/>
    <w:rsid w:val="00385E1C"/>
    <w:pPr>
      <w:spacing w:line="500" w:lineRule="exact"/>
      <w:ind w:left="1134" w:firstLine="624"/>
    </w:pPr>
    <w:rPr>
      <w:rFonts w:ascii="Times New Roman" w:eastAsia="標楷體" w:hAnsi="Times New Roman" w:cs="Times New Roman"/>
      <w:noProof/>
      <w:kern w:val="0"/>
      <w:sz w:val="32"/>
      <w:szCs w:val="20"/>
    </w:rPr>
  </w:style>
  <w:style w:type="paragraph" w:customStyle="1" w:styleId="1d">
    <w:name w:val="(1)"/>
    <w:rsid w:val="00385E1C"/>
    <w:pPr>
      <w:widowControl w:val="0"/>
      <w:kinsoku w:val="0"/>
      <w:overflowPunct w:val="0"/>
      <w:autoSpaceDE w:val="0"/>
      <w:autoSpaceDN w:val="0"/>
      <w:ind w:firstLineChars="350" w:firstLine="350"/>
      <w:jc w:val="both"/>
    </w:pPr>
    <w:rPr>
      <w:rFonts w:ascii="標楷體" w:eastAsia="標楷體" w:hAnsi="Times New Roman" w:cs="Times New Roman"/>
      <w:kern w:val="0"/>
      <w:sz w:val="28"/>
      <w:szCs w:val="20"/>
    </w:rPr>
  </w:style>
  <w:style w:type="paragraph" w:customStyle="1" w:styleId="affff4">
    <w:name w:val="專案一層內文"/>
    <w:rsid w:val="00385E1C"/>
    <w:pPr>
      <w:spacing w:line="500" w:lineRule="exact"/>
      <w:ind w:left="567" w:firstLine="624"/>
    </w:pPr>
    <w:rPr>
      <w:rFonts w:ascii="Times New Roman" w:eastAsia="標楷體" w:hAnsi="Times New Roman" w:cs="Times New Roman"/>
      <w:noProof/>
      <w:kern w:val="0"/>
      <w:sz w:val="32"/>
      <w:szCs w:val="20"/>
    </w:rPr>
  </w:style>
  <w:style w:type="paragraph" w:customStyle="1" w:styleId="a">
    <w:name w:val="審核通知甲層"/>
    <w:basedOn w:val="10"/>
    <w:rsid w:val="00385E1C"/>
    <w:pPr>
      <w:numPr>
        <w:numId w:val="3"/>
      </w:numPr>
      <w:snapToGrid w:val="0"/>
      <w:spacing w:beforeLines="50" w:after="0" w:line="240" w:lineRule="auto"/>
      <w:jc w:val="center"/>
    </w:pPr>
    <w:rPr>
      <w:rFonts w:ascii="標楷體" w:eastAsia="標楷體" w:hAnsi="標楷體"/>
      <w:sz w:val="36"/>
    </w:rPr>
  </w:style>
  <w:style w:type="paragraph" w:customStyle="1" w:styleId="a0">
    <w:name w:val="審核通知壹層"/>
    <w:basedOn w:val="2"/>
    <w:next w:val="a3"/>
    <w:rsid w:val="00385E1C"/>
    <w:pPr>
      <w:numPr>
        <w:ilvl w:val="1"/>
        <w:numId w:val="3"/>
      </w:numPr>
      <w:snapToGrid w:val="0"/>
      <w:spacing w:line="560" w:lineRule="atLeast"/>
      <w:ind w:left="0"/>
      <w:jc w:val="both"/>
    </w:pPr>
    <w:rPr>
      <w:rFonts w:eastAsia="標楷體"/>
      <w:sz w:val="32"/>
      <w:szCs w:val="32"/>
    </w:rPr>
  </w:style>
  <w:style w:type="paragraph" w:customStyle="1" w:styleId="a1">
    <w:name w:val="審核通知一層"/>
    <w:basedOn w:val="a3"/>
    <w:next w:val="affff0"/>
    <w:rsid w:val="00385E1C"/>
    <w:pPr>
      <w:numPr>
        <w:ilvl w:val="2"/>
        <w:numId w:val="3"/>
      </w:numPr>
      <w:snapToGrid w:val="0"/>
      <w:spacing w:line="560" w:lineRule="atLeast"/>
      <w:jc w:val="both"/>
    </w:pPr>
    <w:rPr>
      <w:rFonts w:ascii="Times New Roman" w:eastAsia="標楷體" w:hAnsi="Times New Roman" w:cs="Times New Roman"/>
      <w:sz w:val="32"/>
      <w:szCs w:val="24"/>
    </w:rPr>
  </w:style>
  <w:style w:type="paragraph" w:customStyle="1" w:styleId="a2">
    <w:name w:val="審核通知(一)層"/>
    <w:basedOn w:val="a3"/>
    <w:rsid w:val="00385E1C"/>
    <w:pPr>
      <w:numPr>
        <w:ilvl w:val="3"/>
        <w:numId w:val="3"/>
      </w:numPr>
      <w:snapToGrid w:val="0"/>
      <w:spacing w:line="560" w:lineRule="atLeast"/>
      <w:jc w:val="both"/>
    </w:pPr>
    <w:rPr>
      <w:rFonts w:ascii="Times New Roman" w:eastAsia="標楷體" w:hAnsi="Times New Roman" w:cs="Times New Roman"/>
      <w:sz w:val="32"/>
      <w:szCs w:val="20"/>
    </w:rPr>
  </w:style>
  <w:style w:type="paragraph" w:customStyle="1" w:styleId="1">
    <w:name w:val="審核通知1層"/>
    <w:basedOn w:val="a3"/>
    <w:next w:val="a3"/>
    <w:rsid w:val="00385E1C"/>
    <w:pPr>
      <w:numPr>
        <w:ilvl w:val="4"/>
        <w:numId w:val="3"/>
      </w:numPr>
      <w:snapToGrid w:val="0"/>
      <w:spacing w:line="560" w:lineRule="atLeast"/>
      <w:jc w:val="both"/>
    </w:pPr>
    <w:rPr>
      <w:rFonts w:ascii="Times New Roman" w:eastAsia="標楷體" w:hAnsi="Times New Roman" w:cs="Times New Roman"/>
      <w:sz w:val="32"/>
      <w:szCs w:val="20"/>
    </w:rPr>
  </w:style>
  <w:style w:type="character" w:customStyle="1" w:styleId="affff5">
    <w:name w:val="字元 字元"/>
    <w:rsid w:val="00385E1C"/>
    <w:rPr>
      <w:rFonts w:ascii="細明體" w:eastAsia="細明體" w:hAnsi="Courier New"/>
      <w:kern w:val="2"/>
      <w:sz w:val="24"/>
    </w:rPr>
  </w:style>
  <w:style w:type="paragraph" w:styleId="affff6">
    <w:name w:val="footnote text"/>
    <w:basedOn w:val="a3"/>
    <w:link w:val="affff7"/>
    <w:unhideWhenUsed/>
    <w:rsid w:val="00385E1C"/>
    <w:pPr>
      <w:snapToGrid w:val="0"/>
    </w:pPr>
    <w:rPr>
      <w:rFonts w:ascii="Times New Roman" w:eastAsia="新細明體" w:hAnsi="Times New Roman" w:cs="Times New Roman"/>
      <w:sz w:val="20"/>
      <w:szCs w:val="20"/>
    </w:rPr>
  </w:style>
  <w:style w:type="character" w:customStyle="1" w:styleId="affff7">
    <w:name w:val="註腳文字 字元"/>
    <w:basedOn w:val="a5"/>
    <w:link w:val="affff6"/>
    <w:rsid w:val="00385E1C"/>
    <w:rPr>
      <w:rFonts w:ascii="Times New Roman" w:eastAsia="新細明體" w:hAnsi="Times New Roman" w:cs="Times New Roman"/>
      <w:sz w:val="20"/>
      <w:szCs w:val="20"/>
    </w:rPr>
  </w:style>
  <w:style w:type="character" w:styleId="affff8">
    <w:name w:val="footnote reference"/>
    <w:unhideWhenUsed/>
    <w:rsid w:val="00385E1C"/>
    <w:rPr>
      <w:vertAlign w:val="superscript"/>
    </w:rPr>
  </w:style>
  <w:style w:type="paragraph" w:customStyle="1" w:styleId="affff9">
    <w:name w:val="總決乙篇表頭"/>
    <w:basedOn w:val="a3"/>
    <w:qFormat/>
    <w:rsid w:val="00385E1C"/>
    <w:pPr>
      <w:snapToGrid w:val="0"/>
      <w:spacing w:line="460" w:lineRule="exact"/>
      <w:jc w:val="center"/>
    </w:pPr>
    <w:rPr>
      <w:rFonts w:ascii="標楷體" w:eastAsia="標楷體" w:hAnsi="Arial Narrow" w:cs="Times New Roman"/>
      <w:b/>
      <w:szCs w:val="20"/>
    </w:rPr>
  </w:style>
  <w:style w:type="table" w:customStyle="1" w:styleId="1e">
    <w:name w:val="表格格線1"/>
    <w:basedOn w:val="a6"/>
    <w:next w:val="afff0"/>
    <w:uiPriority w:val="59"/>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a">
    <w:name w:val="總內文或內文"/>
    <w:rsid w:val="00385E1C"/>
    <w:pPr>
      <w:widowControl w:val="0"/>
      <w:spacing w:line="300" w:lineRule="auto"/>
      <w:ind w:firstLine="442"/>
      <w:jc w:val="both"/>
    </w:pPr>
    <w:rPr>
      <w:rFonts w:ascii="Times New Roman" w:eastAsia="細明體" w:hAnsi="Times New Roman" w:cs="Times New Roman"/>
      <w:sz w:val="22"/>
      <w:szCs w:val="20"/>
    </w:rPr>
  </w:style>
  <w:style w:type="table" w:customStyle="1" w:styleId="28">
    <w:name w:val="表格格線2"/>
    <w:basedOn w:val="a6"/>
    <w:next w:val="afff0"/>
    <w:uiPriority w:val="59"/>
    <w:rsid w:val="00385E1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格格線3"/>
    <w:basedOn w:val="a6"/>
    <w:next w:val="afff0"/>
    <w:uiPriority w:val="59"/>
    <w:rsid w:val="00385E1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b">
    <w:name w:val="乙篇、內文"/>
    <w:link w:val="affffc"/>
    <w:rsid w:val="00385E1C"/>
    <w:pPr>
      <w:widowControl w:val="0"/>
      <w:spacing w:line="460" w:lineRule="exact"/>
      <w:ind w:firstLineChars="200" w:firstLine="480"/>
      <w:jc w:val="both"/>
    </w:pPr>
    <w:rPr>
      <w:rFonts w:ascii="標楷體" w:eastAsia="標楷體" w:hAnsi="標楷體" w:cs="Times New Roman"/>
      <w:szCs w:val="24"/>
    </w:rPr>
  </w:style>
  <w:style w:type="character" w:customStyle="1" w:styleId="affffc">
    <w:name w:val="乙篇、內文 字元"/>
    <w:link w:val="affffb"/>
    <w:rsid w:val="00385E1C"/>
    <w:rPr>
      <w:rFonts w:ascii="標楷體" w:eastAsia="標楷體" w:hAnsi="標楷體" w:cs="Times New Roman"/>
      <w:szCs w:val="24"/>
    </w:rPr>
  </w:style>
  <w:style w:type="table" w:customStyle="1" w:styleId="42">
    <w:name w:val="表格格線4"/>
    <w:basedOn w:val="a6"/>
    <w:next w:val="afff0"/>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6"/>
    <w:next w:val="afff0"/>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10">
    <w:name w:val="表格欄1-3退1 字元"/>
    <w:link w:val="1-31"/>
    <w:rsid w:val="00385E1C"/>
    <w:rPr>
      <w:rFonts w:ascii="Times New Roman" w:eastAsia="標楷體" w:hAnsi="Times New Roman" w:cs="新細明體"/>
      <w:sz w:val="18"/>
      <w:szCs w:val="18"/>
    </w:rPr>
  </w:style>
  <w:style w:type="numbering" w:customStyle="1" w:styleId="29">
    <w:name w:val="無清單2"/>
    <w:next w:val="a7"/>
    <w:uiPriority w:val="99"/>
    <w:semiHidden/>
    <w:unhideWhenUsed/>
    <w:rsid w:val="00385E1C"/>
  </w:style>
  <w:style w:type="table" w:customStyle="1" w:styleId="61">
    <w:name w:val="表格格線6"/>
    <w:basedOn w:val="a6"/>
    <w:next w:val="afff0"/>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6"/>
    <w:next w:val="afff0"/>
    <w:uiPriority w:val="59"/>
    <w:rsid w:val="00385E1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d">
    <w:name w:val="乙篇(一)(二)(三)"/>
    <w:basedOn w:val="a3"/>
    <w:rsid w:val="00385E1C"/>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fe">
    <w:name w:val="乙篇內文"/>
    <w:basedOn w:val="a3"/>
    <w:rsid w:val="00A64A5D"/>
    <w:pPr>
      <w:overflowPunct w:val="0"/>
      <w:snapToGrid w:val="0"/>
      <w:spacing w:line="460" w:lineRule="exact"/>
      <w:ind w:firstLineChars="200" w:firstLine="200"/>
      <w:jc w:val="both"/>
    </w:pPr>
    <w:rPr>
      <w:rFonts w:ascii="標楷體" w:eastAsia="標楷體" w:hAnsi="標楷體" w:cs="標楷體"/>
      <w:szCs w:val="28"/>
    </w:rPr>
  </w:style>
  <w:style w:type="paragraph" w:customStyle="1" w:styleId="123-14">
    <w:name w:val="乙篇123重要審核意見-14號"/>
    <w:basedOn w:val="a3"/>
    <w:qFormat/>
    <w:rsid w:val="00A64A5D"/>
    <w:pPr>
      <w:overflowPunct w:val="0"/>
      <w:snapToGrid w:val="0"/>
      <w:spacing w:line="460" w:lineRule="exact"/>
      <w:ind w:firstLineChars="200" w:firstLine="200"/>
      <w:jc w:val="both"/>
    </w:pPr>
    <w:rPr>
      <w:rFonts w:ascii="標楷體" w:eastAsia="標楷體" w:hAnsi="標楷體" w:cs="標楷體"/>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299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Chart1.xls"/><Relationship Id="rId18" Type="http://schemas.openxmlformats.org/officeDocument/2006/relationships/oleObject" Target="embeddings/Microsoft_Excel_Chart2.xls"/><Relationship Id="rId26" Type="http://schemas.openxmlformats.org/officeDocument/2006/relationships/chart" Target="charts/chart11.xml"/><Relationship Id="rId21" Type="http://schemas.openxmlformats.org/officeDocument/2006/relationships/chart" Target="charts/chart6.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chart" Target="charts/chart10.xml"/><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chart" Target="charts/chart5.xml"/><Relationship Id="rId29"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fontTable" Target="fontTable.xml"/><Relationship Id="rId10" Type="http://schemas.openxmlformats.org/officeDocument/2006/relationships/oleObject" Target="embeddings/Microsoft_Excel_Chart.xls"/><Relationship Id="rId19" Type="http://schemas.openxmlformats.org/officeDocument/2006/relationships/oleObject" Target="embeddings/Microsoft_Excel_Chart3.xls"/><Relationship Id="rId31" Type="http://schemas.openxmlformats.org/officeDocument/2006/relationships/chart" Target="charts/chart16.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footer" Target="footer2.xml"/><Relationship Id="rId8" Type="http://schemas.openxmlformats.org/officeDocument/2006/relationships/chart" Target="charts/chart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2" Type="http://schemas.openxmlformats.org/officeDocument/2006/relationships/oleObject" Target="file:///\\Tnadfs\13__&#31532;&#20116;&#31185;\Y&#31967;\23-&#32317;&#27770;&#31639;&#23529;&#26680;&#22577;&#21578;\108&#24180;&#24230;&#32317;&#27770;&#31639;\&#21069;&#30651;\&#22294;&#27284;-0622.xlsx" TargetMode="External"/><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10.xlsx"/><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11.xlsx"/><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6.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13.xlsx"/><Relationship Id="rId1" Type="http://schemas.openxmlformats.org/officeDocument/2006/relationships/themeOverride" Target="../theme/themeOverride7.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14.xlsx"/><Relationship Id="rId1" Type="http://schemas.openxmlformats.org/officeDocument/2006/relationships/themeOverride" Target="../theme/themeOverride8.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5.3163095017198479E-2"/>
          <c:y val="2.2977267702537378E-2"/>
          <c:w val="0.9341483520995898"/>
          <c:h val="0.78038136987804207"/>
        </c:manualLayout>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50"/>
              </a:solidFill>
            </c:spPr>
            <c:extLst>
              <c:ext xmlns:c16="http://schemas.microsoft.com/office/drawing/2014/chart" uri="{C3380CC4-5D6E-409C-BE32-E72D297353CC}">
                <c16:uniqueId val="{00000001-1D8C-4838-9886-9D31FAA0E543}"/>
              </c:ext>
            </c:extLst>
          </c:dPt>
          <c:dPt>
            <c:idx val="1"/>
            <c:invertIfNegative val="0"/>
            <c:bubble3D val="0"/>
            <c:spPr>
              <a:solidFill>
                <a:srgbClr val="00B050"/>
              </a:solidFill>
            </c:spPr>
            <c:extLst>
              <c:ext xmlns:c16="http://schemas.microsoft.com/office/drawing/2014/chart" uri="{C3380CC4-5D6E-409C-BE32-E72D297353CC}">
                <c16:uniqueId val="{00000003-1D8C-4838-9886-9D31FAA0E543}"/>
              </c:ext>
            </c:extLst>
          </c:dPt>
          <c:dPt>
            <c:idx val="2"/>
            <c:invertIfNegative val="0"/>
            <c:bubble3D val="0"/>
            <c:spPr>
              <a:pattFill prst="diagBrick">
                <a:fgClr>
                  <a:srgbClr val="0000FF"/>
                </a:fgClr>
                <a:bgClr>
                  <a:schemeClr val="bg1"/>
                </a:bgClr>
              </a:pattFill>
            </c:spPr>
            <c:extLst>
              <c:ext xmlns:c16="http://schemas.microsoft.com/office/drawing/2014/chart" uri="{C3380CC4-5D6E-409C-BE32-E72D297353CC}">
                <c16:uniqueId val="{00000005-1D8C-4838-9886-9D31FAA0E543}"/>
              </c:ext>
            </c:extLst>
          </c:dPt>
          <c:dPt>
            <c:idx val="3"/>
            <c:invertIfNegative val="0"/>
            <c:bubble3D val="0"/>
            <c:spPr>
              <a:pattFill prst="diagBrick">
                <a:fgClr>
                  <a:srgbClr val="0000FF"/>
                </a:fgClr>
                <a:bgClr>
                  <a:schemeClr val="bg1"/>
                </a:bgClr>
              </a:pattFill>
            </c:spPr>
            <c:extLst>
              <c:ext xmlns:c16="http://schemas.microsoft.com/office/drawing/2014/chart" uri="{C3380CC4-5D6E-409C-BE32-E72D297353CC}">
                <c16:uniqueId val="{00000007-1D8C-4838-9886-9D31FAA0E543}"/>
              </c:ext>
            </c:extLst>
          </c:dPt>
          <c:dPt>
            <c:idx val="4"/>
            <c:invertIfNegative val="0"/>
            <c:bubble3D val="0"/>
            <c:spPr>
              <a:pattFill prst="diagBrick">
                <a:fgClr>
                  <a:srgbClr val="0000FF"/>
                </a:fgClr>
                <a:bgClr>
                  <a:schemeClr val="bg1"/>
                </a:bgClr>
              </a:pattFill>
            </c:spPr>
            <c:extLst>
              <c:ext xmlns:c16="http://schemas.microsoft.com/office/drawing/2014/chart" uri="{C3380CC4-5D6E-409C-BE32-E72D297353CC}">
                <c16:uniqueId val="{00000009-1D8C-4838-9886-9D31FAA0E543}"/>
              </c:ext>
            </c:extLst>
          </c:dPt>
          <c:dPt>
            <c:idx val="5"/>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0B-1D8C-4838-9886-9D31FAA0E543}"/>
              </c:ext>
            </c:extLst>
          </c:dPt>
          <c:dPt>
            <c:idx val="6"/>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0D-1D8C-4838-9886-9D31FAA0E543}"/>
              </c:ext>
            </c:extLst>
          </c:dPt>
          <c:dPt>
            <c:idx val="7"/>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0F-1D8C-4838-9886-9D31FAA0E543}"/>
              </c:ext>
            </c:extLst>
          </c:dPt>
          <c:dPt>
            <c:idx val="8"/>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11-1D8C-4838-9886-9D31FAA0E543}"/>
              </c:ext>
            </c:extLst>
          </c:dPt>
          <c:dPt>
            <c:idx val="9"/>
            <c:invertIfNegative val="0"/>
            <c:bubble3D val="0"/>
            <c:spPr>
              <a:pattFill prst="diagBrick">
                <a:fgClr>
                  <a:srgbClr val="0000FF"/>
                </a:fgClr>
                <a:bgClr>
                  <a:schemeClr val="bg1"/>
                </a:bgClr>
              </a:pattFill>
              <a:ln>
                <a:noFill/>
              </a:ln>
            </c:spPr>
            <c:extLst>
              <c:ext xmlns:c16="http://schemas.microsoft.com/office/drawing/2014/chart" uri="{C3380CC4-5D6E-409C-BE32-E72D297353CC}">
                <c16:uniqueId val="{00000013-1D8C-4838-9886-9D31FAA0E543}"/>
              </c:ext>
            </c:extLst>
          </c:dPt>
          <c:dPt>
            <c:idx val="10"/>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5-1D8C-4838-9886-9D31FAA0E543}"/>
              </c:ext>
            </c:extLst>
          </c:dPt>
          <c:dPt>
            <c:idx val="11"/>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7-1D8C-4838-9886-9D31FAA0E543}"/>
              </c:ext>
            </c:extLst>
          </c:dPt>
          <c:dPt>
            <c:idx val="12"/>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9-1D8C-4838-9886-9D31FAA0E543}"/>
              </c:ext>
            </c:extLst>
          </c:dPt>
          <c:dPt>
            <c:idx val="13"/>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B-1D8C-4838-9886-9D31FAA0E543}"/>
              </c:ext>
            </c:extLst>
          </c:dPt>
          <c:dPt>
            <c:idx val="14"/>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D-1D8C-4838-9886-9D31FAA0E543}"/>
              </c:ext>
            </c:extLst>
          </c:dPt>
          <c:dPt>
            <c:idx val="15"/>
            <c:invertIfNegative val="0"/>
            <c:bubble3D val="0"/>
            <c:spPr>
              <a:pattFill prst="divot">
                <a:fgClr>
                  <a:srgbClr val="FF0000"/>
                </a:fgClr>
                <a:bgClr>
                  <a:schemeClr val="bg1"/>
                </a:bgClr>
              </a:pattFill>
              <a:ln>
                <a:solidFill>
                  <a:schemeClr val="accent2"/>
                </a:solidFill>
              </a:ln>
            </c:spPr>
            <c:extLst>
              <c:ext xmlns:c16="http://schemas.microsoft.com/office/drawing/2014/chart" uri="{C3380CC4-5D6E-409C-BE32-E72D297353CC}">
                <c16:uniqueId val="{0000001F-EDE0-4FDF-8D4B-A841F9395B52}"/>
              </c:ext>
            </c:extLst>
          </c:dPt>
          <c:dLbls>
            <c:dLbl>
              <c:idx val="0"/>
              <c:numFmt formatCode="#,##0.00_);[Red]\(#,##0.00\)" sourceLinked="0"/>
              <c:spPr/>
              <c:txPr>
                <a:bodyPr/>
                <a:lstStyle/>
                <a:p>
                  <a:pPr>
                    <a:defRPr sz="1000">
                      <a:solidFill>
                        <a:srgbClr val="00B05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1-1D8C-4838-9886-9D31FAA0E543}"/>
                </c:ext>
              </c:extLst>
            </c:dLbl>
            <c:dLbl>
              <c:idx val="1"/>
              <c:numFmt formatCode="#,##0.00_);[Red]\(#,##0.00\)" sourceLinked="0"/>
              <c:spPr/>
              <c:txPr>
                <a:bodyPr/>
                <a:lstStyle/>
                <a:p>
                  <a:pPr>
                    <a:defRPr sz="1000">
                      <a:solidFill>
                        <a:srgbClr val="00B05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3-1D8C-4838-9886-9D31FAA0E543}"/>
                </c:ext>
              </c:extLst>
            </c:dLbl>
            <c:dLbl>
              <c:idx val="2"/>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5-1D8C-4838-9886-9D31FAA0E543}"/>
                </c:ext>
              </c:extLst>
            </c:dLbl>
            <c:dLbl>
              <c:idx val="3"/>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7-1D8C-4838-9886-9D31FAA0E543}"/>
                </c:ext>
              </c:extLst>
            </c:dLbl>
            <c:dLbl>
              <c:idx val="4"/>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9-1D8C-4838-9886-9D31FAA0E543}"/>
                </c:ext>
              </c:extLst>
            </c:dLbl>
            <c:dLbl>
              <c:idx val="5"/>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B-1D8C-4838-9886-9D31FAA0E543}"/>
                </c:ext>
              </c:extLst>
            </c:dLbl>
            <c:dLbl>
              <c:idx val="6"/>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D-1D8C-4838-9886-9D31FAA0E543}"/>
                </c:ext>
              </c:extLst>
            </c:dLbl>
            <c:dLbl>
              <c:idx val="7"/>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F-1D8C-4838-9886-9D31FAA0E543}"/>
                </c:ext>
              </c:extLst>
            </c:dLbl>
            <c:dLbl>
              <c:idx val="8"/>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11-1D8C-4838-9886-9D31FAA0E543}"/>
                </c:ext>
              </c:extLst>
            </c:dLbl>
            <c:dLbl>
              <c:idx val="9"/>
              <c:numFmt formatCode="#,##0.00_);[Red]\(#,##0.00\)" sourceLinked="0"/>
              <c:spPr/>
              <c:txPr>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13-1D8C-4838-9886-9D31FAA0E543}"/>
                </c:ext>
              </c:extLst>
            </c:dLbl>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D8C-4838-9886-9D31FAA0E543}"/>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D8C-4838-9886-9D31FAA0E543}"/>
                </c:ext>
              </c:extLst>
            </c:dLbl>
            <c:dLbl>
              <c:idx val="13"/>
              <c:layout>
                <c:manualLayout>
                  <c:x val="1.439909297052141E-2"/>
                  <c:y val="-1.4111126790140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D8C-4838-9886-9D31FAA0E543}"/>
                </c:ext>
              </c:extLst>
            </c:dLbl>
            <c:numFmt formatCode="#,##0.00_);[Red]\(#,##0.00\)" sourceLinked="0"/>
            <c:spPr>
              <a:noFill/>
              <a:ln>
                <a:noFill/>
              </a:ln>
              <a:effectLst/>
            </c:spPr>
            <c:txPr>
              <a:bodyPr/>
              <a:lstStyle/>
              <a:p>
                <a:pPr>
                  <a:defRPr sz="1000">
                    <a:solidFill>
                      <a:srgbClr val="FF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工作表1!$A$2:$A$17</c:f>
              <c:strCache>
                <c:ptCount val="16"/>
                <c:pt idx="0">
                  <c:v>觀光
旅遊局</c:v>
                </c:pt>
                <c:pt idx="1">
                  <c:v>水利局</c:v>
                </c:pt>
                <c:pt idx="2">
                  <c:v>經濟
發展局</c:v>
                </c:pt>
                <c:pt idx="3">
                  <c:v>體育局</c:v>
                </c:pt>
                <c:pt idx="4">
                  <c:v>地政局</c:v>
                </c:pt>
                <c:pt idx="5">
                  <c:v>民政局</c:v>
                </c:pt>
                <c:pt idx="6">
                  <c:v>市政府</c:v>
                </c:pt>
                <c:pt idx="7">
                  <c:v>教育局</c:v>
                </c:pt>
                <c:pt idx="8">
                  <c:v>都市
發展局</c:v>
                </c:pt>
                <c:pt idx="9">
                  <c:v>工務局</c:v>
                </c:pt>
                <c:pt idx="10">
                  <c:v>交通局</c:v>
                </c:pt>
                <c:pt idx="11">
                  <c:v>文化局</c:v>
                </c:pt>
                <c:pt idx="12">
                  <c:v>農業局</c:v>
                </c:pt>
                <c:pt idx="13">
                  <c:v>衛生局</c:v>
                </c:pt>
                <c:pt idx="14">
                  <c:v>社會局</c:v>
                </c:pt>
                <c:pt idx="15">
                  <c:v>消防局</c:v>
                </c:pt>
              </c:strCache>
            </c:strRef>
          </c:cat>
          <c:val>
            <c:numRef>
              <c:f>工作表1!$B$2:$B$17</c:f>
              <c:numCache>
                <c:formatCode>0.00_);[Red]\(0.00\)</c:formatCode>
                <c:ptCount val="16"/>
                <c:pt idx="0">
                  <c:v>86.85</c:v>
                </c:pt>
                <c:pt idx="1">
                  <c:v>81.98</c:v>
                </c:pt>
                <c:pt idx="2">
                  <c:v>78.900000000000006</c:v>
                </c:pt>
                <c:pt idx="3">
                  <c:v>75.680000000000007</c:v>
                </c:pt>
                <c:pt idx="4">
                  <c:v>73.66</c:v>
                </c:pt>
                <c:pt idx="5">
                  <c:v>71.36</c:v>
                </c:pt>
                <c:pt idx="6">
                  <c:v>71.2</c:v>
                </c:pt>
                <c:pt idx="7">
                  <c:v>67.81</c:v>
                </c:pt>
                <c:pt idx="8">
                  <c:v>65.430000000000007</c:v>
                </c:pt>
                <c:pt idx="9">
                  <c:v>65.25</c:v>
                </c:pt>
                <c:pt idx="10">
                  <c:v>46.85</c:v>
                </c:pt>
                <c:pt idx="11">
                  <c:v>40.14</c:v>
                </c:pt>
                <c:pt idx="12">
                  <c:v>38.340000000000003</c:v>
                </c:pt>
                <c:pt idx="13">
                  <c:v>9.11</c:v>
                </c:pt>
                <c:pt idx="14">
                  <c:v>3.7</c:v>
                </c:pt>
                <c:pt idx="15">
                  <c:v>3.26</c:v>
                </c:pt>
              </c:numCache>
            </c:numRef>
          </c:val>
          <c:extLst>
            <c:ext xmlns:c16="http://schemas.microsoft.com/office/drawing/2014/chart" uri="{C3380CC4-5D6E-409C-BE32-E72D297353CC}">
              <c16:uniqueId val="{0000001E-1D8C-4838-9886-9D31FAA0E543}"/>
            </c:ext>
          </c:extLst>
        </c:ser>
        <c:dLbls>
          <c:showLegendKey val="0"/>
          <c:showVal val="0"/>
          <c:showCatName val="0"/>
          <c:showSerName val="0"/>
          <c:showPercent val="0"/>
          <c:showBubbleSize val="0"/>
        </c:dLbls>
        <c:gapWidth val="80"/>
        <c:shape val="box"/>
        <c:axId val="190585088"/>
        <c:axId val="190590976"/>
        <c:axId val="0"/>
      </c:bar3DChart>
      <c:catAx>
        <c:axId val="190585088"/>
        <c:scaling>
          <c:orientation val="minMax"/>
        </c:scaling>
        <c:delete val="0"/>
        <c:axPos val="b"/>
        <c:majorGridlines>
          <c:spPr>
            <a:ln>
              <a:noFill/>
            </a:ln>
          </c:spPr>
        </c:majorGridlines>
        <c:numFmt formatCode="General" sourceLinked="0"/>
        <c:majorTickMark val="none"/>
        <c:minorTickMark val="none"/>
        <c:tickLblPos val="nextTo"/>
        <c:spPr>
          <a:ln>
            <a:noFill/>
          </a:ln>
        </c:spPr>
        <c:txPr>
          <a:bodyPr rot="0" vert="horz"/>
          <a:lstStyle/>
          <a:p>
            <a:pPr>
              <a:defRPr sz="900" spc="-10" baseline="0">
                <a:latin typeface="標楷體" panose="03000509000000000000" pitchFamily="65" charset="-120"/>
                <a:ea typeface="標楷體" panose="03000509000000000000" pitchFamily="65" charset="-120"/>
              </a:defRPr>
            </a:pPr>
            <a:endParaRPr lang="zh-TW"/>
          </a:p>
        </c:txPr>
        <c:crossAx val="190590976"/>
        <c:crosses val="autoZero"/>
        <c:auto val="1"/>
        <c:lblAlgn val="ctr"/>
        <c:lblOffset val="100"/>
        <c:tickMarkSkip val="1"/>
        <c:noMultiLvlLbl val="0"/>
      </c:catAx>
      <c:valAx>
        <c:axId val="190590976"/>
        <c:scaling>
          <c:orientation val="minMax"/>
          <c:max val="10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90585088"/>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80"/>
      <c:rAngAx val="0"/>
    </c:view3D>
    <c:floor>
      <c:thickness val="0"/>
    </c:floor>
    <c:sideWall>
      <c:thickness val="0"/>
    </c:sideWall>
    <c:backWall>
      <c:thickness val="0"/>
    </c:backWall>
    <c:plotArea>
      <c:layout>
        <c:manualLayout>
          <c:layoutTarget val="inner"/>
          <c:xMode val="edge"/>
          <c:yMode val="edge"/>
          <c:x val="1.3679785637163246E-2"/>
          <c:y val="0.16979032759521695"/>
          <c:w val="0.87659784583783218"/>
          <c:h val="0.72390186034922621"/>
        </c:manualLayout>
      </c:layout>
      <c:pie3DChart>
        <c:varyColors val="1"/>
        <c:dLbls>
          <c:showLegendKey val="0"/>
          <c:showVal val="0"/>
          <c:showCatName val="1"/>
          <c:showSerName val="0"/>
          <c:showPercent val="1"/>
          <c:showBubbleSize val="0"/>
          <c:showLeaderLines val="0"/>
        </c:dLbls>
      </c:pie3DChart>
      <c:spPr>
        <a:ln>
          <a:noFill/>
        </a:ln>
      </c:spPr>
    </c:plotArea>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93158499815623"/>
          <c:y val="9.4619212093275826E-2"/>
          <c:w val="0.75400863257936712"/>
          <c:h val="0.63428203653648962"/>
        </c:manualLayout>
      </c:layout>
      <c:barChart>
        <c:barDir val="col"/>
        <c:grouping val="clustered"/>
        <c:varyColors val="0"/>
        <c:ser>
          <c:idx val="0"/>
          <c:order val="0"/>
          <c:tx>
            <c:strRef>
              <c:f>工作表1!$B$1</c:f>
              <c:strCache>
                <c:ptCount val="1"/>
                <c:pt idx="0">
                  <c:v>前瞻計畫補助款</c:v>
                </c:pt>
              </c:strCache>
            </c:strRef>
          </c:tx>
          <c:spPr>
            <a:solidFill>
              <a:srgbClr val="00DE64">
                <a:alpha val="85000"/>
              </a:srgbClr>
            </a:solidFill>
            <a:ln w="9525">
              <a:solidFill>
                <a:srgbClr val="00B050"/>
              </a:solidFill>
            </a:ln>
            <a:scene3d>
              <a:camera prst="orthographicFront"/>
              <a:lightRig rig="contrasting" dir="t"/>
            </a:scene3d>
            <a:sp3d prstMaterial="metal">
              <a:bevelT w="0"/>
            </a:sp3d>
          </c:spPr>
          <c:invertIfNegative val="0"/>
          <c:cat>
            <c:strRef>
              <c:f>工作表1!$A$2:$A$8</c:f>
              <c:strCache>
                <c:ptCount val="7"/>
                <c:pt idx="0">
                  <c:v>城鄉建設</c:v>
                </c:pt>
                <c:pt idx="1">
                  <c:v>水環境建設</c:v>
                </c:pt>
                <c:pt idx="2">
                  <c:v>綠能建設</c:v>
                </c:pt>
                <c:pt idx="3">
                  <c:v>數位建設</c:v>
                </c:pt>
                <c:pt idx="4">
                  <c:v>因應少子化
友善育兒空
間建設</c:v>
                </c:pt>
                <c:pt idx="5">
                  <c:v>軌道建設</c:v>
                </c:pt>
                <c:pt idx="6">
                  <c:v>食品安
全建設</c:v>
                </c:pt>
              </c:strCache>
            </c:strRef>
          </c:cat>
          <c:val>
            <c:numRef>
              <c:f>工作表1!$B$2:$B$8</c:f>
              <c:numCache>
                <c:formatCode>#,##0</c:formatCode>
                <c:ptCount val="7"/>
                <c:pt idx="0">
                  <c:v>3809852</c:v>
                </c:pt>
                <c:pt idx="1">
                  <c:v>3147381</c:v>
                </c:pt>
                <c:pt idx="2">
                  <c:v>1076299</c:v>
                </c:pt>
                <c:pt idx="3">
                  <c:v>444689</c:v>
                </c:pt>
                <c:pt idx="4">
                  <c:v>150945</c:v>
                </c:pt>
                <c:pt idx="5">
                  <c:v>97000</c:v>
                </c:pt>
                <c:pt idx="6">
                  <c:v>10571</c:v>
                </c:pt>
              </c:numCache>
            </c:numRef>
          </c:val>
          <c:extLst>
            <c:ext xmlns:c16="http://schemas.microsoft.com/office/drawing/2014/chart" uri="{C3380CC4-5D6E-409C-BE32-E72D297353CC}">
              <c16:uniqueId val="{00000000-17F8-4543-9580-81F3FD59D507}"/>
            </c:ext>
          </c:extLst>
        </c:ser>
        <c:ser>
          <c:idx val="1"/>
          <c:order val="1"/>
          <c:tx>
            <c:strRef>
              <c:f>工作表1!$C$1</c:f>
              <c:strCache>
                <c:ptCount val="1"/>
                <c:pt idx="0">
                  <c:v>補助款累計執行數</c:v>
                </c:pt>
              </c:strCache>
            </c:strRef>
          </c:tx>
          <c:spPr>
            <a:pattFill prst="diagBrick">
              <a:fgClr>
                <a:srgbClr val="C00000"/>
              </a:fgClr>
              <a:bgClr>
                <a:schemeClr val="bg1"/>
              </a:bgClr>
            </a:pattFill>
            <a:ln w="9525">
              <a:solidFill>
                <a:srgbClr val="C00000"/>
              </a:solidFill>
            </a:ln>
            <a:scene3d>
              <a:camera prst="orthographicFront"/>
              <a:lightRig rig="threePt" dir="t"/>
            </a:scene3d>
          </c:spPr>
          <c:invertIfNegative val="0"/>
          <c:cat>
            <c:strRef>
              <c:f>工作表1!$A$2:$A$8</c:f>
              <c:strCache>
                <c:ptCount val="7"/>
                <c:pt idx="0">
                  <c:v>城鄉建設</c:v>
                </c:pt>
                <c:pt idx="1">
                  <c:v>水環境建設</c:v>
                </c:pt>
                <c:pt idx="2">
                  <c:v>綠能建設</c:v>
                </c:pt>
                <c:pt idx="3">
                  <c:v>數位建設</c:v>
                </c:pt>
                <c:pt idx="4">
                  <c:v>因應少子化
友善育兒空
間建設</c:v>
                </c:pt>
                <c:pt idx="5">
                  <c:v>軌道建設</c:v>
                </c:pt>
                <c:pt idx="6">
                  <c:v>食品安
全建設</c:v>
                </c:pt>
              </c:strCache>
            </c:strRef>
          </c:cat>
          <c:val>
            <c:numRef>
              <c:f>工作表1!$C$2:$C$8</c:f>
              <c:numCache>
                <c:formatCode>#,##0</c:formatCode>
                <c:ptCount val="7"/>
                <c:pt idx="0">
                  <c:v>3707732</c:v>
                </c:pt>
                <c:pt idx="1">
                  <c:v>3120601</c:v>
                </c:pt>
                <c:pt idx="2">
                  <c:v>1076299</c:v>
                </c:pt>
                <c:pt idx="3">
                  <c:v>444563</c:v>
                </c:pt>
                <c:pt idx="4">
                  <c:v>137073</c:v>
                </c:pt>
                <c:pt idx="5">
                  <c:v>44580</c:v>
                </c:pt>
                <c:pt idx="6">
                  <c:v>10571</c:v>
                </c:pt>
              </c:numCache>
            </c:numRef>
          </c:val>
          <c:extLst>
            <c:ext xmlns:c16="http://schemas.microsoft.com/office/drawing/2014/chart" uri="{C3380CC4-5D6E-409C-BE32-E72D297353CC}">
              <c16:uniqueId val="{00000001-17F8-4543-9580-81F3FD59D507}"/>
            </c:ext>
          </c:extLst>
        </c:ser>
        <c:dLbls>
          <c:showLegendKey val="0"/>
          <c:showVal val="0"/>
          <c:showCatName val="0"/>
          <c:showSerName val="0"/>
          <c:showPercent val="0"/>
          <c:showBubbleSize val="0"/>
        </c:dLbls>
        <c:gapWidth val="55"/>
        <c:axId val="404342656"/>
        <c:axId val="404344192"/>
      </c:barChart>
      <c:lineChart>
        <c:grouping val="standard"/>
        <c:varyColors val="0"/>
        <c:ser>
          <c:idx val="2"/>
          <c:order val="2"/>
          <c:tx>
            <c:strRef>
              <c:f>工作表1!$D$1</c:f>
              <c:strCache>
                <c:ptCount val="1"/>
                <c:pt idx="0">
                  <c:v>執行率</c:v>
                </c:pt>
              </c:strCache>
            </c:strRef>
          </c:tx>
          <c:spPr>
            <a:ln>
              <a:noFill/>
            </a:ln>
          </c:spPr>
          <c:marker>
            <c:symbol val="circle"/>
            <c:size val="14"/>
            <c:spPr>
              <a:solidFill>
                <a:srgbClr val="FFC000"/>
              </a:solidFill>
              <a:ln w="22225">
                <a:solidFill>
                  <a:srgbClr val="FFC000">
                    <a:lumMod val="60000"/>
                    <a:lumOff val="40000"/>
                  </a:srgbClr>
                </a:solidFill>
              </a:ln>
              <a:scene3d>
                <a:camera prst="orthographicFront"/>
                <a:lightRig rig="threePt" dir="t"/>
              </a:scene3d>
              <a:sp3d prstMaterial="metal"/>
            </c:spPr>
          </c:marker>
          <c:dLbls>
            <c:numFmt formatCode="#,##0.00_);[Red]\(#,##0.00\)" sourceLinked="0"/>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城鄉建設</c:v>
                </c:pt>
                <c:pt idx="1">
                  <c:v>水環境建設</c:v>
                </c:pt>
                <c:pt idx="2">
                  <c:v>綠能建設</c:v>
                </c:pt>
                <c:pt idx="3">
                  <c:v>數位建設</c:v>
                </c:pt>
                <c:pt idx="4">
                  <c:v>因應少子化
友善育兒空
間建設</c:v>
                </c:pt>
                <c:pt idx="5">
                  <c:v>軌道建設</c:v>
                </c:pt>
                <c:pt idx="6">
                  <c:v>食品安
全建設</c:v>
                </c:pt>
              </c:strCache>
            </c:strRef>
          </c:cat>
          <c:val>
            <c:numRef>
              <c:f>工作表1!$D$2:$D$8</c:f>
              <c:numCache>
                <c:formatCode>General</c:formatCode>
                <c:ptCount val="7"/>
                <c:pt idx="0">
                  <c:v>97.32</c:v>
                </c:pt>
                <c:pt idx="1">
                  <c:v>99.15</c:v>
                </c:pt>
                <c:pt idx="2">
                  <c:v>100</c:v>
                </c:pt>
                <c:pt idx="3">
                  <c:v>99.97</c:v>
                </c:pt>
                <c:pt idx="4">
                  <c:v>90.81</c:v>
                </c:pt>
                <c:pt idx="5">
                  <c:v>45.96</c:v>
                </c:pt>
                <c:pt idx="6">
                  <c:v>100</c:v>
                </c:pt>
              </c:numCache>
            </c:numRef>
          </c:val>
          <c:smooth val="0"/>
          <c:extLst>
            <c:ext xmlns:c16="http://schemas.microsoft.com/office/drawing/2014/chart" uri="{C3380CC4-5D6E-409C-BE32-E72D297353CC}">
              <c16:uniqueId val="{00000002-17F8-4543-9580-81F3FD59D507}"/>
            </c:ext>
          </c:extLst>
        </c:ser>
        <c:dLbls>
          <c:showLegendKey val="0"/>
          <c:showVal val="0"/>
          <c:showCatName val="0"/>
          <c:showSerName val="0"/>
          <c:showPercent val="0"/>
          <c:showBubbleSize val="0"/>
        </c:dLbls>
        <c:marker val="1"/>
        <c:smooth val="0"/>
        <c:axId val="404491648"/>
        <c:axId val="404489728"/>
      </c:lineChart>
      <c:catAx>
        <c:axId val="404342656"/>
        <c:scaling>
          <c:orientation val="minMax"/>
        </c:scaling>
        <c:delete val="0"/>
        <c:axPos val="b"/>
        <c:numFmt formatCode="General" sourceLinked="0"/>
        <c:majorTickMark val="none"/>
        <c:minorTickMark val="none"/>
        <c:tickLblPos val="nextTo"/>
        <c:spPr>
          <a:ln>
            <a:solidFill>
              <a:schemeClr val="bg2">
                <a:lumMod val="90000"/>
              </a:schemeClr>
            </a:solidFill>
          </a:ln>
        </c:spPr>
        <c:txPr>
          <a:bodyPr/>
          <a:lstStyle/>
          <a:p>
            <a:pPr algn="just">
              <a:defRPr sz="1000" spc="0" baseline="0">
                <a:latin typeface="標楷體" panose="03000509000000000000" pitchFamily="65" charset="-120"/>
                <a:ea typeface="標楷體" panose="03000509000000000000" pitchFamily="65" charset="-120"/>
              </a:defRPr>
            </a:pPr>
            <a:endParaRPr lang="zh-TW"/>
          </a:p>
        </c:txPr>
        <c:crossAx val="404344192"/>
        <c:crosses val="autoZero"/>
        <c:auto val="1"/>
        <c:lblAlgn val="ctr"/>
        <c:lblOffset val="100"/>
        <c:noMultiLvlLbl val="0"/>
      </c:catAx>
      <c:valAx>
        <c:axId val="404344192"/>
        <c:scaling>
          <c:orientation val="minMax"/>
          <c:max val="5000000"/>
        </c:scaling>
        <c:delete val="0"/>
        <c:axPos val="l"/>
        <c:majorGridlines>
          <c:spPr>
            <a:ln>
              <a:solidFill>
                <a:schemeClr val="bg2">
                  <a:lumMod val="90000"/>
                </a:schemeClr>
              </a:solid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千元</a:t>
                </a:r>
              </a:p>
            </c:rich>
          </c:tx>
          <c:layout>
            <c:manualLayout>
              <c:xMode val="edge"/>
              <c:yMode val="edge"/>
              <c:x val="2.2794654828486999E-2"/>
              <c:y val="2.773270021279417E-3"/>
            </c:manualLayout>
          </c:layout>
          <c:overlay val="0"/>
        </c:title>
        <c:numFmt formatCode="#,##0_);[Red]\(#,##0\)" sourceLinked="0"/>
        <c:majorTickMark val="none"/>
        <c:minorTickMark val="none"/>
        <c:tickLblPos val="nextTo"/>
        <c:spPr>
          <a:ln w="9525">
            <a:noFill/>
          </a:ln>
        </c:spPr>
        <c:txPr>
          <a:bodyPr/>
          <a:lstStyle/>
          <a:p>
            <a:pPr>
              <a:defRPr sz="1000" spc="0" baseline="0">
                <a:latin typeface="標楷體" panose="03000509000000000000" pitchFamily="65" charset="-120"/>
                <a:ea typeface="標楷體" panose="03000509000000000000" pitchFamily="65" charset="-120"/>
              </a:defRPr>
            </a:pPr>
            <a:endParaRPr lang="zh-TW"/>
          </a:p>
        </c:txPr>
        <c:crossAx val="404342656"/>
        <c:crosses val="autoZero"/>
        <c:crossBetween val="between"/>
        <c:majorUnit val="1000000"/>
      </c:valAx>
      <c:valAx>
        <c:axId val="404489728"/>
        <c:scaling>
          <c:orientation val="minMax"/>
          <c:max val="100"/>
        </c:scaling>
        <c:delete val="0"/>
        <c:axPos val="r"/>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a:t>
                </a:r>
              </a:p>
            </c:rich>
          </c:tx>
          <c:layout>
            <c:manualLayout>
              <c:xMode val="edge"/>
              <c:yMode val="edge"/>
              <c:x val="0.88490605753488749"/>
              <c:y val="2.7755299818291944E-3"/>
            </c:manualLayout>
          </c:layout>
          <c:overlay val="0"/>
        </c:title>
        <c:numFmt formatCode="#,##0_);[Red]\(#,##0\)" sourceLinked="0"/>
        <c:majorTickMark val="out"/>
        <c:minorTickMark val="none"/>
        <c:tickLblPos val="nextTo"/>
        <c:spPr>
          <a:ln>
            <a:noFill/>
          </a:ln>
        </c:spPr>
        <c:txPr>
          <a:bodyPr/>
          <a:lstStyle/>
          <a:p>
            <a:pPr>
              <a:defRPr sz="1000" spc="0" baseline="0">
                <a:latin typeface="標楷體" panose="03000509000000000000" pitchFamily="65" charset="-120"/>
                <a:ea typeface="標楷體" panose="03000509000000000000" pitchFamily="65" charset="-120"/>
              </a:defRPr>
            </a:pPr>
            <a:endParaRPr lang="zh-TW"/>
          </a:p>
        </c:txPr>
        <c:crossAx val="404491648"/>
        <c:crosses val="max"/>
        <c:crossBetween val="between"/>
        <c:majorUnit val="20"/>
      </c:valAx>
      <c:catAx>
        <c:axId val="404491648"/>
        <c:scaling>
          <c:orientation val="minMax"/>
        </c:scaling>
        <c:delete val="1"/>
        <c:axPos val="b"/>
        <c:numFmt formatCode="General" sourceLinked="1"/>
        <c:majorTickMark val="out"/>
        <c:minorTickMark val="none"/>
        <c:tickLblPos val="nextTo"/>
        <c:crossAx val="404489728"/>
        <c:crosses val="autoZero"/>
        <c:auto val="1"/>
        <c:lblAlgn val="ctr"/>
        <c:lblOffset val="100"/>
        <c:noMultiLvlLbl val="0"/>
      </c:catAx>
      <c:spPr>
        <a:noFill/>
        <a:ln>
          <a:noFill/>
        </a:ln>
      </c:spPr>
    </c:plotArea>
    <c:legend>
      <c:legendPos val="b"/>
      <c:legendEntry>
        <c:idx val="0"/>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1"/>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2"/>
        <c:txPr>
          <a:bodyPr/>
          <a:lstStyle/>
          <a:p>
            <a:pPr>
              <a:defRPr sz="1000" spc="50" baseline="0">
                <a:latin typeface="標楷體" panose="03000509000000000000" pitchFamily="65" charset="-120"/>
                <a:ea typeface="標楷體" panose="03000509000000000000" pitchFamily="65" charset="-120"/>
              </a:defRPr>
            </a:pPr>
            <a:endParaRPr lang="zh-TW"/>
          </a:p>
        </c:txPr>
      </c:legendEntry>
      <c:layout>
        <c:manualLayout>
          <c:xMode val="edge"/>
          <c:yMode val="edge"/>
          <c:x val="0.19801980198019803"/>
          <c:y val="0.91823751261861497"/>
          <c:w val="0.63548064485324107"/>
          <c:h val="6.9335990338164247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80"/>
      <c:rAngAx val="0"/>
    </c:view3D>
    <c:floor>
      <c:thickness val="0"/>
    </c:floor>
    <c:sideWall>
      <c:thickness val="0"/>
    </c:sideWall>
    <c:backWall>
      <c:thickness val="0"/>
    </c:backWall>
    <c:plotArea>
      <c:layout>
        <c:manualLayout>
          <c:layoutTarget val="inner"/>
          <c:xMode val="edge"/>
          <c:yMode val="edge"/>
          <c:x val="7.655194444444445E-2"/>
          <c:y val="8.4330439547397745E-2"/>
          <c:w val="0.83523465402368469"/>
          <c:h val="0.71752102602895163"/>
        </c:manualLayout>
      </c:layout>
      <c:pie3DChart>
        <c:varyColors val="1"/>
        <c:ser>
          <c:idx val="0"/>
          <c:order val="0"/>
          <c:tx>
            <c:strRef>
              <c:f>工作表1!$B$1</c:f>
              <c:strCache>
                <c:ptCount val="1"/>
                <c:pt idx="0">
                  <c:v> 核定補助金額 </c:v>
                </c:pt>
              </c:strCache>
            </c:strRef>
          </c:tx>
          <c:spPr>
            <a:effectLst/>
            <a:scene3d>
              <a:camera prst="orthographicFront"/>
              <a:lightRig rig="threePt" dir="t">
                <a:rot lat="0" lon="0" rev="1200000"/>
              </a:lightRig>
            </a:scene3d>
            <a:sp3d>
              <a:bevelT w="127000" h="127000"/>
              <a:bevelB w="127000" h="127000"/>
            </a:sp3d>
          </c:spPr>
          <c:dPt>
            <c:idx val="0"/>
            <c:bubble3D val="0"/>
            <c:spPr>
              <a:pattFill prst="pct40">
                <a:fgClr>
                  <a:srgbClr val="F4B183"/>
                </a:fgClr>
                <a:bgClr>
                  <a:schemeClr val="bg1"/>
                </a:bgClr>
              </a:pattFill>
              <a:effectLst/>
              <a:scene3d>
                <a:camera prst="orthographicFront"/>
                <a:lightRig rig="threePt" dir="t">
                  <a:rot lat="0" lon="0" rev="1200000"/>
                </a:lightRig>
              </a:scene3d>
              <a:sp3d prstMaterial="matte">
                <a:bevelT w="127000" h="127000"/>
                <a:bevelB w="127000" h="127000"/>
              </a:sp3d>
            </c:spPr>
            <c:extLst>
              <c:ext xmlns:c16="http://schemas.microsoft.com/office/drawing/2014/chart" uri="{C3380CC4-5D6E-409C-BE32-E72D297353CC}">
                <c16:uniqueId val="{00000001-9C6B-4D2C-90A9-CD9932DD6327}"/>
              </c:ext>
            </c:extLst>
          </c:dPt>
          <c:dPt>
            <c:idx val="1"/>
            <c:bubble3D val="0"/>
            <c:spPr>
              <a:pattFill prst="divot">
                <a:fgClr>
                  <a:srgbClr val="33CCFF"/>
                </a:fgClr>
                <a:bgClr>
                  <a:schemeClr val="bg1"/>
                </a:bgClr>
              </a:pattFill>
              <a:effectLst/>
              <a:scene3d>
                <a:camera prst="orthographicFront"/>
                <a:lightRig rig="threePt" dir="t">
                  <a:rot lat="0" lon="0" rev="1200000"/>
                </a:lightRig>
              </a:scene3d>
              <a:sp3d>
                <a:bevelT w="152400" h="127000"/>
                <a:bevelB w="127000" h="127000"/>
              </a:sp3d>
            </c:spPr>
            <c:extLst>
              <c:ext xmlns:c16="http://schemas.microsoft.com/office/drawing/2014/chart" uri="{C3380CC4-5D6E-409C-BE32-E72D297353CC}">
                <c16:uniqueId val="{00000003-9C6B-4D2C-90A9-CD9932DD6327}"/>
              </c:ext>
            </c:extLst>
          </c:dPt>
          <c:dPt>
            <c:idx val="2"/>
            <c:bubble3D val="0"/>
            <c:spPr>
              <a:pattFill prst="pct60">
                <a:fgClr>
                  <a:srgbClr val="00B050"/>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5-9C6B-4D2C-90A9-CD9932DD6327}"/>
              </c:ext>
            </c:extLst>
          </c:dPt>
          <c:dPt>
            <c:idx val="3"/>
            <c:bubble3D val="0"/>
            <c:spPr>
              <a:pattFill prst="solidDmnd">
                <a:fgClr>
                  <a:srgbClr val="FFC000"/>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7-9C6B-4D2C-90A9-CD9932DD6327}"/>
              </c:ext>
            </c:extLst>
          </c:dPt>
          <c:dPt>
            <c:idx val="4"/>
            <c:bubble3D val="0"/>
            <c:spPr>
              <a:pattFill prst="dkDnDiag">
                <a:fgClr>
                  <a:schemeClr val="accent3">
                    <a:lumMod val="75000"/>
                  </a:schemeClr>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9-9C6B-4D2C-90A9-CD9932DD6327}"/>
              </c:ext>
            </c:extLst>
          </c:dPt>
          <c:dPt>
            <c:idx val="5"/>
            <c:bubble3D val="0"/>
            <c:spPr>
              <a:pattFill prst="dkHorz">
                <a:fgClr>
                  <a:srgbClr val="0000FF"/>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B-9C6B-4D2C-90A9-CD9932DD6327}"/>
              </c:ext>
            </c:extLst>
          </c:dPt>
          <c:dPt>
            <c:idx val="6"/>
            <c:bubble3D val="0"/>
            <c:spPr>
              <a:pattFill prst="dkDnDiag">
                <a:fgClr>
                  <a:schemeClr val="accent4">
                    <a:lumMod val="75000"/>
                  </a:schemeClr>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D-9C6B-4D2C-90A9-CD9932DD6327}"/>
              </c:ext>
            </c:extLst>
          </c:dPt>
          <c:dPt>
            <c:idx val="7"/>
            <c:bubble3D val="0"/>
            <c:spPr>
              <a:solidFill>
                <a:srgbClr val="0000FF"/>
              </a:solid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F-9C6B-4D2C-90A9-CD9932DD6327}"/>
              </c:ext>
            </c:extLst>
          </c:dPt>
          <c:dLbls>
            <c:dLbl>
              <c:idx val="0"/>
              <c:layout>
                <c:manualLayout>
                  <c:x val="0.23661518128036921"/>
                  <c:y val="9.5665895537110662E-2"/>
                </c:manualLayout>
              </c:layout>
              <c:tx>
                <c:rich>
                  <a:bodyPr/>
                  <a:lstStyle/>
                  <a:p>
                    <a:pPr>
                      <a:defRPr sz="1000" spc="-50" baseline="0"/>
                    </a:pPr>
                    <a:r>
                      <a:rPr lang="zh-TW" altLang="en-US" sz="1000"/>
                      <a:t>城鄉建設</a:t>
                    </a:r>
                    <a:r>
                      <a:rPr lang="zh-TW" altLang="en-US" sz="1000" baseline="0"/>
                      <a:t>
</a:t>
                    </a:r>
                    <a:r>
                      <a:rPr lang="en-US" altLang="zh-TW" sz="1000" spc="0" baseline="0"/>
                      <a:t>58.07</a:t>
                    </a:r>
                    <a:r>
                      <a:rPr lang="zh-TW" altLang="en-US" sz="1000" spc="0" baseline="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9C6B-4D2C-90A9-CD9932DD6327}"/>
                </c:ext>
              </c:extLst>
            </c:dLbl>
            <c:dLbl>
              <c:idx val="1"/>
              <c:layout>
                <c:manualLayout>
                  <c:x val="-0.18619004335564537"/>
                  <c:y val="-6.483384711355443E-2"/>
                </c:manualLayout>
              </c:layout>
              <c:tx>
                <c:rich>
                  <a:bodyPr/>
                  <a:lstStyle/>
                  <a:p>
                    <a:r>
                      <a:rPr lang="zh-TW" altLang="en-US"/>
                      <a:t>水環境建設</a:t>
                    </a:r>
                    <a:r>
                      <a:rPr lang="en-US" altLang="zh-TW" spc="0" baseline="0"/>
                      <a:t>34.15</a:t>
                    </a:r>
                    <a:r>
                      <a:rPr lang="zh-TW" altLang="en-US" spc="0" baseline="0"/>
                      <a:t>％</a:t>
                    </a:r>
                  </a:p>
                </c:rich>
              </c:tx>
              <c:showLegendKey val="0"/>
              <c:showVal val="0"/>
              <c:showCatName val="1"/>
              <c:showSerName val="0"/>
              <c:showPercent val="1"/>
              <c:showBubbleSize val="0"/>
              <c:extLst>
                <c:ext xmlns:c15="http://schemas.microsoft.com/office/drawing/2012/chart" uri="{CE6537A1-D6FC-4f65-9D91-7224C49458BB}">
                  <c15:layout>
                    <c:manualLayout>
                      <c:w val="0.24630541871921183"/>
                      <c:h val="0.10231081319456695"/>
                    </c:manualLayout>
                  </c15:layout>
                  <c15:showDataLabelsRange val="0"/>
                </c:ext>
                <c:ext xmlns:c16="http://schemas.microsoft.com/office/drawing/2014/chart" uri="{C3380CC4-5D6E-409C-BE32-E72D297353CC}">
                  <c16:uniqueId val="{00000003-9C6B-4D2C-90A9-CD9932DD6327}"/>
                </c:ext>
              </c:extLst>
            </c:dLbl>
            <c:dLbl>
              <c:idx val="2"/>
              <c:layout>
                <c:manualLayout>
                  <c:x val="0.1206269972221642"/>
                  <c:y val="-4.6045143986565978E-2"/>
                </c:manualLayout>
              </c:layout>
              <c:tx>
                <c:rich>
                  <a:bodyPr/>
                  <a:lstStyle/>
                  <a:p>
                    <a:pPr>
                      <a:defRPr sz="1000" spc="0" baseline="0"/>
                    </a:pPr>
                    <a:r>
                      <a:rPr lang="zh-TW" altLang="en-US" sz="1000"/>
                      <a:t>綠能建設</a:t>
                    </a:r>
                    <a:r>
                      <a:rPr lang="zh-TW" altLang="en-US" sz="1000" baseline="0"/>
                      <a:t>
</a:t>
                    </a:r>
                    <a:r>
                      <a:rPr lang="en-US" altLang="zh-TW" sz="1000" baseline="0"/>
                      <a:t>3.24</a:t>
                    </a:r>
                    <a:r>
                      <a:rPr lang="zh-TW" altLang="en-US" sz="1000" baseline="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9C6B-4D2C-90A9-CD9932DD6327}"/>
                </c:ext>
              </c:extLst>
            </c:dLbl>
            <c:dLbl>
              <c:idx val="3"/>
              <c:layout>
                <c:manualLayout>
                  <c:x val="0.12864631974053642"/>
                  <c:y val="5.0502873064310248E-2"/>
                </c:manualLayout>
              </c:layout>
              <c:tx>
                <c:rich>
                  <a:bodyPr/>
                  <a:lstStyle/>
                  <a:p>
                    <a:pPr>
                      <a:defRPr sz="1000" spc="0" baseline="0"/>
                    </a:pPr>
                    <a:r>
                      <a:rPr lang="zh-TW" altLang="en-US" sz="1000" baseline="0"/>
                      <a:t>人才培育促進就業建設</a:t>
                    </a:r>
                    <a:r>
                      <a:rPr lang="en-US" altLang="zh-TW" sz="1000" baseline="0"/>
                      <a:t>1.29</a:t>
                    </a:r>
                    <a:r>
                      <a:rPr lang="zh-TW" altLang="en-US" sz="1000" baseline="0"/>
                      <a:t>％</a:t>
                    </a:r>
                  </a:p>
                  <a:p>
                    <a:pPr>
                      <a:defRPr sz="1000" spc="0" baseline="0"/>
                    </a:pPr>
                    <a:endParaRPr lang="zh-TW" altLang="en-US" sz="100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2735884804850323"/>
                      <c:h val="0.15329760001555637"/>
                    </c:manualLayout>
                  </c15:layout>
                  <c15:showDataLabelsRange val="0"/>
                </c:ext>
                <c:ext xmlns:c16="http://schemas.microsoft.com/office/drawing/2014/chart" uri="{C3380CC4-5D6E-409C-BE32-E72D297353CC}">
                  <c16:uniqueId val="{00000007-9C6B-4D2C-90A9-CD9932DD6327}"/>
                </c:ext>
              </c:extLst>
            </c:dLbl>
            <c:dLbl>
              <c:idx val="4"/>
              <c:layout>
                <c:manualLayout>
                  <c:x val="2.1364272436767615E-2"/>
                  <c:y val="0.14010831112154373"/>
                </c:manualLayout>
              </c:layout>
              <c:tx>
                <c:rich>
                  <a:bodyPr/>
                  <a:lstStyle/>
                  <a:p>
                    <a:pPr>
                      <a:defRPr sz="1000" spc="0" baseline="0"/>
                    </a:pPr>
                    <a:r>
                      <a:rPr lang="zh-TW" altLang="en-US" sz="1000" baseline="0"/>
                      <a:t>軌道建設
</a:t>
                    </a:r>
                    <a:r>
                      <a:rPr lang="en-US" altLang="zh-TW" sz="1000" baseline="0"/>
                      <a:t>1.29</a:t>
                    </a:r>
                    <a:r>
                      <a:rPr lang="zh-TW" altLang="en-US" sz="1000" baseline="0"/>
                      <a:t>％</a:t>
                    </a:r>
                    <a:endParaRPr lang="zh-TW" altLang="en-US" sz="100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9C6B-4D2C-90A9-CD9932DD6327}"/>
                </c:ext>
              </c:extLst>
            </c:dLbl>
            <c:dLbl>
              <c:idx val="5"/>
              <c:layout>
                <c:manualLayout>
                  <c:x val="-0.15118259421816313"/>
                  <c:y val="0.13448843898922583"/>
                </c:manualLayout>
              </c:layout>
              <c:tx>
                <c:rich>
                  <a:bodyPr/>
                  <a:lstStyle/>
                  <a:p>
                    <a:pPr>
                      <a:defRPr sz="1000" spc="0" baseline="0"/>
                    </a:pPr>
                    <a:r>
                      <a:rPr lang="zh-TW" altLang="en-US" sz="1000"/>
                      <a:t>數位建設</a:t>
                    </a:r>
                    <a:r>
                      <a:rPr lang="en-US" altLang="zh-TW" sz="1000"/>
                      <a:t>0.92</a:t>
                    </a:r>
                    <a:r>
                      <a:rPr lang="zh-TW" altLang="en-US" sz="1000"/>
                      <a:t>％</a:t>
                    </a:r>
                  </a:p>
                </c:rich>
              </c:tx>
              <c:numFmt formatCode="0.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layout>
                    <c:manualLayout>
                      <c:w val="0.18188707843880259"/>
                      <c:h val="0.114235807860262"/>
                    </c:manualLayout>
                  </c15:layout>
                  <c15:showDataLabelsRange val="0"/>
                </c:ext>
                <c:ext xmlns:c16="http://schemas.microsoft.com/office/drawing/2014/chart" uri="{C3380CC4-5D6E-409C-BE32-E72D297353CC}">
                  <c16:uniqueId val="{0000000B-9C6B-4D2C-90A9-CD9932DD6327}"/>
                </c:ext>
              </c:extLst>
            </c:dLbl>
            <c:dLbl>
              <c:idx val="6"/>
              <c:layout>
                <c:manualLayout>
                  <c:x val="-0.36983437415150694"/>
                  <c:y val="9.0949673802681402E-2"/>
                </c:manualLayout>
              </c:layout>
              <c:tx>
                <c:rich>
                  <a:bodyPr/>
                  <a:lstStyle/>
                  <a:p>
                    <a:pPr>
                      <a:defRPr sz="1000" spc="0" baseline="0"/>
                    </a:pPr>
                    <a:r>
                      <a:rPr lang="zh-TW" altLang="en-US" sz="1000"/>
                      <a:t>因應少子化友善育兒空間建設</a:t>
                    </a:r>
                    <a:r>
                      <a:rPr lang="en-US" altLang="zh-TW" sz="1000" baseline="0"/>
                      <a:t>0.73</a:t>
                    </a:r>
                    <a:r>
                      <a:rPr lang="zh-TW" altLang="en-US" sz="1000" baseline="0"/>
                      <a:t>％</a:t>
                    </a:r>
                    <a:endParaRPr lang="zh-TW" altLang="en-US" sz="100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9935581659719596"/>
                      <c:h val="0.18345387193508556"/>
                    </c:manualLayout>
                  </c15:layout>
                  <c15:showDataLabelsRange val="0"/>
                </c:ext>
                <c:ext xmlns:c16="http://schemas.microsoft.com/office/drawing/2014/chart" uri="{C3380CC4-5D6E-409C-BE32-E72D297353CC}">
                  <c16:uniqueId val="{0000000D-9C6B-4D2C-90A9-CD9932DD6327}"/>
                </c:ext>
              </c:extLst>
            </c:dLbl>
            <c:dLbl>
              <c:idx val="7"/>
              <c:layout>
                <c:manualLayout>
                  <c:x val="-0.31187159297395517"/>
                  <c:y val="-3.114632279714374E-2"/>
                </c:manualLayout>
              </c:layout>
              <c:tx>
                <c:rich>
                  <a:bodyPr/>
                  <a:lstStyle/>
                  <a:p>
                    <a:r>
                      <a:rPr lang="zh-TW" altLang="en-US"/>
                      <a:t>食品安全建設</a:t>
                    </a:r>
                    <a:r>
                      <a:rPr lang="zh-TW" altLang="en-US" baseline="0"/>
                      <a:t>
</a:t>
                    </a:r>
                    <a:r>
                      <a:rPr lang="en-US" altLang="zh-TW" spc="0" baseline="0"/>
                      <a:t>0.31</a:t>
                    </a:r>
                    <a:r>
                      <a:rPr lang="zh-TW" altLang="en-US" spc="0" baseline="0"/>
                      <a:t>％</a:t>
                    </a:r>
                  </a:p>
                </c:rich>
              </c:tx>
              <c:showLegendKey val="0"/>
              <c:showVal val="0"/>
              <c:showCatName val="1"/>
              <c:showSerName val="0"/>
              <c:showPercent val="1"/>
              <c:showBubbleSize val="0"/>
              <c:extLst>
                <c:ext xmlns:c15="http://schemas.microsoft.com/office/drawing/2012/chart" uri="{CE6537A1-D6FC-4f65-9D91-7224C49458BB}">
                  <c15:layout>
                    <c:manualLayout>
                      <c:w val="0.25198938992042441"/>
                      <c:h val="0.15388651916834614"/>
                    </c:manualLayout>
                  </c15:layout>
                  <c15:showDataLabelsRange val="0"/>
                </c:ext>
                <c:ext xmlns:c16="http://schemas.microsoft.com/office/drawing/2014/chart" uri="{C3380CC4-5D6E-409C-BE32-E72D297353CC}">
                  <c16:uniqueId val="{0000000F-9C6B-4D2C-90A9-CD9932DD6327}"/>
                </c:ext>
              </c:extLst>
            </c:dLbl>
            <c:numFmt formatCode="0.00%" sourceLinked="0"/>
            <c:spPr>
              <a:noFill/>
              <a:ln>
                <a:noFill/>
              </a:ln>
              <a:effectLst/>
            </c:spPr>
            <c:txPr>
              <a:bodyPr/>
              <a:lstStyle/>
              <a:p>
                <a:pPr>
                  <a:defRPr sz="1000" spc="-100" baseline="0"/>
                </a:pPr>
                <a:endParaRPr lang="zh-TW"/>
              </a:p>
            </c:txPr>
            <c:showLegendKey val="0"/>
            <c:showVal val="0"/>
            <c:showCatName val="1"/>
            <c:showSerName val="0"/>
            <c:showPercent val="1"/>
            <c:showBubbleSize val="0"/>
            <c:showLeaderLines val="1"/>
            <c:leaderLines>
              <c:spPr>
                <a:ln>
                  <a:solidFill>
                    <a:sysClr val="windowText" lastClr="000000"/>
                  </a:solidFill>
                </a:ln>
              </c:spPr>
            </c:leaderLines>
            <c:extLst>
              <c:ext xmlns:c15="http://schemas.microsoft.com/office/drawing/2012/chart" uri="{CE6537A1-D6FC-4f65-9D91-7224C49458BB}"/>
            </c:extLst>
          </c:dLbls>
          <c:cat>
            <c:strRef>
              <c:f>工作表1!$A$2:$A$9</c:f>
              <c:strCache>
                <c:ptCount val="8"/>
                <c:pt idx="0">
                  <c:v>城鄉建設</c:v>
                </c:pt>
                <c:pt idx="1">
                  <c:v>水環境建設</c:v>
                </c:pt>
                <c:pt idx="2">
                  <c:v>綠能建設</c:v>
                </c:pt>
                <c:pt idx="3">
                  <c:v>人才培育促進就業建設</c:v>
                </c:pt>
                <c:pt idx="4">
                  <c:v>軌道建設</c:v>
                </c:pt>
                <c:pt idx="5">
                  <c:v>數位建設</c:v>
                </c:pt>
                <c:pt idx="6">
                  <c:v>因應少子化友善育兒空間建設</c:v>
                </c:pt>
                <c:pt idx="7">
                  <c:v>食品安全建設</c:v>
                </c:pt>
              </c:strCache>
            </c:strRef>
          </c:cat>
          <c:val>
            <c:numRef>
              <c:f>工作表1!$B$2:$B$9</c:f>
              <c:numCache>
                <c:formatCode>#,##0</c:formatCode>
                <c:ptCount val="8"/>
                <c:pt idx="0">
                  <c:v>5122018774</c:v>
                </c:pt>
                <c:pt idx="1">
                  <c:v>3012040794</c:v>
                </c:pt>
                <c:pt idx="2">
                  <c:v>286062108</c:v>
                </c:pt>
                <c:pt idx="3">
                  <c:v>114183860</c:v>
                </c:pt>
                <c:pt idx="4">
                  <c:v>113400000</c:v>
                </c:pt>
                <c:pt idx="5">
                  <c:v>81071330</c:v>
                </c:pt>
                <c:pt idx="6">
                  <c:v>64422308</c:v>
                </c:pt>
                <c:pt idx="7">
                  <c:v>27695000</c:v>
                </c:pt>
              </c:numCache>
            </c:numRef>
          </c:val>
          <c:extLst>
            <c:ext xmlns:c16="http://schemas.microsoft.com/office/drawing/2014/chart" uri="{C3380CC4-5D6E-409C-BE32-E72D297353CC}">
              <c16:uniqueId val="{00000010-9C6B-4D2C-90A9-CD9932DD6327}"/>
            </c:ext>
          </c:extLst>
        </c:ser>
        <c:dLbls>
          <c:showLegendKey val="0"/>
          <c:showVal val="0"/>
          <c:showCatName val="0"/>
          <c:showSerName val="0"/>
          <c:showPercent val="0"/>
          <c:showBubbleSize val="0"/>
          <c:showLeaderLines val="1"/>
        </c:dLbls>
      </c:pie3DChart>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012526843235507"/>
          <c:y val="0.14871820511875877"/>
          <c:w val="0.55639167263183009"/>
          <c:h val="0.70053673693950536"/>
        </c:manualLayout>
      </c:layout>
      <c:barChart>
        <c:barDir val="bar"/>
        <c:grouping val="clustered"/>
        <c:varyColors val="0"/>
        <c:ser>
          <c:idx val="0"/>
          <c:order val="0"/>
          <c:tx>
            <c:strRef>
              <c:f>工作表1!$B$1</c:f>
              <c:strCache>
                <c:ptCount val="1"/>
                <c:pt idx="0">
                  <c:v>前瞻第3期補助金額</c:v>
                </c:pt>
              </c:strCache>
            </c:strRef>
          </c:tx>
          <c:spPr>
            <a:pattFill prst="pct90">
              <a:fgClr>
                <a:schemeClr val="accent5"/>
              </a:fgClr>
              <a:bgClr>
                <a:schemeClr val="bg1"/>
              </a:bgClr>
            </a:pattFill>
            <a:ln w="22225">
              <a:noFill/>
            </a:ln>
          </c:spPr>
          <c:invertIfNegative val="0"/>
          <c:dPt>
            <c:idx val="5"/>
            <c:invertIfNegative val="0"/>
            <c:bubble3D val="0"/>
            <c:spPr>
              <a:pattFill prst="pct90">
                <a:fgClr>
                  <a:schemeClr val="accent5"/>
                </a:fgClr>
                <a:bgClr>
                  <a:schemeClr val="bg1"/>
                </a:bgClr>
              </a:pattFill>
              <a:ln w="22225">
                <a:solidFill>
                  <a:schemeClr val="accent5"/>
                </a:solidFill>
              </a:ln>
            </c:spPr>
            <c:extLst>
              <c:ext xmlns:c16="http://schemas.microsoft.com/office/drawing/2014/chart" uri="{C3380CC4-5D6E-409C-BE32-E72D297353CC}">
                <c16:uniqueId val="{00000001-3D51-4EC7-A8FE-E12E1D0EF7EB}"/>
              </c:ext>
            </c:extLst>
          </c:dPt>
          <c:dPt>
            <c:idx val="6"/>
            <c:invertIfNegative val="0"/>
            <c:bubble3D val="0"/>
            <c:spPr>
              <a:pattFill prst="pct90">
                <a:fgClr>
                  <a:schemeClr val="accent5"/>
                </a:fgClr>
                <a:bgClr>
                  <a:schemeClr val="bg1"/>
                </a:bgClr>
              </a:pattFill>
              <a:ln w="12700">
                <a:solidFill>
                  <a:schemeClr val="accent5"/>
                </a:solidFill>
              </a:ln>
            </c:spPr>
            <c:extLst>
              <c:ext xmlns:c16="http://schemas.microsoft.com/office/drawing/2014/chart" uri="{C3380CC4-5D6E-409C-BE32-E72D297353CC}">
                <c16:uniqueId val="{00000003-3D51-4EC7-A8FE-E12E1D0EF7EB}"/>
              </c:ext>
            </c:extLst>
          </c:dPt>
          <c:dLbls>
            <c:dLbl>
              <c:idx val="0"/>
              <c:layout>
                <c:manualLayout>
                  <c:x val="-1.3592221426867095E-2"/>
                  <c:y val="-1.9116178564997463E-3"/>
                </c:manualLayout>
              </c:layout>
              <c:showLegendKey val="0"/>
              <c:showVal val="1"/>
              <c:showCatName val="0"/>
              <c:showSerName val="0"/>
              <c:showPercent val="0"/>
              <c:showBubbleSize val="0"/>
              <c:extLst>
                <c:ext xmlns:c15="http://schemas.microsoft.com/office/drawing/2012/chart" uri="{CE6537A1-D6FC-4f65-9D91-7224C49458BB}">
                  <c15:layout>
                    <c:manualLayout>
                      <c:w val="0.2206552732044858"/>
                      <c:h val="5.8932342396909317E-2"/>
                    </c:manualLayout>
                  </c15:layout>
                </c:ext>
                <c:ext xmlns:c16="http://schemas.microsoft.com/office/drawing/2014/chart" uri="{C3380CC4-5D6E-409C-BE32-E72D297353CC}">
                  <c16:uniqueId val="{00000004-3D51-4EC7-A8FE-E12E1D0EF7EB}"/>
                </c:ext>
              </c:extLst>
            </c:dLbl>
            <c:dLbl>
              <c:idx val="1"/>
              <c:layout>
                <c:manualLayout>
                  <c:x val="-2.0662133142448105E-2"/>
                  <c:y val="-3.9516045421558506E-3"/>
                </c:manualLayout>
              </c:layout>
              <c:showLegendKey val="0"/>
              <c:showVal val="1"/>
              <c:showCatName val="0"/>
              <c:showSerName val="0"/>
              <c:showPercent val="0"/>
              <c:showBubbleSize val="0"/>
              <c:extLst>
                <c:ext xmlns:c15="http://schemas.microsoft.com/office/drawing/2012/chart" uri="{CE6537A1-D6FC-4f65-9D91-7224C49458BB}">
                  <c15:layout>
                    <c:manualLayout>
                      <c:w val="0.22420066809830588"/>
                      <c:h val="5.8932342396909317E-2"/>
                    </c:manualLayout>
                  </c15:layout>
                </c:ext>
                <c:ext xmlns:c16="http://schemas.microsoft.com/office/drawing/2014/chart" uri="{C3380CC4-5D6E-409C-BE32-E72D297353CC}">
                  <c16:uniqueId val="{00000005-3D51-4EC7-A8FE-E12E1D0EF7EB}"/>
                </c:ext>
              </c:extLst>
            </c:dLbl>
            <c:dLbl>
              <c:idx val="6"/>
              <c:layout>
                <c:manualLayout>
                  <c:x val="-1.2376792442165239E-2"/>
                  <c:y val="-1.914655148016500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D51-4EC7-A8FE-E12E1D0EF7EB}"/>
                </c:ext>
              </c:extLst>
            </c:dLbl>
            <c:dLbl>
              <c:idx val="7"/>
              <c:layout>
                <c:manualLayout>
                  <c:x val="-1.515151515151518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D51-4EC7-A8FE-E12E1D0EF7EB}"/>
                </c:ext>
              </c:extLst>
            </c:dLbl>
            <c:spPr>
              <a:noFill/>
              <a:ln>
                <a:noFill/>
              </a:ln>
              <a:effectLst/>
            </c:spPr>
            <c:txPr>
              <a:bodyPr/>
              <a:lstStyle/>
              <a:p>
                <a:pPr>
                  <a:defRPr sz="950" spc="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工作表1!$A$2:$A$9</c:f>
              <c:strCache>
                <c:ptCount val="8"/>
                <c:pt idx="0">
                  <c:v>城鄉建設</c:v>
                </c:pt>
                <c:pt idx="1">
                  <c:v>水環境建設</c:v>
                </c:pt>
                <c:pt idx="2">
                  <c:v>綠能建設</c:v>
                </c:pt>
                <c:pt idx="3">
                  <c:v>人才培育促
進就業建設</c:v>
                </c:pt>
                <c:pt idx="4">
                  <c:v>軌道建設</c:v>
                </c:pt>
                <c:pt idx="5">
                  <c:v>數位建設</c:v>
                </c:pt>
                <c:pt idx="6">
                  <c:v>因應少子化友善
育兒空間建設</c:v>
                </c:pt>
                <c:pt idx="7">
                  <c:v>食品安全建設</c:v>
                </c:pt>
              </c:strCache>
            </c:strRef>
          </c:cat>
          <c:val>
            <c:numRef>
              <c:f>工作表1!$B$2:$B$9</c:f>
              <c:numCache>
                <c:formatCode>_-* #,##0_-;\-* #,##0_-;_-* "-"??_-;_-@_-</c:formatCode>
                <c:ptCount val="8"/>
                <c:pt idx="0">
                  <c:v>5122018</c:v>
                </c:pt>
                <c:pt idx="1">
                  <c:v>3012040</c:v>
                </c:pt>
                <c:pt idx="2">
                  <c:v>286062</c:v>
                </c:pt>
                <c:pt idx="3">
                  <c:v>114183</c:v>
                </c:pt>
                <c:pt idx="4">
                  <c:v>113400</c:v>
                </c:pt>
                <c:pt idx="5">
                  <c:v>81071</c:v>
                </c:pt>
                <c:pt idx="6">
                  <c:v>64422</c:v>
                </c:pt>
                <c:pt idx="7">
                  <c:v>27695</c:v>
                </c:pt>
              </c:numCache>
            </c:numRef>
          </c:val>
          <c:extLst>
            <c:ext xmlns:c16="http://schemas.microsoft.com/office/drawing/2014/chart" uri="{C3380CC4-5D6E-409C-BE32-E72D297353CC}">
              <c16:uniqueId val="{00000006-3D51-4EC7-A8FE-E12E1D0EF7EB}"/>
            </c:ext>
          </c:extLst>
        </c:ser>
        <c:dLbls>
          <c:showLegendKey val="0"/>
          <c:showVal val="0"/>
          <c:showCatName val="0"/>
          <c:showSerName val="0"/>
          <c:showPercent val="0"/>
          <c:showBubbleSize val="0"/>
        </c:dLbls>
        <c:gapWidth val="50"/>
        <c:axId val="62008704"/>
        <c:axId val="62018688"/>
      </c:barChart>
      <c:catAx>
        <c:axId val="62008704"/>
        <c:scaling>
          <c:orientation val="minMax"/>
        </c:scaling>
        <c:delete val="0"/>
        <c:axPos val="l"/>
        <c:numFmt formatCode="General" sourceLinked="0"/>
        <c:majorTickMark val="none"/>
        <c:minorTickMark val="none"/>
        <c:tickLblPos val="nextTo"/>
        <c:spPr>
          <a:ln>
            <a:solidFill>
              <a:schemeClr val="tx1">
                <a:lumMod val="50000"/>
                <a:lumOff val="50000"/>
                <a:alpha val="50000"/>
              </a:schemeClr>
            </a:solidFill>
          </a:ln>
        </c:spPr>
        <c:txPr>
          <a:bodyPr/>
          <a:lstStyle/>
          <a:p>
            <a:pPr algn="just">
              <a:defRPr sz="960" spc="-100" baseline="0">
                <a:latin typeface="標楷體" panose="03000509000000000000" pitchFamily="65" charset="-120"/>
                <a:ea typeface="標楷體" panose="03000509000000000000" pitchFamily="65" charset="-120"/>
              </a:defRPr>
            </a:pPr>
            <a:endParaRPr lang="zh-TW"/>
          </a:p>
        </c:txPr>
        <c:crossAx val="62018688"/>
        <c:crosses val="autoZero"/>
        <c:auto val="0"/>
        <c:lblAlgn val="ctr"/>
        <c:lblOffset val="100"/>
        <c:noMultiLvlLbl val="0"/>
      </c:catAx>
      <c:valAx>
        <c:axId val="62018688"/>
        <c:scaling>
          <c:orientation val="minMax"/>
          <c:max val="6000000"/>
        </c:scaling>
        <c:delete val="0"/>
        <c:axPos val="b"/>
        <c:majorGridlines>
          <c:spPr>
            <a:ln>
              <a:solidFill>
                <a:schemeClr val="tx1">
                  <a:lumMod val="50000"/>
                  <a:lumOff val="50000"/>
                  <a:alpha val="50000"/>
                </a:schemeClr>
              </a:solidFill>
            </a:ln>
          </c:spPr>
        </c:majorGridlines>
        <c:numFmt formatCode="#,##0_);[Red]\(#,##0\)" sourceLinked="0"/>
        <c:majorTickMark val="out"/>
        <c:minorTickMark val="none"/>
        <c:tickLblPos val="nextTo"/>
        <c:spPr>
          <a:ln>
            <a:noFill/>
          </a:ln>
        </c:spPr>
        <c:txPr>
          <a:bodyPr/>
          <a:lstStyle/>
          <a:p>
            <a:pPr>
              <a:defRPr sz="950" spc="-50" baseline="0">
                <a:latin typeface="標楷體" panose="03000509000000000000" pitchFamily="65" charset="-120"/>
                <a:ea typeface="標楷體" panose="03000509000000000000" pitchFamily="65" charset="-120"/>
              </a:defRPr>
            </a:pPr>
            <a:endParaRPr lang="zh-TW"/>
          </a:p>
        </c:txPr>
        <c:crossAx val="62008704"/>
        <c:crosses val="autoZero"/>
        <c:crossBetween val="between"/>
        <c:majorUnit val="2000000"/>
      </c:valAx>
      <c:spPr>
        <a:noFill/>
      </c:spPr>
    </c:plotArea>
    <c:plotVisOnly val="1"/>
    <c:dispBlanksAs val="gap"/>
    <c:showDLblsOverMax val="0"/>
  </c:chart>
  <c:spPr>
    <a:noFill/>
    <a:ln>
      <a:noFill/>
    </a:ln>
  </c:spPr>
  <c:txPr>
    <a:bodyPr/>
    <a:lstStyle/>
    <a:p>
      <a:pPr>
        <a:defRPr sz="1800"/>
      </a:pPr>
      <a:endParaRPr lang="zh-TW"/>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43448593181641"/>
          <c:y val="9.4619212093275826E-2"/>
          <c:w val="0.83605274809226571"/>
          <c:h val="0.59428206474190726"/>
        </c:manualLayout>
      </c:layout>
      <c:barChart>
        <c:barDir val="col"/>
        <c:grouping val="clustered"/>
        <c:varyColors val="0"/>
        <c:ser>
          <c:idx val="0"/>
          <c:order val="0"/>
          <c:tx>
            <c:strRef>
              <c:f>工作表1!$B$1</c:f>
              <c:strCache>
                <c:ptCount val="1"/>
                <c:pt idx="0">
                  <c:v>前瞻計畫補助款</c:v>
                </c:pt>
              </c:strCache>
            </c:strRef>
          </c:tx>
          <c:spPr>
            <a:solidFill>
              <a:srgbClr val="00DE64">
                <a:alpha val="85000"/>
              </a:srgbClr>
            </a:solidFill>
            <a:ln w="9525">
              <a:solidFill>
                <a:srgbClr val="00B050"/>
              </a:solidFill>
            </a:ln>
            <a:scene3d>
              <a:camera prst="orthographicFront"/>
              <a:lightRig rig="contrasting" dir="t"/>
            </a:scene3d>
            <a:sp3d prstMaterial="metal">
              <a:bevelT w="0"/>
            </a:sp3d>
          </c:spPr>
          <c:invertIfNegative val="0"/>
          <c:cat>
            <c:strRef>
              <c:f>工作表1!$A$2:$A$9</c:f>
              <c:strCache>
                <c:ptCount val="8"/>
                <c:pt idx="0">
                  <c:v>城鄉建設</c:v>
                </c:pt>
                <c:pt idx="1">
                  <c:v>水環境
建設</c:v>
                </c:pt>
                <c:pt idx="2">
                  <c:v>綠能建設</c:v>
                </c:pt>
                <c:pt idx="3">
                  <c:v>人才培育
促進就業
建設</c:v>
                </c:pt>
                <c:pt idx="4">
                  <c:v>軌道建設</c:v>
                </c:pt>
                <c:pt idx="5">
                  <c:v>數位建設</c:v>
                </c:pt>
                <c:pt idx="6">
                  <c:v>因應少子化
友善育兒空
間建設</c:v>
                </c:pt>
                <c:pt idx="7">
                  <c:v>食品安
全建設</c:v>
                </c:pt>
              </c:strCache>
            </c:strRef>
          </c:cat>
          <c:val>
            <c:numRef>
              <c:f>工作表1!$B$2:$B$9</c:f>
              <c:numCache>
                <c:formatCode>#,##0</c:formatCode>
                <c:ptCount val="8"/>
                <c:pt idx="0">
                  <c:v>5122018</c:v>
                </c:pt>
                <c:pt idx="1">
                  <c:v>3012040</c:v>
                </c:pt>
                <c:pt idx="2">
                  <c:v>286062</c:v>
                </c:pt>
                <c:pt idx="3">
                  <c:v>114183</c:v>
                </c:pt>
                <c:pt idx="4">
                  <c:v>113400</c:v>
                </c:pt>
                <c:pt idx="5">
                  <c:v>81071</c:v>
                </c:pt>
                <c:pt idx="6">
                  <c:v>64422</c:v>
                </c:pt>
                <c:pt idx="7">
                  <c:v>27695</c:v>
                </c:pt>
              </c:numCache>
            </c:numRef>
          </c:val>
          <c:extLst>
            <c:ext xmlns:c16="http://schemas.microsoft.com/office/drawing/2014/chart" uri="{C3380CC4-5D6E-409C-BE32-E72D297353CC}">
              <c16:uniqueId val="{00000000-B289-4114-81A5-3E11F76FFA6C}"/>
            </c:ext>
          </c:extLst>
        </c:ser>
        <c:ser>
          <c:idx val="1"/>
          <c:order val="1"/>
          <c:tx>
            <c:strRef>
              <c:f>工作表1!$C$1</c:f>
              <c:strCache>
                <c:ptCount val="1"/>
                <c:pt idx="0">
                  <c:v>補助款累計執行數</c:v>
                </c:pt>
              </c:strCache>
            </c:strRef>
          </c:tx>
          <c:spPr>
            <a:pattFill prst="diagBrick">
              <a:fgClr>
                <a:srgbClr val="C00000"/>
              </a:fgClr>
              <a:bgClr>
                <a:schemeClr val="bg1"/>
              </a:bgClr>
            </a:pattFill>
            <a:ln w="9525">
              <a:solidFill>
                <a:srgbClr val="C00000"/>
              </a:solidFill>
            </a:ln>
            <a:scene3d>
              <a:camera prst="orthographicFront"/>
              <a:lightRig rig="threePt" dir="t"/>
            </a:scene3d>
          </c:spPr>
          <c:invertIfNegative val="0"/>
          <c:cat>
            <c:strRef>
              <c:f>工作表1!$A$2:$A$9</c:f>
              <c:strCache>
                <c:ptCount val="8"/>
                <c:pt idx="0">
                  <c:v>城鄉建設</c:v>
                </c:pt>
                <c:pt idx="1">
                  <c:v>水環境
建設</c:v>
                </c:pt>
                <c:pt idx="2">
                  <c:v>綠能建設</c:v>
                </c:pt>
                <c:pt idx="3">
                  <c:v>人才培育
促進就業
建設</c:v>
                </c:pt>
                <c:pt idx="4">
                  <c:v>軌道建設</c:v>
                </c:pt>
                <c:pt idx="5">
                  <c:v>數位建設</c:v>
                </c:pt>
                <c:pt idx="6">
                  <c:v>因應少子化
友善育兒空
間建設</c:v>
                </c:pt>
                <c:pt idx="7">
                  <c:v>食品安
全建設</c:v>
                </c:pt>
              </c:strCache>
            </c:strRef>
          </c:cat>
          <c:val>
            <c:numRef>
              <c:f>工作表1!$C$2:$C$9</c:f>
              <c:numCache>
                <c:formatCode>#,##0</c:formatCode>
                <c:ptCount val="8"/>
                <c:pt idx="0">
                  <c:v>4885854</c:v>
                </c:pt>
                <c:pt idx="1">
                  <c:v>2997831</c:v>
                </c:pt>
                <c:pt idx="2">
                  <c:v>233602</c:v>
                </c:pt>
                <c:pt idx="3">
                  <c:v>109399</c:v>
                </c:pt>
                <c:pt idx="4">
                  <c:v>12768</c:v>
                </c:pt>
                <c:pt idx="5">
                  <c:v>81071</c:v>
                </c:pt>
                <c:pt idx="6">
                  <c:v>9457</c:v>
                </c:pt>
                <c:pt idx="7">
                  <c:v>27677</c:v>
                </c:pt>
              </c:numCache>
            </c:numRef>
          </c:val>
          <c:extLst>
            <c:ext xmlns:c16="http://schemas.microsoft.com/office/drawing/2014/chart" uri="{C3380CC4-5D6E-409C-BE32-E72D297353CC}">
              <c16:uniqueId val="{00000001-B289-4114-81A5-3E11F76FFA6C}"/>
            </c:ext>
          </c:extLst>
        </c:ser>
        <c:dLbls>
          <c:showLegendKey val="0"/>
          <c:showVal val="0"/>
          <c:showCatName val="0"/>
          <c:showSerName val="0"/>
          <c:showPercent val="0"/>
          <c:showBubbleSize val="0"/>
        </c:dLbls>
        <c:gapWidth val="55"/>
        <c:axId val="456801664"/>
        <c:axId val="456819840"/>
      </c:barChart>
      <c:lineChart>
        <c:grouping val="standard"/>
        <c:varyColors val="0"/>
        <c:ser>
          <c:idx val="2"/>
          <c:order val="2"/>
          <c:tx>
            <c:strRef>
              <c:f>工作表1!$D$1</c:f>
              <c:strCache>
                <c:ptCount val="1"/>
                <c:pt idx="0">
                  <c:v>執行率</c:v>
                </c:pt>
              </c:strCache>
            </c:strRef>
          </c:tx>
          <c:spPr>
            <a:ln>
              <a:noFill/>
            </a:ln>
          </c:spPr>
          <c:marker>
            <c:symbol val="circle"/>
            <c:size val="14"/>
            <c:spPr>
              <a:solidFill>
                <a:srgbClr val="FFC000"/>
              </a:solidFill>
              <a:ln w="22225">
                <a:solidFill>
                  <a:srgbClr val="FFC000">
                    <a:lumMod val="60000"/>
                    <a:lumOff val="40000"/>
                  </a:srgbClr>
                </a:solidFill>
              </a:ln>
              <a:scene3d>
                <a:camera prst="orthographicFront"/>
                <a:lightRig rig="threePt" dir="t"/>
              </a:scene3d>
              <a:sp3d prstMaterial="metal"/>
            </c:spPr>
          </c:marker>
          <c:dLbls>
            <c:dLbl>
              <c:idx val="0"/>
              <c:layout>
                <c:manualLayout>
                  <c:x val="-5.1819184123484012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1DB-41AB-8C70-3DE0C04C4DDA}"/>
                </c:ext>
              </c:extLst>
            </c:dLbl>
            <c:numFmt formatCode="#,##0.00_);[Red]\(#,##0.00\)" sourceLinked="0"/>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工作表1!$A$2:$A$9</c:f>
              <c:strCache>
                <c:ptCount val="8"/>
                <c:pt idx="0">
                  <c:v>城鄉建設</c:v>
                </c:pt>
                <c:pt idx="1">
                  <c:v>水環境
建設</c:v>
                </c:pt>
                <c:pt idx="2">
                  <c:v>綠能建設</c:v>
                </c:pt>
                <c:pt idx="3">
                  <c:v>人才培育
促進就業
建設</c:v>
                </c:pt>
                <c:pt idx="4">
                  <c:v>軌道建設</c:v>
                </c:pt>
                <c:pt idx="5">
                  <c:v>數位建設</c:v>
                </c:pt>
                <c:pt idx="6">
                  <c:v>因應少子化
友善育兒空
間建設</c:v>
                </c:pt>
                <c:pt idx="7">
                  <c:v>食品安
全建設</c:v>
                </c:pt>
              </c:strCache>
            </c:strRef>
          </c:cat>
          <c:val>
            <c:numRef>
              <c:f>工作表1!$D$2:$D$9</c:f>
              <c:numCache>
                <c:formatCode>General</c:formatCode>
                <c:ptCount val="8"/>
                <c:pt idx="0">
                  <c:v>95.39</c:v>
                </c:pt>
                <c:pt idx="1">
                  <c:v>99.53</c:v>
                </c:pt>
                <c:pt idx="2">
                  <c:v>81.66</c:v>
                </c:pt>
                <c:pt idx="3">
                  <c:v>95.81</c:v>
                </c:pt>
                <c:pt idx="4">
                  <c:v>11.26</c:v>
                </c:pt>
                <c:pt idx="5">
                  <c:v>100</c:v>
                </c:pt>
                <c:pt idx="6">
                  <c:v>14.68</c:v>
                </c:pt>
                <c:pt idx="7">
                  <c:v>99.94</c:v>
                </c:pt>
              </c:numCache>
            </c:numRef>
          </c:val>
          <c:smooth val="0"/>
          <c:extLst>
            <c:ext xmlns:c16="http://schemas.microsoft.com/office/drawing/2014/chart" uri="{C3380CC4-5D6E-409C-BE32-E72D297353CC}">
              <c16:uniqueId val="{00000002-B289-4114-81A5-3E11F76FFA6C}"/>
            </c:ext>
          </c:extLst>
        </c:ser>
        <c:dLbls>
          <c:showLegendKey val="0"/>
          <c:showVal val="0"/>
          <c:showCatName val="0"/>
          <c:showSerName val="0"/>
          <c:showPercent val="0"/>
          <c:showBubbleSize val="0"/>
        </c:dLbls>
        <c:marker val="1"/>
        <c:smooth val="0"/>
        <c:axId val="456828032"/>
        <c:axId val="456821760"/>
      </c:lineChart>
      <c:catAx>
        <c:axId val="456801664"/>
        <c:scaling>
          <c:orientation val="minMax"/>
        </c:scaling>
        <c:delete val="0"/>
        <c:axPos val="b"/>
        <c:numFmt formatCode="General" sourceLinked="0"/>
        <c:majorTickMark val="none"/>
        <c:minorTickMark val="none"/>
        <c:tickLblPos val="nextTo"/>
        <c:spPr>
          <a:ln>
            <a:solidFill>
              <a:schemeClr val="bg2">
                <a:lumMod val="90000"/>
              </a:schemeClr>
            </a:solidFill>
          </a:ln>
        </c:spPr>
        <c:txPr>
          <a:bodyPr/>
          <a:lstStyle/>
          <a:p>
            <a:pPr algn="just">
              <a:defRPr sz="1000" spc="-50" baseline="0">
                <a:latin typeface="標楷體" panose="03000509000000000000" pitchFamily="65" charset="-120"/>
                <a:ea typeface="標楷體" panose="03000509000000000000" pitchFamily="65" charset="-120"/>
              </a:defRPr>
            </a:pPr>
            <a:endParaRPr lang="zh-TW"/>
          </a:p>
        </c:txPr>
        <c:crossAx val="456819840"/>
        <c:crosses val="autoZero"/>
        <c:auto val="1"/>
        <c:lblAlgn val="ctr"/>
        <c:lblOffset val="100"/>
        <c:noMultiLvlLbl val="0"/>
      </c:catAx>
      <c:valAx>
        <c:axId val="456819840"/>
        <c:scaling>
          <c:orientation val="minMax"/>
          <c:max val="6000000"/>
        </c:scaling>
        <c:delete val="0"/>
        <c:axPos val="l"/>
        <c:majorGridlines>
          <c:spPr>
            <a:ln>
              <a:solidFill>
                <a:schemeClr val="bg2">
                  <a:lumMod val="90000"/>
                </a:schemeClr>
              </a:solid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千元</a:t>
                </a:r>
              </a:p>
            </c:rich>
          </c:tx>
          <c:layout>
            <c:manualLayout>
              <c:xMode val="edge"/>
              <c:yMode val="edge"/>
              <c:x val="2.2794654828486999E-2"/>
              <c:y val="2.773270021279417E-3"/>
            </c:manualLayout>
          </c:layout>
          <c:overlay val="0"/>
        </c:title>
        <c:numFmt formatCode="#,##0_);[Red]\(#,##0\)" sourceLinked="0"/>
        <c:majorTickMark val="none"/>
        <c:minorTickMark val="none"/>
        <c:tickLblPos val="nextTo"/>
        <c:spPr>
          <a:ln w="9525">
            <a:noFill/>
          </a:ln>
        </c:spPr>
        <c:txPr>
          <a:bodyPr/>
          <a:lstStyle/>
          <a:p>
            <a:pPr>
              <a:defRPr sz="1000" spc="0" baseline="0">
                <a:latin typeface="標楷體" panose="03000509000000000000" pitchFamily="65" charset="-120"/>
                <a:ea typeface="標楷體" panose="03000509000000000000" pitchFamily="65" charset="-120"/>
              </a:defRPr>
            </a:pPr>
            <a:endParaRPr lang="zh-TW"/>
          </a:p>
        </c:txPr>
        <c:crossAx val="456801664"/>
        <c:crosses val="autoZero"/>
        <c:crossBetween val="between"/>
        <c:majorUnit val="1500000"/>
      </c:valAx>
      <c:valAx>
        <c:axId val="456821760"/>
        <c:scaling>
          <c:orientation val="minMax"/>
          <c:max val="100"/>
        </c:scaling>
        <c:delete val="0"/>
        <c:axPos val="r"/>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a:t>
                </a:r>
              </a:p>
            </c:rich>
          </c:tx>
          <c:layout>
            <c:manualLayout>
              <c:xMode val="edge"/>
              <c:yMode val="edge"/>
              <c:x val="0.95619322791262662"/>
              <c:y val="2.7755484591510879E-3"/>
            </c:manualLayout>
          </c:layout>
          <c:overlay val="0"/>
        </c:title>
        <c:numFmt formatCode="#,##0_);[Red]\(#,##0\)" sourceLinked="0"/>
        <c:majorTickMark val="out"/>
        <c:minorTickMark val="none"/>
        <c:tickLblPos val="nextTo"/>
        <c:spPr>
          <a:ln>
            <a:noFill/>
          </a:ln>
        </c:spPr>
        <c:txPr>
          <a:bodyPr/>
          <a:lstStyle/>
          <a:p>
            <a:pPr>
              <a:defRPr sz="1000" spc="0" baseline="0">
                <a:latin typeface="標楷體" panose="03000509000000000000" pitchFamily="65" charset="-120"/>
                <a:ea typeface="標楷體" panose="03000509000000000000" pitchFamily="65" charset="-120"/>
              </a:defRPr>
            </a:pPr>
            <a:endParaRPr lang="zh-TW"/>
          </a:p>
        </c:txPr>
        <c:crossAx val="456828032"/>
        <c:crosses val="max"/>
        <c:crossBetween val="between"/>
        <c:majorUnit val="25"/>
      </c:valAx>
      <c:catAx>
        <c:axId val="456828032"/>
        <c:scaling>
          <c:orientation val="minMax"/>
        </c:scaling>
        <c:delete val="1"/>
        <c:axPos val="b"/>
        <c:numFmt formatCode="General" sourceLinked="1"/>
        <c:majorTickMark val="out"/>
        <c:minorTickMark val="none"/>
        <c:tickLblPos val="nextTo"/>
        <c:crossAx val="456821760"/>
        <c:crosses val="autoZero"/>
        <c:auto val="1"/>
        <c:lblAlgn val="ctr"/>
        <c:lblOffset val="100"/>
        <c:noMultiLvlLbl val="0"/>
      </c:catAx>
      <c:spPr>
        <a:noFill/>
        <a:ln>
          <a:noFill/>
        </a:ln>
      </c:spPr>
    </c:plotArea>
    <c:legend>
      <c:legendPos val="b"/>
      <c:legendEntry>
        <c:idx val="0"/>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1"/>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2"/>
        <c:txPr>
          <a:bodyPr/>
          <a:lstStyle/>
          <a:p>
            <a:pPr>
              <a:defRPr sz="1000" spc="50" baseline="0">
                <a:latin typeface="標楷體" panose="03000509000000000000" pitchFamily="65" charset="-120"/>
                <a:ea typeface="標楷體" panose="03000509000000000000" pitchFamily="65" charset="-120"/>
              </a:defRPr>
            </a:pPr>
            <a:endParaRPr lang="zh-TW"/>
          </a:p>
        </c:txPr>
      </c:legendEntry>
      <c:layout>
        <c:manualLayout>
          <c:xMode val="edge"/>
          <c:yMode val="edge"/>
          <c:x val="0.14583085321678202"/>
          <c:y val="0.90651805543537822"/>
          <c:w val="0.82070663580246916"/>
          <c:h val="6.9335990338164247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80"/>
      <c:rAngAx val="0"/>
    </c:view3D>
    <c:floor>
      <c:thickness val="0"/>
    </c:floor>
    <c:sideWall>
      <c:thickness val="0"/>
    </c:sideWall>
    <c:backWall>
      <c:thickness val="0"/>
    </c:backWall>
    <c:plotArea>
      <c:layout>
        <c:manualLayout>
          <c:layoutTarget val="inner"/>
          <c:xMode val="edge"/>
          <c:yMode val="edge"/>
          <c:x val="0.10686641623377978"/>
          <c:y val="2.0827181396821784E-2"/>
          <c:w val="0.76702699960913379"/>
          <c:h val="0.65754573498915914"/>
        </c:manualLayout>
      </c:layout>
      <c:pie3DChart>
        <c:varyColors val="1"/>
        <c:ser>
          <c:idx val="0"/>
          <c:order val="0"/>
          <c:tx>
            <c:strRef>
              <c:f>工作表1!$B$1</c:f>
              <c:strCache>
                <c:ptCount val="1"/>
                <c:pt idx="0">
                  <c:v> 核定補助金額 </c:v>
                </c:pt>
              </c:strCache>
            </c:strRef>
          </c:tx>
          <c:spPr>
            <a:effectLst/>
            <a:scene3d>
              <a:camera prst="orthographicFront"/>
              <a:lightRig rig="threePt" dir="t">
                <a:rot lat="0" lon="0" rev="1200000"/>
              </a:lightRig>
            </a:scene3d>
            <a:sp3d>
              <a:bevelT w="127000" h="127000"/>
              <a:bevelB w="127000" h="127000"/>
            </a:sp3d>
          </c:spPr>
          <c:dPt>
            <c:idx val="0"/>
            <c:bubble3D val="0"/>
            <c:spPr>
              <a:pattFill prst="pct40">
                <a:fgClr>
                  <a:srgbClr val="F4B183"/>
                </a:fgClr>
                <a:bgClr>
                  <a:schemeClr val="bg1"/>
                </a:bgClr>
              </a:pattFill>
              <a:effectLst/>
              <a:scene3d>
                <a:camera prst="orthographicFront"/>
                <a:lightRig rig="threePt" dir="t">
                  <a:rot lat="0" lon="0" rev="1200000"/>
                </a:lightRig>
              </a:scene3d>
              <a:sp3d prstMaterial="matte">
                <a:bevelT w="127000" h="127000"/>
                <a:bevelB w="127000" h="127000"/>
              </a:sp3d>
            </c:spPr>
            <c:extLst>
              <c:ext xmlns:c16="http://schemas.microsoft.com/office/drawing/2014/chart" uri="{C3380CC4-5D6E-409C-BE32-E72D297353CC}">
                <c16:uniqueId val="{00000001-83DE-4B4A-AD16-5E13C48DDDA8}"/>
              </c:ext>
            </c:extLst>
          </c:dPt>
          <c:dPt>
            <c:idx val="1"/>
            <c:bubble3D val="0"/>
            <c:spPr>
              <a:pattFill prst="divot">
                <a:fgClr>
                  <a:srgbClr val="33CCFF"/>
                </a:fgClr>
                <a:bgClr>
                  <a:schemeClr val="bg1"/>
                </a:bgClr>
              </a:pattFill>
              <a:effectLst/>
              <a:scene3d>
                <a:camera prst="orthographicFront"/>
                <a:lightRig rig="threePt" dir="t">
                  <a:rot lat="0" lon="0" rev="1200000"/>
                </a:lightRig>
              </a:scene3d>
              <a:sp3d>
                <a:bevelT w="152400" h="127000"/>
                <a:bevelB w="127000" h="127000"/>
              </a:sp3d>
            </c:spPr>
            <c:extLst>
              <c:ext xmlns:c16="http://schemas.microsoft.com/office/drawing/2014/chart" uri="{C3380CC4-5D6E-409C-BE32-E72D297353CC}">
                <c16:uniqueId val="{00000003-83DE-4B4A-AD16-5E13C48DDDA8}"/>
              </c:ext>
            </c:extLst>
          </c:dPt>
          <c:dPt>
            <c:idx val="2"/>
            <c:bubble3D val="0"/>
            <c:spPr>
              <a:pattFill prst="pct60">
                <a:fgClr>
                  <a:srgbClr val="00B050"/>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5-83DE-4B4A-AD16-5E13C48DDDA8}"/>
              </c:ext>
            </c:extLst>
          </c:dPt>
          <c:dPt>
            <c:idx val="3"/>
            <c:bubble3D val="0"/>
            <c:spPr>
              <a:pattFill prst="solidDmnd">
                <a:fgClr>
                  <a:srgbClr val="FFC000"/>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7-83DE-4B4A-AD16-5E13C48DDDA8}"/>
              </c:ext>
            </c:extLst>
          </c:dPt>
          <c:dPt>
            <c:idx val="4"/>
            <c:bubble3D val="0"/>
            <c:spPr>
              <a:pattFill prst="dkDnDiag">
                <a:fgClr>
                  <a:schemeClr val="accent3">
                    <a:lumMod val="75000"/>
                  </a:schemeClr>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9-83DE-4B4A-AD16-5E13C48DDDA8}"/>
              </c:ext>
            </c:extLst>
          </c:dPt>
          <c:dPt>
            <c:idx val="5"/>
            <c:bubble3D val="0"/>
            <c:spPr>
              <a:pattFill prst="dkHorz">
                <a:fgClr>
                  <a:srgbClr val="0000FF"/>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B-83DE-4B4A-AD16-5E13C48DDDA8}"/>
              </c:ext>
            </c:extLst>
          </c:dPt>
          <c:dPt>
            <c:idx val="6"/>
            <c:bubble3D val="0"/>
            <c:spPr>
              <a:pattFill prst="dkDnDiag">
                <a:fgClr>
                  <a:schemeClr val="accent4">
                    <a:lumMod val="75000"/>
                  </a:schemeClr>
                </a:fgClr>
                <a:bgClr>
                  <a:schemeClr val="bg1"/>
                </a:bgClr>
              </a:patt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D-83DE-4B4A-AD16-5E13C48DDDA8}"/>
              </c:ext>
            </c:extLst>
          </c:dPt>
          <c:dPt>
            <c:idx val="7"/>
            <c:bubble3D val="0"/>
            <c:spPr>
              <a:solidFill>
                <a:srgbClr val="0000FF"/>
              </a:solidFill>
              <a:effectLst/>
              <a:scene3d>
                <a:camera prst="orthographicFront"/>
                <a:lightRig rig="threePt" dir="t">
                  <a:rot lat="0" lon="0" rev="1200000"/>
                </a:lightRig>
              </a:scene3d>
              <a:sp3d>
                <a:bevelT w="127000" h="127000"/>
                <a:bevelB w="127000" h="127000"/>
              </a:sp3d>
            </c:spPr>
            <c:extLst>
              <c:ext xmlns:c16="http://schemas.microsoft.com/office/drawing/2014/chart" uri="{C3380CC4-5D6E-409C-BE32-E72D297353CC}">
                <c16:uniqueId val="{0000000F-83DE-4B4A-AD16-5E13C48DDDA8}"/>
              </c:ext>
            </c:extLst>
          </c:dPt>
          <c:dLbls>
            <c:dLbl>
              <c:idx val="0"/>
              <c:layout>
                <c:manualLayout>
                  <c:x val="0.21577398978973783"/>
                  <c:y val="-0.10542764003150162"/>
                </c:manualLayout>
              </c:layout>
              <c:tx>
                <c:rich>
                  <a:bodyPr/>
                  <a:lstStyle/>
                  <a:p>
                    <a:pPr>
                      <a:defRPr sz="1000" spc="-50" baseline="0"/>
                    </a:pPr>
                    <a:r>
                      <a:rPr lang="zh-TW" altLang="en-US" sz="1000" spc="0" baseline="0"/>
                      <a:t>水環境建設</a:t>
                    </a:r>
                    <a:r>
                      <a:rPr lang="zh-TW" altLang="en-US" sz="1000"/>
                      <a:t>
</a:t>
                    </a:r>
                    <a:r>
                      <a:rPr lang="en-US" altLang="zh-TW" sz="1000" spc="0" baseline="0"/>
                      <a:t>47.87</a:t>
                    </a:r>
                    <a:r>
                      <a:rPr lang="zh-TW" altLang="en-US" sz="1000" spc="0" baseline="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1599090564607806"/>
                      <c:h val="0.14817428117833834"/>
                    </c:manualLayout>
                  </c15:layout>
                  <c15:showDataLabelsRange val="0"/>
                </c:ext>
                <c:ext xmlns:c16="http://schemas.microsoft.com/office/drawing/2014/chart" uri="{C3380CC4-5D6E-409C-BE32-E72D297353CC}">
                  <c16:uniqueId val="{00000001-83DE-4B4A-AD16-5E13C48DDDA8}"/>
                </c:ext>
              </c:extLst>
            </c:dLbl>
            <c:dLbl>
              <c:idx val="1"/>
              <c:layout>
                <c:manualLayout>
                  <c:x val="-0.1899793527135368"/>
                  <c:y val="5.4989620284513464E-2"/>
                </c:manualLayout>
              </c:layout>
              <c:tx>
                <c:rich>
                  <a:bodyPr/>
                  <a:lstStyle/>
                  <a:p>
                    <a:r>
                      <a:rPr lang="zh-TW" altLang="en-US" spc="0" baseline="0"/>
                      <a:t>城鄉建設</a:t>
                    </a:r>
                  </a:p>
                  <a:p>
                    <a:r>
                      <a:rPr lang="en-US" altLang="zh-TW" spc="0" baseline="0"/>
                      <a:t>42.00</a:t>
                    </a:r>
                    <a:r>
                      <a:rPr lang="zh-TW" altLang="en-US" spc="0" baseline="0"/>
                      <a:t>％</a:t>
                    </a:r>
                  </a:p>
                </c:rich>
              </c:tx>
              <c:showLegendKey val="0"/>
              <c:showVal val="0"/>
              <c:showCatName val="1"/>
              <c:showSerName val="0"/>
              <c:showPercent val="1"/>
              <c:showBubbleSize val="0"/>
              <c:extLst>
                <c:ext xmlns:c15="http://schemas.microsoft.com/office/drawing/2012/chart" uri="{CE6537A1-D6FC-4f65-9D91-7224C49458BB}">
                  <c15:layout>
                    <c:manualLayout>
                      <c:w val="0.27661993179234556"/>
                      <c:h val="0.16521564314173956"/>
                    </c:manualLayout>
                  </c15:layout>
                  <c15:showDataLabelsRange val="0"/>
                </c:ext>
                <c:ext xmlns:c16="http://schemas.microsoft.com/office/drawing/2014/chart" uri="{C3380CC4-5D6E-409C-BE32-E72D297353CC}">
                  <c16:uniqueId val="{00000003-83DE-4B4A-AD16-5E13C48DDDA8}"/>
                </c:ext>
              </c:extLst>
            </c:dLbl>
            <c:dLbl>
              <c:idx val="2"/>
              <c:layout>
                <c:manualLayout>
                  <c:x val="0.12426951273000689"/>
                  <c:y val="-7.4268816591963882E-2"/>
                </c:manualLayout>
              </c:layout>
              <c:tx>
                <c:rich>
                  <a:bodyPr/>
                  <a:lstStyle/>
                  <a:p>
                    <a:pPr>
                      <a:defRPr sz="1000" spc="0" baseline="0"/>
                    </a:pP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綠能</a:t>
                    </a:r>
                    <a:r>
                      <a:rPr lang="zh-TW" altLang="en-US" sz="1000"/>
                      <a:t>建設</a:t>
                    </a:r>
                    <a:r>
                      <a:rPr lang="zh-TW" altLang="en-US" sz="1000" baseline="0"/>
                      <a:t>
</a:t>
                    </a:r>
                    <a:r>
                      <a:rPr lang="en-US" altLang="zh-TW" sz="1000" baseline="0"/>
                      <a:t>3.41</a:t>
                    </a:r>
                    <a:r>
                      <a:rPr lang="zh-TW" altLang="en-US" sz="1000" baseline="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19658902053688912"/>
                      <c:h val="0.19403774916210972"/>
                    </c:manualLayout>
                  </c15:layout>
                  <c15:showDataLabelsRange val="0"/>
                </c:ext>
                <c:ext xmlns:c16="http://schemas.microsoft.com/office/drawing/2014/chart" uri="{C3380CC4-5D6E-409C-BE32-E72D297353CC}">
                  <c16:uniqueId val="{00000005-83DE-4B4A-AD16-5E13C48DDDA8}"/>
                </c:ext>
              </c:extLst>
            </c:dLbl>
            <c:dLbl>
              <c:idx val="3"/>
              <c:layout>
                <c:manualLayout>
                  <c:x val="9.0753178399119214E-2"/>
                  <c:y val="8.9244283872471533E-2"/>
                </c:manualLayout>
              </c:layout>
              <c:tx>
                <c:rich>
                  <a:bodyPr/>
                  <a:lstStyle/>
                  <a:p>
                    <a:pPr>
                      <a:defRPr sz="1000" spc="0" baseline="0"/>
                    </a:pPr>
                    <a:r>
                      <a:rPr lang="zh-TW" altLang="en-US" sz="1000" baseline="0"/>
                      <a:t>人才培育促進就業建設</a:t>
                    </a:r>
                    <a:r>
                      <a:rPr lang="en-US" altLang="zh-TW" sz="1000" baseline="0"/>
                      <a:t>3.20</a:t>
                    </a:r>
                    <a:r>
                      <a:rPr lang="zh-TW" altLang="en-US" sz="1000" baseline="0"/>
                      <a:t>％</a:t>
                    </a:r>
                  </a:p>
                  <a:p>
                    <a:pPr>
                      <a:defRPr sz="1000" spc="0" baseline="0"/>
                    </a:pPr>
                    <a:endParaRPr lang="zh-TW" altLang="en-US" sz="100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3493747631678666"/>
                      <c:h val="0.17549920968482086"/>
                    </c:manualLayout>
                  </c15:layout>
                  <c15:showDataLabelsRange val="0"/>
                </c:ext>
                <c:ext xmlns:c16="http://schemas.microsoft.com/office/drawing/2014/chart" uri="{C3380CC4-5D6E-409C-BE32-E72D297353CC}">
                  <c16:uniqueId val="{00000007-83DE-4B4A-AD16-5E13C48DDDA8}"/>
                </c:ext>
              </c:extLst>
            </c:dLbl>
            <c:dLbl>
              <c:idx val="4"/>
              <c:layout>
                <c:manualLayout>
                  <c:x val="-0.16241746306910576"/>
                  <c:y val="0.11976953389614443"/>
                </c:manualLayout>
              </c:layout>
              <c:tx>
                <c:rich>
                  <a:bodyPr/>
                  <a:lstStyle/>
                  <a:p>
                    <a:pPr>
                      <a:defRPr sz="1000" spc="0" baseline="0"/>
                    </a:pP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數位</a:t>
                    </a:r>
                    <a:r>
                      <a:rPr lang="zh-TW" altLang="en-US" sz="1000" baseline="0"/>
                      <a:t>建設
</a:t>
                    </a:r>
                    <a:r>
                      <a:rPr lang="en-US" altLang="zh-TW" sz="1000" baseline="0"/>
                      <a:t>2.15</a:t>
                    </a:r>
                    <a:r>
                      <a:rPr lang="zh-TW" altLang="en-US" sz="1000" baseline="0"/>
                      <a:t>％</a:t>
                    </a:r>
                    <a:endParaRPr lang="zh-TW" altLang="en-US" sz="100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35240621447518"/>
                      <c:h val="0.12648947096229068"/>
                    </c:manualLayout>
                  </c15:layout>
                  <c15:showDataLabelsRange val="0"/>
                </c:ext>
                <c:ext xmlns:c16="http://schemas.microsoft.com/office/drawing/2014/chart" uri="{C3380CC4-5D6E-409C-BE32-E72D297353CC}">
                  <c16:uniqueId val="{00000009-83DE-4B4A-AD16-5E13C48DDDA8}"/>
                </c:ext>
              </c:extLst>
            </c:dLbl>
            <c:dLbl>
              <c:idx val="5"/>
              <c:layout>
                <c:manualLayout>
                  <c:x val="-0.29896584544969013"/>
                  <c:y val="8.1224442226867796E-2"/>
                </c:manualLayout>
              </c:layout>
              <c:tx>
                <c:rich>
                  <a:bodyPr/>
                  <a:lstStyle/>
                  <a:p>
                    <a:pPr>
                      <a:defRPr sz="1000" spc="0" baseline="0"/>
                    </a:pPr>
                    <a:r>
                      <a:rPr lang="zh-TW" altLang="en-US" sz="1000" b="0" i="0" u="none" strike="noStrike" kern="1200" spc="0" baseline="0">
                        <a:solidFill>
                          <a:sysClr val="windowText" lastClr="000000"/>
                        </a:solidFill>
                        <a:latin typeface="標楷體" panose="03000509000000000000" pitchFamily="65" charset="-120"/>
                        <a:ea typeface="標楷體" panose="03000509000000000000" pitchFamily="65" charset="-120"/>
                      </a:rPr>
                      <a:t>因應少子化友善育兒空間建設</a:t>
                    </a:r>
                  </a:p>
                  <a:p>
                    <a:pPr>
                      <a:defRPr sz="1000" spc="0" baseline="0"/>
                    </a:pPr>
                    <a:r>
                      <a:rPr lang="en-US" altLang="zh-TW" sz="1000"/>
                      <a:t>0.99</a:t>
                    </a:r>
                    <a:r>
                      <a:rPr lang="zh-TW" altLang="en-US" sz="1000"/>
                      <a:t>％</a:t>
                    </a:r>
                  </a:p>
                </c:rich>
              </c:tx>
              <c:numFmt formatCode="0.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layout>
                    <c:manualLayout>
                      <c:w val="0.3183023872679045"/>
                      <c:h val="0.16362729751390001"/>
                    </c:manualLayout>
                  </c15:layout>
                  <c15:showDataLabelsRange val="0"/>
                </c:ext>
                <c:ext xmlns:c16="http://schemas.microsoft.com/office/drawing/2014/chart" uri="{C3380CC4-5D6E-409C-BE32-E72D297353CC}">
                  <c16:uniqueId val="{0000000B-83DE-4B4A-AD16-5E13C48DDDA8}"/>
                </c:ext>
              </c:extLst>
            </c:dLbl>
            <c:dLbl>
              <c:idx val="6"/>
              <c:layout>
                <c:manualLayout>
                  <c:x val="-0.36078358242354985"/>
                  <c:y val="-4.9093941888161366E-2"/>
                </c:manualLayout>
              </c:layout>
              <c:tx>
                <c:rich>
                  <a:bodyPr/>
                  <a:lstStyle/>
                  <a:p>
                    <a:pPr>
                      <a:defRPr sz="1000" spc="0" baseline="0"/>
                    </a:pPr>
                    <a:r>
                      <a:rPr lang="zh-TW" altLang="en-US" sz="1000"/>
                      <a:t>食品安全建設</a:t>
                    </a:r>
                    <a:r>
                      <a:rPr lang="en-US" altLang="zh-TW" sz="1000" baseline="0"/>
                      <a:t>0.38</a:t>
                    </a:r>
                    <a:r>
                      <a:rPr lang="zh-TW" altLang="en-US" sz="1000" baseline="0"/>
                      <a:t>％</a:t>
                    </a:r>
                    <a:endParaRPr lang="zh-TW" altLang="en-US" sz="100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6904130352406214"/>
                      <c:h val="0.14817428117833834"/>
                    </c:manualLayout>
                  </c15:layout>
                  <c15:showDataLabelsRange val="0"/>
                </c:ext>
                <c:ext xmlns:c16="http://schemas.microsoft.com/office/drawing/2014/chart" uri="{C3380CC4-5D6E-409C-BE32-E72D297353CC}">
                  <c16:uniqueId val="{0000000D-83DE-4B4A-AD16-5E13C48DDDA8}"/>
                </c:ext>
              </c:extLst>
            </c:dLbl>
            <c:dLbl>
              <c:idx val="7"/>
              <c:layout>
                <c:manualLayout>
                  <c:x val="-0.40092062431188141"/>
                  <c:y val="-3.4674392625720016E-2"/>
                </c:manualLayout>
              </c:layout>
              <c:tx>
                <c:rich>
                  <a:bodyPr/>
                  <a:lstStyle/>
                  <a:p>
                    <a:r>
                      <a:rPr lang="zh-TW" altLang="en-US"/>
                      <a:t>軌道建設</a:t>
                    </a:r>
                    <a:r>
                      <a:rPr lang="zh-TW" altLang="en-US" baseline="0"/>
                      <a:t>
</a:t>
                    </a:r>
                    <a:r>
                      <a:rPr lang="en-US" altLang="zh-TW" baseline="0"/>
                      <a:t>0.0</a:t>
                    </a:r>
                    <a:r>
                      <a:rPr lang="zh-TW" altLang="en-US" baseline="0"/>
                      <a:t>％</a:t>
                    </a:r>
                  </a:p>
                </c:rich>
              </c:tx>
              <c:showLegendKey val="0"/>
              <c:showVal val="0"/>
              <c:showCatName val="1"/>
              <c:showSerName val="0"/>
              <c:showPercent val="1"/>
              <c:showBubbleSize val="0"/>
              <c:extLst>
                <c:ext xmlns:c15="http://schemas.microsoft.com/office/drawing/2012/chart" uri="{CE6537A1-D6FC-4f65-9D91-7224C49458BB}">
                  <c15:layout>
                    <c:manualLayout>
                      <c:w val="0.17999242137173171"/>
                      <c:h val="0.15388651916834614"/>
                    </c:manualLayout>
                  </c15:layout>
                  <c15:showDataLabelsRange val="0"/>
                </c:ext>
                <c:ext xmlns:c16="http://schemas.microsoft.com/office/drawing/2014/chart" uri="{C3380CC4-5D6E-409C-BE32-E72D297353CC}">
                  <c16:uniqueId val="{0000000F-83DE-4B4A-AD16-5E13C48DDDA8}"/>
                </c:ext>
              </c:extLst>
            </c:dLbl>
            <c:numFmt formatCode="0.00%" sourceLinked="0"/>
            <c:spPr>
              <a:noFill/>
              <a:ln>
                <a:noFill/>
              </a:ln>
              <a:effectLst/>
            </c:spPr>
            <c:txPr>
              <a:bodyPr/>
              <a:lstStyle/>
              <a:p>
                <a:pPr>
                  <a:defRPr sz="1000" spc="-100" baseline="0"/>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工作表1!$A$2:$A$8</c:f>
              <c:strCache>
                <c:ptCount val="7"/>
                <c:pt idx="0">
                  <c:v> 水環境建設 </c:v>
                </c:pt>
                <c:pt idx="1">
                  <c:v> 城鄉建設 </c:v>
                </c:pt>
                <c:pt idx="2">
                  <c:v> 綠能建設 </c:v>
                </c:pt>
                <c:pt idx="3">
                  <c:v> 人才培育促進就業建設 </c:v>
                </c:pt>
                <c:pt idx="4">
                  <c:v> 數位建設 </c:v>
                </c:pt>
                <c:pt idx="5">
                  <c:v> 因應少子化友善育兒空間建設 </c:v>
                </c:pt>
                <c:pt idx="6">
                  <c:v> 食品安全建設 </c:v>
                </c:pt>
              </c:strCache>
            </c:strRef>
          </c:cat>
          <c:val>
            <c:numRef>
              <c:f>工作表1!$B$2:$B$8</c:f>
              <c:numCache>
                <c:formatCode>#,##0</c:formatCode>
                <c:ptCount val="7"/>
                <c:pt idx="0">
                  <c:v>3950945355</c:v>
                </c:pt>
                <c:pt idx="1">
                  <c:v>3466254037</c:v>
                </c:pt>
                <c:pt idx="2">
                  <c:v>281674950</c:v>
                </c:pt>
                <c:pt idx="3">
                  <c:v>264411152</c:v>
                </c:pt>
                <c:pt idx="4">
                  <c:v>177625063</c:v>
                </c:pt>
                <c:pt idx="5">
                  <c:v>81372187</c:v>
                </c:pt>
                <c:pt idx="6">
                  <c:v>31638000</c:v>
                </c:pt>
              </c:numCache>
            </c:numRef>
          </c:val>
          <c:extLst>
            <c:ext xmlns:c16="http://schemas.microsoft.com/office/drawing/2014/chart" uri="{C3380CC4-5D6E-409C-BE32-E72D297353CC}">
              <c16:uniqueId val="{00000010-83DE-4B4A-AD16-5E13C48DDDA8}"/>
            </c:ext>
          </c:extLst>
        </c:ser>
        <c:dLbls>
          <c:showLegendKey val="0"/>
          <c:showVal val="0"/>
          <c:showCatName val="0"/>
          <c:showSerName val="0"/>
          <c:showPercent val="0"/>
          <c:showBubbleSize val="0"/>
          <c:showLeaderLines val="1"/>
        </c:dLbls>
      </c:pie3DChart>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894792356562908"/>
          <c:y val="0.14871820511875877"/>
          <c:w val="0.54256659798366325"/>
          <c:h val="0.63703356978066927"/>
        </c:manualLayout>
      </c:layout>
      <c:barChart>
        <c:barDir val="bar"/>
        <c:grouping val="clustered"/>
        <c:varyColors val="0"/>
        <c:ser>
          <c:idx val="0"/>
          <c:order val="0"/>
          <c:tx>
            <c:strRef>
              <c:f>工作表1!$B$1</c:f>
              <c:strCache>
                <c:ptCount val="1"/>
                <c:pt idx="0">
                  <c:v>前瞻第4期補助金額</c:v>
                </c:pt>
              </c:strCache>
            </c:strRef>
          </c:tx>
          <c:spPr>
            <a:pattFill prst="pct90">
              <a:fgClr>
                <a:schemeClr val="accent5"/>
              </a:fgClr>
              <a:bgClr>
                <a:schemeClr val="bg1"/>
              </a:bgClr>
            </a:pattFill>
            <a:ln w="22225">
              <a:noFill/>
            </a:ln>
          </c:spPr>
          <c:invertIfNegative val="0"/>
          <c:dPt>
            <c:idx val="5"/>
            <c:invertIfNegative val="0"/>
            <c:bubble3D val="0"/>
            <c:spPr>
              <a:pattFill prst="pct90">
                <a:fgClr>
                  <a:schemeClr val="accent5"/>
                </a:fgClr>
                <a:bgClr>
                  <a:schemeClr val="bg1"/>
                </a:bgClr>
              </a:pattFill>
              <a:ln w="22225">
                <a:solidFill>
                  <a:schemeClr val="accent5"/>
                </a:solidFill>
              </a:ln>
            </c:spPr>
            <c:extLst>
              <c:ext xmlns:c16="http://schemas.microsoft.com/office/drawing/2014/chart" uri="{C3380CC4-5D6E-409C-BE32-E72D297353CC}">
                <c16:uniqueId val="{00000001-00B0-431F-885A-97A717B56D7D}"/>
              </c:ext>
            </c:extLst>
          </c:dPt>
          <c:dPt>
            <c:idx val="6"/>
            <c:invertIfNegative val="0"/>
            <c:bubble3D val="0"/>
            <c:spPr>
              <a:pattFill prst="pct90">
                <a:fgClr>
                  <a:schemeClr val="accent5"/>
                </a:fgClr>
                <a:bgClr>
                  <a:schemeClr val="bg1"/>
                </a:bgClr>
              </a:pattFill>
              <a:ln w="12700">
                <a:solidFill>
                  <a:schemeClr val="accent5"/>
                </a:solidFill>
              </a:ln>
            </c:spPr>
            <c:extLst>
              <c:ext xmlns:c16="http://schemas.microsoft.com/office/drawing/2014/chart" uri="{C3380CC4-5D6E-409C-BE32-E72D297353CC}">
                <c16:uniqueId val="{00000003-00B0-431F-885A-97A717B56D7D}"/>
              </c:ext>
            </c:extLst>
          </c:dPt>
          <c:dLbls>
            <c:dLbl>
              <c:idx val="0"/>
              <c:layout>
                <c:manualLayout>
                  <c:x val="-2.2285850632307327E-3"/>
                  <c:y val="1.5533856085037188E-3"/>
                </c:manualLayout>
              </c:layout>
              <c:showLegendKey val="0"/>
              <c:showVal val="1"/>
              <c:showCatName val="0"/>
              <c:showSerName val="0"/>
              <c:showPercent val="0"/>
              <c:showBubbleSize val="0"/>
              <c:extLst>
                <c:ext xmlns:c15="http://schemas.microsoft.com/office/drawing/2012/chart" uri="{CE6537A1-D6FC-4f65-9D91-7224C49458BB}">
                  <c15:layout>
                    <c:manualLayout>
                      <c:w val="0.2206552732044858"/>
                      <c:h val="5.8932342396909317E-2"/>
                    </c:manualLayout>
                  </c15:layout>
                </c:ext>
                <c:ext xmlns:c16="http://schemas.microsoft.com/office/drawing/2014/chart" uri="{C3380CC4-5D6E-409C-BE32-E72D297353CC}">
                  <c16:uniqueId val="{00000004-00B0-431F-885A-97A717B56D7D}"/>
                </c:ext>
              </c:extLst>
            </c:dLbl>
            <c:dLbl>
              <c:idx val="1"/>
              <c:layout>
                <c:manualLayout>
                  <c:x val="-2.0662133142448105E-2"/>
                  <c:y val="-3.9516045421558506E-3"/>
                </c:manualLayout>
              </c:layout>
              <c:showLegendKey val="0"/>
              <c:showVal val="1"/>
              <c:showCatName val="0"/>
              <c:showSerName val="0"/>
              <c:showPercent val="0"/>
              <c:showBubbleSize val="0"/>
              <c:extLst>
                <c:ext xmlns:c15="http://schemas.microsoft.com/office/drawing/2012/chart" uri="{CE6537A1-D6FC-4f65-9D91-7224C49458BB}">
                  <c15:layout>
                    <c:manualLayout>
                      <c:w val="0.22420066809830588"/>
                      <c:h val="5.8932342396909317E-2"/>
                    </c:manualLayout>
                  </c15:layout>
                </c:ext>
                <c:ext xmlns:c16="http://schemas.microsoft.com/office/drawing/2014/chart" uri="{C3380CC4-5D6E-409C-BE32-E72D297353CC}">
                  <c16:uniqueId val="{00000005-00B0-431F-885A-97A717B56D7D}"/>
                </c:ext>
              </c:extLst>
            </c:dLbl>
            <c:dLbl>
              <c:idx val="6"/>
              <c:layout>
                <c:manualLayout>
                  <c:x val="-1.2376792442165239E-2"/>
                  <c:y val="-1.914655148016500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B0-431F-885A-97A717B56D7D}"/>
                </c:ext>
              </c:extLst>
            </c:dLbl>
            <c:dLbl>
              <c:idx val="7"/>
              <c:layout>
                <c:manualLayout>
                  <c:x val="-1.515151515151518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B0-431F-885A-97A717B56D7D}"/>
                </c:ext>
              </c:extLst>
            </c:dLbl>
            <c:spPr>
              <a:noFill/>
              <a:ln>
                <a:noFill/>
              </a:ln>
              <a:effectLst/>
            </c:spPr>
            <c:txPr>
              <a:bodyPr/>
              <a:lstStyle/>
              <a:p>
                <a:pPr>
                  <a:defRPr sz="950" spc="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水環境建設</c:v>
                </c:pt>
                <c:pt idx="1">
                  <c:v>城鄉建設</c:v>
                </c:pt>
                <c:pt idx="2">
                  <c:v>綠能建設</c:v>
                </c:pt>
                <c:pt idx="3">
                  <c:v>人才培育促
進就業建設</c:v>
                </c:pt>
                <c:pt idx="4">
                  <c:v>數位建設</c:v>
                </c:pt>
                <c:pt idx="5">
                  <c:v>因應少子化友善
育兒空間建設</c:v>
                </c:pt>
                <c:pt idx="6">
                  <c:v>食品安全建設</c:v>
                </c:pt>
              </c:strCache>
            </c:strRef>
          </c:cat>
          <c:val>
            <c:numRef>
              <c:f>工作表1!$B$2:$B$8</c:f>
              <c:numCache>
                <c:formatCode>_(* #,##0_);_(* \(#,##0\);_(* "-"_);_(@_)</c:formatCode>
                <c:ptCount val="7"/>
                <c:pt idx="0">
                  <c:v>3950945</c:v>
                </c:pt>
                <c:pt idx="1">
                  <c:v>3466254</c:v>
                </c:pt>
                <c:pt idx="2">
                  <c:v>281674</c:v>
                </c:pt>
                <c:pt idx="3">
                  <c:v>264411</c:v>
                </c:pt>
                <c:pt idx="4">
                  <c:v>177625</c:v>
                </c:pt>
                <c:pt idx="5">
                  <c:v>81372</c:v>
                </c:pt>
                <c:pt idx="6">
                  <c:v>31638</c:v>
                </c:pt>
              </c:numCache>
            </c:numRef>
          </c:val>
          <c:extLst>
            <c:ext xmlns:c16="http://schemas.microsoft.com/office/drawing/2014/chart" uri="{C3380CC4-5D6E-409C-BE32-E72D297353CC}">
              <c16:uniqueId val="{00000007-00B0-431F-885A-97A717B56D7D}"/>
            </c:ext>
          </c:extLst>
        </c:ser>
        <c:dLbls>
          <c:showLegendKey val="0"/>
          <c:showVal val="0"/>
          <c:showCatName val="0"/>
          <c:showSerName val="0"/>
          <c:showPercent val="0"/>
          <c:showBubbleSize val="0"/>
        </c:dLbls>
        <c:gapWidth val="50"/>
        <c:axId val="62008704"/>
        <c:axId val="62018688"/>
      </c:barChart>
      <c:catAx>
        <c:axId val="62008704"/>
        <c:scaling>
          <c:orientation val="minMax"/>
        </c:scaling>
        <c:delete val="0"/>
        <c:axPos val="l"/>
        <c:numFmt formatCode="General" sourceLinked="0"/>
        <c:majorTickMark val="none"/>
        <c:minorTickMark val="none"/>
        <c:tickLblPos val="nextTo"/>
        <c:spPr>
          <a:ln>
            <a:solidFill>
              <a:schemeClr val="tx1">
                <a:lumMod val="50000"/>
                <a:lumOff val="50000"/>
                <a:alpha val="50000"/>
              </a:schemeClr>
            </a:solidFill>
          </a:ln>
        </c:spPr>
        <c:txPr>
          <a:bodyPr/>
          <a:lstStyle/>
          <a:p>
            <a:pPr algn="l">
              <a:defRPr sz="960" spc="-100" baseline="0">
                <a:latin typeface="標楷體" panose="03000509000000000000" pitchFamily="65" charset="-120"/>
                <a:ea typeface="標楷體" panose="03000509000000000000" pitchFamily="65" charset="-120"/>
              </a:defRPr>
            </a:pPr>
            <a:endParaRPr lang="zh-TW"/>
          </a:p>
        </c:txPr>
        <c:crossAx val="62018688"/>
        <c:crosses val="autoZero"/>
        <c:auto val="0"/>
        <c:lblAlgn val="ctr"/>
        <c:lblOffset val="100"/>
        <c:noMultiLvlLbl val="0"/>
      </c:catAx>
      <c:valAx>
        <c:axId val="62018688"/>
        <c:scaling>
          <c:orientation val="minMax"/>
          <c:max val="4000000"/>
        </c:scaling>
        <c:delete val="0"/>
        <c:axPos val="b"/>
        <c:majorGridlines>
          <c:spPr>
            <a:ln>
              <a:solidFill>
                <a:schemeClr val="tx1">
                  <a:lumMod val="50000"/>
                  <a:lumOff val="50000"/>
                  <a:alpha val="50000"/>
                </a:schemeClr>
              </a:solidFill>
            </a:ln>
          </c:spPr>
        </c:majorGridlines>
        <c:numFmt formatCode="#,##0_);[Red]\(#,##0\)" sourceLinked="0"/>
        <c:majorTickMark val="out"/>
        <c:minorTickMark val="none"/>
        <c:tickLblPos val="nextTo"/>
        <c:spPr>
          <a:ln>
            <a:noFill/>
          </a:ln>
        </c:spPr>
        <c:txPr>
          <a:bodyPr/>
          <a:lstStyle/>
          <a:p>
            <a:pPr>
              <a:defRPr sz="950" spc="-50" baseline="0">
                <a:latin typeface="標楷體" panose="03000509000000000000" pitchFamily="65" charset="-120"/>
                <a:ea typeface="標楷體" panose="03000509000000000000" pitchFamily="65" charset="-120"/>
              </a:defRPr>
            </a:pPr>
            <a:endParaRPr lang="zh-TW"/>
          </a:p>
        </c:txPr>
        <c:crossAx val="62008704"/>
        <c:crosses val="autoZero"/>
        <c:crossBetween val="between"/>
        <c:majorUnit val="2000000"/>
        <c:minorUnit val="100000"/>
      </c:valAx>
      <c:spPr>
        <a:noFill/>
      </c:spPr>
    </c:plotArea>
    <c:plotVisOnly val="1"/>
    <c:dispBlanksAs val="gap"/>
    <c:showDLblsOverMax val="0"/>
  </c:chart>
  <c:spPr>
    <a:noFill/>
    <a:ln>
      <a:noFill/>
    </a:ln>
  </c:spPr>
  <c:txPr>
    <a:bodyPr/>
    <a:lstStyle/>
    <a:p>
      <a:pPr>
        <a:defRPr sz="1800"/>
      </a:pPr>
      <a:endParaRPr lang="zh-TW"/>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43448593181641"/>
          <c:y val="9.4619212093275826E-2"/>
          <c:w val="0.75297416382936111"/>
          <c:h val="0.65327176867798475"/>
        </c:manualLayout>
      </c:layout>
      <c:barChart>
        <c:barDir val="col"/>
        <c:grouping val="clustered"/>
        <c:varyColors val="0"/>
        <c:ser>
          <c:idx val="0"/>
          <c:order val="0"/>
          <c:tx>
            <c:strRef>
              <c:f>工作表1!$B$1</c:f>
              <c:strCache>
                <c:ptCount val="1"/>
                <c:pt idx="0">
                  <c:v>前瞻計畫補助款</c:v>
                </c:pt>
              </c:strCache>
            </c:strRef>
          </c:tx>
          <c:spPr>
            <a:solidFill>
              <a:srgbClr val="00DE64">
                <a:alpha val="85000"/>
              </a:srgbClr>
            </a:solidFill>
            <a:ln w="9525">
              <a:solidFill>
                <a:srgbClr val="00B050"/>
              </a:solidFill>
            </a:ln>
            <a:scene3d>
              <a:camera prst="orthographicFront"/>
              <a:lightRig rig="contrasting" dir="t"/>
            </a:scene3d>
            <a:sp3d prstMaterial="metal">
              <a:bevelT w="0"/>
            </a:sp3d>
          </c:spPr>
          <c:invertIfNegative val="0"/>
          <c:cat>
            <c:strRef>
              <c:f>工作表1!$A$2:$A$8</c:f>
              <c:strCache>
                <c:ptCount val="7"/>
                <c:pt idx="0">
                  <c:v>水環境
建設</c:v>
                </c:pt>
                <c:pt idx="1">
                  <c:v>城鄉建設</c:v>
                </c:pt>
                <c:pt idx="2">
                  <c:v>綠能建設</c:v>
                </c:pt>
                <c:pt idx="3">
                  <c:v>人才培育
促進就業
建設</c:v>
                </c:pt>
                <c:pt idx="4">
                  <c:v>數位建設</c:v>
                </c:pt>
                <c:pt idx="5">
                  <c:v>因應少子化
友善育兒空
間建設</c:v>
                </c:pt>
                <c:pt idx="6">
                  <c:v>食品安
全建設</c:v>
                </c:pt>
              </c:strCache>
            </c:strRef>
          </c:cat>
          <c:val>
            <c:numRef>
              <c:f>工作表1!$B$2:$B$8</c:f>
              <c:numCache>
                <c:formatCode>_(* #,##0_);_(* \(#,##0\);_(* "-"_);_(@_)</c:formatCode>
                <c:ptCount val="7"/>
                <c:pt idx="0">
                  <c:v>3950945</c:v>
                </c:pt>
                <c:pt idx="1">
                  <c:v>3466254</c:v>
                </c:pt>
                <c:pt idx="2">
                  <c:v>281674</c:v>
                </c:pt>
                <c:pt idx="3">
                  <c:v>264411</c:v>
                </c:pt>
                <c:pt idx="4">
                  <c:v>177625</c:v>
                </c:pt>
                <c:pt idx="5">
                  <c:v>81372</c:v>
                </c:pt>
                <c:pt idx="6">
                  <c:v>31638</c:v>
                </c:pt>
              </c:numCache>
            </c:numRef>
          </c:val>
          <c:extLst>
            <c:ext xmlns:c16="http://schemas.microsoft.com/office/drawing/2014/chart" uri="{C3380CC4-5D6E-409C-BE32-E72D297353CC}">
              <c16:uniqueId val="{00000000-4FC5-4DDF-9B4D-F798617288EA}"/>
            </c:ext>
          </c:extLst>
        </c:ser>
        <c:ser>
          <c:idx val="1"/>
          <c:order val="1"/>
          <c:tx>
            <c:strRef>
              <c:f>工作表1!$C$1</c:f>
              <c:strCache>
                <c:ptCount val="1"/>
                <c:pt idx="0">
                  <c:v>補助款累計執行數</c:v>
                </c:pt>
              </c:strCache>
            </c:strRef>
          </c:tx>
          <c:spPr>
            <a:pattFill prst="diagBrick">
              <a:fgClr>
                <a:srgbClr val="C00000"/>
              </a:fgClr>
              <a:bgClr>
                <a:schemeClr val="bg1"/>
              </a:bgClr>
            </a:pattFill>
            <a:ln w="9525">
              <a:solidFill>
                <a:srgbClr val="C00000"/>
              </a:solidFill>
            </a:ln>
            <a:scene3d>
              <a:camera prst="orthographicFront"/>
              <a:lightRig rig="threePt" dir="t"/>
            </a:scene3d>
          </c:spPr>
          <c:invertIfNegative val="0"/>
          <c:cat>
            <c:strRef>
              <c:f>工作表1!$A$2:$A$8</c:f>
              <c:strCache>
                <c:ptCount val="7"/>
                <c:pt idx="0">
                  <c:v>水環境
建設</c:v>
                </c:pt>
                <c:pt idx="1">
                  <c:v>城鄉建設</c:v>
                </c:pt>
                <c:pt idx="2">
                  <c:v>綠能建設</c:v>
                </c:pt>
                <c:pt idx="3">
                  <c:v>人才培育
促進就業
建設</c:v>
                </c:pt>
                <c:pt idx="4">
                  <c:v>數位建設</c:v>
                </c:pt>
                <c:pt idx="5">
                  <c:v>因應少子化
友善育兒空
間建設</c:v>
                </c:pt>
                <c:pt idx="6">
                  <c:v>食品安
全建設</c:v>
                </c:pt>
              </c:strCache>
            </c:strRef>
          </c:cat>
          <c:val>
            <c:numRef>
              <c:f>工作表1!$C$2:$C$8</c:f>
              <c:numCache>
                <c:formatCode>_(* #,##0_);_(* \(#,##0\);_(* "-"_);_(@_)</c:formatCode>
                <c:ptCount val="7"/>
                <c:pt idx="0">
                  <c:v>2754591</c:v>
                </c:pt>
                <c:pt idx="1">
                  <c:v>2175056</c:v>
                </c:pt>
                <c:pt idx="2">
                  <c:v>137525</c:v>
                </c:pt>
                <c:pt idx="3">
                  <c:v>232850</c:v>
                </c:pt>
                <c:pt idx="4">
                  <c:v>177064</c:v>
                </c:pt>
                <c:pt idx="5">
                  <c:v>1169</c:v>
                </c:pt>
                <c:pt idx="6">
                  <c:v>31638</c:v>
                </c:pt>
              </c:numCache>
            </c:numRef>
          </c:val>
          <c:extLst>
            <c:ext xmlns:c16="http://schemas.microsoft.com/office/drawing/2014/chart" uri="{C3380CC4-5D6E-409C-BE32-E72D297353CC}">
              <c16:uniqueId val="{00000001-4FC5-4DDF-9B4D-F798617288EA}"/>
            </c:ext>
          </c:extLst>
        </c:ser>
        <c:dLbls>
          <c:showLegendKey val="0"/>
          <c:showVal val="0"/>
          <c:showCatName val="0"/>
          <c:showSerName val="0"/>
          <c:showPercent val="0"/>
          <c:showBubbleSize val="0"/>
        </c:dLbls>
        <c:gapWidth val="55"/>
        <c:axId val="456801664"/>
        <c:axId val="456819840"/>
      </c:barChart>
      <c:lineChart>
        <c:grouping val="standard"/>
        <c:varyColors val="0"/>
        <c:ser>
          <c:idx val="2"/>
          <c:order val="2"/>
          <c:tx>
            <c:strRef>
              <c:f>工作表1!$D$1</c:f>
              <c:strCache>
                <c:ptCount val="1"/>
                <c:pt idx="0">
                  <c:v>執行率</c:v>
                </c:pt>
              </c:strCache>
            </c:strRef>
          </c:tx>
          <c:spPr>
            <a:ln>
              <a:noFill/>
            </a:ln>
          </c:spPr>
          <c:marker>
            <c:symbol val="circle"/>
            <c:size val="14"/>
            <c:spPr>
              <a:solidFill>
                <a:srgbClr val="FFC000"/>
              </a:solidFill>
              <a:ln w="22225">
                <a:solidFill>
                  <a:srgbClr val="FFC000">
                    <a:lumMod val="60000"/>
                    <a:lumOff val="40000"/>
                  </a:srgbClr>
                </a:solidFill>
              </a:ln>
              <a:scene3d>
                <a:camera prst="orthographicFront"/>
                <a:lightRig rig="threePt" dir="t"/>
              </a:scene3d>
              <a:sp3d prstMaterial="metal"/>
            </c:spPr>
          </c:marker>
          <c:dLbls>
            <c:dLbl>
              <c:idx val="0"/>
              <c:layout>
                <c:manualLayout>
                  <c:x val="-5.1819184123484012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C5-4DDF-9B4D-F798617288EA}"/>
                </c:ext>
              </c:extLst>
            </c:dLbl>
            <c:numFmt formatCode="#,##0.00_);[Red]\(#,##0.00\)" sourceLinked="0"/>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水環境
建設</c:v>
                </c:pt>
                <c:pt idx="1">
                  <c:v>城鄉建設</c:v>
                </c:pt>
                <c:pt idx="2">
                  <c:v>綠能建設</c:v>
                </c:pt>
                <c:pt idx="3">
                  <c:v>人才培育
促進就業
建設</c:v>
                </c:pt>
                <c:pt idx="4">
                  <c:v>數位建設</c:v>
                </c:pt>
                <c:pt idx="5">
                  <c:v>因應少子化
友善育兒空
間建設</c:v>
                </c:pt>
                <c:pt idx="6">
                  <c:v>食品安
全建設</c:v>
                </c:pt>
              </c:strCache>
            </c:strRef>
          </c:cat>
          <c:val>
            <c:numRef>
              <c:f>工作表1!$D$2:$D$8</c:f>
              <c:numCache>
                <c:formatCode>0.00_ </c:formatCode>
                <c:ptCount val="7"/>
                <c:pt idx="0">
                  <c:v>69.72</c:v>
                </c:pt>
                <c:pt idx="1">
                  <c:v>62.75</c:v>
                </c:pt>
                <c:pt idx="2">
                  <c:v>48.82</c:v>
                </c:pt>
                <c:pt idx="3">
                  <c:v>88.06</c:v>
                </c:pt>
                <c:pt idx="4">
                  <c:v>99.68</c:v>
                </c:pt>
                <c:pt idx="5">
                  <c:v>1.44</c:v>
                </c:pt>
                <c:pt idx="6">
                  <c:v>100</c:v>
                </c:pt>
              </c:numCache>
            </c:numRef>
          </c:val>
          <c:smooth val="0"/>
          <c:extLst>
            <c:ext xmlns:c16="http://schemas.microsoft.com/office/drawing/2014/chart" uri="{C3380CC4-5D6E-409C-BE32-E72D297353CC}">
              <c16:uniqueId val="{00000003-4FC5-4DDF-9B4D-F798617288EA}"/>
            </c:ext>
          </c:extLst>
        </c:ser>
        <c:dLbls>
          <c:showLegendKey val="0"/>
          <c:showVal val="0"/>
          <c:showCatName val="0"/>
          <c:showSerName val="0"/>
          <c:showPercent val="0"/>
          <c:showBubbleSize val="0"/>
        </c:dLbls>
        <c:marker val="1"/>
        <c:smooth val="0"/>
        <c:axId val="456828032"/>
        <c:axId val="456821760"/>
      </c:lineChart>
      <c:catAx>
        <c:axId val="456801664"/>
        <c:scaling>
          <c:orientation val="minMax"/>
        </c:scaling>
        <c:delete val="0"/>
        <c:axPos val="b"/>
        <c:numFmt formatCode="General" sourceLinked="0"/>
        <c:majorTickMark val="none"/>
        <c:minorTickMark val="none"/>
        <c:tickLblPos val="nextTo"/>
        <c:spPr>
          <a:ln>
            <a:solidFill>
              <a:schemeClr val="bg2">
                <a:lumMod val="90000"/>
              </a:schemeClr>
            </a:solidFill>
          </a:ln>
        </c:spPr>
        <c:txPr>
          <a:bodyPr/>
          <a:lstStyle/>
          <a:p>
            <a:pPr algn="just">
              <a:defRPr sz="1000" spc="-100" baseline="0">
                <a:latin typeface="標楷體" panose="03000509000000000000" pitchFamily="65" charset="-120"/>
                <a:ea typeface="標楷體" panose="03000509000000000000" pitchFamily="65" charset="-120"/>
              </a:defRPr>
            </a:pPr>
            <a:endParaRPr lang="zh-TW"/>
          </a:p>
        </c:txPr>
        <c:crossAx val="456819840"/>
        <c:crosses val="autoZero"/>
        <c:auto val="1"/>
        <c:lblAlgn val="ctr"/>
        <c:lblOffset val="100"/>
        <c:noMultiLvlLbl val="0"/>
      </c:catAx>
      <c:valAx>
        <c:axId val="456819840"/>
        <c:scaling>
          <c:orientation val="minMax"/>
          <c:max val="5000000"/>
        </c:scaling>
        <c:delete val="0"/>
        <c:axPos val="l"/>
        <c:majorGridlines>
          <c:spPr>
            <a:ln>
              <a:solidFill>
                <a:schemeClr val="bg2">
                  <a:lumMod val="90000"/>
                </a:schemeClr>
              </a:solid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千元</a:t>
                </a:r>
              </a:p>
            </c:rich>
          </c:tx>
          <c:layout>
            <c:manualLayout>
              <c:xMode val="edge"/>
              <c:yMode val="edge"/>
              <c:x val="2.2794654828486999E-2"/>
              <c:y val="2.773270021279417E-3"/>
            </c:manualLayout>
          </c:layout>
          <c:overlay val="0"/>
        </c:title>
        <c:numFmt formatCode="#,##0_);[Red]\(#,##0\)" sourceLinked="0"/>
        <c:majorTickMark val="none"/>
        <c:minorTickMark val="none"/>
        <c:tickLblPos val="nextTo"/>
        <c:spPr>
          <a:ln w="9525">
            <a:noFill/>
          </a:ln>
        </c:spPr>
        <c:txPr>
          <a:bodyPr/>
          <a:lstStyle/>
          <a:p>
            <a:pPr>
              <a:defRPr sz="1000" spc="0" baseline="0">
                <a:latin typeface="標楷體" panose="03000509000000000000" pitchFamily="65" charset="-120"/>
                <a:ea typeface="標楷體" panose="03000509000000000000" pitchFamily="65" charset="-120"/>
              </a:defRPr>
            </a:pPr>
            <a:endParaRPr lang="zh-TW"/>
          </a:p>
        </c:txPr>
        <c:crossAx val="456801664"/>
        <c:crosses val="autoZero"/>
        <c:crossBetween val="between"/>
        <c:majorUnit val="1000000"/>
      </c:valAx>
      <c:valAx>
        <c:axId val="456821760"/>
        <c:scaling>
          <c:orientation val="minMax"/>
          <c:max val="100"/>
        </c:scaling>
        <c:delete val="0"/>
        <c:axPos val="r"/>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a:t>
                </a:r>
              </a:p>
            </c:rich>
          </c:tx>
          <c:layout>
            <c:manualLayout>
              <c:xMode val="edge"/>
              <c:yMode val="edge"/>
              <c:x val="0.88609502121868255"/>
              <c:y val="2.7754712479121928E-3"/>
            </c:manualLayout>
          </c:layout>
          <c:overlay val="0"/>
        </c:title>
        <c:numFmt formatCode="#,##0_);[Red]\(#,##0\)" sourceLinked="0"/>
        <c:majorTickMark val="out"/>
        <c:minorTickMark val="none"/>
        <c:tickLblPos val="nextTo"/>
        <c:spPr>
          <a:ln>
            <a:noFill/>
          </a:ln>
        </c:spPr>
        <c:txPr>
          <a:bodyPr/>
          <a:lstStyle/>
          <a:p>
            <a:pPr>
              <a:defRPr sz="1000" spc="0" baseline="0">
                <a:latin typeface="標楷體" panose="03000509000000000000" pitchFamily="65" charset="-120"/>
                <a:ea typeface="標楷體" panose="03000509000000000000" pitchFamily="65" charset="-120"/>
              </a:defRPr>
            </a:pPr>
            <a:endParaRPr lang="zh-TW"/>
          </a:p>
        </c:txPr>
        <c:crossAx val="456828032"/>
        <c:crosses val="max"/>
        <c:crossBetween val="between"/>
        <c:majorUnit val="20"/>
      </c:valAx>
      <c:catAx>
        <c:axId val="456828032"/>
        <c:scaling>
          <c:orientation val="minMax"/>
        </c:scaling>
        <c:delete val="1"/>
        <c:axPos val="b"/>
        <c:numFmt formatCode="General" sourceLinked="1"/>
        <c:majorTickMark val="out"/>
        <c:minorTickMark val="none"/>
        <c:tickLblPos val="nextTo"/>
        <c:crossAx val="456821760"/>
        <c:crosses val="autoZero"/>
        <c:auto val="1"/>
        <c:lblAlgn val="ctr"/>
        <c:lblOffset val="100"/>
        <c:noMultiLvlLbl val="0"/>
      </c:catAx>
      <c:spPr>
        <a:noFill/>
        <a:ln>
          <a:noFill/>
        </a:ln>
      </c:spPr>
    </c:plotArea>
    <c:legend>
      <c:legendPos val="b"/>
      <c:legendEntry>
        <c:idx val="0"/>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1"/>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2"/>
        <c:txPr>
          <a:bodyPr/>
          <a:lstStyle/>
          <a:p>
            <a:pPr>
              <a:defRPr sz="1000" spc="50" baseline="0">
                <a:latin typeface="標楷體" panose="03000509000000000000" pitchFamily="65" charset="-120"/>
                <a:ea typeface="標楷體" panose="03000509000000000000" pitchFamily="65" charset="-120"/>
              </a:defRPr>
            </a:pPr>
            <a:endParaRPr lang="zh-TW"/>
          </a:p>
        </c:txPr>
      </c:legendEntry>
      <c:layout>
        <c:manualLayout>
          <c:xMode val="edge"/>
          <c:yMode val="edge"/>
          <c:x val="9.2925884264466935E-2"/>
          <c:y val="0.92708341660338145"/>
          <c:w val="0.82070663580246916"/>
          <c:h val="6.9335990338164247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80"/>
      <c:rAngAx val="0"/>
    </c:view3D>
    <c:floor>
      <c:thickness val="0"/>
    </c:floor>
    <c:sideWall>
      <c:thickness val="0"/>
    </c:sideWall>
    <c:backWall>
      <c:thickness val="0"/>
    </c:backWall>
    <c:plotArea>
      <c:layout>
        <c:manualLayout>
          <c:layoutTarget val="inner"/>
          <c:xMode val="edge"/>
          <c:yMode val="edge"/>
          <c:x val="0.10265363511659809"/>
          <c:y val="0.1675843621399177"/>
          <c:w val="0.8119015356820235"/>
          <c:h val="0.7803523035230352"/>
        </c:manualLayout>
      </c:layout>
      <c:pie3DChart>
        <c:varyColors val="1"/>
        <c:ser>
          <c:idx val="0"/>
          <c:order val="0"/>
          <c:tx>
            <c:strRef>
              <c:f>工作表1!$B$1</c:f>
              <c:strCache>
                <c:ptCount val="1"/>
                <c:pt idx="0">
                  <c:v>件數</c:v>
                </c:pt>
              </c:strCache>
            </c:strRef>
          </c:tx>
          <c:spPr>
            <a:scene3d>
              <a:camera prst="orthographicFront"/>
              <a:lightRig rig="threePt" dir="t"/>
            </a:scene3d>
            <a:sp3d prstMaterial="powder">
              <a:bevelT/>
              <a:bevelB/>
            </a:sp3d>
          </c:spPr>
          <c:dPt>
            <c:idx val="0"/>
            <c:bubble3D val="0"/>
            <c:spPr>
              <a:solidFill>
                <a:schemeClr val="bg2">
                  <a:lumMod val="50000"/>
                </a:schemeClr>
              </a:solidFill>
              <a:scene3d>
                <a:camera prst="orthographicFront"/>
                <a:lightRig rig="threePt" dir="t"/>
              </a:scene3d>
              <a:sp3d prstMaterial="powder">
                <a:bevelT/>
                <a:bevelB/>
              </a:sp3d>
            </c:spPr>
            <c:extLst>
              <c:ext xmlns:c16="http://schemas.microsoft.com/office/drawing/2014/chart" uri="{C3380CC4-5D6E-409C-BE32-E72D297353CC}">
                <c16:uniqueId val="{00000001-3095-4794-A21F-A1095B4AB0CC}"/>
              </c:ext>
            </c:extLst>
          </c:dPt>
          <c:dPt>
            <c:idx val="1"/>
            <c:bubble3D val="0"/>
            <c:spPr>
              <a:pattFill prst="diagBrick">
                <a:fgClr>
                  <a:srgbClr val="00B0F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3-3095-4794-A21F-A1095B4AB0CC}"/>
              </c:ext>
            </c:extLst>
          </c:dPt>
          <c:dPt>
            <c:idx val="2"/>
            <c:bubble3D val="0"/>
            <c:spPr>
              <a:pattFill prst="pct5">
                <a:fgClr>
                  <a:schemeClr val="accent5"/>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5-3095-4794-A21F-A1095B4AB0CC}"/>
              </c:ext>
            </c:extLst>
          </c:dPt>
          <c:dPt>
            <c:idx val="3"/>
            <c:bubble3D val="0"/>
            <c:spPr>
              <a:pattFill prst="ltHorz">
                <a:fgClr>
                  <a:srgbClr val="FFC00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7-3095-4794-A21F-A1095B4AB0CC}"/>
              </c:ext>
            </c:extLst>
          </c:dPt>
          <c:dPt>
            <c:idx val="4"/>
            <c:bubble3D val="0"/>
            <c:spPr>
              <a:pattFill prst="solidDmnd">
                <a:fgClr>
                  <a:srgbClr val="00B0F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9-3095-4794-A21F-A1095B4AB0CC}"/>
              </c:ext>
            </c:extLst>
          </c:dPt>
          <c:dPt>
            <c:idx val="5"/>
            <c:bubble3D val="0"/>
            <c:spPr>
              <a:pattFill prst="dashHorz">
                <a:fgClr>
                  <a:schemeClr val="accent6"/>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B-3095-4794-A21F-A1095B4AB0CC}"/>
              </c:ext>
            </c:extLst>
          </c:dPt>
          <c:dPt>
            <c:idx val="6"/>
            <c:bubble3D val="0"/>
            <c:spPr>
              <a:pattFill prst="lgGrid">
                <a:fgClr>
                  <a:srgbClr val="00B05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D-3095-4794-A21F-A1095B4AB0CC}"/>
              </c:ext>
            </c:extLst>
          </c:dPt>
          <c:dPt>
            <c:idx val="7"/>
            <c:bubble3D val="0"/>
            <c:spPr>
              <a:pattFill prst="zigZag">
                <a:fgClr>
                  <a:srgbClr val="FF000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0F-3095-4794-A21F-A1095B4AB0CC}"/>
              </c:ext>
            </c:extLst>
          </c:dPt>
          <c:dPt>
            <c:idx val="8"/>
            <c:bubble3D val="0"/>
            <c:spPr>
              <a:pattFill prst="plaid">
                <a:fgClr>
                  <a:srgbClr val="7030A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1-3095-4794-A21F-A1095B4AB0CC}"/>
              </c:ext>
            </c:extLst>
          </c:dPt>
          <c:dPt>
            <c:idx val="9"/>
            <c:bubble3D val="0"/>
            <c:spPr>
              <a:pattFill prst="pct40">
                <a:fgClr>
                  <a:srgbClr val="92D05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3-3095-4794-A21F-A1095B4AB0CC}"/>
              </c:ext>
            </c:extLst>
          </c:dPt>
          <c:dPt>
            <c:idx val="10"/>
            <c:bubble3D val="0"/>
            <c:spPr>
              <a:pattFill prst="dashDnDiag">
                <a:fgClr>
                  <a:schemeClr val="tx1"/>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5-3095-4794-A21F-A1095B4AB0CC}"/>
              </c:ext>
            </c:extLst>
          </c:dPt>
          <c:dPt>
            <c:idx val="11"/>
            <c:bubble3D val="0"/>
            <c:spPr>
              <a:pattFill prst="smGrid">
                <a:fgClr>
                  <a:srgbClr val="C0000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7-3095-4794-A21F-A1095B4AB0CC}"/>
              </c:ext>
            </c:extLst>
          </c:dPt>
          <c:dPt>
            <c:idx val="12"/>
            <c:bubble3D val="0"/>
            <c:spPr>
              <a:pattFill prst="wdDnDiag">
                <a:fgClr>
                  <a:srgbClr val="0000FF"/>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9-3095-4794-A21F-A1095B4AB0CC}"/>
              </c:ext>
            </c:extLst>
          </c:dPt>
          <c:dPt>
            <c:idx val="13"/>
            <c:bubble3D val="0"/>
            <c:spPr>
              <a:pattFill prst="dotDmnd">
                <a:fgClr>
                  <a:srgbClr val="00B0F0"/>
                </a:fgClr>
                <a:bgClr>
                  <a:schemeClr val="bg1"/>
                </a:bgClr>
              </a:pattFill>
              <a:scene3d>
                <a:camera prst="orthographicFront"/>
                <a:lightRig rig="threePt" dir="t"/>
              </a:scene3d>
              <a:sp3d prstMaterial="powder">
                <a:bevelT/>
                <a:bevelB/>
              </a:sp3d>
            </c:spPr>
            <c:extLst>
              <c:ext xmlns:c16="http://schemas.microsoft.com/office/drawing/2014/chart" uri="{C3380CC4-5D6E-409C-BE32-E72D297353CC}">
                <c16:uniqueId val="{0000001B-3095-4794-A21F-A1095B4AB0CC}"/>
              </c:ext>
            </c:extLst>
          </c:dPt>
          <c:dLbls>
            <c:delete val="1"/>
          </c:dLbls>
          <c:cat>
            <c:strRef>
              <c:f>工作表1!$A$2:$A$12</c:f>
              <c:strCache>
                <c:ptCount val="11"/>
                <c:pt idx="0">
                  <c:v>因營建物價上漲，致相關採購流標或招標作業延宕</c:v>
                </c:pt>
                <c:pt idx="1">
                  <c:v>廠商出工不力或施工進度落後等</c:v>
                </c:pt>
                <c:pt idx="2">
                  <c:v>降雨影響施工進度</c:v>
                </c:pt>
                <c:pt idx="3">
                  <c:v>辦理都市計畫或建照執照作業延宕或冗長</c:v>
                </c:pt>
                <c:pt idx="4">
                  <c:v>配合管線單位遷移或涉與其他機關溝通協調</c:v>
                </c:pt>
                <c:pt idx="5">
                  <c:v>辦理變更設計作業</c:v>
                </c:pt>
                <c:pt idx="6">
                  <c:v>辦理估驗或驗收作業</c:v>
                </c:pt>
                <c:pt idx="7">
                  <c:v>涉及中央審議作業</c:v>
                </c:pt>
                <c:pt idx="8">
                  <c:v>規劃設計變更</c:v>
                </c:pt>
                <c:pt idx="9">
                  <c:v>辦理文資審議或釐清遺址範圍</c:v>
                </c:pt>
                <c:pt idx="10">
                  <c:v>其他</c:v>
                </c:pt>
              </c:strCache>
            </c:strRef>
          </c:cat>
          <c:val>
            <c:numRef>
              <c:f>工作表1!$B$2:$B$12</c:f>
              <c:numCache>
                <c:formatCode>General</c:formatCode>
                <c:ptCount val="11"/>
                <c:pt idx="0">
                  <c:v>17</c:v>
                </c:pt>
                <c:pt idx="1">
                  <c:v>10</c:v>
                </c:pt>
                <c:pt idx="2">
                  <c:v>8</c:v>
                </c:pt>
                <c:pt idx="3">
                  <c:v>7</c:v>
                </c:pt>
                <c:pt idx="4">
                  <c:v>4</c:v>
                </c:pt>
                <c:pt idx="5">
                  <c:v>3</c:v>
                </c:pt>
                <c:pt idx="6">
                  <c:v>3</c:v>
                </c:pt>
                <c:pt idx="7">
                  <c:v>3</c:v>
                </c:pt>
                <c:pt idx="8">
                  <c:v>2</c:v>
                </c:pt>
                <c:pt idx="9">
                  <c:v>2</c:v>
                </c:pt>
                <c:pt idx="10">
                  <c:v>5</c:v>
                </c:pt>
              </c:numCache>
            </c:numRef>
          </c:val>
          <c:extLst>
            <c:ext xmlns:c16="http://schemas.microsoft.com/office/drawing/2014/chart" uri="{C3380CC4-5D6E-409C-BE32-E72D297353CC}">
              <c16:uniqueId val="{0000001C-3095-4794-A21F-A1095B4AB0CC}"/>
            </c:ext>
          </c:extLst>
        </c:ser>
        <c:ser>
          <c:idx val="1"/>
          <c:order val="1"/>
          <c:tx>
            <c:strRef>
              <c:f>工作表1!$C$1</c:f>
              <c:strCache>
                <c:ptCount val="1"/>
                <c:pt idx="0">
                  <c:v>欄1</c:v>
                </c:pt>
              </c:strCache>
            </c:strRef>
          </c:tx>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工作表1!$A$2:$A$12</c:f>
              <c:strCache>
                <c:ptCount val="11"/>
                <c:pt idx="0">
                  <c:v>因營建物價上漲，致相關採購流標或招標作業延宕</c:v>
                </c:pt>
                <c:pt idx="1">
                  <c:v>廠商出工不力或施工進度落後等</c:v>
                </c:pt>
                <c:pt idx="2">
                  <c:v>降雨影響施工進度</c:v>
                </c:pt>
                <c:pt idx="3">
                  <c:v>辦理都市計畫或建照執照作業延宕或冗長</c:v>
                </c:pt>
                <c:pt idx="4">
                  <c:v>配合管線單位遷移或涉與其他機關溝通協調</c:v>
                </c:pt>
                <c:pt idx="5">
                  <c:v>辦理變更設計作業</c:v>
                </c:pt>
                <c:pt idx="6">
                  <c:v>辦理估驗或驗收作業</c:v>
                </c:pt>
                <c:pt idx="7">
                  <c:v>涉及中央審議作業</c:v>
                </c:pt>
                <c:pt idx="8">
                  <c:v>規劃設計變更</c:v>
                </c:pt>
                <c:pt idx="9">
                  <c:v>辦理文資審議或釐清遺址範圍</c:v>
                </c:pt>
                <c:pt idx="10">
                  <c:v>其他</c:v>
                </c:pt>
              </c:strCache>
            </c:strRef>
          </c:cat>
          <c:val>
            <c:numRef>
              <c:f>工作表1!$C$2:$C$12</c:f>
              <c:numCache>
                <c:formatCode>0.00%</c:formatCode>
                <c:ptCount val="11"/>
                <c:pt idx="0">
                  <c:v>0.265625</c:v>
                </c:pt>
                <c:pt idx="1">
                  <c:v>0.15625</c:v>
                </c:pt>
                <c:pt idx="2">
                  <c:v>0.125</c:v>
                </c:pt>
                <c:pt idx="3">
                  <c:v>0.109375</c:v>
                </c:pt>
                <c:pt idx="4">
                  <c:v>6.25E-2</c:v>
                </c:pt>
                <c:pt idx="5">
                  <c:v>4.6875E-2</c:v>
                </c:pt>
                <c:pt idx="6">
                  <c:v>4.6875E-2</c:v>
                </c:pt>
                <c:pt idx="7">
                  <c:v>4.6875E-2</c:v>
                </c:pt>
                <c:pt idx="8">
                  <c:v>3.125E-2</c:v>
                </c:pt>
                <c:pt idx="9">
                  <c:v>3.125E-2</c:v>
                </c:pt>
                <c:pt idx="10">
                  <c:v>7.8125E-2</c:v>
                </c:pt>
              </c:numCache>
            </c:numRef>
          </c:val>
          <c:extLst>
            <c:ext xmlns:c16="http://schemas.microsoft.com/office/drawing/2014/chart" uri="{C3380CC4-5D6E-409C-BE32-E72D297353CC}">
              <c16:uniqueId val="{0000001D-3095-4794-A21F-A1095B4AB0CC}"/>
            </c:ext>
          </c:extLst>
        </c:ser>
        <c:dLbls>
          <c:showLegendKey val="0"/>
          <c:showVal val="1"/>
          <c:showCatName val="1"/>
          <c:showSerName val="0"/>
          <c:showPercent val="0"/>
          <c:showBubbleSize val="0"/>
          <c:showLeaderLines val="1"/>
        </c:dLbls>
      </c:pie3DChart>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6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2AD2-4BB9-AED0-41D6EBC23521}"/>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2AD2-4BB9-AED0-41D6EBC23521}"/>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2AD2-4BB9-AED0-41D6EBC23521}"/>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2AD2-4BB9-AED0-41D6EBC23521}"/>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2AD2-4BB9-AED0-41D6EBC23521}"/>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2AD2-4BB9-AED0-41D6EBC23521}"/>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2AD2-4BB9-AED0-41D6EBC23521}"/>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2279530</c:v>
                </c:pt>
                <c:pt idx="1">
                  <c:v>289265</c:v>
                </c:pt>
                <c:pt idx="2">
                  <c:v>1029050</c:v>
                </c:pt>
              </c:numCache>
            </c:numRef>
          </c:val>
          <c:extLst>
            <c:ext xmlns:c16="http://schemas.microsoft.com/office/drawing/2014/chart" uri="{C3380CC4-5D6E-409C-BE32-E72D297353CC}">
              <c16:uniqueId val="{0000000E-2AD2-4BB9-AED0-41D6EBC23521}"/>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5A68-4C3F-8849-4B5FE863B486}"/>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5A68-4C3F-8849-4B5FE863B486}"/>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5A68-4C3F-8849-4B5FE863B486}"/>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5A68-4C3F-8849-4B5FE863B486}"/>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5A68-4C3F-8849-4B5FE863B486}"/>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5A68-4C3F-8849-4B5FE863B486}"/>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5A68-4C3F-8849-4B5FE863B486}"/>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3104</c:v>
                </c:pt>
                <c:pt idx="1">
                  <c:v>1308</c:v>
                </c:pt>
                <c:pt idx="2">
                  <c:v>3139</c:v>
                </c:pt>
              </c:numCache>
            </c:numRef>
          </c:val>
          <c:extLst>
            <c:ext xmlns:c16="http://schemas.microsoft.com/office/drawing/2014/chart" uri="{C3380CC4-5D6E-409C-BE32-E72D297353CC}">
              <c16:uniqueId val="{0000000E-5A68-4C3F-8849-4B5FE863B486}"/>
            </c:ext>
          </c:extLst>
        </c:ser>
        <c:ser>
          <c:idx val="1"/>
          <c:order val="1"/>
          <c:tx>
            <c:strRef>
              <c:f>工作表1!$C$1</c:f>
              <c:strCache>
                <c:ptCount val="1"/>
                <c:pt idx="0">
                  <c:v>欄1</c:v>
                </c:pt>
              </c:strCache>
            </c:strRef>
          </c:tx>
          <c:cat>
            <c:strRef>
              <c:f>工作表1!$A$2:$A$4</c:f>
              <c:strCache>
                <c:ptCount val="3"/>
                <c:pt idx="0">
                  <c:v>工程類</c:v>
                </c:pt>
                <c:pt idx="1">
                  <c:v>財物類</c:v>
                </c:pt>
                <c:pt idx="2">
                  <c:v>勞務類</c:v>
                </c:pt>
              </c:strCache>
            </c:strRef>
          </c:cat>
          <c:val>
            <c:numRef>
              <c:f>工作表1!$C$2:$C$4</c:f>
              <c:numCache>
                <c:formatCode>0.00%</c:formatCode>
                <c:ptCount val="3"/>
                <c:pt idx="0">
                  <c:v>0.41107138127400344</c:v>
                </c:pt>
                <c:pt idx="1">
                  <c:v>0.17322208978943188</c:v>
                </c:pt>
                <c:pt idx="2">
                  <c:v>0.41570652893656468</c:v>
                </c:pt>
              </c:numCache>
            </c:numRef>
          </c:val>
          <c:extLst>
            <c:ext xmlns:c16="http://schemas.microsoft.com/office/drawing/2014/chart" uri="{C3380CC4-5D6E-409C-BE32-E72D297353CC}">
              <c16:uniqueId val="{0000000F-5A68-4C3F-8849-4B5FE863B486}"/>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85"/>
      <c:rAngAx val="0"/>
    </c:view3D>
    <c:floor>
      <c:thickness val="0"/>
    </c:floor>
    <c:sideWall>
      <c:thickness val="0"/>
    </c:sideWall>
    <c:backWall>
      <c:thickness val="0"/>
    </c:backWall>
    <c:plotArea>
      <c:layout>
        <c:manualLayout>
          <c:layoutTarget val="inner"/>
          <c:xMode val="edge"/>
          <c:yMode val="edge"/>
          <c:x val="7.655194444444445E-2"/>
          <c:y val="8.4330439547397745E-2"/>
          <c:w val="0.81249876543209876"/>
          <c:h val="0.70005378502655158"/>
        </c:manualLayout>
      </c:layout>
      <c:pie3DChart>
        <c:varyColors val="1"/>
        <c:ser>
          <c:idx val="0"/>
          <c:order val="0"/>
          <c:tx>
            <c:strRef>
              <c:f>工作表1!$B$1</c:f>
              <c:strCache>
                <c:ptCount val="1"/>
                <c:pt idx="0">
                  <c:v> 核定補助金額 </c:v>
                </c:pt>
              </c:strCache>
            </c:strRef>
          </c:tx>
          <c:spPr>
            <a:effectLst/>
            <a:scene3d>
              <a:camera prst="orthographicFront"/>
              <a:lightRig rig="threePt" dir="t">
                <a:rot lat="0" lon="0" rev="1200000"/>
              </a:lightRig>
            </a:scene3d>
            <a:sp3d prstMaterial="metal">
              <a:bevelT w="127000" h="127000"/>
              <a:bevelB w="127000" h="127000"/>
            </a:sp3d>
          </c:spPr>
          <c:dPt>
            <c:idx val="0"/>
            <c:bubble3D val="0"/>
            <c:spPr>
              <a:pattFill prst="pct40">
                <a:fgClr>
                  <a:schemeClr val="accent2">
                    <a:lumMod val="60000"/>
                    <a:lumOff val="40000"/>
                  </a:schemeClr>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1-B10A-4605-B591-E9F87847173F}"/>
              </c:ext>
            </c:extLst>
          </c:dPt>
          <c:dPt>
            <c:idx val="1"/>
            <c:bubble3D val="0"/>
            <c:spPr>
              <a:pattFill prst="divot">
                <a:fgClr>
                  <a:srgbClr val="33CCFF"/>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3-B10A-4605-B591-E9F87847173F}"/>
              </c:ext>
            </c:extLst>
          </c:dPt>
          <c:dPt>
            <c:idx val="2"/>
            <c:bubble3D val="0"/>
            <c:spPr>
              <a:pattFill prst="ltDnDiag">
                <a:fgClr>
                  <a:srgbClr val="00DE64"/>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5-B10A-4605-B591-E9F87847173F}"/>
              </c:ext>
            </c:extLst>
          </c:dPt>
          <c:dPt>
            <c:idx val="3"/>
            <c:bubble3D val="0"/>
            <c:spPr>
              <a:pattFill prst="solidDmnd">
                <a:fgClr>
                  <a:srgbClr val="FFC000"/>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7-F3A2-4E09-B45C-DB468B86AE57}"/>
              </c:ext>
            </c:extLst>
          </c:dPt>
          <c:dPt>
            <c:idx val="4"/>
            <c:bubble3D val="0"/>
            <c:spPr>
              <a:solidFill>
                <a:srgbClr val="FF99FF"/>
              </a:solid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9-F3A2-4E09-B45C-DB468B86AE57}"/>
              </c:ext>
            </c:extLst>
          </c:dPt>
          <c:dPt>
            <c:idx val="5"/>
            <c:bubble3D val="0"/>
            <c:spPr>
              <a:pattFill prst="dashHorz">
                <a:fgClr>
                  <a:srgbClr val="0000FF"/>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B-F3A2-4E09-B45C-DB468B86AE57}"/>
              </c:ext>
            </c:extLst>
          </c:dPt>
          <c:dPt>
            <c:idx val="6"/>
            <c:bubble3D val="0"/>
            <c:spPr>
              <a:solidFill>
                <a:srgbClr val="7030A0"/>
              </a:solid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D-F3A2-4E09-B45C-DB468B86AE57}"/>
              </c:ext>
            </c:extLst>
          </c:dPt>
          <c:dLbls>
            <c:dLbl>
              <c:idx val="0"/>
              <c:layout>
                <c:manualLayout>
                  <c:x val="0.23660545184537041"/>
                  <c:y val="4.9870201944823236E-2"/>
                </c:manualLayout>
              </c:layout>
              <c:tx>
                <c:rich>
                  <a:bodyPr/>
                  <a:lstStyle/>
                  <a:p>
                    <a:pPr>
                      <a:defRPr sz="1000" spc="-50" baseline="0"/>
                    </a:pPr>
                    <a:r>
                      <a:rPr lang="zh-TW" altLang="en-US" sz="1000" spc="-50" baseline="0" dirty="0"/>
                      <a:t>城鄉建設
</a:t>
                    </a:r>
                    <a:r>
                      <a:rPr lang="en-US" altLang="zh-TW" sz="1000" spc="0" baseline="0" dirty="0"/>
                      <a:t>51.76</a:t>
                    </a:r>
                    <a:r>
                      <a:rPr lang="zh-TW" altLang="en-US" sz="1000" spc="-5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B10A-4605-B591-E9F87847173F}"/>
                </c:ext>
              </c:extLst>
            </c:dLbl>
            <c:dLbl>
              <c:idx val="1"/>
              <c:layout>
                <c:manualLayout>
                  <c:x val="-0.23639922025384963"/>
                  <c:y val="6.4350850585922104E-2"/>
                </c:manualLayout>
              </c:layout>
              <c:tx>
                <c:rich>
                  <a:bodyPr/>
                  <a:lstStyle/>
                  <a:p>
                    <a:r>
                      <a:rPr lang="zh-TW" altLang="en-US" sz="1000" dirty="0"/>
                      <a:t>水環境建設
</a:t>
                    </a:r>
                    <a:r>
                      <a:rPr lang="en-US" altLang="zh-TW" sz="1000" spc="0" baseline="0" dirty="0"/>
                      <a:t>25.82</a:t>
                    </a:r>
                    <a:r>
                      <a:rPr lang="zh-TW" altLang="en-US" sz="1000" spc="0" baseline="0" dirty="0"/>
                      <a:t>％</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B10A-4605-B591-E9F87847173F}"/>
                </c:ext>
              </c:extLst>
            </c:dLbl>
            <c:dLbl>
              <c:idx val="2"/>
              <c:layout>
                <c:manualLayout>
                  <c:x val="-0.16342191601049869"/>
                  <c:y val="-0.13588760228500849"/>
                </c:manualLayout>
              </c:layout>
              <c:tx>
                <c:rich>
                  <a:bodyPr/>
                  <a:lstStyle/>
                  <a:p>
                    <a:pPr>
                      <a:defRPr sz="1000" spc="0" baseline="0"/>
                    </a:pPr>
                    <a:r>
                      <a:rPr lang="zh-TW" altLang="en-US" sz="1000" spc="0" baseline="0" dirty="0"/>
                      <a:t>綠能建設
</a:t>
                    </a:r>
                    <a:r>
                      <a:rPr lang="en-US" altLang="zh-TW" sz="1000" spc="0" baseline="0" dirty="0"/>
                      <a:t>9.38</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B10A-4605-B591-E9F87847173F}"/>
                </c:ext>
              </c:extLst>
            </c:dLbl>
            <c:dLbl>
              <c:idx val="3"/>
              <c:layout>
                <c:manualLayout>
                  <c:x val="7.5624850870913862E-2"/>
                  <c:y val="-3.1073027636251351E-3"/>
                </c:manualLayout>
              </c:layout>
              <c:tx>
                <c:rich>
                  <a:bodyPr/>
                  <a:lstStyle/>
                  <a:p>
                    <a:pPr>
                      <a:defRPr sz="1000" spc="0" baseline="0"/>
                    </a:pPr>
                    <a:r>
                      <a:rPr lang="zh-TW" altLang="en-US" sz="1000" spc="0" baseline="0" dirty="0"/>
                      <a:t>數位建設
</a:t>
                    </a:r>
                    <a:r>
                      <a:rPr lang="en-US" altLang="zh-TW" sz="1000" spc="0" baseline="0" dirty="0"/>
                      <a:t>7.69</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F3A2-4E09-B45C-DB468B86AE57}"/>
                </c:ext>
              </c:extLst>
            </c:dLbl>
            <c:dLbl>
              <c:idx val="4"/>
              <c:layout>
                <c:manualLayout>
                  <c:x val="8.0095144356955375E-2"/>
                  <c:y val="4.4756880889692784E-2"/>
                </c:manualLayout>
              </c:layout>
              <c:tx>
                <c:rich>
                  <a:bodyPr/>
                  <a:lstStyle/>
                  <a:p>
                    <a:pPr>
                      <a:defRPr sz="1000" spc="0" baseline="0"/>
                    </a:pPr>
                    <a:r>
                      <a:rPr lang="zh-TW" altLang="en-US" sz="1000" spc="0" baseline="0" dirty="0"/>
                      <a:t>因應少子化友善育兒空間建設</a:t>
                    </a:r>
                    <a:r>
                      <a:rPr lang="en-US" altLang="zh-TW" sz="1000" spc="0" baseline="0" dirty="0"/>
                      <a:t>4.43</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9166666666666669"/>
                      <c:h val="0.21560172481379852"/>
                    </c:manualLayout>
                  </c15:layout>
                  <c15:showDataLabelsRange val="0"/>
                </c:ext>
                <c:ext xmlns:c16="http://schemas.microsoft.com/office/drawing/2014/chart" uri="{C3380CC4-5D6E-409C-BE32-E72D297353CC}">
                  <c16:uniqueId val="{00000009-F3A2-4E09-B45C-DB468B86AE57}"/>
                </c:ext>
              </c:extLst>
            </c:dLbl>
            <c:dLbl>
              <c:idx val="5"/>
              <c:layout>
                <c:manualLayout>
                  <c:x val="-0.13033285612025769"/>
                  <c:y val="9.8255123048858403E-2"/>
                </c:manualLayout>
              </c:layout>
              <c:tx>
                <c:rich>
                  <a:bodyPr/>
                  <a:lstStyle/>
                  <a:p>
                    <a:pPr>
                      <a:defRPr sz="1000" spc="0" baseline="0"/>
                    </a:pPr>
                    <a:r>
                      <a:rPr lang="zh-TW" altLang="en-US" sz="1000" spc="0" baseline="0" dirty="0"/>
                      <a:t>食品安全建設</a:t>
                    </a:r>
                  </a:p>
                  <a:p>
                    <a:pPr>
                      <a:defRPr sz="1000" spc="0" baseline="0"/>
                    </a:pPr>
                    <a:r>
                      <a:rPr lang="en-US" altLang="zh-TW" sz="1000" spc="0" baseline="0" dirty="0"/>
                      <a:t>0.55</a:t>
                    </a:r>
                    <a:r>
                      <a:rPr lang="zh-TW" altLang="en-US" sz="1000" spc="0" baseline="0" dirty="0"/>
                      <a:t>％</a:t>
                    </a:r>
                  </a:p>
                </c:rich>
              </c:tx>
              <c:numFmt formatCode="0.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layout>
                    <c:manualLayout>
                      <c:w val="0.28409090909090912"/>
                      <c:h val="0.16464131713053703"/>
                    </c:manualLayout>
                  </c15:layout>
                  <c15:showDataLabelsRange val="0"/>
                </c:ext>
                <c:ext xmlns:c16="http://schemas.microsoft.com/office/drawing/2014/chart" uri="{C3380CC4-5D6E-409C-BE32-E72D297353CC}">
                  <c16:uniqueId val="{0000000B-F3A2-4E09-B45C-DB468B86AE57}"/>
                </c:ext>
              </c:extLst>
            </c:dLbl>
            <c:dLbl>
              <c:idx val="6"/>
              <c:layout>
                <c:manualLayout>
                  <c:x val="-0.16565348365545216"/>
                  <c:y val="3.8888563077008552E-3"/>
                </c:manualLayout>
              </c:layout>
              <c:tx>
                <c:rich>
                  <a:bodyPr/>
                  <a:lstStyle/>
                  <a:p>
                    <a:pPr>
                      <a:defRPr sz="1000" spc="0" baseline="0"/>
                    </a:pPr>
                    <a:r>
                      <a:rPr lang="zh-TW" altLang="en-US" sz="1000" spc="0" baseline="0" dirty="0"/>
                      <a:t>軌道建設
</a:t>
                    </a:r>
                    <a:r>
                      <a:rPr lang="en-US" altLang="zh-TW" sz="1000" spc="0" baseline="0" dirty="0"/>
                      <a:t>0.37</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D-F3A2-4E09-B45C-DB468B86AE57}"/>
                </c:ext>
              </c:extLst>
            </c:dLbl>
            <c:numFmt formatCode="0.00%" sourceLinked="0"/>
            <c:spPr>
              <a:noFill/>
              <a:ln>
                <a:noFill/>
              </a:ln>
              <a:effectLst/>
            </c:spPr>
            <c:txPr>
              <a:bodyPr/>
              <a:lstStyle/>
              <a:p>
                <a:pPr>
                  <a:defRPr sz="1000" spc="-100" baseline="0"/>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工作表1!$A$2:$A$8</c:f>
              <c:strCache>
                <c:ptCount val="7"/>
                <c:pt idx="0">
                  <c:v>城鄉建設</c:v>
                </c:pt>
                <c:pt idx="1">
                  <c:v>水環境建設</c:v>
                </c:pt>
                <c:pt idx="2">
                  <c:v>綠能建設</c:v>
                </c:pt>
                <c:pt idx="3">
                  <c:v>數位建設</c:v>
                </c:pt>
                <c:pt idx="4">
                  <c:v>因應少子化友善
育兒空間建設</c:v>
                </c:pt>
                <c:pt idx="5">
                  <c:v>食品安全建設</c:v>
                </c:pt>
                <c:pt idx="6">
                  <c:v>軌道建設</c:v>
                </c:pt>
              </c:strCache>
            </c:strRef>
          </c:cat>
          <c:val>
            <c:numRef>
              <c:f>工作表1!$B$2:$B$8</c:f>
              <c:numCache>
                <c:formatCode>_-* #,##0_-;\-* #,##0_-;_-* "-"??_-;_-@_-</c:formatCode>
                <c:ptCount val="7"/>
                <c:pt idx="0">
                  <c:v>2105539946</c:v>
                </c:pt>
                <c:pt idx="1">
                  <c:v>1050427052</c:v>
                </c:pt>
                <c:pt idx="2">
                  <c:v>381406043</c:v>
                </c:pt>
                <c:pt idx="3">
                  <c:v>312608611</c:v>
                </c:pt>
                <c:pt idx="4">
                  <c:v>180318000</c:v>
                </c:pt>
                <c:pt idx="5">
                  <c:v>22550000</c:v>
                </c:pt>
                <c:pt idx="6">
                  <c:v>15000000</c:v>
                </c:pt>
              </c:numCache>
            </c:numRef>
          </c:val>
          <c:extLst>
            <c:ext xmlns:c16="http://schemas.microsoft.com/office/drawing/2014/chart" uri="{C3380CC4-5D6E-409C-BE32-E72D297353CC}">
              <c16:uniqueId val="{00000006-B10A-4605-B591-E9F87847173F}"/>
            </c:ext>
          </c:extLst>
        </c:ser>
        <c:dLbls>
          <c:showLegendKey val="0"/>
          <c:showVal val="0"/>
          <c:showCatName val="0"/>
          <c:showSerName val="0"/>
          <c:showPercent val="0"/>
          <c:showBubbleSize val="0"/>
          <c:showLeaderLines val="1"/>
        </c:dLbls>
      </c:pie3DChart>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791975308642"/>
          <c:y val="0.14871820511875877"/>
          <c:w val="0.5147250000000001"/>
          <c:h val="0.70053673693950536"/>
        </c:manualLayout>
      </c:layout>
      <c:barChart>
        <c:barDir val="bar"/>
        <c:grouping val="clustered"/>
        <c:varyColors val="0"/>
        <c:ser>
          <c:idx val="0"/>
          <c:order val="0"/>
          <c:tx>
            <c:strRef>
              <c:f>工作表1!$B$1</c:f>
              <c:strCache>
                <c:ptCount val="1"/>
                <c:pt idx="0">
                  <c:v>前瞻第1期補助金額</c:v>
                </c:pt>
              </c:strCache>
            </c:strRef>
          </c:tx>
          <c:spPr>
            <a:pattFill prst="pct90">
              <a:fgClr>
                <a:srgbClr val="00B0F0"/>
              </a:fgClr>
              <a:bgClr>
                <a:schemeClr val="bg1"/>
              </a:bgClr>
            </a:pattFill>
            <a:ln w="12700">
              <a:solidFill>
                <a:schemeClr val="accent1"/>
              </a:solidFill>
            </a:ln>
          </c:spPr>
          <c:invertIfNegative val="0"/>
          <c:dPt>
            <c:idx val="5"/>
            <c:invertIfNegative val="0"/>
            <c:bubble3D val="0"/>
            <c:extLst>
              <c:ext xmlns:c16="http://schemas.microsoft.com/office/drawing/2014/chart" uri="{C3380CC4-5D6E-409C-BE32-E72D297353CC}">
                <c16:uniqueId val="{00000000-9BA4-4DE0-9E6A-EBB0738688AC}"/>
              </c:ext>
            </c:extLst>
          </c:dPt>
          <c:dPt>
            <c:idx val="6"/>
            <c:invertIfNegative val="0"/>
            <c:bubble3D val="0"/>
            <c:extLst>
              <c:ext xmlns:c16="http://schemas.microsoft.com/office/drawing/2014/chart" uri="{C3380CC4-5D6E-409C-BE32-E72D297353CC}">
                <c16:uniqueId val="{00000001-9BA4-4DE0-9E6A-EBB0738688AC}"/>
              </c:ext>
            </c:extLst>
          </c:dPt>
          <c:dLbls>
            <c:dLbl>
              <c:idx val="0"/>
              <c:layout>
                <c:manualLayout>
                  <c:x val="-2.0869422572178477E-2"/>
                  <c:y val="-1.6141577951521251E-3"/>
                </c:manualLayout>
              </c:layout>
              <c:showLegendKey val="0"/>
              <c:showVal val="1"/>
              <c:showCatName val="0"/>
              <c:showSerName val="0"/>
              <c:showPercent val="0"/>
              <c:showBubbleSize val="0"/>
              <c:extLst>
                <c:ext xmlns:c15="http://schemas.microsoft.com/office/drawing/2012/chart" uri="{CE6537A1-D6FC-4f65-9D91-7224C49458BB}">
                  <c15:layout>
                    <c:manualLayout>
                      <c:w val="0.23011363636363635"/>
                      <c:h val="6.6671399512928373E-2"/>
                    </c:manualLayout>
                  </c15:layout>
                </c:ext>
                <c:ext xmlns:c16="http://schemas.microsoft.com/office/drawing/2014/chart" uri="{C3380CC4-5D6E-409C-BE32-E72D297353CC}">
                  <c16:uniqueId val="{00000002-9BA4-4DE0-9E6A-EBB0738688AC}"/>
                </c:ext>
              </c:extLst>
            </c:dLbl>
            <c:dLbl>
              <c:idx val="1"/>
              <c:layout>
                <c:manualLayout>
                  <c:x val="-1.3917621092818014E-2"/>
                  <c:y val="-8.9390604888618629E-3"/>
                </c:manualLayout>
              </c:layout>
              <c:showLegendKey val="0"/>
              <c:showVal val="1"/>
              <c:showCatName val="0"/>
              <c:showSerName val="0"/>
              <c:showPercent val="0"/>
              <c:showBubbleSize val="0"/>
              <c:extLst>
                <c:ext xmlns:c15="http://schemas.microsoft.com/office/drawing/2012/chart" uri="{CE6537A1-D6FC-4f65-9D91-7224C49458BB}">
                  <c15:layout>
                    <c:manualLayout>
                      <c:w val="0.23011363636363635"/>
                      <c:h val="6.6671399512928373E-2"/>
                    </c:manualLayout>
                  </c15:layout>
                </c:ext>
                <c:ext xmlns:c16="http://schemas.microsoft.com/office/drawing/2014/chart" uri="{C3380CC4-5D6E-409C-BE32-E72D297353CC}">
                  <c16:uniqueId val="{00000003-9BA4-4DE0-9E6A-EBB0738688AC}"/>
                </c:ext>
              </c:extLst>
            </c:dLbl>
            <c:dLbl>
              <c:idx val="6"/>
              <c:layout>
                <c:manualLayout>
                  <c:x val="-1.2376792442165239E-2"/>
                  <c:y val="-1.914655148016500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A4-4DE0-9E6A-EBB0738688AC}"/>
                </c:ext>
              </c:extLst>
            </c:dLbl>
            <c:spPr>
              <a:noFill/>
              <a:ln>
                <a:noFill/>
              </a:ln>
              <a:effectLst/>
            </c:spPr>
            <c:txPr>
              <a:bodyPr/>
              <a:lstStyle/>
              <a:p>
                <a:pPr>
                  <a:defRPr sz="950" spc="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城鄉建設</c:v>
                </c:pt>
                <c:pt idx="1">
                  <c:v>水環境建設</c:v>
                </c:pt>
                <c:pt idx="2">
                  <c:v>綠能建設</c:v>
                </c:pt>
                <c:pt idx="3">
                  <c:v>數位建設</c:v>
                </c:pt>
                <c:pt idx="4">
                  <c:v>因應少子化友善
育兒空間建設</c:v>
                </c:pt>
                <c:pt idx="5">
                  <c:v>食品安全建設</c:v>
                </c:pt>
                <c:pt idx="6">
                  <c:v>軌道建設</c:v>
                </c:pt>
              </c:strCache>
            </c:strRef>
          </c:cat>
          <c:val>
            <c:numRef>
              <c:f>工作表1!$B$2:$B$8</c:f>
              <c:numCache>
                <c:formatCode>_-* #,##0_-;\-* #,##0_-;_-* "-"??_-;_-@_-</c:formatCode>
                <c:ptCount val="7"/>
                <c:pt idx="0">
                  <c:v>2105539</c:v>
                </c:pt>
                <c:pt idx="1">
                  <c:v>1050427</c:v>
                </c:pt>
                <c:pt idx="2">
                  <c:v>381406</c:v>
                </c:pt>
                <c:pt idx="3">
                  <c:v>312608</c:v>
                </c:pt>
                <c:pt idx="4">
                  <c:v>180318</c:v>
                </c:pt>
                <c:pt idx="5">
                  <c:v>22550</c:v>
                </c:pt>
                <c:pt idx="6">
                  <c:v>15000</c:v>
                </c:pt>
              </c:numCache>
            </c:numRef>
          </c:val>
          <c:extLst>
            <c:ext xmlns:c16="http://schemas.microsoft.com/office/drawing/2014/chart" uri="{C3380CC4-5D6E-409C-BE32-E72D297353CC}">
              <c16:uniqueId val="{00000004-9BA4-4DE0-9E6A-EBB0738688AC}"/>
            </c:ext>
          </c:extLst>
        </c:ser>
        <c:dLbls>
          <c:showLegendKey val="0"/>
          <c:showVal val="0"/>
          <c:showCatName val="0"/>
          <c:showSerName val="0"/>
          <c:showPercent val="0"/>
          <c:showBubbleSize val="0"/>
        </c:dLbls>
        <c:gapWidth val="50"/>
        <c:axId val="192154240"/>
        <c:axId val="253084032"/>
      </c:barChart>
      <c:catAx>
        <c:axId val="192154240"/>
        <c:scaling>
          <c:orientation val="minMax"/>
        </c:scaling>
        <c:delete val="0"/>
        <c:axPos val="l"/>
        <c:numFmt formatCode="General" sourceLinked="0"/>
        <c:majorTickMark val="none"/>
        <c:minorTickMark val="none"/>
        <c:tickLblPos val="nextTo"/>
        <c:spPr>
          <a:ln>
            <a:solidFill>
              <a:schemeClr val="tx1">
                <a:lumMod val="50000"/>
                <a:lumOff val="50000"/>
                <a:alpha val="50000"/>
              </a:schemeClr>
            </a:solidFill>
          </a:ln>
        </c:spPr>
        <c:txPr>
          <a:bodyPr/>
          <a:lstStyle/>
          <a:p>
            <a:pPr algn="just">
              <a:defRPr sz="960" spc="-100" baseline="0">
                <a:latin typeface="標楷體" panose="03000509000000000000" pitchFamily="65" charset="-120"/>
                <a:ea typeface="標楷體" panose="03000509000000000000" pitchFamily="65" charset="-120"/>
              </a:defRPr>
            </a:pPr>
            <a:endParaRPr lang="zh-TW"/>
          </a:p>
        </c:txPr>
        <c:crossAx val="253084032"/>
        <c:crosses val="autoZero"/>
        <c:auto val="1"/>
        <c:lblAlgn val="ctr"/>
        <c:lblOffset val="100"/>
        <c:noMultiLvlLbl val="0"/>
      </c:catAx>
      <c:valAx>
        <c:axId val="253084032"/>
        <c:scaling>
          <c:orientation val="minMax"/>
          <c:max val="2500000"/>
        </c:scaling>
        <c:delete val="0"/>
        <c:axPos val="b"/>
        <c:majorGridlines>
          <c:spPr>
            <a:ln>
              <a:solidFill>
                <a:schemeClr val="tx1">
                  <a:lumMod val="50000"/>
                  <a:lumOff val="50000"/>
                  <a:alpha val="50000"/>
                </a:schemeClr>
              </a:solidFill>
            </a:ln>
          </c:spPr>
        </c:majorGridlines>
        <c:numFmt formatCode="#,##0_);[Red]\(#,##0\)" sourceLinked="0"/>
        <c:majorTickMark val="out"/>
        <c:minorTickMark val="none"/>
        <c:tickLblPos val="nextTo"/>
        <c:spPr>
          <a:ln>
            <a:noFill/>
          </a:ln>
        </c:spPr>
        <c:txPr>
          <a:bodyPr/>
          <a:lstStyle/>
          <a:p>
            <a:pPr>
              <a:defRPr sz="950" spc="-50" baseline="0">
                <a:latin typeface="標楷體" panose="03000509000000000000" pitchFamily="65" charset="-120"/>
                <a:ea typeface="標楷體" panose="03000509000000000000" pitchFamily="65" charset="-120"/>
              </a:defRPr>
            </a:pPr>
            <a:endParaRPr lang="zh-TW"/>
          </a:p>
        </c:txPr>
        <c:crossAx val="192154240"/>
        <c:crosses val="autoZero"/>
        <c:crossBetween val="between"/>
        <c:majorUnit val="1250000"/>
      </c:valAx>
      <c:spPr>
        <a:noFill/>
      </c:spPr>
    </c:plotArea>
    <c:plotVisOnly val="1"/>
    <c:dispBlanksAs val="gap"/>
    <c:showDLblsOverMax val="0"/>
  </c:chart>
  <c:spPr>
    <a:noFill/>
    <a:ln>
      <a:noFill/>
    </a:ln>
  </c:spPr>
  <c:txPr>
    <a:bodyPr/>
    <a:lstStyle/>
    <a:p>
      <a:pPr>
        <a:defRPr sz="1800"/>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935857142857143"/>
          <c:y val="8.7955636642980603E-2"/>
          <c:w val="0.73804014490300707"/>
          <c:h val="0.61199831909444058"/>
        </c:manualLayout>
      </c:layout>
      <c:barChart>
        <c:barDir val="col"/>
        <c:grouping val="clustered"/>
        <c:varyColors val="0"/>
        <c:ser>
          <c:idx val="0"/>
          <c:order val="0"/>
          <c:tx>
            <c:strRef>
              <c:f>工作表1!$B$1</c:f>
              <c:strCache>
                <c:ptCount val="1"/>
                <c:pt idx="0">
                  <c:v>前瞻計畫補助款</c:v>
                </c:pt>
              </c:strCache>
            </c:strRef>
          </c:tx>
          <c:spPr>
            <a:solidFill>
              <a:srgbClr val="00DE64">
                <a:alpha val="85000"/>
              </a:srgbClr>
            </a:solidFill>
            <a:ln w="9525">
              <a:solidFill>
                <a:srgbClr val="00B050"/>
              </a:solidFill>
            </a:ln>
            <a:scene3d>
              <a:camera prst="orthographicFront"/>
              <a:lightRig rig="contrasting" dir="t">
                <a:rot lat="0" lon="0" rev="0"/>
              </a:lightRig>
            </a:scene3d>
            <a:sp3d prstMaterial="powder">
              <a:bevelT w="0"/>
            </a:sp3d>
          </c:spPr>
          <c:invertIfNegative val="0"/>
          <c:cat>
            <c:strRef>
              <c:f>工作表1!$A$2:$A$8</c:f>
              <c:strCache>
                <c:ptCount val="7"/>
                <c:pt idx="0">
                  <c:v>城鄉建設</c:v>
                </c:pt>
                <c:pt idx="1">
                  <c:v>水環境建設</c:v>
                </c:pt>
                <c:pt idx="2">
                  <c:v>綠能建設</c:v>
                </c:pt>
                <c:pt idx="3">
                  <c:v>數位建設</c:v>
                </c:pt>
                <c:pt idx="4">
                  <c:v>因應少子化
友善育兒空
間建設</c:v>
                </c:pt>
                <c:pt idx="5">
                  <c:v>食品安
全建設</c:v>
                </c:pt>
                <c:pt idx="6">
                  <c:v>軌道建設</c:v>
                </c:pt>
              </c:strCache>
            </c:strRef>
          </c:cat>
          <c:val>
            <c:numRef>
              <c:f>工作表1!$B$2:$B$8</c:f>
              <c:numCache>
                <c:formatCode>_-* #,##0_-;\-* #,##0_-;_-* "-"??_-;_-@_-</c:formatCode>
                <c:ptCount val="7"/>
                <c:pt idx="0">
                  <c:v>2105539</c:v>
                </c:pt>
                <c:pt idx="1">
                  <c:v>1050427</c:v>
                </c:pt>
                <c:pt idx="2">
                  <c:v>381406</c:v>
                </c:pt>
                <c:pt idx="3">
                  <c:v>312608</c:v>
                </c:pt>
                <c:pt idx="4">
                  <c:v>180318</c:v>
                </c:pt>
                <c:pt idx="5">
                  <c:v>22550</c:v>
                </c:pt>
                <c:pt idx="6">
                  <c:v>15000</c:v>
                </c:pt>
              </c:numCache>
            </c:numRef>
          </c:val>
          <c:extLst>
            <c:ext xmlns:c16="http://schemas.microsoft.com/office/drawing/2014/chart" uri="{C3380CC4-5D6E-409C-BE32-E72D297353CC}">
              <c16:uniqueId val="{00000000-6216-486D-8C7B-594A793F3706}"/>
            </c:ext>
          </c:extLst>
        </c:ser>
        <c:ser>
          <c:idx val="1"/>
          <c:order val="1"/>
          <c:tx>
            <c:strRef>
              <c:f>工作表1!$C$1</c:f>
              <c:strCache>
                <c:ptCount val="1"/>
                <c:pt idx="0">
                  <c:v>補助款累計執行數</c:v>
                </c:pt>
              </c:strCache>
            </c:strRef>
          </c:tx>
          <c:spPr>
            <a:pattFill prst="diagBrick">
              <a:fgClr>
                <a:srgbClr val="C00000"/>
              </a:fgClr>
              <a:bgClr>
                <a:schemeClr val="bg1"/>
              </a:bgClr>
            </a:pattFill>
            <a:ln w="9525">
              <a:solidFill>
                <a:srgbClr val="C00000"/>
              </a:solidFill>
            </a:ln>
            <a:scene3d>
              <a:camera prst="orthographicFront"/>
              <a:lightRig rig="threePt" dir="t"/>
            </a:scene3d>
          </c:spPr>
          <c:invertIfNegative val="0"/>
          <c:cat>
            <c:strRef>
              <c:f>工作表1!$A$2:$A$8</c:f>
              <c:strCache>
                <c:ptCount val="7"/>
                <c:pt idx="0">
                  <c:v>城鄉建設</c:v>
                </c:pt>
                <c:pt idx="1">
                  <c:v>水環境建設</c:v>
                </c:pt>
                <c:pt idx="2">
                  <c:v>綠能建設</c:v>
                </c:pt>
                <c:pt idx="3">
                  <c:v>數位建設</c:v>
                </c:pt>
                <c:pt idx="4">
                  <c:v>因應少子化
友善育兒空
間建設</c:v>
                </c:pt>
                <c:pt idx="5">
                  <c:v>食品安
全建設</c:v>
                </c:pt>
                <c:pt idx="6">
                  <c:v>軌道建設</c:v>
                </c:pt>
              </c:strCache>
            </c:strRef>
          </c:cat>
          <c:val>
            <c:numRef>
              <c:f>工作表1!$C$2:$C$8</c:f>
              <c:numCache>
                <c:formatCode>#,##0</c:formatCode>
                <c:ptCount val="7"/>
                <c:pt idx="0">
                  <c:v>2040811</c:v>
                </c:pt>
                <c:pt idx="1">
                  <c:v>1020453</c:v>
                </c:pt>
                <c:pt idx="2">
                  <c:v>381406</c:v>
                </c:pt>
                <c:pt idx="3">
                  <c:v>312575</c:v>
                </c:pt>
                <c:pt idx="4">
                  <c:v>179048</c:v>
                </c:pt>
                <c:pt idx="5">
                  <c:v>22311</c:v>
                </c:pt>
                <c:pt idx="6">
                  <c:v>15000</c:v>
                </c:pt>
              </c:numCache>
            </c:numRef>
          </c:val>
          <c:extLst>
            <c:ext xmlns:c16="http://schemas.microsoft.com/office/drawing/2014/chart" uri="{C3380CC4-5D6E-409C-BE32-E72D297353CC}">
              <c16:uniqueId val="{00000001-6216-486D-8C7B-594A793F3706}"/>
            </c:ext>
          </c:extLst>
        </c:ser>
        <c:dLbls>
          <c:showLegendKey val="0"/>
          <c:showVal val="0"/>
          <c:showCatName val="0"/>
          <c:showSerName val="0"/>
          <c:showPercent val="0"/>
          <c:showBubbleSize val="0"/>
        </c:dLbls>
        <c:gapWidth val="55"/>
        <c:axId val="404447232"/>
        <c:axId val="404448768"/>
      </c:barChart>
      <c:lineChart>
        <c:grouping val="standard"/>
        <c:varyColors val="0"/>
        <c:ser>
          <c:idx val="2"/>
          <c:order val="2"/>
          <c:tx>
            <c:strRef>
              <c:f>工作表1!$D$1</c:f>
              <c:strCache>
                <c:ptCount val="1"/>
                <c:pt idx="0">
                  <c:v>執行率</c:v>
                </c:pt>
              </c:strCache>
            </c:strRef>
          </c:tx>
          <c:spPr>
            <a:ln>
              <a:noFill/>
            </a:ln>
          </c:spPr>
          <c:marker>
            <c:symbol val="circle"/>
            <c:size val="14"/>
            <c:spPr>
              <a:solidFill>
                <a:srgbClr val="FFC000"/>
              </a:solidFill>
              <a:ln w="22225">
                <a:solidFill>
                  <a:srgbClr val="FFC000">
                    <a:lumMod val="60000"/>
                    <a:lumOff val="40000"/>
                  </a:srgbClr>
                </a:solidFill>
              </a:ln>
              <a:scene3d>
                <a:camera prst="orthographicFront"/>
                <a:lightRig rig="threePt" dir="t"/>
              </a:scene3d>
              <a:sp3d prstMaterial="metal"/>
            </c:spPr>
          </c:marker>
          <c:dLbls>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城鄉建設</c:v>
                </c:pt>
                <c:pt idx="1">
                  <c:v>水環境建設</c:v>
                </c:pt>
                <c:pt idx="2">
                  <c:v>綠能建設</c:v>
                </c:pt>
                <c:pt idx="3">
                  <c:v>數位建設</c:v>
                </c:pt>
                <c:pt idx="4">
                  <c:v>因應少子化
友善育兒空
間建設</c:v>
                </c:pt>
                <c:pt idx="5">
                  <c:v>食品安
全建設</c:v>
                </c:pt>
                <c:pt idx="6">
                  <c:v>軌道建設</c:v>
                </c:pt>
              </c:strCache>
            </c:strRef>
          </c:cat>
          <c:val>
            <c:numRef>
              <c:f>工作表1!$D$2:$D$8</c:f>
              <c:numCache>
                <c:formatCode>0.00_ </c:formatCode>
                <c:ptCount val="7"/>
                <c:pt idx="0">
                  <c:v>96.930806493062505</c:v>
                </c:pt>
                <c:pt idx="1">
                  <c:v>97.146499612426211</c:v>
                </c:pt>
                <c:pt idx="2">
                  <c:v>100</c:v>
                </c:pt>
                <c:pt idx="3">
                  <c:v>99.989546353219296</c:v>
                </c:pt>
                <c:pt idx="4">
                  <c:v>99.295872846859439</c:v>
                </c:pt>
                <c:pt idx="5">
                  <c:v>98.944115299334811</c:v>
                </c:pt>
                <c:pt idx="6">
                  <c:v>100</c:v>
                </c:pt>
              </c:numCache>
            </c:numRef>
          </c:val>
          <c:smooth val="0"/>
          <c:extLst>
            <c:ext xmlns:c16="http://schemas.microsoft.com/office/drawing/2014/chart" uri="{C3380CC4-5D6E-409C-BE32-E72D297353CC}">
              <c16:uniqueId val="{00000002-6216-486D-8C7B-594A793F3706}"/>
            </c:ext>
          </c:extLst>
        </c:ser>
        <c:dLbls>
          <c:showLegendKey val="0"/>
          <c:showVal val="0"/>
          <c:showCatName val="0"/>
          <c:showSerName val="0"/>
          <c:showPercent val="0"/>
          <c:showBubbleSize val="0"/>
        </c:dLbls>
        <c:marker val="1"/>
        <c:smooth val="0"/>
        <c:axId val="404452864"/>
        <c:axId val="404450688"/>
      </c:lineChart>
      <c:catAx>
        <c:axId val="404447232"/>
        <c:scaling>
          <c:orientation val="minMax"/>
        </c:scaling>
        <c:delete val="0"/>
        <c:axPos val="b"/>
        <c:numFmt formatCode="General" sourceLinked="0"/>
        <c:majorTickMark val="none"/>
        <c:minorTickMark val="none"/>
        <c:tickLblPos val="nextTo"/>
        <c:spPr>
          <a:ln>
            <a:solidFill>
              <a:schemeClr val="bg2">
                <a:lumMod val="90000"/>
              </a:schemeClr>
            </a:solidFill>
          </a:ln>
        </c:spPr>
        <c:txPr>
          <a:bodyPr/>
          <a:lstStyle/>
          <a:p>
            <a:pPr algn="just">
              <a:defRPr sz="1000" spc="-50" baseline="0">
                <a:latin typeface="標楷體" panose="03000509000000000000" pitchFamily="65" charset="-120"/>
                <a:ea typeface="標楷體" panose="03000509000000000000" pitchFamily="65" charset="-120"/>
              </a:defRPr>
            </a:pPr>
            <a:endParaRPr lang="zh-TW"/>
          </a:p>
        </c:txPr>
        <c:crossAx val="404448768"/>
        <c:crosses val="autoZero"/>
        <c:auto val="1"/>
        <c:lblAlgn val="ctr"/>
        <c:lblOffset val="100"/>
        <c:noMultiLvlLbl val="0"/>
      </c:catAx>
      <c:valAx>
        <c:axId val="404448768"/>
        <c:scaling>
          <c:orientation val="minMax"/>
        </c:scaling>
        <c:delete val="0"/>
        <c:axPos val="l"/>
        <c:majorGridlines>
          <c:spPr>
            <a:ln>
              <a:solidFill>
                <a:schemeClr val="bg2">
                  <a:lumMod val="90000"/>
                </a:schemeClr>
              </a:solid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千元</a:t>
                </a:r>
              </a:p>
            </c:rich>
          </c:tx>
          <c:layout>
            <c:manualLayout>
              <c:xMode val="edge"/>
              <c:yMode val="edge"/>
              <c:x val="3.6285720483286696E-2"/>
              <c:y val="2.4692551015015759E-3"/>
            </c:manualLayout>
          </c:layout>
          <c:overlay val="0"/>
        </c:title>
        <c:numFmt formatCode="#,##0_);[Red]\(#,##0\)" sourceLinked="0"/>
        <c:majorTickMark val="none"/>
        <c:minorTickMark val="none"/>
        <c:tickLblPos val="nextTo"/>
        <c:spPr>
          <a:ln w="9525">
            <a:noFill/>
          </a:ln>
        </c:spPr>
        <c:txPr>
          <a:bodyPr/>
          <a:lstStyle/>
          <a:p>
            <a:pPr>
              <a:defRPr sz="1000">
                <a:latin typeface="標楷體" panose="03000509000000000000" pitchFamily="65" charset="-120"/>
                <a:ea typeface="標楷體" panose="03000509000000000000" pitchFamily="65" charset="-120"/>
              </a:defRPr>
            </a:pPr>
            <a:endParaRPr lang="zh-TW"/>
          </a:p>
        </c:txPr>
        <c:crossAx val="404447232"/>
        <c:crosses val="autoZero"/>
        <c:crossBetween val="between"/>
      </c:valAx>
      <c:valAx>
        <c:axId val="404450688"/>
        <c:scaling>
          <c:orientation val="minMax"/>
          <c:max val="100"/>
          <c:min val="0"/>
        </c:scaling>
        <c:delete val="0"/>
        <c:axPos val="r"/>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latin typeface="標楷體" panose="03000509000000000000" pitchFamily="65" charset="-120"/>
                    <a:ea typeface="標楷體" panose="03000509000000000000" pitchFamily="65" charset="-120"/>
                  </a:rPr>
                  <a:t>％</a:t>
                </a:r>
              </a:p>
            </c:rich>
          </c:tx>
          <c:layout>
            <c:manualLayout>
              <c:xMode val="edge"/>
              <c:yMode val="edge"/>
              <c:x val="0.88036076687416631"/>
              <c:y val="2.4691712805972247E-3"/>
            </c:manualLayout>
          </c:layout>
          <c:overlay val="0"/>
        </c:title>
        <c:numFmt formatCode="#,##0_);[Red]\(#,##0\)" sourceLinked="0"/>
        <c:majorTickMark val="out"/>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404452864"/>
        <c:crosses val="max"/>
        <c:crossBetween val="between"/>
        <c:majorUnit val="20"/>
      </c:valAx>
      <c:catAx>
        <c:axId val="404452864"/>
        <c:scaling>
          <c:orientation val="minMax"/>
        </c:scaling>
        <c:delete val="1"/>
        <c:axPos val="b"/>
        <c:numFmt formatCode="General" sourceLinked="1"/>
        <c:majorTickMark val="out"/>
        <c:minorTickMark val="none"/>
        <c:tickLblPos val="nextTo"/>
        <c:crossAx val="404450688"/>
        <c:crosses val="autoZero"/>
        <c:auto val="1"/>
        <c:lblAlgn val="ctr"/>
        <c:lblOffset val="100"/>
        <c:noMultiLvlLbl val="0"/>
      </c:catAx>
      <c:spPr>
        <a:noFill/>
        <a:ln>
          <a:noFill/>
        </a:ln>
      </c:spPr>
    </c:plotArea>
    <c:legend>
      <c:legendPos val="b"/>
      <c:legendEntry>
        <c:idx val="0"/>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1"/>
        <c:txPr>
          <a:bodyPr/>
          <a:lstStyle/>
          <a:p>
            <a:pPr>
              <a:defRPr sz="1000" spc="50" baseline="0">
                <a:latin typeface="標楷體" panose="03000509000000000000" pitchFamily="65" charset="-120"/>
                <a:ea typeface="標楷體" panose="03000509000000000000" pitchFamily="65" charset="-120"/>
              </a:defRPr>
            </a:pPr>
            <a:endParaRPr lang="zh-TW"/>
          </a:p>
        </c:txPr>
      </c:legendEntry>
      <c:legendEntry>
        <c:idx val="2"/>
        <c:txPr>
          <a:bodyPr/>
          <a:lstStyle/>
          <a:p>
            <a:pPr>
              <a:defRPr sz="1000" spc="50" baseline="0">
                <a:latin typeface="標楷體" panose="03000509000000000000" pitchFamily="65" charset="-120"/>
                <a:ea typeface="標楷體" panose="03000509000000000000" pitchFamily="65" charset="-120"/>
              </a:defRPr>
            </a:pPr>
            <a:endParaRPr lang="zh-TW"/>
          </a:p>
        </c:txPr>
      </c:legendEntry>
      <c:layout>
        <c:manualLayout>
          <c:xMode val="edge"/>
          <c:yMode val="edge"/>
          <c:x val="0.20114375862748965"/>
          <c:y val="0.91712742111615608"/>
          <c:w val="0.62763363503531133"/>
          <c:h val="6.2406397766672325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70"/>
      <c:rAngAx val="0"/>
    </c:view3D>
    <c:floor>
      <c:thickness val="0"/>
    </c:floor>
    <c:sideWall>
      <c:thickness val="0"/>
    </c:sideWall>
    <c:backWall>
      <c:thickness val="0"/>
    </c:backWall>
    <c:plotArea>
      <c:layout>
        <c:manualLayout>
          <c:layoutTarget val="inner"/>
          <c:xMode val="edge"/>
          <c:yMode val="edge"/>
          <c:x val="7.655194444444445E-2"/>
          <c:y val="8.4330439547397745E-2"/>
          <c:w val="0.81249876543209876"/>
          <c:h val="0.70005378502655158"/>
        </c:manualLayout>
      </c:layout>
      <c:pie3DChart>
        <c:varyColors val="1"/>
        <c:ser>
          <c:idx val="0"/>
          <c:order val="0"/>
          <c:tx>
            <c:strRef>
              <c:f>工作表1!$B$1</c:f>
              <c:strCache>
                <c:ptCount val="1"/>
                <c:pt idx="0">
                  <c:v> 核定補助金額 </c:v>
                </c:pt>
              </c:strCache>
            </c:strRef>
          </c:tx>
          <c:spPr>
            <a:effectLst/>
            <a:scene3d>
              <a:camera prst="orthographicFront"/>
              <a:lightRig rig="threePt" dir="t">
                <a:rot lat="0" lon="0" rev="1200000"/>
              </a:lightRig>
            </a:scene3d>
            <a:sp3d prstMaterial="metal">
              <a:bevelT w="127000" h="127000"/>
              <a:bevelB w="127000" h="127000"/>
            </a:sp3d>
          </c:spPr>
          <c:dPt>
            <c:idx val="0"/>
            <c:bubble3D val="0"/>
            <c:spPr>
              <a:pattFill prst="pct40">
                <a:fgClr>
                  <a:srgbClr val="F4B183"/>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1-B10A-4605-B591-E9F87847173F}"/>
              </c:ext>
            </c:extLst>
          </c:dPt>
          <c:dPt>
            <c:idx val="1"/>
            <c:bubble3D val="0"/>
            <c:spPr>
              <a:pattFill prst="divot">
                <a:fgClr>
                  <a:srgbClr val="33CCFF"/>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3-B10A-4605-B591-E9F87847173F}"/>
              </c:ext>
            </c:extLst>
          </c:dPt>
          <c:dPt>
            <c:idx val="2"/>
            <c:bubble3D val="0"/>
            <c:spPr>
              <a:pattFill prst="ltDnDiag">
                <a:fgClr>
                  <a:srgbClr val="00DE64"/>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5-B10A-4605-B591-E9F87847173F}"/>
              </c:ext>
            </c:extLst>
          </c:dPt>
          <c:dPt>
            <c:idx val="3"/>
            <c:bubble3D val="0"/>
            <c:spPr>
              <a:pattFill prst="solidDmnd">
                <a:fgClr>
                  <a:srgbClr val="FFC000"/>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7-5F26-4CF5-8DC2-865736B742F4}"/>
              </c:ext>
            </c:extLst>
          </c:dPt>
          <c:dPt>
            <c:idx val="4"/>
            <c:bubble3D val="0"/>
            <c:spPr>
              <a:solidFill>
                <a:srgbClr val="FF99FF"/>
              </a:solid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9-5F26-4CF5-8DC2-865736B742F4}"/>
              </c:ext>
            </c:extLst>
          </c:dPt>
          <c:dPt>
            <c:idx val="5"/>
            <c:bubble3D val="0"/>
            <c:spPr>
              <a:pattFill prst="dashHorz">
                <a:fgClr>
                  <a:srgbClr val="0000FF"/>
                </a:fgClr>
                <a:bgClr>
                  <a:schemeClr val="bg1"/>
                </a:bgClr>
              </a:patt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B-5F26-4CF5-8DC2-865736B742F4}"/>
              </c:ext>
            </c:extLst>
          </c:dPt>
          <c:dPt>
            <c:idx val="6"/>
            <c:bubble3D val="0"/>
            <c:spPr>
              <a:solidFill>
                <a:srgbClr val="7030A0"/>
              </a:solidFill>
              <a:effectLst/>
              <a:scene3d>
                <a:camera prst="orthographicFront"/>
                <a:lightRig rig="threePt" dir="t">
                  <a:rot lat="0" lon="0" rev="1200000"/>
                </a:lightRig>
              </a:scene3d>
              <a:sp3d prstMaterial="metal">
                <a:bevelT w="127000" h="127000"/>
                <a:bevelB w="127000" h="127000"/>
              </a:sp3d>
            </c:spPr>
            <c:extLst>
              <c:ext xmlns:c16="http://schemas.microsoft.com/office/drawing/2014/chart" uri="{C3380CC4-5D6E-409C-BE32-E72D297353CC}">
                <c16:uniqueId val="{0000000D-5F26-4CF5-8DC2-865736B742F4}"/>
              </c:ext>
            </c:extLst>
          </c:dPt>
          <c:dLbls>
            <c:dLbl>
              <c:idx val="0"/>
              <c:layout>
                <c:manualLayout>
                  <c:x val="0.21767863694030995"/>
                  <c:y val="-0.10269218900438805"/>
                </c:manualLayout>
              </c:layout>
              <c:tx>
                <c:rich>
                  <a:bodyPr/>
                  <a:lstStyle/>
                  <a:p>
                    <a:pPr>
                      <a:defRPr sz="1000" spc="0" baseline="0"/>
                    </a:pPr>
                    <a:r>
                      <a:rPr lang="zh-TW" altLang="en-US" sz="1000" spc="0" baseline="0" dirty="0"/>
                      <a:t>城鄉建設
</a:t>
                    </a:r>
                    <a:r>
                      <a:rPr lang="en-US" altLang="zh-TW" sz="1000" spc="0" baseline="0" dirty="0"/>
                      <a:t>43.61</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B10A-4605-B591-E9F87847173F}"/>
                </c:ext>
              </c:extLst>
            </c:dLbl>
            <c:dLbl>
              <c:idx val="1"/>
              <c:layout>
                <c:manualLayout>
                  <c:x val="-0.18273847539421675"/>
                  <c:y val="0.11895627153286678"/>
                </c:manualLayout>
              </c:layout>
              <c:tx>
                <c:rich>
                  <a:bodyPr/>
                  <a:lstStyle/>
                  <a:p>
                    <a:pPr>
                      <a:defRPr sz="1000" spc="-70" baseline="0"/>
                    </a:pPr>
                    <a:r>
                      <a:rPr lang="zh-TW" altLang="en-US" sz="1000" spc="-70" baseline="0"/>
                      <a:t>水環境建設
</a:t>
                    </a:r>
                    <a:r>
                      <a:rPr lang="en-US" altLang="zh-TW" sz="1000" spc="0" baseline="0"/>
                      <a:t>36.02</a:t>
                    </a:r>
                    <a:r>
                      <a:rPr lang="zh-TW" altLang="en-US" sz="1000" spc="-70" baseline="0"/>
                      <a:t>％</a:t>
                    </a:r>
                    <a:endParaRPr lang="zh-TW" altLang="en-US" spc="-70" baseline="0"/>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B10A-4605-B591-E9F87847173F}"/>
                </c:ext>
              </c:extLst>
            </c:dLbl>
            <c:dLbl>
              <c:idx val="2"/>
              <c:layout>
                <c:manualLayout>
                  <c:x val="-0.17857253638749701"/>
                  <c:y val="-0.13295556004217421"/>
                </c:manualLayout>
              </c:layout>
              <c:tx>
                <c:rich>
                  <a:bodyPr/>
                  <a:lstStyle/>
                  <a:p>
                    <a:pPr>
                      <a:defRPr sz="1000" spc="0" baseline="0"/>
                    </a:pPr>
                    <a:r>
                      <a:rPr lang="zh-TW" altLang="en-US" sz="1000" spc="0" baseline="0" dirty="0"/>
                      <a:t>綠能建設
</a:t>
                    </a:r>
                    <a:r>
                      <a:rPr lang="en-US" altLang="zh-TW" sz="1000" spc="0" baseline="0" dirty="0"/>
                      <a:t>12.32</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B10A-4605-B591-E9F87847173F}"/>
                </c:ext>
              </c:extLst>
            </c:dLbl>
            <c:dLbl>
              <c:idx val="3"/>
              <c:layout>
                <c:manualLayout>
                  <c:x val="8.3823669768551656E-2"/>
                  <c:y val="1.7951322093842974E-2"/>
                </c:manualLayout>
              </c:layout>
              <c:tx>
                <c:rich>
                  <a:bodyPr/>
                  <a:lstStyle/>
                  <a:p>
                    <a:pPr>
                      <a:defRPr sz="1000" spc="0" baseline="0"/>
                    </a:pPr>
                    <a:r>
                      <a:rPr lang="zh-TW" altLang="en-US" sz="1000" spc="0" baseline="0" dirty="0"/>
                      <a:t>數位建設
</a:t>
                    </a:r>
                    <a:r>
                      <a:rPr lang="en-US" altLang="zh-TW" sz="1000" spc="0" baseline="0" dirty="0"/>
                      <a:t>5.09</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5F26-4CF5-8DC2-865736B742F4}"/>
                </c:ext>
              </c:extLst>
            </c:dLbl>
            <c:dLbl>
              <c:idx val="4"/>
              <c:layout>
                <c:manualLayout>
                  <c:x val="5.5476318301121451E-2"/>
                  <c:y val="7.6201414694179778E-2"/>
                </c:manualLayout>
              </c:layout>
              <c:tx>
                <c:rich>
                  <a:bodyPr/>
                  <a:lstStyle/>
                  <a:p>
                    <a:pPr>
                      <a:defRPr sz="1000" spc="0" baseline="0"/>
                    </a:pPr>
                    <a:r>
                      <a:rPr lang="zh-TW" altLang="en-US" sz="1000" spc="0" baseline="0" dirty="0"/>
                      <a:t>因應少子化友善育兒空間建設</a:t>
                    </a:r>
                    <a:r>
                      <a:rPr lang="en-US" altLang="zh-TW" sz="1000" spc="0" baseline="0" dirty="0"/>
                      <a:t>1.73</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2878787878787879"/>
                      <c:h val="0.20864946889226099"/>
                    </c:manualLayout>
                  </c15:layout>
                  <c15:showDataLabelsRange val="0"/>
                </c:ext>
                <c:ext xmlns:c16="http://schemas.microsoft.com/office/drawing/2014/chart" uri="{C3380CC4-5D6E-409C-BE32-E72D297353CC}">
                  <c16:uniqueId val="{00000009-5F26-4CF5-8DC2-865736B742F4}"/>
                </c:ext>
              </c:extLst>
            </c:dLbl>
            <c:dLbl>
              <c:idx val="5"/>
              <c:layout>
                <c:manualLayout>
                  <c:x val="-0.26857641374373659"/>
                  <c:y val="0.12796769144372885"/>
                </c:manualLayout>
              </c:layout>
              <c:tx>
                <c:rich>
                  <a:bodyPr/>
                  <a:lstStyle/>
                  <a:p>
                    <a:pPr>
                      <a:defRPr lang="zh-TW" altLang="en-US" sz="1000" dirty="0"/>
                    </a:pPr>
                    <a:r>
                      <a:rPr lang="zh-TW" altLang="en-US" sz="1000" dirty="0"/>
                      <a:t>軌道建設
</a:t>
                    </a:r>
                    <a:r>
                      <a:rPr lang="en-US" altLang="zh-TW" sz="1000" dirty="0"/>
                      <a:t>1.11</a:t>
                    </a:r>
                    <a:r>
                      <a:rPr lang="zh-TW" altLang="en-US" sz="1000" dirty="0"/>
                      <a:t>％</a:t>
                    </a:r>
                  </a:p>
                </c:rich>
              </c:tx>
              <c:numFmt formatCode="0.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5F26-4CF5-8DC2-865736B742F4}"/>
                </c:ext>
              </c:extLst>
            </c:dLbl>
            <c:dLbl>
              <c:idx val="6"/>
              <c:layout>
                <c:manualLayout>
                  <c:x val="-0.46489203054163686"/>
                  <c:y val="-4.8244775548731671E-3"/>
                </c:manualLayout>
              </c:layout>
              <c:tx>
                <c:rich>
                  <a:bodyPr/>
                  <a:lstStyle/>
                  <a:p>
                    <a:pPr>
                      <a:defRPr sz="1000" spc="0" baseline="0"/>
                    </a:pPr>
                    <a:r>
                      <a:rPr lang="zh-TW" altLang="en-US" sz="1000" spc="0" baseline="0" dirty="0"/>
                      <a:t>食品安全建設
</a:t>
                    </a:r>
                    <a:r>
                      <a:rPr lang="en-US" altLang="zh-TW" sz="1000" spc="0" baseline="0" dirty="0"/>
                      <a:t>0.12</a:t>
                    </a:r>
                    <a:r>
                      <a:rPr lang="zh-TW" altLang="en-US" sz="1000" spc="0" baseline="0" dirty="0"/>
                      <a:t>％</a:t>
                    </a:r>
                  </a:p>
                </c:rich>
              </c:tx>
              <c:numFmt formatCode="0.00%" sourceLinked="0"/>
              <c:spPr>
                <a:noFill/>
                <a:ln>
                  <a:noFill/>
                </a:ln>
                <a:effectLst/>
              </c:spPr>
              <c:showLegendKey val="0"/>
              <c:showVal val="0"/>
              <c:showCatName val="1"/>
              <c:showSerName val="0"/>
              <c:showPercent val="1"/>
              <c:showBubbleSize val="0"/>
              <c:extLst>
                <c:ext xmlns:c15="http://schemas.microsoft.com/office/drawing/2012/chart" uri="{CE6537A1-D6FC-4f65-9D91-7224C49458BB}">
                  <c15:layout>
                    <c:manualLayout>
                      <c:w val="0.31818181818181818"/>
                      <c:h val="0.15933232169954475"/>
                    </c:manualLayout>
                  </c15:layout>
                  <c15:showDataLabelsRange val="0"/>
                </c:ext>
                <c:ext xmlns:c16="http://schemas.microsoft.com/office/drawing/2014/chart" uri="{C3380CC4-5D6E-409C-BE32-E72D297353CC}">
                  <c16:uniqueId val="{0000000D-5F26-4CF5-8DC2-865736B742F4}"/>
                </c:ext>
              </c:extLst>
            </c:dLbl>
            <c:numFmt formatCode="0.00%" sourceLinked="0"/>
            <c:spPr>
              <a:noFill/>
              <a:ln>
                <a:noFill/>
              </a:ln>
              <a:effectLst/>
            </c:spPr>
            <c:txPr>
              <a:bodyPr/>
              <a:lstStyle/>
              <a:p>
                <a:pPr>
                  <a:defRPr sz="1000" spc="-100" baseline="0"/>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工作表1!$A$2:$A$8</c:f>
              <c:strCache>
                <c:ptCount val="7"/>
                <c:pt idx="0">
                  <c:v>城鄉建設</c:v>
                </c:pt>
                <c:pt idx="1">
                  <c:v>水環境建設</c:v>
                </c:pt>
                <c:pt idx="2">
                  <c:v>綠能建設</c:v>
                </c:pt>
                <c:pt idx="3">
                  <c:v>數位建設</c:v>
                </c:pt>
                <c:pt idx="4">
                  <c:v>因應少子化友善育兒空間建設</c:v>
                </c:pt>
                <c:pt idx="5">
                  <c:v>軌道建設</c:v>
                </c:pt>
                <c:pt idx="6">
                  <c:v>食品安全建設</c:v>
                </c:pt>
              </c:strCache>
            </c:strRef>
          </c:cat>
          <c:val>
            <c:numRef>
              <c:f>工作表1!$B$2:$B$8</c:f>
              <c:numCache>
                <c:formatCode>_-* #,##0_-;\-* #,##0_-;_-* "-"??_-;_-@_-</c:formatCode>
                <c:ptCount val="7"/>
                <c:pt idx="0">
                  <c:v>3809153392</c:v>
                </c:pt>
                <c:pt idx="1">
                  <c:v>3147381526</c:v>
                </c:pt>
                <c:pt idx="2">
                  <c:v>1076299600</c:v>
                </c:pt>
                <c:pt idx="3">
                  <c:v>444689913</c:v>
                </c:pt>
                <c:pt idx="4">
                  <c:v>150945000</c:v>
                </c:pt>
                <c:pt idx="5">
                  <c:v>97000000</c:v>
                </c:pt>
                <c:pt idx="6">
                  <c:v>10571000</c:v>
                </c:pt>
              </c:numCache>
            </c:numRef>
          </c:val>
          <c:extLst>
            <c:ext xmlns:c16="http://schemas.microsoft.com/office/drawing/2014/chart" uri="{C3380CC4-5D6E-409C-BE32-E72D297353CC}">
              <c16:uniqueId val="{00000006-B10A-4605-B591-E9F87847173F}"/>
            </c:ext>
          </c:extLst>
        </c:ser>
        <c:dLbls>
          <c:showLegendKey val="0"/>
          <c:showVal val="0"/>
          <c:showCatName val="0"/>
          <c:showSerName val="0"/>
          <c:showPercent val="0"/>
          <c:showBubbleSize val="0"/>
          <c:showLeaderLines val="1"/>
        </c:dLbls>
      </c:pie3DChart>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791975308642"/>
          <c:y val="0.14871820511875877"/>
          <c:w val="0.5147250000000001"/>
          <c:h val="0.67777502300072889"/>
        </c:manualLayout>
      </c:layout>
      <c:barChart>
        <c:barDir val="bar"/>
        <c:grouping val="clustered"/>
        <c:varyColors val="0"/>
        <c:ser>
          <c:idx val="0"/>
          <c:order val="0"/>
          <c:tx>
            <c:strRef>
              <c:f>工作表1!$B$1</c:f>
              <c:strCache>
                <c:ptCount val="1"/>
                <c:pt idx="0">
                  <c:v>前瞻第1期補助金額</c:v>
                </c:pt>
              </c:strCache>
            </c:strRef>
          </c:tx>
          <c:spPr>
            <a:pattFill prst="pct90">
              <a:fgClr>
                <a:srgbClr val="00B0F0"/>
              </a:fgClr>
              <a:bgClr>
                <a:schemeClr val="bg1"/>
              </a:bgClr>
            </a:pattFill>
          </c:spPr>
          <c:invertIfNegative val="0"/>
          <c:dPt>
            <c:idx val="5"/>
            <c:invertIfNegative val="0"/>
            <c:bubble3D val="0"/>
            <c:extLst>
              <c:ext xmlns:c16="http://schemas.microsoft.com/office/drawing/2014/chart" uri="{C3380CC4-5D6E-409C-BE32-E72D297353CC}">
                <c16:uniqueId val="{00000000-379F-42F5-8518-5DFE9D03DB08}"/>
              </c:ext>
            </c:extLst>
          </c:dPt>
          <c:dPt>
            <c:idx val="6"/>
            <c:invertIfNegative val="0"/>
            <c:bubble3D val="0"/>
            <c:extLst>
              <c:ext xmlns:c16="http://schemas.microsoft.com/office/drawing/2014/chart" uri="{C3380CC4-5D6E-409C-BE32-E72D297353CC}">
                <c16:uniqueId val="{00000001-379F-42F5-8518-5DFE9D03DB08}"/>
              </c:ext>
            </c:extLst>
          </c:dPt>
          <c:dLbls>
            <c:dLbl>
              <c:idx val="0"/>
              <c:layout>
                <c:manualLayout>
                  <c:x val="-8.0253197849236759E-3"/>
                  <c:y val="-1.6966771414574696E-3"/>
                </c:manualLayout>
              </c:layout>
              <c:showLegendKey val="0"/>
              <c:showVal val="1"/>
              <c:showCatName val="0"/>
              <c:showSerName val="0"/>
              <c:showPercent val="0"/>
              <c:showBubbleSize val="0"/>
              <c:extLst>
                <c:ext xmlns:c15="http://schemas.microsoft.com/office/drawing/2012/chart" uri="{CE6537A1-D6FC-4f65-9D91-7224C49458BB}">
                  <c15:layout>
                    <c:manualLayout>
                      <c:w val="0.20241082080649009"/>
                      <c:h val="6.4521525097678417E-2"/>
                    </c:manualLayout>
                  </c15:layout>
                </c:ext>
                <c:ext xmlns:c16="http://schemas.microsoft.com/office/drawing/2014/chart" uri="{C3380CC4-5D6E-409C-BE32-E72D297353CC}">
                  <c16:uniqueId val="{00000002-379F-42F5-8518-5DFE9D03DB08}"/>
                </c:ext>
              </c:extLst>
            </c:dLbl>
            <c:dLbl>
              <c:idx val="1"/>
              <c:layout>
                <c:manualLayout>
                  <c:x val="-1.202368169887855E-2"/>
                  <c:y val="-9.2899047710083278E-4"/>
                </c:manualLayout>
              </c:layout>
              <c:showLegendKey val="0"/>
              <c:showVal val="1"/>
              <c:showCatName val="0"/>
              <c:showSerName val="0"/>
              <c:showPercent val="0"/>
              <c:showBubbleSize val="0"/>
              <c:extLst>
                <c:ext xmlns:c15="http://schemas.microsoft.com/office/drawing/2012/chart" uri="{CE6537A1-D6FC-4f65-9D91-7224C49458BB}">
                  <c15:layout>
                    <c:manualLayout>
                      <c:w val="0.23390151515151514"/>
                      <c:h val="6.4521525097678417E-2"/>
                    </c:manualLayout>
                  </c15:layout>
                </c:ext>
                <c:ext xmlns:c16="http://schemas.microsoft.com/office/drawing/2014/chart" uri="{C3380CC4-5D6E-409C-BE32-E72D297353CC}">
                  <c16:uniqueId val="{00000003-379F-42F5-8518-5DFE9D03DB08}"/>
                </c:ext>
              </c:extLst>
            </c:dLbl>
            <c:dLbl>
              <c:idx val="2"/>
              <c:layout>
                <c:manualLayout>
                  <c:x val="-2.2727272727272728E-2"/>
                  <c:y val="-6.9549019527878564E-17"/>
                </c:manualLayout>
              </c:layout>
              <c:showLegendKey val="0"/>
              <c:showVal val="1"/>
              <c:showCatName val="0"/>
              <c:showSerName val="0"/>
              <c:showPercent val="0"/>
              <c:showBubbleSize val="0"/>
              <c:extLst>
                <c:ext xmlns:c15="http://schemas.microsoft.com/office/drawing/2012/chart" uri="{CE6537A1-D6FC-4f65-9D91-7224C49458BB}">
                  <c15:layout>
                    <c:manualLayout>
                      <c:w val="0.23390151515151514"/>
                      <c:h val="6.4521525097678417E-2"/>
                    </c:manualLayout>
                  </c15:layout>
                </c:ext>
                <c:ext xmlns:c16="http://schemas.microsoft.com/office/drawing/2014/chart" uri="{C3380CC4-5D6E-409C-BE32-E72D297353CC}">
                  <c16:uniqueId val="{00000002-985B-476D-AEB4-EDD9C46E6880}"/>
                </c:ext>
              </c:extLst>
            </c:dLbl>
            <c:dLbl>
              <c:idx val="6"/>
              <c:layout>
                <c:manualLayout>
                  <c:x val="-1.2376792442165239E-2"/>
                  <c:y val="-1.914655148016500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9F-42F5-8518-5DFE9D03DB08}"/>
                </c:ext>
              </c:extLst>
            </c:dLbl>
            <c:spPr>
              <a:noFill/>
              <a:ln>
                <a:noFill/>
              </a:ln>
              <a:effectLst/>
            </c:spPr>
            <c:txPr>
              <a:bodyPr/>
              <a:lstStyle/>
              <a:p>
                <a:pPr>
                  <a:defRPr sz="950" spc="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城鄉建設</c:v>
                </c:pt>
                <c:pt idx="1">
                  <c:v>水環境建設</c:v>
                </c:pt>
                <c:pt idx="2">
                  <c:v>綠能建設</c:v>
                </c:pt>
                <c:pt idx="3">
                  <c:v>數位建設</c:v>
                </c:pt>
                <c:pt idx="4">
                  <c:v>因應少子化友善
育兒空間建設</c:v>
                </c:pt>
                <c:pt idx="5">
                  <c:v>軌道建設</c:v>
                </c:pt>
                <c:pt idx="6">
                  <c:v>食品安全建設</c:v>
                </c:pt>
              </c:strCache>
            </c:strRef>
          </c:cat>
          <c:val>
            <c:numRef>
              <c:f>工作表1!$B$2:$B$8</c:f>
              <c:numCache>
                <c:formatCode>#,##0</c:formatCode>
                <c:ptCount val="7"/>
                <c:pt idx="0">
                  <c:v>3809852</c:v>
                </c:pt>
                <c:pt idx="1">
                  <c:v>3147381</c:v>
                </c:pt>
                <c:pt idx="2">
                  <c:v>1076299</c:v>
                </c:pt>
                <c:pt idx="3">
                  <c:v>444689</c:v>
                </c:pt>
                <c:pt idx="4">
                  <c:v>150945</c:v>
                </c:pt>
                <c:pt idx="5">
                  <c:v>97000</c:v>
                </c:pt>
                <c:pt idx="6">
                  <c:v>10571</c:v>
                </c:pt>
              </c:numCache>
            </c:numRef>
          </c:val>
          <c:extLst>
            <c:ext xmlns:c16="http://schemas.microsoft.com/office/drawing/2014/chart" uri="{C3380CC4-5D6E-409C-BE32-E72D297353CC}">
              <c16:uniqueId val="{00000004-379F-42F5-8518-5DFE9D03DB08}"/>
            </c:ext>
          </c:extLst>
        </c:ser>
        <c:dLbls>
          <c:showLegendKey val="0"/>
          <c:showVal val="0"/>
          <c:showCatName val="0"/>
          <c:showSerName val="0"/>
          <c:showPercent val="0"/>
          <c:showBubbleSize val="0"/>
        </c:dLbls>
        <c:gapWidth val="50"/>
        <c:axId val="421200640"/>
        <c:axId val="421202176"/>
      </c:barChart>
      <c:catAx>
        <c:axId val="421200640"/>
        <c:scaling>
          <c:orientation val="minMax"/>
        </c:scaling>
        <c:delete val="0"/>
        <c:axPos val="l"/>
        <c:numFmt formatCode="General" sourceLinked="0"/>
        <c:majorTickMark val="none"/>
        <c:minorTickMark val="none"/>
        <c:tickLblPos val="nextTo"/>
        <c:spPr>
          <a:ln>
            <a:solidFill>
              <a:schemeClr val="tx1">
                <a:lumMod val="50000"/>
                <a:lumOff val="50000"/>
                <a:alpha val="50000"/>
              </a:schemeClr>
            </a:solidFill>
          </a:ln>
        </c:spPr>
        <c:txPr>
          <a:bodyPr/>
          <a:lstStyle/>
          <a:p>
            <a:pPr algn="just">
              <a:defRPr sz="960" spc="-100" baseline="0">
                <a:latin typeface="標楷體" panose="03000509000000000000" pitchFamily="65" charset="-120"/>
                <a:ea typeface="標楷體" panose="03000509000000000000" pitchFamily="65" charset="-120"/>
              </a:defRPr>
            </a:pPr>
            <a:endParaRPr lang="zh-TW"/>
          </a:p>
        </c:txPr>
        <c:crossAx val="421202176"/>
        <c:crosses val="autoZero"/>
        <c:auto val="1"/>
        <c:lblAlgn val="ctr"/>
        <c:lblOffset val="100"/>
        <c:noMultiLvlLbl val="0"/>
      </c:catAx>
      <c:valAx>
        <c:axId val="421202176"/>
        <c:scaling>
          <c:orientation val="minMax"/>
          <c:max val="4000000"/>
        </c:scaling>
        <c:delete val="0"/>
        <c:axPos val="b"/>
        <c:majorGridlines>
          <c:spPr>
            <a:ln>
              <a:solidFill>
                <a:schemeClr val="tx1">
                  <a:lumMod val="50000"/>
                  <a:lumOff val="50000"/>
                  <a:alpha val="50000"/>
                </a:schemeClr>
              </a:solidFill>
            </a:ln>
          </c:spPr>
        </c:majorGridlines>
        <c:numFmt formatCode="#,##0_);[Red]\(#,##0\)" sourceLinked="0"/>
        <c:majorTickMark val="out"/>
        <c:minorTickMark val="none"/>
        <c:tickLblPos val="nextTo"/>
        <c:spPr>
          <a:ln>
            <a:noFill/>
          </a:ln>
        </c:spPr>
        <c:txPr>
          <a:bodyPr/>
          <a:lstStyle/>
          <a:p>
            <a:pPr>
              <a:defRPr sz="950" spc="-50" baseline="0">
                <a:latin typeface="標楷體" panose="03000509000000000000" pitchFamily="65" charset="-120"/>
                <a:ea typeface="標楷體" panose="03000509000000000000" pitchFamily="65" charset="-120"/>
              </a:defRPr>
            </a:pPr>
            <a:endParaRPr lang="zh-TW"/>
          </a:p>
        </c:txPr>
        <c:crossAx val="421200640"/>
        <c:crosses val="autoZero"/>
        <c:crossBetween val="between"/>
        <c:majorUnit val="2000000"/>
      </c:valAx>
      <c:spPr>
        <a:noFill/>
      </c:spPr>
    </c:plotArea>
    <c:plotVisOnly val="1"/>
    <c:dispBlanksAs val="gap"/>
    <c:showDLblsOverMax val="0"/>
  </c:chart>
  <c:spPr>
    <a:noFill/>
    <a:ln>
      <a:noFill/>
    </a:ln>
  </c:spPr>
  <c:txPr>
    <a:bodyPr/>
    <a:lstStyle/>
    <a:p>
      <a:pPr>
        <a:defRPr sz="1800"/>
      </a:pPr>
      <a:endParaRPr lang="zh-TW"/>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0.02445</cdr:x>
      <cdr:y>0.01739</cdr:y>
    </cdr:from>
    <cdr:to>
      <cdr:x>0.95803</cdr:x>
      <cdr:y>0.99961</cdr:y>
    </cdr:to>
    <cdr:grpSp>
      <cdr:nvGrpSpPr>
        <cdr:cNvPr id="5" name="群組 4"/>
        <cdr:cNvGrpSpPr/>
      </cdr:nvGrpSpPr>
      <cdr:grpSpPr>
        <a:xfrm xmlns:a="http://schemas.openxmlformats.org/drawingml/2006/main">
          <a:off x="81986" y="56352"/>
          <a:ext cx="3130108" cy="3182148"/>
          <a:chOff x="79216" y="56352"/>
          <a:chExt cx="3024336" cy="3182148"/>
        </a:xfrm>
      </cdr:grpSpPr>
      <cdr:sp macro="" textlink="">
        <cdr:nvSpPr>
          <cdr:cNvPr id="2" name="文字方塊 1"/>
          <cdr:cNvSpPr txBox="1"/>
        </cdr:nvSpPr>
        <cdr:spPr>
          <a:xfrm xmlns:a="http://schemas.openxmlformats.org/drawingml/2006/main">
            <a:off x="219257" y="3000224"/>
            <a:ext cx="2441762" cy="238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4" name="文字方塊 1"/>
          <cdr:cNvSpPr txBox="1"/>
        </cdr:nvSpPr>
        <cdr:spPr>
          <a:xfrm xmlns:a="http://schemas.openxmlformats.org/drawingml/2006/main">
            <a:off x="79216" y="56352"/>
            <a:ext cx="3024336" cy="2880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1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1</a:t>
            </a:r>
            <a:r>
              <a:rPr lang="zh-TW" altLang="en-US" sz="1200" b="1" dirty="0">
                <a:latin typeface="標楷體" panose="03000509000000000000" pitchFamily="65" charset="-120"/>
                <a:ea typeface="標楷體" panose="03000509000000000000" pitchFamily="65" charset="-120"/>
              </a:rPr>
              <a:t>期補助計畫建設類別</a:t>
            </a: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0.87778</cdr:x>
      <cdr:y>0.85606</cdr:y>
    </cdr:from>
    <cdr:to>
      <cdr:x>1</cdr:x>
      <cdr:y>0.93484</cdr:y>
    </cdr:to>
    <cdr:sp macro="" textlink="">
      <cdr:nvSpPr>
        <cdr:cNvPr id="2" name="文字方塊 1"/>
        <cdr:cNvSpPr txBox="1"/>
      </cdr:nvSpPr>
      <cdr:spPr>
        <a:xfrm xmlns:a="http://schemas.openxmlformats.org/drawingml/2006/main">
          <a:off x="2943021" y="2773438"/>
          <a:ext cx="409779" cy="255229"/>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zh-TW" altLang="en-US" sz="950" spc="-150" baseline="0" dirty="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0.03719</cdr:x>
      <cdr:y>0.01388</cdr:y>
    </cdr:from>
    <cdr:to>
      <cdr:x>0.98037</cdr:x>
      <cdr:y>1</cdr:y>
    </cdr:to>
    <cdr:grpSp>
      <cdr:nvGrpSpPr>
        <cdr:cNvPr id="6" name="群組 5"/>
        <cdr:cNvGrpSpPr/>
      </cdr:nvGrpSpPr>
      <cdr:grpSpPr>
        <a:xfrm xmlns:a="http://schemas.openxmlformats.org/drawingml/2006/main">
          <a:off x="124691" y="49128"/>
          <a:ext cx="3162302" cy="3194815"/>
          <a:chOff x="120478" y="49128"/>
          <a:chExt cx="3055442" cy="3194815"/>
        </a:xfrm>
      </cdr:grpSpPr>
      <cdr:sp macro="" textlink="">
        <cdr:nvSpPr>
          <cdr:cNvPr id="4" name="文字方塊 3"/>
          <cdr:cNvSpPr txBox="1"/>
        </cdr:nvSpPr>
        <cdr:spPr>
          <a:xfrm xmlns:a="http://schemas.openxmlformats.org/drawingml/2006/main">
            <a:off x="120478" y="3026706"/>
            <a:ext cx="2487953" cy="2172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5" name="文字方塊 4"/>
          <cdr:cNvSpPr txBox="1"/>
        </cdr:nvSpPr>
        <cdr:spPr>
          <a:xfrm xmlns:a="http://schemas.openxmlformats.org/drawingml/2006/main">
            <a:off x="151584" y="49128"/>
            <a:ext cx="3024336" cy="2880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2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1</a:t>
            </a:r>
            <a:r>
              <a:rPr lang="zh-TW" altLang="en-US" sz="1200" b="1" dirty="0">
                <a:latin typeface="標楷體" panose="03000509000000000000" pitchFamily="65" charset="-120"/>
                <a:ea typeface="標楷體" panose="03000509000000000000" pitchFamily="65" charset="-120"/>
              </a:rPr>
              <a:t>期補助計畫建設類別（金額）</a:t>
            </a:r>
          </a:p>
        </cdr:txBody>
      </cdr:sp>
    </cdr:grpSp>
  </cdr:relSizeAnchor>
</c:userShapes>
</file>

<file path=word/drawings/drawing3.xml><?xml version="1.0" encoding="utf-8"?>
<c:userShapes xmlns:c="http://schemas.openxmlformats.org/drawingml/2006/chart">
  <cdr:relSizeAnchor xmlns:cdr="http://schemas.openxmlformats.org/drawingml/2006/chartDrawing">
    <cdr:from>
      <cdr:x>0.02445</cdr:x>
      <cdr:y>0.01684</cdr:y>
    </cdr:from>
    <cdr:to>
      <cdr:x>0.95804</cdr:x>
      <cdr:y>0.98494</cdr:y>
    </cdr:to>
    <cdr:grpSp>
      <cdr:nvGrpSpPr>
        <cdr:cNvPr id="5" name="群組 4"/>
        <cdr:cNvGrpSpPr/>
      </cdr:nvGrpSpPr>
      <cdr:grpSpPr>
        <a:xfrm xmlns:a="http://schemas.openxmlformats.org/drawingml/2006/main">
          <a:off x="81971" y="56365"/>
          <a:ext cx="3130135" cy="3240927"/>
          <a:chOff x="79216" y="56352"/>
          <a:chExt cx="3024336" cy="3240940"/>
        </a:xfrm>
      </cdr:grpSpPr>
      <cdr:sp macro="" textlink="">
        <cdr:nvSpPr>
          <cdr:cNvPr id="2" name="文字方塊 1"/>
          <cdr:cNvSpPr txBox="1"/>
        </cdr:nvSpPr>
        <cdr:spPr>
          <a:xfrm xmlns:a="http://schemas.openxmlformats.org/drawingml/2006/main">
            <a:off x="214143" y="3086099"/>
            <a:ext cx="2516550" cy="21119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4" name="文字方塊 1"/>
          <cdr:cNvSpPr txBox="1"/>
        </cdr:nvSpPr>
        <cdr:spPr>
          <a:xfrm xmlns:a="http://schemas.openxmlformats.org/drawingml/2006/main">
            <a:off x="79216" y="56352"/>
            <a:ext cx="3024336" cy="2880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4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2</a:t>
            </a:r>
            <a:r>
              <a:rPr lang="zh-TW" altLang="en-US" sz="1200" b="1" dirty="0">
                <a:latin typeface="標楷體" panose="03000509000000000000" pitchFamily="65" charset="-120"/>
                <a:ea typeface="標楷體" panose="03000509000000000000" pitchFamily="65" charset="-120"/>
              </a:rPr>
              <a:t>期補助計畫建設類別</a:t>
            </a: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0.87778</cdr:x>
      <cdr:y>0.83085</cdr:y>
    </cdr:from>
    <cdr:to>
      <cdr:x>1</cdr:x>
      <cdr:y>0.90963</cdr:y>
    </cdr:to>
    <cdr:sp macro="" textlink="">
      <cdr:nvSpPr>
        <cdr:cNvPr id="2" name="文字方塊 1"/>
        <cdr:cNvSpPr txBox="1"/>
      </cdr:nvSpPr>
      <cdr:spPr>
        <a:xfrm xmlns:a="http://schemas.openxmlformats.org/drawingml/2006/main">
          <a:off x="2943021" y="2781454"/>
          <a:ext cx="409779" cy="26373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zh-TW" altLang="en-US" sz="950" spc="-150" baseline="0" dirty="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0.01915</cdr:x>
      <cdr:y>0.02226</cdr:y>
    </cdr:from>
    <cdr:to>
      <cdr:x>0.95584</cdr:x>
      <cdr:y>0.99141</cdr:y>
    </cdr:to>
    <cdr:grpSp>
      <cdr:nvGrpSpPr>
        <cdr:cNvPr id="6" name="群組 5"/>
        <cdr:cNvGrpSpPr/>
      </cdr:nvGrpSpPr>
      <cdr:grpSpPr>
        <a:xfrm xmlns:a="http://schemas.openxmlformats.org/drawingml/2006/main">
          <a:off x="64215" y="74535"/>
          <a:ext cx="3140539" cy="3244416"/>
          <a:chOff x="62047" y="74527"/>
          <a:chExt cx="3034419" cy="3244425"/>
        </a:xfrm>
      </cdr:grpSpPr>
      <cdr:sp macro="" textlink="">
        <cdr:nvSpPr>
          <cdr:cNvPr id="4" name="文字方塊 3"/>
          <cdr:cNvSpPr txBox="1"/>
        </cdr:nvSpPr>
        <cdr:spPr>
          <a:xfrm xmlns:a="http://schemas.openxmlformats.org/drawingml/2006/main">
            <a:off x="62047" y="3090334"/>
            <a:ext cx="2554571" cy="2286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5" name="文字方塊 4"/>
          <cdr:cNvSpPr txBox="1"/>
        </cdr:nvSpPr>
        <cdr:spPr>
          <a:xfrm xmlns:a="http://schemas.openxmlformats.org/drawingml/2006/main">
            <a:off x="176125" y="74527"/>
            <a:ext cx="2920341" cy="2738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baseline="0" dirty="0">
                <a:latin typeface="標楷體" panose="03000509000000000000" pitchFamily="65" charset="-120"/>
                <a:ea typeface="標楷體" panose="03000509000000000000" pitchFamily="65" charset="-120"/>
              </a:rPr>
              <a:t>圖</a:t>
            </a:r>
            <a:r>
              <a:rPr lang="en-US" altLang="zh-TW" sz="1200" b="1" baseline="0" dirty="0">
                <a:latin typeface="標楷體" panose="03000509000000000000" pitchFamily="65" charset="-120"/>
                <a:ea typeface="標楷體" panose="03000509000000000000" pitchFamily="65" charset="-120"/>
              </a:rPr>
              <a:t>5  </a:t>
            </a:r>
            <a:r>
              <a:rPr lang="zh-TW" altLang="en-US" sz="1200" b="1" baseline="0" dirty="0">
                <a:latin typeface="標楷體" panose="03000509000000000000" pitchFamily="65" charset="-120"/>
                <a:ea typeface="標楷體" panose="03000509000000000000" pitchFamily="65" charset="-120"/>
              </a:rPr>
              <a:t>前瞻第</a:t>
            </a:r>
            <a:r>
              <a:rPr lang="en-US" altLang="zh-TW" sz="1200" b="1" baseline="0" dirty="0">
                <a:latin typeface="標楷體" panose="03000509000000000000" pitchFamily="65" charset="-120"/>
                <a:ea typeface="標楷體" panose="03000509000000000000" pitchFamily="65" charset="-120"/>
              </a:rPr>
              <a:t>2</a:t>
            </a:r>
            <a:r>
              <a:rPr lang="zh-TW" altLang="en-US" sz="1200" b="1" baseline="0" dirty="0">
                <a:latin typeface="標楷體" panose="03000509000000000000" pitchFamily="65" charset="-120"/>
                <a:ea typeface="標楷體" panose="03000509000000000000" pitchFamily="65" charset="-120"/>
              </a:rPr>
              <a:t>期補助計畫建設類別（金額）</a:t>
            </a:r>
          </a:p>
        </cdr:txBody>
      </cdr:sp>
    </cdr:grpSp>
  </cdr:relSizeAnchor>
</c:userShapes>
</file>

<file path=word/drawings/drawing5.xml><?xml version="1.0" encoding="utf-8"?>
<c:userShapes xmlns:c="http://schemas.openxmlformats.org/drawingml/2006/chart">
  <cdr:relSizeAnchor xmlns:cdr="http://schemas.openxmlformats.org/drawingml/2006/chartDrawing">
    <cdr:from>
      <cdr:x>0.02446</cdr:x>
      <cdr:y>0.01815</cdr:y>
    </cdr:from>
    <cdr:to>
      <cdr:x>0.9584</cdr:x>
      <cdr:y>1</cdr:y>
    </cdr:to>
    <cdr:grpSp>
      <cdr:nvGrpSpPr>
        <cdr:cNvPr id="5" name="群組 4">
          <a:extLst xmlns:a="http://schemas.openxmlformats.org/drawingml/2006/main">
            <a:ext uri="{FF2B5EF4-FFF2-40B4-BE49-F238E27FC236}">
              <a16:creationId xmlns:a16="http://schemas.microsoft.com/office/drawing/2014/main" id="{F65F2915-F4E8-4B2B-A32A-0FE5B4FC4A48}"/>
            </a:ext>
          </a:extLst>
        </cdr:cNvPr>
        <cdr:cNvGrpSpPr/>
      </cdr:nvGrpSpPr>
      <cdr:grpSpPr>
        <a:xfrm xmlns:a="http://schemas.openxmlformats.org/drawingml/2006/main">
          <a:off x="81971" y="65353"/>
          <a:ext cx="3130135" cy="3534462"/>
          <a:chOff x="79216" y="56352"/>
          <a:chExt cx="3024336" cy="3048385"/>
        </a:xfrm>
      </cdr:grpSpPr>
      <cdr:sp macro="" textlink="">
        <cdr:nvSpPr>
          <cdr:cNvPr id="2" name="文字方塊 1"/>
          <cdr:cNvSpPr txBox="1"/>
        </cdr:nvSpPr>
        <cdr:spPr>
          <a:xfrm xmlns:a="http://schemas.openxmlformats.org/drawingml/2006/main">
            <a:off x="105666" y="2880634"/>
            <a:ext cx="2268259" cy="2241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5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4" name="文字方塊 1"/>
          <cdr:cNvSpPr txBox="1"/>
        </cdr:nvSpPr>
        <cdr:spPr>
          <a:xfrm xmlns:a="http://schemas.openxmlformats.org/drawingml/2006/main">
            <a:off x="79216" y="56352"/>
            <a:ext cx="3024336" cy="2880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7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3</a:t>
            </a:r>
            <a:r>
              <a:rPr lang="zh-TW" altLang="en-US" sz="1200" b="1" dirty="0">
                <a:latin typeface="標楷體" panose="03000509000000000000" pitchFamily="65" charset="-120"/>
                <a:ea typeface="標楷體" panose="03000509000000000000" pitchFamily="65" charset="-120"/>
              </a:rPr>
              <a:t>期補助計畫建設類別</a:t>
            </a:r>
          </a:p>
        </cdr:txBody>
      </cdr:sp>
    </cdr:grpSp>
  </cdr:relSizeAnchor>
</c:userShapes>
</file>

<file path=word/drawings/drawing6.xml><?xml version="1.0" encoding="utf-8"?>
<c:userShapes xmlns:c="http://schemas.openxmlformats.org/drawingml/2006/chart">
  <cdr:relSizeAnchor xmlns:cdr="http://schemas.openxmlformats.org/drawingml/2006/chartDrawing">
    <cdr:from>
      <cdr:x>0.87778</cdr:x>
      <cdr:y>0.84822</cdr:y>
    </cdr:from>
    <cdr:to>
      <cdr:x>1</cdr:x>
      <cdr:y>0.927</cdr:y>
    </cdr:to>
    <cdr:sp macro="" textlink="">
      <cdr:nvSpPr>
        <cdr:cNvPr id="2" name="文字方塊 1"/>
        <cdr:cNvSpPr txBox="1"/>
      </cdr:nvSpPr>
      <cdr:spPr>
        <a:xfrm xmlns:a="http://schemas.openxmlformats.org/drawingml/2006/main">
          <a:off x="2844000" y="2713424"/>
          <a:ext cx="396000" cy="252000"/>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zh-TW" altLang="en-US" sz="950" spc="-150" baseline="0" dirty="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0.01547</cdr:x>
      <cdr:y>0.03437</cdr:y>
    </cdr:from>
    <cdr:to>
      <cdr:x>0.98037</cdr:x>
      <cdr:y>0.98961</cdr:y>
    </cdr:to>
    <cdr:grpSp>
      <cdr:nvGrpSpPr>
        <cdr:cNvPr id="6" name="群組 5">
          <a:extLst xmlns:a="http://schemas.openxmlformats.org/drawingml/2006/main">
            <a:ext uri="{FF2B5EF4-FFF2-40B4-BE49-F238E27FC236}">
              <a16:creationId xmlns:a16="http://schemas.microsoft.com/office/drawing/2014/main" id="{5B4A7CF7-6ED4-42D2-8297-37C93DD5547A}"/>
            </a:ext>
          </a:extLst>
        </cdr:cNvPr>
        <cdr:cNvGrpSpPr/>
      </cdr:nvGrpSpPr>
      <cdr:grpSpPr>
        <a:xfrm xmlns:a="http://schemas.openxmlformats.org/drawingml/2006/main">
          <a:off x="51877" y="125965"/>
          <a:ext cx="3235108" cy="3501156"/>
          <a:chOff x="50125" y="108994"/>
          <a:chExt cx="3125795" cy="3008655"/>
        </a:xfrm>
      </cdr:grpSpPr>
      <cdr:sp macro="" textlink="">
        <cdr:nvSpPr>
          <cdr:cNvPr id="4" name="文字方塊 3"/>
          <cdr:cNvSpPr txBox="1"/>
        </cdr:nvSpPr>
        <cdr:spPr>
          <a:xfrm xmlns:a="http://schemas.openxmlformats.org/drawingml/2006/main">
            <a:off x="50125" y="2904374"/>
            <a:ext cx="2181609" cy="213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5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5" name="文字方塊 4"/>
          <cdr:cNvSpPr txBox="1"/>
        </cdr:nvSpPr>
        <cdr:spPr>
          <a:xfrm xmlns:a="http://schemas.openxmlformats.org/drawingml/2006/main">
            <a:off x="151584" y="108994"/>
            <a:ext cx="3024336" cy="2877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8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3</a:t>
            </a:r>
            <a:r>
              <a:rPr lang="zh-TW" altLang="en-US" sz="1200" b="1" dirty="0">
                <a:latin typeface="標楷體" panose="03000509000000000000" pitchFamily="65" charset="-120"/>
                <a:ea typeface="標楷體" panose="03000509000000000000" pitchFamily="65" charset="-120"/>
              </a:rPr>
              <a:t>期補助計畫建設類別（金額）</a:t>
            </a:r>
          </a:p>
        </cdr:txBody>
      </cdr:sp>
    </cdr:grpSp>
  </cdr:relSizeAnchor>
</c:userShapes>
</file>

<file path=word/drawings/drawing7.xml><?xml version="1.0" encoding="utf-8"?>
<c:userShapes xmlns:c="http://schemas.openxmlformats.org/drawingml/2006/chart">
  <cdr:relSizeAnchor xmlns:cdr="http://schemas.openxmlformats.org/drawingml/2006/chartDrawing">
    <cdr:from>
      <cdr:x>0.02446</cdr:x>
      <cdr:y>0.01904</cdr:y>
    </cdr:from>
    <cdr:to>
      <cdr:x>0.9584</cdr:x>
      <cdr:y>0.93498</cdr:y>
    </cdr:to>
    <cdr:grpSp>
      <cdr:nvGrpSpPr>
        <cdr:cNvPr id="5" name="群組 4">
          <a:extLst xmlns:a="http://schemas.openxmlformats.org/drawingml/2006/main">
            <a:ext uri="{FF2B5EF4-FFF2-40B4-BE49-F238E27FC236}">
              <a16:creationId xmlns:a16="http://schemas.microsoft.com/office/drawing/2014/main" id="{F65F2915-F4E8-4B2B-A32A-0FE5B4FC4A48}"/>
            </a:ext>
          </a:extLst>
        </cdr:cNvPr>
        <cdr:cNvGrpSpPr/>
      </cdr:nvGrpSpPr>
      <cdr:grpSpPr>
        <a:xfrm xmlns:a="http://schemas.openxmlformats.org/drawingml/2006/main">
          <a:off x="81971" y="65353"/>
          <a:ext cx="3130135" cy="3143674"/>
          <a:chOff x="79216" y="56352"/>
          <a:chExt cx="3024336" cy="2711340"/>
        </a:xfrm>
      </cdr:grpSpPr>
      <cdr:sp macro="" textlink="">
        <cdr:nvSpPr>
          <cdr:cNvPr id="2" name="文字方塊 1"/>
          <cdr:cNvSpPr txBox="1"/>
        </cdr:nvSpPr>
        <cdr:spPr>
          <a:xfrm xmlns:a="http://schemas.openxmlformats.org/drawingml/2006/main">
            <a:off x="81003" y="2507152"/>
            <a:ext cx="2268259" cy="2605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lnSpc>
                <a:spcPts val="1200"/>
              </a:lnSpc>
            </a:pPr>
            <a:r>
              <a:rPr lang="zh-TW" altLang="en-US" sz="900" spc="-5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4" name="文字方塊 1"/>
          <cdr:cNvSpPr txBox="1"/>
        </cdr:nvSpPr>
        <cdr:spPr>
          <a:xfrm xmlns:a="http://schemas.openxmlformats.org/drawingml/2006/main">
            <a:off x="79216" y="56352"/>
            <a:ext cx="3024336" cy="2880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10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4</a:t>
            </a:r>
            <a:r>
              <a:rPr lang="zh-TW" altLang="en-US" sz="1200" b="1" dirty="0">
                <a:latin typeface="標楷體" panose="03000509000000000000" pitchFamily="65" charset="-120"/>
                <a:ea typeface="標楷體" panose="03000509000000000000" pitchFamily="65" charset="-120"/>
              </a:rPr>
              <a:t>期補助計畫建設類別</a:t>
            </a:r>
          </a:p>
        </cdr:txBody>
      </cdr:sp>
    </cdr:grpSp>
  </cdr:relSizeAnchor>
</c:userShapes>
</file>

<file path=word/drawings/drawing8.xml><?xml version="1.0" encoding="utf-8"?>
<c:userShapes xmlns:c="http://schemas.openxmlformats.org/drawingml/2006/chart">
  <cdr:relSizeAnchor xmlns:cdr="http://schemas.openxmlformats.org/drawingml/2006/chartDrawing">
    <cdr:from>
      <cdr:x>0.87778</cdr:x>
      <cdr:y>0.78487</cdr:y>
    </cdr:from>
    <cdr:to>
      <cdr:x>1</cdr:x>
      <cdr:y>0.86365</cdr:y>
    </cdr:to>
    <cdr:sp macro="" textlink="">
      <cdr:nvSpPr>
        <cdr:cNvPr id="2" name="文字方塊 1"/>
        <cdr:cNvSpPr txBox="1"/>
      </cdr:nvSpPr>
      <cdr:spPr>
        <a:xfrm xmlns:a="http://schemas.openxmlformats.org/drawingml/2006/main">
          <a:off x="2875577" y="2775050"/>
          <a:ext cx="400388" cy="278542"/>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zh-TW" altLang="en-US" sz="950" spc="-150" baseline="0" dirty="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0.02791</cdr:x>
      <cdr:y>0.04577</cdr:y>
    </cdr:from>
    <cdr:to>
      <cdr:x>1</cdr:x>
      <cdr:y>0.92241</cdr:y>
    </cdr:to>
    <cdr:grpSp>
      <cdr:nvGrpSpPr>
        <cdr:cNvPr id="6" name="群組 5">
          <a:extLst xmlns:a="http://schemas.openxmlformats.org/drawingml/2006/main">
            <a:ext uri="{FF2B5EF4-FFF2-40B4-BE49-F238E27FC236}">
              <a16:creationId xmlns:a16="http://schemas.microsoft.com/office/drawing/2014/main" id="{5B4A7CF7-6ED4-42D2-8297-37C93DD5547A}"/>
            </a:ext>
          </a:extLst>
        </cdr:cNvPr>
        <cdr:cNvGrpSpPr/>
      </cdr:nvGrpSpPr>
      <cdr:grpSpPr>
        <a:xfrm xmlns:a="http://schemas.openxmlformats.org/drawingml/2006/main">
          <a:off x="91439" y="161821"/>
          <a:ext cx="3184526" cy="3099539"/>
          <a:chOff x="88351" y="139806"/>
          <a:chExt cx="3076922" cy="2663534"/>
        </a:xfrm>
      </cdr:grpSpPr>
      <cdr:sp macro="" textlink="">
        <cdr:nvSpPr>
          <cdr:cNvPr id="4" name="文字方塊 3"/>
          <cdr:cNvSpPr txBox="1"/>
        </cdr:nvSpPr>
        <cdr:spPr>
          <a:xfrm xmlns:a="http://schemas.openxmlformats.org/drawingml/2006/main">
            <a:off x="88351" y="2590065"/>
            <a:ext cx="2181609" cy="213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r>
              <a:rPr lang="zh-TW" altLang="en-US" sz="900" spc="-50" baseline="0" dirty="0">
                <a:latin typeface="標楷體" panose="03000509000000000000" pitchFamily="65" charset="-120"/>
                <a:ea typeface="標楷體" panose="03000509000000000000" pitchFamily="65" charset="-120"/>
              </a:rPr>
              <a:t>資料來源：整理自中央各主管機關提供資料。</a:t>
            </a:r>
          </a:p>
        </cdr:txBody>
      </cdr:sp>
      <cdr:sp macro="" textlink="">
        <cdr:nvSpPr>
          <cdr:cNvPr id="5" name="文字方塊 4"/>
          <cdr:cNvSpPr txBox="1"/>
        </cdr:nvSpPr>
        <cdr:spPr>
          <a:xfrm xmlns:a="http://schemas.openxmlformats.org/drawingml/2006/main">
            <a:off x="140937" y="139806"/>
            <a:ext cx="3024336" cy="2825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dirty="0">
                <a:latin typeface="標楷體" panose="03000509000000000000" pitchFamily="65" charset="-120"/>
                <a:ea typeface="標楷體" panose="03000509000000000000" pitchFamily="65" charset="-120"/>
              </a:rPr>
              <a:t>圖</a:t>
            </a:r>
            <a:r>
              <a:rPr lang="en-US" altLang="zh-TW" sz="1200" b="1" dirty="0">
                <a:latin typeface="標楷體" panose="03000509000000000000" pitchFamily="65" charset="-120"/>
                <a:ea typeface="標楷體" panose="03000509000000000000" pitchFamily="65" charset="-120"/>
              </a:rPr>
              <a:t>11  </a:t>
            </a:r>
            <a:r>
              <a:rPr lang="zh-TW" altLang="en-US" sz="1200" b="1" dirty="0">
                <a:latin typeface="標楷體" panose="03000509000000000000" pitchFamily="65" charset="-120"/>
                <a:ea typeface="標楷體" panose="03000509000000000000" pitchFamily="65" charset="-120"/>
              </a:rPr>
              <a:t>前瞻第</a:t>
            </a:r>
            <a:r>
              <a:rPr lang="en-US" altLang="zh-TW" sz="1200" b="1" dirty="0">
                <a:latin typeface="標楷體" panose="03000509000000000000" pitchFamily="65" charset="-120"/>
                <a:ea typeface="標楷體" panose="03000509000000000000" pitchFamily="65" charset="-120"/>
              </a:rPr>
              <a:t>4</a:t>
            </a:r>
            <a:r>
              <a:rPr lang="zh-TW" altLang="en-US" sz="1200" b="1" dirty="0">
                <a:latin typeface="標楷體" panose="03000509000000000000" pitchFamily="65" charset="-120"/>
                <a:ea typeface="標楷體" panose="03000509000000000000" pitchFamily="65" charset="-120"/>
              </a:rPr>
              <a:t>期補助計畫建設類別（金額）</a:t>
            </a: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93549A-9394-44FE-92C9-1FB6CCF98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37</Pages>
  <Words>5480</Words>
  <Characters>31239</Characters>
  <Application>Microsoft Office Word</Application>
  <DocSecurity>0</DocSecurity>
  <Lines>260</Lines>
  <Paragraphs>73</Paragraphs>
  <ScaleCrop>false</ScaleCrop>
  <Company/>
  <LinksUpToDate>false</LinksUpToDate>
  <CharactersWithSpaces>36646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許韶庭</dc:creator>
  <cp:keywords/>
  <dc:description/>
  <cp:lastModifiedBy>李慧玲</cp:lastModifiedBy>
  <cp:revision>90</cp:revision>
  <cp:lastPrinted>2025-07-04T03:30:00Z</cp:lastPrinted>
  <dcterms:created xsi:type="dcterms:W3CDTF">2025-06-25T06:43:00Z</dcterms:created>
  <dcterms:modified xsi:type="dcterms:W3CDTF">2025-07-11T03:14:00Z</dcterms:modified>
</cp:coreProperties>
</file>